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5524"/>
        <w:gridCol w:w="3118"/>
        <w:gridCol w:w="6486"/>
      </w:tblGrid>
      <w:tr w:rsidR="00A968CE" w14:paraId="216C5EFF" w14:textId="77777777">
        <w:trPr>
          <w:trHeight w:val="917"/>
        </w:trPr>
        <w:tc>
          <w:tcPr>
            <w:tcW w:w="5524" w:type="dxa"/>
          </w:tcPr>
          <w:p w14:paraId="5E98E1CB" w14:textId="77777777" w:rsidR="00A968CE" w:rsidRDefault="007F0F05">
            <w:pPr>
              <w:spacing w:before="0" w:after="0" w:line="240" w:lineRule="auto"/>
              <w:jc w:val="center"/>
              <w:rPr>
                <w:b/>
                <w:bCs/>
                <w:sz w:val="26"/>
                <w:szCs w:val="26"/>
                <w:lang w:val="vi-VN"/>
              </w:rPr>
            </w:pPr>
            <w:r>
              <w:rPr>
                <w:b/>
                <w:noProof/>
                <w:sz w:val="26"/>
                <w:szCs w:val="26"/>
              </w:rPr>
              <mc:AlternateContent>
                <mc:Choice Requires="wps">
                  <w:drawing>
                    <wp:anchor distT="0" distB="0" distL="114300" distR="114300" simplePos="0" relativeHeight="251658240" behindDoc="0" locked="0" layoutInCell="1" allowOverlap="1" wp14:anchorId="787A15A3" wp14:editId="7E9D062C">
                      <wp:simplePos x="0" y="0"/>
                      <wp:positionH relativeFrom="column">
                        <wp:posOffset>4274820</wp:posOffset>
                      </wp:positionH>
                      <wp:positionV relativeFrom="paragraph">
                        <wp:posOffset>407035</wp:posOffset>
                      </wp:positionV>
                      <wp:extent cx="0" cy="0"/>
                      <wp:effectExtent l="7620" t="6985" r="1143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id="_x0000_s1026" o:spid="_x0000_s1026" o:spt="20" style="position:absolute;left:0pt;margin-left:336.6pt;margin-top:32.05pt;height:0pt;width:0pt;z-index:251659264;mso-width-relative:page;mso-height-relative:page;" filled="f" stroked="t" coordsize="21600,21600" o:gfxdata="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O//2C1AAAAAkBAAAPAAAAAAAAAAEAIAAAACIAAABkcnMvZG93&#10;bnJldi54bWxQSwECFAAUAAAACACHTuJAQCf2PssBAACnAwAADgAAAAAAAAABACAAAAAjAQAAZHJz&#10;L2Uyb0RvYy54bWxQSwUGAAAAAAYABgBZAQAAYAUAAAAA&#10;">
                      <v:fill on="f" focussize="0,0"/>
                      <v:stroke color="#000000" joinstyle="round"/>
                      <v:imagedata o:title=""/>
                      <o:lock v:ext="edit" aspectratio="f"/>
                    </v:line>
                  </w:pict>
                </mc:Fallback>
              </mc:AlternateContent>
            </w:r>
            <w:r>
              <w:rPr>
                <w:b/>
                <w:bCs/>
                <w:sz w:val="26"/>
                <w:szCs w:val="26"/>
                <w:lang w:val="vi-VN"/>
              </w:rPr>
              <w:t>TRUNG TÂM CHỨNG THỰC</w:t>
            </w:r>
            <w:r>
              <w:rPr>
                <w:b/>
                <w:bCs/>
                <w:sz w:val="26"/>
                <w:szCs w:val="26"/>
              </w:rPr>
              <w:br/>
            </w:r>
            <w:r>
              <w:rPr>
                <w:b/>
                <w:bCs/>
                <w:sz w:val="26"/>
                <w:szCs w:val="26"/>
                <w:lang w:val="vi-VN"/>
              </w:rPr>
              <w:t>ĐIỆN TỬ QUỐC GIA</w:t>
            </w:r>
          </w:p>
          <w:p w14:paraId="2A1B01B0" w14:textId="77777777" w:rsidR="00A968CE" w:rsidRDefault="007F0F05">
            <w:pPr>
              <w:spacing w:before="0" w:after="0" w:line="240" w:lineRule="auto"/>
              <w:jc w:val="center"/>
              <w:rPr>
                <w:b/>
                <w:sz w:val="26"/>
                <w:szCs w:val="26"/>
              </w:rPr>
            </w:pPr>
            <w:r>
              <w:rPr>
                <w:b/>
                <w:noProof/>
                <w:sz w:val="26"/>
                <w:szCs w:val="26"/>
              </w:rPr>
              <mc:AlternateContent>
                <mc:Choice Requires="wps">
                  <w:drawing>
                    <wp:anchor distT="0" distB="0" distL="114300" distR="114300" simplePos="0" relativeHeight="251657216" behindDoc="0" locked="0" layoutInCell="1" allowOverlap="1" wp14:anchorId="6902BED7" wp14:editId="29603DDC">
                      <wp:simplePos x="0" y="0"/>
                      <wp:positionH relativeFrom="column">
                        <wp:posOffset>1199515</wp:posOffset>
                      </wp:positionH>
                      <wp:positionV relativeFrom="paragraph">
                        <wp:posOffset>51435</wp:posOffset>
                      </wp:positionV>
                      <wp:extent cx="685800" cy="0"/>
                      <wp:effectExtent l="0" t="0" r="12700"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id="_x0000_s1026" o:spid="_x0000_s1026" o:spt="32" type="#_x0000_t32" style="position:absolute;left:0pt;margin-left:94.45pt;margin-top:4.05pt;height:0pt;width:54pt;z-index:251659264;mso-width-relative:page;mso-height-relative:page;" filled="f" stroked="t" coordsize="21600,21600" o:gfxdata="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K8hFoNMAAAAHAQAADwAAAAAAAAABACAA&#10;AAAiAAAAZHJzL2Rvd25yZXYueG1sUEsBAhQAFAAAAAgAh07iQFLIVqjZAQAAwAMAAA4AAAAAAAAA&#10;AQAgAAAAIgEAAGRycy9lMm9Eb2MueG1sUEsFBgAAAAAGAAYAWQEAAG0FAAAAAA==&#10;">
                      <v:fill on="f" focussize="0,0"/>
                      <v:stroke color="#000000" joinstyle="round"/>
                      <v:imagedata o:title=""/>
                      <o:lock v:ext="edit" aspectratio="f"/>
                    </v:shape>
                  </w:pict>
                </mc:Fallback>
              </mc:AlternateContent>
            </w:r>
          </w:p>
        </w:tc>
        <w:tc>
          <w:tcPr>
            <w:tcW w:w="3118" w:type="dxa"/>
          </w:tcPr>
          <w:p w14:paraId="691C87B7" w14:textId="77777777" w:rsidR="00A968CE" w:rsidRDefault="00A968CE">
            <w:pPr>
              <w:spacing w:before="0" w:after="0" w:line="240" w:lineRule="auto"/>
              <w:jc w:val="center"/>
              <w:rPr>
                <w:b/>
                <w:sz w:val="26"/>
                <w:szCs w:val="26"/>
              </w:rPr>
            </w:pPr>
          </w:p>
        </w:tc>
        <w:tc>
          <w:tcPr>
            <w:tcW w:w="6486" w:type="dxa"/>
          </w:tcPr>
          <w:p w14:paraId="068F5BF7" w14:textId="77777777" w:rsidR="00A968CE" w:rsidRDefault="007F0F05">
            <w:pPr>
              <w:spacing w:before="0" w:after="0" w:line="240" w:lineRule="auto"/>
              <w:jc w:val="center"/>
              <w:rPr>
                <w:b/>
                <w:sz w:val="26"/>
                <w:szCs w:val="26"/>
              </w:rPr>
            </w:pPr>
            <w:r>
              <w:rPr>
                <w:b/>
                <w:sz w:val="26"/>
                <w:szCs w:val="26"/>
              </w:rPr>
              <w:t xml:space="preserve">   CỘNG HOÀ XÃ HỘI CHỦ NGHĨA VIỆT NAM</w:t>
            </w:r>
          </w:p>
          <w:p w14:paraId="44C7B619" w14:textId="77777777" w:rsidR="00A968CE" w:rsidRDefault="007F0F05">
            <w:pPr>
              <w:spacing w:before="0" w:after="0" w:line="240" w:lineRule="auto"/>
              <w:jc w:val="center"/>
              <w:rPr>
                <w:b/>
                <w:szCs w:val="28"/>
              </w:rPr>
            </w:pPr>
            <w:r>
              <w:rPr>
                <w:b/>
                <w:szCs w:val="28"/>
              </w:rPr>
              <w:t>Độc lập - Tự do - Hạnh phúc</w:t>
            </w:r>
            <w:r>
              <w:rPr>
                <w:b/>
                <w:sz w:val="26"/>
                <w:szCs w:val="26"/>
              </w:rPr>
              <w:t xml:space="preserve">  </w:t>
            </w:r>
          </w:p>
          <w:p w14:paraId="3CA1ACBB" w14:textId="77777777" w:rsidR="00A968CE" w:rsidRDefault="007F0F05">
            <w:pPr>
              <w:spacing w:before="0" w:after="0" w:line="240" w:lineRule="auto"/>
              <w:jc w:val="center"/>
              <w:rPr>
                <w:i/>
                <w:sz w:val="26"/>
                <w:szCs w:val="26"/>
              </w:rPr>
            </w:pPr>
            <w:r>
              <w:rPr>
                <w:b/>
                <w:noProof/>
                <w:sz w:val="26"/>
                <w:szCs w:val="26"/>
              </w:rPr>
              <mc:AlternateContent>
                <mc:Choice Requires="wps">
                  <w:drawing>
                    <wp:anchor distT="0" distB="0" distL="114300" distR="114300" simplePos="0" relativeHeight="251656192" behindDoc="0" locked="0" layoutInCell="1" allowOverlap="1" wp14:anchorId="6C31EF25" wp14:editId="52B0508E">
                      <wp:simplePos x="0" y="0"/>
                      <wp:positionH relativeFrom="column">
                        <wp:posOffset>895985</wp:posOffset>
                      </wp:positionH>
                      <wp:positionV relativeFrom="paragraph">
                        <wp:posOffset>65405</wp:posOffset>
                      </wp:positionV>
                      <wp:extent cx="2171700" cy="0"/>
                      <wp:effectExtent l="0" t="0" r="1270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id="_x0000_s1026" o:spid="_x0000_s1026" o:spt="20" style="position:absolute;left:0pt;margin-left:70.55pt;margin-top:5.15pt;height:0pt;width:171pt;z-index:251659264;mso-width-relative:page;mso-height-relative:page;" filled="f" stroked="t" coordsize="21600,21600" o:gfxdata="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PozVmjVAAAACQEAAA8AAAAAAAAAAQAgAAAAIgAA&#10;AGRycy9kb3ducmV2LnhtbFBLAQIUABQAAAAIAIdO4kDclued0gEAAK0DAAAOAAAAAAAAAAEAIAAA&#10;ACQBAABkcnMvZTJvRG9jLnhtbFBLBQYAAAAABgAGAFkBAABoBQAAAAA=&#10;">
                      <v:fill on="f" focussize="0,0"/>
                      <v:stroke color="#000000" joinstyle="round"/>
                      <v:imagedata o:title=""/>
                      <o:lock v:ext="edit" aspectratio="f"/>
                    </v:line>
                  </w:pict>
                </mc:Fallback>
              </mc:AlternateContent>
            </w:r>
          </w:p>
        </w:tc>
      </w:tr>
    </w:tbl>
    <w:p w14:paraId="5585270A" w14:textId="77777777" w:rsidR="00A968CE" w:rsidRDefault="00A968CE">
      <w:pPr>
        <w:spacing w:before="0" w:after="0" w:line="240" w:lineRule="auto"/>
        <w:jc w:val="center"/>
        <w:rPr>
          <w:b/>
          <w:szCs w:val="28"/>
          <w:lang w:val="vi-VN"/>
        </w:rPr>
      </w:pPr>
    </w:p>
    <w:p w14:paraId="01EF234A" w14:textId="629E4F5F" w:rsidR="0087605A" w:rsidRPr="006E32CB" w:rsidRDefault="007F0F05" w:rsidP="006E32CB">
      <w:pPr>
        <w:spacing w:before="0" w:after="0" w:line="240" w:lineRule="auto"/>
        <w:jc w:val="center"/>
        <w:rPr>
          <w:b/>
          <w:bCs/>
        </w:rPr>
      </w:pPr>
      <w:r>
        <w:rPr>
          <w:b/>
          <w:szCs w:val="28"/>
          <w:lang w:val="vi-VN"/>
        </w:rPr>
        <w:t>BẢN TỔNG HỢP, TIẾP THU, GIẢI TRÌNH Ý KIẾN</w:t>
      </w:r>
      <w:r w:rsidR="0087605A" w:rsidRPr="00084FF8">
        <w:rPr>
          <w:b/>
          <w:szCs w:val="28"/>
          <w:lang w:val="vi-VN"/>
        </w:rPr>
        <w:br/>
      </w:r>
      <w:r>
        <w:rPr>
          <w:b/>
          <w:szCs w:val="28"/>
          <w:lang w:val="vi-VN"/>
        </w:rPr>
        <w:t>CỦA CƠ QUAN, TỔ CHỨC, CÁ NHÂN</w:t>
      </w:r>
      <w:r w:rsidR="0087605A" w:rsidRPr="00084FF8">
        <w:rPr>
          <w:b/>
          <w:szCs w:val="28"/>
          <w:lang w:val="vi-VN"/>
        </w:rPr>
        <w:t xml:space="preserve"> </w:t>
      </w:r>
      <w:r>
        <w:rPr>
          <w:b/>
          <w:szCs w:val="28"/>
          <w:lang w:val="vi-VN"/>
        </w:rPr>
        <w:t>ĐỐI VỚI</w:t>
      </w:r>
      <w:r w:rsidR="0087605A" w:rsidRPr="00084FF8">
        <w:rPr>
          <w:b/>
          <w:szCs w:val="28"/>
          <w:lang w:val="vi-VN"/>
        </w:rPr>
        <w:t xml:space="preserve"> </w:t>
      </w:r>
      <w:r>
        <w:rPr>
          <w:b/>
          <w:bCs/>
          <w:lang w:val="vi-VN"/>
        </w:rPr>
        <w:t xml:space="preserve">DỰ THẢO </w:t>
      </w:r>
      <w:r w:rsidR="0087605A" w:rsidRPr="00084FF8">
        <w:rPr>
          <w:b/>
          <w:bCs/>
          <w:lang w:val="vi-VN"/>
        </w:rPr>
        <w:t xml:space="preserve">TCVN </w:t>
      </w:r>
      <w:r w:rsidR="0087605A" w:rsidRPr="00084FF8">
        <w:rPr>
          <w:b/>
          <w:bCs/>
          <w:lang w:val="vi-VN"/>
        </w:rPr>
        <w:br/>
      </w:r>
      <w:r w:rsidR="00E5412A" w:rsidRPr="00E5412A">
        <w:rPr>
          <w:b/>
          <w:bCs/>
          <w:lang w:val="vi-VN"/>
        </w:rPr>
        <w:t xml:space="preserve">GIAO DỊCH ĐIỆN TỬ - YÊU CẦU </w:t>
      </w:r>
      <w:r w:rsidR="006E32CB">
        <w:rPr>
          <w:b/>
          <w:bCs/>
        </w:rPr>
        <w:t>VỀ DỊCH VỤ CHỨNG THỰC THÔNG ĐIỆP DỮ LIỆU</w:t>
      </w:r>
    </w:p>
    <w:p w14:paraId="0A998F1E" w14:textId="77777777" w:rsidR="00A968CE" w:rsidRDefault="007F0F05">
      <w:pPr>
        <w:spacing w:after="0" w:line="240" w:lineRule="auto"/>
        <w:ind w:right="52" w:firstLine="890"/>
        <w:rPr>
          <w:spacing w:val="-4"/>
          <w:szCs w:val="28"/>
          <w:lang w:val="vi-VN"/>
        </w:rPr>
      </w:pPr>
      <w:r>
        <w:rPr>
          <w:noProof/>
          <w:spacing w:val="-4"/>
          <w:szCs w:val="28"/>
        </w:rPr>
        <mc:AlternateContent>
          <mc:Choice Requires="wps">
            <w:drawing>
              <wp:anchor distT="0" distB="0" distL="114300" distR="114300" simplePos="0" relativeHeight="251659264" behindDoc="0" locked="0" layoutInCell="1" allowOverlap="1" wp14:anchorId="510F4A00" wp14:editId="5296C9DA">
                <wp:simplePos x="0" y="0"/>
                <wp:positionH relativeFrom="column">
                  <wp:posOffset>3213100</wp:posOffset>
                </wp:positionH>
                <wp:positionV relativeFrom="paragraph">
                  <wp:posOffset>86360</wp:posOffset>
                </wp:positionV>
                <wp:extent cx="2794000" cy="0"/>
                <wp:effectExtent l="12700" t="10160" r="12700" b="889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0"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id="_x0000_s1026" o:spid="_x0000_s1026" o:spt="20" style="position:absolute;left:0pt;margin-left:253pt;margin-top:6.8pt;height:0pt;width:220pt;z-index:251659264;mso-width-relative:page;mso-height-relative:page;" filled="f" stroked="t" coordsize="21600,21600" o:gfxdata="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GKhfH1QAAAAkBAAAPAAAAAAAAAAEAIAAAACIA&#10;AABkcnMvZG93bnJldi54bWxQSwECFAAUAAAACACHTuJATsCpsdMBAACtAwAADgAAAAAAAAABACAA&#10;AAAkAQAAZHJzL2Uyb0RvYy54bWxQSwUGAAAAAAYABgBZAQAAaQUAAAAA&#10;">
                <v:fill on="f" focussize="0,0"/>
                <v:stroke color="#000000" joinstyle="round"/>
                <v:imagedata o:title=""/>
                <o:lock v:ext="edit" aspectratio="f"/>
              </v:line>
            </w:pict>
          </mc:Fallback>
        </mc:AlternateContent>
      </w:r>
    </w:p>
    <w:p w14:paraId="439E90B9" w14:textId="3D02B0A2" w:rsidR="002855E9" w:rsidRDefault="007F0F05">
      <w:pPr>
        <w:spacing w:before="0" w:line="240" w:lineRule="auto"/>
        <w:ind w:right="58" w:firstLine="890"/>
        <w:rPr>
          <w:spacing w:val="-4"/>
          <w:lang w:val="fi-FI"/>
        </w:rPr>
      </w:pPr>
      <w:r>
        <w:rPr>
          <w:spacing w:val="-4"/>
          <w:lang w:val="fi-FI"/>
        </w:rPr>
        <w:t xml:space="preserve">Ngày </w:t>
      </w:r>
      <w:r w:rsidR="006E32CB">
        <w:rPr>
          <w:spacing w:val="-4"/>
          <w:lang w:val="fi-FI"/>
        </w:rPr>
        <w:t>03</w:t>
      </w:r>
      <w:r>
        <w:rPr>
          <w:spacing w:val="-4"/>
          <w:lang w:val="fi-FI"/>
        </w:rPr>
        <w:t>/</w:t>
      </w:r>
      <w:r w:rsidR="006E32CB">
        <w:rPr>
          <w:spacing w:val="-4"/>
          <w:lang w:val="fi-FI"/>
        </w:rPr>
        <w:t>7</w:t>
      </w:r>
      <w:r>
        <w:rPr>
          <w:spacing w:val="-4"/>
          <w:lang w:val="fi-FI"/>
        </w:rPr>
        <w:t>/202</w:t>
      </w:r>
      <w:r w:rsidR="002855E9">
        <w:rPr>
          <w:spacing w:val="-4"/>
          <w:lang w:val="fi-FI"/>
        </w:rPr>
        <w:t>6</w:t>
      </w:r>
      <w:r>
        <w:rPr>
          <w:spacing w:val="-4"/>
          <w:lang w:val="fi-FI"/>
        </w:rPr>
        <w:t xml:space="preserve">, </w:t>
      </w:r>
      <w:r w:rsidR="002855E9">
        <w:rPr>
          <w:spacing w:val="-4"/>
          <w:lang w:val="fi-FI"/>
        </w:rPr>
        <w:t xml:space="preserve">Trung tâm Chứng thực điện tử quốc gia đã tiến hành xin ý kiến đối với dự thảo TCVN </w:t>
      </w:r>
      <w:r w:rsidR="00E5412A" w:rsidRPr="00E5412A">
        <w:rPr>
          <w:spacing w:val="-4"/>
          <w:lang w:val="fi-FI"/>
        </w:rPr>
        <w:t xml:space="preserve">Giao dịch điện tử – Yêu cầu </w:t>
      </w:r>
      <w:r w:rsidR="006E32CB">
        <w:rPr>
          <w:spacing w:val="-4"/>
          <w:lang w:val="fi-FI"/>
        </w:rPr>
        <w:t xml:space="preserve">về dịch vụ chứng thực thông điệp dữ liệu </w:t>
      </w:r>
      <w:r w:rsidR="002855E9" w:rsidRPr="002855E9">
        <w:rPr>
          <w:i/>
          <w:iCs/>
          <w:spacing w:val="-4"/>
          <w:lang w:val="fi-FI"/>
        </w:rPr>
        <w:t>(sau đây gọi tắt là Dự thảo</w:t>
      </w:r>
      <w:r w:rsidR="002855E9">
        <w:rPr>
          <w:i/>
          <w:iCs/>
          <w:spacing w:val="-4"/>
          <w:lang w:val="fi-FI"/>
        </w:rPr>
        <w:t xml:space="preserve"> TCVN</w:t>
      </w:r>
      <w:r w:rsidR="002855E9" w:rsidRPr="002855E9">
        <w:rPr>
          <w:i/>
          <w:iCs/>
          <w:spacing w:val="-4"/>
          <w:lang w:val="fi-FI"/>
        </w:rPr>
        <w:t>)</w:t>
      </w:r>
      <w:r w:rsidR="002855E9">
        <w:rPr>
          <w:spacing w:val="-4"/>
          <w:lang w:val="fi-FI"/>
        </w:rPr>
        <w:t>.</w:t>
      </w:r>
    </w:p>
    <w:p w14:paraId="60B0FC9F" w14:textId="05CE7321" w:rsidR="00A968CE" w:rsidRDefault="002855E9" w:rsidP="002855E9">
      <w:pPr>
        <w:spacing w:before="0" w:line="240" w:lineRule="auto"/>
        <w:ind w:right="58" w:firstLine="890"/>
        <w:rPr>
          <w:spacing w:val="-4"/>
          <w:szCs w:val="28"/>
          <w:lang w:val="fi-FI"/>
        </w:rPr>
      </w:pPr>
      <w:r>
        <w:rPr>
          <w:spacing w:val="-4"/>
          <w:lang w:val="fi-FI"/>
        </w:rPr>
        <w:t xml:space="preserve">Phòng </w:t>
      </w:r>
      <w:r w:rsidR="002F03C0">
        <w:rPr>
          <w:spacing w:val="-4"/>
          <w:lang w:val="fi-FI"/>
        </w:rPr>
        <w:t>Nghiên cứu, Kiểm thử</w:t>
      </w:r>
      <w:r>
        <w:rPr>
          <w:spacing w:val="-4"/>
          <w:lang w:val="fi-FI"/>
        </w:rPr>
        <w:t xml:space="preserve"> đã </w:t>
      </w:r>
      <w:r>
        <w:rPr>
          <w:spacing w:val="-4"/>
          <w:szCs w:val="28"/>
          <w:lang w:val="fi-FI"/>
        </w:rPr>
        <w:t>tổng hợp, tiếp thu, giải trình ý kiến đóng góp đối với Dự thảo TCVN, cụ thể như sau:</w:t>
      </w:r>
    </w:p>
    <w:p w14:paraId="00D84FB5" w14:textId="77777777" w:rsidR="00A968CE" w:rsidRDefault="007F0F05">
      <w:pPr>
        <w:spacing w:before="0" w:line="240" w:lineRule="auto"/>
        <w:ind w:right="58" w:firstLine="720"/>
        <w:rPr>
          <w:b/>
          <w:bCs/>
          <w:spacing w:val="-4"/>
          <w:lang w:val="fi-FI"/>
        </w:rPr>
      </w:pPr>
      <w:r>
        <w:rPr>
          <w:b/>
          <w:bCs/>
          <w:spacing w:val="-4"/>
          <w:lang w:val="fi-FI"/>
        </w:rPr>
        <w:t>I. TỔNG SỐ Ý KIẾN NHẬN ĐƯỢC</w:t>
      </w:r>
    </w:p>
    <w:p w14:paraId="05769478" w14:textId="0145A7CB" w:rsidR="00A968CE" w:rsidRDefault="007F0F05">
      <w:pPr>
        <w:spacing w:before="0" w:line="240" w:lineRule="auto"/>
        <w:ind w:right="58" w:firstLine="720"/>
        <w:rPr>
          <w:spacing w:val="-4"/>
          <w:lang w:val="fi-FI"/>
        </w:rPr>
      </w:pPr>
      <w:r>
        <w:rPr>
          <w:shd w:val="clear" w:color="auto" w:fill="FFFFFF"/>
          <w:lang w:val="fi-FI"/>
        </w:rPr>
        <w:t>Trung tâm Chứng thực điện tử quốc gia</w:t>
      </w:r>
      <w:r>
        <w:rPr>
          <w:spacing w:val="-4"/>
          <w:lang w:val="fi-FI"/>
        </w:rPr>
        <w:t xml:space="preserve"> nhận được </w:t>
      </w:r>
      <w:r w:rsidR="006F4380">
        <w:rPr>
          <w:spacing w:val="-4"/>
          <w:lang w:val="fi-FI"/>
        </w:rPr>
        <w:t xml:space="preserve">phản hồi, </w:t>
      </w:r>
      <w:r>
        <w:rPr>
          <w:spacing w:val="-4"/>
          <w:lang w:val="fi-FI"/>
        </w:rPr>
        <w:t xml:space="preserve">ý kiến đóng góp </w:t>
      </w:r>
      <w:r>
        <w:rPr>
          <w:lang w:val="vi-VN"/>
        </w:rPr>
        <w:t>của các cơ quan, tổ chức sau:</w:t>
      </w:r>
    </w:p>
    <w:p w14:paraId="254B80C1" w14:textId="4D2FFEDA" w:rsidR="00FC304E" w:rsidRPr="00084FF8" w:rsidRDefault="00FC304E" w:rsidP="00FC304E">
      <w:pPr>
        <w:pStyle w:val="Footer"/>
        <w:spacing w:line="276" w:lineRule="auto"/>
        <w:ind w:firstLine="720"/>
        <w:rPr>
          <w:rStyle w:val="normaltextrun"/>
          <w:color w:val="000000"/>
          <w:shd w:val="clear" w:color="auto" w:fill="FFFFFF"/>
          <w:lang w:val="fi-FI"/>
        </w:rPr>
      </w:pPr>
      <w:r w:rsidRPr="74E91A4D">
        <w:rPr>
          <w:lang w:val="vi-VN"/>
        </w:rPr>
        <w:t xml:space="preserve">- </w:t>
      </w:r>
      <w:r w:rsidR="002855E9" w:rsidRPr="00084FF8">
        <w:rPr>
          <w:b/>
          <w:bCs/>
          <w:lang w:val="fi-FI"/>
        </w:rPr>
        <w:t>0</w:t>
      </w:r>
      <w:r w:rsidR="006F4380">
        <w:rPr>
          <w:b/>
          <w:bCs/>
          <w:lang w:val="fi-FI"/>
        </w:rPr>
        <w:t>5</w:t>
      </w:r>
      <w:r w:rsidR="002855E9" w:rsidRPr="00084FF8">
        <w:rPr>
          <w:b/>
          <w:bCs/>
          <w:lang w:val="fi-FI"/>
        </w:rPr>
        <w:t xml:space="preserve"> </w:t>
      </w:r>
      <w:r w:rsidRPr="74E91A4D">
        <w:rPr>
          <w:rStyle w:val="normaltextrun"/>
          <w:color w:val="000000"/>
          <w:shd w:val="clear" w:color="auto" w:fill="FFFFFF"/>
          <w:lang w:val="fi-FI"/>
        </w:rPr>
        <w:t>Bộ, cơ quan ngang Bộ, cơ quan thuộc Chính phủ</w:t>
      </w:r>
      <w:r w:rsidRPr="74E91A4D">
        <w:rPr>
          <w:rStyle w:val="FootnoteReference"/>
          <w:color w:val="000000"/>
          <w:shd w:val="clear" w:color="auto" w:fill="FFFFFF"/>
          <w:lang w:val="fi-FI"/>
        </w:rPr>
        <w:footnoteReference w:id="1"/>
      </w:r>
      <w:r w:rsidR="006F4380">
        <w:rPr>
          <w:rStyle w:val="normaltextrun"/>
          <w:color w:val="000000"/>
          <w:shd w:val="clear" w:color="auto" w:fill="FFFFFF"/>
          <w:lang w:val="fi-FI"/>
        </w:rPr>
        <w:t xml:space="preserve"> (03 Bộ, cơ quan ngang Bộ có ý kiến, 02 Bộ không có ý kiến bổ sung)</w:t>
      </w:r>
      <w:r w:rsidRPr="74E91A4D">
        <w:rPr>
          <w:rStyle w:val="normaltextrun"/>
          <w:color w:val="000000"/>
          <w:shd w:val="clear" w:color="auto" w:fill="FFFFFF"/>
        </w:rPr>
        <w:t>;</w:t>
      </w:r>
    </w:p>
    <w:p w14:paraId="28D8DDFB" w14:textId="3B1BD91D" w:rsidR="002855E9" w:rsidRPr="00084FF8" w:rsidRDefault="002855E9" w:rsidP="00FC304E">
      <w:pPr>
        <w:pStyle w:val="Footer"/>
        <w:spacing w:line="276" w:lineRule="auto"/>
        <w:ind w:firstLine="720"/>
        <w:rPr>
          <w:rStyle w:val="normaltextrun"/>
          <w:color w:val="000000"/>
          <w:shd w:val="clear" w:color="auto" w:fill="FFFFFF"/>
          <w:lang w:val="fi-FI"/>
        </w:rPr>
      </w:pPr>
      <w:r w:rsidRPr="74E91A4D">
        <w:rPr>
          <w:rStyle w:val="normaltextrun"/>
          <w:color w:val="000000"/>
          <w:shd w:val="clear" w:color="auto" w:fill="FFFFFF"/>
        </w:rPr>
        <w:t xml:space="preserve">- </w:t>
      </w:r>
      <w:r w:rsidRPr="74E91A4D">
        <w:rPr>
          <w:rStyle w:val="normaltextrun"/>
          <w:b/>
          <w:bCs/>
          <w:color w:val="000000"/>
          <w:shd w:val="clear" w:color="auto" w:fill="FFFFFF"/>
        </w:rPr>
        <w:t>0</w:t>
      </w:r>
      <w:r w:rsidR="006E32CB">
        <w:rPr>
          <w:rStyle w:val="normaltextrun"/>
          <w:b/>
          <w:bCs/>
          <w:color w:val="000000"/>
          <w:shd w:val="clear" w:color="auto" w:fill="FFFFFF"/>
          <w:lang w:val="fi-FI"/>
        </w:rPr>
        <w:t>3</w:t>
      </w:r>
      <w:r w:rsidRPr="74E91A4D">
        <w:rPr>
          <w:rStyle w:val="normaltextrun"/>
          <w:b/>
          <w:bCs/>
          <w:color w:val="000000"/>
          <w:shd w:val="clear" w:color="auto" w:fill="FFFFFF"/>
        </w:rPr>
        <w:t xml:space="preserve"> </w:t>
      </w:r>
      <w:r w:rsidRPr="74E91A4D">
        <w:rPr>
          <w:rStyle w:val="normaltextrun"/>
          <w:color w:val="000000"/>
          <w:shd w:val="clear" w:color="auto" w:fill="FFFFFF"/>
        </w:rPr>
        <w:t xml:space="preserve">đơn vị thuộc Bộ </w:t>
      </w:r>
      <w:r w:rsidRPr="00084FF8">
        <w:rPr>
          <w:rStyle w:val="normaltextrun"/>
          <w:color w:val="000000"/>
          <w:shd w:val="clear" w:color="auto" w:fill="FFFFFF"/>
          <w:lang w:val="fi-FI"/>
        </w:rPr>
        <w:t>KH&amp;CN</w:t>
      </w:r>
      <w:r w:rsidRPr="74E91A4D">
        <w:rPr>
          <w:rStyle w:val="FootnoteReference"/>
          <w:color w:val="000000"/>
          <w:shd w:val="clear" w:color="auto" w:fill="FFFFFF"/>
          <w:lang w:val="en-US"/>
        </w:rPr>
        <w:footnoteReference w:id="2"/>
      </w:r>
      <w:r w:rsidRPr="00084FF8">
        <w:rPr>
          <w:rStyle w:val="normaltextrun"/>
          <w:color w:val="000000"/>
          <w:shd w:val="clear" w:color="auto" w:fill="FFFFFF"/>
          <w:lang w:val="fi-FI"/>
        </w:rPr>
        <w:t>;</w:t>
      </w:r>
    </w:p>
    <w:p w14:paraId="03DE73B0" w14:textId="5DE6F364" w:rsidR="00FC304E" w:rsidRPr="00084FF8" w:rsidRDefault="00FC304E" w:rsidP="00FC304E">
      <w:pPr>
        <w:pStyle w:val="Footer"/>
        <w:spacing w:line="276" w:lineRule="auto"/>
        <w:ind w:firstLine="720"/>
        <w:rPr>
          <w:color w:val="000000"/>
          <w:shd w:val="clear" w:color="auto" w:fill="FFFFFF"/>
          <w:lang w:val="fi-FI"/>
        </w:rPr>
      </w:pPr>
      <w:r w:rsidRPr="74E91A4D">
        <w:rPr>
          <w:rStyle w:val="normaltextrun"/>
          <w:color w:val="000000"/>
          <w:shd w:val="clear" w:color="auto" w:fill="FFFFFF"/>
        </w:rPr>
        <w:t xml:space="preserve">- </w:t>
      </w:r>
      <w:r w:rsidRPr="74E91A4D">
        <w:rPr>
          <w:rStyle w:val="normaltextrun"/>
          <w:b/>
          <w:bCs/>
          <w:color w:val="000000"/>
          <w:shd w:val="clear" w:color="auto" w:fill="FFFFFF"/>
        </w:rPr>
        <w:t>0</w:t>
      </w:r>
      <w:r w:rsidR="006E32CB">
        <w:rPr>
          <w:rStyle w:val="normaltextrun"/>
          <w:b/>
          <w:bCs/>
          <w:color w:val="000000"/>
          <w:shd w:val="clear" w:color="auto" w:fill="FFFFFF"/>
          <w:lang w:val="fi-FI"/>
        </w:rPr>
        <w:t>5</w:t>
      </w:r>
      <w:r w:rsidRPr="74E91A4D">
        <w:rPr>
          <w:rStyle w:val="normaltextrun"/>
          <w:color w:val="000000"/>
          <w:shd w:val="clear" w:color="auto" w:fill="FFFFFF"/>
        </w:rPr>
        <w:t xml:space="preserve"> CA công cộng</w:t>
      </w:r>
      <w:r w:rsidRPr="74E91A4D">
        <w:rPr>
          <w:rStyle w:val="FootnoteReference"/>
          <w:color w:val="000000"/>
          <w:shd w:val="clear" w:color="auto" w:fill="FFFFFF"/>
          <w:lang w:val="en-US"/>
        </w:rPr>
        <w:footnoteReference w:id="3"/>
      </w:r>
      <w:r w:rsidR="007C520D" w:rsidRPr="00084FF8">
        <w:rPr>
          <w:rStyle w:val="normaltextrun"/>
          <w:color w:val="000000"/>
          <w:shd w:val="clear" w:color="auto" w:fill="FFFFFF"/>
          <w:lang w:val="fi-FI"/>
        </w:rPr>
        <w:t>.</w:t>
      </w:r>
    </w:p>
    <w:p w14:paraId="681E261B" w14:textId="77777777" w:rsidR="00A968CE" w:rsidRDefault="007F0F05">
      <w:pPr>
        <w:spacing w:before="0" w:after="240" w:line="240" w:lineRule="auto"/>
        <w:ind w:firstLine="720"/>
        <w:rPr>
          <w:b/>
          <w:szCs w:val="28"/>
          <w:lang w:val="pt-BR"/>
        </w:rPr>
      </w:pPr>
      <w:r>
        <w:rPr>
          <w:b/>
          <w:szCs w:val="28"/>
          <w:lang w:val="fi-FI"/>
        </w:rPr>
        <w:t>II. NỘI DUNG GÓP Ý CỤ THỂ</w:t>
      </w:r>
      <w:r>
        <w:rPr>
          <w:szCs w:val="28"/>
          <w:lang w:val="fi-FI"/>
        </w:rPr>
        <w:t xml:space="preserve"> </w:t>
      </w:r>
    </w:p>
    <w:tbl>
      <w:tblPr>
        <w:tblW w:w="15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10070"/>
        <w:gridCol w:w="4218"/>
      </w:tblGrid>
      <w:tr w:rsidR="00A968CE" w:rsidRPr="001641B0" w14:paraId="5FE73202" w14:textId="77777777" w:rsidTr="001F72E4">
        <w:trPr>
          <w:trHeight w:val="300"/>
          <w:jc w:val="center"/>
        </w:trPr>
        <w:tc>
          <w:tcPr>
            <w:tcW w:w="845" w:type="dxa"/>
            <w:tcBorders>
              <w:bottom w:val="single" w:sz="4" w:space="0" w:color="auto"/>
            </w:tcBorders>
            <w:shd w:val="clear" w:color="auto" w:fill="BDD6EE" w:themeFill="accent5" w:themeFillTint="66"/>
            <w:vAlign w:val="center"/>
          </w:tcPr>
          <w:p w14:paraId="67A8D8A9" w14:textId="77777777" w:rsidR="00A968CE" w:rsidRPr="001641B0" w:rsidRDefault="007F0F05">
            <w:pPr>
              <w:spacing w:before="0" w:after="0" w:line="240" w:lineRule="auto"/>
              <w:jc w:val="center"/>
              <w:rPr>
                <w:b/>
                <w:szCs w:val="28"/>
              </w:rPr>
            </w:pPr>
            <w:r w:rsidRPr="001641B0">
              <w:rPr>
                <w:b/>
                <w:szCs w:val="28"/>
              </w:rPr>
              <w:t>STT</w:t>
            </w:r>
          </w:p>
        </w:tc>
        <w:tc>
          <w:tcPr>
            <w:tcW w:w="10070" w:type="dxa"/>
            <w:tcBorders>
              <w:bottom w:val="single" w:sz="4" w:space="0" w:color="auto"/>
            </w:tcBorders>
            <w:shd w:val="clear" w:color="auto" w:fill="BDD6EE" w:themeFill="accent5" w:themeFillTint="66"/>
            <w:vAlign w:val="center"/>
          </w:tcPr>
          <w:p w14:paraId="538CB917" w14:textId="77777777" w:rsidR="00A968CE" w:rsidRPr="001641B0" w:rsidRDefault="007F0F05">
            <w:pPr>
              <w:spacing w:before="0" w:after="0" w:line="240" w:lineRule="auto"/>
              <w:jc w:val="center"/>
              <w:rPr>
                <w:b/>
                <w:szCs w:val="28"/>
              </w:rPr>
            </w:pPr>
            <w:r w:rsidRPr="001641B0">
              <w:rPr>
                <w:b/>
                <w:szCs w:val="28"/>
              </w:rPr>
              <w:t>Nội dung góp ý</w:t>
            </w:r>
          </w:p>
        </w:tc>
        <w:tc>
          <w:tcPr>
            <w:tcW w:w="4218" w:type="dxa"/>
            <w:tcBorders>
              <w:bottom w:val="single" w:sz="4" w:space="0" w:color="auto"/>
            </w:tcBorders>
            <w:shd w:val="clear" w:color="auto" w:fill="BDD6EE" w:themeFill="accent5" w:themeFillTint="66"/>
            <w:vAlign w:val="center"/>
          </w:tcPr>
          <w:p w14:paraId="58A57E32" w14:textId="77777777" w:rsidR="00A968CE" w:rsidRPr="001641B0" w:rsidRDefault="007F0F05">
            <w:pPr>
              <w:spacing w:before="0" w:after="0" w:line="240" w:lineRule="auto"/>
              <w:jc w:val="center"/>
              <w:rPr>
                <w:b/>
                <w:szCs w:val="28"/>
              </w:rPr>
            </w:pPr>
            <w:r w:rsidRPr="001641B0">
              <w:rPr>
                <w:b/>
                <w:szCs w:val="28"/>
              </w:rPr>
              <w:t>Giải trình việc tiếp thu</w:t>
            </w:r>
          </w:p>
        </w:tc>
      </w:tr>
      <w:tr w:rsidR="00A968CE" w:rsidRPr="001641B0" w14:paraId="2E5F1B25" w14:textId="77777777" w:rsidTr="001F72E4">
        <w:trPr>
          <w:trHeight w:val="300"/>
          <w:jc w:val="center"/>
        </w:trPr>
        <w:tc>
          <w:tcPr>
            <w:tcW w:w="845" w:type="dxa"/>
            <w:tcBorders>
              <w:bottom w:val="single" w:sz="4" w:space="0" w:color="auto"/>
            </w:tcBorders>
            <w:vAlign w:val="center"/>
          </w:tcPr>
          <w:p w14:paraId="2C50E59B" w14:textId="77777777" w:rsidR="00A968CE" w:rsidRPr="001641B0" w:rsidRDefault="007F0F05">
            <w:pPr>
              <w:spacing w:before="0" w:after="0" w:line="240" w:lineRule="auto"/>
              <w:jc w:val="center"/>
              <w:rPr>
                <w:b/>
                <w:bCs/>
                <w:szCs w:val="28"/>
                <w:lang w:val="vi-VN"/>
              </w:rPr>
            </w:pPr>
            <w:r w:rsidRPr="001641B0">
              <w:rPr>
                <w:b/>
                <w:bCs/>
                <w:szCs w:val="28"/>
                <w:lang w:val="vi-VN"/>
              </w:rPr>
              <w:t>I</w:t>
            </w:r>
          </w:p>
        </w:tc>
        <w:tc>
          <w:tcPr>
            <w:tcW w:w="14288" w:type="dxa"/>
            <w:gridSpan w:val="2"/>
            <w:tcBorders>
              <w:bottom w:val="single" w:sz="4" w:space="0" w:color="auto"/>
            </w:tcBorders>
            <w:vAlign w:val="center"/>
          </w:tcPr>
          <w:p w14:paraId="36852EBF" w14:textId="2386141C" w:rsidR="00A968CE" w:rsidRPr="001641B0" w:rsidRDefault="007F0F05">
            <w:pPr>
              <w:spacing w:before="0" w:after="0" w:line="240" w:lineRule="auto"/>
              <w:rPr>
                <w:b/>
                <w:bCs/>
                <w:szCs w:val="28"/>
                <w:lang w:val="vi-VN"/>
              </w:rPr>
            </w:pPr>
            <w:r w:rsidRPr="001641B0">
              <w:rPr>
                <w:b/>
                <w:bCs/>
                <w:szCs w:val="28"/>
                <w:lang w:val="vi-VN"/>
              </w:rPr>
              <w:t>Các Bộ, Cơ quan ngang Bộ, cơ quan thuộc Chính phủ</w:t>
            </w:r>
          </w:p>
        </w:tc>
      </w:tr>
      <w:tr w:rsidR="00A968CE" w:rsidRPr="001641B0" w14:paraId="4BD88164" w14:textId="77777777" w:rsidTr="001F72E4">
        <w:trPr>
          <w:trHeight w:val="300"/>
          <w:jc w:val="center"/>
        </w:trPr>
        <w:tc>
          <w:tcPr>
            <w:tcW w:w="845" w:type="dxa"/>
            <w:tcBorders>
              <w:bottom w:val="single" w:sz="4" w:space="0" w:color="auto"/>
            </w:tcBorders>
            <w:vAlign w:val="center"/>
          </w:tcPr>
          <w:p w14:paraId="11A13868" w14:textId="77777777" w:rsidR="00A968CE" w:rsidRPr="001641B0" w:rsidRDefault="007F0F05">
            <w:pPr>
              <w:spacing w:before="0" w:after="0" w:line="240" w:lineRule="auto"/>
              <w:jc w:val="center"/>
              <w:rPr>
                <w:b/>
                <w:bCs/>
                <w:szCs w:val="28"/>
              </w:rPr>
            </w:pPr>
            <w:r w:rsidRPr="001641B0">
              <w:rPr>
                <w:b/>
                <w:bCs/>
                <w:szCs w:val="28"/>
              </w:rPr>
              <w:t>1</w:t>
            </w:r>
          </w:p>
        </w:tc>
        <w:tc>
          <w:tcPr>
            <w:tcW w:w="14288" w:type="dxa"/>
            <w:gridSpan w:val="2"/>
            <w:tcBorders>
              <w:bottom w:val="single" w:sz="4" w:space="0" w:color="auto"/>
            </w:tcBorders>
            <w:vAlign w:val="center"/>
          </w:tcPr>
          <w:p w14:paraId="70FD98B6" w14:textId="645BEE24" w:rsidR="00A968CE" w:rsidRPr="001641B0" w:rsidRDefault="00BC2C23">
            <w:pPr>
              <w:spacing w:before="0" w:after="0" w:line="240" w:lineRule="auto"/>
              <w:jc w:val="center"/>
              <w:rPr>
                <w:rFonts w:eastAsia="Times New Roman"/>
                <w:b/>
                <w:bCs/>
                <w:szCs w:val="28"/>
              </w:rPr>
            </w:pPr>
            <w:r w:rsidRPr="001641B0">
              <w:rPr>
                <w:rFonts w:eastAsia="Times New Roman"/>
                <w:b/>
                <w:bCs/>
                <w:szCs w:val="28"/>
              </w:rPr>
              <w:t xml:space="preserve">Bộ </w:t>
            </w:r>
            <w:r w:rsidR="000E72FC" w:rsidRPr="001641B0">
              <w:rPr>
                <w:rFonts w:eastAsia="Times New Roman"/>
                <w:b/>
                <w:bCs/>
                <w:szCs w:val="28"/>
              </w:rPr>
              <w:t>Nội vụ</w:t>
            </w:r>
          </w:p>
        </w:tc>
      </w:tr>
      <w:tr w:rsidR="000E72FC" w:rsidRPr="001641B0" w14:paraId="59E8EBC5" w14:textId="77777777" w:rsidTr="001F72E4">
        <w:trPr>
          <w:trHeight w:val="300"/>
          <w:jc w:val="center"/>
        </w:trPr>
        <w:tc>
          <w:tcPr>
            <w:tcW w:w="845" w:type="dxa"/>
            <w:tcBorders>
              <w:bottom w:val="single" w:sz="4" w:space="0" w:color="auto"/>
            </w:tcBorders>
            <w:vAlign w:val="center"/>
          </w:tcPr>
          <w:p w14:paraId="4BE8BC28" w14:textId="77777777" w:rsidR="000E72FC" w:rsidRPr="001641B0" w:rsidRDefault="000E72FC" w:rsidP="000E72FC">
            <w:pPr>
              <w:spacing w:line="240" w:lineRule="auto"/>
              <w:jc w:val="center"/>
              <w:rPr>
                <w:szCs w:val="28"/>
              </w:rPr>
            </w:pPr>
            <w:r w:rsidRPr="001641B0">
              <w:rPr>
                <w:szCs w:val="28"/>
              </w:rPr>
              <w:t>1.1</w:t>
            </w:r>
          </w:p>
        </w:tc>
        <w:tc>
          <w:tcPr>
            <w:tcW w:w="10070" w:type="dxa"/>
            <w:tcBorders>
              <w:bottom w:val="single" w:sz="4" w:space="0" w:color="auto"/>
            </w:tcBorders>
            <w:vAlign w:val="center"/>
          </w:tcPr>
          <w:p w14:paraId="3A873AC6" w14:textId="63C4C532" w:rsidR="000E72FC" w:rsidRPr="001641B0" w:rsidRDefault="000E72FC" w:rsidP="000E72FC">
            <w:pPr>
              <w:spacing w:line="240" w:lineRule="auto"/>
              <w:rPr>
                <w:rFonts w:eastAsia="Times New Roman"/>
                <w:szCs w:val="28"/>
              </w:rPr>
            </w:pPr>
            <w:r w:rsidRPr="001641B0">
              <w:rPr>
                <w:szCs w:val="28"/>
              </w:rPr>
              <w:t xml:space="preserve">Đề nghị, ngoài các tiêu chuẩn ETSI được viện dẫn, rà soát, bổ sung các văn </w:t>
            </w:r>
            <w:r w:rsidRPr="001641B0">
              <w:rPr>
                <w:szCs w:val="28"/>
              </w:rPr>
              <w:br/>
              <w:t xml:space="preserve">bản quy phạm pháp luật Việt Nam có liên quan, trong đó có Luật Giao dịch điện tử </w:t>
            </w:r>
            <w:r w:rsidRPr="001641B0">
              <w:rPr>
                <w:szCs w:val="28"/>
              </w:rPr>
              <w:br/>
              <w:t>năm 2023 và các văn bản hướng dẫn về chữ ký điện tử, dịch vụ tin cậy.</w:t>
            </w:r>
          </w:p>
        </w:tc>
        <w:tc>
          <w:tcPr>
            <w:tcW w:w="4218" w:type="dxa"/>
            <w:tcBorders>
              <w:bottom w:val="single" w:sz="4" w:space="0" w:color="auto"/>
            </w:tcBorders>
            <w:vAlign w:val="center"/>
          </w:tcPr>
          <w:p w14:paraId="70E69B83" w14:textId="31C8540A" w:rsidR="000E72FC" w:rsidRPr="001641B0" w:rsidRDefault="000E72FC" w:rsidP="000E72FC">
            <w:pPr>
              <w:spacing w:line="240" w:lineRule="auto"/>
              <w:rPr>
                <w:rFonts w:eastAsia="Times New Roman"/>
                <w:szCs w:val="28"/>
              </w:rPr>
            </w:pPr>
            <w:r w:rsidRPr="001641B0">
              <w:rPr>
                <w:szCs w:val="28"/>
              </w:rPr>
              <w:t xml:space="preserve">Tiếp thu ý kiến góp ý, bảo lưu một phần: </w:t>
            </w:r>
            <w:r w:rsidRPr="001641B0">
              <w:rPr>
                <w:szCs w:val="28"/>
              </w:rPr>
              <w:br/>
              <w:t xml:space="preserve">- Ban soạn thảo sẽ rà soát và bổ sung các văn bản quy phạm pháp luật </w:t>
            </w:r>
            <w:r w:rsidRPr="001641B0">
              <w:rPr>
                <w:szCs w:val="28"/>
              </w:rPr>
              <w:lastRenderedPageBreak/>
              <w:t xml:space="preserve">Việt Nam có liên quan (Luật Giao dịch điện tử năm 2023 và các văn bản hướng dẫn) vào phần Tài liệu viện dẫn hoặc phần thuyết minh dưới hình thức viện dẫn gián tiếp. </w:t>
            </w:r>
            <w:r w:rsidRPr="001641B0">
              <w:rPr>
                <w:szCs w:val="28"/>
              </w:rPr>
              <w:br/>
              <w:t>- Tuy nhiên, để bảo đảm tính tự nguyện áp dụng của tiêu chuẩn theo quy định của Luật Tiêu chuẩn và Quy chuẩn kỹ thuật, Ban soạn thảo không đưa trực tiếp các quy định mang tính bắt buộc của pháp luật vào nội dung kỹ thuật của tiêu chuẩn.</w:t>
            </w:r>
          </w:p>
        </w:tc>
      </w:tr>
      <w:tr w:rsidR="000E72FC" w:rsidRPr="001641B0" w14:paraId="5A66CA6C" w14:textId="77777777" w:rsidTr="001F72E4">
        <w:trPr>
          <w:trHeight w:val="300"/>
          <w:jc w:val="center"/>
        </w:trPr>
        <w:tc>
          <w:tcPr>
            <w:tcW w:w="845" w:type="dxa"/>
            <w:tcBorders>
              <w:bottom w:val="single" w:sz="4" w:space="0" w:color="auto"/>
            </w:tcBorders>
            <w:vAlign w:val="center"/>
          </w:tcPr>
          <w:p w14:paraId="01C5F85A" w14:textId="7522A60D" w:rsidR="000E72FC" w:rsidRPr="001641B0" w:rsidRDefault="000E72FC" w:rsidP="000E72FC">
            <w:pPr>
              <w:spacing w:line="240" w:lineRule="auto"/>
              <w:jc w:val="center"/>
              <w:rPr>
                <w:szCs w:val="28"/>
              </w:rPr>
            </w:pPr>
            <w:r w:rsidRPr="001641B0">
              <w:rPr>
                <w:szCs w:val="28"/>
              </w:rPr>
              <w:lastRenderedPageBreak/>
              <w:t>1.2</w:t>
            </w:r>
          </w:p>
        </w:tc>
        <w:tc>
          <w:tcPr>
            <w:tcW w:w="10070" w:type="dxa"/>
            <w:tcBorders>
              <w:bottom w:val="single" w:sz="4" w:space="0" w:color="auto"/>
            </w:tcBorders>
            <w:vAlign w:val="center"/>
          </w:tcPr>
          <w:p w14:paraId="22D5482C" w14:textId="0ECDF3DF" w:rsidR="000E72FC" w:rsidRPr="001641B0" w:rsidRDefault="000E72FC" w:rsidP="000E72FC">
            <w:pPr>
              <w:spacing w:line="240" w:lineRule="auto"/>
              <w:rPr>
                <w:rFonts w:eastAsia="Times New Roman"/>
                <w:szCs w:val="28"/>
              </w:rPr>
            </w:pPr>
            <w:r w:rsidRPr="001641B0">
              <w:rPr>
                <w:szCs w:val="28"/>
              </w:rPr>
              <w:t xml:space="preserve">Đề nghị làm rõ phạm vi áp dụng đối với tổ chức cung cấp dịch vụ. </w:t>
            </w:r>
            <w:r w:rsidRPr="001641B0">
              <w:rPr>
                <w:szCs w:val="28"/>
              </w:rPr>
              <w:br/>
              <w:t xml:space="preserve">Lý do: Điều 1 hiện quy định chung về “dịch vụ chứng thực thông điệp dữ </w:t>
            </w:r>
            <w:r w:rsidRPr="001641B0">
              <w:rPr>
                <w:szCs w:val="28"/>
              </w:rPr>
              <w:br/>
              <w:t xml:space="preserve">liệu” nhưng chưa xác định rõ đối tượng áp dụng là tổ chức cung cấp dịch vụ công </w:t>
            </w:r>
            <w:r w:rsidRPr="001641B0">
              <w:rPr>
                <w:szCs w:val="28"/>
              </w:rPr>
              <w:br/>
              <w:t xml:space="preserve">cộng, tổ chức cung cấp dịch vụ chuyên dùng hay bao gồm cả hệ thống được sử dụng </w:t>
            </w:r>
            <w:r w:rsidRPr="001641B0">
              <w:rPr>
                <w:szCs w:val="28"/>
              </w:rPr>
              <w:br/>
              <w:t xml:space="preserve">nội bộ trong cơ quan, tổ chức, doanh nghiệp. Việc làm rõ phạm vi áp dụng sẽ bảo </w:t>
            </w:r>
            <w:r w:rsidRPr="001641B0">
              <w:rPr>
                <w:szCs w:val="28"/>
              </w:rPr>
              <w:br/>
              <w:t>đảm thống nhất trong quá trình triển khai và đánh giá sự phù hợp.</w:t>
            </w:r>
          </w:p>
        </w:tc>
        <w:tc>
          <w:tcPr>
            <w:tcW w:w="4218" w:type="dxa"/>
            <w:tcBorders>
              <w:bottom w:val="single" w:sz="4" w:space="0" w:color="auto"/>
            </w:tcBorders>
            <w:vAlign w:val="center"/>
          </w:tcPr>
          <w:p w14:paraId="6B3E91A8" w14:textId="6D4CC5CB"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Rà soát, điều chỉnh lại phạm vi áp dụng, xác định rõ các tổ chức, cá nhân, đơn vị có thể áp dụng TCVN này</w:t>
            </w:r>
          </w:p>
        </w:tc>
      </w:tr>
      <w:tr w:rsidR="000E72FC" w:rsidRPr="001641B0" w14:paraId="7810D563" w14:textId="77777777" w:rsidTr="001F72E4">
        <w:trPr>
          <w:trHeight w:val="300"/>
          <w:jc w:val="center"/>
        </w:trPr>
        <w:tc>
          <w:tcPr>
            <w:tcW w:w="845" w:type="dxa"/>
            <w:tcBorders>
              <w:bottom w:val="single" w:sz="4" w:space="0" w:color="auto"/>
            </w:tcBorders>
            <w:vAlign w:val="center"/>
          </w:tcPr>
          <w:p w14:paraId="56C5DDE3" w14:textId="59FEB5E4" w:rsidR="000E72FC" w:rsidRPr="001641B0" w:rsidRDefault="000E72FC" w:rsidP="000E72FC">
            <w:pPr>
              <w:spacing w:line="240" w:lineRule="auto"/>
              <w:jc w:val="center"/>
              <w:rPr>
                <w:szCs w:val="28"/>
              </w:rPr>
            </w:pPr>
            <w:r w:rsidRPr="001641B0">
              <w:rPr>
                <w:szCs w:val="28"/>
              </w:rPr>
              <w:t>1.3</w:t>
            </w:r>
          </w:p>
        </w:tc>
        <w:tc>
          <w:tcPr>
            <w:tcW w:w="10070" w:type="dxa"/>
            <w:tcBorders>
              <w:bottom w:val="single" w:sz="4" w:space="0" w:color="auto"/>
            </w:tcBorders>
            <w:vAlign w:val="center"/>
          </w:tcPr>
          <w:p w14:paraId="61D306B6" w14:textId="77777777" w:rsidR="001641B0" w:rsidRDefault="000E72FC" w:rsidP="000E72FC">
            <w:pPr>
              <w:spacing w:line="240" w:lineRule="auto"/>
              <w:rPr>
                <w:szCs w:val="28"/>
              </w:rPr>
            </w:pPr>
            <w:r w:rsidRPr="001641B0">
              <w:rPr>
                <w:szCs w:val="28"/>
              </w:rPr>
              <w:t xml:space="preserve">- Đề nghị rà soát, thống nhất hệ thống thuật ngữ tiếng Việt được sử dụng trong </w:t>
            </w:r>
            <w:r w:rsidRPr="001641B0">
              <w:rPr>
                <w:szCs w:val="28"/>
              </w:rPr>
              <w:br/>
              <w:t>toàn bộ tiêu chuẩn.</w:t>
            </w:r>
          </w:p>
          <w:p w14:paraId="7FDE231B" w14:textId="0467E00E" w:rsidR="000E72FC" w:rsidRPr="001641B0" w:rsidRDefault="000E72FC" w:rsidP="000E72FC">
            <w:pPr>
              <w:spacing w:line="240" w:lineRule="auto"/>
              <w:rPr>
                <w:rFonts w:eastAsia="Times New Roman"/>
                <w:szCs w:val="28"/>
              </w:rPr>
            </w:pPr>
            <w:r w:rsidRPr="001641B0">
              <w:rPr>
                <w:szCs w:val="28"/>
              </w:rPr>
              <w:t xml:space="preserve">- Một số thuật ngữ như “bàn giao”, “chuyển giao”, “truyền tải”, “gửi”, “nộp”, </w:t>
            </w:r>
            <w:r w:rsidRPr="001641B0">
              <w:rPr>
                <w:szCs w:val="28"/>
              </w:rPr>
              <w:br/>
              <w:t xml:space="preserve">“ký gửi (consignment)” đang được sử dụng đan xen. Đề nghị xác định rõ nội hàm </w:t>
            </w:r>
            <w:r w:rsidRPr="001641B0">
              <w:rPr>
                <w:szCs w:val="28"/>
              </w:rPr>
              <w:br/>
              <w:t xml:space="preserve">và mối quan hệ giữa các thuật ngữ này, đồng thời sử dụng thống nhất trong toàn bộ </w:t>
            </w:r>
            <w:r w:rsidRPr="001641B0">
              <w:rPr>
                <w:szCs w:val="28"/>
              </w:rPr>
              <w:br/>
              <w:t xml:space="preserve">tiêu chuẩn, bởi đây có thể là các giai đoạn hoặc thao tác khác nhau trong quy trình </w:t>
            </w:r>
            <w:r w:rsidRPr="001641B0">
              <w:rPr>
                <w:szCs w:val="28"/>
              </w:rPr>
              <w:br/>
              <w:t xml:space="preserve">cung cấp dịch vụ ERDS. </w:t>
            </w:r>
          </w:p>
        </w:tc>
        <w:tc>
          <w:tcPr>
            <w:tcW w:w="4218" w:type="dxa"/>
            <w:tcBorders>
              <w:bottom w:val="single" w:sz="4" w:space="0" w:color="auto"/>
            </w:tcBorders>
            <w:vAlign w:val="center"/>
          </w:tcPr>
          <w:p w14:paraId="07F5B441" w14:textId="354CE57F" w:rsidR="000E72FC" w:rsidRPr="001641B0" w:rsidRDefault="000E72FC" w:rsidP="000E72FC">
            <w:pPr>
              <w:spacing w:line="240" w:lineRule="auto"/>
              <w:rPr>
                <w:rFonts w:eastAsia="Times New Roman"/>
                <w:szCs w:val="28"/>
              </w:rPr>
            </w:pPr>
            <w:r w:rsidRPr="001641B0">
              <w:rPr>
                <w:szCs w:val="28"/>
              </w:rPr>
              <w:t xml:space="preserve">Tiếp thu ý kiến góp ý, Nội dung tiếp thu được chỉnh sửa trong nội dung dự thảo như sau: Rà soát và thống nhất hệ thống thuật ngữ tiếng Việt trong toàn bộ tiêu chuẩn. Bổ sung định nghĩa rõ ràng tại Mục 3 cho các thuật ngữ “bàn giao”, “chuyển giao”, “truyền tải”, “gửi”, “nộp”, “ký gửi (consignment)” để xác định rõ nội hàm và mối quan hệ giữa các thuật ngữ này; đồng thời sử dụng </w:t>
            </w:r>
            <w:r w:rsidRPr="001641B0">
              <w:rPr>
                <w:szCs w:val="28"/>
              </w:rPr>
              <w:lastRenderedPageBreak/>
              <w:t>thống nhất theo đúng các giai đoạn nghiệp vụ của dịch vụ chứng thực thông điệp dữ liệu.</w:t>
            </w:r>
          </w:p>
        </w:tc>
      </w:tr>
      <w:tr w:rsidR="000E72FC" w:rsidRPr="001641B0" w14:paraId="5C9EFACC" w14:textId="77777777" w:rsidTr="001F72E4">
        <w:trPr>
          <w:trHeight w:val="300"/>
          <w:jc w:val="center"/>
        </w:trPr>
        <w:tc>
          <w:tcPr>
            <w:tcW w:w="845" w:type="dxa"/>
            <w:tcBorders>
              <w:bottom w:val="single" w:sz="4" w:space="0" w:color="auto"/>
            </w:tcBorders>
            <w:vAlign w:val="center"/>
          </w:tcPr>
          <w:p w14:paraId="393EB8BC" w14:textId="34FAB12F" w:rsidR="000E72FC" w:rsidRPr="001641B0" w:rsidRDefault="000E72FC" w:rsidP="000E72FC">
            <w:pPr>
              <w:spacing w:line="240" w:lineRule="auto"/>
              <w:jc w:val="center"/>
              <w:rPr>
                <w:szCs w:val="28"/>
              </w:rPr>
            </w:pPr>
            <w:r w:rsidRPr="001641B0">
              <w:rPr>
                <w:szCs w:val="28"/>
              </w:rPr>
              <w:lastRenderedPageBreak/>
              <w:t>1.4</w:t>
            </w:r>
          </w:p>
        </w:tc>
        <w:tc>
          <w:tcPr>
            <w:tcW w:w="10070" w:type="dxa"/>
            <w:tcBorders>
              <w:bottom w:val="single" w:sz="4" w:space="0" w:color="auto"/>
            </w:tcBorders>
            <w:vAlign w:val="center"/>
          </w:tcPr>
          <w:p w14:paraId="3641CB54" w14:textId="4D2735CE" w:rsidR="000E72FC" w:rsidRPr="001641B0" w:rsidRDefault="000E72FC" w:rsidP="000E72FC">
            <w:pPr>
              <w:spacing w:line="240" w:lineRule="auto"/>
              <w:rPr>
                <w:rFonts w:eastAsia="Times New Roman"/>
                <w:szCs w:val="28"/>
              </w:rPr>
            </w:pPr>
            <w:r w:rsidRPr="001641B0">
              <w:rPr>
                <w:szCs w:val="28"/>
              </w:rPr>
              <w:t xml:space="preserve">Đề nghị rà soát các thuật ngữ được dịch từ tiêu chuẩn ETSI để bảo đảm phù </w:t>
            </w:r>
            <w:r w:rsidRPr="001641B0">
              <w:rPr>
                <w:szCs w:val="28"/>
              </w:rPr>
              <w:br/>
              <w:t xml:space="preserve">hợp với thuật ngữ pháp lý, kỹ thuật đang được sử dụng tại Việt Nam, như “Trust </w:t>
            </w:r>
            <w:r w:rsidRPr="001641B0">
              <w:rPr>
                <w:szCs w:val="28"/>
              </w:rPr>
              <w:br/>
              <w:t xml:space="preserve">Service”, “Trust Service Provider”, “Evidence”, “Authentication”, “Identity </w:t>
            </w:r>
            <w:r w:rsidRPr="001641B0">
              <w:rPr>
                <w:szCs w:val="28"/>
              </w:rPr>
              <w:br/>
              <w:t xml:space="preserve">Assurance” và các thuật ngữ có liên quan; đồng thời bảo đảm tính thống nhất với </w:t>
            </w:r>
            <w:r w:rsidRPr="001641B0">
              <w:rPr>
                <w:szCs w:val="28"/>
              </w:rPr>
              <w:br/>
              <w:t xml:space="preserve">Luật Giao dịch điện tử năm 2023 và các tiêu chuẩn, quy chuẩn kỹ thuật có liên quan. </w:t>
            </w:r>
          </w:p>
        </w:tc>
        <w:tc>
          <w:tcPr>
            <w:tcW w:w="4218" w:type="dxa"/>
            <w:tcBorders>
              <w:bottom w:val="single" w:sz="4" w:space="0" w:color="auto"/>
            </w:tcBorders>
            <w:vAlign w:val="center"/>
          </w:tcPr>
          <w:p w14:paraId="152236DA" w14:textId="620D1094"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Rà soát toàn bộ các thuật ngữ được dịch từ tiêu chuẩn ETSI (Trust Service, Trust Service Provider, Evidence, Authentication, Identity Assurance và các thuật ngữ liên quan) để bảo đảm phù hợp với thuật ngữ pháp lý, kỹ thuật đang được sử dụng tại Việt Nam và thống nhất với Luật Giao dịch điện tử năm 2023 cũng như các tiêu chuẩn, quy chuẩn kỹ thuật có liên quan.</w:t>
            </w:r>
          </w:p>
        </w:tc>
      </w:tr>
      <w:tr w:rsidR="00A968CE" w:rsidRPr="001641B0" w14:paraId="5FC0515C" w14:textId="77777777" w:rsidTr="001F72E4">
        <w:trPr>
          <w:trHeight w:val="300"/>
          <w:jc w:val="center"/>
        </w:trPr>
        <w:tc>
          <w:tcPr>
            <w:tcW w:w="845" w:type="dxa"/>
            <w:tcBorders>
              <w:bottom w:val="single" w:sz="4" w:space="0" w:color="auto"/>
            </w:tcBorders>
            <w:vAlign w:val="center"/>
          </w:tcPr>
          <w:p w14:paraId="6D0E7234" w14:textId="77777777" w:rsidR="00A968CE" w:rsidRPr="001641B0" w:rsidRDefault="007F0F05">
            <w:pPr>
              <w:spacing w:line="240" w:lineRule="auto"/>
              <w:jc w:val="center"/>
              <w:rPr>
                <w:b/>
                <w:bCs/>
                <w:szCs w:val="28"/>
              </w:rPr>
            </w:pPr>
            <w:r w:rsidRPr="001641B0">
              <w:rPr>
                <w:b/>
                <w:bCs/>
                <w:szCs w:val="28"/>
              </w:rPr>
              <w:t>2</w:t>
            </w:r>
          </w:p>
        </w:tc>
        <w:tc>
          <w:tcPr>
            <w:tcW w:w="14288" w:type="dxa"/>
            <w:gridSpan w:val="2"/>
            <w:tcBorders>
              <w:bottom w:val="single" w:sz="4" w:space="0" w:color="auto"/>
            </w:tcBorders>
            <w:vAlign w:val="center"/>
          </w:tcPr>
          <w:p w14:paraId="5E4031B8" w14:textId="3F64B648" w:rsidR="00A968CE" w:rsidRPr="001641B0" w:rsidRDefault="00BC2C23">
            <w:pPr>
              <w:spacing w:line="240" w:lineRule="auto"/>
              <w:jc w:val="center"/>
              <w:rPr>
                <w:b/>
                <w:bCs/>
                <w:szCs w:val="28"/>
              </w:rPr>
            </w:pPr>
            <w:r w:rsidRPr="001641B0">
              <w:rPr>
                <w:b/>
                <w:bCs/>
                <w:szCs w:val="28"/>
              </w:rPr>
              <w:t xml:space="preserve">Bộ </w:t>
            </w:r>
            <w:r w:rsidR="000E72FC" w:rsidRPr="001641B0">
              <w:rPr>
                <w:b/>
                <w:bCs/>
                <w:szCs w:val="28"/>
              </w:rPr>
              <w:t>Tài chính</w:t>
            </w:r>
          </w:p>
        </w:tc>
      </w:tr>
      <w:tr w:rsidR="000E72FC" w:rsidRPr="001641B0" w14:paraId="14BDD3A6" w14:textId="77777777" w:rsidTr="003F4EB8">
        <w:trPr>
          <w:trHeight w:val="300"/>
          <w:jc w:val="center"/>
        </w:trPr>
        <w:tc>
          <w:tcPr>
            <w:tcW w:w="845" w:type="dxa"/>
            <w:tcBorders>
              <w:bottom w:val="single" w:sz="4" w:space="0" w:color="auto"/>
            </w:tcBorders>
            <w:vAlign w:val="center"/>
          </w:tcPr>
          <w:p w14:paraId="6FFE1760" w14:textId="77777777" w:rsidR="000E72FC" w:rsidRPr="001641B0" w:rsidRDefault="000E72FC" w:rsidP="000E72FC">
            <w:pPr>
              <w:spacing w:line="240" w:lineRule="auto"/>
              <w:jc w:val="center"/>
              <w:rPr>
                <w:szCs w:val="28"/>
              </w:rPr>
            </w:pPr>
            <w:r w:rsidRPr="001641B0">
              <w:rPr>
                <w:szCs w:val="28"/>
              </w:rPr>
              <w:t>2.1</w:t>
            </w:r>
          </w:p>
        </w:tc>
        <w:tc>
          <w:tcPr>
            <w:tcW w:w="10070" w:type="dxa"/>
            <w:tcBorders>
              <w:bottom w:val="single" w:sz="4" w:space="0" w:color="auto"/>
            </w:tcBorders>
            <w:vAlign w:val="center"/>
          </w:tcPr>
          <w:p w14:paraId="01D3BFBB" w14:textId="51FFA205" w:rsidR="000E72FC" w:rsidRPr="001641B0" w:rsidRDefault="000E72FC" w:rsidP="000E72FC">
            <w:pPr>
              <w:spacing w:line="240" w:lineRule="auto"/>
              <w:rPr>
                <w:rFonts w:eastAsia="Times New Roman"/>
                <w:szCs w:val="28"/>
              </w:rPr>
            </w:pPr>
            <w:r w:rsidRPr="001641B0">
              <w:rPr>
                <w:szCs w:val="28"/>
              </w:rPr>
              <w:t>Hiện sử dụng các khái niệm được dịch trực tiếp từ tiêu chuẩn ETSI của Châu Âu như “chữ ký điện tử nâng cao” (AdES) và “chữ ký điện tử đủ điều kiện” (QES). Đề nghị cơ quan soạn thảo ánh xạ và thay thế các thuật ngữ này bằng “chữ ký điện tử an toàn” và “chữ ký số” để đồng bộ với Điều 3 và Điều 22 của Luật Giao dịch điện tử 2023.</w:t>
            </w:r>
          </w:p>
        </w:tc>
        <w:tc>
          <w:tcPr>
            <w:tcW w:w="4218" w:type="dxa"/>
            <w:tcBorders>
              <w:bottom w:val="single" w:sz="4" w:space="0" w:color="auto"/>
            </w:tcBorders>
            <w:vAlign w:val="center"/>
          </w:tcPr>
          <w:p w14:paraId="1D20F759" w14:textId="30A62DE6" w:rsidR="000E72FC" w:rsidRPr="001641B0" w:rsidRDefault="000E72FC" w:rsidP="000E72FC">
            <w:pPr>
              <w:spacing w:line="240" w:lineRule="auto"/>
              <w:rPr>
                <w:rFonts w:eastAsia="Times New Roman"/>
                <w:szCs w:val="28"/>
              </w:rPr>
            </w:pPr>
            <w:r w:rsidRPr="001641B0">
              <w:rPr>
                <w:szCs w:val="28"/>
              </w:rPr>
              <w:t xml:space="preserve">Tiếp thu ý kiến góp ý, bảo lưu một phần: </w:t>
            </w:r>
            <w:r w:rsidRPr="001641B0">
              <w:rPr>
                <w:szCs w:val="28"/>
              </w:rPr>
              <w:br/>
              <w:t xml:space="preserve">- Ban soạn thảo sẽ rà soát và ưu tiên sử dụng thuật ngữ pháp lý Việt Nam (“chữ ký số”, “chữ ký điện tử an toàn”) khi có thể để đồng bộ với Điều 3 và Điều 22 của Luật Giao dịch điện tử 2023. </w:t>
            </w:r>
            <w:r w:rsidRPr="001641B0">
              <w:rPr>
                <w:szCs w:val="28"/>
              </w:rPr>
              <w:br/>
              <w:t xml:space="preserve">- Tuy nhiên, đối với các yêu cầu kỹ thuật cụ thể lấy từ tiêu chuẩn ETSI (AdES, QES), vẫn giữ thuật ngữ gốc kèm chú thích ánh xạ để bảo </w:t>
            </w:r>
            <w:r w:rsidRPr="001641B0">
              <w:rPr>
                <w:szCs w:val="28"/>
              </w:rPr>
              <w:lastRenderedPageBreak/>
              <w:t>đảm tính chính xác kỹ thuật và khả năng tương thích quốc tế. Việc ánh xạ đầy đủ sẽ được thể hiện trong phần thuyết minh và phụ lục đối chiếu.</w:t>
            </w:r>
          </w:p>
        </w:tc>
      </w:tr>
      <w:tr w:rsidR="000E72FC" w:rsidRPr="001641B0" w14:paraId="7337D7C1" w14:textId="77777777" w:rsidTr="003F4EB8">
        <w:trPr>
          <w:trHeight w:val="300"/>
          <w:jc w:val="center"/>
        </w:trPr>
        <w:tc>
          <w:tcPr>
            <w:tcW w:w="845" w:type="dxa"/>
            <w:tcBorders>
              <w:bottom w:val="single" w:sz="4" w:space="0" w:color="auto"/>
            </w:tcBorders>
            <w:vAlign w:val="center"/>
          </w:tcPr>
          <w:p w14:paraId="516D3144" w14:textId="77777777" w:rsidR="000E72FC" w:rsidRPr="001641B0" w:rsidRDefault="000E72FC" w:rsidP="000E72FC">
            <w:pPr>
              <w:spacing w:line="240" w:lineRule="auto"/>
              <w:jc w:val="center"/>
              <w:rPr>
                <w:szCs w:val="28"/>
              </w:rPr>
            </w:pPr>
            <w:r w:rsidRPr="001641B0">
              <w:rPr>
                <w:szCs w:val="28"/>
              </w:rPr>
              <w:lastRenderedPageBreak/>
              <w:t>2.2</w:t>
            </w:r>
          </w:p>
        </w:tc>
        <w:tc>
          <w:tcPr>
            <w:tcW w:w="10070" w:type="dxa"/>
            <w:tcBorders>
              <w:bottom w:val="single" w:sz="4" w:space="0" w:color="auto"/>
            </w:tcBorders>
            <w:vAlign w:val="center"/>
          </w:tcPr>
          <w:p w14:paraId="6507CCC0" w14:textId="56F77381" w:rsidR="000E72FC" w:rsidRPr="001641B0" w:rsidRDefault="000E72FC" w:rsidP="000E72FC">
            <w:pPr>
              <w:spacing w:line="240" w:lineRule="auto"/>
              <w:rPr>
                <w:rFonts w:eastAsia="Times New Roman"/>
                <w:szCs w:val="28"/>
              </w:rPr>
            </w:pPr>
            <w:r w:rsidRPr="001641B0">
              <w:rPr>
                <w:szCs w:val="28"/>
              </w:rPr>
              <w:t>Các giao diện của dịch vụ chứng thực thông điệp dữ liệu, đề xuất sửa nội dung “Các giao diện này không được mô tả chi tiết hơn trong bất kỳ phần nào của tài liệu bàn giao nhiều phần này.” thành “Chi tiết kỹ thuật của các giao diện này nằm ngoài phạm vi điều chỉnh của tiêu chuẩn này.”.</w:t>
            </w:r>
          </w:p>
        </w:tc>
        <w:tc>
          <w:tcPr>
            <w:tcW w:w="4218" w:type="dxa"/>
            <w:tcBorders>
              <w:bottom w:val="single" w:sz="4" w:space="0" w:color="auto"/>
            </w:tcBorders>
            <w:vAlign w:val="center"/>
          </w:tcPr>
          <w:p w14:paraId="7746D3CA" w14:textId="723B933D"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Sửa nội dung tại Mục 5 thành “Chi tiết kỹ thuật của các giao diện này nằm ngoài phạm vi điều chỉnh của tiêu chuẩn này.”.</w:t>
            </w:r>
          </w:p>
        </w:tc>
      </w:tr>
      <w:tr w:rsidR="000E72FC" w:rsidRPr="001641B0" w14:paraId="0CC07F36" w14:textId="77777777" w:rsidTr="003F4EB8">
        <w:trPr>
          <w:trHeight w:val="300"/>
          <w:jc w:val="center"/>
        </w:trPr>
        <w:tc>
          <w:tcPr>
            <w:tcW w:w="845" w:type="dxa"/>
            <w:tcBorders>
              <w:bottom w:val="single" w:sz="4" w:space="0" w:color="auto"/>
            </w:tcBorders>
            <w:vAlign w:val="center"/>
          </w:tcPr>
          <w:p w14:paraId="66832536" w14:textId="3324E153" w:rsidR="000E72FC" w:rsidRPr="001641B0" w:rsidRDefault="000E72FC" w:rsidP="000E72FC">
            <w:pPr>
              <w:spacing w:line="240" w:lineRule="auto"/>
              <w:jc w:val="center"/>
              <w:rPr>
                <w:szCs w:val="28"/>
              </w:rPr>
            </w:pPr>
            <w:r w:rsidRPr="001641B0">
              <w:rPr>
                <w:szCs w:val="28"/>
              </w:rPr>
              <w:t>2.3</w:t>
            </w:r>
          </w:p>
        </w:tc>
        <w:tc>
          <w:tcPr>
            <w:tcW w:w="10070" w:type="dxa"/>
            <w:tcBorders>
              <w:bottom w:val="single" w:sz="4" w:space="0" w:color="auto"/>
            </w:tcBorders>
            <w:vAlign w:val="center"/>
          </w:tcPr>
          <w:p w14:paraId="5037684D" w14:textId="6E1705F6" w:rsidR="000E72FC" w:rsidRPr="001641B0" w:rsidRDefault="000E72FC" w:rsidP="000E72FC">
            <w:pPr>
              <w:spacing w:line="240" w:lineRule="auto"/>
              <w:rPr>
                <w:rFonts w:eastAsia="Times New Roman"/>
                <w:szCs w:val="28"/>
              </w:rPr>
            </w:pPr>
            <w:r w:rsidRPr="001641B0">
              <w:rPr>
                <w:szCs w:val="28"/>
              </w:rPr>
              <w:t>“Tổng quan về nội dung và ngữ nghĩa”, dự thảo có câu dẫn “Hình dưới đây phác thảo cách dữ liệu lưu chuyển ...” và “hình trên định nghĩa một số cấu trúc ...”. Tuy nhiên, không có hình ảnh hoặc sơ đồ nào xuất hiện giữa hai đoạn văn này. Đơn vị soạn thảo cần bổ sung/chèn sơ đồ vào văn bản để đối chiếu (Thiếu hình ảnh và sơ đồ minh họa).</w:t>
            </w:r>
          </w:p>
        </w:tc>
        <w:tc>
          <w:tcPr>
            <w:tcW w:w="4218" w:type="dxa"/>
            <w:tcBorders>
              <w:bottom w:val="single" w:sz="4" w:space="0" w:color="auto"/>
            </w:tcBorders>
            <w:vAlign w:val="center"/>
          </w:tcPr>
          <w:p w14:paraId="78A92A16" w14:textId="728C7E52" w:rsidR="000E72FC" w:rsidRPr="001641B0" w:rsidRDefault="000E72FC" w:rsidP="000E72FC">
            <w:pPr>
              <w:spacing w:line="240" w:lineRule="auto"/>
              <w:rPr>
                <w:rFonts w:eastAsia="Times New Roman"/>
                <w:szCs w:val="28"/>
              </w:rPr>
            </w:pPr>
            <w:r w:rsidRPr="001641B0">
              <w:rPr>
                <w:szCs w:val="28"/>
              </w:rPr>
              <w:t>Tiếp thu ý kiến góp ý, bao lưu; Giải trình lý do bảo lưu như sau: Đã có hình ảnh minh họa</w:t>
            </w:r>
          </w:p>
        </w:tc>
      </w:tr>
      <w:tr w:rsidR="000E72FC" w:rsidRPr="001641B0" w14:paraId="3505A723" w14:textId="77777777" w:rsidTr="003F4EB8">
        <w:trPr>
          <w:trHeight w:val="300"/>
          <w:jc w:val="center"/>
        </w:trPr>
        <w:tc>
          <w:tcPr>
            <w:tcW w:w="845" w:type="dxa"/>
            <w:tcBorders>
              <w:bottom w:val="single" w:sz="4" w:space="0" w:color="auto"/>
            </w:tcBorders>
            <w:vAlign w:val="center"/>
          </w:tcPr>
          <w:p w14:paraId="67A291FF" w14:textId="70B07340" w:rsidR="000E72FC" w:rsidRPr="001641B0" w:rsidRDefault="000E72FC" w:rsidP="000E72FC">
            <w:pPr>
              <w:spacing w:line="240" w:lineRule="auto"/>
              <w:jc w:val="center"/>
              <w:rPr>
                <w:szCs w:val="28"/>
              </w:rPr>
            </w:pPr>
            <w:r w:rsidRPr="001641B0">
              <w:rPr>
                <w:szCs w:val="28"/>
              </w:rPr>
              <w:t>2.4</w:t>
            </w:r>
          </w:p>
        </w:tc>
        <w:tc>
          <w:tcPr>
            <w:tcW w:w="10070" w:type="dxa"/>
            <w:tcBorders>
              <w:bottom w:val="single" w:sz="4" w:space="0" w:color="auto"/>
            </w:tcBorders>
            <w:vAlign w:val="center"/>
          </w:tcPr>
          <w:p w14:paraId="62C7C351" w14:textId="044C9001" w:rsidR="000E72FC" w:rsidRPr="001641B0" w:rsidRDefault="000E72FC" w:rsidP="000E72FC">
            <w:pPr>
              <w:spacing w:line="240" w:lineRule="auto"/>
              <w:rPr>
                <w:rFonts w:eastAsia="Times New Roman"/>
                <w:szCs w:val="28"/>
              </w:rPr>
            </w:pPr>
            <w:r w:rsidRPr="001641B0">
              <w:rPr>
                <w:szCs w:val="28"/>
              </w:rPr>
              <w:t>Phần cuối cùng của nội dung (Mục 11.4) đang bị cắt đứt đột ngột. Văn bản có dẫn dắt rằng “Bảng dưới đây xác định các yêu cầu về số lượng ...” và mô tả “Các ghi chú này xuất hiện ngay sau bảng”. Tuy nhiên, nội dung lại bị ngắt ngang ngay ở cụm “Thành phần bằng chứng Chấp nhận”, toàn bộ ma trận bằng dữ liệu và phần ghi chú đều chưa được đưa vào dự thảo.</w:t>
            </w:r>
          </w:p>
        </w:tc>
        <w:tc>
          <w:tcPr>
            <w:tcW w:w="4218" w:type="dxa"/>
            <w:tcBorders>
              <w:bottom w:val="single" w:sz="4" w:space="0" w:color="auto"/>
            </w:tcBorders>
            <w:vAlign w:val="center"/>
          </w:tcPr>
          <w:p w14:paraId="249CF8E8" w14:textId="12D7170A"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Hoàn thiện nội dung bị cắt cụt tại Mục 11.4, bổ sung đầy đủ bảng ma trận yêu cầu về số lượng và phần ghi chú tương ứng.</w:t>
            </w:r>
          </w:p>
        </w:tc>
      </w:tr>
      <w:tr w:rsidR="000E72FC" w:rsidRPr="001641B0" w14:paraId="58DC9654" w14:textId="77777777" w:rsidTr="003F4EB8">
        <w:trPr>
          <w:trHeight w:val="300"/>
          <w:jc w:val="center"/>
        </w:trPr>
        <w:tc>
          <w:tcPr>
            <w:tcW w:w="845" w:type="dxa"/>
            <w:tcBorders>
              <w:bottom w:val="single" w:sz="4" w:space="0" w:color="auto"/>
            </w:tcBorders>
            <w:vAlign w:val="center"/>
          </w:tcPr>
          <w:p w14:paraId="43FC3535" w14:textId="2FCF274F" w:rsidR="000E72FC" w:rsidRPr="001641B0" w:rsidRDefault="000E72FC" w:rsidP="000E72FC">
            <w:pPr>
              <w:spacing w:line="240" w:lineRule="auto"/>
              <w:jc w:val="center"/>
              <w:rPr>
                <w:szCs w:val="28"/>
              </w:rPr>
            </w:pPr>
            <w:r w:rsidRPr="001641B0">
              <w:rPr>
                <w:szCs w:val="28"/>
              </w:rPr>
              <w:t>2.5</w:t>
            </w:r>
          </w:p>
        </w:tc>
        <w:tc>
          <w:tcPr>
            <w:tcW w:w="10070" w:type="dxa"/>
            <w:tcBorders>
              <w:bottom w:val="single" w:sz="4" w:space="0" w:color="auto"/>
            </w:tcBorders>
            <w:vAlign w:val="center"/>
          </w:tcPr>
          <w:p w14:paraId="3D920E6B" w14:textId="083D1D8E" w:rsidR="000E72FC" w:rsidRPr="001641B0" w:rsidRDefault="000E72FC" w:rsidP="000E72FC">
            <w:pPr>
              <w:spacing w:line="240" w:lineRule="auto"/>
              <w:rPr>
                <w:rFonts w:eastAsia="Times New Roman"/>
                <w:szCs w:val="28"/>
              </w:rPr>
            </w:pPr>
            <w:r w:rsidRPr="001641B0">
              <w:rPr>
                <w:szCs w:val="28"/>
              </w:rPr>
              <w:t>Đề nghị bổ sung mô tả cụ thể cho từng bước trong biểu đồ luồng xử lý tại các Mục 4.2 Mô hình hộp đen, 4.3 Mô hình 4 góc và 4.4 Mô hình mở rộng.</w:t>
            </w:r>
          </w:p>
        </w:tc>
        <w:tc>
          <w:tcPr>
            <w:tcW w:w="4218" w:type="dxa"/>
            <w:tcBorders>
              <w:bottom w:val="single" w:sz="4" w:space="0" w:color="auto"/>
            </w:tcBorders>
            <w:vAlign w:val="center"/>
          </w:tcPr>
          <w:p w14:paraId="273FE262" w14:textId="609B88DD" w:rsidR="000E72FC" w:rsidRPr="001641B0" w:rsidRDefault="000E72FC" w:rsidP="000E72FC">
            <w:pPr>
              <w:spacing w:line="240" w:lineRule="auto"/>
              <w:rPr>
                <w:rFonts w:eastAsia="Times New Roman"/>
                <w:szCs w:val="28"/>
              </w:rPr>
            </w:pPr>
            <w:r w:rsidRPr="001641B0">
              <w:rPr>
                <w:szCs w:val="28"/>
              </w:rPr>
              <w:t>Tiếp thu ý kiến góp ý, bao lưu; Giải trình lý do bảo lưu như sau: Đã có biểu đồ luồng hoạt động của các mô hình minh họa</w:t>
            </w:r>
          </w:p>
        </w:tc>
      </w:tr>
      <w:tr w:rsidR="005A0FF1" w:rsidRPr="001641B0" w14:paraId="228242BB" w14:textId="77777777" w:rsidTr="001F72E4">
        <w:trPr>
          <w:trHeight w:val="300"/>
          <w:jc w:val="center"/>
        </w:trPr>
        <w:tc>
          <w:tcPr>
            <w:tcW w:w="845" w:type="dxa"/>
            <w:tcBorders>
              <w:bottom w:val="single" w:sz="4" w:space="0" w:color="auto"/>
            </w:tcBorders>
            <w:vAlign w:val="center"/>
          </w:tcPr>
          <w:p w14:paraId="23AD313C" w14:textId="41B73025" w:rsidR="005A0FF1" w:rsidRPr="001641B0" w:rsidRDefault="00681F25" w:rsidP="005A0FF1">
            <w:pPr>
              <w:spacing w:line="240" w:lineRule="auto"/>
              <w:jc w:val="center"/>
              <w:rPr>
                <w:b/>
                <w:szCs w:val="28"/>
              </w:rPr>
            </w:pPr>
            <w:r w:rsidRPr="001641B0">
              <w:rPr>
                <w:b/>
                <w:szCs w:val="28"/>
              </w:rPr>
              <w:t>3</w:t>
            </w:r>
          </w:p>
        </w:tc>
        <w:tc>
          <w:tcPr>
            <w:tcW w:w="14288" w:type="dxa"/>
            <w:gridSpan w:val="2"/>
            <w:tcBorders>
              <w:bottom w:val="single" w:sz="4" w:space="0" w:color="auto"/>
            </w:tcBorders>
            <w:vAlign w:val="center"/>
          </w:tcPr>
          <w:p w14:paraId="1A21ECB3" w14:textId="30809940" w:rsidR="005A0FF1" w:rsidRPr="001641B0" w:rsidRDefault="000E72FC" w:rsidP="005A0FF1">
            <w:pPr>
              <w:jc w:val="center"/>
              <w:rPr>
                <w:rFonts w:eastAsia="Times New Roman"/>
                <w:b/>
                <w:szCs w:val="28"/>
              </w:rPr>
            </w:pPr>
            <w:r w:rsidRPr="001641B0">
              <w:rPr>
                <w:rFonts w:eastAsia="Times New Roman"/>
                <w:b/>
                <w:szCs w:val="28"/>
              </w:rPr>
              <w:t>Bộ Công an</w:t>
            </w:r>
          </w:p>
        </w:tc>
      </w:tr>
      <w:tr w:rsidR="000E72FC" w:rsidRPr="001641B0" w14:paraId="02230AAC" w14:textId="77777777" w:rsidTr="001F72E4">
        <w:trPr>
          <w:trHeight w:val="300"/>
          <w:jc w:val="center"/>
        </w:trPr>
        <w:tc>
          <w:tcPr>
            <w:tcW w:w="845" w:type="dxa"/>
            <w:tcBorders>
              <w:bottom w:val="single" w:sz="4" w:space="0" w:color="auto"/>
            </w:tcBorders>
            <w:vAlign w:val="center"/>
          </w:tcPr>
          <w:p w14:paraId="15CA7CB8" w14:textId="0A2B15CB" w:rsidR="000E72FC" w:rsidRPr="001641B0" w:rsidRDefault="000E72FC" w:rsidP="000E72FC">
            <w:pPr>
              <w:spacing w:line="240" w:lineRule="auto"/>
              <w:jc w:val="center"/>
              <w:rPr>
                <w:szCs w:val="28"/>
              </w:rPr>
            </w:pPr>
            <w:r w:rsidRPr="001641B0">
              <w:rPr>
                <w:szCs w:val="28"/>
              </w:rPr>
              <w:lastRenderedPageBreak/>
              <w:t>3.1</w:t>
            </w:r>
          </w:p>
        </w:tc>
        <w:tc>
          <w:tcPr>
            <w:tcW w:w="10070" w:type="dxa"/>
            <w:tcBorders>
              <w:bottom w:val="single" w:sz="4" w:space="0" w:color="auto"/>
            </w:tcBorders>
            <w:vAlign w:val="center"/>
          </w:tcPr>
          <w:p w14:paraId="141F5F0F" w14:textId="46E5E811" w:rsidR="000E72FC" w:rsidRPr="001641B0" w:rsidRDefault="000E72FC" w:rsidP="000E72FC">
            <w:pPr>
              <w:spacing w:line="240" w:lineRule="auto"/>
              <w:rPr>
                <w:rFonts w:eastAsia="Times New Roman"/>
                <w:szCs w:val="28"/>
              </w:rPr>
            </w:pPr>
            <w:r w:rsidRPr="001641B0">
              <w:rPr>
                <w:szCs w:val="28"/>
              </w:rPr>
              <w:t xml:space="preserve">Trình bày thể thức tiêu chuẩn theo quy định tại TCVN 1-2:2025 Xây dựng </w:t>
            </w:r>
            <w:r w:rsidRPr="001641B0">
              <w:rPr>
                <w:szCs w:val="28"/>
              </w:rPr>
              <w:br/>
              <w:t xml:space="preserve">tiêu chuẩn – Phần 2: Quy định về trình bày và thể hiện nội dung tiêu chuẩn quốc </w:t>
            </w:r>
            <w:r w:rsidRPr="001641B0">
              <w:rPr>
                <w:szCs w:val="28"/>
              </w:rPr>
              <w:br/>
              <w:t>gia, trong đó: (</w:t>
            </w:r>
            <w:proofErr w:type="gramStart"/>
            <w:r w:rsidRPr="001641B0">
              <w:rPr>
                <w:szCs w:val="28"/>
              </w:rPr>
              <w:t>1)Rà</w:t>
            </w:r>
            <w:proofErr w:type="gramEnd"/>
            <w:r w:rsidRPr="001641B0">
              <w:rPr>
                <w:szCs w:val="28"/>
              </w:rPr>
              <w:t xml:space="preserve"> soát lại các mục viện dẫn không tồn tại như: GEN-6.5.1-08, </w:t>
            </w:r>
            <w:r w:rsidRPr="001641B0">
              <w:rPr>
                <w:szCs w:val="28"/>
              </w:rPr>
              <w:br/>
              <w:t xml:space="preserve">DIS-6.1-04, REG-6.3.4-02…;(2)Tuân thủ cách đánh số các điều mục theo tiêu </w:t>
            </w:r>
            <w:r w:rsidRPr="001641B0">
              <w:rPr>
                <w:szCs w:val="28"/>
              </w:rPr>
              <w:br/>
              <w:t>chuẩn; (3)không viện dẫn văn bản quy phạm pháp luật.</w:t>
            </w:r>
          </w:p>
        </w:tc>
        <w:tc>
          <w:tcPr>
            <w:tcW w:w="4218" w:type="dxa"/>
            <w:tcBorders>
              <w:bottom w:val="single" w:sz="4" w:space="0" w:color="auto"/>
            </w:tcBorders>
            <w:vAlign w:val="center"/>
          </w:tcPr>
          <w:p w14:paraId="128E8F7B" w14:textId="76E1F644"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Điều chỉnh dự thảo TCVN đảm bảo tuân thủ quy định tại TCVN 1-2:2025 Xây dựng tiêu chuẩn – Phần 2: Quy định về trình bày và thể hiện nội dung tiêu chuẩn quốc gia</w:t>
            </w:r>
          </w:p>
        </w:tc>
      </w:tr>
      <w:tr w:rsidR="000E72FC" w:rsidRPr="001641B0" w14:paraId="2E9885CE" w14:textId="77777777" w:rsidTr="001F72E4">
        <w:trPr>
          <w:trHeight w:val="300"/>
          <w:jc w:val="center"/>
        </w:trPr>
        <w:tc>
          <w:tcPr>
            <w:tcW w:w="845" w:type="dxa"/>
            <w:tcBorders>
              <w:bottom w:val="single" w:sz="4" w:space="0" w:color="auto"/>
            </w:tcBorders>
            <w:vAlign w:val="center"/>
          </w:tcPr>
          <w:p w14:paraId="0E4CE9A1" w14:textId="370D9D94" w:rsidR="000E72FC" w:rsidRPr="001641B0" w:rsidRDefault="000E72FC" w:rsidP="000E72FC">
            <w:pPr>
              <w:spacing w:line="240" w:lineRule="auto"/>
              <w:jc w:val="center"/>
              <w:rPr>
                <w:szCs w:val="28"/>
              </w:rPr>
            </w:pPr>
            <w:r w:rsidRPr="001641B0">
              <w:rPr>
                <w:szCs w:val="28"/>
              </w:rPr>
              <w:t>3.2</w:t>
            </w:r>
          </w:p>
        </w:tc>
        <w:tc>
          <w:tcPr>
            <w:tcW w:w="10070" w:type="dxa"/>
            <w:tcBorders>
              <w:bottom w:val="single" w:sz="4" w:space="0" w:color="auto"/>
            </w:tcBorders>
            <w:vAlign w:val="center"/>
          </w:tcPr>
          <w:p w14:paraId="37AB9044" w14:textId="7D04AED6" w:rsidR="000E72FC" w:rsidRPr="001641B0" w:rsidRDefault="000E72FC" w:rsidP="000E72FC">
            <w:pPr>
              <w:spacing w:line="240" w:lineRule="auto"/>
              <w:rPr>
                <w:rFonts w:eastAsia="Times New Roman"/>
                <w:szCs w:val="28"/>
              </w:rPr>
            </w:pPr>
            <w:r w:rsidRPr="001641B0">
              <w:rPr>
                <w:szCs w:val="28"/>
              </w:rPr>
              <w:t>Thay thế các cụm từ “</w:t>
            </w:r>
            <w:proofErr w:type="gramStart"/>
            <w:r w:rsidRPr="001641B0">
              <w:rPr>
                <w:szCs w:val="28"/>
              </w:rPr>
              <w:t>an</w:t>
            </w:r>
            <w:proofErr w:type="gramEnd"/>
            <w:r w:rsidRPr="001641B0">
              <w:rPr>
                <w:szCs w:val="28"/>
              </w:rPr>
              <w:t xml:space="preserve"> toàn thông tin” thành “an ninh mạng” để thống </w:t>
            </w:r>
            <w:r w:rsidRPr="001641B0">
              <w:rPr>
                <w:szCs w:val="28"/>
              </w:rPr>
              <w:br/>
              <w:t xml:space="preserve">nhất với Luật an ninh mạng 2025; Viện dẫn TCVN 14423:2026 An ninh mạng – </w:t>
            </w:r>
            <w:r w:rsidRPr="001641B0">
              <w:rPr>
                <w:szCs w:val="28"/>
              </w:rPr>
              <w:br/>
              <w:t xml:space="preserve">Hệ thống thông tin – Yêu cầu cơ bản ở các nội dung về an toàn thông tin, an ninh </w:t>
            </w:r>
            <w:r w:rsidRPr="001641B0">
              <w:rPr>
                <w:szCs w:val="28"/>
              </w:rPr>
              <w:br/>
              <w:t>mạng.</w:t>
            </w:r>
          </w:p>
        </w:tc>
        <w:tc>
          <w:tcPr>
            <w:tcW w:w="4218" w:type="dxa"/>
            <w:tcBorders>
              <w:bottom w:val="single" w:sz="4" w:space="0" w:color="auto"/>
            </w:tcBorders>
            <w:vAlign w:val="center"/>
          </w:tcPr>
          <w:p w14:paraId="4BCA652E" w14:textId="55B179C6" w:rsidR="000E72FC" w:rsidRPr="001641B0" w:rsidRDefault="000E72FC" w:rsidP="000E72FC">
            <w:pPr>
              <w:spacing w:line="240" w:lineRule="auto"/>
              <w:rPr>
                <w:rFonts w:eastAsia="Times New Roman"/>
                <w:spacing w:val="-6"/>
                <w:szCs w:val="28"/>
              </w:rPr>
            </w:pPr>
            <w:r w:rsidRPr="001641B0">
              <w:rPr>
                <w:szCs w:val="28"/>
              </w:rPr>
              <w:t>Tiếp thu ý kiến góp ý, bao lưu; Giải trình lý do bảo lưu như sau:</w:t>
            </w:r>
            <w:r w:rsidRPr="001641B0">
              <w:rPr>
                <w:szCs w:val="28"/>
              </w:rPr>
              <w:br/>
              <w:t>- Thuật ngữ “</w:t>
            </w:r>
            <w:proofErr w:type="gramStart"/>
            <w:r w:rsidRPr="001641B0">
              <w:rPr>
                <w:szCs w:val="28"/>
              </w:rPr>
              <w:t>an</w:t>
            </w:r>
            <w:proofErr w:type="gramEnd"/>
            <w:r w:rsidRPr="001641B0">
              <w:rPr>
                <w:szCs w:val="28"/>
              </w:rPr>
              <w:t xml:space="preserve"> toàn thông tin” được sử dụng trong dự thảo phù hợp với phạm vi kỹ thuật của tiêu chuẩn và cách diễn đạt trong các tiêu chuẩn quốc tế làm cơ sở xây dựng (ETSI EN 319 522 và các tiêu chuẩn liên quan). Thuật ngữ này bao quát các yêu cầu về bảo vệ tính toàn vẹn, tính sẵn có, tính bảo mật của dữ liệu và hệ thống trong quá trình cung cấp dịch vụ chứng thực thông điệp dữ liệu.</w:t>
            </w:r>
            <w:r w:rsidRPr="001641B0">
              <w:rPr>
                <w:szCs w:val="28"/>
              </w:rPr>
              <w:br/>
              <w:t>- Việc viện dẫn bắt buộc TCVN 14423:2026 vào các nội dung về an toàn thông tin/</w:t>
            </w:r>
            <w:proofErr w:type="gramStart"/>
            <w:r w:rsidRPr="001641B0">
              <w:rPr>
                <w:szCs w:val="28"/>
              </w:rPr>
              <w:t>an</w:t>
            </w:r>
            <w:proofErr w:type="gramEnd"/>
            <w:r w:rsidRPr="001641B0">
              <w:rPr>
                <w:szCs w:val="28"/>
              </w:rPr>
              <w:t xml:space="preserve"> ninh mạng trong dự thảo này không phù hợp với phạm vi điều chỉnh của tiêu chuẩn kỹ thuật về dịch vụ chứng thực thông điệp dữ liệu. Các yêu cầu về kiểm soát an toàn đã được quy định </w:t>
            </w:r>
            <w:r w:rsidRPr="001641B0">
              <w:rPr>
                <w:szCs w:val="28"/>
              </w:rPr>
              <w:lastRenderedPageBreak/>
              <w:t>cụ thể theo khung của ETSI và được viện dẫn đến các tiêu chuẩn nền tảng phù hợp.</w:t>
            </w:r>
          </w:p>
        </w:tc>
      </w:tr>
      <w:tr w:rsidR="00102D08" w:rsidRPr="001641B0" w14:paraId="3489378B" w14:textId="77777777" w:rsidTr="00536A65">
        <w:trPr>
          <w:trHeight w:val="300"/>
          <w:jc w:val="center"/>
        </w:trPr>
        <w:tc>
          <w:tcPr>
            <w:tcW w:w="845" w:type="dxa"/>
            <w:tcBorders>
              <w:bottom w:val="single" w:sz="4" w:space="0" w:color="auto"/>
            </w:tcBorders>
            <w:vAlign w:val="center"/>
          </w:tcPr>
          <w:p w14:paraId="6CEC40B7" w14:textId="31EFB595" w:rsidR="00102D08" w:rsidRPr="001641B0" w:rsidRDefault="00F90DF0" w:rsidP="00CB6C25">
            <w:pPr>
              <w:spacing w:line="240" w:lineRule="auto"/>
              <w:jc w:val="center"/>
              <w:rPr>
                <w:b/>
                <w:szCs w:val="28"/>
              </w:rPr>
            </w:pPr>
            <w:r w:rsidRPr="001641B0">
              <w:rPr>
                <w:b/>
                <w:szCs w:val="28"/>
              </w:rPr>
              <w:lastRenderedPageBreak/>
              <w:t>4</w:t>
            </w:r>
          </w:p>
        </w:tc>
        <w:tc>
          <w:tcPr>
            <w:tcW w:w="14288" w:type="dxa"/>
            <w:gridSpan w:val="2"/>
            <w:tcBorders>
              <w:bottom w:val="single" w:sz="4" w:space="0" w:color="auto"/>
            </w:tcBorders>
            <w:vAlign w:val="center"/>
          </w:tcPr>
          <w:p w14:paraId="267D6B47" w14:textId="778F72FD" w:rsidR="00102D08" w:rsidRPr="001641B0" w:rsidRDefault="00102D08" w:rsidP="00102D08">
            <w:pPr>
              <w:jc w:val="center"/>
              <w:rPr>
                <w:b/>
                <w:szCs w:val="28"/>
              </w:rPr>
            </w:pPr>
            <w:r w:rsidRPr="001641B0">
              <w:rPr>
                <w:b/>
                <w:szCs w:val="28"/>
              </w:rPr>
              <w:t>Cục Đổi mới sáng tạo, Chuyển đổi xanh và Khuyến công (Cục ĐCK), Bộ Công Thương</w:t>
            </w:r>
          </w:p>
        </w:tc>
      </w:tr>
      <w:tr w:rsidR="00102D08" w:rsidRPr="001641B0" w14:paraId="2C7B67E9" w14:textId="77777777" w:rsidTr="001F72E4">
        <w:trPr>
          <w:trHeight w:val="300"/>
          <w:jc w:val="center"/>
        </w:trPr>
        <w:tc>
          <w:tcPr>
            <w:tcW w:w="845" w:type="dxa"/>
            <w:tcBorders>
              <w:bottom w:val="single" w:sz="4" w:space="0" w:color="auto"/>
            </w:tcBorders>
            <w:vAlign w:val="center"/>
          </w:tcPr>
          <w:p w14:paraId="0CFDAD4E" w14:textId="24989D00" w:rsidR="00102D08" w:rsidRPr="001641B0" w:rsidRDefault="00F90DF0" w:rsidP="00CB6C25">
            <w:pPr>
              <w:spacing w:line="240" w:lineRule="auto"/>
              <w:jc w:val="center"/>
              <w:rPr>
                <w:szCs w:val="28"/>
              </w:rPr>
            </w:pPr>
            <w:r w:rsidRPr="001641B0">
              <w:rPr>
                <w:szCs w:val="28"/>
              </w:rPr>
              <w:t>4.1</w:t>
            </w:r>
          </w:p>
        </w:tc>
        <w:tc>
          <w:tcPr>
            <w:tcW w:w="10070" w:type="dxa"/>
            <w:tcBorders>
              <w:bottom w:val="single" w:sz="4" w:space="0" w:color="auto"/>
            </w:tcBorders>
            <w:vAlign w:val="center"/>
          </w:tcPr>
          <w:p w14:paraId="7AEE504A" w14:textId="46556E5A" w:rsidR="00102D08" w:rsidRPr="001641B0" w:rsidRDefault="00102D08" w:rsidP="00CB6C25">
            <w:pPr>
              <w:spacing w:line="240" w:lineRule="auto"/>
              <w:rPr>
                <w:szCs w:val="28"/>
              </w:rPr>
            </w:pPr>
            <w:r w:rsidRPr="001641B0">
              <w:rPr>
                <w:szCs w:val="28"/>
              </w:rPr>
              <w:t>Không có ý kiến bổ sung</w:t>
            </w:r>
          </w:p>
        </w:tc>
        <w:tc>
          <w:tcPr>
            <w:tcW w:w="4218" w:type="dxa"/>
            <w:tcBorders>
              <w:bottom w:val="single" w:sz="4" w:space="0" w:color="auto"/>
            </w:tcBorders>
            <w:vAlign w:val="center"/>
          </w:tcPr>
          <w:p w14:paraId="238B279D" w14:textId="77777777" w:rsidR="00102D08" w:rsidRPr="001641B0" w:rsidRDefault="00102D08" w:rsidP="00D56BDD">
            <w:pPr>
              <w:rPr>
                <w:rFonts w:eastAsia="Times New Roman"/>
                <w:szCs w:val="28"/>
              </w:rPr>
            </w:pPr>
          </w:p>
        </w:tc>
      </w:tr>
      <w:tr w:rsidR="00102D08" w:rsidRPr="001641B0" w14:paraId="32D88BC4" w14:textId="77777777" w:rsidTr="007F51D7">
        <w:trPr>
          <w:trHeight w:val="300"/>
          <w:jc w:val="center"/>
        </w:trPr>
        <w:tc>
          <w:tcPr>
            <w:tcW w:w="845" w:type="dxa"/>
            <w:tcBorders>
              <w:bottom w:val="single" w:sz="4" w:space="0" w:color="auto"/>
            </w:tcBorders>
            <w:vAlign w:val="center"/>
          </w:tcPr>
          <w:p w14:paraId="24E4CF75" w14:textId="0DCBDE59" w:rsidR="00102D08" w:rsidRPr="001641B0" w:rsidRDefault="00F90DF0" w:rsidP="00CB6C25">
            <w:pPr>
              <w:spacing w:line="240" w:lineRule="auto"/>
              <w:jc w:val="center"/>
              <w:rPr>
                <w:b/>
                <w:szCs w:val="28"/>
              </w:rPr>
            </w:pPr>
            <w:r w:rsidRPr="001641B0">
              <w:rPr>
                <w:b/>
                <w:szCs w:val="28"/>
              </w:rPr>
              <w:t>5</w:t>
            </w:r>
          </w:p>
        </w:tc>
        <w:tc>
          <w:tcPr>
            <w:tcW w:w="14288" w:type="dxa"/>
            <w:gridSpan w:val="2"/>
            <w:tcBorders>
              <w:bottom w:val="single" w:sz="4" w:space="0" w:color="auto"/>
            </w:tcBorders>
            <w:vAlign w:val="center"/>
          </w:tcPr>
          <w:p w14:paraId="4A0166FB" w14:textId="3A0084FB" w:rsidR="00102D08" w:rsidRPr="001641B0" w:rsidRDefault="000E72FC" w:rsidP="00102D08">
            <w:pPr>
              <w:jc w:val="center"/>
              <w:rPr>
                <w:rFonts w:eastAsia="Times New Roman"/>
                <w:szCs w:val="28"/>
              </w:rPr>
            </w:pPr>
            <w:r w:rsidRPr="001641B0">
              <w:rPr>
                <w:b/>
                <w:szCs w:val="28"/>
              </w:rPr>
              <w:t>Ngân hàng nhà nước Việt Nam</w:t>
            </w:r>
          </w:p>
        </w:tc>
      </w:tr>
      <w:tr w:rsidR="00102D08" w:rsidRPr="001641B0" w14:paraId="3342BBFA" w14:textId="77777777" w:rsidTr="001F72E4">
        <w:trPr>
          <w:trHeight w:val="300"/>
          <w:jc w:val="center"/>
        </w:trPr>
        <w:tc>
          <w:tcPr>
            <w:tcW w:w="845" w:type="dxa"/>
            <w:tcBorders>
              <w:bottom w:val="single" w:sz="4" w:space="0" w:color="auto"/>
            </w:tcBorders>
            <w:vAlign w:val="center"/>
          </w:tcPr>
          <w:p w14:paraId="48EA09CE" w14:textId="29B2D5A3" w:rsidR="00102D08" w:rsidRPr="001641B0" w:rsidRDefault="00F90DF0" w:rsidP="00CB6C25">
            <w:pPr>
              <w:spacing w:line="240" w:lineRule="auto"/>
              <w:jc w:val="center"/>
              <w:rPr>
                <w:szCs w:val="28"/>
              </w:rPr>
            </w:pPr>
            <w:r w:rsidRPr="001641B0">
              <w:rPr>
                <w:szCs w:val="28"/>
              </w:rPr>
              <w:t>5.1</w:t>
            </w:r>
          </w:p>
        </w:tc>
        <w:tc>
          <w:tcPr>
            <w:tcW w:w="10070" w:type="dxa"/>
            <w:tcBorders>
              <w:bottom w:val="single" w:sz="4" w:space="0" w:color="auto"/>
            </w:tcBorders>
            <w:vAlign w:val="center"/>
          </w:tcPr>
          <w:p w14:paraId="55870923" w14:textId="2DDFE86A" w:rsidR="00102D08" w:rsidRPr="001641B0" w:rsidRDefault="00102D08" w:rsidP="00CB6C25">
            <w:pPr>
              <w:spacing w:line="240" w:lineRule="auto"/>
              <w:rPr>
                <w:szCs w:val="28"/>
              </w:rPr>
            </w:pPr>
            <w:r w:rsidRPr="001641B0">
              <w:rPr>
                <w:szCs w:val="28"/>
              </w:rPr>
              <w:t>Không có ý kiến bổ sung</w:t>
            </w:r>
          </w:p>
        </w:tc>
        <w:tc>
          <w:tcPr>
            <w:tcW w:w="4218" w:type="dxa"/>
            <w:tcBorders>
              <w:bottom w:val="single" w:sz="4" w:space="0" w:color="auto"/>
            </w:tcBorders>
            <w:vAlign w:val="center"/>
          </w:tcPr>
          <w:p w14:paraId="387673BC" w14:textId="77777777" w:rsidR="00102D08" w:rsidRPr="001641B0" w:rsidRDefault="00102D08" w:rsidP="00D56BDD">
            <w:pPr>
              <w:rPr>
                <w:rFonts w:eastAsia="Times New Roman"/>
                <w:szCs w:val="28"/>
              </w:rPr>
            </w:pPr>
          </w:p>
        </w:tc>
      </w:tr>
      <w:tr w:rsidR="00CB6C25" w:rsidRPr="001641B0" w14:paraId="5E2E40C1" w14:textId="77777777" w:rsidTr="001F72E4">
        <w:trPr>
          <w:trHeight w:val="300"/>
          <w:jc w:val="center"/>
        </w:trPr>
        <w:tc>
          <w:tcPr>
            <w:tcW w:w="845" w:type="dxa"/>
            <w:tcBorders>
              <w:bottom w:val="single" w:sz="4" w:space="0" w:color="auto"/>
            </w:tcBorders>
            <w:vAlign w:val="center"/>
          </w:tcPr>
          <w:p w14:paraId="6D0DEA71" w14:textId="68C702AC" w:rsidR="00CB6C25" w:rsidRPr="001641B0" w:rsidRDefault="00CB6C25" w:rsidP="00CB6C25">
            <w:pPr>
              <w:spacing w:line="240" w:lineRule="auto"/>
              <w:jc w:val="center"/>
              <w:rPr>
                <w:szCs w:val="28"/>
                <w:lang w:val="en-GB"/>
              </w:rPr>
            </w:pPr>
            <w:r w:rsidRPr="001641B0">
              <w:rPr>
                <w:b/>
                <w:bCs/>
                <w:szCs w:val="28"/>
                <w:lang w:val="vi-VN"/>
              </w:rPr>
              <w:t>I</w:t>
            </w:r>
            <w:r w:rsidRPr="001641B0">
              <w:rPr>
                <w:b/>
                <w:bCs/>
                <w:szCs w:val="28"/>
                <w:lang w:val="en-GB"/>
              </w:rPr>
              <w:t>I</w:t>
            </w:r>
          </w:p>
        </w:tc>
        <w:tc>
          <w:tcPr>
            <w:tcW w:w="14288" w:type="dxa"/>
            <w:gridSpan w:val="2"/>
            <w:tcBorders>
              <w:bottom w:val="single" w:sz="4" w:space="0" w:color="auto"/>
            </w:tcBorders>
            <w:vAlign w:val="center"/>
          </w:tcPr>
          <w:p w14:paraId="49E7D6F5" w14:textId="583921D5" w:rsidR="00CB6C25" w:rsidRPr="001641B0" w:rsidRDefault="00A32DE4" w:rsidP="00CB6C25">
            <w:pPr>
              <w:jc w:val="center"/>
              <w:rPr>
                <w:rFonts w:eastAsia="Times New Roman"/>
                <w:b/>
                <w:bCs/>
                <w:szCs w:val="28"/>
                <w:lang w:val="en-GB"/>
              </w:rPr>
            </w:pPr>
            <w:r w:rsidRPr="001641B0">
              <w:rPr>
                <w:b/>
                <w:bCs/>
                <w:szCs w:val="28"/>
                <w:lang w:val="en-GB"/>
              </w:rPr>
              <w:t>Đơn vị thuộc Bộ Khoa học và Công nghệ</w:t>
            </w:r>
          </w:p>
        </w:tc>
      </w:tr>
      <w:tr w:rsidR="00D710D3" w:rsidRPr="001641B0" w14:paraId="53D87090" w14:textId="77777777" w:rsidTr="001F72E4">
        <w:trPr>
          <w:trHeight w:val="300"/>
          <w:jc w:val="center"/>
        </w:trPr>
        <w:tc>
          <w:tcPr>
            <w:tcW w:w="845" w:type="dxa"/>
            <w:tcBorders>
              <w:bottom w:val="single" w:sz="4" w:space="0" w:color="auto"/>
            </w:tcBorders>
            <w:vAlign w:val="center"/>
          </w:tcPr>
          <w:p w14:paraId="2F771E75" w14:textId="6CDC87C0" w:rsidR="00D710D3" w:rsidRPr="001641B0" w:rsidRDefault="002B2A83" w:rsidP="00D710D3">
            <w:pPr>
              <w:spacing w:line="240" w:lineRule="auto"/>
              <w:jc w:val="center"/>
              <w:rPr>
                <w:b/>
                <w:bCs/>
                <w:szCs w:val="28"/>
              </w:rPr>
            </w:pPr>
            <w:r w:rsidRPr="001641B0">
              <w:rPr>
                <w:b/>
                <w:bCs/>
                <w:szCs w:val="28"/>
              </w:rPr>
              <w:t>6</w:t>
            </w:r>
          </w:p>
        </w:tc>
        <w:tc>
          <w:tcPr>
            <w:tcW w:w="14288" w:type="dxa"/>
            <w:gridSpan w:val="2"/>
            <w:tcBorders>
              <w:bottom w:val="single" w:sz="4" w:space="0" w:color="auto"/>
            </w:tcBorders>
            <w:vAlign w:val="center"/>
          </w:tcPr>
          <w:p w14:paraId="4EBD6BAB" w14:textId="052F6A82" w:rsidR="00D710D3" w:rsidRPr="001641B0" w:rsidRDefault="007130D3" w:rsidP="00D710D3">
            <w:pPr>
              <w:jc w:val="center"/>
              <w:rPr>
                <w:rFonts w:eastAsia="Times New Roman"/>
                <w:b/>
                <w:bCs/>
                <w:szCs w:val="28"/>
                <w:lang w:val="vi"/>
              </w:rPr>
            </w:pPr>
            <w:r w:rsidRPr="001641B0">
              <w:rPr>
                <w:rFonts w:eastAsia="Times New Roman"/>
                <w:b/>
                <w:bCs/>
                <w:szCs w:val="28"/>
              </w:rPr>
              <w:t>Vụ Kinh tế và Xã hội số</w:t>
            </w:r>
          </w:p>
        </w:tc>
      </w:tr>
      <w:tr w:rsidR="000E72FC" w:rsidRPr="001641B0" w14:paraId="569208FF" w14:textId="77777777" w:rsidTr="001F72E4">
        <w:trPr>
          <w:trHeight w:val="300"/>
          <w:jc w:val="center"/>
        </w:trPr>
        <w:tc>
          <w:tcPr>
            <w:tcW w:w="845" w:type="dxa"/>
            <w:tcBorders>
              <w:bottom w:val="single" w:sz="4" w:space="0" w:color="auto"/>
            </w:tcBorders>
            <w:vAlign w:val="center"/>
          </w:tcPr>
          <w:p w14:paraId="31631E4D" w14:textId="2A73602C" w:rsidR="000E72FC" w:rsidRPr="001641B0" w:rsidRDefault="000E72FC" w:rsidP="000E72FC">
            <w:pPr>
              <w:spacing w:line="240" w:lineRule="auto"/>
              <w:jc w:val="center"/>
              <w:rPr>
                <w:szCs w:val="28"/>
              </w:rPr>
            </w:pPr>
            <w:r w:rsidRPr="001641B0">
              <w:rPr>
                <w:szCs w:val="28"/>
              </w:rPr>
              <w:t>6.1</w:t>
            </w:r>
          </w:p>
        </w:tc>
        <w:tc>
          <w:tcPr>
            <w:tcW w:w="10070" w:type="dxa"/>
            <w:tcBorders>
              <w:bottom w:val="single" w:sz="4" w:space="0" w:color="auto"/>
            </w:tcBorders>
            <w:vAlign w:val="center"/>
          </w:tcPr>
          <w:p w14:paraId="428E4F95" w14:textId="611BC494" w:rsidR="000E72FC" w:rsidRPr="001641B0" w:rsidRDefault="000E72FC" w:rsidP="000E72FC">
            <w:pPr>
              <w:spacing w:line="240" w:lineRule="auto"/>
              <w:rPr>
                <w:rFonts w:eastAsia="Times New Roman"/>
                <w:szCs w:val="28"/>
              </w:rPr>
            </w:pPr>
            <w:r w:rsidRPr="001641B0">
              <w:rPr>
                <w:szCs w:val="28"/>
              </w:rPr>
              <w:t xml:space="preserve">Tiêu đề chính của tài liệu chỉ tập trung vào "Yêu cầu về dịch vụ chứng </w:t>
            </w:r>
            <w:r w:rsidRPr="001641B0">
              <w:rPr>
                <w:szCs w:val="28"/>
              </w:rPr>
              <w:br/>
              <w:t xml:space="preserve">thực thông điệp dữ liệu" (tương ứng với khung tiêu chuẩn ETSI EN 319 522). Tuy </w:t>
            </w:r>
            <w:r w:rsidRPr="001641B0">
              <w:rPr>
                <w:szCs w:val="28"/>
              </w:rPr>
              <w:br/>
              <w:t xml:space="preserve">nhiên, phần lớn nội dung ở Chương VI và Chương VII lại quy định về dịch vụ </w:t>
            </w:r>
            <w:r w:rsidRPr="001641B0">
              <w:rPr>
                <w:szCs w:val="28"/>
              </w:rPr>
              <w:br/>
              <w:t xml:space="preserve">"Bảo quản dữ liệu dài hạn" (tương ứng với ETSI TS 119 512 và TS 101 533-1). </w:t>
            </w:r>
            <w:r w:rsidRPr="001641B0">
              <w:rPr>
                <w:szCs w:val="28"/>
              </w:rPr>
              <w:br/>
              <w:t xml:space="preserve">Theo phân loại dịch vụ tin cậy (Trust Services) của ETSI, ERDS và Preservation </w:t>
            </w:r>
            <w:r w:rsidRPr="001641B0">
              <w:rPr>
                <w:szCs w:val="28"/>
              </w:rPr>
              <w:br/>
              <w:t xml:space="preserve">là hai dịch vụ độc lập; việc ghép chung nội dung bảo quản dữ liệu dài hạn dưới </w:t>
            </w:r>
            <w:r w:rsidRPr="001641B0">
              <w:rPr>
                <w:szCs w:val="28"/>
              </w:rPr>
              <w:br/>
              <w:t>một tiêu đề ERDS là sai lệch về cấu trúc tiêu chuẩn</w:t>
            </w:r>
          </w:p>
        </w:tc>
        <w:tc>
          <w:tcPr>
            <w:tcW w:w="4218" w:type="dxa"/>
            <w:tcBorders>
              <w:bottom w:val="single" w:sz="4" w:space="0" w:color="auto"/>
            </w:tcBorders>
            <w:vAlign w:val="center"/>
          </w:tcPr>
          <w:p w14:paraId="61034C46" w14:textId="56E8AEBB" w:rsidR="000E72FC" w:rsidRPr="001641B0" w:rsidRDefault="000E72FC" w:rsidP="000E72FC">
            <w:pPr>
              <w:spacing w:line="240" w:lineRule="auto"/>
              <w:rPr>
                <w:rFonts w:eastAsia="Times New Roman"/>
                <w:szCs w:val="28"/>
              </w:rPr>
            </w:pPr>
            <w:r w:rsidRPr="001641B0">
              <w:rPr>
                <w:szCs w:val="28"/>
              </w:rPr>
              <w:t>Tiếp thu ý kiến góp ý, bao lưu; Giải trình lý do bảo lưu như sau: Theo Điều 32 Luật giao dịch điện tử năm 2023: "Dịch vụ chứng thực thông điệp dữ liệu bao gồm: 1. Dịch vụ lưu trữ và xác nhận tính toàn vẹn của thông điệp dữ liệu; 2. Dịch vụ gửi, nhận thông điệp dữ liệu bảo đảm.". Theo quy định tại pháp luật Việt Nam, 2 dịch vụ "gửi, nhận bảo đảm" và "lưu trữ dài hạn" là các dịch vụ thành phần cấu thành dịch vụ chứng thực thông điệp dữ liệu, không thể tách rời</w:t>
            </w:r>
          </w:p>
        </w:tc>
      </w:tr>
      <w:tr w:rsidR="000E72FC" w:rsidRPr="001641B0" w14:paraId="148B6FA8" w14:textId="77777777" w:rsidTr="004C303D">
        <w:trPr>
          <w:trHeight w:val="300"/>
          <w:jc w:val="center"/>
        </w:trPr>
        <w:tc>
          <w:tcPr>
            <w:tcW w:w="845" w:type="dxa"/>
            <w:tcBorders>
              <w:bottom w:val="single" w:sz="4" w:space="0" w:color="auto"/>
            </w:tcBorders>
            <w:vAlign w:val="center"/>
          </w:tcPr>
          <w:p w14:paraId="46B96CB2" w14:textId="1DB7F5EE" w:rsidR="000E72FC" w:rsidRPr="001641B0" w:rsidRDefault="000E72FC" w:rsidP="000E72FC">
            <w:pPr>
              <w:spacing w:line="240" w:lineRule="auto"/>
              <w:jc w:val="center"/>
              <w:rPr>
                <w:szCs w:val="28"/>
              </w:rPr>
            </w:pPr>
            <w:r w:rsidRPr="001641B0">
              <w:rPr>
                <w:szCs w:val="28"/>
              </w:rPr>
              <w:lastRenderedPageBreak/>
              <w:t>6.2</w:t>
            </w:r>
          </w:p>
        </w:tc>
        <w:tc>
          <w:tcPr>
            <w:tcW w:w="10070" w:type="dxa"/>
            <w:tcBorders>
              <w:bottom w:val="single" w:sz="4" w:space="0" w:color="auto"/>
            </w:tcBorders>
            <w:vAlign w:val="center"/>
          </w:tcPr>
          <w:p w14:paraId="528BD29D" w14:textId="01513EFB" w:rsidR="000E72FC" w:rsidRPr="001641B0" w:rsidRDefault="000E72FC" w:rsidP="000E72FC">
            <w:pPr>
              <w:spacing w:line="240" w:lineRule="auto"/>
              <w:rPr>
                <w:rFonts w:eastAsia="Times New Roman"/>
                <w:szCs w:val="28"/>
              </w:rPr>
            </w:pPr>
            <w:r w:rsidRPr="001641B0">
              <w:rPr>
                <w:szCs w:val="28"/>
              </w:rPr>
              <w:t xml:space="preserve">Ở Mục 2 (Tài liệu viện dẫn), tài liệu có liệt kê bộ tiêu chuẩn ETSI EN </w:t>
            </w:r>
            <w:r w:rsidRPr="001641B0">
              <w:rPr>
                <w:szCs w:val="28"/>
              </w:rPr>
              <w:br/>
              <w:t xml:space="preserve">319 532 (Registered Electronic Mail - REM). Mặc dù vậy, toàn bộ nội dung bên </w:t>
            </w:r>
            <w:r w:rsidRPr="001641B0">
              <w:rPr>
                <w:szCs w:val="28"/>
              </w:rPr>
              <w:br/>
              <w:t xml:space="preserve">trong tài liệu không hề chứa các đặc tả kỹ thuật, ngữ nghĩa hay định dạng dành </w:t>
            </w:r>
            <w:r w:rsidRPr="001641B0">
              <w:rPr>
                <w:szCs w:val="28"/>
              </w:rPr>
              <w:br/>
              <w:t>riêng cho Thư điện tử bảo đảm (REM) mà chỉ tập trung vào ERDS và AS4.</w:t>
            </w:r>
          </w:p>
        </w:tc>
        <w:tc>
          <w:tcPr>
            <w:tcW w:w="4218" w:type="dxa"/>
            <w:tcBorders>
              <w:bottom w:val="single" w:sz="4" w:space="0" w:color="auto"/>
            </w:tcBorders>
            <w:vAlign w:val="center"/>
          </w:tcPr>
          <w:p w14:paraId="591BA4BB" w14:textId="37841ED7"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Điều chỉnh các tài liệu viện dẫn - tài liệu gốc - tài liệu tham khảo phù hợp với nội dung dự thảo</w:t>
            </w:r>
          </w:p>
        </w:tc>
      </w:tr>
      <w:tr w:rsidR="000E72FC" w:rsidRPr="001641B0" w14:paraId="48414C04" w14:textId="77777777" w:rsidTr="004C303D">
        <w:trPr>
          <w:trHeight w:val="300"/>
          <w:jc w:val="center"/>
        </w:trPr>
        <w:tc>
          <w:tcPr>
            <w:tcW w:w="845" w:type="dxa"/>
            <w:tcBorders>
              <w:bottom w:val="single" w:sz="4" w:space="0" w:color="auto"/>
            </w:tcBorders>
            <w:vAlign w:val="center"/>
          </w:tcPr>
          <w:p w14:paraId="287F4635" w14:textId="3D99FBA5" w:rsidR="000E72FC" w:rsidRPr="001641B0" w:rsidRDefault="000E72FC" w:rsidP="000E72FC">
            <w:pPr>
              <w:spacing w:line="240" w:lineRule="auto"/>
              <w:jc w:val="center"/>
              <w:rPr>
                <w:szCs w:val="28"/>
              </w:rPr>
            </w:pPr>
            <w:r w:rsidRPr="001641B0">
              <w:rPr>
                <w:szCs w:val="28"/>
              </w:rPr>
              <w:t>6.3</w:t>
            </w:r>
          </w:p>
        </w:tc>
        <w:tc>
          <w:tcPr>
            <w:tcW w:w="10070" w:type="dxa"/>
            <w:tcBorders>
              <w:bottom w:val="single" w:sz="4" w:space="0" w:color="auto"/>
            </w:tcBorders>
            <w:vAlign w:val="center"/>
          </w:tcPr>
          <w:p w14:paraId="35B51B6C" w14:textId="24E9D52A" w:rsidR="000E72FC" w:rsidRPr="001641B0" w:rsidRDefault="000E72FC" w:rsidP="000E72FC">
            <w:pPr>
              <w:spacing w:line="240" w:lineRule="auto"/>
              <w:rPr>
                <w:rFonts w:eastAsia="Times New Roman"/>
                <w:szCs w:val="28"/>
              </w:rPr>
            </w:pPr>
            <w:r w:rsidRPr="001641B0">
              <w:rPr>
                <w:szCs w:val="28"/>
              </w:rPr>
              <w:t xml:space="preserve">Mặc dù Mục 2 viện dẫn tiêu chuẩn mới là ETSI TS 101 533-1, nhưng tại </w:t>
            </w:r>
            <w:r w:rsidRPr="001641B0">
              <w:rPr>
                <w:szCs w:val="28"/>
              </w:rPr>
              <w:br/>
              <w:t xml:space="preserve">Chương VI (Mục 22 và 23), bản thảo lại trích dẫn và đặt tên mục trực tiếp theo </w:t>
            </w:r>
            <w:r w:rsidRPr="001641B0">
              <w:rPr>
                <w:szCs w:val="28"/>
              </w:rPr>
              <w:br/>
              <w:t xml:space="preserve">"TS 102 573" (ví dụ: "Các quy định dựa trên TS 102 573", "Tiêu chuẩn TS 102 </w:t>
            </w:r>
            <w:r w:rsidRPr="001641B0">
              <w:rPr>
                <w:szCs w:val="28"/>
              </w:rPr>
              <w:br/>
              <w:t xml:space="preserve">573, mục 5.7"). ETSI TS 102 573 là một khung tiêu chuẩn cũ đã được ETSI nâng </w:t>
            </w:r>
            <w:r w:rsidRPr="001641B0">
              <w:rPr>
                <w:szCs w:val="28"/>
              </w:rPr>
              <w:br/>
              <w:t xml:space="preserve">cấp/thay thế. </w:t>
            </w:r>
          </w:p>
        </w:tc>
        <w:tc>
          <w:tcPr>
            <w:tcW w:w="4218" w:type="dxa"/>
            <w:tcBorders>
              <w:bottom w:val="single" w:sz="4" w:space="0" w:color="auto"/>
            </w:tcBorders>
            <w:vAlign w:val="center"/>
          </w:tcPr>
          <w:p w14:paraId="7FE9D29A" w14:textId="629FEEF4"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Rà soát, điều chỉnh nội dung viện dẫn</w:t>
            </w:r>
          </w:p>
        </w:tc>
      </w:tr>
      <w:tr w:rsidR="000E72FC" w:rsidRPr="001641B0" w14:paraId="261061A9" w14:textId="77777777" w:rsidTr="004C303D">
        <w:trPr>
          <w:trHeight w:val="300"/>
          <w:jc w:val="center"/>
        </w:trPr>
        <w:tc>
          <w:tcPr>
            <w:tcW w:w="845" w:type="dxa"/>
            <w:tcBorders>
              <w:bottom w:val="single" w:sz="4" w:space="0" w:color="auto"/>
            </w:tcBorders>
            <w:vAlign w:val="center"/>
          </w:tcPr>
          <w:p w14:paraId="11942EA1" w14:textId="5834C47F" w:rsidR="000E72FC" w:rsidRPr="001641B0" w:rsidRDefault="000E72FC" w:rsidP="000E72FC">
            <w:pPr>
              <w:spacing w:line="240" w:lineRule="auto"/>
              <w:jc w:val="center"/>
              <w:rPr>
                <w:szCs w:val="28"/>
              </w:rPr>
            </w:pPr>
            <w:r w:rsidRPr="001641B0">
              <w:rPr>
                <w:szCs w:val="28"/>
              </w:rPr>
              <w:t>6.4</w:t>
            </w:r>
          </w:p>
        </w:tc>
        <w:tc>
          <w:tcPr>
            <w:tcW w:w="10070" w:type="dxa"/>
            <w:tcBorders>
              <w:bottom w:val="single" w:sz="4" w:space="0" w:color="auto"/>
            </w:tcBorders>
            <w:vAlign w:val="center"/>
          </w:tcPr>
          <w:p w14:paraId="7CCD9E32" w14:textId="39A365A8" w:rsidR="000E72FC" w:rsidRPr="001641B0" w:rsidRDefault="000E72FC" w:rsidP="000E72FC">
            <w:pPr>
              <w:spacing w:line="240" w:lineRule="auto"/>
              <w:rPr>
                <w:rFonts w:eastAsia="Times New Roman"/>
                <w:szCs w:val="28"/>
              </w:rPr>
            </w:pPr>
            <w:r w:rsidRPr="001641B0">
              <w:rPr>
                <w:szCs w:val="28"/>
              </w:rPr>
              <w:t>Lỗi chính tả tại Mục 5, tài liệu sử dụng cụm từ "Giao diện đầy thông điệp dữ liệu" - "Giao diện đẩy" (Push interface), phần mô tả "chủ động đầy nội dung dữ liệu" (chủ động đẩy).</w:t>
            </w:r>
          </w:p>
        </w:tc>
        <w:tc>
          <w:tcPr>
            <w:tcW w:w="4218" w:type="dxa"/>
            <w:tcBorders>
              <w:bottom w:val="single" w:sz="4" w:space="0" w:color="auto"/>
            </w:tcBorders>
            <w:vAlign w:val="center"/>
          </w:tcPr>
          <w:p w14:paraId="773ACE7C" w14:textId="2C9EE01B"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Rà soát, chỉnh sửa lỗi chính tả</w:t>
            </w:r>
          </w:p>
        </w:tc>
      </w:tr>
      <w:tr w:rsidR="000E72FC" w:rsidRPr="001641B0" w14:paraId="61767CBE" w14:textId="77777777" w:rsidTr="004C303D">
        <w:trPr>
          <w:trHeight w:val="300"/>
          <w:jc w:val="center"/>
        </w:trPr>
        <w:tc>
          <w:tcPr>
            <w:tcW w:w="845" w:type="dxa"/>
            <w:tcBorders>
              <w:bottom w:val="single" w:sz="4" w:space="0" w:color="auto"/>
            </w:tcBorders>
            <w:vAlign w:val="center"/>
          </w:tcPr>
          <w:p w14:paraId="5B5A334B" w14:textId="3FE97B67" w:rsidR="000E72FC" w:rsidRPr="001641B0" w:rsidRDefault="000E72FC" w:rsidP="000E72FC">
            <w:pPr>
              <w:spacing w:line="240" w:lineRule="auto"/>
              <w:jc w:val="center"/>
              <w:rPr>
                <w:szCs w:val="28"/>
              </w:rPr>
            </w:pPr>
            <w:r w:rsidRPr="001641B0">
              <w:rPr>
                <w:szCs w:val="28"/>
              </w:rPr>
              <w:t>6.5</w:t>
            </w:r>
          </w:p>
        </w:tc>
        <w:tc>
          <w:tcPr>
            <w:tcW w:w="10070" w:type="dxa"/>
            <w:tcBorders>
              <w:bottom w:val="single" w:sz="4" w:space="0" w:color="auto"/>
            </w:tcBorders>
            <w:vAlign w:val="center"/>
          </w:tcPr>
          <w:p w14:paraId="2E6EA488" w14:textId="4C7FA241" w:rsidR="000E72FC" w:rsidRPr="001641B0" w:rsidRDefault="000E72FC" w:rsidP="000E72FC">
            <w:pPr>
              <w:spacing w:line="240" w:lineRule="auto"/>
              <w:rPr>
                <w:rFonts w:eastAsia="Times New Roman"/>
                <w:szCs w:val="28"/>
              </w:rPr>
            </w:pPr>
            <w:r w:rsidRPr="001641B0">
              <w:rPr>
                <w:szCs w:val="28"/>
              </w:rPr>
              <w:t xml:space="preserve">Tài liệu dịch từ "Message" không thống nhất, lúc thì dùng "tin nhắn" (tại </w:t>
            </w:r>
            <w:r w:rsidRPr="001641B0">
              <w:rPr>
                <w:szCs w:val="28"/>
              </w:rPr>
              <w:br/>
              <w:t>Bảng sự kiện Mục 6.1), lúc thì dùng "thông điệp" (tại Mục 11.3.3.1).</w:t>
            </w:r>
          </w:p>
        </w:tc>
        <w:tc>
          <w:tcPr>
            <w:tcW w:w="4218" w:type="dxa"/>
            <w:tcBorders>
              <w:bottom w:val="single" w:sz="4" w:space="0" w:color="auto"/>
            </w:tcBorders>
            <w:vAlign w:val="center"/>
          </w:tcPr>
          <w:p w14:paraId="65AAB88A" w14:textId="66084100"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Thống nhất sử dụng thuật ngữ “thông điệp” trong toàn bộ dự thảo, thay thế các chỗ dùng “tin nhắn”.</w:t>
            </w:r>
          </w:p>
        </w:tc>
      </w:tr>
      <w:tr w:rsidR="000E72FC" w:rsidRPr="001641B0" w14:paraId="1778E5AE" w14:textId="77777777" w:rsidTr="004C303D">
        <w:trPr>
          <w:trHeight w:val="300"/>
          <w:jc w:val="center"/>
        </w:trPr>
        <w:tc>
          <w:tcPr>
            <w:tcW w:w="845" w:type="dxa"/>
            <w:tcBorders>
              <w:bottom w:val="single" w:sz="4" w:space="0" w:color="auto"/>
            </w:tcBorders>
            <w:vAlign w:val="center"/>
          </w:tcPr>
          <w:p w14:paraId="199C7378" w14:textId="29582AA1" w:rsidR="000E72FC" w:rsidRPr="001641B0" w:rsidRDefault="000E72FC" w:rsidP="000E72FC">
            <w:pPr>
              <w:spacing w:line="240" w:lineRule="auto"/>
              <w:jc w:val="center"/>
              <w:rPr>
                <w:szCs w:val="28"/>
              </w:rPr>
            </w:pPr>
            <w:r w:rsidRPr="001641B0">
              <w:rPr>
                <w:szCs w:val="28"/>
              </w:rPr>
              <w:t>6.6</w:t>
            </w:r>
          </w:p>
        </w:tc>
        <w:tc>
          <w:tcPr>
            <w:tcW w:w="10070" w:type="dxa"/>
            <w:tcBorders>
              <w:bottom w:val="single" w:sz="4" w:space="0" w:color="auto"/>
            </w:tcBorders>
            <w:vAlign w:val="center"/>
          </w:tcPr>
          <w:p w14:paraId="22069265" w14:textId="57806D08" w:rsidR="000E72FC" w:rsidRPr="001641B0" w:rsidRDefault="000E72FC" w:rsidP="000E72FC">
            <w:pPr>
              <w:spacing w:line="240" w:lineRule="auto"/>
              <w:rPr>
                <w:rFonts w:eastAsia="Times New Roman"/>
                <w:szCs w:val="28"/>
              </w:rPr>
            </w:pPr>
            <w:r w:rsidRPr="001641B0">
              <w:rPr>
                <w:szCs w:val="28"/>
              </w:rPr>
              <w:t xml:space="preserve">Tại Mục 23.3.2, tài liệu sử dụng thuật ngữ "bằng chứng đóng". Đây là </w:t>
            </w:r>
            <w:r w:rsidRPr="001641B0">
              <w:rPr>
                <w:szCs w:val="28"/>
              </w:rPr>
              <w:br/>
              <w:t xml:space="preserve">cách dịch theo nghĩa đen của từ "closing evidence" từ các tiêu chuẩn cũ, có thể </w:t>
            </w:r>
            <w:r w:rsidRPr="001641B0">
              <w:rPr>
                <w:szCs w:val="28"/>
              </w:rPr>
              <w:br/>
              <w:t xml:space="preserve">gây khó hiểu và không tương thích tốt với các thuật ngữ lưu trữ hiện đại của ETSI </w:t>
            </w:r>
            <w:r w:rsidRPr="001641B0">
              <w:rPr>
                <w:szCs w:val="28"/>
              </w:rPr>
              <w:br/>
              <w:t>(như Evidence Record/Archive Time-Stamp).</w:t>
            </w:r>
          </w:p>
        </w:tc>
        <w:tc>
          <w:tcPr>
            <w:tcW w:w="4218" w:type="dxa"/>
            <w:tcBorders>
              <w:bottom w:val="single" w:sz="4" w:space="0" w:color="auto"/>
            </w:tcBorders>
            <w:vAlign w:val="center"/>
          </w:tcPr>
          <w:p w14:paraId="712AF153" w14:textId="65B28AFE" w:rsidR="000E72FC" w:rsidRPr="001641B0" w:rsidRDefault="000E72FC" w:rsidP="000E72FC">
            <w:pPr>
              <w:spacing w:line="240" w:lineRule="auto"/>
              <w:rPr>
                <w:rFonts w:eastAsia="Times New Roman"/>
                <w:szCs w:val="28"/>
              </w:rPr>
            </w:pPr>
            <w:r w:rsidRPr="001641B0">
              <w:rPr>
                <w:szCs w:val="28"/>
              </w:rPr>
              <w:t xml:space="preserve">Tiếp thu ý kiến góp ý, Nội dung tiếp thu được chỉnh sửa trong nội dung dự thảo như sau: Thay thế “bằng chứng đóng” bằng thuật ngữ hiện đại phù hợp với ETSI (ví dụ: “bằng chứng lưu trữ” hoặc “bản ghi bằng chứng”), đồng thời rà soát các thuật </w:t>
            </w:r>
            <w:r w:rsidRPr="001641B0">
              <w:rPr>
                <w:szCs w:val="28"/>
              </w:rPr>
              <w:lastRenderedPageBreak/>
              <w:t>ngữ liên quan trong Chương VI–VII.</w:t>
            </w:r>
          </w:p>
        </w:tc>
      </w:tr>
      <w:tr w:rsidR="000E72FC" w:rsidRPr="001641B0" w14:paraId="2DAD3A98" w14:textId="77777777" w:rsidTr="004C303D">
        <w:trPr>
          <w:trHeight w:val="300"/>
          <w:jc w:val="center"/>
        </w:trPr>
        <w:tc>
          <w:tcPr>
            <w:tcW w:w="845" w:type="dxa"/>
            <w:tcBorders>
              <w:bottom w:val="single" w:sz="4" w:space="0" w:color="auto"/>
            </w:tcBorders>
            <w:vAlign w:val="center"/>
          </w:tcPr>
          <w:p w14:paraId="141006AD" w14:textId="44B98ACA" w:rsidR="000E72FC" w:rsidRPr="001641B0" w:rsidRDefault="000E72FC" w:rsidP="000E72FC">
            <w:pPr>
              <w:spacing w:line="240" w:lineRule="auto"/>
              <w:jc w:val="center"/>
              <w:rPr>
                <w:szCs w:val="28"/>
              </w:rPr>
            </w:pPr>
            <w:r w:rsidRPr="001641B0">
              <w:rPr>
                <w:szCs w:val="28"/>
              </w:rPr>
              <w:lastRenderedPageBreak/>
              <w:t>6.7</w:t>
            </w:r>
          </w:p>
        </w:tc>
        <w:tc>
          <w:tcPr>
            <w:tcW w:w="10070" w:type="dxa"/>
            <w:tcBorders>
              <w:bottom w:val="single" w:sz="4" w:space="0" w:color="auto"/>
            </w:tcBorders>
            <w:vAlign w:val="center"/>
          </w:tcPr>
          <w:p w14:paraId="45DCD2BE" w14:textId="74E3A871" w:rsidR="000E72FC" w:rsidRPr="001641B0" w:rsidRDefault="000E72FC" w:rsidP="000E72FC">
            <w:pPr>
              <w:spacing w:line="240" w:lineRule="auto"/>
              <w:rPr>
                <w:rFonts w:eastAsia="Times New Roman"/>
                <w:szCs w:val="28"/>
              </w:rPr>
            </w:pPr>
            <w:r w:rsidRPr="001641B0">
              <w:rPr>
                <w:szCs w:val="28"/>
              </w:rPr>
              <w:t>Chương IV kết thúc ở Mục 17, nhưng Chương V bắt đầu bằng Mục 19.</w:t>
            </w:r>
          </w:p>
        </w:tc>
        <w:tc>
          <w:tcPr>
            <w:tcW w:w="4218" w:type="dxa"/>
            <w:tcBorders>
              <w:bottom w:val="single" w:sz="4" w:space="0" w:color="auto"/>
            </w:tcBorders>
            <w:vAlign w:val="center"/>
          </w:tcPr>
          <w:p w14:paraId="438DB032" w14:textId="0D8B24FE"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Rà soát và điều chỉnh đánh số mục liên tục theo quy định tại TCVN 1-2:2025.</w:t>
            </w:r>
          </w:p>
        </w:tc>
      </w:tr>
      <w:tr w:rsidR="000E72FC" w:rsidRPr="001641B0" w14:paraId="18EDE777" w14:textId="77777777" w:rsidTr="004C303D">
        <w:trPr>
          <w:trHeight w:val="300"/>
          <w:jc w:val="center"/>
        </w:trPr>
        <w:tc>
          <w:tcPr>
            <w:tcW w:w="845" w:type="dxa"/>
            <w:tcBorders>
              <w:bottom w:val="single" w:sz="4" w:space="0" w:color="auto"/>
            </w:tcBorders>
            <w:vAlign w:val="center"/>
          </w:tcPr>
          <w:p w14:paraId="69AD972F" w14:textId="52EF566E" w:rsidR="000E72FC" w:rsidRPr="001641B0" w:rsidRDefault="000E72FC" w:rsidP="000E72FC">
            <w:pPr>
              <w:spacing w:line="240" w:lineRule="auto"/>
              <w:jc w:val="center"/>
              <w:rPr>
                <w:szCs w:val="28"/>
              </w:rPr>
            </w:pPr>
            <w:r w:rsidRPr="001641B0">
              <w:rPr>
                <w:szCs w:val="28"/>
              </w:rPr>
              <w:t>6.8</w:t>
            </w:r>
          </w:p>
        </w:tc>
        <w:tc>
          <w:tcPr>
            <w:tcW w:w="10070" w:type="dxa"/>
            <w:tcBorders>
              <w:bottom w:val="single" w:sz="4" w:space="0" w:color="auto"/>
            </w:tcBorders>
            <w:vAlign w:val="center"/>
          </w:tcPr>
          <w:p w14:paraId="438DC83B" w14:textId="5CC1DD67" w:rsidR="000E72FC" w:rsidRPr="001641B0" w:rsidRDefault="000E72FC" w:rsidP="000E72FC">
            <w:pPr>
              <w:spacing w:line="240" w:lineRule="auto"/>
              <w:rPr>
                <w:rFonts w:eastAsia="Times New Roman"/>
                <w:szCs w:val="28"/>
              </w:rPr>
            </w:pPr>
            <w:r w:rsidRPr="001641B0">
              <w:rPr>
                <w:szCs w:val="28"/>
              </w:rPr>
              <w:t xml:space="preserve">Trong cấu trúc Mục 11.2, sau khi trình bày tiểu mục 11.2.24 M02 - Thông </w:t>
            </w:r>
            <w:r w:rsidRPr="001641B0">
              <w:rPr>
                <w:szCs w:val="28"/>
              </w:rPr>
              <w:br/>
              <w:t xml:space="preserve">tin nội dung người dùng, tài liệu đánh số sai mục tiếp theo thành 8.2.25 M03 - </w:t>
            </w:r>
            <w:r w:rsidRPr="001641B0">
              <w:rPr>
                <w:szCs w:val="28"/>
              </w:rPr>
              <w:br/>
              <w:t>Ngày và giờ nộp.</w:t>
            </w:r>
          </w:p>
        </w:tc>
        <w:tc>
          <w:tcPr>
            <w:tcW w:w="4218" w:type="dxa"/>
            <w:tcBorders>
              <w:bottom w:val="single" w:sz="4" w:space="0" w:color="auto"/>
            </w:tcBorders>
            <w:vAlign w:val="center"/>
          </w:tcPr>
          <w:p w14:paraId="31475753" w14:textId="2E16DB46" w:rsidR="000E72FC" w:rsidRPr="001641B0" w:rsidRDefault="000E72FC" w:rsidP="000E72FC">
            <w:pPr>
              <w:spacing w:line="240" w:lineRule="auto"/>
              <w:rPr>
                <w:rFonts w:eastAsia="Times New Roman"/>
                <w:szCs w:val="28"/>
              </w:rPr>
            </w:pPr>
            <w:r w:rsidRPr="001641B0">
              <w:rPr>
                <w:szCs w:val="28"/>
              </w:rPr>
              <w:t>Tiếp thu ý kiến góp ý, Nội dung tiếp thu được chỉnh sửa trong nội dung dự thảo như sau: Sửa lỗi đánh số thành 11.2.25 M03 – Ngày và giờ nộp và rà soát toàn bộ đánh số tiểu mục trong Mục 11.2.</w:t>
            </w:r>
          </w:p>
        </w:tc>
      </w:tr>
      <w:tr w:rsidR="00CB6C25" w:rsidRPr="001641B0" w14:paraId="0766BEC1" w14:textId="77777777" w:rsidTr="001F72E4">
        <w:trPr>
          <w:trHeight w:val="300"/>
          <w:jc w:val="center"/>
        </w:trPr>
        <w:tc>
          <w:tcPr>
            <w:tcW w:w="845" w:type="dxa"/>
            <w:tcBorders>
              <w:bottom w:val="single" w:sz="4" w:space="0" w:color="auto"/>
            </w:tcBorders>
            <w:vAlign w:val="center"/>
          </w:tcPr>
          <w:p w14:paraId="3B700A3C" w14:textId="71DB7279" w:rsidR="00CB6C25" w:rsidRPr="001641B0" w:rsidRDefault="002B2A83" w:rsidP="00CB6C25">
            <w:pPr>
              <w:spacing w:line="240" w:lineRule="auto"/>
              <w:jc w:val="center"/>
              <w:rPr>
                <w:b/>
                <w:bCs/>
                <w:szCs w:val="28"/>
                <w:lang w:val="en-GB"/>
              </w:rPr>
            </w:pPr>
            <w:r w:rsidRPr="001641B0">
              <w:rPr>
                <w:b/>
                <w:bCs/>
                <w:szCs w:val="28"/>
                <w:lang w:val="en-GB"/>
              </w:rPr>
              <w:t>7</w:t>
            </w:r>
          </w:p>
        </w:tc>
        <w:tc>
          <w:tcPr>
            <w:tcW w:w="14288" w:type="dxa"/>
            <w:gridSpan w:val="2"/>
            <w:tcBorders>
              <w:bottom w:val="single" w:sz="4" w:space="0" w:color="auto"/>
            </w:tcBorders>
            <w:vAlign w:val="center"/>
          </w:tcPr>
          <w:p w14:paraId="54457357" w14:textId="51E584B8" w:rsidR="00CB6C25" w:rsidRPr="001641B0" w:rsidRDefault="007130D3" w:rsidP="00CB6C25">
            <w:pPr>
              <w:jc w:val="center"/>
              <w:rPr>
                <w:rFonts w:eastAsia="Times New Roman"/>
                <w:b/>
                <w:bCs/>
                <w:szCs w:val="28"/>
              </w:rPr>
            </w:pPr>
            <w:r w:rsidRPr="001641B0">
              <w:rPr>
                <w:rFonts w:eastAsia="Times New Roman"/>
                <w:b/>
                <w:bCs/>
                <w:szCs w:val="28"/>
              </w:rPr>
              <w:t>Vụ Pháp chế</w:t>
            </w:r>
          </w:p>
        </w:tc>
      </w:tr>
      <w:tr w:rsidR="00E02D1E" w:rsidRPr="001641B0" w14:paraId="0C504C32" w14:textId="77777777" w:rsidTr="00AA54B2">
        <w:trPr>
          <w:trHeight w:val="300"/>
          <w:jc w:val="center"/>
        </w:trPr>
        <w:tc>
          <w:tcPr>
            <w:tcW w:w="845" w:type="dxa"/>
            <w:tcBorders>
              <w:bottom w:val="single" w:sz="4" w:space="0" w:color="auto"/>
            </w:tcBorders>
            <w:vAlign w:val="center"/>
          </w:tcPr>
          <w:p w14:paraId="0BB0A60B" w14:textId="0BB0E98A" w:rsidR="00E02D1E" w:rsidRPr="001641B0" w:rsidRDefault="00E02D1E" w:rsidP="00E02D1E">
            <w:pPr>
              <w:spacing w:line="240" w:lineRule="auto"/>
              <w:jc w:val="center"/>
              <w:rPr>
                <w:szCs w:val="28"/>
                <w:lang w:val="en-GB"/>
              </w:rPr>
            </w:pPr>
            <w:r w:rsidRPr="001641B0">
              <w:rPr>
                <w:szCs w:val="28"/>
                <w:lang w:val="en-GB"/>
              </w:rPr>
              <w:t>7.1</w:t>
            </w:r>
          </w:p>
        </w:tc>
        <w:tc>
          <w:tcPr>
            <w:tcW w:w="10070" w:type="dxa"/>
            <w:tcBorders>
              <w:bottom w:val="single" w:sz="4" w:space="0" w:color="auto"/>
            </w:tcBorders>
            <w:vAlign w:val="center"/>
          </w:tcPr>
          <w:p w14:paraId="12DEA2C1" w14:textId="7669FB43" w:rsidR="00E02D1E" w:rsidRPr="001641B0" w:rsidRDefault="00E02D1E" w:rsidP="00E02D1E">
            <w:pPr>
              <w:spacing w:line="240" w:lineRule="auto"/>
              <w:rPr>
                <w:rFonts w:eastAsia="Times New Roman"/>
                <w:szCs w:val="28"/>
              </w:rPr>
            </w:pPr>
            <w:r w:rsidRPr="001641B0">
              <w:rPr>
                <w:szCs w:val="28"/>
              </w:rPr>
              <w:t>Đề nghị đơn vị chủ trì rà soát đảm bảo đầy đủ hồ sơ, thực hiện đúng trình tự, thủ tục xây dựng TCVN được quy định tại Thông tư số 11/2021/TT-BKHCN, đồng thời rà soát thể thức, kỹ thuật trình bày theo quy định tại TCVN 1-2:2025 Xây dựng tiêu chuẩn – Phần 2: Quy định về trình bày và thể hiện nội dung tiêu chuẩn quốc gia</w:t>
            </w:r>
          </w:p>
        </w:tc>
        <w:tc>
          <w:tcPr>
            <w:tcW w:w="4218" w:type="dxa"/>
            <w:tcBorders>
              <w:bottom w:val="single" w:sz="4" w:space="0" w:color="auto"/>
            </w:tcBorders>
            <w:vAlign w:val="center"/>
          </w:tcPr>
          <w:p w14:paraId="353D50C4" w14:textId="1F7C13CC"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rà soát, điều chỉnh dự thảo TCVN đảm bảo tuân thủ quy định tại TCVN 1-2:2025 Xây dựng tiêu chuẩn – Phần 2: Quy định về trình bày và thể hiện nội dung tiêu chuẩn quốc gia</w:t>
            </w:r>
          </w:p>
        </w:tc>
      </w:tr>
      <w:tr w:rsidR="00E02D1E" w:rsidRPr="001641B0" w14:paraId="5A03BC52" w14:textId="77777777" w:rsidTr="00AA54B2">
        <w:trPr>
          <w:trHeight w:val="300"/>
          <w:jc w:val="center"/>
        </w:trPr>
        <w:tc>
          <w:tcPr>
            <w:tcW w:w="845" w:type="dxa"/>
            <w:tcBorders>
              <w:bottom w:val="single" w:sz="4" w:space="0" w:color="auto"/>
            </w:tcBorders>
            <w:vAlign w:val="center"/>
          </w:tcPr>
          <w:p w14:paraId="7F87CE3C" w14:textId="0A011295" w:rsidR="00E02D1E" w:rsidRPr="001641B0" w:rsidRDefault="00E02D1E" w:rsidP="00E02D1E">
            <w:pPr>
              <w:spacing w:line="240" w:lineRule="auto"/>
              <w:jc w:val="center"/>
              <w:rPr>
                <w:szCs w:val="28"/>
                <w:lang w:val="vi"/>
              </w:rPr>
            </w:pPr>
            <w:r w:rsidRPr="001641B0">
              <w:rPr>
                <w:szCs w:val="28"/>
                <w:lang w:val="en-GB"/>
              </w:rPr>
              <w:t>7</w:t>
            </w:r>
            <w:r w:rsidRPr="001641B0">
              <w:rPr>
                <w:szCs w:val="28"/>
                <w:lang w:val="vi"/>
              </w:rPr>
              <w:t>.2</w:t>
            </w:r>
          </w:p>
        </w:tc>
        <w:tc>
          <w:tcPr>
            <w:tcW w:w="10070" w:type="dxa"/>
            <w:tcBorders>
              <w:bottom w:val="single" w:sz="4" w:space="0" w:color="auto"/>
            </w:tcBorders>
            <w:vAlign w:val="center"/>
          </w:tcPr>
          <w:p w14:paraId="17FFDD38" w14:textId="570EE2DF" w:rsidR="00E02D1E" w:rsidRPr="001641B0" w:rsidRDefault="00E02D1E" w:rsidP="00E02D1E">
            <w:pPr>
              <w:spacing w:line="240" w:lineRule="auto"/>
              <w:rPr>
                <w:rFonts w:eastAsia="Times New Roman"/>
                <w:szCs w:val="28"/>
              </w:rPr>
            </w:pPr>
            <w:r w:rsidRPr="001641B0">
              <w:rPr>
                <w:szCs w:val="28"/>
              </w:rPr>
              <w:t xml:space="preserve">Điều 23 Luật Tiêu chuẩn và Quy chuẩn kỹ thuật quy định: “Tiêu chuẩn được áp dụng trên nguyên tắc tự nguyện”, tuy nhiên các dự thảo TCVN đang sử dụng nhiều từ “phải” trong các nội dung dẫn chiếu, áp dụng các tiêu chuẩn quốc tế; đồng thời quy định quản lý, trách nhiệm của tổ chức, cá nhân; tổ chức phải thực </w:t>
            </w:r>
            <w:proofErr w:type="gramStart"/>
            <w:r w:rsidRPr="001641B0">
              <w:rPr>
                <w:szCs w:val="28"/>
              </w:rPr>
              <w:t>hiện;…</w:t>
            </w:r>
            <w:proofErr w:type="gramEnd"/>
            <w:r w:rsidRPr="001641B0">
              <w:rPr>
                <w:szCs w:val="28"/>
              </w:rPr>
              <w:t xml:space="preserve">. Đề nghị cơ quan chủ trì </w:t>
            </w:r>
            <w:r w:rsidRPr="001641B0">
              <w:rPr>
                <w:szCs w:val="28"/>
              </w:rPr>
              <w:lastRenderedPageBreak/>
              <w:t>rà soát và chỉnh lý để đảm bảo không đặt ra nghĩa vụ pháp lý hay làm cho TCVN trở thành văn bản bắt buộc áp dụng</w:t>
            </w:r>
          </w:p>
        </w:tc>
        <w:tc>
          <w:tcPr>
            <w:tcW w:w="4218" w:type="dxa"/>
            <w:tcBorders>
              <w:bottom w:val="single" w:sz="4" w:space="0" w:color="auto"/>
            </w:tcBorders>
            <w:vAlign w:val="center"/>
          </w:tcPr>
          <w:p w14:paraId="3510A12B" w14:textId="200B2EF6" w:rsidR="00E02D1E" w:rsidRPr="001641B0" w:rsidRDefault="00E02D1E" w:rsidP="00E02D1E">
            <w:pPr>
              <w:spacing w:line="240" w:lineRule="auto"/>
              <w:rPr>
                <w:rFonts w:eastAsia="Times New Roman"/>
                <w:szCs w:val="28"/>
              </w:rPr>
            </w:pPr>
            <w:r w:rsidRPr="001641B0">
              <w:rPr>
                <w:szCs w:val="28"/>
              </w:rPr>
              <w:lastRenderedPageBreak/>
              <w:t>Tiếp thu ý kiến góp ý, bảo lưu một phần:</w:t>
            </w:r>
            <w:r w:rsidRPr="001641B0">
              <w:rPr>
                <w:szCs w:val="28"/>
              </w:rPr>
              <w:br/>
              <w:t xml:space="preserve">1. Điều 23 Luật Tiêu chuẩn và Quy chuẩn kỹ thuật số 68/2006/QH11 đã được bãi bỏ theo khoản 24 Điều 1 </w:t>
            </w:r>
            <w:r w:rsidRPr="001641B0">
              <w:rPr>
                <w:szCs w:val="28"/>
              </w:rPr>
              <w:lastRenderedPageBreak/>
              <w:t>Luật số 70/2025/QH15. Tuy nhiên, nguyên tắc tự nguyện áp dụng tiêu chuẩn tiếp tục được quy định tại điểm a khoản 2 Điều 10a của Luật, theo đó tiêu chuẩn quốc gia được áp dụng trên cơ sở tự nguyện và là cơ sở cho hoạt động đánh giá sự phù hợp.</w:t>
            </w:r>
            <w:r w:rsidRPr="001641B0">
              <w:rPr>
                <w:szCs w:val="28"/>
              </w:rPr>
              <w:br/>
            </w:r>
            <w:r w:rsidRPr="001641B0">
              <w:rPr>
                <w:szCs w:val="28"/>
              </w:rPr>
              <w:br/>
              <w:t>2. Việc sử dụng từ “phải” trong dự thảo TCVN không nhằm đặt ra nghĩa vụ pháp lý buộc mọi tổ chức, cá nhân phải áp dụng tiêu chuẩn, mà dùng để thể hiện các yêu cầu kỹ thuật, yêu cầu quản lý hoặc điều kiện cần đáp ứng khi tổ chức, cá nhân lựa chọn áp dụng tiêu chuẩn hoặc tuyên bố sự phù hợp với tiêu chuẩn đó. Đây là cách diễn đạt yêu cầu mang tính quy phạm trong tiêu chuẩn, đồng thời bảo đảm nội dung TCVN phù hợp với tiêu chuẩn quốc tế được chấp nhận làm cơ sở xây dựng.</w:t>
            </w:r>
            <w:r w:rsidRPr="001641B0">
              <w:rPr>
                <w:szCs w:val="28"/>
              </w:rPr>
              <w:br/>
              <w:t>Trường hợp tổ chức, cá nhân không lựa chọn áp dụng hoặc không công bố áp dụng TCVN thì các yêu cầu sử dụng từ “phải” trong TCVN không tự thân làm phát sinh nghĩa vụ pháp lý đối với tổ chức, cá nhân đó.</w:t>
            </w:r>
            <w:r w:rsidRPr="001641B0">
              <w:rPr>
                <w:szCs w:val="28"/>
              </w:rPr>
              <w:br/>
              <w:t xml:space="preserve">Ban soạn thảo sẽ rà soát lại nội dung </w:t>
            </w:r>
            <w:r w:rsidRPr="001641B0">
              <w:rPr>
                <w:szCs w:val="28"/>
              </w:rPr>
              <w:lastRenderedPageBreak/>
              <w:t>trong dự thảo TCVN đảm bảo phù hợp với quy định pháp luật tại Việt Nam.</w:t>
            </w:r>
          </w:p>
        </w:tc>
      </w:tr>
      <w:tr w:rsidR="00E02D1E" w:rsidRPr="001641B0" w14:paraId="5F90DB67" w14:textId="77777777" w:rsidTr="00AA54B2">
        <w:trPr>
          <w:trHeight w:val="300"/>
          <w:jc w:val="center"/>
        </w:trPr>
        <w:tc>
          <w:tcPr>
            <w:tcW w:w="845" w:type="dxa"/>
            <w:tcBorders>
              <w:bottom w:val="single" w:sz="4" w:space="0" w:color="auto"/>
            </w:tcBorders>
            <w:vAlign w:val="center"/>
          </w:tcPr>
          <w:p w14:paraId="5C5C7D7D" w14:textId="3DCF100F" w:rsidR="00E02D1E" w:rsidRPr="001641B0" w:rsidRDefault="00E02D1E" w:rsidP="00E02D1E">
            <w:pPr>
              <w:spacing w:line="240" w:lineRule="auto"/>
              <w:jc w:val="center"/>
              <w:rPr>
                <w:szCs w:val="28"/>
                <w:lang w:val="vi"/>
              </w:rPr>
            </w:pPr>
            <w:r w:rsidRPr="001641B0">
              <w:rPr>
                <w:szCs w:val="28"/>
                <w:lang w:val="en-GB"/>
              </w:rPr>
              <w:lastRenderedPageBreak/>
              <w:t>7</w:t>
            </w:r>
            <w:r w:rsidRPr="001641B0">
              <w:rPr>
                <w:szCs w:val="28"/>
                <w:lang w:val="vi"/>
              </w:rPr>
              <w:t>.3</w:t>
            </w:r>
          </w:p>
        </w:tc>
        <w:tc>
          <w:tcPr>
            <w:tcW w:w="10070" w:type="dxa"/>
            <w:tcBorders>
              <w:bottom w:val="single" w:sz="4" w:space="0" w:color="auto"/>
            </w:tcBorders>
            <w:vAlign w:val="center"/>
          </w:tcPr>
          <w:p w14:paraId="63470D3C" w14:textId="4E6CC511" w:rsidR="00E02D1E" w:rsidRPr="001641B0" w:rsidRDefault="00E02D1E" w:rsidP="00E02D1E">
            <w:pPr>
              <w:spacing w:line="240" w:lineRule="auto"/>
              <w:rPr>
                <w:rFonts w:eastAsia="Times New Roman"/>
                <w:szCs w:val="28"/>
              </w:rPr>
            </w:pPr>
            <w:r w:rsidRPr="001641B0">
              <w:rPr>
                <w:szCs w:val="28"/>
              </w:rPr>
              <w:t>Đề nghị rà soát với các quy định hiện hành của pháp luật về giao dịch điện tử để bảo đảm thống nhất, không quy định lặp lại, trường hợp cần thiết thì dẫn chiếu chính xác tới quy định đã có: TCVN “Giao dịch điện tử - Yêu cầu chung về vận hành và kiểm soát đối với tổ chức cung cấp dịch vụ chứng thực chữ ký số công cộng”; TCVN “Giao dịch điện tử - Yêu cầu về dịch vụ chứng thực thông điệp dự liệu”: đề nghị chuẩn hóa các thuật ngữ “tổ chức cung cấp dịch vụ tin cậy”, “tổ chức cung cấp dịch vụ chứng thực chữ ký số công cộng”, bảo đảm thống nhất với Luật Giao dịch điện tử, Nghị định số 23/2025/NĐ-CP và sử dụng thống nhất trong toàn bộ văn bản.</w:t>
            </w:r>
          </w:p>
        </w:tc>
        <w:tc>
          <w:tcPr>
            <w:tcW w:w="4218" w:type="dxa"/>
            <w:tcBorders>
              <w:bottom w:val="single" w:sz="4" w:space="0" w:color="auto"/>
            </w:tcBorders>
            <w:vAlign w:val="center"/>
          </w:tcPr>
          <w:p w14:paraId="4B0A2742" w14:textId="25400B61"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Rà soát toàn bộ dự thảo để bảo đảm thống nhất với các quy định hiện hành của pháp luật về giao dịch điện tử, không quy định lặp lại. Chuẩn hóa các thuật ngữ “tổ chức cung cấp dịch vụ tin cậy”, “tổ chức cung cấp dịch vụ chứng thực thông điệp dữ liệu” và các thuật ngữ liên quan bảo đảm thống nhất với Luật Giao dịch điện tử năm 2023, Nghị định số 23/2025/NĐ-CP</w:t>
            </w:r>
          </w:p>
        </w:tc>
      </w:tr>
      <w:tr w:rsidR="00E02D1E" w:rsidRPr="001641B0" w14:paraId="482D2175" w14:textId="77777777" w:rsidTr="00CF3878">
        <w:trPr>
          <w:trHeight w:val="300"/>
          <w:jc w:val="center"/>
        </w:trPr>
        <w:tc>
          <w:tcPr>
            <w:tcW w:w="845" w:type="dxa"/>
            <w:tcBorders>
              <w:bottom w:val="single" w:sz="4" w:space="0" w:color="auto"/>
            </w:tcBorders>
            <w:vAlign w:val="center"/>
          </w:tcPr>
          <w:p w14:paraId="1EF3CC1C" w14:textId="7E9E2D32" w:rsidR="00E02D1E" w:rsidRPr="001641B0" w:rsidRDefault="00E02D1E" w:rsidP="00E02D1E">
            <w:pPr>
              <w:spacing w:line="240" w:lineRule="auto"/>
              <w:jc w:val="center"/>
              <w:rPr>
                <w:b/>
                <w:szCs w:val="28"/>
                <w:lang w:val="en-GB"/>
              </w:rPr>
            </w:pPr>
            <w:r w:rsidRPr="001641B0">
              <w:rPr>
                <w:b/>
                <w:szCs w:val="28"/>
                <w:lang w:val="en-GB"/>
              </w:rPr>
              <w:t>8</w:t>
            </w:r>
          </w:p>
        </w:tc>
        <w:tc>
          <w:tcPr>
            <w:tcW w:w="14288" w:type="dxa"/>
            <w:gridSpan w:val="2"/>
            <w:tcBorders>
              <w:bottom w:val="single" w:sz="4" w:space="0" w:color="auto"/>
            </w:tcBorders>
            <w:vAlign w:val="center"/>
          </w:tcPr>
          <w:p w14:paraId="75B1FC68" w14:textId="215A237C" w:rsidR="00E02D1E" w:rsidRPr="001641B0" w:rsidRDefault="005472B5" w:rsidP="00E02D1E">
            <w:pPr>
              <w:spacing w:line="240" w:lineRule="auto"/>
              <w:jc w:val="center"/>
              <w:rPr>
                <w:b/>
                <w:szCs w:val="28"/>
              </w:rPr>
            </w:pPr>
            <w:r>
              <w:rPr>
                <w:b/>
                <w:szCs w:val="28"/>
              </w:rPr>
              <w:t>Ủy ban Đo lường Chất lượng Quốc gia</w:t>
            </w:r>
            <w:bookmarkStart w:id="0" w:name="_GoBack"/>
            <w:bookmarkEnd w:id="0"/>
          </w:p>
        </w:tc>
      </w:tr>
      <w:tr w:rsidR="00E02D1E" w:rsidRPr="001641B0" w14:paraId="7FB300C3" w14:textId="77777777" w:rsidTr="00AA54B2">
        <w:trPr>
          <w:trHeight w:val="300"/>
          <w:jc w:val="center"/>
        </w:trPr>
        <w:tc>
          <w:tcPr>
            <w:tcW w:w="845" w:type="dxa"/>
            <w:tcBorders>
              <w:bottom w:val="single" w:sz="4" w:space="0" w:color="auto"/>
            </w:tcBorders>
            <w:vAlign w:val="center"/>
          </w:tcPr>
          <w:p w14:paraId="64F38DD9" w14:textId="3A1FF358" w:rsidR="00E02D1E" w:rsidRPr="001641B0" w:rsidRDefault="00E02D1E" w:rsidP="00E02D1E">
            <w:pPr>
              <w:spacing w:line="240" w:lineRule="auto"/>
              <w:jc w:val="center"/>
              <w:rPr>
                <w:szCs w:val="28"/>
                <w:lang w:val="en-GB"/>
              </w:rPr>
            </w:pPr>
            <w:r w:rsidRPr="001641B0">
              <w:rPr>
                <w:szCs w:val="28"/>
                <w:lang w:val="en-GB"/>
              </w:rPr>
              <w:t>8.1</w:t>
            </w:r>
          </w:p>
        </w:tc>
        <w:tc>
          <w:tcPr>
            <w:tcW w:w="10070" w:type="dxa"/>
            <w:tcBorders>
              <w:bottom w:val="single" w:sz="4" w:space="0" w:color="auto"/>
            </w:tcBorders>
            <w:vAlign w:val="center"/>
          </w:tcPr>
          <w:p w14:paraId="6E95A6F4" w14:textId="4D0B8DF3" w:rsidR="00E02D1E" w:rsidRPr="001641B0" w:rsidRDefault="00E02D1E" w:rsidP="00E02D1E">
            <w:pPr>
              <w:spacing w:line="240" w:lineRule="auto"/>
              <w:rPr>
                <w:szCs w:val="28"/>
              </w:rPr>
            </w:pPr>
            <w:r w:rsidRPr="001641B0">
              <w:rPr>
                <w:szCs w:val="28"/>
              </w:rPr>
              <w:t xml:space="preserve">Đề nghị kiểm tra lại vấn đề bản quyền trong khai thác, sử dụng tiêu </w:t>
            </w:r>
            <w:r w:rsidRPr="001641B0">
              <w:rPr>
                <w:szCs w:val="28"/>
              </w:rPr>
              <w:br/>
              <w:t xml:space="preserve">chuẩn quốc tế, tiêu chuẩn nước ngoài trong phần Lời nói đầu của dự thảo các </w:t>
            </w:r>
            <w:r w:rsidRPr="001641B0">
              <w:rPr>
                <w:szCs w:val="28"/>
              </w:rPr>
              <w:br/>
              <w:t xml:space="preserve">TCVN. Lưu ý phải tuân thủ quy định về vấn đề bản quyền tiêu chuẩn quốc tế, </w:t>
            </w:r>
            <w:r w:rsidRPr="001641B0">
              <w:rPr>
                <w:szCs w:val="28"/>
              </w:rPr>
              <w:br/>
              <w:t xml:space="preserve">tiêu chuẩn nước ngoài khi khai thác, đảm bảo việc sử dụng là hợp pháp, tránh vi </w:t>
            </w:r>
            <w:r w:rsidRPr="001641B0">
              <w:rPr>
                <w:szCs w:val="28"/>
              </w:rPr>
              <w:br/>
              <w:t>phạm sở hữu trí tuệ.</w:t>
            </w:r>
          </w:p>
        </w:tc>
        <w:tc>
          <w:tcPr>
            <w:tcW w:w="4218" w:type="dxa"/>
            <w:tcBorders>
              <w:bottom w:val="single" w:sz="4" w:space="0" w:color="auto"/>
            </w:tcBorders>
            <w:vAlign w:val="center"/>
          </w:tcPr>
          <w:p w14:paraId="7E32D8C5" w14:textId="09CAECF6" w:rsidR="00E02D1E" w:rsidRPr="001641B0" w:rsidRDefault="00E02D1E" w:rsidP="00E02D1E">
            <w:pPr>
              <w:spacing w:line="240" w:lineRule="auto"/>
              <w:rPr>
                <w:szCs w:val="28"/>
              </w:rPr>
            </w:pPr>
            <w:r w:rsidRPr="001641B0">
              <w:rPr>
                <w:szCs w:val="28"/>
              </w:rPr>
              <w:t>Tiếp thu ý kiến góp ý, Nội dung tiếp thu được chỉnh sửa trong nội dung dự thảo như sau: Rà soát các quy trình và thủ tục, bảo đảm việc khai thác, sử dụng tiêu chuẩn quốc tế, tiêu chuẩn nước ngoài tuân thủ quy định về bản quyền, đảm bảo việc sử dụng là hợp pháp.</w:t>
            </w:r>
          </w:p>
        </w:tc>
      </w:tr>
      <w:tr w:rsidR="00E02D1E" w:rsidRPr="001641B0" w14:paraId="00D229B9" w14:textId="77777777" w:rsidTr="00AA54B2">
        <w:trPr>
          <w:trHeight w:val="300"/>
          <w:jc w:val="center"/>
        </w:trPr>
        <w:tc>
          <w:tcPr>
            <w:tcW w:w="845" w:type="dxa"/>
            <w:tcBorders>
              <w:bottom w:val="single" w:sz="4" w:space="0" w:color="auto"/>
            </w:tcBorders>
            <w:vAlign w:val="center"/>
          </w:tcPr>
          <w:p w14:paraId="73642061" w14:textId="70DA8926" w:rsidR="00E02D1E" w:rsidRPr="001641B0" w:rsidRDefault="00E02D1E" w:rsidP="00E02D1E">
            <w:pPr>
              <w:spacing w:line="240" w:lineRule="auto"/>
              <w:jc w:val="center"/>
              <w:rPr>
                <w:szCs w:val="28"/>
                <w:lang w:val="en-GB"/>
              </w:rPr>
            </w:pPr>
            <w:r w:rsidRPr="001641B0">
              <w:rPr>
                <w:szCs w:val="28"/>
                <w:lang w:val="en-GB"/>
              </w:rPr>
              <w:t>8.2</w:t>
            </w:r>
          </w:p>
        </w:tc>
        <w:tc>
          <w:tcPr>
            <w:tcW w:w="10070" w:type="dxa"/>
            <w:tcBorders>
              <w:bottom w:val="single" w:sz="4" w:space="0" w:color="auto"/>
            </w:tcBorders>
            <w:vAlign w:val="center"/>
          </w:tcPr>
          <w:p w14:paraId="633B2C37" w14:textId="4F5178EB" w:rsidR="00E02D1E" w:rsidRPr="001641B0" w:rsidRDefault="00E02D1E" w:rsidP="00E02D1E">
            <w:pPr>
              <w:spacing w:line="240" w:lineRule="auto"/>
              <w:rPr>
                <w:szCs w:val="28"/>
              </w:rPr>
            </w:pPr>
            <w:r w:rsidRPr="001641B0">
              <w:rPr>
                <w:szCs w:val="28"/>
              </w:rPr>
              <w:t xml:space="preserve">Đề nghị rà soát chỉnh sửa các thuật ngữ, định nghĩa đảm thống nhất với </w:t>
            </w:r>
            <w:r w:rsidRPr="001641B0">
              <w:rPr>
                <w:szCs w:val="28"/>
              </w:rPr>
              <w:br/>
              <w:t>các TCVN về giao dịch điện tử và chữ ký số đã công bố hiện có</w:t>
            </w:r>
          </w:p>
        </w:tc>
        <w:tc>
          <w:tcPr>
            <w:tcW w:w="4218" w:type="dxa"/>
            <w:tcBorders>
              <w:bottom w:val="single" w:sz="4" w:space="0" w:color="auto"/>
            </w:tcBorders>
            <w:vAlign w:val="center"/>
          </w:tcPr>
          <w:p w14:paraId="701C1803" w14:textId="48F160EC" w:rsidR="00E02D1E" w:rsidRPr="001641B0" w:rsidRDefault="00E02D1E" w:rsidP="00E02D1E">
            <w:pPr>
              <w:spacing w:line="240" w:lineRule="auto"/>
              <w:rPr>
                <w:szCs w:val="28"/>
              </w:rPr>
            </w:pPr>
            <w:r w:rsidRPr="001641B0">
              <w:rPr>
                <w:szCs w:val="28"/>
              </w:rPr>
              <w:t xml:space="preserve">Tiếp thu ý kiến góp ý, Nội dung tiếp thu được chỉnh sửa trong nội dung dự thảo như sau: Rà soát, chỉnh sửa </w:t>
            </w:r>
            <w:r w:rsidRPr="001641B0">
              <w:rPr>
                <w:szCs w:val="28"/>
              </w:rPr>
              <w:lastRenderedPageBreak/>
              <w:t>các thuật ngữ và định nghĩa trong dự thảo bảo đảm thống nhất với các TCVN về giao dịch điện tử và chữ ký số đã công bố hiện có.</w:t>
            </w:r>
          </w:p>
        </w:tc>
      </w:tr>
      <w:tr w:rsidR="00E02D1E" w:rsidRPr="001641B0" w14:paraId="78045B97" w14:textId="77777777" w:rsidTr="00AA54B2">
        <w:trPr>
          <w:trHeight w:val="300"/>
          <w:jc w:val="center"/>
        </w:trPr>
        <w:tc>
          <w:tcPr>
            <w:tcW w:w="845" w:type="dxa"/>
            <w:tcBorders>
              <w:bottom w:val="single" w:sz="4" w:space="0" w:color="auto"/>
            </w:tcBorders>
            <w:vAlign w:val="center"/>
          </w:tcPr>
          <w:p w14:paraId="6F5505C5" w14:textId="24FB9B94" w:rsidR="00E02D1E" w:rsidRPr="001641B0" w:rsidRDefault="00E02D1E" w:rsidP="00E02D1E">
            <w:pPr>
              <w:spacing w:line="240" w:lineRule="auto"/>
              <w:jc w:val="center"/>
              <w:rPr>
                <w:szCs w:val="28"/>
                <w:lang w:val="en-GB"/>
              </w:rPr>
            </w:pPr>
            <w:r w:rsidRPr="001641B0">
              <w:rPr>
                <w:szCs w:val="28"/>
                <w:lang w:val="en-GB"/>
              </w:rPr>
              <w:lastRenderedPageBreak/>
              <w:t>8.3</w:t>
            </w:r>
          </w:p>
        </w:tc>
        <w:tc>
          <w:tcPr>
            <w:tcW w:w="10070" w:type="dxa"/>
            <w:tcBorders>
              <w:bottom w:val="single" w:sz="4" w:space="0" w:color="auto"/>
            </w:tcBorders>
            <w:vAlign w:val="center"/>
          </w:tcPr>
          <w:p w14:paraId="2BCB3D4B" w14:textId="0398C0D1" w:rsidR="00E02D1E" w:rsidRPr="001641B0" w:rsidRDefault="00E02D1E" w:rsidP="00E02D1E">
            <w:pPr>
              <w:spacing w:line="240" w:lineRule="auto"/>
              <w:rPr>
                <w:szCs w:val="28"/>
              </w:rPr>
            </w:pPr>
            <w:r w:rsidRPr="001641B0">
              <w:rPr>
                <w:szCs w:val="28"/>
              </w:rPr>
              <w:t xml:space="preserve">Đề nghị không đưa các quy định của pháp luật vào nội dung tiêu chuẩn </w:t>
            </w:r>
            <w:r w:rsidRPr="001641B0">
              <w:rPr>
                <w:szCs w:val="28"/>
              </w:rPr>
              <w:br/>
              <w:t xml:space="preserve">(ví dụ: Luật Giao dịch điện tử năm 2023, Nghị định số 23/2025/NĐ-CP...). Lý </w:t>
            </w:r>
            <w:r w:rsidRPr="001641B0">
              <w:rPr>
                <w:szCs w:val="28"/>
              </w:rPr>
              <w:br/>
              <w:t xml:space="preserve">do: tiêu chuẩn được xây dựng trên cơ sở tự nguyện áp dụng, trong khi các quy </w:t>
            </w:r>
            <w:r w:rsidRPr="001641B0">
              <w:rPr>
                <w:szCs w:val="28"/>
              </w:rPr>
              <w:br/>
              <w:t xml:space="preserve">định của pháp luật như Luật và Nghị định… có tính bắt buộc thi hành. Việc dẫn </w:t>
            </w:r>
            <w:r w:rsidRPr="001641B0">
              <w:rPr>
                <w:szCs w:val="28"/>
              </w:rPr>
              <w:br/>
              <w:t xml:space="preserve">chiếu trực tiếp các quy định pháp luật vào nội dung tiêu chuẩn có thể gây nhầm </w:t>
            </w:r>
            <w:r w:rsidRPr="001641B0">
              <w:rPr>
                <w:szCs w:val="28"/>
              </w:rPr>
              <w:br/>
              <w:t xml:space="preserve">lẫn về giá trị pháp lý và không đúng tính chất tự nguyện áp dụng của tiêu chuẩn </w:t>
            </w:r>
            <w:r w:rsidRPr="001641B0">
              <w:rPr>
                <w:szCs w:val="28"/>
              </w:rPr>
              <w:br/>
              <w:t xml:space="preserve">theo quy định của Luật Tiêu chuẩn và quy chuẩn kỹ thuật. </w:t>
            </w:r>
          </w:p>
        </w:tc>
        <w:tc>
          <w:tcPr>
            <w:tcW w:w="4218" w:type="dxa"/>
            <w:tcBorders>
              <w:bottom w:val="single" w:sz="4" w:space="0" w:color="auto"/>
            </w:tcBorders>
            <w:vAlign w:val="center"/>
          </w:tcPr>
          <w:p w14:paraId="2EFB4149" w14:textId="6F20297B" w:rsidR="00E02D1E" w:rsidRPr="001641B0" w:rsidRDefault="00E02D1E" w:rsidP="00E02D1E">
            <w:pPr>
              <w:spacing w:line="240" w:lineRule="auto"/>
              <w:rPr>
                <w:szCs w:val="28"/>
              </w:rPr>
            </w:pPr>
            <w:r w:rsidRPr="001641B0">
              <w:rPr>
                <w:szCs w:val="28"/>
              </w:rPr>
              <w:t>Tiếp thu ý kiến góp ý, Nội dung tiếp thu được chỉnh sửa trong nội dung dự thảo như sau: Rà soát và loại bỏ việc đưa trực tiếp các quy định của pháp luật (Luật Giao dịch điện tử năm 2023, Nghị định số 23/2025/NĐ-CP…) vào nội dung tiêu chuẩn.</w:t>
            </w:r>
          </w:p>
        </w:tc>
      </w:tr>
      <w:tr w:rsidR="00E02D1E" w:rsidRPr="001641B0" w14:paraId="380101C0" w14:textId="77777777" w:rsidTr="00AA54B2">
        <w:trPr>
          <w:trHeight w:val="300"/>
          <w:jc w:val="center"/>
        </w:trPr>
        <w:tc>
          <w:tcPr>
            <w:tcW w:w="845" w:type="dxa"/>
            <w:tcBorders>
              <w:bottom w:val="single" w:sz="4" w:space="0" w:color="auto"/>
            </w:tcBorders>
            <w:vAlign w:val="center"/>
          </w:tcPr>
          <w:p w14:paraId="78A509C3" w14:textId="51EF2337" w:rsidR="00E02D1E" w:rsidRPr="001641B0" w:rsidRDefault="00E02D1E" w:rsidP="00E02D1E">
            <w:pPr>
              <w:spacing w:line="240" w:lineRule="auto"/>
              <w:jc w:val="center"/>
              <w:rPr>
                <w:szCs w:val="28"/>
                <w:lang w:val="en-GB"/>
              </w:rPr>
            </w:pPr>
            <w:r w:rsidRPr="001641B0">
              <w:rPr>
                <w:szCs w:val="28"/>
                <w:lang w:val="en-GB"/>
              </w:rPr>
              <w:t>8.4</w:t>
            </w:r>
          </w:p>
        </w:tc>
        <w:tc>
          <w:tcPr>
            <w:tcW w:w="10070" w:type="dxa"/>
            <w:tcBorders>
              <w:bottom w:val="single" w:sz="4" w:space="0" w:color="auto"/>
            </w:tcBorders>
            <w:vAlign w:val="center"/>
          </w:tcPr>
          <w:p w14:paraId="6E747D11" w14:textId="1629C58E" w:rsidR="00E02D1E" w:rsidRPr="001641B0" w:rsidRDefault="00E02D1E" w:rsidP="00E02D1E">
            <w:pPr>
              <w:spacing w:line="240" w:lineRule="auto"/>
              <w:rPr>
                <w:szCs w:val="28"/>
              </w:rPr>
            </w:pPr>
            <w:r w:rsidRPr="001641B0">
              <w:rPr>
                <w:szCs w:val="28"/>
              </w:rPr>
              <w:t>Đề nghị rà soát các phiên bản tiêu chuẩn quốc tế, tiêu chuẩn nước ngoài trong dự thảo các TCVN đảm bảo là phiên bản mới nhất.</w:t>
            </w:r>
          </w:p>
        </w:tc>
        <w:tc>
          <w:tcPr>
            <w:tcW w:w="4218" w:type="dxa"/>
            <w:tcBorders>
              <w:bottom w:val="single" w:sz="4" w:space="0" w:color="auto"/>
            </w:tcBorders>
            <w:vAlign w:val="center"/>
          </w:tcPr>
          <w:p w14:paraId="05EEDF81" w14:textId="3FE4352A" w:rsidR="00E02D1E" w:rsidRPr="001641B0" w:rsidRDefault="00E02D1E" w:rsidP="00E02D1E">
            <w:pPr>
              <w:spacing w:line="240" w:lineRule="auto"/>
              <w:rPr>
                <w:szCs w:val="28"/>
              </w:rPr>
            </w:pPr>
            <w:r w:rsidRPr="001641B0">
              <w:rPr>
                <w:szCs w:val="28"/>
              </w:rPr>
              <w:t>Tiếp thu ý kiến góp ý, bảo lưu một phần: Rà soát các phiên bản áp dụng trong dự thảo TCVN, lựa chọn phiên bản phù hợp đối với các hệ thống đang triển khai, đồng thời đảm bảo các phiên bản áp dụng vẫn đang còn hiệu lực và chưa có tài liệu công bố mất an toàn</w:t>
            </w:r>
          </w:p>
        </w:tc>
      </w:tr>
      <w:tr w:rsidR="00E02D1E" w:rsidRPr="001641B0" w14:paraId="572F7E62" w14:textId="77777777" w:rsidTr="00AA54B2">
        <w:trPr>
          <w:trHeight w:val="300"/>
          <w:jc w:val="center"/>
        </w:trPr>
        <w:tc>
          <w:tcPr>
            <w:tcW w:w="845" w:type="dxa"/>
            <w:tcBorders>
              <w:bottom w:val="single" w:sz="4" w:space="0" w:color="auto"/>
            </w:tcBorders>
            <w:vAlign w:val="center"/>
          </w:tcPr>
          <w:p w14:paraId="32B2E27F" w14:textId="5DB6E830" w:rsidR="00E02D1E" w:rsidRPr="001641B0" w:rsidRDefault="00E02D1E" w:rsidP="00E02D1E">
            <w:pPr>
              <w:spacing w:line="240" w:lineRule="auto"/>
              <w:jc w:val="center"/>
              <w:rPr>
                <w:szCs w:val="28"/>
                <w:lang w:val="en-GB"/>
              </w:rPr>
            </w:pPr>
            <w:r w:rsidRPr="001641B0">
              <w:rPr>
                <w:szCs w:val="28"/>
                <w:lang w:val="en-GB"/>
              </w:rPr>
              <w:t>8.5</w:t>
            </w:r>
          </w:p>
        </w:tc>
        <w:tc>
          <w:tcPr>
            <w:tcW w:w="10070" w:type="dxa"/>
            <w:tcBorders>
              <w:bottom w:val="single" w:sz="4" w:space="0" w:color="auto"/>
            </w:tcBorders>
            <w:vAlign w:val="center"/>
          </w:tcPr>
          <w:p w14:paraId="13A7E487" w14:textId="5B8C91D4" w:rsidR="00E02D1E" w:rsidRPr="001641B0" w:rsidRDefault="00E02D1E" w:rsidP="00E02D1E">
            <w:pPr>
              <w:spacing w:line="240" w:lineRule="auto"/>
              <w:rPr>
                <w:szCs w:val="28"/>
              </w:rPr>
            </w:pPr>
            <w:r w:rsidRPr="001641B0">
              <w:rPr>
                <w:szCs w:val="28"/>
              </w:rPr>
              <w:t xml:space="preserve">Về nghiệp vụ trình bày dự thảo TCVN cần rà soát, chỉnh sửa lại cho phù </w:t>
            </w:r>
            <w:r w:rsidRPr="001641B0">
              <w:rPr>
                <w:szCs w:val="28"/>
              </w:rPr>
              <w:br/>
              <w:t xml:space="preserve">hợp theo quy định tại TCVN 1-2:2025 Xây dựng tiêu chuẩn - Phần 2: Quy định </w:t>
            </w:r>
            <w:r w:rsidRPr="001641B0">
              <w:rPr>
                <w:szCs w:val="28"/>
              </w:rPr>
              <w:br/>
              <w:t xml:space="preserve">về trình bày và thể hiện nội dung tiêu chuẩn quốc gia. </w:t>
            </w:r>
          </w:p>
        </w:tc>
        <w:tc>
          <w:tcPr>
            <w:tcW w:w="4218" w:type="dxa"/>
            <w:tcBorders>
              <w:bottom w:val="single" w:sz="4" w:space="0" w:color="auto"/>
            </w:tcBorders>
            <w:vAlign w:val="center"/>
          </w:tcPr>
          <w:p w14:paraId="2AF6BFF9" w14:textId="30D8723D" w:rsidR="00E02D1E" w:rsidRPr="001641B0" w:rsidRDefault="00E02D1E" w:rsidP="00E02D1E">
            <w:pPr>
              <w:spacing w:line="240" w:lineRule="auto"/>
              <w:rPr>
                <w:szCs w:val="28"/>
              </w:rPr>
            </w:pPr>
            <w:r w:rsidRPr="001641B0">
              <w:rPr>
                <w:szCs w:val="28"/>
              </w:rPr>
              <w:t>Tiếp thu ý kiến góp ý, Nội dung tiếp thu được chỉnh sửa trong nội dung dự thảo như sau: Rà soát, chỉnh sửa toàn bộ dự thảo bảo đảm phù hợp với quy định về trình bày và thể hiện nội dung tiêu chuẩn quốc gia tại TCVN 1-2:2025.</w:t>
            </w:r>
          </w:p>
        </w:tc>
      </w:tr>
      <w:tr w:rsidR="002B2A83" w:rsidRPr="001641B0" w14:paraId="2F363916" w14:textId="77777777" w:rsidTr="001F72E4">
        <w:trPr>
          <w:trHeight w:val="300"/>
          <w:jc w:val="center"/>
        </w:trPr>
        <w:tc>
          <w:tcPr>
            <w:tcW w:w="845" w:type="dxa"/>
            <w:tcBorders>
              <w:bottom w:val="single" w:sz="4" w:space="0" w:color="auto"/>
            </w:tcBorders>
            <w:vAlign w:val="center"/>
          </w:tcPr>
          <w:p w14:paraId="533DE2BF" w14:textId="514EA758" w:rsidR="002B2A83" w:rsidRPr="001641B0" w:rsidRDefault="002B2A83" w:rsidP="002B2A83">
            <w:pPr>
              <w:spacing w:line="240" w:lineRule="auto"/>
              <w:jc w:val="center"/>
              <w:rPr>
                <w:szCs w:val="28"/>
                <w:lang w:val="vi"/>
              </w:rPr>
            </w:pPr>
            <w:r w:rsidRPr="001641B0">
              <w:rPr>
                <w:b/>
                <w:bCs/>
                <w:szCs w:val="28"/>
                <w:lang w:val="vi-VN"/>
              </w:rPr>
              <w:t>I</w:t>
            </w:r>
            <w:r w:rsidRPr="001641B0">
              <w:rPr>
                <w:b/>
                <w:bCs/>
                <w:szCs w:val="28"/>
                <w:lang w:val="en-GB"/>
              </w:rPr>
              <w:t>II</w:t>
            </w:r>
          </w:p>
        </w:tc>
        <w:tc>
          <w:tcPr>
            <w:tcW w:w="14288" w:type="dxa"/>
            <w:gridSpan w:val="2"/>
            <w:tcBorders>
              <w:bottom w:val="single" w:sz="4" w:space="0" w:color="auto"/>
            </w:tcBorders>
            <w:vAlign w:val="center"/>
          </w:tcPr>
          <w:p w14:paraId="710A323D" w14:textId="4E29E065" w:rsidR="002B2A83" w:rsidRPr="001641B0" w:rsidRDefault="002B2A83" w:rsidP="002B2A83">
            <w:pPr>
              <w:jc w:val="center"/>
              <w:rPr>
                <w:rFonts w:eastAsia="Times New Roman"/>
                <w:szCs w:val="28"/>
                <w:lang w:val="vi"/>
              </w:rPr>
            </w:pPr>
            <w:r w:rsidRPr="001641B0">
              <w:rPr>
                <w:b/>
                <w:bCs/>
                <w:szCs w:val="28"/>
                <w:lang w:val="vi"/>
              </w:rPr>
              <w:t>Các tổ chức cung cấp dịch vụ chứng thực chữ ký số công cộng</w:t>
            </w:r>
          </w:p>
        </w:tc>
      </w:tr>
      <w:tr w:rsidR="00FC6BEF" w:rsidRPr="001641B0" w14:paraId="67B9DBB8" w14:textId="77777777" w:rsidTr="001F72E4">
        <w:trPr>
          <w:trHeight w:val="300"/>
          <w:jc w:val="center"/>
        </w:trPr>
        <w:tc>
          <w:tcPr>
            <w:tcW w:w="845" w:type="dxa"/>
            <w:tcBorders>
              <w:bottom w:val="single" w:sz="4" w:space="0" w:color="auto"/>
            </w:tcBorders>
            <w:vAlign w:val="center"/>
          </w:tcPr>
          <w:p w14:paraId="4E38BC43" w14:textId="5EBFB0DE" w:rsidR="00FC6BEF" w:rsidRPr="001641B0" w:rsidRDefault="00E02D1E" w:rsidP="00FC6BEF">
            <w:pPr>
              <w:spacing w:line="240" w:lineRule="auto"/>
              <w:jc w:val="center"/>
              <w:rPr>
                <w:b/>
                <w:bCs/>
                <w:szCs w:val="28"/>
                <w:lang w:val="en-GB"/>
              </w:rPr>
            </w:pPr>
            <w:r w:rsidRPr="001641B0">
              <w:rPr>
                <w:b/>
                <w:bCs/>
                <w:szCs w:val="28"/>
                <w:lang w:val="en-GB"/>
              </w:rPr>
              <w:lastRenderedPageBreak/>
              <w:t>9</w:t>
            </w:r>
          </w:p>
        </w:tc>
        <w:tc>
          <w:tcPr>
            <w:tcW w:w="14288" w:type="dxa"/>
            <w:gridSpan w:val="2"/>
            <w:tcBorders>
              <w:bottom w:val="single" w:sz="4" w:space="0" w:color="auto"/>
            </w:tcBorders>
            <w:vAlign w:val="center"/>
          </w:tcPr>
          <w:p w14:paraId="719B23D0" w14:textId="5A85152D" w:rsidR="00FC6BEF" w:rsidRPr="001641B0" w:rsidRDefault="00FC6BEF" w:rsidP="00FC6BEF">
            <w:pPr>
              <w:jc w:val="center"/>
              <w:rPr>
                <w:rFonts w:eastAsia="Times New Roman"/>
                <w:b/>
                <w:bCs/>
                <w:szCs w:val="28"/>
                <w:lang w:val="en-GB"/>
              </w:rPr>
            </w:pPr>
            <w:r w:rsidRPr="001641B0">
              <w:rPr>
                <w:rFonts w:eastAsia="Times New Roman"/>
                <w:b/>
                <w:bCs/>
                <w:szCs w:val="28"/>
                <w:lang w:val="en-GB"/>
              </w:rPr>
              <w:t>EFY-CA</w:t>
            </w:r>
          </w:p>
        </w:tc>
      </w:tr>
      <w:tr w:rsidR="00E02D1E" w:rsidRPr="001641B0" w14:paraId="4810883B" w14:textId="77777777" w:rsidTr="001F72E4">
        <w:trPr>
          <w:trHeight w:val="300"/>
          <w:jc w:val="center"/>
        </w:trPr>
        <w:tc>
          <w:tcPr>
            <w:tcW w:w="845" w:type="dxa"/>
            <w:tcBorders>
              <w:bottom w:val="single" w:sz="4" w:space="0" w:color="auto"/>
            </w:tcBorders>
            <w:vAlign w:val="center"/>
          </w:tcPr>
          <w:p w14:paraId="602F171B" w14:textId="0D9A5984" w:rsidR="00E02D1E" w:rsidRPr="001641B0" w:rsidRDefault="00E02D1E" w:rsidP="00E02D1E">
            <w:pPr>
              <w:spacing w:line="240" w:lineRule="auto"/>
              <w:jc w:val="center"/>
              <w:rPr>
                <w:szCs w:val="28"/>
                <w:lang w:val="en-GB"/>
              </w:rPr>
            </w:pPr>
            <w:r w:rsidRPr="001641B0">
              <w:rPr>
                <w:szCs w:val="28"/>
                <w:lang w:val="en-GB"/>
              </w:rPr>
              <w:t>9.1</w:t>
            </w:r>
          </w:p>
        </w:tc>
        <w:tc>
          <w:tcPr>
            <w:tcW w:w="10070" w:type="dxa"/>
            <w:tcBorders>
              <w:bottom w:val="single" w:sz="4" w:space="0" w:color="auto"/>
            </w:tcBorders>
            <w:vAlign w:val="center"/>
          </w:tcPr>
          <w:p w14:paraId="09964AEB" w14:textId="59391F79" w:rsidR="00E02D1E" w:rsidRPr="001641B0" w:rsidRDefault="00E02D1E" w:rsidP="00E02D1E">
            <w:pPr>
              <w:spacing w:line="240" w:lineRule="auto"/>
              <w:rPr>
                <w:rFonts w:eastAsia="Times New Roman"/>
                <w:szCs w:val="28"/>
              </w:rPr>
            </w:pPr>
            <w:r w:rsidRPr="001641B0">
              <w:rPr>
                <w:szCs w:val="28"/>
              </w:rPr>
              <w:t>EFY nhận thấy chưa có nội dung liên quan đến dịch vụ gửi nhận thư điện tử REMS. Trong nội dung dự thảo có đề cập đến ETSI EN 319 532 (Part 1, 2, 3, 4). Đề xuất Ban soạn thảo xem xét, rà soát lại.</w:t>
            </w:r>
          </w:p>
        </w:tc>
        <w:tc>
          <w:tcPr>
            <w:tcW w:w="4218" w:type="dxa"/>
            <w:tcBorders>
              <w:bottom w:val="single" w:sz="4" w:space="0" w:color="auto"/>
            </w:tcBorders>
            <w:vAlign w:val="center"/>
          </w:tcPr>
          <w:p w14:paraId="65C4C042" w14:textId="213E776A"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Điều chỉnh các tài liệu viện dẫn - tài liệu gốc - tài liệu tham khảo phù hợp với nội dung dự thảo</w:t>
            </w:r>
          </w:p>
        </w:tc>
      </w:tr>
      <w:tr w:rsidR="00E02D1E" w:rsidRPr="001641B0" w14:paraId="1F11B671" w14:textId="77777777" w:rsidTr="001F72E4">
        <w:trPr>
          <w:trHeight w:val="300"/>
          <w:jc w:val="center"/>
        </w:trPr>
        <w:tc>
          <w:tcPr>
            <w:tcW w:w="845" w:type="dxa"/>
            <w:tcBorders>
              <w:bottom w:val="single" w:sz="4" w:space="0" w:color="auto"/>
            </w:tcBorders>
            <w:vAlign w:val="center"/>
          </w:tcPr>
          <w:p w14:paraId="0F7F5E20" w14:textId="2C93AF35" w:rsidR="00E02D1E" w:rsidRPr="001641B0" w:rsidRDefault="00E02D1E" w:rsidP="00E02D1E">
            <w:pPr>
              <w:spacing w:line="240" w:lineRule="auto"/>
              <w:jc w:val="center"/>
              <w:rPr>
                <w:szCs w:val="28"/>
                <w:lang w:val="en-GB"/>
              </w:rPr>
            </w:pPr>
            <w:r w:rsidRPr="001641B0">
              <w:rPr>
                <w:szCs w:val="28"/>
                <w:lang w:val="en-GB"/>
              </w:rPr>
              <w:t>9.2</w:t>
            </w:r>
          </w:p>
        </w:tc>
        <w:tc>
          <w:tcPr>
            <w:tcW w:w="10070" w:type="dxa"/>
            <w:tcBorders>
              <w:bottom w:val="single" w:sz="4" w:space="0" w:color="auto"/>
            </w:tcBorders>
            <w:vAlign w:val="center"/>
          </w:tcPr>
          <w:p w14:paraId="244A98AA" w14:textId="7F795D97" w:rsidR="00E02D1E" w:rsidRPr="001641B0" w:rsidRDefault="00E02D1E" w:rsidP="00E02D1E">
            <w:pPr>
              <w:spacing w:line="240" w:lineRule="auto"/>
              <w:rPr>
                <w:rFonts w:eastAsia="Times New Roman"/>
                <w:szCs w:val="28"/>
              </w:rPr>
            </w:pPr>
            <w:r w:rsidRPr="001641B0">
              <w:rPr>
                <w:szCs w:val="28"/>
              </w:rPr>
              <w:t>Dịch vụ chứng thực thông điệp dữ liệu theo quy định hiện bao gồm dịch vụ gửi nhận bảo đảm, dịch vụ gửi nhận bảo đảm cho thư điện tử, dịch vụ lưu trữ và xác nhận tính toàn vẹn nên nội dung định nghĩa Electronic Registered Delivery Service - ERDS chưa thể hiện đầy đủ về dịch vụ chứng thực thông điệp dữ liệu.</w:t>
            </w:r>
          </w:p>
        </w:tc>
        <w:tc>
          <w:tcPr>
            <w:tcW w:w="4218" w:type="dxa"/>
            <w:tcBorders>
              <w:bottom w:val="single" w:sz="4" w:space="0" w:color="auto"/>
            </w:tcBorders>
            <w:vAlign w:val="center"/>
          </w:tcPr>
          <w:p w14:paraId="5CCF7D95" w14:textId="7477E609" w:rsidR="00E02D1E" w:rsidRPr="001641B0" w:rsidRDefault="00E02D1E" w:rsidP="00E02D1E">
            <w:pPr>
              <w:spacing w:line="240" w:lineRule="auto"/>
              <w:rPr>
                <w:rFonts w:eastAsia="Times New Roman"/>
                <w:szCs w:val="28"/>
              </w:rPr>
            </w:pPr>
            <w:r w:rsidRPr="001641B0">
              <w:rPr>
                <w:szCs w:val="28"/>
              </w:rPr>
              <w:t>Tiếp thu ý kiến góp ý, bảo lưu; Giải trình lý do bảo lưu như sau: Theo Điều 32 Luật giao dịch điện tử năm 2023: "</w:t>
            </w:r>
            <w:r w:rsidRPr="001641B0">
              <w:rPr>
                <w:i/>
                <w:iCs/>
                <w:szCs w:val="28"/>
              </w:rPr>
              <w:t>Dịch vụ chứng thực thông điệp dữ liệu bao gồm: 1. Dịch vụ lưu trữ và xác nhận tính toàn vẹn của thông điệp dữ liệu; 2. Dịch vụ gửi, nhận thông điệp dữ liệu bảo đảm."</w:t>
            </w:r>
            <w:r w:rsidRPr="001641B0">
              <w:rPr>
                <w:szCs w:val="28"/>
              </w:rPr>
              <w:t>. Theo quy định tại pháp luật Việt Nam, 2 dịch vụ "gửi, nhận bảo đảm" và "lưu trữ dài hạn" là các dịch vụ thành phần cấu thành dịch vụ chứng thực thông điệp dữ liệu, không thể tách rời, do đó ban soạn thảo đã xây dựng dự thảo trên cơ sở các nội dung tiêu chuẩn áp dụng đối với 2 dịch vụ trên.</w:t>
            </w:r>
          </w:p>
        </w:tc>
      </w:tr>
      <w:tr w:rsidR="00E02D1E" w:rsidRPr="001641B0" w14:paraId="2DAFCB74" w14:textId="77777777" w:rsidTr="001F72E4">
        <w:trPr>
          <w:trHeight w:val="300"/>
          <w:jc w:val="center"/>
        </w:trPr>
        <w:tc>
          <w:tcPr>
            <w:tcW w:w="845" w:type="dxa"/>
            <w:tcBorders>
              <w:bottom w:val="single" w:sz="4" w:space="0" w:color="auto"/>
            </w:tcBorders>
            <w:vAlign w:val="center"/>
          </w:tcPr>
          <w:p w14:paraId="0C4FAE26" w14:textId="4FCF8D60" w:rsidR="00E02D1E" w:rsidRPr="001641B0" w:rsidRDefault="00E02D1E" w:rsidP="00E02D1E">
            <w:pPr>
              <w:spacing w:line="240" w:lineRule="auto"/>
              <w:jc w:val="center"/>
              <w:rPr>
                <w:szCs w:val="28"/>
                <w:lang w:val="en-GB"/>
              </w:rPr>
            </w:pPr>
            <w:r w:rsidRPr="001641B0">
              <w:rPr>
                <w:szCs w:val="28"/>
                <w:lang w:val="en-GB"/>
              </w:rPr>
              <w:t>9.3</w:t>
            </w:r>
          </w:p>
        </w:tc>
        <w:tc>
          <w:tcPr>
            <w:tcW w:w="10070" w:type="dxa"/>
            <w:tcBorders>
              <w:bottom w:val="single" w:sz="4" w:space="0" w:color="auto"/>
            </w:tcBorders>
            <w:vAlign w:val="center"/>
          </w:tcPr>
          <w:p w14:paraId="16BE1671" w14:textId="77777777" w:rsidR="001641B0" w:rsidRDefault="00E02D1E" w:rsidP="00E02D1E">
            <w:pPr>
              <w:spacing w:line="240" w:lineRule="auto"/>
              <w:rPr>
                <w:szCs w:val="28"/>
              </w:rPr>
            </w:pPr>
            <w:r w:rsidRPr="001641B0">
              <w:rPr>
                <w:szCs w:val="28"/>
              </w:rPr>
              <w:t>- Các mô hình trình tự và nội dung quy trình được mô tả trong mục này là các mô hình tham chiếu (reference models) nhằm minh họa, tham khảo các luồng nghiệp vụ điển hình của dịch vụ chứng thực thông điệp dữ liệu, hỗ trợ việc hiểu và triển khai các yêu cầu của tiêu chuẩn.</w:t>
            </w:r>
          </w:p>
          <w:p w14:paraId="23165353" w14:textId="77777777" w:rsidR="001641B0" w:rsidRDefault="00E02D1E" w:rsidP="00E02D1E">
            <w:pPr>
              <w:spacing w:line="240" w:lineRule="auto"/>
              <w:rPr>
                <w:szCs w:val="28"/>
              </w:rPr>
            </w:pPr>
            <w:r w:rsidRPr="001641B0">
              <w:rPr>
                <w:szCs w:val="28"/>
              </w:rPr>
              <w:lastRenderedPageBreak/>
              <w:t>- Yêu cầu tiêu chuẩn không bắt buộc phải triển khai đầy đủ hoặc theo đúng trình tự, số lượng bước và cách thức tương tác như các mô hình tham chiếu này. Do đó tổ chức có thể điều chỉnh, bổ sung hoặc thay đổi trình tự xử lý, bổ sung các bước nghiệp vụ, cơ chế xác thực hoặc các thành phần kỹ thuật để phù hợp với mô hình triển khai thực tế và vẫn đảm bảo đáp ứng các yêu cầu của pháp luật hiện hành.</w:t>
            </w:r>
          </w:p>
          <w:p w14:paraId="67D89D4D" w14:textId="2796A280" w:rsidR="00E02D1E" w:rsidRPr="001641B0" w:rsidRDefault="00E02D1E" w:rsidP="00E02D1E">
            <w:pPr>
              <w:spacing w:line="240" w:lineRule="auto"/>
              <w:rPr>
                <w:rFonts w:eastAsia="Times New Roman"/>
                <w:szCs w:val="28"/>
              </w:rPr>
            </w:pPr>
            <w:r w:rsidRPr="001641B0">
              <w:rPr>
                <w:szCs w:val="28"/>
              </w:rPr>
              <w:t>- Đề xuất Ban soạn thảo xem xét bổ sung mô tả hoặc ghi chú rõ ràng hơn để các đơn vị khi xây dựng mô hình giải pháp hiểu rõ hơn về các mô hình, trình tự nghiệp vụ chứng thực gửi nhận.</w:t>
            </w:r>
          </w:p>
        </w:tc>
        <w:tc>
          <w:tcPr>
            <w:tcW w:w="4218" w:type="dxa"/>
            <w:tcBorders>
              <w:bottom w:val="single" w:sz="4" w:space="0" w:color="auto"/>
            </w:tcBorders>
            <w:vAlign w:val="center"/>
          </w:tcPr>
          <w:p w14:paraId="7C178755" w14:textId="36C0E0E1" w:rsidR="00E02D1E" w:rsidRPr="001641B0" w:rsidRDefault="00E02D1E" w:rsidP="00E02D1E">
            <w:pPr>
              <w:spacing w:line="240" w:lineRule="auto"/>
              <w:rPr>
                <w:rFonts w:eastAsia="Times New Roman"/>
                <w:szCs w:val="28"/>
              </w:rPr>
            </w:pPr>
            <w:r w:rsidRPr="001641B0">
              <w:rPr>
                <w:szCs w:val="28"/>
              </w:rPr>
              <w:lastRenderedPageBreak/>
              <w:t xml:space="preserve">Tiếp thu ý kiến góp ý, Nội dung tiếp thu được chỉnh sửa trong nội dung dự thảo như sau: Bổ sung mô tả cụ thể hơn cho từng bước trong biểu đồ luồng xử lý tại Mục 4.2 Mô hình </w:t>
            </w:r>
            <w:r w:rsidRPr="001641B0">
              <w:rPr>
                <w:szCs w:val="28"/>
              </w:rPr>
              <w:lastRenderedPageBreak/>
              <w:t>hộp đen, Mục 4.3 Mô hình 4 góc và Mục 4.4 Mô hình mở rộng. Đồng thời bổ sung ghi chú làm rõ đây là các mô hình tham chiếu nhằm minh họa luồng nghiệp vụ điển hình.</w:t>
            </w:r>
          </w:p>
        </w:tc>
      </w:tr>
      <w:tr w:rsidR="00E02D1E" w:rsidRPr="001641B0" w14:paraId="715B77AA" w14:textId="77777777" w:rsidTr="001F72E4">
        <w:trPr>
          <w:trHeight w:val="300"/>
          <w:jc w:val="center"/>
        </w:trPr>
        <w:tc>
          <w:tcPr>
            <w:tcW w:w="845" w:type="dxa"/>
            <w:tcBorders>
              <w:bottom w:val="single" w:sz="4" w:space="0" w:color="auto"/>
            </w:tcBorders>
            <w:vAlign w:val="center"/>
          </w:tcPr>
          <w:p w14:paraId="55BCF672" w14:textId="5A7C1DDE" w:rsidR="00E02D1E" w:rsidRPr="001641B0" w:rsidRDefault="00E02D1E" w:rsidP="00E02D1E">
            <w:pPr>
              <w:spacing w:line="240" w:lineRule="auto"/>
              <w:jc w:val="center"/>
              <w:rPr>
                <w:szCs w:val="28"/>
                <w:lang w:val="en-GB"/>
              </w:rPr>
            </w:pPr>
            <w:r w:rsidRPr="001641B0">
              <w:rPr>
                <w:szCs w:val="28"/>
                <w:lang w:val="en-GB"/>
              </w:rPr>
              <w:lastRenderedPageBreak/>
              <w:t>9.4</w:t>
            </w:r>
          </w:p>
        </w:tc>
        <w:tc>
          <w:tcPr>
            <w:tcW w:w="10070" w:type="dxa"/>
            <w:tcBorders>
              <w:bottom w:val="single" w:sz="4" w:space="0" w:color="auto"/>
            </w:tcBorders>
            <w:vAlign w:val="center"/>
          </w:tcPr>
          <w:p w14:paraId="5E4AC69B" w14:textId="77777777" w:rsidR="001641B0" w:rsidRDefault="00E02D1E" w:rsidP="00E02D1E">
            <w:pPr>
              <w:spacing w:line="240" w:lineRule="auto"/>
              <w:rPr>
                <w:szCs w:val="28"/>
              </w:rPr>
            </w:pPr>
            <w:r w:rsidRPr="001641B0">
              <w:rPr>
                <w:szCs w:val="28"/>
              </w:rPr>
              <w:t>Trong trường hợp áp dụng đầy đủ mô hình và nội dung mô tả thì một số nội dung cần được làm rõ (nếu yêu cầu áp dụng đầy đủ nội dung) như sau:</w:t>
            </w:r>
            <w:r w:rsidRPr="001641B0">
              <w:rPr>
                <w:szCs w:val="28"/>
              </w:rPr>
              <w:br/>
            </w:r>
            <w:r w:rsidRPr="001641B0">
              <w:rPr>
                <w:szCs w:val="28"/>
              </w:rPr>
              <w:br/>
              <w:t>- Theo quy định tại khoản 3b, Điều 25, Nghị định 23/2025/NĐ-CP có quy định nội dung “Chứng thực được người nhận trước khi gửi dữ liệu”. Tuy nhiên trong quy trình dự thảo tại bước 4 và 5 có gửi thông báo, nhận tương tác của người nhận thì chưa có nội dung chứng thực người nhận trước khi gửi dữ liệu.</w:t>
            </w:r>
          </w:p>
          <w:p w14:paraId="481A1DD3" w14:textId="77777777" w:rsidR="001641B0" w:rsidRDefault="00E02D1E" w:rsidP="00E02D1E">
            <w:pPr>
              <w:spacing w:line="240" w:lineRule="auto"/>
              <w:rPr>
                <w:szCs w:val="28"/>
              </w:rPr>
            </w:pPr>
            <w:r w:rsidRPr="001641B0">
              <w:rPr>
                <w:szCs w:val="28"/>
              </w:rPr>
              <w:t>- Tại bước 6 và 7, theo mô tả “Việc gửi diễn ra bên trong hệ thống dịch vụ chứng thực thông điệp dữ liệu” và “Dịch vụ sẽ tạo bằng chứng xác nhận đã hoàn thành việc gửi”. Cần mô tả cụ thể hơn đối tượng gửi - nhận trong hệ thống tại bước này.</w:t>
            </w:r>
            <w:r w:rsidRPr="001641B0">
              <w:rPr>
                <w:szCs w:val="28"/>
              </w:rPr>
              <w:br/>
              <w:t>- Tại bước 8, thực hiện "Xác định danh tính và xác thực". Trong khi đã "Giao nhận" và "Tạo bằng chứng giao nhận" ở bước 6 và 7 thì có đảm bảo yêu cầu "Chứng thực được người nhận trước khi gửi dữ liệu"?</w:t>
            </w:r>
          </w:p>
          <w:p w14:paraId="4D475F3C" w14:textId="2CF711FA" w:rsidR="00E02D1E" w:rsidRPr="001641B0" w:rsidRDefault="00E02D1E" w:rsidP="00E02D1E">
            <w:pPr>
              <w:spacing w:line="240" w:lineRule="auto"/>
              <w:rPr>
                <w:rFonts w:eastAsia="Times New Roman"/>
                <w:szCs w:val="28"/>
              </w:rPr>
            </w:pPr>
            <w:r w:rsidRPr="001641B0">
              <w:rPr>
                <w:szCs w:val="28"/>
              </w:rPr>
              <w:t>Tương tự mục 4.3.2 và 4.4.2, các nội dung như trên cần được xem xét.</w:t>
            </w:r>
          </w:p>
        </w:tc>
        <w:tc>
          <w:tcPr>
            <w:tcW w:w="4218" w:type="dxa"/>
            <w:tcBorders>
              <w:bottom w:val="single" w:sz="4" w:space="0" w:color="auto"/>
            </w:tcBorders>
            <w:vAlign w:val="center"/>
          </w:tcPr>
          <w:p w14:paraId="461D693F" w14:textId="207FEA16"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Rà soát, bổ sung mô tả còn thiếu</w:t>
            </w:r>
          </w:p>
        </w:tc>
      </w:tr>
      <w:tr w:rsidR="00E02D1E" w:rsidRPr="001641B0" w14:paraId="2006B7A9" w14:textId="77777777" w:rsidTr="001F72E4">
        <w:trPr>
          <w:trHeight w:val="300"/>
          <w:jc w:val="center"/>
        </w:trPr>
        <w:tc>
          <w:tcPr>
            <w:tcW w:w="845" w:type="dxa"/>
            <w:tcBorders>
              <w:bottom w:val="single" w:sz="4" w:space="0" w:color="auto"/>
            </w:tcBorders>
            <w:vAlign w:val="center"/>
          </w:tcPr>
          <w:p w14:paraId="78C788CF" w14:textId="7B95308B" w:rsidR="00E02D1E" w:rsidRPr="001641B0" w:rsidRDefault="00E02D1E" w:rsidP="00E02D1E">
            <w:pPr>
              <w:spacing w:line="240" w:lineRule="auto"/>
              <w:jc w:val="center"/>
              <w:rPr>
                <w:szCs w:val="28"/>
                <w:lang w:val="en-GB"/>
              </w:rPr>
            </w:pPr>
            <w:r w:rsidRPr="001641B0">
              <w:rPr>
                <w:szCs w:val="28"/>
                <w:lang w:val="en-GB"/>
              </w:rPr>
              <w:t>9.5</w:t>
            </w:r>
          </w:p>
        </w:tc>
        <w:tc>
          <w:tcPr>
            <w:tcW w:w="10070" w:type="dxa"/>
            <w:tcBorders>
              <w:bottom w:val="single" w:sz="4" w:space="0" w:color="auto"/>
            </w:tcBorders>
            <w:vAlign w:val="center"/>
          </w:tcPr>
          <w:p w14:paraId="5763BEC0" w14:textId="77777777" w:rsidR="001641B0" w:rsidRDefault="00E02D1E" w:rsidP="00E02D1E">
            <w:pPr>
              <w:spacing w:line="240" w:lineRule="auto"/>
              <w:rPr>
                <w:szCs w:val="28"/>
              </w:rPr>
            </w:pPr>
            <w:r w:rsidRPr="001641B0">
              <w:rPr>
                <w:szCs w:val="28"/>
              </w:rPr>
              <w:t>- Tại mục 4.3.1 có mô tả nội dung về hạ tầng chung như sau: “Áp dụng khi người gửi và người nhận đăng ký các dịch vụ chứng thực thông điệp dữ liệu khác nhau. Khi đó, dịch vụ phía người gửi có thể chọn chuyển tiếp tới dịch vụ phía người nhận. Kịch bản này đòi hỏi một hạ tầng chung hỗ trợ các chức năng.”</w:t>
            </w:r>
          </w:p>
          <w:p w14:paraId="1CA65E13" w14:textId="77777777" w:rsidR="001641B0" w:rsidRDefault="00E02D1E" w:rsidP="00E02D1E">
            <w:pPr>
              <w:spacing w:line="240" w:lineRule="auto"/>
              <w:rPr>
                <w:szCs w:val="28"/>
              </w:rPr>
            </w:pPr>
            <w:r w:rsidRPr="001641B0">
              <w:rPr>
                <w:szCs w:val="28"/>
              </w:rPr>
              <w:t xml:space="preserve">- Sau khi rà soát ETSI EN 319 522-1, Tại điều 4.3 có mô tả “In a multi-ERDS delivery scenario, some components which are normally implemented by an ERDS (dotted boxes in figure 3) can be moved to the shared infrastructure, like for instance: shared user </w:t>
            </w:r>
            <w:r w:rsidRPr="001641B0">
              <w:rPr>
                <w:szCs w:val="28"/>
              </w:rPr>
              <w:lastRenderedPageBreak/>
              <w:t>directory and a shared ERDS evidence directory. Functions provided by the shared infrastructure need not necessarily be provided by a distinct central service they can be individually provided by the same ERDSs (for instance in the case of capability functions) or by a distributed infrastructure whose nodes are run by the same ERDSPs providing the ERDS services.”</w:t>
            </w:r>
          </w:p>
          <w:p w14:paraId="19D87007" w14:textId="3573AF88" w:rsidR="00E02D1E" w:rsidRPr="001641B0" w:rsidRDefault="00E02D1E" w:rsidP="00E02D1E">
            <w:pPr>
              <w:spacing w:line="240" w:lineRule="auto"/>
              <w:rPr>
                <w:rFonts w:eastAsia="Times New Roman"/>
                <w:szCs w:val="28"/>
              </w:rPr>
            </w:pPr>
            <w:r w:rsidRPr="001641B0">
              <w:rPr>
                <w:szCs w:val="28"/>
              </w:rPr>
              <w:t>- Các chức năng như shared user directory, shared ERDS evidence directory có thể được chuyển sang hạ tầng dùng chung nếu cần; các chức năng này không nhất thiết phải được cung cấp bởi một dịch vụ trung tâm riêng biệt, mà có thể được từng ERDS tự thực hiện hoặc thông qua hạ tầng phân tán (VD: 02 ERDS có thể trao đổi thông tin, cấu hình định tuyến, quan hệ tin cậy và khả năng kết nối). Điều này thể hiện rõ “Hạ tầng chung – Common” chỉ là một trong các phương án triển khai, không phải yêu cầu bắt buộc.</w:t>
            </w:r>
            <w:r w:rsidRPr="001641B0">
              <w:rPr>
                <w:szCs w:val="28"/>
              </w:rPr>
              <w:br/>
              <w:t>- Đề xuất Ban soạn thảo xem xét, rà soát lại nội dung mô tả và mô hình.</w:t>
            </w:r>
            <w:r w:rsidRPr="001641B0">
              <w:rPr>
                <w:szCs w:val="28"/>
              </w:rPr>
              <w:br/>
              <w:t>- Nội dung “Hạ tầng chung” tại mục 4.4 mô hình mở rộng, EFY có ý kiến tương tự như trên.</w:t>
            </w:r>
          </w:p>
        </w:tc>
        <w:tc>
          <w:tcPr>
            <w:tcW w:w="4218" w:type="dxa"/>
            <w:tcBorders>
              <w:bottom w:val="single" w:sz="4" w:space="0" w:color="auto"/>
            </w:tcBorders>
            <w:vAlign w:val="center"/>
          </w:tcPr>
          <w:p w14:paraId="1F4E75B7" w14:textId="6644195E" w:rsidR="00E02D1E" w:rsidRPr="001641B0" w:rsidRDefault="00E02D1E" w:rsidP="00E02D1E">
            <w:pPr>
              <w:spacing w:line="240" w:lineRule="auto"/>
              <w:rPr>
                <w:rFonts w:eastAsia="Times New Roman"/>
                <w:szCs w:val="28"/>
              </w:rPr>
            </w:pPr>
            <w:r w:rsidRPr="001641B0">
              <w:rPr>
                <w:szCs w:val="28"/>
              </w:rPr>
              <w:lastRenderedPageBreak/>
              <w:t>Tiếp thu ý kiến góp ý, bảo lưu; Giải trình lý do bảo lưu như sau:</w:t>
            </w:r>
            <w:r w:rsidRPr="001641B0">
              <w:rPr>
                <w:szCs w:val="28"/>
              </w:rPr>
              <w:br/>
              <w:t xml:space="preserve">Nội dung tại Mục 4.3.1 là mô tả mang tính tổng quan về mô hình 4 góc (4-corner model) theo tiêu chuẩn ETSI EN 319 522-1, nhằm nêu rõ sự cần thiết của hạ tầng </w:t>
            </w:r>
            <w:r w:rsidRPr="001641B0">
              <w:rPr>
                <w:szCs w:val="28"/>
              </w:rPr>
              <w:lastRenderedPageBreak/>
              <w:t>chung hỗ trợ các chức năng định tuyến, thiết lập lòng tin, quản lý năng lực và hỗ trợ quản trị khi người gửi và người nhận sử dụng các tổ chức cung cấp dịch vụ khác nhau.</w:t>
            </w:r>
            <w:r w:rsidRPr="001641B0">
              <w:rPr>
                <w:szCs w:val="28"/>
              </w:rPr>
              <w:br/>
              <w:t>Việc hạ tầng chung có thể được triển khai dưới dạng dịch vụ trung tâm độc lập hay do chính các ERDS tự cung cấp là vấn đề thuộc phạm vi lựa chọn triển khai kỹ thuật cụ thể, không thuộc nội dung cần quy định chi tiết tại phần mô hình logic của tiêu chuẩn. Tiêu chuẩn chỉ xác định yêu cầu chức năng cần đạt được, còn cách thức tổ chức hạ tầng do tổ chức cung cấp dịch vụ quyết định trên cơ sở đáp ứng các yêu cầu kỹ thuật.</w:t>
            </w:r>
          </w:p>
        </w:tc>
      </w:tr>
      <w:tr w:rsidR="00E02D1E" w:rsidRPr="001641B0" w14:paraId="1534A835" w14:textId="77777777" w:rsidTr="001F72E4">
        <w:trPr>
          <w:trHeight w:val="300"/>
          <w:jc w:val="center"/>
        </w:trPr>
        <w:tc>
          <w:tcPr>
            <w:tcW w:w="845" w:type="dxa"/>
            <w:tcBorders>
              <w:bottom w:val="single" w:sz="4" w:space="0" w:color="auto"/>
            </w:tcBorders>
            <w:vAlign w:val="center"/>
          </w:tcPr>
          <w:p w14:paraId="59FF3286" w14:textId="18BD4ED0" w:rsidR="00E02D1E" w:rsidRPr="001641B0" w:rsidRDefault="00E02D1E" w:rsidP="00E02D1E">
            <w:pPr>
              <w:spacing w:line="240" w:lineRule="auto"/>
              <w:jc w:val="center"/>
              <w:rPr>
                <w:szCs w:val="28"/>
                <w:lang w:val="en-GB"/>
              </w:rPr>
            </w:pPr>
            <w:r w:rsidRPr="001641B0">
              <w:rPr>
                <w:szCs w:val="28"/>
                <w:lang w:val="en-GB"/>
              </w:rPr>
              <w:lastRenderedPageBreak/>
              <w:t>9.6</w:t>
            </w:r>
          </w:p>
        </w:tc>
        <w:tc>
          <w:tcPr>
            <w:tcW w:w="10070" w:type="dxa"/>
            <w:tcBorders>
              <w:bottom w:val="single" w:sz="4" w:space="0" w:color="auto"/>
            </w:tcBorders>
            <w:vAlign w:val="center"/>
          </w:tcPr>
          <w:p w14:paraId="55488030" w14:textId="77777777" w:rsidR="001641B0" w:rsidRDefault="00E02D1E" w:rsidP="00E02D1E">
            <w:pPr>
              <w:spacing w:line="240" w:lineRule="auto"/>
              <w:rPr>
                <w:szCs w:val="28"/>
              </w:rPr>
            </w:pPr>
            <w:r w:rsidRPr="001641B0">
              <w:rPr>
                <w:szCs w:val="28"/>
              </w:rPr>
              <w:t>- A1, A2: Sự kiện "Chấp nhận nộp tin nhắn" và "Từ chối nộp tin nhắn" chưa rõ ý nghĩa của hành động/sự kiện. Theo đó đề xuất sự kiện nên là "Tiếp nhận tin nhắn" và "Từ chối tiếp nhận tin nhắn".</w:t>
            </w:r>
          </w:p>
          <w:p w14:paraId="7037665C" w14:textId="77777777" w:rsidR="001641B0" w:rsidRDefault="00E02D1E" w:rsidP="00E02D1E">
            <w:pPr>
              <w:spacing w:line="240" w:lineRule="auto"/>
              <w:rPr>
                <w:szCs w:val="28"/>
              </w:rPr>
            </w:pPr>
            <w:r w:rsidRPr="001641B0">
              <w:rPr>
                <w:szCs w:val="28"/>
              </w:rPr>
              <w:t>- Nội dung cột "Nhà Phát hành của bằng chứng liên quan" có một số thông tin cần làm rõ:</w:t>
            </w:r>
            <w:r w:rsidRPr="001641B0">
              <w:rPr>
                <w:szCs w:val="28"/>
              </w:rPr>
              <w:br/>
              <w:t>+ A1, A2: "Nhà Phát hành của bằng chứng liên quan" đang thể hiện là Người gửi thì chưa đúng ý nghĩa.</w:t>
            </w:r>
          </w:p>
          <w:p w14:paraId="4F418EFB" w14:textId="77777777" w:rsidR="001641B0" w:rsidRDefault="00E02D1E" w:rsidP="00E02D1E">
            <w:pPr>
              <w:spacing w:line="240" w:lineRule="auto"/>
              <w:rPr>
                <w:szCs w:val="28"/>
              </w:rPr>
            </w:pPr>
            <w:r w:rsidRPr="001641B0">
              <w:rPr>
                <w:szCs w:val="28"/>
              </w:rPr>
              <w:t>+ C1, C2: Tương tự ở trên thì Người nhận không phải đối tượng phát hành của bằng chứng.</w:t>
            </w:r>
            <w:r w:rsidRPr="001641B0">
              <w:rPr>
                <w:szCs w:val="28"/>
              </w:rPr>
              <w:br/>
              <w:t>+ D1 → D6; E1, E2: Tương tự như trên.</w:t>
            </w:r>
          </w:p>
          <w:p w14:paraId="2E421479" w14:textId="211715DE" w:rsidR="00E02D1E" w:rsidRPr="001641B0" w:rsidRDefault="00E02D1E" w:rsidP="00E02D1E">
            <w:pPr>
              <w:spacing w:line="240" w:lineRule="auto"/>
              <w:rPr>
                <w:rFonts w:eastAsia="Times New Roman"/>
                <w:szCs w:val="28"/>
              </w:rPr>
            </w:pPr>
            <w:r w:rsidRPr="001641B0">
              <w:rPr>
                <w:szCs w:val="28"/>
              </w:rPr>
              <w:t xml:space="preserve">+ D1, E1: Nội dung cột "Trạng thái sự kiện ERDS" đề cập đến "xem ghi chú 4". Tuy nhiên kèm theo bảng nội dung đó thì chưa có nội dung ghi chú 4 bên dưới. Ngoài ra các </w:t>
            </w:r>
            <w:r w:rsidRPr="001641B0">
              <w:rPr>
                <w:szCs w:val="28"/>
              </w:rPr>
              <w:lastRenderedPageBreak/>
              <w:t>ghi chú 1,2,3 trong bảng sự kiện cũng chưa có nội dung bên dưới.</w:t>
            </w:r>
            <w:r w:rsidRPr="001641B0">
              <w:rPr>
                <w:szCs w:val="28"/>
              </w:rPr>
              <w:br/>
              <w:t>- Đề nghị Ban soạn thảo kiểm tra và bổ sung các ghi chú.</w:t>
            </w:r>
          </w:p>
        </w:tc>
        <w:tc>
          <w:tcPr>
            <w:tcW w:w="4218" w:type="dxa"/>
            <w:tcBorders>
              <w:bottom w:val="single" w:sz="4" w:space="0" w:color="auto"/>
            </w:tcBorders>
            <w:vAlign w:val="center"/>
          </w:tcPr>
          <w:p w14:paraId="38183EF9" w14:textId="5D8E2102" w:rsidR="00E02D1E" w:rsidRPr="001641B0" w:rsidRDefault="00E02D1E" w:rsidP="00E02D1E">
            <w:pPr>
              <w:spacing w:line="240" w:lineRule="auto"/>
              <w:rPr>
                <w:rFonts w:eastAsia="Times New Roman"/>
                <w:szCs w:val="28"/>
              </w:rPr>
            </w:pPr>
            <w:r w:rsidRPr="001641B0">
              <w:rPr>
                <w:szCs w:val="28"/>
              </w:rPr>
              <w:lastRenderedPageBreak/>
              <w:t>Tiếp thu ý kiến góp ý, Nội dung tiếp thu được chỉnh sửa trong nội dung dự thảo như sau: Đối chiếu lại bảng sự kiện với tiêu chuẩn ETSI gốc và chỉnh sửa cột “Nhà phát hành của bằng chứng liên quan” để thể hiện đúng chủ thể phát hành bằng chứng (S-ERDS, R-ERDS, leaving ERDS hoặc ERDS) theo đúng bản chất kỹ thuật; trường hợp cần thiết sẽ điều chỉnh nhãn cột cho phù hợp.</w:t>
            </w:r>
          </w:p>
        </w:tc>
      </w:tr>
      <w:tr w:rsidR="00E02D1E" w:rsidRPr="001641B0" w14:paraId="010D23F3" w14:textId="77777777" w:rsidTr="001F72E4">
        <w:trPr>
          <w:trHeight w:val="300"/>
          <w:jc w:val="center"/>
        </w:trPr>
        <w:tc>
          <w:tcPr>
            <w:tcW w:w="845" w:type="dxa"/>
            <w:tcBorders>
              <w:bottom w:val="single" w:sz="4" w:space="0" w:color="auto"/>
            </w:tcBorders>
            <w:vAlign w:val="center"/>
          </w:tcPr>
          <w:p w14:paraId="26EBF4E5" w14:textId="5574035C" w:rsidR="00E02D1E" w:rsidRPr="001641B0" w:rsidRDefault="00E02D1E" w:rsidP="00E02D1E">
            <w:pPr>
              <w:spacing w:line="240" w:lineRule="auto"/>
              <w:jc w:val="center"/>
              <w:rPr>
                <w:szCs w:val="28"/>
                <w:lang w:val="en-GB"/>
              </w:rPr>
            </w:pPr>
            <w:r w:rsidRPr="001641B0">
              <w:rPr>
                <w:szCs w:val="28"/>
                <w:lang w:val="en-GB"/>
              </w:rPr>
              <w:t>9.7</w:t>
            </w:r>
          </w:p>
        </w:tc>
        <w:tc>
          <w:tcPr>
            <w:tcW w:w="10070" w:type="dxa"/>
            <w:tcBorders>
              <w:bottom w:val="single" w:sz="4" w:space="0" w:color="auto"/>
            </w:tcBorders>
            <w:vAlign w:val="center"/>
          </w:tcPr>
          <w:p w14:paraId="451EC178" w14:textId="13210C82" w:rsidR="00E02D1E" w:rsidRPr="001641B0" w:rsidRDefault="00E02D1E" w:rsidP="00E02D1E">
            <w:pPr>
              <w:spacing w:line="240" w:lineRule="auto"/>
              <w:rPr>
                <w:rFonts w:eastAsia="Times New Roman"/>
                <w:szCs w:val="28"/>
              </w:rPr>
            </w:pPr>
            <w:r w:rsidRPr="001641B0">
              <w:rPr>
                <w:szCs w:val="28"/>
              </w:rPr>
              <w:t xml:space="preserve">Đề xuất bổ sung thêm mã sự kiện (cột Số thứ tự - </w:t>
            </w:r>
            <w:proofErr w:type="gramStart"/>
            <w:r w:rsidRPr="001641B0">
              <w:rPr>
                <w:szCs w:val="28"/>
              </w:rPr>
              <w:t>A,B</w:t>
            </w:r>
            <w:proofErr w:type="gramEnd"/>
            <w:r w:rsidRPr="001641B0">
              <w:rPr>
                <w:szCs w:val="28"/>
              </w:rPr>
              <w:t>,C,D,E,F trong bảng ở mục 6.1) để thể hiện rõ ràng hơn nội dung tương ứng với mã sự kiện nào.</w:t>
            </w:r>
          </w:p>
        </w:tc>
        <w:tc>
          <w:tcPr>
            <w:tcW w:w="4218" w:type="dxa"/>
            <w:tcBorders>
              <w:bottom w:val="single" w:sz="4" w:space="0" w:color="auto"/>
            </w:tcBorders>
            <w:vAlign w:val="center"/>
          </w:tcPr>
          <w:p w14:paraId="47F0EEFC" w14:textId="30953F37" w:rsidR="00E02D1E" w:rsidRPr="001641B0" w:rsidRDefault="00E02D1E" w:rsidP="00E02D1E">
            <w:pPr>
              <w:spacing w:line="240" w:lineRule="auto"/>
              <w:rPr>
                <w:rFonts w:eastAsia="Times New Roman"/>
                <w:szCs w:val="28"/>
              </w:rPr>
            </w:pPr>
            <w:r w:rsidRPr="001641B0">
              <w:rPr>
                <w:szCs w:val="28"/>
              </w:rPr>
              <w:t>Tiếp thu ý kiến góp ý, bảo lưu; Giải trình lý do bảo lưu như sau:</w:t>
            </w:r>
            <w:r w:rsidRPr="001641B0">
              <w:rPr>
                <w:szCs w:val="28"/>
              </w:rPr>
              <w:br/>
              <w:t>Tại Mục 6.1 đã trình bày đầy đủ bảng các sự kiện kèm theo mã sự kiện (A, B, C, D, E, F). Mục 6.2 quy định về các sự kiện và bằng chứng trên cơ sở các sự kiện đã được định nghĩa tại Mục 6.1, người đọc có thể đối chiếu trực tiếp với bảng tại Mục 6.1 để xác định mã sự kiện tương ứng.</w:t>
            </w:r>
            <w:r w:rsidRPr="001641B0">
              <w:rPr>
                <w:szCs w:val="28"/>
              </w:rPr>
              <w:br/>
              <w:t>Việc bổ sung lại mã sự kiện vào Mục 6.2 là không cần thiết, dễ gây trùng lặp nội dung và không phù hợp với nguyên tắc trình bày gọn, rõ của tiêu chuẩn theo TCVN 1-2:2025.</w:t>
            </w:r>
          </w:p>
        </w:tc>
      </w:tr>
      <w:tr w:rsidR="00E02D1E" w:rsidRPr="001641B0" w14:paraId="4EC8285C" w14:textId="77777777" w:rsidTr="001F72E4">
        <w:trPr>
          <w:trHeight w:val="300"/>
          <w:jc w:val="center"/>
        </w:trPr>
        <w:tc>
          <w:tcPr>
            <w:tcW w:w="845" w:type="dxa"/>
            <w:tcBorders>
              <w:bottom w:val="single" w:sz="4" w:space="0" w:color="auto"/>
            </w:tcBorders>
            <w:vAlign w:val="center"/>
          </w:tcPr>
          <w:p w14:paraId="5F429027" w14:textId="55AAC391" w:rsidR="00E02D1E" w:rsidRPr="001641B0" w:rsidRDefault="00E02D1E" w:rsidP="00E02D1E">
            <w:pPr>
              <w:spacing w:line="240" w:lineRule="auto"/>
              <w:jc w:val="center"/>
              <w:rPr>
                <w:szCs w:val="28"/>
                <w:lang w:val="en-GB"/>
              </w:rPr>
            </w:pPr>
            <w:r w:rsidRPr="001641B0">
              <w:rPr>
                <w:szCs w:val="28"/>
                <w:lang w:val="en-GB"/>
              </w:rPr>
              <w:t>9.8</w:t>
            </w:r>
          </w:p>
        </w:tc>
        <w:tc>
          <w:tcPr>
            <w:tcW w:w="10070" w:type="dxa"/>
            <w:tcBorders>
              <w:bottom w:val="single" w:sz="4" w:space="0" w:color="auto"/>
            </w:tcBorders>
            <w:vAlign w:val="center"/>
          </w:tcPr>
          <w:p w14:paraId="17A11125" w14:textId="75E9914B" w:rsidR="00E02D1E" w:rsidRPr="001641B0" w:rsidRDefault="00E02D1E" w:rsidP="00E02D1E">
            <w:pPr>
              <w:spacing w:line="240" w:lineRule="auto"/>
              <w:rPr>
                <w:rFonts w:eastAsia="Times New Roman"/>
                <w:szCs w:val="28"/>
              </w:rPr>
            </w:pPr>
            <w:r w:rsidRPr="001641B0">
              <w:rPr>
                <w:szCs w:val="28"/>
              </w:rPr>
              <w:t>Mục 9.2.8, 9.2.10, 11.2.15, ... tham chiếu đến mục 5.2 chưa chính xác; Mục 11.2.8, 11.2.10, ... tham chiếu đến mục 5.3 chưa chính xác. Một số nội dung khác tham chiếu đến 5.4; Mục 15.1 có tham chiếu đến mục 12.2 của ETSI EN 319 522-2 (không có mục 12.2 trong EN 319 522-2), ...</w:t>
            </w:r>
          </w:p>
        </w:tc>
        <w:tc>
          <w:tcPr>
            <w:tcW w:w="4218" w:type="dxa"/>
            <w:tcBorders>
              <w:bottom w:val="single" w:sz="4" w:space="0" w:color="auto"/>
            </w:tcBorders>
            <w:vAlign w:val="center"/>
          </w:tcPr>
          <w:p w14:paraId="191B7E47" w14:textId="68A6F3A0"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Rà soát và cập nhật toàn bộ các tham chiếu nội bộ còn sai</w:t>
            </w:r>
          </w:p>
        </w:tc>
      </w:tr>
      <w:tr w:rsidR="00FC6BEF" w:rsidRPr="001641B0" w14:paraId="3DF1C51F" w14:textId="77777777" w:rsidTr="001F72E4">
        <w:trPr>
          <w:trHeight w:val="300"/>
          <w:jc w:val="center"/>
        </w:trPr>
        <w:tc>
          <w:tcPr>
            <w:tcW w:w="845" w:type="dxa"/>
            <w:tcBorders>
              <w:bottom w:val="single" w:sz="4" w:space="0" w:color="auto"/>
            </w:tcBorders>
            <w:vAlign w:val="center"/>
          </w:tcPr>
          <w:p w14:paraId="0072F2CF" w14:textId="48AB013E" w:rsidR="00FC6BEF" w:rsidRPr="001641B0" w:rsidRDefault="00E02D1E" w:rsidP="00FC6BEF">
            <w:pPr>
              <w:spacing w:line="240" w:lineRule="auto"/>
              <w:jc w:val="center"/>
              <w:rPr>
                <w:b/>
                <w:bCs/>
                <w:szCs w:val="28"/>
                <w:lang w:val="en-GB"/>
              </w:rPr>
            </w:pPr>
            <w:r w:rsidRPr="001641B0">
              <w:rPr>
                <w:b/>
                <w:bCs/>
                <w:szCs w:val="28"/>
                <w:lang w:val="en-GB"/>
              </w:rPr>
              <w:t>10</w:t>
            </w:r>
          </w:p>
        </w:tc>
        <w:tc>
          <w:tcPr>
            <w:tcW w:w="14288" w:type="dxa"/>
            <w:gridSpan w:val="2"/>
            <w:tcBorders>
              <w:bottom w:val="single" w:sz="4" w:space="0" w:color="auto"/>
            </w:tcBorders>
            <w:vAlign w:val="center"/>
          </w:tcPr>
          <w:p w14:paraId="54D9ADEA" w14:textId="4F612372" w:rsidR="00FC6BEF" w:rsidRPr="001641B0" w:rsidRDefault="00FC6BEF" w:rsidP="00FC6BEF">
            <w:pPr>
              <w:jc w:val="center"/>
              <w:rPr>
                <w:rFonts w:eastAsia="Times New Roman"/>
                <w:b/>
                <w:bCs/>
                <w:szCs w:val="28"/>
              </w:rPr>
            </w:pPr>
            <w:r w:rsidRPr="001641B0">
              <w:rPr>
                <w:rFonts w:eastAsia="Times New Roman"/>
                <w:b/>
                <w:bCs/>
                <w:szCs w:val="28"/>
              </w:rPr>
              <w:t>VNPAY-CA</w:t>
            </w:r>
          </w:p>
        </w:tc>
      </w:tr>
      <w:tr w:rsidR="00E02D1E" w:rsidRPr="001641B0" w14:paraId="00B6E69B" w14:textId="77777777" w:rsidTr="00194677">
        <w:trPr>
          <w:trHeight w:val="300"/>
          <w:jc w:val="center"/>
        </w:trPr>
        <w:tc>
          <w:tcPr>
            <w:tcW w:w="845" w:type="dxa"/>
            <w:tcBorders>
              <w:bottom w:val="single" w:sz="4" w:space="0" w:color="auto"/>
            </w:tcBorders>
            <w:vAlign w:val="center"/>
          </w:tcPr>
          <w:p w14:paraId="7F2416C4" w14:textId="34D71A88" w:rsidR="00E02D1E" w:rsidRPr="001641B0" w:rsidRDefault="00E02D1E" w:rsidP="00E02D1E">
            <w:pPr>
              <w:spacing w:line="240" w:lineRule="auto"/>
              <w:jc w:val="center"/>
              <w:rPr>
                <w:szCs w:val="28"/>
                <w:lang w:val="vi"/>
              </w:rPr>
            </w:pPr>
            <w:r w:rsidRPr="001641B0">
              <w:rPr>
                <w:szCs w:val="28"/>
                <w:lang w:val="en-GB"/>
              </w:rPr>
              <w:t>10</w:t>
            </w:r>
            <w:r w:rsidRPr="001641B0">
              <w:rPr>
                <w:szCs w:val="28"/>
                <w:lang w:val="vi"/>
              </w:rPr>
              <w:t>.1</w:t>
            </w:r>
          </w:p>
        </w:tc>
        <w:tc>
          <w:tcPr>
            <w:tcW w:w="10070" w:type="dxa"/>
            <w:tcBorders>
              <w:bottom w:val="single" w:sz="4" w:space="0" w:color="auto"/>
            </w:tcBorders>
            <w:vAlign w:val="center"/>
          </w:tcPr>
          <w:p w14:paraId="268A5B9C" w14:textId="4D1F8583" w:rsidR="00E02D1E" w:rsidRPr="001641B0" w:rsidRDefault="00E02D1E" w:rsidP="00E02D1E">
            <w:pPr>
              <w:spacing w:line="240" w:lineRule="auto"/>
              <w:rPr>
                <w:rFonts w:eastAsia="Times New Roman"/>
                <w:szCs w:val="28"/>
              </w:rPr>
            </w:pPr>
            <w:r w:rsidRPr="001641B0">
              <w:rPr>
                <w:szCs w:val="28"/>
              </w:rPr>
              <w:t>Mã định danh bằng chứng: Đề xuất mô tả rõ tính duy nhất cho phạm vi một nhà cung cấp hay giữa các nhà cung cấp.</w:t>
            </w:r>
          </w:p>
        </w:tc>
        <w:tc>
          <w:tcPr>
            <w:tcW w:w="4218" w:type="dxa"/>
            <w:tcBorders>
              <w:bottom w:val="single" w:sz="4" w:space="0" w:color="auto"/>
            </w:tcBorders>
            <w:vAlign w:val="center"/>
          </w:tcPr>
          <w:p w14:paraId="49C75FE6" w14:textId="145E70BC" w:rsidR="00E02D1E" w:rsidRPr="001641B0" w:rsidRDefault="00E02D1E" w:rsidP="00E02D1E">
            <w:pPr>
              <w:spacing w:line="240" w:lineRule="auto"/>
              <w:rPr>
                <w:rFonts w:eastAsia="Times New Roman"/>
                <w:szCs w:val="28"/>
              </w:rPr>
            </w:pPr>
            <w:r w:rsidRPr="001641B0">
              <w:rPr>
                <w:szCs w:val="28"/>
              </w:rPr>
              <w:t>Tiếp thu ý kiến góp ý, bảo lưu; Giải trình lý do bảo lưu như sau:</w:t>
            </w:r>
            <w:r w:rsidRPr="001641B0">
              <w:rPr>
                <w:szCs w:val="28"/>
              </w:rPr>
              <w:br/>
              <w:t xml:space="preserve">Yêu cầu về mã định danh bằng </w:t>
            </w:r>
            <w:r w:rsidRPr="001641B0">
              <w:rPr>
                <w:szCs w:val="28"/>
              </w:rPr>
              <w:lastRenderedPageBreak/>
              <w:t>chứng tại Mục 11.2.1 G01 được xây dựng trên cơ sở tiêu chuẩn ETSI EN 319 522, theo đó mã định danh phải bảo đảm tính duy nhất trong phạm vi của tổ chức cung cấp dịch vụ tạo ra bằng chứng.</w:t>
            </w:r>
            <w:r w:rsidRPr="001641B0">
              <w:rPr>
                <w:szCs w:val="28"/>
              </w:rPr>
              <w:br/>
              <w:t>Việc quy định chi tiết phạm vi tính duy nhất giữa các nhà cung cấp dịch vụ khác nhau thuộc về thỏa thuận liên thông, quy chế dịch vụ hoặc thiết kế kỹ thuật cụ thể của từng tổ chức, không thuộc nội dung bắt buộc phải quy định trong phần mô tả thành phần bằng chứng của tiêu chuẩn.</w:t>
            </w:r>
          </w:p>
        </w:tc>
      </w:tr>
      <w:tr w:rsidR="00E02D1E" w:rsidRPr="001641B0" w14:paraId="1DA82234" w14:textId="77777777" w:rsidTr="000E714E">
        <w:trPr>
          <w:trHeight w:val="300"/>
          <w:jc w:val="center"/>
        </w:trPr>
        <w:tc>
          <w:tcPr>
            <w:tcW w:w="845" w:type="dxa"/>
            <w:tcBorders>
              <w:bottom w:val="single" w:sz="4" w:space="0" w:color="auto"/>
            </w:tcBorders>
            <w:vAlign w:val="center"/>
          </w:tcPr>
          <w:p w14:paraId="03B978F1" w14:textId="3EBA5E7E" w:rsidR="00E02D1E" w:rsidRPr="001641B0" w:rsidRDefault="00E02D1E" w:rsidP="00E02D1E">
            <w:pPr>
              <w:spacing w:line="240" w:lineRule="auto"/>
              <w:jc w:val="center"/>
              <w:rPr>
                <w:szCs w:val="28"/>
                <w:lang w:val="vi"/>
              </w:rPr>
            </w:pPr>
            <w:r w:rsidRPr="001641B0">
              <w:rPr>
                <w:szCs w:val="28"/>
                <w:lang w:val="en-GB"/>
              </w:rPr>
              <w:lastRenderedPageBreak/>
              <w:t>10</w:t>
            </w:r>
            <w:r w:rsidRPr="001641B0">
              <w:rPr>
                <w:szCs w:val="28"/>
                <w:lang w:val="vi"/>
              </w:rPr>
              <w:t>.2</w:t>
            </w:r>
          </w:p>
        </w:tc>
        <w:tc>
          <w:tcPr>
            <w:tcW w:w="10070" w:type="dxa"/>
            <w:tcBorders>
              <w:bottom w:val="single" w:sz="4" w:space="0" w:color="auto"/>
            </w:tcBorders>
            <w:vAlign w:val="center"/>
          </w:tcPr>
          <w:p w14:paraId="7D61649A" w14:textId="577DF9B9" w:rsidR="00E02D1E" w:rsidRPr="001641B0" w:rsidRDefault="00E02D1E" w:rsidP="00E02D1E">
            <w:pPr>
              <w:spacing w:line="240" w:lineRule="auto"/>
              <w:rPr>
                <w:rFonts w:eastAsia="Times New Roman"/>
                <w:szCs w:val="28"/>
              </w:rPr>
            </w:pPr>
            <w:r w:rsidRPr="001641B0">
              <w:rPr>
                <w:szCs w:val="28"/>
              </w:rPr>
              <w:t>Các trường thời gian: Đề xuất mô tả rõ có cần đáp ứng các yêu cầu kết nối tới các nguồn thời gian như TSA hay không?</w:t>
            </w:r>
          </w:p>
        </w:tc>
        <w:tc>
          <w:tcPr>
            <w:tcW w:w="4218" w:type="dxa"/>
            <w:tcBorders>
              <w:bottom w:val="single" w:sz="4" w:space="0" w:color="auto"/>
            </w:tcBorders>
            <w:vAlign w:val="center"/>
          </w:tcPr>
          <w:p w14:paraId="4891D513" w14:textId="50D3D206" w:rsidR="00E02D1E" w:rsidRPr="001641B0" w:rsidRDefault="00E02D1E" w:rsidP="00E02D1E">
            <w:pPr>
              <w:spacing w:line="240" w:lineRule="auto"/>
              <w:rPr>
                <w:rFonts w:eastAsia="Times New Roman"/>
                <w:szCs w:val="28"/>
              </w:rPr>
            </w:pPr>
            <w:r w:rsidRPr="001641B0">
              <w:rPr>
                <w:szCs w:val="28"/>
              </w:rPr>
              <w:t>Các trường thời gian trong siêu dữ liệu và bằng chứng của dịch vụ chứng thực thông điệp dữ liệu đã được bảo đảm độ tin cậy thông qua cơ chế bảo quản dài hạn (Long-Term Validation – LTV). Cơ chế LTV vốn đã yêu cầu việc áp dụng dấu thời gian từ dịch vụ cấp dấu thời gian (TSA) để duy trì tính toàn vẹn và khả năng xác thực của bằng chứng theo thời gian.</w:t>
            </w:r>
            <w:r w:rsidRPr="001641B0">
              <w:rPr>
                <w:szCs w:val="28"/>
              </w:rPr>
              <w:br/>
              <w:t xml:space="preserve">Do đó, việc bổ sung quy định riêng về kết nối tới nguồn thời gian như TSA ngay tại các Mục 9.2.2, 9.2.3 và 11.2.5 là không cần thiết, dễ gây </w:t>
            </w:r>
            <w:r w:rsidRPr="001641B0">
              <w:rPr>
                <w:szCs w:val="28"/>
              </w:rPr>
              <w:lastRenderedPageBreak/>
              <w:t>trùng lặp với các yêu cầu về bảo quản dài hạn đã được quy định.</w:t>
            </w:r>
          </w:p>
        </w:tc>
      </w:tr>
      <w:tr w:rsidR="00E02D1E" w:rsidRPr="001641B0" w14:paraId="1C803D09" w14:textId="77777777" w:rsidTr="00194677">
        <w:trPr>
          <w:trHeight w:val="300"/>
          <w:jc w:val="center"/>
        </w:trPr>
        <w:tc>
          <w:tcPr>
            <w:tcW w:w="845" w:type="dxa"/>
            <w:tcBorders>
              <w:bottom w:val="single" w:sz="4" w:space="0" w:color="auto"/>
            </w:tcBorders>
            <w:vAlign w:val="center"/>
          </w:tcPr>
          <w:p w14:paraId="5634F8BC" w14:textId="5767ADE2" w:rsidR="00E02D1E" w:rsidRPr="001641B0" w:rsidRDefault="00E02D1E" w:rsidP="00E02D1E">
            <w:pPr>
              <w:spacing w:line="240" w:lineRule="auto"/>
              <w:jc w:val="center"/>
              <w:rPr>
                <w:szCs w:val="28"/>
                <w:lang w:val="vi"/>
              </w:rPr>
            </w:pPr>
            <w:r w:rsidRPr="001641B0">
              <w:rPr>
                <w:szCs w:val="28"/>
                <w:lang w:val="en-GB"/>
              </w:rPr>
              <w:lastRenderedPageBreak/>
              <w:t>10</w:t>
            </w:r>
            <w:r w:rsidRPr="001641B0">
              <w:rPr>
                <w:szCs w:val="28"/>
                <w:lang w:val="vi"/>
              </w:rPr>
              <w:t>.3</w:t>
            </w:r>
          </w:p>
        </w:tc>
        <w:tc>
          <w:tcPr>
            <w:tcW w:w="10070" w:type="dxa"/>
            <w:tcBorders>
              <w:bottom w:val="single" w:sz="4" w:space="0" w:color="auto"/>
            </w:tcBorders>
            <w:vAlign w:val="center"/>
          </w:tcPr>
          <w:p w14:paraId="493727F4" w14:textId="7CD0B2AF" w:rsidR="00E02D1E" w:rsidRPr="001641B0" w:rsidRDefault="00E02D1E" w:rsidP="00E02D1E">
            <w:pPr>
              <w:spacing w:line="240" w:lineRule="auto"/>
              <w:rPr>
                <w:rFonts w:eastAsia="Times New Roman"/>
                <w:szCs w:val="28"/>
              </w:rPr>
            </w:pPr>
            <w:r w:rsidRPr="001641B0">
              <w:rPr>
                <w:szCs w:val="28"/>
              </w:rPr>
              <w:t>Đề xuất làm rõ AS4 ở đây là giao thức duy nhất hay chỉ là một trong các giao thức được hỗ trợ? Còn có giao thức nào khác?</w:t>
            </w:r>
          </w:p>
        </w:tc>
        <w:tc>
          <w:tcPr>
            <w:tcW w:w="4218" w:type="dxa"/>
            <w:tcBorders>
              <w:bottom w:val="single" w:sz="4" w:space="0" w:color="auto"/>
            </w:tcBorders>
            <w:vAlign w:val="center"/>
          </w:tcPr>
          <w:p w14:paraId="64048571" w14:textId="00E0483E" w:rsidR="00E02D1E" w:rsidRPr="001641B0" w:rsidRDefault="00E02D1E" w:rsidP="00E02D1E">
            <w:pPr>
              <w:spacing w:line="240" w:lineRule="auto"/>
              <w:rPr>
                <w:rFonts w:eastAsia="Times New Roman"/>
                <w:szCs w:val="28"/>
              </w:rPr>
            </w:pPr>
            <w:r w:rsidRPr="001641B0">
              <w:rPr>
                <w:szCs w:val="28"/>
              </w:rPr>
              <w:t>Tiếp thu ý kiến góp ý, bảo lưu; Giải trình lý do bảo lưu như sau:</w:t>
            </w:r>
            <w:r w:rsidRPr="001641B0">
              <w:rPr>
                <w:szCs w:val="28"/>
              </w:rPr>
              <w:br/>
              <w:t>Chương IV và Chương V của dự thảo quy định các ràng buộc kỹ thuật (bindings) trên cơ sở giao thức AS4 theo tiêu chuẩn ETSI EN 319 522-4. Đây là ràng buộc tham chiếu được lựa chọn để bảo đảm tính khả thi và khả năng liên thông trong triển khai dịch vụ chứng thực thông điệp dữ liệu.</w:t>
            </w:r>
            <w:r w:rsidRPr="001641B0">
              <w:rPr>
                <w:szCs w:val="28"/>
              </w:rPr>
              <w:br/>
              <w:t xml:space="preserve">Tiêu chuẩn không quy định AS4 là giao thức duy nhất bắt buộc. Tổ chức cung cấp dịch vụ có thể áp dụng các giao thức khác, miễn là đáp ứng đầy đủ các yêu cầu về ngữ nghĩa, định dạng, </w:t>
            </w:r>
            <w:proofErr w:type="gramStart"/>
            <w:r w:rsidRPr="001641B0">
              <w:rPr>
                <w:szCs w:val="28"/>
              </w:rPr>
              <w:t>an</w:t>
            </w:r>
            <w:proofErr w:type="gramEnd"/>
            <w:r w:rsidRPr="001641B0">
              <w:rPr>
                <w:szCs w:val="28"/>
              </w:rPr>
              <w:t xml:space="preserve"> toàn và khả năng tạo/lưu trữ bằng chứng được quy định trong tiêu chuẩn. Việc liệt kê hoặc làm rõ các giao thức cụ thể khác nằm ngoài phạm vi của tiêu chuẩn kỹ thuật này.</w:t>
            </w:r>
          </w:p>
        </w:tc>
      </w:tr>
      <w:tr w:rsidR="00FC6BEF" w:rsidRPr="001641B0" w14:paraId="0E074D67" w14:textId="77777777" w:rsidTr="001F72E4">
        <w:trPr>
          <w:trHeight w:val="300"/>
          <w:jc w:val="center"/>
        </w:trPr>
        <w:tc>
          <w:tcPr>
            <w:tcW w:w="845" w:type="dxa"/>
            <w:tcBorders>
              <w:bottom w:val="single" w:sz="4" w:space="0" w:color="auto"/>
            </w:tcBorders>
            <w:vAlign w:val="center"/>
          </w:tcPr>
          <w:p w14:paraId="433077DA" w14:textId="6AAD7BE0" w:rsidR="00FC6BEF" w:rsidRPr="001641B0" w:rsidRDefault="00351226" w:rsidP="00FC6BEF">
            <w:pPr>
              <w:spacing w:line="240" w:lineRule="auto"/>
              <w:jc w:val="center"/>
              <w:rPr>
                <w:b/>
                <w:bCs/>
                <w:szCs w:val="28"/>
                <w:lang w:val="en-GB"/>
              </w:rPr>
            </w:pPr>
            <w:r w:rsidRPr="001641B0">
              <w:rPr>
                <w:b/>
                <w:bCs/>
                <w:szCs w:val="28"/>
                <w:lang w:val="en-GB"/>
              </w:rPr>
              <w:t>1</w:t>
            </w:r>
            <w:r w:rsidR="00E02D1E" w:rsidRPr="001641B0">
              <w:rPr>
                <w:b/>
                <w:bCs/>
                <w:szCs w:val="28"/>
                <w:lang w:val="en-GB"/>
              </w:rPr>
              <w:t>1</w:t>
            </w:r>
          </w:p>
        </w:tc>
        <w:tc>
          <w:tcPr>
            <w:tcW w:w="14288" w:type="dxa"/>
            <w:gridSpan w:val="2"/>
            <w:tcBorders>
              <w:bottom w:val="single" w:sz="4" w:space="0" w:color="auto"/>
            </w:tcBorders>
            <w:vAlign w:val="center"/>
          </w:tcPr>
          <w:p w14:paraId="3572BE9D" w14:textId="0F6981C6" w:rsidR="00FC6BEF" w:rsidRPr="001641B0" w:rsidRDefault="00FC6BEF" w:rsidP="00FC6BEF">
            <w:pPr>
              <w:jc w:val="center"/>
              <w:rPr>
                <w:rFonts w:eastAsia="Times New Roman"/>
                <w:b/>
                <w:bCs/>
                <w:szCs w:val="28"/>
                <w:lang w:val="en-GB"/>
              </w:rPr>
            </w:pPr>
            <w:r w:rsidRPr="001641B0">
              <w:rPr>
                <w:rFonts w:eastAsia="Times New Roman"/>
                <w:b/>
                <w:bCs/>
                <w:szCs w:val="28"/>
                <w:lang w:val="en-GB"/>
              </w:rPr>
              <w:t>WINCA</w:t>
            </w:r>
          </w:p>
        </w:tc>
      </w:tr>
      <w:tr w:rsidR="002E183B" w:rsidRPr="001641B0" w14:paraId="6E31D630" w14:textId="77777777" w:rsidTr="00457196">
        <w:trPr>
          <w:trHeight w:val="300"/>
          <w:jc w:val="center"/>
        </w:trPr>
        <w:tc>
          <w:tcPr>
            <w:tcW w:w="845" w:type="dxa"/>
            <w:tcBorders>
              <w:bottom w:val="single" w:sz="4" w:space="0" w:color="auto"/>
            </w:tcBorders>
            <w:vAlign w:val="center"/>
          </w:tcPr>
          <w:p w14:paraId="49311D04" w14:textId="7B11D38D" w:rsidR="002E183B" w:rsidRPr="001641B0" w:rsidRDefault="002E183B" w:rsidP="002E183B">
            <w:pPr>
              <w:spacing w:line="240" w:lineRule="auto"/>
              <w:jc w:val="center"/>
              <w:rPr>
                <w:szCs w:val="28"/>
                <w:lang w:val="vi"/>
              </w:rPr>
            </w:pPr>
            <w:r w:rsidRPr="001641B0">
              <w:rPr>
                <w:szCs w:val="28"/>
                <w:lang w:val="en-GB"/>
              </w:rPr>
              <w:t>1</w:t>
            </w:r>
            <w:r w:rsidR="00E02D1E" w:rsidRPr="001641B0">
              <w:rPr>
                <w:szCs w:val="28"/>
                <w:lang w:val="en-GB"/>
              </w:rPr>
              <w:t>1</w:t>
            </w:r>
            <w:r w:rsidRPr="001641B0">
              <w:rPr>
                <w:szCs w:val="28"/>
                <w:lang w:val="vi"/>
              </w:rPr>
              <w:t>.1</w:t>
            </w:r>
          </w:p>
        </w:tc>
        <w:tc>
          <w:tcPr>
            <w:tcW w:w="10070" w:type="dxa"/>
            <w:tcBorders>
              <w:bottom w:val="single" w:sz="4" w:space="0" w:color="auto"/>
            </w:tcBorders>
            <w:vAlign w:val="center"/>
          </w:tcPr>
          <w:p w14:paraId="7C330FEC" w14:textId="7FE71004" w:rsidR="002E183B" w:rsidRPr="001641B0" w:rsidRDefault="00E02D1E" w:rsidP="005B566A">
            <w:pPr>
              <w:spacing w:line="240" w:lineRule="auto"/>
              <w:rPr>
                <w:rFonts w:eastAsia="Times New Roman"/>
                <w:szCs w:val="28"/>
              </w:rPr>
            </w:pPr>
            <w:r w:rsidRPr="001641B0">
              <w:rPr>
                <w:szCs w:val="28"/>
              </w:rPr>
              <w:t>Không có ý kiến bổ sung</w:t>
            </w:r>
          </w:p>
        </w:tc>
        <w:tc>
          <w:tcPr>
            <w:tcW w:w="4218" w:type="dxa"/>
            <w:tcBorders>
              <w:bottom w:val="single" w:sz="4" w:space="0" w:color="auto"/>
            </w:tcBorders>
          </w:tcPr>
          <w:p w14:paraId="0D25621E" w14:textId="21209124" w:rsidR="002E183B" w:rsidRPr="001641B0" w:rsidRDefault="002E183B" w:rsidP="005B566A">
            <w:pPr>
              <w:spacing w:line="240" w:lineRule="auto"/>
              <w:rPr>
                <w:rFonts w:eastAsia="Times New Roman"/>
                <w:szCs w:val="28"/>
              </w:rPr>
            </w:pPr>
          </w:p>
        </w:tc>
      </w:tr>
      <w:tr w:rsidR="00FC6BEF" w:rsidRPr="001641B0" w14:paraId="5695F507" w14:textId="77777777" w:rsidTr="001F72E4">
        <w:trPr>
          <w:trHeight w:val="300"/>
          <w:jc w:val="center"/>
        </w:trPr>
        <w:tc>
          <w:tcPr>
            <w:tcW w:w="845" w:type="dxa"/>
            <w:tcBorders>
              <w:bottom w:val="single" w:sz="4" w:space="0" w:color="auto"/>
            </w:tcBorders>
            <w:vAlign w:val="center"/>
          </w:tcPr>
          <w:p w14:paraId="1F8E84B4" w14:textId="67FC78B5" w:rsidR="00FC6BEF" w:rsidRPr="001641B0" w:rsidRDefault="00351226" w:rsidP="00FC6BEF">
            <w:pPr>
              <w:spacing w:line="240" w:lineRule="auto"/>
              <w:jc w:val="center"/>
              <w:rPr>
                <w:b/>
                <w:bCs/>
                <w:szCs w:val="28"/>
                <w:lang w:val="en-GB"/>
              </w:rPr>
            </w:pPr>
            <w:r w:rsidRPr="001641B0">
              <w:rPr>
                <w:b/>
                <w:bCs/>
                <w:szCs w:val="28"/>
                <w:lang w:val="en-GB"/>
              </w:rPr>
              <w:t>1</w:t>
            </w:r>
            <w:r w:rsidR="00E02D1E" w:rsidRPr="001641B0">
              <w:rPr>
                <w:b/>
                <w:bCs/>
                <w:szCs w:val="28"/>
                <w:lang w:val="en-GB"/>
              </w:rPr>
              <w:t>2</w:t>
            </w:r>
          </w:p>
        </w:tc>
        <w:tc>
          <w:tcPr>
            <w:tcW w:w="14288" w:type="dxa"/>
            <w:gridSpan w:val="2"/>
            <w:tcBorders>
              <w:bottom w:val="single" w:sz="4" w:space="0" w:color="auto"/>
            </w:tcBorders>
            <w:vAlign w:val="center"/>
          </w:tcPr>
          <w:p w14:paraId="3985A19E" w14:textId="3E226A56" w:rsidR="00FC6BEF" w:rsidRPr="001641B0" w:rsidRDefault="00FC6BEF" w:rsidP="00FC6BEF">
            <w:pPr>
              <w:jc w:val="center"/>
              <w:rPr>
                <w:rFonts w:eastAsia="Times New Roman"/>
                <w:b/>
                <w:bCs/>
                <w:szCs w:val="28"/>
                <w:lang w:val="en-GB"/>
              </w:rPr>
            </w:pPr>
            <w:r w:rsidRPr="001641B0">
              <w:rPr>
                <w:rFonts w:eastAsia="Times New Roman"/>
                <w:b/>
                <w:bCs/>
                <w:szCs w:val="28"/>
                <w:lang w:val="en-GB"/>
              </w:rPr>
              <w:t>Viettel-CA</w:t>
            </w:r>
          </w:p>
        </w:tc>
      </w:tr>
      <w:tr w:rsidR="00E02D1E" w:rsidRPr="001641B0" w14:paraId="26BC7F6B" w14:textId="77777777" w:rsidTr="002E183B">
        <w:trPr>
          <w:trHeight w:val="300"/>
          <w:jc w:val="center"/>
        </w:trPr>
        <w:tc>
          <w:tcPr>
            <w:tcW w:w="845" w:type="dxa"/>
            <w:vAlign w:val="center"/>
          </w:tcPr>
          <w:p w14:paraId="51E5E416" w14:textId="7E5F2D1D" w:rsidR="00E02D1E" w:rsidRPr="001641B0" w:rsidRDefault="00E02D1E" w:rsidP="00E02D1E">
            <w:pPr>
              <w:spacing w:line="240" w:lineRule="auto"/>
              <w:jc w:val="center"/>
              <w:rPr>
                <w:szCs w:val="28"/>
                <w:lang w:val="vi"/>
              </w:rPr>
            </w:pPr>
            <w:r w:rsidRPr="001641B0">
              <w:rPr>
                <w:szCs w:val="28"/>
                <w:lang w:val="en-GB"/>
              </w:rPr>
              <w:lastRenderedPageBreak/>
              <w:t>12</w:t>
            </w:r>
            <w:r w:rsidRPr="001641B0">
              <w:rPr>
                <w:szCs w:val="28"/>
                <w:lang w:val="vi"/>
              </w:rPr>
              <w:t>.1</w:t>
            </w:r>
          </w:p>
        </w:tc>
        <w:tc>
          <w:tcPr>
            <w:tcW w:w="10070" w:type="dxa"/>
            <w:vAlign w:val="center"/>
          </w:tcPr>
          <w:p w14:paraId="7B6BF1F6" w14:textId="5A822D84" w:rsidR="00E02D1E" w:rsidRPr="001641B0" w:rsidRDefault="00E02D1E" w:rsidP="00E02D1E">
            <w:pPr>
              <w:spacing w:line="240" w:lineRule="auto"/>
              <w:rPr>
                <w:rFonts w:eastAsia="Times New Roman"/>
                <w:szCs w:val="28"/>
              </w:rPr>
            </w:pPr>
            <w:r w:rsidRPr="001641B0">
              <w:rPr>
                <w:szCs w:val="28"/>
              </w:rPr>
              <w:t xml:space="preserve">Chưa làm rõ các nội dung được điều chỉnh so với tiêu chuẩn ETSI Châu Âu </w:t>
            </w:r>
            <w:r w:rsidRPr="001641B0">
              <w:rPr>
                <w:szCs w:val="28"/>
              </w:rPr>
              <w:br/>
            </w:r>
            <w:r w:rsidRPr="001641B0">
              <w:rPr>
                <w:szCs w:val="28"/>
              </w:rPr>
              <w:br/>
              <w:t>Đề xuất: Bổ sung phần mô tả hoặc phụ lục tổng hợp các nội dung thay đổi so với tiêu chuẩn gốc ETSI, nêu rõ các nội dung được giữ nguyên, điều chỉnh hoặc bổ sung và lý do điều chỉnh.</w:t>
            </w:r>
          </w:p>
        </w:tc>
        <w:tc>
          <w:tcPr>
            <w:tcW w:w="4218" w:type="dxa"/>
            <w:vAlign w:val="center"/>
          </w:tcPr>
          <w:p w14:paraId="491787AB" w14:textId="4BE0B6F8" w:rsidR="00E02D1E" w:rsidRPr="001641B0" w:rsidRDefault="00E02D1E" w:rsidP="00E02D1E">
            <w:pPr>
              <w:spacing w:line="240" w:lineRule="auto"/>
              <w:rPr>
                <w:rFonts w:eastAsia="Times New Roman"/>
                <w:szCs w:val="28"/>
              </w:rPr>
            </w:pPr>
            <w:r w:rsidRPr="001641B0">
              <w:rPr>
                <w:szCs w:val="28"/>
              </w:rPr>
              <w:t>Tiếp thu ý kiến góp ý, bảo lưu; Giải trình lý do bảo lưu như sau:</w:t>
            </w:r>
            <w:r w:rsidRPr="001641B0">
              <w:rPr>
                <w:szCs w:val="28"/>
              </w:rPr>
              <w:br/>
              <w:t>Theo quy định tại TCVN 1-2:2025 Xây dựng tiêu chuẩn – Phần 2: Quy định về trình bày và thể hiện nội dung tiêu chuẩn quốc gia, nội dung của tiêu chuẩn quốc gia chỉ bao gồm các yêu cầu kỹ thuật, thuật ngữ, định nghĩa và các quy định cần thiết để áp dụng tiêu chuẩn. Việc bổ sung phần mô tả hoặc phụ lục tổng hợp các nội dung thay đổi so với tiêu chuẩn gốc ETSI (nêu rõ nội dung giữ nguyên, điều chỉnh, bổ sung và lý do) không thuộc phạm vi trình bày và thể hiện nội dung của tiêu chuẩn quốc gia.</w:t>
            </w:r>
            <w:r w:rsidRPr="001641B0">
              <w:rPr>
                <w:szCs w:val="28"/>
              </w:rPr>
              <w:br/>
              <w:t>Các nội dung đối chiếu, thuyết minh về nguồn gốc xây dựng, các điểm kế thừa hoặc điều chỉnh so với tiêu chuẩn quốc tế được thể hiện trong hồ sơ thuyết minh xây dựng TCVN, không đưa trực tiếp vào văn bản tiêu chuẩn.</w:t>
            </w:r>
          </w:p>
        </w:tc>
      </w:tr>
      <w:tr w:rsidR="00E02D1E" w:rsidRPr="001641B0" w14:paraId="30788673" w14:textId="77777777" w:rsidTr="00E02D1E">
        <w:trPr>
          <w:trHeight w:val="300"/>
          <w:jc w:val="center"/>
        </w:trPr>
        <w:tc>
          <w:tcPr>
            <w:tcW w:w="845" w:type="dxa"/>
            <w:vAlign w:val="center"/>
          </w:tcPr>
          <w:p w14:paraId="0A84A4AA" w14:textId="127F5C96" w:rsidR="00E02D1E" w:rsidRPr="001641B0" w:rsidRDefault="00E02D1E" w:rsidP="00E02D1E">
            <w:pPr>
              <w:spacing w:line="240" w:lineRule="auto"/>
              <w:jc w:val="center"/>
              <w:rPr>
                <w:szCs w:val="28"/>
                <w:lang w:val="en-GB"/>
              </w:rPr>
            </w:pPr>
            <w:r w:rsidRPr="001641B0">
              <w:rPr>
                <w:szCs w:val="28"/>
                <w:lang w:val="en-GB"/>
              </w:rPr>
              <w:t>12.2</w:t>
            </w:r>
          </w:p>
        </w:tc>
        <w:tc>
          <w:tcPr>
            <w:tcW w:w="10070" w:type="dxa"/>
            <w:vAlign w:val="center"/>
          </w:tcPr>
          <w:p w14:paraId="1DADD4CB" w14:textId="0C5A0F6C" w:rsidR="00E02D1E" w:rsidRPr="001641B0" w:rsidRDefault="00E02D1E" w:rsidP="00E02D1E">
            <w:pPr>
              <w:spacing w:line="240" w:lineRule="auto"/>
              <w:rPr>
                <w:rFonts w:eastAsia="Times New Roman"/>
                <w:szCs w:val="28"/>
              </w:rPr>
            </w:pPr>
            <w:r w:rsidRPr="001641B0">
              <w:rPr>
                <w:szCs w:val="28"/>
              </w:rPr>
              <w:t xml:space="preserve">Nội dung viện dẫn “đặc tính sở hữu có tính eIDAS” như vụng ISA, nhưng chưa nêu rõ tài liệu, phiên bản và mục tham chiếu, gây khó khăn cho đơn vị triển khai </w:t>
            </w:r>
            <w:r w:rsidRPr="001641B0">
              <w:rPr>
                <w:szCs w:val="28"/>
              </w:rPr>
              <w:br/>
            </w:r>
            <w:r w:rsidRPr="001641B0">
              <w:rPr>
                <w:szCs w:val="28"/>
              </w:rPr>
              <w:br/>
              <w:t xml:space="preserve">Đề </w:t>
            </w:r>
            <w:proofErr w:type="gramStart"/>
            <w:r w:rsidRPr="001641B0">
              <w:rPr>
                <w:szCs w:val="28"/>
              </w:rPr>
              <w:t>xuất:Ghi</w:t>
            </w:r>
            <w:proofErr w:type="gramEnd"/>
            <w:r w:rsidRPr="001641B0">
              <w:rPr>
                <w:szCs w:val="28"/>
              </w:rPr>
              <w:t xml:space="preserve"> rõ tên tiêu chuẩn, phiên bản và mục viện dẫn. Ví dụ: eIDAS SAML Attribute Profile, ISA Core Vocabulary… đồng thời đưa vào mục Tài liệu bắt buộc và Tài liệu tham khảo.</w:t>
            </w:r>
          </w:p>
        </w:tc>
        <w:tc>
          <w:tcPr>
            <w:tcW w:w="4218" w:type="dxa"/>
            <w:vAlign w:val="center"/>
          </w:tcPr>
          <w:p w14:paraId="30C92AB7" w14:textId="06D826F5" w:rsidR="00E02D1E" w:rsidRPr="001641B0" w:rsidRDefault="00E02D1E" w:rsidP="00E02D1E">
            <w:pPr>
              <w:spacing w:line="240" w:lineRule="auto"/>
              <w:rPr>
                <w:rFonts w:eastAsia="Times New Roman"/>
                <w:szCs w:val="28"/>
              </w:rPr>
            </w:pPr>
            <w:r w:rsidRPr="001641B0">
              <w:rPr>
                <w:szCs w:val="28"/>
              </w:rPr>
              <w:t xml:space="preserve">Tiếp thu ý kiến góp ý, Nội dung tiếp thu được chỉnh sửa trong nội dung dự thảo như sau: Bổ sung các tài liệu tiêu chuẩn vào Mục Tài liệu viện dẫn hoặc Tài liệu tham khảo cho phù hợp, tránh trực tiếp dẫn </w:t>
            </w:r>
            <w:r w:rsidRPr="001641B0">
              <w:rPr>
                <w:szCs w:val="28"/>
              </w:rPr>
              <w:lastRenderedPageBreak/>
              <w:t>chiếu các quy định tại eIDAS trong dự thảo tiêu chuẩn.</w:t>
            </w:r>
          </w:p>
        </w:tc>
      </w:tr>
      <w:tr w:rsidR="00E02D1E" w:rsidRPr="001641B0" w14:paraId="61CDB4B5" w14:textId="77777777" w:rsidTr="00E02D1E">
        <w:trPr>
          <w:trHeight w:val="300"/>
          <w:jc w:val="center"/>
        </w:trPr>
        <w:tc>
          <w:tcPr>
            <w:tcW w:w="845" w:type="dxa"/>
            <w:vAlign w:val="center"/>
          </w:tcPr>
          <w:p w14:paraId="64E9C2CF" w14:textId="1AD143E6" w:rsidR="00E02D1E" w:rsidRPr="001641B0" w:rsidRDefault="00E02D1E" w:rsidP="00E02D1E">
            <w:pPr>
              <w:spacing w:line="240" w:lineRule="auto"/>
              <w:jc w:val="center"/>
              <w:rPr>
                <w:szCs w:val="28"/>
                <w:lang w:val="en-GB"/>
              </w:rPr>
            </w:pPr>
            <w:r w:rsidRPr="001641B0">
              <w:rPr>
                <w:szCs w:val="28"/>
                <w:lang w:val="en-GB"/>
              </w:rPr>
              <w:lastRenderedPageBreak/>
              <w:t>12.3</w:t>
            </w:r>
          </w:p>
        </w:tc>
        <w:tc>
          <w:tcPr>
            <w:tcW w:w="10070" w:type="dxa"/>
            <w:vAlign w:val="center"/>
          </w:tcPr>
          <w:p w14:paraId="76E37941" w14:textId="760E5542" w:rsidR="00E02D1E" w:rsidRPr="001641B0" w:rsidRDefault="00E02D1E" w:rsidP="00E02D1E">
            <w:pPr>
              <w:spacing w:line="240" w:lineRule="auto"/>
              <w:rPr>
                <w:rFonts w:eastAsia="Times New Roman"/>
                <w:szCs w:val="28"/>
              </w:rPr>
            </w:pPr>
            <w:r w:rsidRPr="001641B0">
              <w:rPr>
                <w:szCs w:val="28"/>
              </w:rPr>
              <w:t xml:space="preserve">Tham chiếu đến mục 8.3 không thống nhất với cấu trúc dự thảo; hiện tại là mục 11.3.3. </w:t>
            </w:r>
            <w:r w:rsidRPr="001641B0">
              <w:rPr>
                <w:szCs w:val="28"/>
              </w:rPr>
              <w:br/>
            </w:r>
            <w:r w:rsidRPr="001641B0">
              <w:rPr>
                <w:szCs w:val="28"/>
              </w:rPr>
              <w:br/>
              <w:t>Đề xuất: Sửa thành “mục 11.3.3 của tiêu chuẩn này” hoặc viện dẫn đầy đủ “ETSI EN 319 522-2, mục 8.3.3”.</w:t>
            </w:r>
          </w:p>
        </w:tc>
        <w:tc>
          <w:tcPr>
            <w:tcW w:w="4218" w:type="dxa"/>
            <w:vAlign w:val="center"/>
          </w:tcPr>
          <w:p w14:paraId="0FAFAEB3" w14:textId="2D5B36D5"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Rà soát, thống nhất cấu trúc dự thảo</w:t>
            </w:r>
          </w:p>
        </w:tc>
      </w:tr>
      <w:tr w:rsidR="00E02D1E" w:rsidRPr="001641B0" w14:paraId="719464BE" w14:textId="77777777" w:rsidTr="00E02D1E">
        <w:trPr>
          <w:trHeight w:val="300"/>
          <w:jc w:val="center"/>
        </w:trPr>
        <w:tc>
          <w:tcPr>
            <w:tcW w:w="845" w:type="dxa"/>
            <w:vAlign w:val="center"/>
          </w:tcPr>
          <w:p w14:paraId="461591F6" w14:textId="7226EBE0" w:rsidR="00E02D1E" w:rsidRPr="001641B0" w:rsidRDefault="00E02D1E" w:rsidP="00E02D1E">
            <w:pPr>
              <w:spacing w:line="240" w:lineRule="auto"/>
              <w:jc w:val="center"/>
              <w:rPr>
                <w:szCs w:val="28"/>
                <w:lang w:val="en-GB"/>
              </w:rPr>
            </w:pPr>
            <w:r w:rsidRPr="001641B0">
              <w:rPr>
                <w:szCs w:val="28"/>
                <w:lang w:val="en-GB"/>
              </w:rPr>
              <w:t>12.4</w:t>
            </w:r>
          </w:p>
        </w:tc>
        <w:tc>
          <w:tcPr>
            <w:tcW w:w="10070" w:type="dxa"/>
            <w:vAlign w:val="center"/>
          </w:tcPr>
          <w:p w14:paraId="7F7A03AE" w14:textId="77777777" w:rsidR="001641B0" w:rsidRDefault="00E02D1E" w:rsidP="00E02D1E">
            <w:pPr>
              <w:spacing w:line="240" w:lineRule="auto"/>
              <w:rPr>
                <w:szCs w:val="28"/>
              </w:rPr>
            </w:pPr>
            <w:r w:rsidRPr="001641B0">
              <w:rPr>
                <w:szCs w:val="28"/>
              </w:rPr>
              <w:t>Nội dung tham chiếu đến mục 7.2 về yêu cầu chữ ký số chưa đúng với cấu trúc hiện tại của dự thảo</w:t>
            </w:r>
          </w:p>
          <w:p w14:paraId="448D73CB" w14:textId="2C800243" w:rsidR="00E02D1E" w:rsidRPr="001641B0" w:rsidRDefault="00E02D1E" w:rsidP="00E02D1E">
            <w:pPr>
              <w:spacing w:line="240" w:lineRule="auto"/>
              <w:rPr>
                <w:rFonts w:eastAsia="Times New Roman"/>
                <w:szCs w:val="28"/>
              </w:rPr>
            </w:pPr>
            <w:r w:rsidRPr="001641B0">
              <w:rPr>
                <w:szCs w:val="28"/>
              </w:rPr>
              <w:t>Đề xuất: Sửa thành “mục 10.2 của tiêu chuẩn này”.</w:t>
            </w:r>
          </w:p>
        </w:tc>
        <w:tc>
          <w:tcPr>
            <w:tcW w:w="4218" w:type="dxa"/>
            <w:vAlign w:val="center"/>
          </w:tcPr>
          <w:p w14:paraId="019FFC08" w14:textId="1F535B34"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Rà soát, thống nhất cấu trúc dự thảo</w:t>
            </w:r>
          </w:p>
        </w:tc>
      </w:tr>
      <w:tr w:rsidR="00E02D1E" w:rsidRPr="001641B0" w14:paraId="6088E92E" w14:textId="77777777" w:rsidTr="00E02D1E">
        <w:trPr>
          <w:trHeight w:val="300"/>
          <w:jc w:val="center"/>
        </w:trPr>
        <w:tc>
          <w:tcPr>
            <w:tcW w:w="845" w:type="dxa"/>
            <w:vAlign w:val="center"/>
          </w:tcPr>
          <w:p w14:paraId="2626823C" w14:textId="3602B77F" w:rsidR="00E02D1E" w:rsidRPr="001641B0" w:rsidRDefault="00E02D1E" w:rsidP="00E02D1E">
            <w:pPr>
              <w:spacing w:line="240" w:lineRule="auto"/>
              <w:jc w:val="center"/>
              <w:rPr>
                <w:szCs w:val="28"/>
                <w:lang w:val="en-GB"/>
              </w:rPr>
            </w:pPr>
            <w:r w:rsidRPr="001641B0">
              <w:rPr>
                <w:szCs w:val="28"/>
                <w:lang w:val="en-GB"/>
              </w:rPr>
              <w:t>12.5</w:t>
            </w:r>
          </w:p>
        </w:tc>
        <w:tc>
          <w:tcPr>
            <w:tcW w:w="10070" w:type="dxa"/>
            <w:vAlign w:val="center"/>
          </w:tcPr>
          <w:p w14:paraId="46AB6E3B" w14:textId="77777777" w:rsidR="001641B0" w:rsidRDefault="00E02D1E" w:rsidP="00E02D1E">
            <w:pPr>
              <w:spacing w:line="240" w:lineRule="auto"/>
              <w:rPr>
                <w:szCs w:val="28"/>
              </w:rPr>
            </w:pPr>
            <w:r w:rsidRPr="001641B0">
              <w:rPr>
                <w:szCs w:val="28"/>
              </w:rPr>
              <w:t>Nhiều tham chiếu vẫn giữ nguyên số mục của tiêu chuẩn ETSI (5.2, 5.3, 5.4) không thống nhất với cấu trúc dự thảo.</w:t>
            </w:r>
          </w:p>
          <w:p w14:paraId="2E5EF085" w14:textId="5DD8DB54" w:rsidR="00E02D1E" w:rsidRPr="001641B0" w:rsidRDefault="00E02D1E" w:rsidP="00E02D1E">
            <w:pPr>
              <w:spacing w:line="240" w:lineRule="auto"/>
              <w:rPr>
                <w:rFonts w:eastAsia="Times New Roman"/>
                <w:szCs w:val="28"/>
              </w:rPr>
            </w:pPr>
            <w:r w:rsidRPr="001641B0">
              <w:rPr>
                <w:szCs w:val="28"/>
              </w:rPr>
              <w:t>Đề xuất: Rà soát và cập nhật thành 8.2, 8.3, 8.4; trong trường hợp viện dẫn ETSI thì ghi đầy đủ tên tiêu chuẩn và số mục.</w:t>
            </w:r>
          </w:p>
        </w:tc>
        <w:tc>
          <w:tcPr>
            <w:tcW w:w="4218" w:type="dxa"/>
            <w:vAlign w:val="center"/>
          </w:tcPr>
          <w:p w14:paraId="0B3DE50D" w14:textId="5BDE9ADA"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Rà soát, thống nhất cấu trúc dự thảo</w:t>
            </w:r>
          </w:p>
        </w:tc>
      </w:tr>
      <w:tr w:rsidR="00E02D1E" w:rsidRPr="001641B0" w14:paraId="4823F2CD" w14:textId="77777777" w:rsidTr="00E02D1E">
        <w:trPr>
          <w:trHeight w:val="300"/>
          <w:jc w:val="center"/>
        </w:trPr>
        <w:tc>
          <w:tcPr>
            <w:tcW w:w="845" w:type="dxa"/>
            <w:vAlign w:val="center"/>
          </w:tcPr>
          <w:p w14:paraId="776B9CA3" w14:textId="6CED2E4E" w:rsidR="00E02D1E" w:rsidRPr="001641B0" w:rsidRDefault="00E02D1E" w:rsidP="00E02D1E">
            <w:pPr>
              <w:spacing w:line="240" w:lineRule="auto"/>
              <w:jc w:val="center"/>
              <w:rPr>
                <w:szCs w:val="28"/>
                <w:lang w:val="en-GB"/>
              </w:rPr>
            </w:pPr>
            <w:r w:rsidRPr="001641B0">
              <w:rPr>
                <w:szCs w:val="28"/>
                <w:lang w:val="en-GB"/>
              </w:rPr>
              <w:t>12.6</w:t>
            </w:r>
          </w:p>
        </w:tc>
        <w:tc>
          <w:tcPr>
            <w:tcW w:w="10070" w:type="dxa"/>
            <w:vAlign w:val="center"/>
          </w:tcPr>
          <w:p w14:paraId="76650628" w14:textId="70A336F0" w:rsidR="00E02D1E" w:rsidRPr="001641B0" w:rsidRDefault="00E02D1E" w:rsidP="00E02D1E">
            <w:pPr>
              <w:spacing w:line="240" w:lineRule="auto"/>
              <w:rPr>
                <w:rFonts w:eastAsia="Times New Roman"/>
                <w:szCs w:val="28"/>
              </w:rPr>
            </w:pPr>
            <w:r w:rsidRPr="001641B0">
              <w:rPr>
                <w:szCs w:val="28"/>
              </w:rPr>
              <w:t xml:space="preserve">Nội dung “9.2.25 M03 – Ngày và giờ mở cửa” chưa đúng vị trí trong dự thảo. </w:t>
            </w:r>
            <w:r w:rsidRPr="001641B0">
              <w:rPr>
                <w:szCs w:val="28"/>
              </w:rPr>
              <w:br/>
            </w:r>
            <w:r w:rsidRPr="001641B0">
              <w:rPr>
                <w:szCs w:val="28"/>
              </w:rPr>
              <w:br/>
              <w:t>Đề xuất: Điều chỉnh thành “11.2.25 M03 – Ngày và giờ mở”.</w:t>
            </w:r>
          </w:p>
        </w:tc>
        <w:tc>
          <w:tcPr>
            <w:tcW w:w="4218" w:type="dxa"/>
            <w:vAlign w:val="center"/>
          </w:tcPr>
          <w:p w14:paraId="1CAA30EF" w14:textId="05E7898C"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Điều chỉnh thành “11.2.25 M03 – Ngày và giờ mở” để đúng vị trí và cấu trúc của dự thảo.</w:t>
            </w:r>
          </w:p>
        </w:tc>
      </w:tr>
      <w:tr w:rsidR="00E02D1E" w:rsidRPr="001641B0" w14:paraId="71B8EB91" w14:textId="77777777" w:rsidTr="00E02D1E">
        <w:trPr>
          <w:trHeight w:val="300"/>
          <w:jc w:val="center"/>
        </w:trPr>
        <w:tc>
          <w:tcPr>
            <w:tcW w:w="845" w:type="dxa"/>
            <w:vAlign w:val="center"/>
          </w:tcPr>
          <w:p w14:paraId="252C3FC7" w14:textId="75F40838" w:rsidR="00E02D1E" w:rsidRPr="001641B0" w:rsidRDefault="00E02D1E" w:rsidP="00E02D1E">
            <w:pPr>
              <w:spacing w:line="240" w:lineRule="auto"/>
              <w:jc w:val="center"/>
              <w:rPr>
                <w:szCs w:val="28"/>
                <w:lang w:val="en-GB"/>
              </w:rPr>
            </w:pPr>
            <w:r w:rsidRPr="001641B0">
              <w:rPr>
                <w:szCs w:val="28"/>
                <w:lang w:val="en-GB"/>
              </w:rPr>
              <w:t>12.7</w:t>
            </w:r>
          </w:p>
        </w:tc>
        <w:tc>
          <w:tcPr>
            <w:tcW w:w="10070" w:type="dxa"/>
            <w:vAlign w:val="center"/>
          </w:tcPr>
          <w:p w14:paraId="2D977309" w14:textId="407F7612" w:rsidR="00E02D1E" w:rsidRPr="001641B0" w:rsidRDefault="00E02D1E" w:rsidP="00E02D1E">
            <w:pPr>
              <w:spacing w:line="240" w:lineRule="auto"/>
              <w:rPr>
                <w:rFonts w:eastAsia="Times New Roman"/>
                <w:szCs w:val="28"/>
              </w:rPr>
            </w:pPr>
            <w:r w:rsidRPr="001641B0">
              <w:rPr>
                <w:szCs w:val="28"/>
              </w:rPr>
              <w:t xml:space="preserve">Mô tả quy trình đang sử dụng các khái niệm “hoàn thành việc gửi”, “người nhận được xác </w:t>
            </w:r>
            <w:proofErr w:type="gramStart"/>
            <w:r w:rsidRPr="001641B0">
              <w:rPr>
                <w:szCs w:val="28"/>
              </w:rPr>
              <w:t>thực”…</w:t>
            </w:r>
            <w:proofErr w:type="gramEnd"/>
            <w:r w:rsidRPr="001641B0">
              <w:rPr>
                <w:szCs w:val="28"/>
              </w:rPr>
              <w:t xml:space="preserve"> có thể gây nhầm lẫn giữa các sự kiện nộp, ký gửi và bàn giao. </w:t>
            </w:r>
            <w:r w:rsidRPr="001641B0">
              <w:rPr>
                <w:szCs w:val="28"/>
              </w:rPr>
              <w:br/>
            </w:r>
            <w:r w:rsidRPr="001641B0">
              <w:rPr>
                <w:szCs w:val="28"/>
              </w:rPr>
              <w:br/>
              <w:t>Đề xuất: Làm rõ các giai đoạn bằng chứng hợp lệ, chứng từ ký gửi/ứng bằng chứng bàn giao theo đúng bản chuẩn nghiệp vụ.</w:t>
            </w:r>
          </w:p>
        </w:tc>
        <w:tc>
          <w:tcPr>
            <w:tcW w:w="4218" w:type="dxa"/>
            <w:vAlign w:val="center"/>
          </w:tcPr>
          <w:p w14:paraId="2624ED86" w14:textId="1E946600" w:rsidR="00E02D1E" w:rsidRPr="001641B0" w:rsidRDefault="00E02D1E" w:rsidP="00E02D1E">
            <w:pPr>
              <w:spacing w:line="240" w:lineRule="auto"/>
              <w:rPr>
                <w:rFonts w:eastAsia="Times New Roman"/>
                <w:szCs w:val="28"/>
              </w:rPr>
            </w:pPr>
            <w:r w:rsidRPr="001641B0">
              <w:rPr>
                <w:szCs w:val="28"/>
              </w:rPr>
              <w:t>Tiếp thu ý kiến góp ý, bảo lưu; Giải trình lý do bảo lưu như sau:</w:t>
            </w:r>
            <w:r w:rsidRPr="001641B0">
              <w:rPr>
                <w:szCs w:val="28"/>
              </w:rPr>
              <w:br/>
              <w:t xml:space="preserve">- Mô tả quy trình tại Mục 4.2.2 (và các mục tương ứng tại 4.3.2, 4.4.2) là mô tả mang tính minh họa của mô hình logic tham chiếu (reference model) theo tiêu chuẩn ETSI EN 319 522-1, nhằm giúp người đọc </w:t>
            </w:r>
            <w:r w:rsidRPr="001641B0">
              <w:rPr>
                <w:szCs w:val="28"/>
              </w:rPr>
              <w:lastRenderedPageBreak/>
              <w:t>nắm được luồng xử lý tổng quát của dịch vụ chứng thực thông điệp dữ liệu.</w:t>
            </w:r>
            <w:r w:rsidRPr="001641B0">
              <w:rPr>
                <w:szCs w:val="28"/>
              </w:rPr>
              <w:br/>
              <w:t>- Các khái niệm và giai đoạn cụ thể về sự kiện (nộp, ký gửi, bàn giao) cùng với các loại bằng chứng tương ứng đã được quy định chi tiết, đầy đủ và thống nhất tại Mục 6 (Các sự kiện và bộ bằng chứng) và Mục 11 (Bộ bằng chứng và các thành phần của dịch vụ chứng thực thông điệp dữ liệu). Việc bổ sung thêm các diễn giải chi tiết về “giai đoạn bằng chứng hợp lệ”, “chứng từ ký gửi” hay “bằng chứng bàn giao” ngay tại phần mô hình logic sẽ gây trùng lặp nội dung và không phù hợp với cấu trúc trình bày của tiêu chuẩn.</w:t>
            </w:r>
          </w:p>
        </w:tc>
      </w:tr>
      <w:tr w:rsidR="00E02D1E" w:rsidRPr="001641B0" w14:paraId="29686660" w14:textId="77777777" w:rsidTr="00E02D1E">
        <w:trPr>
          <w:trHeight w:val="300"/>
          <w:jc w:val="center"/>
        </w:trPr>
        <w:tc>
          <w:tcPr>
            <w:tcW w:w="845" w:type="dxa"/>
            <w:vAlign w:val="center"/>
          </w:tcPr>
          <w:p w14:paraId="7D4E4CC3" w14:textId="18EE076F" w:rsidR="00E02D1E" w:rsidRPr="001641B0" w:rsidRDefault="00E02D1E" w:rsidP="00E02D1E">
            <w:pPr>
              <w:spacing w:line="240" w:lineRule="auto"/>
              <w:jc w:val="center"/>
              <w:rPr>
                <w:szCs w:val="28"/>
                <w:lang w:val="en-GB"/>
              </w:rPr>
            </w:pPr>
            <w:r w:rsidRPr="001641B0">
              <w:rPr>
                <w:szCs w:val="28"/>
                <w:lang w:val="en-GB"/>
              </w:rPr>
              <w:lastRenderedPageBreak/>
              <w:t>12.8</w:t>
            </w:r>
          </w:p>
        </w:tc>
        <w:tc>
          <w:tcPr>
            <w:tcW w:w="10070" w:type="dxa"/>
            <w:vAlign w:val="center"/>
          </w:tcPr>
          <w:p w14:paraId="3FE3C6A8" w14:textId="74E16521" w:rsidR="00E02D1E" w:rsidRPr="001641B0" w:rsidRDefault="00E02D1E" w:rsidP="00E02D1E">
            <w:pPr>
              <w:spacing w:line="240" w:lineRule="auto"/>
              <w:rPr>
                <w:rFonts w:eastAsia="Times New Roman"/>
                <w:szCs w:val="28"/>
              </w:rPr>
            </w:pPr>
            <w:r w:rsidRPr="001641B0">
              <w:rPr>
                <w:szCs w:val="28"/>
              </w:rPr>
              <w:t xml:space="preserve">Cột “Nhà phát hành của bằng chứng liên quan” có nhiều dòng ghi “Người gửi” hoặc “Người nhận” </w:t>
            </w:r>
            <w:r w:rsidRPr="001641B0">
              <w:rPr>
                <w:rFonts w:ascii="Cambria Math" w:hAnsi="Cambria Math" w:cs="Cambria Math"/>
                <w:szCs w:val="28"/>
              </w:rPr>
              <w:t>⇒</w:t>
            </w:r>
            <w:r w:rsidRPr="001641B0">
              <w:rPr>
                <w:szCs w:val="28"/>
              </w:rPr>
              <w:t xml:space="preserve"> Có khả năng sai bản chất/nhầm bằng chứng ERDS do ERDS/TSP phát hành, còn người gửi/người nhận thường là chủ thể/đối tượng được bằng chứng tham chiếu. Nếu ghi như hiện tại, hệ thống có thể hiểu sai chủ thể phát hành evidence. </w:t>
            </w:r>
            <w:r w:rsidRPr="001641B0">
              <w:rPr>
                <w:szCs w:val="28"/>
              </w:rPr>
              <w:br/>
            </w:r>
            <w:r w:rsidRPr="001641B0">
              <w:rPr>
                <w:szCs w:val="28"/>
              </w:rPr>
              <w:br/>
              <w:t>Đề xuất: Đối chiếu lại bảng ETSI gốc. Cột issuer nên thể hiện S-ERDS, R-ERDS, leaving ERDS hoặc ERDS chính xác nhiệm. Nếu gốc là subject/target thì sửa nhãn cột tương ứng.</w:t>
            </w:r>
          </w:p>
        </w:tc>
        <w:tc>
          <w:tcPr>
            <w:tcW w:w="4218" w:type="dxa"/>
            <w:vAlign w:val="center"/>
          </w:tcPr>
          <w:p w14:paraId="2048F193" w14:textId="3E19D2EF"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Đối chiếu lại bảng sự kiện với tiêu chuẩn ETSI gốc và chỉnh sửa cột “Nhà phát hành của bằng chứng liên quan” để thể hiện đúng chủ thể phát hành bằng chứng (S-ERDS, R-ERDS, leaving ERDS hoặc ERDS) theo đúng bản chất kỹ thuật; trường hợp cần thiết sẽ điều chỉnh nhãn cột cho phù hợp.</w:t>
            </w:r>
          </w:p>
        </w:tc>
      </w:tr>
      <w:tr w:rsidR="00E02D1E" w:rsidRPr="001641B0" w14:paraId="2E716114" w14:textId="77777777" w:rsidTr="00E02D1E">
        <w:trPr>
          <w:trHeight w:val="300"/>
          <w:jc w:val="center"/>
        </w:trPr>
        <w:tc>
          <w:tcPr>
            <w:tcW w:w="845" w:type="dxa"/>
            <w:vAlign w:val="center"/>
          </w:tcPr>
          <w:p w14:paraId="45BA8481" w14:textId="14575DD6" w:rsidR="00E02D1E" w:rsidRPr="001641B0" w:rsidRDefault="00E02D1E" w:rsidP="00E02D1E">
            <w:pPr>
              <w:spacing w:line="240" w:lineRule="auto"/>
              <w:jc w:val="center"/>
              <w:rPr>
                <w:szCs w:val="28"/>
                <w:lang w:val="en-GB"/>
              </w:rPr>
            </w:pPr>
            <w:r w:rsidRPr="001641B0">
              <w:rPr>
                <w:szCs w:val="28"/>
                <w:lang w:val="en-GB"/>
              </w:rPr>
              <w:lastRenderedPageBreak/>
              <w:t>12.9</w:t>
            </w:r>
          </w:p>
        </w:tc>
        <w:tc>
          <w:tcPr>
            <w:tcW w:w="10070" w:type="dxa"/>
            <w:vAlign w:val="center"/>
          </w:tcPr>
          <w:p w14:paraId="1F7A221B" w14:textId="05F1A5F8" w:rsidR="00E02D1E" w:rsidRPr="001641B0" w:rsidRDefault="00E02D1E" w:rsidP="00E02D1E">
            <w:pPr>
              <w:spacing w:line="240" w:lineRule="auto"/>
              <w:rPr>
                <w:rFonts w:eastAsia="Times New Roman"/>
                <w:szCs w:val="28"/>
              </w:rPr>
            </w:pPr>
            <w:r w:rsidRPr="001641B0">
              <w:rPr>
                <w:szCs w:val="28"/>
              </w:rPr>
              <w:t xml:space="preserve">Mọi đối tượng chứng thực thông điệp dữ liệu phải ký số tất cả các thông điệp của dịch vụ chứng thực thông điệp dữ liệu; </w:t>
            </w:r>
            <w:r w:rsidRPr="001641B0">
              <w:rPr>
                <w:rFonts w:ascii="Cambria Math" w:hAnsi="Cambria Math" w:cs="Cambria Math"/>
                <w:szCs w:val="28"/>
              </w:rPr>
              <w:t>⇒</w:t>
            </w:r>
            <w:r w:rsidRPr="001641B0">
              <w:rPr>
                <w:szCs w:val="28"/>
              </w:rPr>
              <w:t xml:space="preserve"> cần phân biệt thông điệp ERD trên giao diện chuyển tiếp với thông điệp API nội bộ hoặc giao diện tương ứng. Câu “tất cả” có thể quá rộng. </w:t>
            </w:r>
            <w:r w:rsidRPr="001641B0">
              <w:rPr>
                <w:szCs w:val="28"/>
              </w:rPr>
              <w:br/>
            </w:r>
            <w:r w:rsidRPr="001641B0">
              <w:rPr>
                <w:szCs w:val="28"/>
              </w:rPr>
              <w:br/>
              <w:t>Đề xuất: Sửa: “Đối với thông điệp ERD trao đổi trên giao diện chuyển tiếp giữa các ERDS, dịch vụ phải áp dụng chữ ký số theo ràng buộc kỹ thuật tương ứng”.</w:t>
            </w:r>
          </w:p>
        </w:tc>
        <w:tc>
          <w:tcPr>
            <w:tcW w:w="4218" w:type="dxa"/>
            <w:vAlign w:val="center"/>
          </w:tcPr>
          <w:p w14:paraId="2B7B2619" w14:textId="7FBDF8DB" w:rsidR="00E02D1E" w:rsidRPr="001641B0" w:rsidRDefault="00E02D1E" w:rsidP="00E02D1E">
            <w:pPr>
              <w:spacing w:line="240" w:lineRule="auto"/>
              <w:rPr>
                <w:rFonts w:eastAsia="Times New Roman"/>
                <w:szCs w:val="28"/>
              </w:rPr>
            </w:pPr>
            <w:r w:rsidRPr="001641B0">
              <w:rPr>
                <w:szCs w:val="28"/>
              </w:rPr>
              <w:t>Tiếp thu ý kiến góp ý, bảo lưu; Giải trình lý do bảo lưu như sau:</w:t>
            </w:r>
            <w:r w:rsidRPr="001641B0">
              <w:rPr>
                <w:szCs w:val="28"/>
              </w:rPr>
              <w:br/>
              <w:t>Yêu cầu về việc áp dụng chữ ký số đối với các thông điệp của dịch vụ chứng thực thông điệp dữ liệu được xây dựng trên cơ sở tiêu chuẩn ETSI EN 319 522. Việc quy định áp dụng chữ ký số nhằm bảo đảm tính toàn vẹn, tính xác thực và khả năng chống chối bỏ của các thông điệp trong toàn bộ quá trình cung cấp dịch vụ.</w:t>
            </w:r>
            <w:r w:rsidRPr="001641B0">
              <w:rPr>
                <w:szCs w:val="28"/>
              </w:rPr>
              <w:br/>
              <w:t>Việc giới hạn phạm vi chỉ áp dụng đối với “thông điệp ERD trao đổi trên giao diện chuyển tiếp giữa các ERDS” sẽ làm thu hẹp yêu cầu kỹ thuật so với tiêu chuẩn gốc, ảnh hưởng đến mức độ bảo đảm an toàn của dịch vụ. Các giao diện khác (bao gồm giao diện với người dùng và các giao diện nội bộ liên quan đến việc tạo, xử lý và lưu trữ bằng chứng) cũng cần được bảo vệ bằng chữ ký số để bảo đảm tính nhất quán và độ tin cậy của toàn bộ hệ thống.</w:t>
            </w:r>
          </w:p>
        </w:tc>
      </w:tr>
      <w:tr w:rsidR="00E02D1E" w:rsidRPr="001641B0" w14:paraId="417F24FB" w14:textId="77777777" w:rsidTr="00E02D1E">
        <w:trPr>
          <w:trHeight w:val="300"/>
          <w:jc w:val="center"/>
        </w:trPr>
        <w:tc>
          <w:tcPr>
            <w:tcW w:w="845" w:type="dxa"/>
            <w:vAlign w:val="center"/>
          </w:tcPr>
          <w:p w14:paraId="5B769289" w14:textId="4E190D14" w:rsidR="00E02D1E" w:rsidRPr="001641B0" w:rsidRDefault="00E02D1E" w:rsidP="00E02D1E">
            <w:pPr>
              <w:spacing w:line="240" w:lineRule="auto"/>
              <w:jc w:val="center"/>
              <w:rPr>
                <w:szCs w:val="28"/>
                <w:lang w:val="en-GB"/>
              </w:rPr>
            </w:pPr>
            <w:r w:rsidRPr="001641B0">
              <w:rPr>
                <w:szCs w:val="28"/>
                <w:lang w:val="en-GB"/>
              </w:rPr>
              <w:t>12.10</w:t>
            </w:r>
          </w:p>
        </w:tc>
        <w:tc>
          <w:tcPr>
            <w:tcW w:w="10070" w:type="dxa"/>
            <w:vAlign w:val="center"/>
          </w:tcPr>
          <w:p w14:paraId="6EE06B3B" w14:textId="2278BBB1" w:rsidR="00E02D1E" w:rsidRPr="001641B0" w:rsidRDefault="00E02D1E" w:rsidP="00E02D1E">
            <w:pPr>
              <w:spacing w:line="240" w:lineRule="auto"/>
              <w:rPr>
                <w:rFonts w:eastAsia="Times New Roman"/>
                <w:szCs w:val="28"/>
              </w:rPr>
            </w:pPr>
            <w:r w:rsidRPr="001641B0">
              <w:rPr>
                <w:szCs w:val="28"/>
              </w:rPr>
              <w:t xml:space="preserve">“Các lý do liên quan đến Sự kiện A.x (Chuyển tiếp giữa các tổ chức cung cấp dịch vụ).” </w:t>
            </w:r>
            <w:r w:rsidRPr="001641B0">
              <w:rPr>
                <w:rFonts w:ascii="Cambria Math" w:hAnsi="Cambria Math" w:cs="Cambria Math"/>
                <w:szCs w:val="28"/>
              </w:rPr>
              <w:t>⇒</w:t>
            </w:r>
            <w:r w:rsidRPr="001641B0">
              <w:rPr>
                <w:szCs w:val="28"/>
              </w:rPr>
              <w:t xml:space="preserve"> Sai nhóm thông. Chuyển tiếp giữa các tổ chức cung cấp dịch vụ là nhóm B.x. </w:t>
            </w:r>
            <w:r w:rsidRPr="001641B0">
              <w:rPr>
                <w:szCs w:val="28"/>
              </w:rPr>
              <w:br/>
            </w:r>
            <w:r w:rsidRPr="001641B0">
              <w:rPr>
                <w:szCs w:val="28"/>
              </w:rPr>
              <w:br/>
              <w:t xml:space="preserve">Đề </w:t>
            </w:r>
            <w:proofErr w:type="gramStart"/>
            <w:r w:rsidRPr="001641B0">
              <w:rPr>
                <w:szCs w:val="28"/>
              </w:rPr>
              <w:t>xuất:Sửa</w:t>
            </w:r>
            <w:proofErr w:type="gramEnd"/>
            <w:r w:rsidRPr="001641B0">
              <w:rPr>
                <w:szCs w:val="28"/>
              </w:rPr>
              <w:t xml:space="preserve"> thành “Các lý do liên quan đến Sự kiện B.x”.</w:t>
            </w:r>
          </w:p>
        </w:tc>
        <w:tc>
          <w:tcPr>
            <w:tcW w:w="4218" w:type="dxa"/>
            <w:vAlign w:val="center"/>
          </w:tcPr>
          <w:p w14:paraId="327EB1FE" w14:textId="3600E830" w:rsidR="00E02D1E" w:rsidRPr="001641B0" w:rsidRDefault="00E02D1E" w:rsidP="00E02D1E">
            <w:pPr>
              <w:spacing w:line="240" w:lineRule="auto"/>
              <w:rPr>
                <w:rFonts w:eastAsia="Times New Roman"/>
                <w:szCs w:val="28"/>
              </w:rPr>
            </w:pPr>
            <w:r w:rsidRPr="001641B0">
              <w:rPr>
                <w:szCs w:val="28"/>
              </w:rPr>
              <w:t xml:space="preserve">Tiếp thu ý kiến góp ý, Nội dung tiếp thu được chỉnh sửa trong nội dung dự thảo như sau: Sửa thành “Các lý do liên quan đến Sự kiện B.x” để đúng với nhóm sự kiện chuyển tiếp </w:t>
            </w:r>
            <w:r w:rsidRPr="001641B0">
              <w:rPr>
                <w:szCs w:val="28"/>
              </w:rPr>
              <w:lastRenderedPageBreak/>
              <w:t>giữa các tổ chức cung cấp dịch vụ theo tiêu chuẩn ETSI.</w:t>
            </w:r>
          </w:p>
        </w:tc>
      </w:tr>
      <w:tr w:rsidR="00E02D1E" w:rsidRPr="001641B0" w14:paraId="5D4A0815" w14:textId="77777777" w:rsidTr="00E02D1E">
        <w:trPr>
          <w:trHeight w:val="300"/>
          <w:jc w:val="center"/>
        </w:trPr>
        <w:tc>
          <w:tcPr>
            <w:tcW w:w="845" w:type="dxa"/>
            <w:vAlign w:val="center"/>
          </w:tcPr>
          <w:p w14:paraId="41F47A7D" w14:textId="698D2677" w:rsidR="00E02D1E" w:rsidRPr="001641B0" w:rsidRDefault="00E02D1E" w:rsidP="00E02D1E">
            <w:pPr>
              <w:spacing w:line="240" w:lineRule="auto"/>
              <w:jc w:val="center"/>
              <w:rPr>
                <w:szCs w:val="28"/>
                <w:lang w:val="en-GB"/>
              </w:rPr>
            </w:pPr>
            <w:r w:rsidRPr="001641B0">
              <w:rPr>
                <w:szCs w:val="28"/>
                <w:lang w:val="en-GB"/>
              </w:rPr>
              <w:lastRenderedPageBreak/>
              <w:t>12.11</w:t>
            </w:r>
          </w:p>
        </w:tc>
        <w:tc>
          <w:tcPr>
            <w:tcW w:w="10070" w:type="dxa"/>
            <w:vAlign w:val="center"/>
          </w:tcPr>
          <w:p w14:paraId="5B0BD2B8" w14:textId="0CC5294E" w:rsidR="00E02D1E" w:rsidRPr="001641B0" w:rsidRDefault="00E02D1E" w:rsidP="00E02D1E">
            <w:pPr>
              <w:spacing w:line="240" w:lineRule="auto"/>
              <w:rPr>
                <w:rFonts w:eastAsia="Times New Roman"/>
                <w:szCs w:val="28"/>
              </w:rPr>
            </w:pPr>
            <w:r w:rsidRPr="001641B0">
              <w:rPr>
                <w:szCs w:val="28"/>
              </w:rPr>
              <w:t xml:space="preserve">E.x đang ghi: “(E.1) Content-Consumer”, “(E.2) Content-ConsumerFailure” </w:t>
            </w:r>
            <w:r w:rsidRPr="001641B0">
              <w:rPr>
                <w:rFonts w:ascii="Cambria Math" w:hAnsi="Cambria Math" w:cs="Cambria Math"/>
                <w:szCs w:val="28"/>
              </w:rPr>
              <w:t>⇒</w:t>
            </w:r>
            <w:r w:rsidRPr="001641B0">
              <w:rPr>
                <w:szCs w:val="28"/>
              </w:rPr>
              <w:t xml:space="preserve"> Sai tên sự kiện. F.x là nhóm Tên đối với hệ thống không phải ERDS, không phải Content-Consumer. </w:t>
            </w:r>
            <w:r w:rsidRPr="001641B0">
              <w:rPr>
                <w:szCs w:val="28"/>
              </w:rPr>
              <w:br/>
            </w:r>
            <w:r w:rsidRPr="001641B0">
              <w:rPr>
                <w:szCs w:val="28"/>
              </w:rPr>
              <w:br/>
              <w:t>Đề xuất: Sửa thành tên tương ứng như RelayToNonERDS, RelayToNonERDSFailure, ReceivedFromNonERDS hoặc tên sự kiện ETSI tương ứng.</w:t>
            </w:r>
          </w:p>
        </w:tc>
        <w:tc>
          <w:tcPr>
            <w:tcW w:w="4218" w:type="dxa"/>
            <w:vAlign w:val="center"/>
          </w:tcPr>
          <w:p w14:paraId="6F9FB75B" w14:textId="5BD85260"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Sửa tên sự kiện tại Mục 11.3.3.6 cho đúng với nhóm sự kiện theo tiêu chuẩn ETSI (ví dụ: RelayToNonERDS, RelayToNonERDSFailure, ReceivedFromNonERDS hoặc tên sự kiện tương ứng).</w:t>
            </w:r>
          </w:p>
        </w:tc>
      </w:tr>
      <w:tr w:rsidR="00E02D1E" w:rsidRPr="001641B0" w14:paraId="0B39C2D7" w14:textId="77777777" w:rsidTr="00E02D1E">
        <w:trPr>
          <w:trHeight w:val="300"/>
          <w:jc w:val="center"/>
        </w:trPr>
        <w:tc>
          <w:tcPr>
            <w:tcW w:w="845" w:type="dxa"/>
            <w:vAlign w:val="center"/>
          </w:tcPr>
          <w:p w14:paraId="19D0AA97" w14:textId="1F33FFA7" w:rsidR="00E02D1E" w:rsidRPr="001641B0" w:rsidRDefault="00E02D1E" w:rsidP="00E02D1E">
            <w:pPr>
              <w:spacing w:line="240" w:lineRule="auto"/>
              <w:jc w:val="center"/>
              <w:rPr>
                <w:szCs w:val="28"/>
                <w:lang w:val="en-GB"/>
              </w:rPr>
            </w:pPr>
            <w:r w:rsidRPr="001641B0">
              <w:rPr>
                <w:szCs w:val="28"/>
                <w:lang w:val="en-GB"/>
              </w:rPr>
              <w:t>12.12</w:t>
            </w:r>
          </w:p>
        </w:tc>
        <w:tc>
          <w:tcPr>
            <w:tcW w:w="10070" w:type="dxa"/>
            <w:vAlign w:val="center"/>
          </w:tcPr>
          <w:p w14:paraId="752D2AC9" w14:textId="02CE4B10" w:rsidR="00E02D1E" w:rsidRPr="001641B0" w:rsidRDefault="00E02D1E" w:rsidP="00E02D1E">
            <w:pPr>
              <w:spacing w:line="240" w:lineRule="auto"/>
              <w:rPr>
                <w:rFonts w:eastAsia="Times New Roman"/>
                <w:szCs w:val="28"/>
              </w:rPr>
            </w:pPr>
            <w:r w:rsidRPr="001641B0">
              <w:rPr>
                <w:szCs w:val="28"/>
              </w:rPr>
              <w:t xml:space="preserve">Tất cả những thông lệ không chỉ được ghi theo UTC. Nhưng ở Việt Nam đang áp dụng theo UTC+7 </w:t>
            </w:r>
            <w:r w:rsidRPr="001641B0">
              <w:rPr>
                <w:szCs w:val="28"/>
              </w:rPr>
              <w:br/>
            </w:r>
            <w:r w:rsidRPr="001641B0">
              <w:rPr>
                <w:szCs w:val="28"/>
              </w:rPr>
              <w:br/>
              <w:t>Đề xuất: Chuyển đổi sang ICT (UTC+07:00)</w:t>
            </w:r>
          </w:p>
        </w:tc>
        <w:tc>
          <w:tcPr>
            <w:tcW w:w="4218" w:type="dxa"/>
            <w:vAlign w:val="center"/>
          </w:tcPr>
          <w:p w14:paraId="60CF493E" w14:textId="14DD1E05" w:rsidR="00E02D1E" w:rsidRPr="001641B0" w:rsidRDefault="00E02D1E" w:rsidP="00E02D1E">
            <w:pPr>
              <w:spacing w:line="240" w:lineRule="auto"/>
              <w:rPr>
                <w:rFonts w:eastAsia="Times New Roman"/>
                <w:szCs w:val="28"/>
              </w:rPr>
            </w:pPr>
            <w:r w:rsidRPr="001641B0">
              <w:rPr>
                <w:szCs w:val="28"/>
              </w:rPr>
              <w:t>Tiếp thu ý kiến góp ý, Nội dung tiếp thu được chỉnh sửa trong nội dung dự thảo như sau: Chuyển đổi sang ICT (UTC+07:00)</w:t>
            </w:r>
          </w:p>
        </w:tc>
      </w:tr>
      <w:tr w:rsidR="00442573" w:rsidRPr="001641B0" w14:paraId="52437843" w14:textId="77777777" w:rsidTr="002E689A">
        <w:trPr>
          <w:trHeight w:val="300"/>
          <w:jc w:val="center"/>
        </w:trPr>
        <w:tc>
          <w:tcPr>
            <w:tcW w:w="845" w:type="dxa"/>
            <w:vAlign w:val="center"/>
          </w:tcPr>
          <w:p w14:paraId="71CE2DD6" w14:textId="7AC528D7" w:rsidR="00442573" w:rsidRPr="001641B0" w:rsidRDefault="00442573" w:rsidP="00442573">
            <w:pPr>
              <w:spacing w:line="240" w:lineRule="auto"/>
              <w:jc w:val="center"/>
              <w:rPr>
                <w:b/>
                <w:szCs w:val="28"/>
                <w:lang w:val="en-GB"/>
              </w:rPr>
            </w:pPr>
            <w:r w:rsidRPr="001641B0">
              <w:rPr>
                <w:b/>
                <w:szCs w:val="28"/>
                <w:lang w:val="en-GB"/>
              </w:rPr>
              <w:t>13</w:t>
            </w:r>
          </w:p>
        </w:tc>
        <w:tc>
          <w:tcPr>
            <w:tcW w:w="14288" w:type="dxa"/>
            <w:gridSpan w:val="2"/>
            <w:vAlign w:val="center"/>
          </w:tcPr>
          <w:p w14:paraId="4CF79CB4" w14:textId="16A4C9F9" w:rsidR="00442573" w:rsidRPr="001641B0" w:rsidRDefault="00442573" w:rsidP="00442573">
            <w:pPr>
              <w:spacing w:line="240" w:lineRule="auto"/>
              <w:jc w:val="center"/>
              <w:rPr>
                <w:b/>
                <w:szCs w:val="28"/>
              </w:rPr>
            </w:pPr>
            <w:r w:rsidRPr="001641B0">
              <w:rPr>
                <w:b/>
                <w:szCs w:val="28"/>
              </w:rPr>
              <w:t>VNPT-CA</w:t>
            </w:r>
          </w:p>
        </w:tc>
      </w:tr>
      <w:tr w:rsidR="00442573" w:rsidRPr="001641B0" w14:paraId="27BB8E97" w14:textId="77777777" w:rsidTr="00442573">
        <w:trPr>
          <w:trHeight w:val="300"/>
          <w:jc w:val="center"/>
        </w:trPr>
        <w:tc>
          <w:tcPr>
            <w:tcW w:w="845" w:type="dxa"/>
            <w:vAlign w:val="center"/>
          </w:tcPr>
          <w:p w14:paraId="632328FE" w14:textId="166D748C" w:rsidR="00442573" w:rsidRPr="001641B0" w:rsidRDefault="00442573" w:rsidP="00442573">
            <w:pPr>
              <w:spacing w:line="240" w:lineRule="auto"/>
              <w:jc w:val="center"/>
              <w:rPr>
                <w:szCs w:val="28"/>
                <w:lang w:val="en-GB"/>
              </w:rPr>
            </w:pPr>
            <w:r w:rsidRPr="001641B0">
              <w:rPr>
                <w:szCs w:val="28"/>
                <w:lang w:val="en-GB"/>
              </w:rPr>
              <w:t>13.1</w:t>
            </w:r>
          </w:p>
        </w:tc>
        <w:tc>
          <w:tcPr>
            <w:tcW w:w="10070" w:type="dxa"/>
            <w:vAlign w:val="center"/>
          </w:tcPr>
          <w:p w14:paraId="6C49456C" w14:textId="77777777" w:rsidR="001641B0" w:rsidRDefault="00442573" w:rsidP="00442573">
            <w:pPr>
              <w:spacing w:line="240" w:lineRule="auto"/>
              <w:rPr>
                <w:szCs w:val="28"/>
              </w:rPr>
            </w:pPr>
            <w:r w:rsidRPr="001641B0">
              <w:rPr>
                <w:szCs w:val="28"/>
              </w:rPr>
              <w:t>3.1.2 Tài sản (asset) Bất cứ thứ gì có giá trị đối với tổ chức.</w:t>
            </w:r>
          </w:p>
          <w:p w14:paraId="56E88298" w14:textId="51F921CA" w:rsidR="00442573" w:rsidRPr="001641B0" w:rsidRDefault="00442573" w:rsidP="00442573">
            <w:pPr>
              <w:spacing w:line="240" w:lineRule="auto"/>
              <w:rPr>
                <w:szCs w:val="28"/>
              </w:rPr>
            </w:pPr>
            <w:r w:rsidRPr="001641B0">
              <w:rPr>
                <w:szCs w:val="28"/>
              </w:rPr>
              <w:t>Đề xuất: Bất cứ thứ gì có giá trị hoặc tiềm năng giá trị đối với tổ chức.</w:t>
            </w:r>
          </w:p>
        </w:tc>
        <w:tc>
          <w:tcPr>
            <w:tcW w:w="4218" w:type="dxa"/>
            <w:vAlign w:val="center"/>
          </w:tcPr>
          <w:p w14:paraId="30E6F7C2" w14:textId="1D2D913B" w:rsidR="00442573" w:rsidRPr="001641B0" w:rsidRDefault="00442573" w:rsidP="00442573">
            <w:pPr>
              <w:spacing w:line="240" w:lineRule="auto"/>
              <w:rPr>
                <w:szCs w:val="28"/>
              </w:rPr>
            </w:pPr>
            <w:r w:rsidRPr="001641B0">
              <w:rPr>
                <w:szCs w:val="28"/>
              </w:rPr>
              <w:t>Tiếp thu ý kiến góp ý, bảo lưu; Giải trình lý do bảo lưu như sau:</w:t>
            </w:r>
            <w:r w:rsidRPr="001641B0">
              <w:rPr>
                <w:szCs w:val="28"/>
              </w:rPr>
              <w:br/>
              <w:t xml:space="preserve">Định nghĩa “Tài sản” tại Mục 3.1.2 “Bất cứ thứ gì có giá trị đối với tổ chức” đã phù hợp với cách diễn đạt phổ biến trong các tiêu chuẩn quốc tế về quản lý an toàn thông tin và tiêu chuẩn ETSI làm cơ sở xây dựng. Việc bổ sung cụm từ “hoặc tiềm năng giá trị” không mang lại ý nghĩa kỹ thuật rõ rệt và có thể làm </w:t>
            </w:r>
            <w:r w:rsidRPr="001641B0">
              <w:rPr>
                <w:szCs w:val="28"/>
              </w:rPr>
              <w:lastRenderedPageBreak/>
              <w:t>định nghĩa trở nên rộng hơn mức cần thiết.</w:t>
            </w:r>
          </w:p>
        </w:tc>
      </w:tr>
      <w:tr w:rsidR="00442573" w:rsidRPr="001641B0" w14:paraId="6441FD80" w14:textId="77777777" w:rsidTr="00442573">
        <w:trPr>
          <w:trHeight w:val="300"/>
          <w:jc w:val="center"/>
        </w:trPr>
        <w:tc>
          <w:tcPr>
            <w:tcW w:w="845" w:type="dxa"/>
            <w:vAlign w:val="center"/>
          </w:tcPr>
          <w:p w14:paraId="3023DF0F" w14:textId="3D1B44C9" w:rsidR="00442573" w:rsidRPr="001641B0" w:rsidRDefault="00442573" w:rsidP="00442573">
            <w:pPr>
              <w:spacing w:line="240" w:lineRule="auto"/>
              <w:jc w:val="center"/>
              <w:rPr>
                <w:szCs w:val="28"/>
                <w:lang w:val="en-GB"/>
              </w:rPr>
            </w:pPr>
            <w:r w:rsidRPr="001641B0">
              <w:rPr>
                <w:szCs w:val="28"/>
                <w:lang w:val="en-GB"/>
              </w:rPr>
              <w:lastRenderedPageBreak/>
              <w:t>13.2</w:t>
            </w:r>
          </w:p>
        </w:tc>
        <w:tc>
          <w:tcPr>
            <w:tcW w:w="10070" w:type="dxa"/>
            <w:vAlign w:val="center"/>
          </w:tcPr>
          <w:p w14:paraId="6B3117DD" w14:textId="62D3F634" w:rsidR="00442573" w:rsidRPr="001641B0" w:rsidRDefault="00442573" w:rsidP="00442573">
            <w:pPr>
              <w:spacing w:line="240" w:lineRule="auto"/>
              <w:rPr>
                <w:szCs w:val="28"/>
              </w:rPr>
            </w:pPr>
            <w:r w:rsidRPr="001641B0">
              <w:rPr>
                <w:szCs w:val="28"/>
              </w:rPr>
              <w:t>Cần bổ sung thêm các định nghĩa về tính khả dụng, tính toàn vẹn, tính bảo mật, bằng chứng đóng... được sử dụng xuyên suốt trong tiêu chuẩn nhưng chưa được định nghĩa rõ ràng</w:t>
            </w:r>
          </w:p>
        </w:tc>
        <w:tc>
          <w:tcPr>
            <w:tcW w:w="4218" w:type="dxa"/>
            <w:vAlign w:val="center"/>
          </w:tcPr>
          <w:p w14:paraId="556D7C2F" w14:textId="78293309" w:rsidR="00442573" w:rsidRPr="001641B0" w:rsidRDefault="00442573" w:rsidP="00442573">
            <w:pPr>
              <w:spacing w:line="240" w:lineRule="auto"/>
              <w:rPr>
                <w:szCs w:val="28"/>
              </w:rPr>
            </w:pPr>
            <w:r w:rsidRPr="001641B0">
              <w:rPr>
                <w:szCs w:val="28"/>
              </w:rPr>
              <w:t xml:space="preserve">Tiếp thu ý kiến góp ý, bảo lưu một phần: </w:t>
            </w:r>
            <w:r w:rsidRPr="001641B0">
              <w:rPr>
                <w:szCs w:val="28"/>
              </w:rPr>
              <w:br/>
              <w:t>- Các thuật ngữ “tính khả dụng”, “tính toàn vẹn”, “tính bảo mật” đã được định nghĩa trong các văn bản quy phạm pháp luật hiện hành về an toàn thông tin mạng và giao dịch điện tử. Theo nguyên tắc xây dựng tiêu chuẩn quốc gia (TCVN 1-2:2025), tiêu chuẩn kỹ thuật không cần và không nên định nghĩa lại các thuật ngữ đã được quy định rõ trong pháp luật, nhằm tránh trùng lặp và nguy cơ phát sinh cách hiểu khác nhau.</w:t>
            </w:r>
            <w:r w:rsidRPr="001641B0">
              <w:rPr>
                <w:szCs w:val="28"/>
              </w:rPr>
              <w:br/>
              <w:t>- Đối với thuật ngữ “bằng chứng đóng” (closing evidence), Ban soạn thảo sẽ rà soát và thay thế bằng thuật ngữ phù hợp hơn với phiên bản hiện hành của tiêu chuẩn ETSI</w:t>
            </w:r>
          </w:p>
        </w:tc>
      </w:tr>
      <w:tr w:rsidR="00442573" w:rsidRPr="001641B0" w14:paraId="216D19FB" w14:textId="77777777" w:rsidTr="00442573">
        <w:trPr>
          <w:trHeight w:val="300"/>
          <w:jc w:val="center"/>
        </w:trPr>
        <w:tc>
          <w:tcPr>
            <w:tcW w:w="845" w:type="dxa"/>
            <w:vAlign w:val="center"/>
          </w:tcPr>
          <w:p w14:paraId="5DE579BA" w14:textId="37AD0CD6" w:rsidR="00442573" w:rsidRPr="001641B0" w:rsidRDefault="00442573" w:rsidP="00442573">
            <w:pPr>
              <w:spacing w:line="240" w:lineRule="auto"/>
              <w:jc w:val="center"/>
              <w:rPr>
                <w:szCs w:val="28"/>
                <w:lang w:val="en-GB"/>
              </w:rPr>
            </w:pPr>
            <w:r w:rsidRPr="001641B0">
              <w:rPr>
                <w:szCs w:val="28"/>
                <w:lang w:val="en-GB"/>
              </w:rPr>
              <w:t>13.3</w:t>
            </w:r>
          </w:p>
        </w:tc>
        <w:tc>
          <w:tcPr>
            <w:tcW w:w="10070" w:type="dxa"/>
            <w:vAlign w:val="center"/>
          </w:tcPr>
          <w:p w14:paraId="477BBDEC" w14:textId="7899184E" w:rsidR="00442573" w:rsidRPr="001641B0" w:rsidRDefault="00442573" w:rsidP="00442573">
            <w:pPr>
              <w:spacing w:line="240" w:lineRule="auto"/>
              <w:rPr>
                <w:szCs w:val="28"/>
              </w:rPr>
            </w:pPr>
            <w:r w:rsidRPr="001641B0">
              <w:rPr>
                <w:szCs w:val="28"/>
              </w:rPr>
              <w:t>Cần thống nhất rõ ràng là ERDS thực hiện cả việc truyền tải và cung cấp bằng chứng, hay chỉ cung cấp bằng chứng liên quan tới việc xử lý dữ liệu đã truyền tải</w:t>
            </w:r>
          </w:p>
        </w:tc>
        <w:tc>
          <w:tcPr>
            <w:tcW w:w="4218" w:type="dxa"/>
            <w:vAlign w:val="center"/>
          </w:tcPr>
          <w:p w14:paraId="7131E00C" w14:textId="5F97DFB9" w:rsidR="00442573" w:rsidRPr="001641B0" w:rsidRDefault="00442573" w:rsidP="00442573">
            <w:pPr>
              <w:spacing w:line="240" w:lineRule="auto"/>
              <w:rPr>
                <w:szCs w:val="28"/>
              </w:rPr>
            </w:pPr>
            <w:r w:rsidRPr="001641B0">
              <w:rPr>
                <w:szCs w:val="28"/>
              </w:rPr>
              <w:t xml:space="preserve">Tiếp thu ý kiến góp ý, Nội dung tiếp thu được chỉnh sửa trong nội dung dự thảo như sau: Rà soát, đảm bảo định nghĩa tại Mục 3.1.10 cùng nội dung giới thiệu tại Mục 4.1, thống nhất rõ ràng rằng dịch vụ chứng thực thông điệp dữ liệu (ERDS) bao gồm cả việc truyền tải dữ liệu và </w:t>
            </w:r>
            <w:r w:rsidRPr="001641B0">
              <w:rPr>
                <w:szCs w:val="28"/>
              </w:rPr>
              <w:lastRenderedPageBreak/>
              <w:t>việc tạo, cung cấp bằng chứng liên quan đến quá trình xử lý dữ liệu đã truyền tải, phù hợp với định nghĩa trong tiêu chuẩn ETSI EN 319 522.</w:t>
            </w:r>
          </w:p>
        </w:tc>
      </w:tr>
      <w:tr w:rsidR="00442573" w:rsidRPr="001641B0" w14:paraId="4E5902F6" w14:textId="77777777" w:rsidTr="00442573">
        <w:trPr>
          <w:trHeight w:val="300"/>
          <w:jc w:val="center"/>
        </w:trPr>
        <w:tc>
          <w:tcPr>
            <w:tcW w:w="845" w:type="dxa"/>
            <w:vAlign w:val="center"/>
          </w:tcPr>
          <w:p w14:paraId="48E50CB1" w14:textId="68097C91" w:rsidR="00442573" w:rsidRPr="001641B0" w:rsidRDefault="00442573" w:rsidP="00442573">
            <w:pPr>
              <w:spacing w:line="240" w:lineRule="auto"/>
              <w:jc w:val="center"/>
              <w:rPr>
                <w:szCs w:val="28"/>
                <w:lang w:val="en-GB"/>
              </w:rPr>
            </w:pPr>
            <w:r w:rsidRPr="001641B0">
              <w:rPr>
                <w:szCs w:val="28"/>
                <w:lang w:val="en-GB"/>
              </w:rPr>
              <w:lastRenderedPageBreak/>
              <w:t>13.4</w:t>
            </w:r>
          </w:p>
        </w:tc>
        <w:tc>
          <w:tcPr>
            <w:tcW w:w="10070" w:type="dxa"/>
            <w:vAlign w:val="center"/>
          </w:tcPr>
          <w:p w14:paraId="1624D0D3" w14:textId="24466C5D" w:rsidR="00442573" w:rsidRPr="001641B0" w:rsidRDefault="00442573" w:rsidP="00442573">
            <w:pPr>
              <w:spacing w:line="240" w:lineRule="auto"/>
              <w:rPr>
                <w:szCs w:val="28"/>
              </w:rPr>
            </w:pPr>
            <w:r w:rsidRPr="001641B0">
              <w:rPr>
                <w:szCs w:val="28"/>
              </w:rPr>
              <w:t>Đề nghị sử dụng định nghĩa "Consignment" là “Chuyển giao” thay vì "Ký gửi" như đã định nghĩa trong Mục 3 Thuật ngữ, định nghĩa và chữ viết tắt</w:t>
            </w:r>
          </w:p>
        </w:tc>
        <w:tc>
          <w:tcPr>
            <w:tcW w:w="4218" w:type="dxa"/>
            <w:vAlign w:val="center"/>
          </w:tcPr>
          <w:p w14:paraId="1D6BDF0F" w14:textId="606E94FF" w:rsidR="00442573" w:rsidRPr="001641B0" w:rsidRDefault="00442573" w:rsidP="00442573">
            <w:pPr>
              <w:spacing w:line="240" w:lineRule="auto"/>
              <w:rPr>
                <w:szCs w:val="28"/>
              </w:rPr>
            </w:pPr>
            <w:r w:rsidRPr="001641B0">
              <w:rPr>
                <w:szCs w:val="28"/>
              </w:rPr>
              <w:t>Tiếp thu ý kiến góp ý, bảo lưu; Giải trình lý do bảo lưu như sau: Thuật ngữ “Ký gửi” (Consignment) đã được định nghĩa tại Mục 3 phù hợp với ngữ nghĩa trong tiêu chuẩn ETSI EN 319 522, chỉ hành động đưa nội dung người dùng tới trạng thái sẵn sàng để người nhận truy cập trong phạm vi ranh giới của dịch vụ. Việc thay đổi thành “Chuyển giao” có thể gây nhầm lẫn với các khái niệm khác (bàn giao, truyền tải). Do đó, Ban soạn thảo giữ nguyên thuật ngữ “Ký gửi”.</w:t>
            </w:r>
          </w:p>
        </w:tc>
      </w:tr>
      <w:tr w:rsidR="00442573" w:rsidRPr="001641B0" w14:paraId="2B480578" w14:textId="77777777" w:rsidTr="001F72E4">
        <w:trPr>
          <w:trHeight w:val="300"/>
          <w:jc w:val="center"/>
        </w:trPr>
        <w:tc>
          <w:tcPr>
            <w:tcW w:w="845" w:type="dxa"/>
            <w:tcBorders>
              <w:bottom w:val="single" w:sz="4" w:space="0" w:color="auto"/>
            </w:tcBorders>
            <w:vAlign w:val="center"/>
          </w:tcPr>
          <w:p w14:paraId="4F59D264" w14:textId="5A888666" w:rsidR="00442573" w:rsidRPr="001641B0" w:rsidRDefault="00442573" w:rsidP="00442573">
            <w:pPr>
              <w:spacing w:line="240" w:lineRule="auto"/>
              <w:jc w:val="center"/>
              <w:rPr>
                <w:szCs w:val="28"/>
                <w:lang w:val="en-GB"/>
              </w:rPr>
            </w:pPr>
            <w:r w:rsidRPr="001641B0">
              <w:rPr>
                <w:szCs w:val="28"/>
                <w:lang w:val="en-GB"/>
              </w:rPr>
              <w:t>13.5</w:t>
            </w:r>
          </w:p>
        </w:tc>
        <w:tc>
          <w:tcPr>
            <w:tcW w:w="10070" w:type="dxa"/>
            <w:tcBorders>
              <w:bottom w:val="single" w:sz="4" w:space="0" w:color="auto"/>
            </w:tcBorders>
            <w:vAlign w:val="center"/>
          </w:tcPr>
          <w:p w14:paraId="43E92723" w14:textId="3CB7E15C" w:rsidR="00442573" w:rsidRPr="001641B0" w:rsidRDefault="00442573" w:rsidP="00442573">
            <w:pPr>
              <w:spacing w:line="240" w:lineRule="auto"/>
              <w:rPr>
                <w:szCs w:val="28"/>
              </w:rPr>
            </w:pPr>
            <w:r w:rsidRPr="001641B0">
              <w:rPr>
                <w:szCs w:val="28"/>
              </w:rPr>
              <w:t>Cần quy định rõ thời hạn có hiệu lực của chữ ký số và phương án xử lý trong trường hợp chữ ký số hết hiệu lực</w:t>
            </w:r>
          </w:p>
        </w:tc>
        <w:tc>
          <w:tcPr>
            <w:tcW w:w="4218" w:type="dxa"/>
            <w:tcBorders>
              <w:bottom w:val="single" w:sz="4" w:space="0" w:color="auto"/>
            </w:tcBorders>
            <w:vAlign w:val="center"/>
          </w:tcPr>
          <w:p w14:paraId="628F3744" w14:textId="0D56DDD8" w:rsidR="00442573" w:rsidRPr="001641B0" w:rsidRDefault="00442573" w:rsidP="00442573">
            <w:pPr>
              <w:spacing w:line="240" w:lineRule="auto"/>
              <w:rPr>
                <w:szCs w:val="28"/>
              </w:rPr>
            </w:pPr>
            <w:r w:rsidRPr="001641B0">
              <w:rPr>
                <w:szCs w:val="28"/>
              </w:rPr>
              <w:t xml:space="preserve">Tiếp thu ý kiến góp ý, bảo lưu một phần: </w:t>
            </w:r>
            <w:r w:rsidRPr="001641B0">
              <w:rPr>
                <w:szCs w:val="28"/>
              </w:rPr>
              <w:br/>
              <w:t xml:space="preserve">- Ban soạn thảo sẽ rà soát và bổ sung làm rõ các yêu cầu liên quan đến việc duy trì tính hiệu lực của chữ ký số trong quá trình cung cấp dịch vụ. </w:t>
            </w:r>
            <w:r w:rsidRPr="001641B0">
              <w:rPr>
                <w:szCs w:val="28"/>
              </w:rPr>
              <w:br/>
              <w:t xml:space="preserve">- Tuy nhiên, việc quy định cụ thể thời hạn hiệu lực tối đa của chữ ký số và phương án xử lý khi hết hiệu lực thuộc phạm vi của tiêu chuẩn về chữ ký số và quy định pháp luật chuyên ngành (Nghị định </w:t>
            </w:r>
            <w:r w:rsidRPr="001641B0">
              <w:rPr>
                <w:szCs w:val="28"/>
              </w:rPr>
              <w:lastRenderedPageBreak/>
              <w:t>23/2025/NĐ-CP), không thuộc phạm vi điều chỉnh chi tiết của tiêu chuẩn này. Các yêu cầu về bảo quản dài hạn và duy trì khả năng xác thực đã được đề cập thông qua cơ chế LTV.</w:t>
            </w:r>
          </w:p>
        </w:tc>
      </w:tr>
    </w:tbl>
    <w:p w14:paraId="192D4343" w14:textId="77777777" w:rsidR="00A968CE" w:rsidRDefault="00A968CE">
      <w:pPr>
        <w:spacing w:before="0" w:after="0" w:line="240" w:lineRule="auto"/>
        <w:jc w:val="left"/>
        <w:rPr>
          <w:sz w:val="26"/>
          <w:szCs w:val="26"/>
          <w:lang w:val="sv-SE"/>
        </w:rPr>
      </w:pPr>
    </w:p>
    <w:sectPr w:rsidR="00A968CE">
      <w:headerReference w:type="even" r:id="rId8"/>
      <w:headerReference w:type="default" r:id="rId9"/>
      <w:pgSz w:w="16840" w:h="11907" w:orient="landscape"/>
      <w:pgMar w:top="851" w:right="851" w:bottom="567" w:left="851" w:header="39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F9E1C" w14:textId="77777777" w:rsidR="007F0F05" w:rsidRDefault="007F0F05">
      <w:pPr>
        <w:spacing w:line="240" w:lineRule="auto"/>
      </w:pPr>
      <w:r>
        <w:separator/>
      </w:r>
    </w:p>
  </w:endnote>
  <w:endnote w:type="continuationSeparator" w:id="0">
    <w:p w14:paraId="2E15685A" w14:textId="77777777" w:rsidR="007F0F05" w:rsidRDefault="007F0F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5A9A9" w14:textId="77777777" w:rsidR="007F0F05" w:rsidRDefault="007F0F05">
      <w:pPr>
        <w:spacing w:before="0" w:after="0"/>
      </w:pPr>
      <w:r>
        <w:separator/>
      </w:r>
    </w:p>
  </w:footnote>
  <w:footnote w:type="continuationSeparator" w:id="0">
    <w:p w14:paraId="517C3A1E" w14:textId="77777777" w:rsidR="007F0F05" w:rsidRDefault="007F0F05">
      <w:pPr>
        <w:spacing w:before="0" w:after="0"/>
      </w:pPr>
      <w:r>
        <w:continuationSeparator/>
      </w:r>
    </w:p>
  </w:footnote>
  <w:footnote w:id="1">
    <w:p w14:paraId="55D84FE1" w14:textId="4E607C76" w:rsidR="00FC304E" w:rsidRPr="00857EB8" w:rsidRDefault="00FC304E" w:rsidP="00FC304E">
      <w:pPr>
        <w:pStyle w:val="FootnoteText"/>
        <w:jc w:val="both"/>
        <w:rPr>
          <w:rFonts w:ascii="Times New Roman" w:hAnsi="Times New Roman" w:cs="Times New Roman"/>
          <w:lang w:val="en-US"/>
        </w:rPr>
      </w:pPr>
      <w:r w:rsidRPr="00857EB8">
        <w:rPr>
          <w:rStyle w:val="FootnoteReference"/>
          <w:rFonts w:ascii="Times New Roman" w:hAnsi="Times New Roman" w:cs="Times New Roman"/>
        </w:rPr>
        <w:footnoteRef/>
      </w:r>
      <w:r w:rsidRPr="00857EB8">
        <w:rPr>
          <w:rFonts w:ascii="Times New Roman" w:hAnsi="Times New Roman" w:cs="Times New Roman"/>
        </w:rPr>
        <w:t xml:space="preserve"> </w:t>
      </w:r>
      <w:r w:rsidR="006F4380">
        <w:rPr>
          <w:rFonts w:ascii="Times New Roman" w:hAnsi="Times New Roman" w:cs="Times New Roman"/>
          <w:lang w:val="en-US"/>
        </w:rPr>
        <w:t>03 Bộ, cơ quan ngang Bộ có ý kiến</w:t>
      </w:r>
      <w:r w:rsidR="001B64C1">
        <w:rPr>
          <w:rFonts w:ascii="Times New Roman" w:hAnsi="Times New Roman" w:cs="Times New Roman"/>
          <w:lang w:val="en-US"/>
        </w:rPr>
        <w:t xml:space="preserve"> góp ý</w:t>
      </w:r>
      <w:r w:rsidR="006F4380">
        <w:rPr>
          <w:rFonts w:ascii="Times New Roman" w:hAnsi="Times New Roman" w:cs="Times New Roman"/>
          <w:lang w:val="en-US"/>
        </w:rPr>
        <w:t xml:space="preserve">: </w:t>
      </w:r>
      <w:r>
        <w:rPr>
          <w:rFonts w:ascii="Times New Roman" w:hAnsi="Times New Roman" w:cs="Times New Roman"/>
          <w:lang w:val="en-US"/>
        </w:rPr>
        <w:t xml:space="preserve">Bộ </w:t>
      </w:r>
      <w:r w:rsidR="006E32CB">
        <w:rPr>
          <w:rFonts w:ascii="Times New Roman" w:hAnsi="Times New Roman" w:cs="Times New Roman"/>
          <w:lang w:val="en-US"/>
        </w:rPr>
        <w:t>Tài chính</w:t>
      </w:r>
      <w:r>
        <w:rPr>
          <w:rFonts w:ascii="Times New Roman" w:hAnsi="Times New Roman" w:cs="Times New Roman"/>
          <w:lang w:val="en-US"/>
        </w:rPr>
        <w:t xml:space="preserve">, </w:t>
      </w:r>
      <w:r w:rsidR="00455BDB">
        <w:rPr>
          <w:rFonts w:ascii="Times New Roman" w:hAnsi="Times New Roman" w:cs="Times New Roman"/>
          <w:lang w:val="en-US"/>
        </w:rPr>
        <w:t xml:space="preserve">Bộ Công an, </w:t>
      </w:r>
      <w:r w:rsidR="006E32CB">
        <w:rPr>
          <w:rFonts w:ascii="Times New Roman" w:hAnsi="Times New Roman" w:cs="Times New Roman"/>
          <w:lang w:val="en-US"/>
        </w:rPr>
        <w:t>Bộ Nội vụ</w:t>
      </w:r>
      <w:r w:rsidR="001B64C1">
        <w:rPr>
          <w:rFonts w:ascii="Times New Roman" w:hAnsi="Times New Roman" w:cs="Times New Roman"/>
          <w:lang w:val="en-US"/>
        </w:rPr>
        <w:t>, 02 Bộ không có ý kiến bổ sung: Bộ Công Thương</w:t>
      </w:r>
      <w:r w:rsidR="006E32CB">
        <w:rPr>
          <w:rFonts w:ascii="Times New Roman" w:hAnsi="Times New Roman" w:cs="Times New Roman"/>
          <w:lang w:val="en-US"/>
        </w:rPr>
        <w:t>, Ngân hàng nhà nước Việt Nam</w:t>
      </w:r>
    </w:p>
  </w:footnote>
  <w:footnote w:id="2">
    <w:p w14:paraId="0A9556B1" w14:textId="1CCB1C09" w:rsidR="002855E9" w:rsidRPr="00455BDB" w:rsidRDefault="002855E9" w:rsidP="002855E9">
      <w:pPr>
        <w:pStyle w:val="FootnoteText"/>
        <w:jc w:val="both"/>
        <w:rPr>
          <w:rFonts w:ascii="Times New Roman" w:hAnsi="Times New Roman" w:cs="Times New Roman"/>
          <w:lang w:val="en-GB"/>
        </w:rPr>
      </w:pPr>
      <w:r w:rsidRPr="00857EB8">
        <w:rPr>
          <w:rStyle w:val="FootnoteReference"/>
          <w:rFonts w:ascii="Times New Roman" w:hAnsi="Times New Roman" w:cs="Times New Roman"/>
        </w:rPr>
        <w:footnoteRef/>
      </w:r>
      <w:r w:rsidRPr="00857EB8">
        <w:rPr>
          <w:rFonts w:ascii="Times New Roman" w:hAnsi="Times New Roman" w:cs="Times New Roman"/>
        </w:rPr>
        <w:t xml:space="preserve"> </w:t>
      </w:r>
      <w:r>
        <w:rPr>
          <w:rFonts w:ascii="Times New Roman" w:hAnsi="Times New Roman" w:cs="Times New Roman"/>
        </w:rPr>
        <w:t xml:space="preserve">Vụ </w:t>
      </w:r>
      <w:r w:rsidR="00455BDB">
        <w:rPr>
          <w:rFonts w:ascii="Times New Roman" w:hAnsi="Times New Roman" w:cs="Times New Roman"/>
          <w:lang w:val="en-GB"/>
        </w:rPr>
        <w:t xml:space="preserve">Pháp chế, Vụ </w:t>
      </w:r>
      <w:r>
        <w:rPr>
          <w:rFonts w:ascii="Times New Roman" w:hAnsi="Times New Roman" w:cs="Times New Roman"/>
        </w:rPr>
        <w:t>K</w:t>
      </w:r>
      <w:r w:rsidR="00455BDB">
        <w:rPr>
          <w:rFonts w:ascii="Times New Roman" w:hAnsi="Times New Roman" w:cs="Times New Roman"/>
          <w:lang w:val="en-GB"/>
        </w:rPr>
        <w:t xml:space="preserve">inh tế &amp; </w:t>
      </w:r>
      <w:r>
        <w:rPr>
          <w:rFonts w:ascii="Times New Roman" w:hAnsi="Times New Roman" w:cs="Times New Roman"/>
        </w:rPr>
        <w:t>X</w:t>
      </w:r>
      <w:r w:rsidR="00455BDB">
        <w:rPr>
          <w:rFonts w:ascii="Times New Roman" w:hAnsi="Times New Roman" w:cs="Times New Roman"/>
          <w:lang w:val="en-GB"/>
        </w:rPr>
        <w:t>ã hội số</w:t>
      </w:r>
      <w:r w:rsidR="006E32CB">
        <w:rPr>
          <w:rFonts w:ascii="Times New Roman" w:hAnsi="Times New Roman" w:cs="Times New Roman"/>
          <w:lang w:val="en-GB"/>
        </w:rPr>
        <w:t>, Ủy ban Đo lường Chất lượng Quốc gia</w:t>
      </w:r>
    </w:p>
  </w:footnote>
  <w:footnote w:id="3">
    <w:p w14:paraId="6EFED076" w14:textId="78908309" w:rsidR="00FC304E" w:rsidRPr="004D6DB8" w:rsidRDefault="00FC304E" w:rsidP="00FC304E">
      <w:pPr>
        <w:pStyle w:val="FootnoteText"/>
        <w:jc w:val="both"/>
        <w:rPr>
          <w:rFonts w:ascii="Times New Roman" w:hAnsi="Times New Roman" w:cs="Times New Roman"/>
        </w:rPr>
      </w:pPr>
      <w:r w:rsidRPr="00857EB8">
        <w:rPr>
          <w:rStyle w:val="FootnoteReference"/>
          <w:rFonts w:ascii="Times New Roman" w:hAnsi="Times New Roman" w:cs="Times New Roman"/>
        </w:rPr>
        <w:footnoteRef/>
      </w:r>
      <w:r w:rsidRPr="00857EB8">
        <w:rPr>
          <w:rFonts w:ascii="Times New Roman" w:hAnsi="Times New Roman" w:cs="Times New Roman"/>
        </w:rPr>
        <w:t xml:space="preserve"> </w:t>
      </w:r>
      <w:r w:rsidR="00455BDB">
        <w:rPr>
          <w:rFonts w:ascii="Times New Roman" w:hAnsi="Times New Roman" w:cs="Times New Roman"/>
          <w:lang w:val="en-GB"/>
        </w:rPr>
        <w:t>EFY-CA, Viettel-CA, V</w:t>
      </w:r>
      <w:r>
        <w:rPr>
          <w:rFonts w:ascii="Times New Roman" w:hAnsi="Times New Roman" w:cs="Times New Roman"/>
        </w:rPr>
        <w:t>NPAY</w:t>
      </w:r>
      <w:r w:rsidR="00455BDB">
        <w:rPr>
          <w:rFonts w:ascii="Times New Roman" w:hAnsi="Times New Roman" w:cs="Times New Roman"/>
          <w:lang w:val="en-GB"/>
        </w:rPr>
        <w:t>-CA, WINCA</w:t>
      </w:r>
      <w:r w:rsidR="006E32CB">
        <w:rPr>
          <w:rFonts w:ascii="Times New Roman" w:hAnsi="Times New Roman" w:cs="Times New Roman"/>
          <w:lang w:val="en-GB"/>
        </w:rPr>
        <w:t>, VNPT-CA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79820714"/>
    </w:sdtPr>
    <w:sdtEndPr>
      <w:rPr>
        <w:rStyle w:val="PageNumber"/>
      </w:rPr>
    </w:sdtEndPr>
    <w:sdtContent>
      <w:p w14:paraId="2BED6F2C" w14:textId="77777777" w:rsidR="00A968CE" w:rsidRDefault="007F0F05">
        <w:pPr>
          <w:pStyle w:val="Header"/>
          <w:framePr w:wrap="auto"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CEA4C1" w14:textId="77777777" w:rsidR="00A968CE" w:rsidRDefault="00A968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05336526"/>
    </w:sdtPr>
    <w:sdtEndPr>
      <w:rPr>
        <w:rStyle w:val="PageNumber"/>
      </w:rPr>
    </w:sdtEndPr>
    <w:sdtContent>
      <w:p w14:paraId="7830D456" w14:textId="77777777" w:rsidR="00A968CE" w:rsidRDefault="007F0F05">
        <w:pPr>
          <w:pStyle w:val="Header"/>
          <w:framePr w:wrap="auto" w:vAnchor="text" w:hAnchor="margin" w:xAlign="center" w:y="1"/>
          <w:rPr>
            <w:rStyle w:val="PageNumber"/>
          </w:rPr>
        </w:pPr>
        <w:r>
          <w:rPr>
            <w:rStyle w:val="PageNumber"/>
            <w:sz w:val="26"/>
            <w:szCs w:val="26"/>
          </w:rPr>
          <w:fldChar w:fldCharType="begin"/>
        </w:r>
        <w:r>
          <w:rPr>
            <w:rStyle w:val="PageNumber"/>
            <w:sz w:val="26"/>
            <w:szCs w:val="26"/>
          </w:rPr>
          <w:instrText xml:space="preserve"> PAGE </w:instrText>
        </w:r>
        <w:r>
          <w:rPr>
            <w:rStyle w:val="PageNumber"/>
            <w:sz w:val="26"/>
            <w:szCs w:val="26"/>
          </w:rPr>
          <w:fldChar w:fldCharType="separate"/>
        </w:r>
        <w:r>
          <w:rPr>
            <w:rStyle w:val="PageNumber"/>
            <w:sz w:val="26"/>
            <w:szCs w:val="26"/>
          </w:rPr>
          <w:t>25</w:t>
        </w:r>
        <w:r>
          <w:rPr>
            <w:rStyle w:val="PageNumber"/>
            <w:sz w:val="26"/>
            <w:szCs w:val="26"/>
          </w:rPr>
          <w:fldChar w:fldCharType="end"/>
        </w:r>
      </w:p>
    </w:sdtContent>
  </w:sdt>
  <w:p w14:paraId="044ED4F1" w14:textId="77777777" w:rsidR="00A968CE" w:rsidRDefault="00A968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6E4"/>
    <w:rsid w:val="00000870"/>
    <w:rsid w:val="0000087E"/>
    <w:rsid w:val="00002978"/>
    <w:rsid w:val="00004D9A"/>
    <w:rsid w:val="0000503A"/>
    <w:rsid w:val="0000539F"/>
    <w:rsid w:val="00006A2E"/>
    <w:rsid w:val="000107E3"/>
    <w:rsid w:val="00010879"/>
    <w:rsid w:val="000112D2"/>
    <w:rsid w:val="0001167A"/>
    <w:rsid w:val="00011E0A"/>
    <w:rsid w:val="000122B7"/>
    <w:rsid w:val="00012979"/>
    <w:rsid w:val="00013274"/>
    <w:rsid w:val="00013BF6"/>
    <w:rsid w:val="0001483F"/>
    <w:rsid w:val="00015AF9"/>
    <w:rsid w:val="000173A4"/>
    <w:rsid w:val="0001E3DE"/>
    <w:rsid w:val="00021149"/>
    <w:rsid w:val="00022D64"/>
    <w:rsid w:val="00024E42"/>
    <w:rsid w:val="00025DD3"/>
    <w:rsid w:val="000260BB"/>
    <w:rsid w:val="000268ED"/>
    <w:rsid w:val="000279E2"/>
    <w:rsid w:val="00030AEC"/>
    <w:rsid w:val="000329BB"/>
    <w:rsid w:val="00034737"/>
    <w:rsid w:val="000357CB"/>
    <w:rsid w:val="00035D49"/>
    <w:rsid w:val="000360D3"/>
    <w:rsid w:val="00036E02"/>
    <w:rsid w:val="000372BA"/>
    <w:rsid w:val="0004065F"/>
    <w:rsid w:val="00040A4B"/>
    <w:rsid w:val="00041407"/>
    <w:rsid w:val="00041B3A"/>
    <w:rsid w:val="0004340D"/>
    <w:rsid w:val="00045DEB"/>
    <w:rsid w:val="0004794D"/>
    <w:rsid w:val="00047B51"/>
    <w:rsid w:val="00051C97"/>
    <w:rsid w:val="00051D7D"/>
    <w:rsid w:val="00053A4D"/>
    <w:rsid w:val="00054B3B"/>
    <w:rsid w:val="0005513E"/>
    <w:rsid w:val="00056479"/>
    <w:rsid w:val="000564D5"/>
    <w:rsid w:val="00063587"/>
    <w:rsid w:val="000636D1"/>
    <w:rsid w:val="00064F3F"/>
    <w:rsid w:val="000668F8"/>
    <w:rsid w:val="000674E0"/>
    <w:rsid w:val="0007384A"/>
    <w:rsid w:val="00076A2B"/>
    <w:rsid w:val="00077918"/>
    <w:rsid w:val="00077F66"/>
    <w:rsid w:val="00080E1F"/>
    <w:rsid w:val="0008101F"/>
    <w:rsid w:val="00081E8F"/>
    <w:rsid w:val="0008223A"/>
    <w:rsid w:val="00084F1E"/>
    <w:rsid w:val="00084FF8"/>
    <w:rsid w:val="00085D5A"/>
    <w:rsid w:val="00085DFF"/>
    <w:rsid w:val="00086D51"/>
    <w:rsid w:val="00090829"/>
    <w:rsid w:val="00091DAB"/>
    <w:rsid w:val="00093ED9"/>
    <w:rsid w:val="0009453A"/>
    <w:rsid w:val="000A0AA7"/>
    <w:rsid w:val="000A1D2D"/>
    <w:rsid w:val="000A66E4"/>
    <w:rsid w:val="000A671A"/>
    <w:rsid w:val="000A692F"/>
    <w:rsid w:val="000A729D"/>
    <w:rsid w:val="000A767F"/>
    <w:rsid w:val="000A7D49"/>
    <w:rsid w:val="000B0465"/>
    <w:rsid w:val="000B0559"/>
    <w:rsid w:val="000B08C3"/>
    <w:rsid w:val="000B232D"/>
    <w:rsid w:val="000B24BA"/>
    <w:rsid w:val="000B24E7"/>
    <w:rsid w:val="000B2678"/>
    <w:rsid w:val="000B41AF"/>
    <w:rsid w:val="000B599A"/>
    <w:rsid w:val="000C0CB0"/>
    <w:rsid w:val="000C32BB"/>
    <w:rsid w:val="000C516D"/>
    <w:rsid w:val="000C5420"/>
    <w:rsid w:val="000C5C09"/>
    <w:rsid w:val="000C72A1"/>
    <w:rsid w:val="000C7581"/>
    <w:rsid w:val="000D0CDB"/>
    <w:rsid w:val="000D1EE7"/>
    <w:rsid w:val="000D25DE"/>
    <w:rsid w:val="000D3512"/>
    <w:rsid w:val="000D5EB4"/>
    <w:rsid w:val="000D71C9"/>
    <w:rsid w:val="000D71FF"/>
    <w:rsid w:val="000D7721"/>
    <w:rsid w:val="000E0CE4"/>
    <w:rsid w:val="000E1CBE"/>
    <w:rsid w:val="000E3DB7"/>
    <w:rsid w:val="000E3F1C"/>
    <w:rsid w:val="000E5029"/>
    <w:rsid w:val="000E5DC1"/>
    <w:rsid w:val="000E6A62"/>
    <w:rsid w:val="000E6EBA"/>
    <w:rsid w:val="000E72FC"/>
    <w:rsid w:val="000F1607"/>
    <w:rsid w:val="000F4F1E"/>
    <w:rsid w:val="0010013B"/>
    <w:rsid w:val="00102D08"/>
    <w:rsid w:val="00103B49"/>
    <w:rsid w:val="0010557F"/>
    <w:rsid w:val="00106AE3"/>
    <w:rsid w:val="00110A90"/>
    <w:rsid w:val="00111C3A"/>
    <w:rsid w:val="00112146"/>
    <w:rsid w:val="00112324"/>
    <w:rsid w:val="00115F19"/>
    <w:rsid w:val="0012021B"/>
    <w:rsid w:val="00120312"/>
    <w:rsid w:val="00121FF6"/>
    <w:rsid w:val="00123B05"/>
    <w:rsid w:val="001242F1"/>
    <w:rsid w:val="00125067"/>
    <w:rsid w:val="00125702"/>
    <w:rsid w:val="00125902"/>
    <w:rsid w:val="00126010"/>
    <w:rsid w:val="00126552"/>
    <w:rsid w:val="00127589"/>
    <w:rsid w:val="00131A67"/>
    <w:rsid w:val="00131F7A"/>
    <w:rsid w:val="00133E17"/>
    <w:rsid w:val="00136C26"/>
    <w:rsid w:val="00140C49"/>
    <w:rsid w:val="00141B0D"/>
    <w:rsid w:val="00145C89"/>
    <w:rsid w:val="001460D6"/>
    <w:rsid w:val="001462FC"/>
    <w:rsid w:val="0014675F"/>
    <w:rsid w:val="00150404"/>
    <w:rsid w:val="00150974"/>
    <w:rsid w:val="00151B5A"/>
    <w:rsid w:val="001522AC"/>
    <w:rsid w:val="00152C1B"/>
    <w:rsid w:val="00153CBA"/>
    <w:rsid w:val="00157130"/>
    <w:rsid w:val="00161B6B"/>
    <w:rsid w:val="001641B0"/>
    <w:rsid w:val="00165D60"/>
    <w:rsid w:val="00165DC7"/>
    <w:rsid w:val="00165EB6"/>
    <w:rsid w:val="0016696E"/>
    <w:rsid w:val="00166FFD"/>
    <w:rsid w:val="0016732F"/>
    <w:rsid w:val="00171750"/>
    <w:rsid w:val="001721AD"/>
    <w:rsid w:val="001736D7"/>
    <w:rsid w:val="001751DD"/>
    <w:rsid w:val="0017755E"/>
    <w:rsid w:val="001778EF"/>
    <w:rsid w:val="001810EF"/>
    <w:rsid w:val="0018317F"/>
    <w:rsid w:val="00183585"/>
    <w:rsid w:val="00185CA3"/>
    <w:rsid w:val="00186C22"/>
    <w:rsid w:val="00187A02"/>
    <w:rsid w:val="00191903"/>
    <w:rsid w:val="00192A07"/>
    <w:rsid w:val="001930A4"/>
    <w:rsid w:val="00193A2A"/>
    <w:rsid w:val="00194807"/>
    <w:rsid w:val="001948EB"/>
    <w:rsid w:val="00195534"/>
    <w:rsid w:val="001964C5"/>
    <w:rsid w:val="00196C73"/>
    <w:rsid w:val="0019774E"/>
    <w:rsid w:val="00197EB1"/>
    <w:rsid w:val="001A0FED"/>
    <w:rsid w:val="001A1050"/>
    <w:rsid w:val="001A1DF5"/>
    <w:rsid w:val="001A2D8E"/>
    <w:rsid w:val="001A34A3"/>
    <w:rsid w:val="001A34F4"/>
    <w:rsid w:val="001A3793"/>
    <w:rsid w:val="001A6EDC"/>
    <w:rsid w:val="001A7785"/>
    <w:rsid w:val="001B1918"/>
    <w:rsid w:val="001B2B33"/>
    <w:rsid w:val="001B3ABA"/>
    <w:rsid w:val="001B57CB"/>
    <w:rsid w:val="001B5987"/>
    <w:rsid w:val="001B5C11"/>
    <w:rsid w:val="001B6248"/>
    <w:rsid w:val="001B64C1"/>
    <w:rsid w:val="001C12D8"/>
    <w:rsid w:val="001C18CA"/>
    <w:rsid w:val="001C1BF7"/>
    <w:rsid w:val="001C5EC2"/>
    <w:rsid w:val="001D0150"/>
    <w:rsid w:val="001D1096"/>
    <w:rsid w:val="001D27E6"/>
    <w:rsid w:val="001D38AC"/>
    <w:rsid w:val="001D396B"/>
    <w:rsid w:val="001D51A4"/>
    <w:rsid w:val="001D5D3B"/>
    <w:rsid w:val="001D6E83"/>
    <w:rsid w:val="001E0D20"/>
    <w:rsid w:val="001E245F"/>
    <w:rsid w:val="001E3099"/>
    <w:rsid w:val="001E33D6"/>
    <w:rsid w:val="001E3E48"/>
    <w:rsid w:val="001E4645"/>
    <w:rsid w:val="001E5127"/>
    <w:rsid w:val="001E51D0"/>
    <w:rsid w:val="001E7F5E"/>
    <w:rsid w:val="001F0587"/>
    <w:rsid w:val="001F1D3B"/>
    <w:rsid w:val="001F4C01"/>
    <w:rsid w:val="001F6FD4"/>
    <w:rsid w:val="001F72C4"/>
    <w:rsid w:val="001F72E4"/>
    <w:rsid w:val="002005A6"/>
    <w:rsid w:val="00201A1B"/>
    <w:rsid w:val="00202D6F"/>
    <w:rsid w:val="002032B7"/>
    <w:rsid w:val="00205A65"/>
    <w:rsid w:val="00205A8E"/>
    <w:rsid w:val="00206DBD"/>
    <w:rsid w:val="00207CE4"/>
    <w:rsid w:val="002100F1"/>
    <w:rsid w:val="00212819"/>
    <w:rsid w:val="0021291A"/>
    <w:rsid w:val="00212A54"/>
    <w:rsid w:val="00214438"/>
    <w:rsid w:val="00216AD6"/>
    <w:rsid w:val="00217704"/>
    <w:rsid w:val="002178CC"/>
    <w:rsid w:val="002209E9"/>
    <w:rsid w:val="00220B03"/>
    <w:rsid w:val="0022217F"/>
    <w:rsid w:val="0022257E"/>
    <w:rsid w:val="00223800"/>
    <w:rsid w:val="00223853"/>
    <w:rsid w:val="00225723"/>
    <w:rsid w:val="00226212"/>
    <w:rsid w:val="00226EC5"/>
    <w:rsid w:val="00227AD2"/>
    <w:rsid w:val="00230136"/>
    <w:rsid w:val="00230214"/>
    <w:rsid w:val="002326A1"/>
    <w:rsid w:val="002336A9"/>
    <w:rsid w:val="00235874"/>
    <w:rsid w:val="00235CF0"/>
    <w:rsid w:val="002360FB"/>
    <w:rsid w:val="00236AE7"/>
    <w:rsid w:val="00236ECB"/>
    <w:rsid w:val="00237C69"/>
    <w:rsid w:val="002408AB"/>
    <w:rsid w:val="00240B0E"/>
    <w:rsid w:val="00240B3F"/>
    <w:rsid w:val="00245346"/>
    <w:rsid w:val="002457BF"/>
    <w:rsid w:val="00245B27"/>
    <w:rsid w:val="00245E54"/>
    <w:rsid w:val="00250DB6"/>
    <w:rsid w:val="00250E7A"/>
    <w:rsid w:val="00251618"/>
    <w:rsid w:val="00251667"/>
    <w:rsid w:val="00251A78"/>
    <w:rsid w:val="002523BE"/>
    <w:rsid w:val="00254933"/>
    <w:rsid w:val="00257051"/>
    <w:rsid w:val="0026267A"/>
    <w:rsid w:val="0026278E"/>
    <w:rsid w:val="00265519"/>
    <w:rsid w:val="002660C4"/>
    <w:rsid w:val="002671AF"/>
    <w:rsid w:val="0026781D"/>
    <w:rsid w:val="00270C94"/>
    <w:rsid w:val="00271F5E"/>
    <w:rsid w:val="00272568"/>
    <w:rsid w:val="00272811"/>
    <w:rsid w:val="002728D2"/>
    <w:rsid w:val="002737C1"/>
    <w:rsid w:val="00276037"/>
    <w:rsid w:val="0027612D"/>
    <w:rsid w:val="002768FE"/>
    <w:rsid w:val="00277516"/>
    <w:rsid w:val="0028055F"/>
    <w:rsid w:val="00280715"/>
    <w:rsid w:val="00281F0C"/>
    <w:rsid w:val="00282942"/>
    <w:rsid w:val="00284042"/>
    <w:rsid w:val="002841A3"/>
    <w:rsid w:val="002842D7"/>
    <w:rsid w:val="00284B52"/>
    <w:rsid w:val="002855E9"/>
    <w:rsid w:val="00285BF2"/>
    <w:rsid w:val="00287A9C"/>
    <w:rsid w:val="00290602"/>
    <w:rsid w:val="00292FF6"/>
    <w:rsid w:val="00293BE5"/>
    <w:rsid w:val="00294133"/>
    <w:rsid w:val="002944F1"/>
    <w:rsid w:val="00294B65"/>
    <w:rsid w:val="002A0428"/>
    <w:rsid w:val="002A0FC5"/>
    <w:rsid w:val="002A431E"/>
    <w:rsid w:val="002A43BE"/>
    <w:rsid w:val="002A58E4"/>
    <w:rsid w:val="002A65A8"/>
    <w:rsid w:val="002A7BB1"/>
    <w:rsid w:val="002A7D92"/>
    <w:rsid w:val="002B1BAA"/>
    <w:rsid w:val="002B2A83"/>
    <w:rsid w:val="002B2F86"/>
    <w:rsid w:val="002B3A12"/>
    <w:rsid w:val="002B3F48"/>
    <w:rsid w:val="002B42D0"/>
    <w:rsid w:val="002B4864"/>
    <w:rsid w:val="002B5B9A"/>
    <w:rsid w:val="002B6594"/>
    <w:rsid w:val="002B712C"/>
    <w:rsid w:val="002B7D69"/>
    <w:rsid w:val="002C177E"/>
    <w:rsid w:val="002C1F9D"/>
    <w:rsid w:val="002C24AE"/>
    <w:rsid w:val="002C25C9"/>
    <w:rsid w:val="002C2E34"/>
    <w:rsid w:val="002C2EC0"/>
    <w:rsid w:val="002C43A6"/>
    <w:rsid w:val="002C4A4E"/>
    <w:rsid w:val="002C4A92"/>
    <w:rsid w:val="002C6EA9"/>
    <w:rsid w:val="002C75EC"/>
    <w:rsid w:val="002D33A7"/>
    <w:rsid w:val="002D47BF"/>
    <w:rsid w:val="002D62AC"/>
    <w:rsid w:val="002D7AB6"/>
    <w:rsid w:val="002E0D4D"/>
    <w:rsid w:val="002E0FE2"/>
    <w:rsid w:val="002E183B"/>
    <w:rsid w:val="002E34E4"/>
    <w:rsid w:val="002E3AFA"/>
    <w:rsid w:val="002E454B"/>
    <w:rsid w:val="002E6E3C"/>
    <w:rsid w:val="002F03C0"/>
    <w:rsid w:val="002F2998"/>
    <w:rsid w:val="002F2D88"/>
    <w:rsid w:val="002F4877"/>
    <w:rsid w:val="002F5630"/>
    <w:rsid w:val="002F647A"/>
    <w:rsid w:val="002F680B"/>
    <w:rsid w:val="003021D5"/>
    <w:rsid w:val="00302FF9"/>
    <w:rsid w:val="00304204"/>
    <w:rsid w:val="00304245"/>
    <w:rsid w:val="003053A5"/>
    <w:rsid w:val="00306684"/>
    <w:rsid w:val="0031010D"/>
    <w:rsid w:val="00313FD9"/>
    <w:rsid w:val="00314117"/>
    <w:rsid w:val="0031599E"/>
    <w:rsid w:val="003165DB"/>
    <w:rsid w:val="00316D0C"/>
    <w:rsid w:val="003176E4"/>
    <w:rsid w:val="00317951"/>
    <w:rsid w:val="00317A15"/>
    <w:rsid w:val="00317A40"/>
    <w:rsid w:val="00317E52"/>
    <w:rsid w:val="00321853"/>
    <w:rsid w:val="00321C17"/>
    <w:rsid w:val="00322349"/>
    <w:rsid w:val="003232A0"/>
    <w:rsid w:val="00324CDE"/>
    <w:rsid w:val="003254D4"/>
    <w:rsid w:val="00325B8D"/>
    <w:rsid w:val="00325DFC"/>
    <w:rsid w:val="00326808"/>
    <w:rsid w:val="00326A5B"/>
    <w:rsid w:val="00326DE0"/>
    <w:rsid w:val="0033046F"/>
    <w:rsid w:val="0033240C"/>
    <w:rsid w:val="00333B74"/>
    <w:rsid w:val="003368F4"/>
    <w:rsid w:val="00340528"/>
    <w:rsid w:val="00341002"/>
    <w:rsid w:val="003412AC"/>
    <w:rsid w:val="00341D29"/>
    <w:rsid w:val="0034230D"/>
    <w:rsid w:val="003424F2"/>
    <w:rsid w:val="00342EE4"/>
    <w:rsid w:val="00343634"/>
    <w:rsid w:val="00345548"/>
    <w:rsid w:val="00351226"/>
    <w:rsid w:val="00351753"/>
    <w:rsid w:val="00351995"/>
    <w:rsid w:val="00353C43"/>
    <w:rsid w:val="003540B5"/>
    <w:rsid w:val="00355594"/>
    <w:rsid w:val="0035776A"/>
    <w:rsid w:val="003602FF"/>
    <w:rsid w:val="00361AC3"/>
    <w:rsid w:val="00362485"/>
    <w:rsid w:val="00364B07"/>
    <w:rsid w:val="00366540"/>
    <w:rsid w:val="00371059"/>
    <w:rsid w:val="0037169B"/>
    <w:rsid w:val="003735C3"/>
    <w:rsid w:val="003743DB"/>
    <w:rsid w:val="00374D09"/>
    <w:rsid w:val="003774F5"/>
    <w:rsid w:val="00380121"/>
    <w:rsid w:val="00380F76"/>
    <w:rsid w:val="0038153B"/>
    <w:rsid w:val="003817DC"/>
    <w:rsid w:val="00382996"/>
    <w:rsid w:val="00384868"/>
    <w:rsid w:val="003853DD"/>
    <w:rsid w:val="003859A4"/>
    <w:rsid w:val="003875B3"/>
    <w:rsid w:val="0039203B"/>
    <w:rsid w:val="003944BE"/>
    <w:rsid w:val="00395161"/>
    <w:rsid w:val="003956DD"/>
    <w:rsid w:val="003A11DE"/>
    <w:rsid w:val="003A12BB"/>
    <w:rsid w:val="003A16F1"/>
    <w:rsid w:val="003A1EA5"/>
    <w:rsid w:val="003A561F"/>
    <w:rsid w:val="003A64F7"/>
    <w:rsid w:val="003A6A94"/>
    <w:rsid w:val="003B0B0C"/>
    <w:rsid w:val="003B0CA3"/>
    <w:rsid w:val="003B1451"/>
    <w:rsid w:val="003B2FAC"/>
    <w:rsid w:val="003B4A86"/>
    <w:rsid w:val="003C0D26"/>
    <w:rsid w:val="003C1759"/>
    <w:rsid w:val="003C17B1"/>
    <w:rsid w:val="003C1BB2"/>
    <w:rsid w:val="003C1CB5"/>
    <w:rsid w:val="003C2196"/>
    <w:rsid w:val="003C3956"/>
    <w:rsid w:val="003C4025"/>
    <w:rsid w:val="003C5A45"/>
    <w:rsid w:val="003C5ED5"/>
    <w:rsid w:val="003C7772"/>
    <w:rsid w:val="003D1A3E"/>
    <w:rsid w:val="003D2E54"/>
    <w:rsid w:val="003D4874"/>
    <w:rsid w:val="003D6C69"/>
    <w:rsid w:val="003E0072"/>
    <w:rsid w:val="003E0328"/>
    <w:rsid w:val="003E0BA2"/>
    <w:rsid w:val="003E1A36"/>
    <w:rsid w:val="003E52CC"/>
    <w:rsid w:val="003F0596"/>
    <w:rsid w:val="003F0B28"/>
    <w:rsid w:val="003F123B"/>
    <w:rsid w:val="003F2008"/>
    <w:rsid w:val="003F25C0"/>
    <w:rsid w:val="003F4D31"/>
    <w:rsid w:val="003F7306"/>
    <w:rsid w:val="003F7A81"/>
    <w:rsid w:val="003F7EFA"/>
    <w:rsid w:val="00401E7A"/>
    <w:rsid w:val="004026E2"/>
    <w:rsid w:val="00403DB3"/>
    <w:rsid w:val="00404173"/>
    <w:rsid w:val="00407395"/>
    <w:rsid w:val="00410722"/>
    <w:rsid w:val="00410A38"/>
    <w:rsid w:val="0041289E"/>
    <w:rsid w:val="00412F13"/>
    <w:rsid w:val="004142D5"/>
    <w:rsid w:val="004144BD"/>
    <w:rsid w:val="00415D5D"/>
    <w:rsid w:val="00415F51"/>
    <w:rsid w:val="004215B3"/>
    <w:rsid w:val="00421944"/>
    <w:rsid w:val="00423435"/>
    <w:rsid w:val="00423D97"/>
    <w:rsid w:val="00424C14"/>
    <w:rsid w:val="00425A1D"/>
    <w:rsid w:val="00425FF8"/>
    <w:rsid w:val="00427B8E"/>
    <w:rsid w:val="00427EF0"/>
    <w:rsid w:val="0043042B"/>
    <w:rsid w:val="00430FF8"/>
    <w:rsid w:val="004313CA"/>
    <w:rsid w:val="004332E8"/>
    <w:rsid w:val="00437174"/>
    <w:rsid w:val="00442573"/>
    <w:rsid w:val="00442A17"/>
    <w:rsid w:val="004433F4"/>
    <w:rsid w:val="00443C28"/>
    <w:rsid w:val="00445348"/>
    <w:rsid w:val="00450170"/>
    <w:rsid w:val="0045099B"/>
    <w:rsid w:val="00451858"/>
    <w:rsid w:val="004520ED"/>
    <w:rsid w:val="004528D6"/>
    <w:rsid w:val="004534A8"/>
    <w:rsid w:val="0045359E"/>
    <w:rsid w:val="00454DD2"/>
    <w:rsid w:val="00454E13"/>
    <w:rsid w:val="00455BDB"/>
    <w:rsid w:val="00455E5B"/>
    <w:rsid w:val="00456AA3"/>
    <w:rsid w:val="00460E39"/>
    <w:rsid w:val="0046297F"/>
    <w:rsid w:val="00462E20"/>
    <w:rsid w:val="00462FE3"/>
    <w:rsid w:val="00463715"/>
    <w:rsid w:val="00463C84"/>
    <w:rsid w:val="00464251"/>
    <w:rsid w:val="0046467C"/>
    <w:rsid w:val="00466E2C"/>
    <w:rsid w:val="00467C3D"/>
    <w:rsid w:val="00470C08"/>
    <w:rsid w:val="00472286"/>
    <w:rsid w:val="00472876"/>
    <w:rsid w:val="00477F7C"/>
    <w:rsid w:val="004829A4"/>
    <w:rsid w:val="00482C4C"/>
    <w:rsid w:val="00483C4C"/>
    <w:rsid w:val="00483EB2"/>
    <w:rsid w:val="0048468C"/>
    <w:rsid w:val="00486A55"/>
    <w:rsid w:val="0048733E"/>
    <w:rsid w:val="00487ED1"/>
    <w:rsid w:val="00490112"/>
    <w:rsid w:val="00490B02"/>
    <w:rsid w:val="00491DEA"/>
    <w:rsid w:val="00492CDD"/>
    <w:rsid w:val="00494699"/>
    <w:rsid w:val="0049480A"/>
    <w:rsid w:val="004A0B25"/>
    <w:rsid w:val="004A0F50"/>
    <w:rsid w:val="004A1CB3"/>
    <w:rsid w:val="004A1E8C"/>
    <w:rsid w:val="004A2B61"/>
    <w:rsid w:val="004A2B9C"/>
    <w:rsid w:val="004A4608"/>
    <w:rsid w:val="004A4916"/>
    <w:rsid w:val="004A70D2"/>
    <w:rsid w:val="004B0482"/>
    <w:rsid w:val="004B0E10"/>
    <w:rsid w:val="004B195E"/>
    <w:rsid w:val="004B472E"/>
    <w:rsid w:val="004B482D"/>
    <w:rsid w:val="004B599E"/>
    <w:rsid w:val="004B7827"/>
    <w:rsid w:val="004C0986"/>
    <w:rsid w:val="004C10AE"/>
    <w:rsid w:val="004C189C"/>
    <w:rsid w:val="004C1C0C"/>
    <w:rsid w:val="004C4ED1"/>
    <w:rsid w:val="004C50B6"/>
    <w:rsid w:val="004D01E0"/>
    <w:rsid w:val="004D320F"/>
    <w:rsid w:val="004D3CF2"/>
    <w:rsid w:val="004D62FB"/>
    <w:rsid w:val="004D6C56"/>
    <w:rsid w:val="004D6DB8"/>
    <w:rsid w:val="004D788F"/>
    <w:rsid w:val="004E02AB"/>
    <w:rsid w:val="004E0EBD"/>
    <w:rsid w:val="004E2BA7"/>
    <w:rsid w:val="004E2BFB"/>
    <w:rsid w:val="004E412B"/>
    <w:rsid w:val="004E5080"/>
    <w:rsid w:val="004F0BAF"/>
    <w:rsid w:val="004F124F"/>
    <w:rsid w:val="004F1C71"/>
    <w:rsid w:val="004F1DD4"/>
    <w:rsid w:val="004F21C3"/>
    <w:rsid w:val="004F2BF7"/>
    <w:rsid w:val="004F62A0"/>
    <w:rsid w:val="004F6F8A"/>
    <w:rsid w:val="00501849"/>
    <w:rsid w:val="00501962"/>
    <w:rsid w:val="00501DE6"/>
    <w:rsid w:val="0050240E"/>
    <w:rsid w:val="005025EE"/>
    <w:rsid w:val="00502612"/>
    <w:rsid w:val="0050356C"/>
    <w:rsid w:val="00503E9F"/>
    <w:rsid w:val="00503EF5"/>
    <w:rsid w:val="00504E62"/>
    <w:rsid w:val="00507111"/>
    <w:rsid w:val="005103CD"/>
    <w:rsid w:val="00510410"/>
    <w:rsid w:val="00511A52"/>
    <w:rsid w:val="00511C15"/>
    <w:rsid w:val="00512A73"/>
    <w:rsid w:val="0051389A"/>
    <w:rsid w:val="0051460E"/>
    <w:rsid w:val="0051608E"/>
    <w:rsid w:val="00516D43"/>
    <w:rsid w:val="00516F60"/>
    <w:rsid w:val="00517A7D"/>
    <w:rsid w:val="00517CDD"/>
    <w:rsid w:val="00521B1B"/>
    <w:rsid w:val="00522C9E"/>
    <w:rsid w:val="005230BE"/>
    <w:rsid w:val="005238D7"/>
    <w:rsid w:val="00523A0C"/>
    <w:rsid w:val="00524BEF"/>
    <w:rsid w:val="005260B5"/>
    <w:rsid w:val="00526361"/>
    <w:rsid w:val="005276CE"/>
    <w:rsid w:val="005305D4"/>
    <w:rsid w:val="005324A8"/>
    <w:rsid w:val="005338E2"/>
    <w:rsid w:val="0053548F"/>
    <w:rsid w:val="00535703"/>
    <w:rsid w:val="005416D2"/>
    <w:rsid w:val="00542419"/>
    <w:rsid w:val="005431D8"/>
    <w:rsid w:val="00543D52"/>
    <w:rsid w:val="00543F43"/>
    <w:rsid w:val="005444A4"/>
    <w:rsid w:val="005459C4"/>
    <w:rsid w:val="00545D92"/>
    <w:rsid w:val="005472B5"/>
    <w:rsid w:val="00550E29"/>
    <w:rsid w:val="00551211"/>
    <w:rsid w:val="00552437"/>
    <w:rsid w:val="005531D6"/>
    <w:rsid w:val="0055343F"/>
    <w:rsid w:val="00553AD9"/>
    <w:rsid w:val="00554BFD"/>
    <w:rsid w:val="00555520"/>
    <w:rsid w:val="00555841"/>
    <w:rsid w:val="00556439"/>
    <w:rsid w:val="005603F2"/>
    <w:rsid w:val="005606EB"/>
    <w:rsid w:val="00561BCB"/>
    <w:rsid w:val="00561E5E"/>
    <w:rsid w:val="00562260"/>
    <w:rsid w:val="00562B68"/>
    <w:rsid w:val="0056331F"/>
    <w:rsid w:val="00563C05"/>
    <w:rsid w:val="0056490C"/>
    <w:rsid w:val="00566938"/>
    <w:rsid w:val="00567583"/>
    <w:rsid w:val="0057043C"/>
    <w:rsid w:val="00571349"/>
    <w:rsid w:val="00571BF5"/>
    <w:rsid w:val="005720E1"/>
    <w:rsid w:val="00575EFE"/>
    <w:rsid w:val="005763CE"/>
    <w:rsid w:val="00576B66"/>
    <w:rsid w:val="00577962"/>
    <w:rsid w:val="005779A1"/>
    <w:rsid w:val="0058005B"/>
    <w:rsid w:val="005800A9"/>
    <w:rsid w:val="0058084F"/>
    <w:rsid w:val="00582DB5"/>
    <w:rsid w:val="005831BC"/>
    <w:rsid w:val="00583883"/>
    <w:rsid w:val="00585236"/>
    <w:rsid w:val="00586048"/>
    <w:rsid w:val="00586421"/>
    <w:rsid w:val="00590607"/>
    <w:rsid w:val="00592B2F"/>
    <w:rsid w:val="005962D6"/>
    <w:rsid w:val="0059640F"/>
    <w:rsid w:val="005967CB"/>
    <w:rsid w:val="00596A3C"/>
    <w:rsid w:val="005A0FF1"/>
    <w:rsid w:val="005A1EA0"/>
    <w:rsid w:val="005A2BEF"/>
    <w:rsid w:val="005A3A54"/>
    <w:rsid w:val="005A4B0B"/>
    <w:rsid w:val="005A5A96"/>
    <w:rsid w:val="005A68E4"/>
    <w:rsid w:val="005A7002"/>
    <w:rsid w:val="005A7B68"/>
    <w:rsid w:val="005A7DA6"/>
    <w:rsid w:val="005B0642"/>
    <w:rsid w:val="005B15BF"/>
    <w:rsid w:val="005B1A34"/>
    <w:rsid w:val="005B2B6A"/>
    <w:rsid w:val="005B36C0"/>
    <w:rsid w:val="005B3910"/>
    <w:rsid w:val="005B43AF"/>
    <w:rsid w:val="005B48E8"/>
    <w:rsid w:val="005B4FBE"/>
    <w:rsid w:val="005B566A"/>
    <w:rsid w:val="005B579E"/>
    <w:rsid w:val="005B753B"/>
    <w:rsid w:val="005B7AEC"/>
    <w:rsid w:val="005B7BCF"/>
    <w:rsid w:val="005C0FB1"/>
    <w:rsid w:val="005C1035"/>
    <w:rsid w:val="005C29D0"/>
    <w:rsid w:val="005C3A5D"/>
    <w:rsid w:val="005C4103"/>
    <w:rsid w:val="005C483B"/>
    <w:rsid w:val="005C4D86"/>
    <w:rsid w:val="005C6B82"/>
    <w:rsid w:val="005C7028"/>
    <w:rsid w:val="005D0165"/>
    <w:rsid w:val="005D13C6"/>
    <w:rsid w:val="005D3602"/>
    <w:rsid w:val="005D37B5"/>
    <w:rsid w:val="005D3905"/>
    <w:rsid w:val="005D47C5"/>
    <w:rsid w:val="005D5B00"/>
    <w:rsid w:val="005D5B0F"/>
    <w:rsid w:val="005E0341"/>
    <w:rsid w:val="005E0D1C"/>
    <w:rsid w:val="005E2F6C"/>
    <w:rsid w:val="005E4BD8"/>
    <w:rsid w:val="005E4DAF"/>
    <w:rsid w:val="005E4EB1"/>
    <w:rsid w:val="005E5A39"/>
    <w:rsid w:val="005E5FFE"/>
    <w:rsid w:val="005E683A"/>
    <w:rsid w:val="005F09E1"/>
    <w:rsid w:val="005F17DE"/>
    <w:rsid w:val="005F18BB"/>
    <w:rsid w:val="005F1FFB"/>
    <w:rsid w:val="005F2016"/>
    <w:rsid w:val="005F23E2"/>
    <w:rsid w:val="005F2496"/>
    <w:rsid w:val="005F2C69"/>
    <w:rsid w:val="005F3914"/>
    <w:rsid w:val="005F3BC4"/>
    <w:rsid w:val="005F44DA"/>
    <w:rsid w:val="005F6A29"/>
    <w:rsid w:val="0060352F"/>
    <w:rsid w:val="00604CDB"/>
    <w:rsid w:val="00604D5B"/>
    <w:rsid w:val="00606AEF"/>
    <w:rsid w:val="00607508"/>
    <w:rsid w:val="00610C49"/>
    <w:rsid w:val="006115FF"/>
    <w:rsid w:val="006117BE"/>
    <w:rsid w:val="0061244A"/>
    <w:rsid w:val="0061271A"/>
    <w:rsid w:val="006133B9"/>
    <w:rsid w:val="00615307"/>
    <w:rsid w:val="00615596"/>
    <w:rsid w:val="00615F5E"/>
    <w:rsid w:val="00616F6E"/>
    <w:rsid w:val="00622963"/>
    <w:rsid w:val="0062354E"/>
    <w:rsid w:val="00623783"/>
    <w:rsid w:val="006237A5"/>
    <w:rsid w:val="00623938"/>
    <w:rsid w:val="00624224"/>
    <w:rsid w:val="00625230"/>
    <w:rsid w:val="006255AE"/>
    <w:rsid w:val="00625F97"/>
    <w:rsid w:val="00626248"/>
    <w:rsid w:val="00627389"/>
    <w:rsid w:val="00633A15"/>
    <w:rsid w:val="0063483C"/>
    <w:rsid w:val="0063490D"/>
    <w:rsid w:val="006351AD"/>
    <w:rsid w:val="00641A7E"/>
    <w:rsid w:val="00641B65"/>
    <w:rsid w:val="00641E8E"/>
    <w:rsid w:val="00642321"/>
    <w:rsid w:val="006451B5"/>
    <w:rsid w:val="00650E37"/>
    <w:rsid w:val="00651D8A"/>
    <w:rsid w:val="0065412E"/>
    <w:rsid w:val="006604CF"/>
    <w:rsid w:val="00660CDF"/>
    <w:rsid w:val="00661544"/>
    <w:rsid w:val="00662686"/>
    <w:rsid w:val="00663808"/>
    <w:rsid w:val="006644BF"/>
    <w:rsid w:val="006664DC"/>
    <w:rsid w:val="006701D3"/>
    <w:rsid w:val="006701E3"/>
    <w:rsid w:val="0067077F"/>
    <w:rsid w:val="0067143E"/>
    <w:rsid w:val="006721F1"/>
    <w:rsid w:val="00675C1D"/>
    <w:rsid w:val="00675DAB"/>
    <w:rsid w:val="00676342"/>
    <w:rsid w:val="00677160"/>
    <w:rsid w:val="006812EA"/>
    <w:rsid w:val="006819FC"/>
    <w:rsid w:val="00681F25"/>
    <w:rsid w:val="00682839"/>
    <w:rsid w:val="0068365F"/>
    <w:rsid w:val="006837CB"/>
    <w:rsid w:val="00683929"/>
    <w:rsid w:val="0068463E"/>
    <w:rsid w:val="00685D04"/>
    <w:rsid w:val="00686E16"/>
    <w:rsid w:val="00687C77"/>
    <w:rsid w:val="0069090C"/>
    <w:rsid w:val="00691507"/>
    <w:rsid w:val="006915A5"/>
    <w:rsid w:val="006920E9"/>
    <w:rsid w:val="0069219B"/>
    <w:rsid w:val="00693F75"/>
    <w:rsid w:val="00694812"/>
    <w:rsid w:val="00695113"/>
    <w:rsid w:val="00696A3B"/>
    <w:rsid w:val="00697723"/>
    <w:rsid w:val="006A02DF"/>
    <w:rsid w:val="006A08EC"/>
    <w:rsid w:val="006A1DC4"/>
    <w:rsid w:val="006A2399"/>
    <w:rsid w:val="006A2589"/>
    <w:rsid w:val="006A378D"/>
    <w:rsid w:val="006A3AC9"/>
    <w:rsid w:val="006A3F80"/>
    <w:rsid w:val="006A64AC"/>
    <w:rsid w:val="006A7A74"/>
    <w:rsid w:val="006B062B"/>
    <w:rsid w:val="006B330B"/>
    <w:rsid w:val="006B3324"/>
    <w:rsid w:val="006B3B96"/>
    <w:rsid w:val="006B5469"/>
    <w:rsid w:val="006B58FC"/>
    <w:rsid w:val="006B68D1"/>
    <w:rsid w:val="006C1A5C"/>
    <w:rsid w:val="006C2C68"/>
    <w:rsid w:val="006C3BFF"/>
    <w:rsid w:val="006C3E05"/>
    <w:rsid w:val="006C3E35"/>
    <w:rsid w:val="006C51E3"/>
    <w:rsid w:val="006C59E1"/>
    <w:rsid w:val="006D0390"/>
    <w:rsid w:val="006D1B78"/>
    <w:rsid w:val="006D2EBB"/>
    <w:rsid w:val="006D326F"/>
    <w:rsid w:val="006D57AD"/>
    <w:rsid w:val="006D593E"/>
    <w:rsid w:val="006D6BCC"/>
    <w:rsid w:val="006E1831"/>
    <w:rsid w:val="006E21F3"/>
    <w:rsid w:val="006E2472"/>
    <w:rsid w:val="006E31B6"/>
    <w:rsid w:val="006E32CB"/>
    <w:rsid w:val="006E3F2E"/>
    <w:rsid w:val="006E4256"/>
    <w:rsid w:val="006E6313"/>
    <w:rsid w:val="006E708B"/>
    <w:rsid w:val="006E7627"/>
    <w:rsid w:val="006F275F"/>
    <w:rsid w:val="006F4380"/>
    <w:rsid w:val="006F521F"/>
    <w:rsid w:val="006F57A6"/>
    <w:rsid w:val="006F5DC1"/>
    <w:rsid w:val="006F68B6"/>
    <w:rsid w:val="006F71EC"/>
    <w:rsid w:val="00700F8C"/>
    <w:rsid w:val="007027C3"/>
    <w:rsid w:val="00703C87"/>
    <w:rsid w:val="0070416E"/>
    <w:rsid w:val="00704D34"/>
    <w:rsid w:val="007056F8"/>
    <w:rsid w:val="00706E42"/>
    <w:rsid w:val="00707D60"/>
    <w:rsid w:val="0071143F"/>
    <w:rsid w:val="0071152E"/>
    <w:rsid w:val="0071234B"/>
    <w:rsid w:val="00712768"/>
    <w:rsid w:val="007130D3"/>
    <w:rsid w:val="00715E1D"/>
    <w:rsid w:val="007165AB"/>
    <w:rsid w:val="00717BAF"/>
    <w:rsid w:val="007205C7"/>
    <w:rsid w:val="00721E05"/>
    <w:rsid w:val="007223FC"/>
    <w:rsid w:val="00723559"/>
    <w:rsid w:val="00726DF0"/>
    <w:rsid w:val="007270BA"/>
    <w:rsid w:val="00727B38"/>
    <w:rsid w:val="007302EC"/>
    <w:rsid w:val="00731BB7"/>
    <w:rsid w:val="007335BC"/>
    <w:rsid w:val="00735D2D"/>
    <w:rsid w:val="00737376"/>
    <w:rsid w:val="007377AC"/>
    <w:rsid w:val="00741D5C"/>
    <w:rsid w:val="007422E5"/>
    <w:rsid w:val="0074238E"/>
    <w:rsid w:val="0074350B"/>
    <w:rsid w:val="00744210"/>
    <w:rsid w:val="007445E0"/>
    <w:rsid w:val="00751A51"/>
    <w:rsid w:val="0075235E"/>
    <w:rsid w:val="007534A8"/>
    <w:rsid w:val="00754AB3"/>
    <w:rsid w:val="00754BD1"/>
    <w:rsid w:val="00755403"/>
    <w:rsid w:val="00755FC4"/>
    <w:rsid w:val="007562AA"/>
    <w:rsid w:val="00757CD1"/>
    <w:rsid w:val="00757D8E"/>
    <w:rsid w:val="0076001C"/>
    <w:rsid w:val="007602EB"/>
    <w:rsid w:val="00762236"/>
    <w:rsid w:val="007625B2"/>
    <w:rsid w:val="0076567E"/>
    <w:rsid w:val="00770943"/>
    <w:rsid w:val="00771E8B"/>
    <w:rsid w:val="00772ED0"/>
    <w:rsid w:val="00773744"/>
    <w:rsid w:val="00774224"/>
    <w:rsid w:val="00775956"/>
    <w:rsid w:val="0078087A"/>
    <w:rsid w:val="00784AE3"/>
    <w:rsid w:val="0078736A"/>
    <w:rsid w:val="00787A74"/>
    <w:rsid w:val="00790BB1"/>
    <w:rsid w:val="00791990"/>
    <w:rsid w:val="00792158"/>
    <w:rsid w:val="007A09D2"/>
    <w:rsid w:val="007A1120"/>
    <w:rsid w:val="007A132D"/>
    <w:rsid w:val="007A186A"/>
    <w:rsid w:val="007A186F"/>
    <w:rsid w:val="007A1C02"/>
    <w:rsid w:val="007A24DC"/>
    <w:rsid w:val="007A44F3"/>
    <w:rsid w:val="007A63D3"/>
    <w:rsid w:val="007B19CD"/>
    <w:rsid w:val="007B218A"/>
    <w:rsid w:val="007B46FC"/>
    <w:rsid w:val="007B4AA0"/>
    <w:rsid w:val="007B59D1"/>
    <w:rsid w:val="007B5E07"/>
    <w:rsid w:val="007B7BC9"/>
    <w:rsid w:val="007C3A73"/>
    <w:rsid w:val="007C520D"/>
    <w:rsid w:val="007C5E0F"/>
    <w:rsid w:val="007D0859"/>
    <w:rsid w:val="007D4964"/>
    <w:rsid w:val="007D7955"/>
    <w:rsid w:val="007E2A5A"/>
    <w:rsid w:val="007E37CD"/>
    <w:rsid w:val="007E7427"/>
    <w:rsid w:val="007E7532"/>
    <w:rsid w:val="007F0F05"/>
    <w:rsid w:val="007F1153"/>
    <w:rsid w:val="007F17B7"/>
    <w:rsid w:val="007F1CC5"/>
    <w:rsid w:val="007F2F93"/>
    <w:rsid w:val="007F39CB"/>
    <w:rsid w:val="007F3D9E"/>
    <w:rsid w:val="007F411E"/>
    <w:rsid w:val="007F4788"/>
    <w:rsid w:val="007F4872"/>
    <w:rsid w:val="007F5C31"/>
    <w:rsid w:val="007F5C80"/>
    <w:rsid w:val="007F7312"/>
    <w:rsid w:val="008016FF"/>
    <w:rsid w:val="008043D9"/>
    <w:rsid w:val="00804E23"/>
    <w:rsid w:val="00806C55"/>
    <w:rsid w:val="00806EBD"/>
    <w:rsid w:val="008077F5"/>
    <w:rsid w:val="0081057D"/>
    <w:rsid w:val="008106A7"/>
    <w:rsid w:val="00812250"/>
    <w:rsid w:val="00813943"/>
    <w:rsid w:val="0081532A"/>
    <w:rsid w:val="00816775"/>
    <w:rsid w:val="00821896"/>
    <w:rsid w:val="00821B93"/>
    <w:rsid w:val="00821E29"/>
    <w:rsid w:val="00823264"/>
    <w:rsid w:val="00823804"/>
    <w:rsid w:val="00825919"/>
    <w:rsid w:val="00827B2F"/>
    <w:rsid w:val="00827B33"/>
    <w:rsid w:val="0083025C"/>
    <w:rsid w:val="008306C4"/>
    <w:rsid w:val="0083312D"/>
    <w:rsid w:val="008338C7"/>
    <w:rsid w:val="008376E4"/>
    <w:rsid w:val="00844031"/>
    <w:rsid w:val="00846CC8"/>
    <w:rsid w:val="00846E97"/>
    <w:rsid w:val="00851B52"/>
    <w:rsid w:val="00851C2F"/>
    <w:rsid w:val="00852697"/>
    <w:rsid w:val="0085347F"/>
    <w:rsid w:val="0085369D"/>
    <w:rsid w:val="00854195"/>
    <w:rsid w:val="00854653"/>
    <w:rsid w:val="00854CD0"/>
    <w:rsid w:val="008568D6"/>
    <w:rsid w:val="00856BF0"/>
    <w:rsid w:val="00857E7A"/>
    <w:rsid w:val="0086182A"/>
    <w:rsid w:val="00863B02"/>
    <w:rsid w:val="00863F9D"/>
    <w:rsid w:val="00864536"/>
    <w:rsid w:val="0086504E"/>
    <w:rsid w:val="00865927"/>
    <w:rsid w:val="0086722E"/>
    <w:rsid w:val="008678CA"/>
    <w:rsid w:val="00870CEC"/>
    <w:rsid w:val="00871E10"/>
    <w:rsid w:val="0087272E"/>
    <w:rsid w:val="00874D8A"/>
    <w:rsid w:val="0087605A"/>
    <w:rsid w:val="00876416"/>
    <w:rsid w:val="008802C4"/>
    <w:rsid w:val="00880326"/>
    <w:rsid w:val="00880467"/>
    <w:rsid w:val="008816BD"/>
    <w:rsid w:val="00881C90"/>
    <w:rsid w:val="00881E14"/>
    <w:rsid w:val="00881E18"/>
    <w:rsid w:val="0088332E"/>
    <w:rsid w:val="00883501"/>
    <w:rsid w:val="0088535F"/>
    <w:rsid w:val="00886FB7"/>
    <w:rsid w:val="008903B7"/>
    <w:rsid w:val="008903DC"/>
    <w:rsid w:val="0089662E"/>
    <w:rsid w:val="00896DF5"/>
    <w:rsid w:val="008A1686"/>
    <w:rsid w:val="008A272D"/>
    <w:rsid w:val="008A341F"/>
    <w:rsid w:val="008A395B"/>
    <w:rsid w:val="008A3C87"/>
    <w:rsid w:val="008A3DC3"/>
    <w:rsid w:val="008A4810"/>
    <w:rsid w:val="008A48B8"/>
    <w:rsid w:val="008A4FFC"/>
    <w:rsid w:val="008A6632"/>
    <w:rsid w:val="008A70E2"/>
    <w:rsid w:val="008B172A"/>
    <w:rsid w:val="008B1921"/>
    <w:rsid w:val="008B1998"/>
    <w:rsid w:val="008B26AA"/>
    <w:rsid w:val="008B2809"/>
    <w:rsid w:val="008B2934"/>
    <w:rsid w:val="008B35B2"/>
    <w:rsid w:val="008B3ABA"/>
    <w:rsid w:val="008B3C3C"/>
    <w:rsid w:val="008C02BB"/>
    <w:rsid w:val="008C0FC7"/>
    <w:rsid w:val="008C1AB7"/>
    <w:rsid w:val="008C1FFD"/>
    <w:rsid w:val="008C2473"/>
    <w:rsid w:val="008C2C4D"/>
    <w:rsid w:val="008C4C1B"/>
    <w:rsid w:val="008C5182"/>
    <w:rsid w:val="008D1298"/>
    <w:rsid w:val="008D3927"/>
    <w:rsid w:val="008D3CEB"/>
    <w:rsid w:val="008D3FA5"/>
    <w:rsid w:val="008D70E1"/>
    <w:rsid w:val="008E0853"/>
    <w:rsid w:val="008E0CB5"/>
    <w:rsid w:val="008E125A"/>
    <w:rsid w:val="008E132B"/>
    <w:rsid w:val="008E165E"/>
    <w:rsid w:val="008E1EEC"/>
    <w:rsid w:val="008E673D"/>
    <w:rsid w:val="008E6BCF"/>
    <w:rsid w:val="008E7217"/>
    <w:rsid w:val="008E7308"/>
    <w:rsid w:val="008E77D8"/>
    <w:rsid w:val="008E7C85"/>
    <w:rsid w:val="008E7EA2"/>
    <w:rsid w:val="008F00B7"/>
    <w:rsid w:val="008F013C"/>
    <w:rsid w:val="008F12EA"/>
    <w:rsid w:val="008F1F1F"/>
    <w:rsid w:val="008F3740"/>
    <w:rsid w:val="008F3B7B"/>
    <w:rsid w:val="008F4A3A"/>
    <w:rsid w:val="008F4BBE"/>
    <w:rsid w:val="00902ECA"/>
    <w:rsid w:val="00903D67"/>
    <w:rsid w:val="00903ECF"/>
    <w:rsid w:val="00907437"/>
    <w:rsid w:val="00907DE3"/>
    <w:rsid w:val="00914A99"/>
    <w:rsid w:val="00914D2E"/>
    <w:rsid w:val="00916311"/>
    <w:rsid w:val="009167C1"/>
    <w:rsid w:val="00916F73"/>
    <w:rsid w:val="009175E0"/>
    <w:rsid w:val="0091792D"/>
    <w:rsid w:val="0091E94E"/>
    <w:rsid w:val="00920026"/>
    <w:rsid w:val="009203ED"/>
    <w:rsid w:val="009223CB"/>
    <w:rsid w:val="00922A99"/>
    <w:rsid w:val="0092555D"/>
    <w:rsid w:val="00925582"/>
    <w:rsid w:val="00926BA3"/>
    <w:rsid w:val="00927388"/>
    <w:rsid w:val="009336F1"/>
    <w:rsid w:val="0093512A"/>
    <w:rsid w:val="00936368"/>
    <w:rsid w:val="0093718F"/>
    <w:rsid w:val="00937716"/>
    <w:rsid w:val="009377CF"/>
    <w:rsid w:val="0094148A"/>
    <w:rsid w:val="009434AE"/>
    <w:rsid w:val="00945931"/>
    <w:rsid w:val="009538A5"/>
    <w:rsid w:val="00955525"/>
    <w:rsid w:val="0095570C"/>
    <w:rsid w:val="00957321"/>
    <w:rsid w:val="00957D09"/>
    <w:rsid w:val="009609DE"/>
    <w:rsid w:val="0096245A"/>
    <w:rsid w:val="00962D3B"/>
    <w:rsid w:val="0096403C"/>
    <w:rsid w:val="0096448C"/>
    <w:rsid w:val="00964FCD"/>
    <w:rsid w:val="00965928"/>
    <w:rsid w:val="009666A2"/>
    <w:rsid w:val="00966C97"/>
    <w:rsid w:val="00966FE4"/>
    <w:rsid w:val="00970929"/>
    <w:rsid w:val="0097157E"/>
    <w:rsid w:val="009724BD"/>
    <w:rsid w:val="009734B8"/>
    <w:rsid w:val="009747AA"/>
    <w:rsid w:val="0097489D"/>
    <w:rsid w:val="00975BF4"/>
    <w:rsid w:val="00975CA1"/>
    <w:rsid w:val="00977345"/>
    <w:rsid w:val="009777BB"/>
    <w:rsid w:val="00981C7D"/>
    <w:rsid w:val="009826DD"/>
    <w:rsid w:val="00983166"/>
    <w:rsid w:val="00983C56"/>
    <w:rsid w:val="00984AAE"/>
    <w:rsid w:val="00987707"/>
    <w:rsid w:val="009904F9"/>
    <w:rsid w:val="00990E7B"/>
    <w:rsid w:val="00995398"/>
    <w:rsid w:val="009958E1"/>
    <w:rsid w:val="009A22EF"/>
    <w:rsid w:val="009A241C"/>
    <w:rsid w:val="009A2617"/>
    <w:rsid w:val="009A6B09"/>
    <w:rsid w:val="009A6EAB"/>
    <w:rsid w:val="009A730B"/>
    <w:rsid w:val="009A76C8"/>
    <w:rsid w:val="009B1964"/>
    <w:rsid w:val="009B1ADE"/>
    <w:rsid w:val="009B2DD9"/>
    <w:rsid w:val="009B51A0"/>
    <w:rsid w:val="009B5433"/>
    <w:rsid w:val="009B55A0"/>
    <w:rsid w:val="009B5E3D"/>
    <w:rsid w:val="009B6371"/>
    <w:rsid w:val="009B7488"/>
    <w:rsid w:val="009C1C14"/>
    <w:rsid w:val="009C5EBD"/>
    <w:rsid w:val="009C6026"/>
    <w:rsid w:val="009C6E32"/>
    <w:rsid w:val="009C6F78"/>
    <w:rsid w:val="009D01A4"/>
    <w:rsid w:val="009D01F8"/>
    <w:rsid w:val="009D10A6"/>
    <w:rsid w:val="009D3DBD"/>
    <w:rsid w:val="009D5CDB"/>
    <w:rsid w:val="009D61DC"/>
    <w:rsid w:val="009D64A9"/>
    <w:rsid w:val="009D6527"/>
    <w:rsid w:val="009D6B31"/>
    <w:rsid w:val="009D6EAB"/>
    <w:rsid w:val="009E0622"/>
    <w:rsid w:val="009E28DE"/>
    <w:rsid w:val="009E3185"/>
    <w:rsid w:val="009E4D75"/>
    <w:rsid w:val="009E4EBB"/>
    <w:rsid w:val="009E5F17"/>
    <w:rsid w:val="009E6AF1"/>
    <w:rsid w:val="009E70CF"/>
    <w:rsid w:val="009E7C57"/>
    <w:rsid w:val="009E7CBF"/>
    <w:rsid w:val="009F01D6"/>
    <w:rsid w:val="009F02ED"/>
    <w:rsid w:val="009F0318"/>
    <w:rsid w:val="009F189E"/>
    <w:rsid w:val="009F1A2B"/>
    <w:rsid w:val="009F1FC8"/>
    <w:rsid w:val="009F3E35"/>
    <w:rsid w:val="009F5216"/>
    <w:rsid w:val="009F6C76"/>
    <w:rsid w:val="009F7C16"/>
    <w:rsid w:val="00A00496"/>
    <w:rsid w:val="00A01A70"/>
    <w:rsid w:val="00A03D71"/>
    <w:rsid w:val="00A03E3E"/>
    <w:rsid w:val="00A075DB"/>
    <w:rsid w:val="00A10856"/>
    <w:rsid w:val="00A1174D"/>
    <w:rsid w:val="00A11980"/>
    <w:rsid w:val="00A129AD"/>
    <w:rsid w:val="00A14291"/>
    <w:rsid w:val="00A16267"/>
    <w:rsid w:val="00A167E4"/>
    <w:rsid w:val="00A17F7B"/>
    <w:rsid w:val="00A20F9A"/>
    <w:rsid w:val="00A211E7"/>
    <w:rsid w:val="00A25153"/>
    <w:rsid w:val="00A269C3"/>
    <w:rsid w:val="00A2756E"/>
    <w:rsid w:val="00A300E4"/>
    <w:rsid w:val="00A30FDD"/>
    <w:rsid w:val="00A32327"/>
    <w:rsid w:val="00A32DE4"/>
    <w:rsid w:val="00A33B0A"/>
    <w:rsid w:val="00A357FC"/>
    <w:rsid w:val="00A35ABC"/>
    <w:rsid w:val="00A3656C"/>
    <w:rsid w:val="00A3692B"/>
    <w:rsid w:val="00A37B2C"/>
    <w:rsid w:val="00A41769"/>
    <w:rsid w:val="00A41A22"/>
    <w:rsid w:val="00A423EC"/>
    <w:rsid w:val="00A43B2A"/>
    <w:rsid w:val="00A46403"/>
    <w:rsid w:val="00A4710B"/>
    <w:rsid w:val="00A523D9"/>
    <w:rsid w:val="00A5283E"/>
    <w:rsid w:val="00A54D7E"/>
    <w:rsid w:val="00A614F6"/>
    <w:rsid w:val="00A61A25"/>
    <w:rsid w:val="00A65B86"/>
    <w:rsid w:val="00A660DD"/>
    <w:rsid w:val="00A70726"/>
    <w:rsid w:val="00A71DE0"/>
    <w:rsid w:val="00A722D4"/>
    <w:rsid w:val="00A726C8"/>
    <w:rsid w:val="00A72EBA"/>
    <w:rsid w:val="00A73563"/>
    <w:rsid w:val="00A74766"/>
    <w:rsid w:val="00A765DF"/>
    <w:rsid w:val="00A77B41"/>
    <w:rsid w:val="00A8028A"/>
    <w:rsid w:val="00A802E9"/>
    <w:rsid w:val="00A85021"/>
    <w:rsid w:val="00A861E0"/>
    <w:rsid w:val="00A8709E"/>
    <w:rsid w:val="00A8739F"/>
    <w:rsid w:val="00A9117C"/>
    <w:rsid w:val="00A92C94"/>
    <w:rsid w:val="00A9355F"/>
    <w:rsid w:val="00A93D74"/>
    <w:rsid w:val="00A93ED3"/>
    <w:rsid w:val="00A94D84"/>
    <w:rsid w:val="00A968CE"/>
    <w:rsid w:val="00A9696D"/>
    <w:rsid w:val="00A96C39"/>
    <w:rsid w:val="00A96EB2"/>
    <w:rsid w:val="00A96ECD"/>
    <w:rsid w:val="00A96F95"/>
    <w:rsid w:val="00AA0218"/>
    <w:rsid w:val="00AA0E2A"/>
    <w:rsid w:val="00AA1670"/>
    <w:rsid w:val="00AA1D12"/>
    <w:rsid w:val="00AA23B8"/>
    <w:rsid w:val="00AA2983"/>
    <w:rsid w:val="00AA2E36"/>
    <w:rsid w:val="00AA30BB"/>
    <w:rsid w:val="00AA31FA"/>
    <w:rsid w:val="00AA412C"/>
    <w:rsid w:val="00AA494A"/>
    <w:rsid w:val="00AA500A"/>
    <w:rsid w:val="00AA54A1"/>
    <w:rsid w:val="00AA60E2"/>
    <w:rsid w:val="00AA692E"/>
    <w:rsid w:val="00AA7841"/>
    <w:rsid w:val="00AB0AFE"/>
    <w:rsid w:val="00AB0C7D"/>
    <w:rsid w:val="00AB1D59"/>
    <w:rsid w:val="00AB2DD1"/>
    <w:rsid w:val="00AB313F"/>
    <w:rsid w:val="00AB34D1"/>
    <w:rsid w:val="00AB3E21"/>
    <w:rsid w:val="00AB4924"/>
    <w:rsid w:val="00AB4CFE"/>
    <w:rsid w:val="00AB6E6D"/>
    <w:rsid w:val="00AB72D2"/>
    <w:rsid w:val="00AB7777"/>
    <w:rsid w:val="00AC2006"/>
    <w:rsid w:val="00AC2216"/>
    <w:rsid w:val="00AC472F"/>
    <w:rsid w:val="00AC5B30"/>
    <w:rsid w:val="00AC7F35"/>
    <w:rsid w:val="00AD02EC"/>
    <w:rsid w:val="00AD0F3A"/>
    <w:rsid w:val="00AD1055"/>
    <w:rsid w:val="00AD2A35"/>
    <w:rsid w:val="00AD34AB"/>
    <w:rsid w:val="00AD3A6B"/>
    <w:rsid w:val="00AD4B68"/>
    <w:rsid w:val="00AD5361"/>
    <w:rsid w:val="00AD6E74"/>
    <w:rsid w:val="00AD727C"/>
    <w:rsid w:val="00AD72B4"/>
    <w:rsid w:val="00AD7A37"/>
    <w:rsid w:val="00AE2095"/>
    <w:rsid w:val="00AE23C2"/>
    <w:rsid w:val="00AE284B"/>
    <w:rsid w:val="00AE3277"/>
    <w:rsid w:val="00AE328C"/>
    <w:rsid w:val="00AE5F3E"/>
    <w:rsid w:val="00AE6976"/>
    <w:rsid w:val="00AE6B7F"/>
    <w:rsid w:val="00AF019B"/>
    <w:rsid w:val="00AF0AC9"/>
    <w:rsid w:val="00AF0C44"/>
    <w:rsid w:val="00AF1BDF"/>
    <w:rsid w:val="00AF218F"/>
    <w:rsid w:val="00AF7F17"/>
    <w:rsid w:val="00B0082B"/>
    <w:rsid w:val="00B01241"/>
    <w:rsid w:val="00B01BB5"/>
    <w:rsid w:val="00B03331"/>
    <w:rsid w:val="00B0370E"/>
    <w:rsid w:val="00B03E7C"/>
    <w:rsid w:val="00B04D21"/>
    <w:rsid w:val="00B0653B"/>
    <w:rsid w:val="00B104A5"/>
    <w:rsid w:val="00B1062B"/>
    <w:rsid w:val="00B11735"/>
    <w:rsid w:val="00B11F3E"/>
    <w:rsid w:val="00B12D60"/>
    <w:rsid w:val="00B13BB2"/>
    <w:rsid w:val="00B13FB7"/>
    <w:rsid w:val="00B14E33"/>
    <w:rsid w:val="00B152E3"/>
    <w:rsid w:val="00B15A8F"/>
    <w:rsid w:val="00B15E2D"/>
    <w:rsid w:val="00B16993"/>
    <w:rsid w:val="00B16E12"/>
    <w:rsid w:val="00B200C2"/>
    <w:rsid w:val="00B21194"/>
    <w:rsid w:val="00B22751"/>
    <w:rsid w:val="00B23C64"/>
    <w:rsid w:val="00B2582C"/>
    <w:rsid w:val="00B2642D"/>
    <w:rsid w:val="00B269D0"/>
    <w:rsid w:val="00B32540"/>
    <w:rsid w:val="00B3327C"/>
    <w:rsid w:val="00B33711"/>
    <w:rsid w:val="00B355DD"/>
    <w:rsid w:val="00B35D8B"/>
    <w:rsid w:val="00B3659E"/>
    <w:rsid w:val="00B36757"/>
    <w:rsid w:val="00B406E4"/>
    <w:rsid w:val="00B42112"/>
    <w:rsid w:val="00B42512"/>
    <w:rsid w:val="00B43EF9"/>
    <w:rsid w:val="00B4592C"/>
    <w:rsid w:val="00B50154"/>
    <w:rsid w:val="00B52B55"/>
    <w:rsid w:val="00B52BC4"/>
    <w:rsid w:val="00B54E26"/>
    <w:rsid w:val="00B555D9"/>
    <w:rsid w:val="00B559CC"/>
    <w:rsid w:val="00B61FE2"/>
    <w:rsid w:val="00B6229B"/>
    <w:rsid w:val="00B625D5"/>
    <w:rsid w:val="00B643FB"/>
    <w:rsid w:val="00B64682"/>
    <w:rsid w:val="00B66874"/>
    <w:rsid w:val="00B66B6B"/>
    <w:rsid w:val="00B66EB4"/>
    <w:rsid w:val="00B67819"/>
    <w:rsid w:val="00B70F65"/>
    <w:rsid w:val="00B71588"/>
    <w:rsid w:val="00B72992"/>
    <w:rsid w:val="00B73115"/>
    <w:rsid w:val="00B75435"/>
    <w:rsid w:val="00B75B79"/>
    <w:rsid w:val="00B764AF"/>
    <w:rsid w:val="00B76A71"/>
    <w:rsid w:val="00B775C9"/>
    <w:rsid w:val="00B811EF"/>
    <w:rsid w:val="00B83DD0"/>
    <w:rsid w:val="00B840B8"/>
    <w:rsid w:val="00B84E3C"/>
    <w:rsid w:val="00B869CC"/>
    <w:rsid w:val="00B87780"/>
    <w:rsid w:val="00B87A7F"/>
    <w:rsid w:val="00B91543"/>
    <w:rsid w:val="00B92595"/>
    <w:rsid w:val="00B947C8"/>
    <w:rsid w:val="00B94920"/>
    <w:rsid w:val="00B9500C"/>
    <w:rsid w:val="00B957DC"/>
    <w:rsid w:val="00B96E03"/>
    <w:rsid w:val="00B973A7"/>
    <w:rsid w:val="00B97965"/>
    <w:rsid w:val="00BA0394"/>
    <w:rsid w:val="00BA4626"/>
    <w:rsid w:val="00BA59F3"/>
    <w:rsid w:val="00BA622C"/>
    <w:rsid w:val="00BA6667"/>
    <w:rsid w:val="00BB0D6B"/>
    <w:rsid w:val="00BB1A5C"/>
    <w:rsid w:val="00BB1CAE"/>
    <w:rsid w:val="00BB248C"/>
    <w:rsid w:val="00BB2E85"/>
    <w:rsid w:val="00BB3719"/>
    <w:rsid w:val="00BB66BB"/>
    <w:rsid w:val="00BC03CD"/>
    <w:rsid w:val="00BC0EC4"/>
    <w:rsid w:val="00BC13E7"/>
    <w:rsid w:val="00BC27FE"/>
    <w:rsid w:val="00BC2C23"/>
    <w:rsid w:val="00BC2D98"/>
    <w:rsid w:val="00BC37D4"/>
    <w:rsid w:val="00BC4957"/>
    <w:rsid w:val="00BC695E"/>
    <w:rsid w:val="00BC69D5"/>
    <w:rsid w:val="00BD28EC"/>
    <w:rsid w:val="00BD357B"/>
    <w:rsid w:val="00BD56A1"/>
    <w:rsid w:val="00BD60AF"/>
    <w:rsid w:val="00BD6C5C"/>
    <w:rsid w:val="00BD7A82"/>
    <w:rsid w:val="00BE0CB8"/>
    <w:rsid w:val="00BE129A"/>
    <w:rsid w:val="00BE269E"/>
    <w:rsid w:val="00BE2996"/>
    <w:rsid w:val="00BE2F62"/>
    <w:rsid w:val="00BE38F6"/>
    <w:rsid w:val="00BE4E84"/>
    <w:rsid w:val="00BE5D7E"/>
    <w:rsid w:val="00BE66E4"/>
    <w:rsid w:val="00BE714A"/>
    <w:rsid w:val="00BE7F26"/>
    <w:rsid w:val="00BF03AE"/>
    <w:rsid w:val="00BF23EF"/>
    <w:rsid w:val="00BF27FE"/>
    <w:rsid w:val="00BF41DB"/>
    <w:rsid w:val="00BF4F59"/>
    <w:rsid w:val="00BF705D"/>
    <w:rsid w:val="00C00FB0"/>
    <w:rsid w:val="00C010D4"/>
    <w:rsid w:val="00C02856"/>
    <w:rsid w:val="00C02F2D"/>
    <w:rsid w:val="00C05A9E"/>
    <w:rsid w:val="00C07149"/>
    <w:rsid w:val="00C07E24"/>
    <w:rsid w:val="00C07F42"/>
    <w:rsid w:val="00C10C8F"/>
    <w:rsid w:val="00C12F08"/>
    <w:rsid w:val="00C13067"/>
    <w:rsid w:val="00C1641F"/>
    <w:rsid w:val="00C16638"/>
    <w:rsid w:val="00C17315"/>
    <w:rsid w:val="00C2064D"/>
    <w:rsid w:val="00C20E18"/>
    <w:rsid w:val="00C211A0"/>
    <w:rsid w:val="00C219A9"/>
    <w:rsid w:val="00C22644"/>
    <w:rsid w:val="00C2299E"/>
    <w:rsid w:val="00C23079"/>
    <w:rsid w:val="00C23907"/>
    <w:rsid w:val="00C23F4C"/>
    <w:rsid w:val="00C244DA"/>
    <w:rsid w:val="00C24C7A"/>
    <w:rsid w:val="00C25673"/>
    <w:rsid w:val="00C26304"/>
    <w:rsid w:val="00C268D1"/>
    <w:rsid w:val="00C3035B"/>
    <w:rsid w:val="00C31116"/>
    <w:rsid w:val="00C31CFE"/>
    <w:rsid w:val="00C32713"/>
    <w:rsid w:val="00C34F0C"/>
    <w:rsid w:val="00C35017"/>
    <w:rsid w:val="00C35FF9"/>
    <w:rsid w:val="00C369B6"/>
    <w:rsid w:val="00C37078"/>
    <w:rsid w:val="00C42786"/>
    <w:rsid w:val="00C4479D"/>
    <w:rsid w:val="00C45038"/>
    <w:rsid w:val="00C451C7"/>
    <w:rsid w:val="00C5057B"/>
    <w:rsid w:val="00C508AB"/>
    <w:rsid w:val="00C53558"/>
    <w:rsid w:val="00C546E9"/>
    <w:rsid w:val="00C55756"/>
    <w:rsid w:val="00C55792"/>
    <w:rsid w:val="00C56A25"/>
    <w:rsid w:val="00C57792"/>
    <w:rsid w:val="00C613F7"/>
    <w:rsid w:val="00C62E95"/>
    <w:rsid w:val="00C644E7"/>
    <w:rsid w:val="00C65085"/>
    <w:rsid w:val="00C65F94"/>
    <w:rsid w:val="00C6631A"/>
    <w:rsid w:val="00C66469"/>
    <w:rsid w:val="00C66E54"/>
    <w:rsid w:val="00C66F07"/>
    <w:rsid w:val="00C67E68"/>
    <w:rsid w:val="00C77F16"/>
    <w:rsid w:val="00C80179"/>
    <w:rsid w:val="00C80A06"/>
    <w:rsid w:val="00C86932"/>
    <w:rsid w:val="00C8781F"/>
    <w:rsid w:val="00C90387"/>
    <w:rsid w:val="00C90A37"/>
    <w:rsid w:val="00C90EF2"/>
    <w:rsid w:val="00C912B7"/>
    <w:rsid w:val="00CA0542"/>
    <w:rsid w:val="00CA0E7C"/>
    <w:rsid w:val="00CA1919"/>
    <w:rsid w:val="00CA1B76"/>
    <w:rsid w:val="00CA1DB6"/>
    <w:rsid w:val="00CA3D0F"/>
    <w:rsid w:val="00CA4486"/>
    <w:rsid w:val="00CA5605"/>
    <w:rsid w:val="00CA687E"/>
    <w:rsid w:val="00CA6B9A"/>
    <w:rsid w:val="00CA6D9E"/>
    <w:rsid w:val="00CA72CF"/>
    <w:rsid w:val="00CA7925"/>
    <w:rsid w:val="00CB17B2"/>
    <w:rsid w:val="00CB327C"/>
    <w:rsid w:val="00CB6C25"/>
    <w:rsid w:val="00CC057C"/>
    <w:rsid w:val="00CC0D1F"/>
    <w:rsid w:val="00CC270E"/>
    <w:rsid w:val="00CC3816"/>
    <w:rsid w:val="00CC389E"/>
    <w:rsid w:val="00CC4490"/>
    <w:rsid w:val="00CC5C25"/>
    <w:rsid w:val="00CC604A"/>
    <w:rsid w:val="00CC6F89"/>
    <w:rsid w:val="00CC6FF2"/>
    <w:rsid w:val="00CD00B1"/>
    <w:rsid w:val="00CD01DB"/>
    <w:rsid w:val="00CD1310"/>
    <w:rsid w:val="00CD1918"/>
    <w:rsid w:val="00CD3321"/>
    <w:rsid w:val="00CD6B30"/>
    <w:rsid w:val="00CD7A6B"/>
    <w:rsid w:val="00CE008E"/>
    <w:rsid w:val="00CE0679"/>
    <w:rsid w:val="00CE2B29"/>
    <w:rsid w:val="00CE4420"/>
    <w:rsid w:val="00CE4904"/>
    <w:rsid w:val="00CE507F"/>
    <w:rsid w:val="00CE5B15"/>
    <w:rsid w:val="00CE620D"/>
    <w:rsid w:val="00CE7114"/>
    <w:rsid w:val="00CE74C7"/>
    <w:rsid w:val="00CF0837"/>
    <w:rsid w:val="00CF2568"/>
    <w:rsid w:val="00CF4F13"/>
    <w:rsid w:val="00CF61C8"/>
    <w:rsid w:val="00CF65F1"/>
    <w:rsid w:val="00CF6E4F"/>
    <w:rsid w:val="00CF7119"/>
    <w:rsid w:val="00CF7975"/>
    <w:rsid w:val="00CF7D07"/>
    <w:rsid w:val="00D01049"/>
    <w:rsid w:val="00D016E0"/>
    <w:rsid w:val="00D017AA"/>
    <w:rsid w:val="00D01EF6"/>
    <w:rsid w:val="00D04EA9"/>
    <w:rsid w:val="00D05267"/>
    <w:rsid w:val="00D054A1"/>
    <w:rsid w:val="00D056AA"/>
    <w:rsid w:val="00D06A41"/>
    <w:rsid w:val="00D10637"/>
    <w:rsid w:val="00D1066F"/>
    <w:rsid w:val="00D11B3D"/>
    <w:rsid w:val="00D11FCA"/>
    <w:rsid w:val="00D12631"/>
    <w:rsid w:val="00D14508"/>
    <w:rsid w:val="00D15A6D"/>
    <w:rsid w:val="00D15B72"/>
    <w:rsid w:val="00D15CA3"/>
    <w:rsid w:val="00D20703"/>
    <w:rsid w:val="00D20804"/>
    <w:rsid w:val="00D216D3"/>
    <w:rsid w:val="00D24A50"/>
    <w:rsid w:val="00D26935"/>
    <w:rsid w:val="00D30DEC"/>
    <w:rsid w:val="00D31466"/>
    <w:rsid w:val="00D317B1"/>
    <w:rsid w:val="00D31E64"/>
    <w:rsid w:val="00D32A84"/>
    <w:rsid w:val="00D35A11"/>
    <w:rsid w:val="00D38E5D"/>
    <w:rsid w:val="00D40D52"/>
    <w:rsid w:val="00D422C8"/>
    <w:rsid w:val="00D423FA"/>
    <w:rsid w:val="00D4250F"/>
    <w:rsid w:val="00D4314C"/>
    <w:rsid w:val="00D450C5"/>
    <w:rsid w:val="00D452FD"/>
    <w:rsid w:val="00D46856"/>
    <w:rsid w:val="00D4783C"/>
    <w:rsid w:val="00D501A7"/>
    <w:rsid w:val="00D51B54"/>
    <w:rsid w:val="00D52776"/>
    <w:rsid w:val="00D52D4A"/>
    <w:rsid w:val="00D54178"/>
    <w:rsid w:val="00D55F8A"/>
    <w:rsid w:val="00D567FB"/>
    <w:rsid w:val="00D56BDD"/>
    <w:rsid w:val="00D56F08"/>
    <w:rsid w:val="00D5733A"/>
    <w:rsid w:val="00D629BE"/>
    <w:rsid w:val="00D62F9D"/>
    <w:rsid w:val="00D63D06"/>
    <w:rsid w:val="00D646E8"/>
    <w:rsid w:val="00D67D7B"/>
    <w:rsid w:val="00D70AB4"/>
    <w:rsid w:val="00D70F3E"/>
    <w:rsid w:val="00D710D3"/>
    <w:rsid w:val="00D72122"/>
    <w:rsid w:val="00D7215F"/>
    <w:rsid w:val="00D73404"/>
    <w:rsid w:val="00D7341A"/>
    <w:rsid w:val="00D734C6"/>
    <w:rsid w:val="00D73A5B"/>
    <w:rsid w:val="00D73D7E"/>
    <w:rsid w:val="00D76021"/>
    <w:rsid w:val="00D7616B"/>
    <w:rsid w:val="00D76463"/>
    <w:rsid w:val="00D76653"/>
    <w:rsid w:val="00D766AB"/>
    <w:rsid w:val="00D76FD5"/>
    <w:rsid w:val="00D772F1"/>
    <w:rsid w:val="00D77775"/>
    <w:rsid w:val="00D779A3"/>
    <w:rsid w:val="00D80563"/>
    <w:rsid w:val="00D8241F"/>
    <w:rsid w:val="00D8286D"/>
    <w:rsid w:val="00D8380E"/>
    <w:rsid w:val="00D84E42"/>
    <w:rsid w:val="00D867EA"/>
    <w:rsid w:val="00D87B07"/>
    <w:rsid w:val="00D90011"/>
    <w:rsid w:val="00D9064B"/>
    <w:rsid w:val="00D928E9"/>
    <w:rsid w:val="00D93727"/>
    <w:rsid w:val="00D93AD5"/>
    <w:rsid w:val="00D93E1F"/>
    <w:rsid w:val="00D94BBE"/>
    <w:rsid w:val="00D97039"/>
    <w:rsid w:val="00D97A2D"/>
    <w:rsid w:val="00DA0DEE"/>
    <w:rsid w:val="00DA10B7"/>
    <w:rsid w:val="00DA1727"/>
    <w:rsid w:val="00DA1820"/>
    <w:rsid w:val="00DA1B17"/>
    <w:rsid w:val="00DA2B9E"/>
    <w:rsid w:val="00DA43BB"/>
    <w:rsid w:val="00DA525D"/>
    <w:rsid w:val="00DA5817"/>
    <w:rsid w:val="00DA6911"/>
    <w:rsid w:val="00DB094F"/>
    <w:rsid w:val="00DB1C3A"/>
    <w:rsid w:val="00DB2791"/>
    <w:rsid w:val="00DB4FC3"/>
    <w:rsid w:val="00DB516E"/>
    <w:rsid w:val="00DB52F2"/>
    <w:rsid w:val="00DB5CCD"/>
    <w:rsid w:val="00DB5E0E"/>
    <w:rsid w:val="00DB7AFB"/>
    <w:rsid w:val="00DC07D3"/>
    <w:rsid w:val="00DC09B8"/>
    <w:rsid w:val="00DC25AE"/>
    <w:rsid w:val="00DC2AA2"/>
    <w:rsid w:val="00DC2FCE"/>
    <w:rsid w:val="00DC364B"/>
    <w:rsid w:val="00DC4536"/>
    <w:rsid w:val="00DC488C"/>
    <w:rsid w:val="00DC5290"/>
    <w:rsid w:val="00DC5349"/>
    <w:rsid w:val="00DC770C"/>
    <w:rsid w:val="00DD1133"/>
    <w:rsid w:val="00DD264F"/>
    <w:rsid w:val="00DD3158"/>
    <w:rsid w:val="00DD317B"/>
    <w:rsid w:val="00DD46AD"/>
    <w:rsid w:val="00DD53B1"/>
    <w:rsid w:val="00DD53F3"/>
    <w:rsid w:val="00DD57B8"/>
    <w:rsid w:val="00DD5D95"/>
    <w:rsid w:val="00DD5E55"/>
    <w:rsid w:val="00DD7E7E"/>
    <w:rsid w:val="00DE3612"/>
    <w:rsid w:val="00DE418C"/>
    <w:rsid w:val="00DE678D"/>
    <w:rsid w:val="00DF1915"/>
    <w:rsid w:val="00DF2510"/>
    <w:rsid w:val="00DF4A0F"/>
    <w:rsid w:val="00DF61D9"/>
    <w:rsid w:val="00E00317"/>
    <w:rsid w:val="00E0262D"/>
    <w:rsid w:val="00E02D1E"/>
    <w:rsid w:val="00E048D7"/>
    <w:rsid w:val="00E0500E"/>
    <w:rsid w:val="00E051E9"/>
    <w:rsid w:val="00E06506"/>
    <w:rsid w:val="00E1071E"/>
    <w:rsid w:val="00E11A5D"/>
    <w:rsid w:val="00E1454F"/>
    <w:rsid w:val="00E1483A"/>
    <w:rsid w:val="00E15386"/>
    <w:rsid w:val="00E16CA6"/>
    <w:rsid w:val="00E172EC"/>
    <w:rsid w:val="00E17BDB"/>
    <w:rsid w:val="00E1A8C7"/>
    <w:rsid w:val="00E240D1"/>
    <w:rsid w:val="00E24383"/>
    <w:rsid w:val="00E24975"/>
    <w:rsid w:val="00E25069"/>
    <w:rsid w:val="00E25210"/>
    <w:rsid w:val="00E26A3D"/>
    <w:rsid w:val="00E274EC"/>
    <w:rsid w:val="00E277DA"/>
    <w:rsid w:val="00E30146"/>
    <w:rsid w:val="00E30A9F"/>
    <w:rsid w:val="00E30FF1"/>
    <w:rsid w:val="00E320CA"/>
    <w:rsid w:val="00E32572"/>
    <w:rsid w:val="00E33143"/>
    <w:rsid w:val="00E35120"/>
    <w:rsid w:val="00E361D2"/>
    <w:rsid w:val="00E36497"/>
    <w:rsid w:val="00E3662F"/>
    <w:rsid w:val="00E36B67"/>
    <w:rsid w:val="00E37EC5"/>
    <w:rsid w:val="00E37EEE"/>
    <w:rsid w:val="00E404FF"/>
    <w:rsid w:val="00E41706"/>
    <w:rsid w:val="00E42372"/>
    <w:rsid w:val="00E43D9E"/>
    <w:rsid w:val="00E4468E"/>
    <w:rsid w:val="00E44C7B"/>
    <w:rsid w:val="00E46042"/>
    <w:rsid w:val="00E461CF"/>
    <w:rsid w:val="00E4628D"/>
    <w:rsid w:val="00E503D5"/>
    <w:rsid w:val="00E52B97"/>
    <w:rsid w:val="00E5412A"/>
    <w:rsid w:val="00E54550"/>
    <w:rsid w:val="00E54AEF"/>
    <w:rsid w:val="00E54DBD"/>
    <w:rsid w:val="00E55969"/>
    <w:rsid w:val="00E55EE2"/>
    <w:rsid w:val="00E57C09"/>
    <w:rsid w:val="00E60318"/>
    <w:rsid w:val="00E60E91"/>
    <w:rsid w:val="00E613D1"/>
    <w:rsid w:val="00E619F8"/>
    <w:rsid w:val="00E63356"/>
    <w:rsid w:val="00E66C4E"/>
    <w:rsid w:val="00E67619"/>
    <w:rsid w:val="00E700E8"/>
    <w:rsid w:val="00E705F3"/>
    <w:rsid w:val="00E75011"/>
    <w:rsid w:val="00E756D2"/>
    <w:rsid w:val="00E76EE8"/>
    <w:rsid w:val="00E7706C"/>
    <w:rsid w:val="00E818D4"/>
    <w:rsid w:val="00E81D20"/>
    <w:rsid w:val="00E8226B"/>
    <w:rsid w:val="00E82738"/>
    <w:rsid w:val="00E849DE"/>
    <w:rsid w:val="00E86401"/>
    <w:rsid w:val="00E86DAE"/>
    <w:rsid w:val="00E90966"/>
    <w:rsid w:val="00E923CF"/>
    <w:rsid w:val="00E92D7A"/>
    <w:rsid w:val="00E954B0"/>
    <w:rsid w:val="00E965AE"/>
    <w:rsid w:val="00EA116A"/>
    <w:rsid w:val="00EA2515"/>
    <w:rsid w:val="00EA28F5"/>
    <w:rsid w:val="00EA3D81"/>
    <w:rsid w:val="00EA3DAC"/>
    <w:rsid w:val="00EA3FE6"/>
    <w:rsid w:val="00EA62E8"/>
    <w:rsid w:val="00EA6ACF"/>
    <w:rsid w:val="00EB10D3"/>
    <w:rsid w:val="00EB2ACA"/>
    <w:rsid w:val="00EB2F7E"/>
    <w:rsid w:val="00EB3546"/>
    <w:rsid w:val="00EB44B9"/>
    <w:rsid w:val="00EB5724"/>
    <w:rsid w:val="00EB614D"/>
    <w:rsid w:val="00EB68E8"/>
    <w:rsid w:val="00EB6EE5"/>
    <w:rsid w:val="00EB77B5"/>
    <w:rsid w:val="00EB8C8F"/>
    <w:rsid w:val="00EC0C46"/>
    <w:rsid w:val="00EC188E"/>
    <w:rsid w:val="00EC1989"/>
    <w:rsid w:val="00EC1AC3"/>
    <w:rsid w:val="00EC2399"/>
    <w:rsid w:val="00EC3D2E"/>
    <w:rsid w:val="00EC3D73"/>
    <w:rsid w:val="00EC5579"/>
    <w:rsid w:val="00EC5DA8"/>
    <w:rsid w:val="00EC629F"/>
    <w:rsid w:val="00EC6D76"/>
    <w:rsid w:val="00EC7C74"/>
    <w:rsid w:val="00EC7F7F"/>
    <w:rsid w:val="00ED00D1"/>
    <w:rsid w:val="00ED0713"/>
    <w:rsid w:val="00ED28BB"/>
    <w:rsid w:val="00ED5E45"/>
    <w:rsid w:val="00ED7801"/>
    <w:rsid w:val="00EE0696"/>
    <w:rsid w:val="00EE0D7B"/>
    <w:rsid w:val="00EE103A"/>
    <w:rsid w:val="00EE1F4F"/>
    <w:rsid w:val="00EE2FBE"/>
    <w:rsid w:val="00EE30EE"/>
    <w:rsid w:val="00EE4B7C"/>
    <w:rsid w:val="00EE6A63"/>
    <w:rsid w:val="00EE77DB"/>
    <w:rsid w:val="00EF01CB"/>
    <w:rsid w:val="00EF06AB"/>
    <w:rsid w:val="00EF09CC"/>
    <w:rsid w:val="00EF1CE3"/>
    <w:rsid w:val="00EF2B94"/>
    <w:rsid w:val="00EF32DE"/>
    <w:rsid w:val="00EF472B"/>
    <w:rsid w:val="00EF52BF"/>
    <w:rsid w:val="00EF59CA"/>
    <w:rsid w:val="00EF77F8"/>
    <w:rsid w:val="00EF7B05"/>
    <w:rsid w:val="00EF7D5E"/>
    <w:rsid w:val="00F01F1A"/>
    <w:rsid w:val="00F02E39"/>
    <w:rsid w:val="00F030E4"/>
    <w:rsid w:val="00F06308"/>
    <w:rsid w:val="00F06F26"/>
    <w:rsid w:val="00F106BB"/>
    <w:rsid w:val="00F107C5"/>
    <w:rsid w:val="00F10A75"/>
    <w:rsid w:val="00F10E91"/>
    <w:rsid w:val="00F11129"/>
    <w:rsid w:val="00F11762"/>
    <w:rsid w:val="00F119DD"/>
    <w:rsid w:val="00F152C3"/>
    <w:rsid w:val="00F15307"/>
    <w:rsid w:val="00F20DCA"/>
    <w:rsid w:val="00F20FEE"/>
    <w:rsid w:val="00F21359"/>
    <w:rsid w:val="00F2329C"/>
    <w:rsid w:val="00F23B7A"/>
    <w:rsid w:val="00F265B2"/>
    <w:rsid w:val="00F31ACE"/>
    <w:rsid w:val="00F3522A"/>
    <w:rsid w:val="00F3537E"/>
    <w:rsid w:val="00F371C8"/>
    <w:rsid w:val="00F403DB"/>
    <w:rsid w:val="00F40F43"/>
    <w:rsid w:val="00F42E71"/>
    <w:rsid w:val="00F42F49"/>
    <w:rsid w:val="00F4473D"/>
    <w:rsid w:val="00F45A1B"/>
    <w:rsid w:val="00F46B93"/>
    <w:rsid w:val="00F501CC"/>
    <w:rsid w:val="00F50CF2"/>
    <w:rsid w:val="00F5100A"/>
    <w:rsid w:val="00F526C2"/>
    <w:rsid w:val="00F52AE1"/>
    <w:rsid w:val="00F530C1"/>
    <w:rsid w:val="00F56F61"/>
    <w:rsid w:val="00F57D46"/>
    <w:rsid w:val="00F57EAD"/>
    <w:rsid w:val="00F6120C"/>
    <w:rsid w:val="00F614E6"/>
    <w:rsid w:val="00F61B8A"/>
    <w:rsid w:val="00F61F40"/>
    <w:rsid w:val="00F63FF4"/>
    <w:rsid w:val="00F659EF"/>
    <w:rsid w:val="00F66F1D"/>
    <w:rsid w:val="00F70E6B"/>
    <w:rsid w:val="00F71FD6"/>
    <w:rsid w:val="00F72573"/>
    <w:rsid w:val="00F732D2"/>
    <w:rsid w:val="00F73F18"/>
    <w:rsid w:val="00F75E9D"/>
    <w:rsid w:val="00F76A51"/>
    <w:rsid w:val="00F76F83"/>
    <w:rsid w:val="00F77DB7"/>
    <w:rsid w:val="00F80DC2"/>
    <w:rsid w:val="00F82053"/>
    <w:rsid w:val="00F835FC"/>
    <w:rsid w:val="00F840C2"/>
    <w:rsid w:val="00F84E11"/>
    <w:rsid w:val="00F85240"/>
    <w:rsid w:val="00F8567A"/>
    <w:rsid w:val="00F86386"/>
    <w:rsid w:val="00F865C2"/>
    <w:rsid w:val="00F90C6A"/>
    <w:rsid w:val="00F90DF0"/>
    <w:rsid w:val="00F90F45"/>
    <w:rsid w:val="00F94108"/>
    <w:rsid w:val="00F94E55"/>
    <w:rsid w:val="00F94EB8"/>
    <w:rsid w:val="00F951BF"/>
    <w:rsid w:val="00F972AF"/>
    <w:rsid w:val="00F97E34"/>
    <w:rsid w:val="00FA0EAE"/>
    <w:rsid w:val="00FA10E0"/>
    <w:rsid w:val="00FA3148"/>
    <w:rsid w:val="00FA3C57"/>
    <w:rsid w:val="00FA4A87"/>
    <w:rsid w:val="00FA4C8D"/>
    <w:rsid w:val="00FA66A8"/>
    <w:rsid w:val="00FB0E84"/>
    <w:rsid w:val="00FB0FE5"/>
    <w:rsid w:val="00FB1DBA"/>
    <w:rsid w:val="00FB1E84"/>
    <w:rsid w:val="00FB3B32"/>
    <w:rsid w:val="00FB407F"/>
    <w:rsid w:val="00FB4CCA"/>
    <w:rsid w:val="00FB57CF"/>
    <w:rsid w:val="00FB685A"/>
    <w:rsid w:val="00FC08F6"/>
    <w:rsid w:val="00FC13F7"/>
    <w:rsid w:val="00FC18FD"/>
    <w:rsid w:val="00FC1CFB"/>
    <w:rsid w:val="00FC304E"/>
    <w:rsid w:val="00FC3697"/>
    <w:rsid w:val="00FC3A5E"/>
    <w:rsid w:val="00FC635B"/>
    <w:rsid w:val="00FC6BEF"/>
    <w:rsid w:val="00FC6E24"/>
    <w:rsid w:val="00FC7ED4"/>
    <w:rsid w:val="00FC7F7F"/>
    <w:rsid w:val="00FD0C3C"/>
    <w:rsid w:val="00FD0EBC"/>
    <w:rsid w:val="00FD26C1"/>
    <w:rsid w:val="00FD2E0A"/>
    <w:rsid w:val="00FD2F76"/>
    <w:rsid w:val="00FD3686"/>
    <w:rsid w:val="00FD37AB"/>
    <w:rsid w:val="00FD3FE6"/>
    <w:rsid w:val="00FD44A7"/>
    <w:rsid w:val="00FD4B56"/>
    <w:rsid w:val="00FE1141"/>
    <w:rsid w:val="00FE1F0C"/>
    <w:rsid w:val="00FE2F00"/>
    <w:rsid w:val="00FE35B2"/>
    <w:rsid w:val="00FE3A86"/>
    <w:rsid w:val="00FE3C05"/>
    <w:rsid w:val="00FE3FDB"/>
    <w:rsid w:val="00FE45A9"/>
    <w:rsid w:val="00FE4E16"/>
    <w:rsid w:val="00FE6C76"/>
    <w:rsid w:val="00FE738E"/>
    <w:rsid w:val="00FEB256"/>
    <w:rsid w:val="00FF00FA"/>
    <w:rsid w:val="00FF49E6"/>
    <w:rsid w:val="00FF5115"/>
    <w:rsid w:val="00FF58F0"/>
    <w:rsid w:val="00FF6322"/>
    <w:rsid w:val="00FF7894"/>
    <w:rsid w:val="00FF79A1"/>
    <w:rsid w:val="00FF7F4C"/>
    <w:rsid w:val="014AA35F"/>
    <w:rsid w:val="01772A9A"/>
    <w:rsid w:val="017BB390"/>
    <w:rsid w:val="01995EA8"/>
    <w:rsid w:val="01B111E0"/>
    <w:rsid w:val="01B28739"/>
    <w:rsid w:val="01BB6B63"/>
    <w:rsid w:val="01CE0FE9"/>
    <w:rsid w:val="01E38A39"/>
    <w:rsid w:val="01E95E5B"/>
    <w:rsid w:val="01FBD099"/>
    <w:rsid w:val="02130DAC"/>
    <w:rsid w:val="022232D1"/>
    <w:rsid w:val="022D84D1"/>
    <w:rsid w:val="024DF95E"/>
    <w:rsid w:val="0283A6C9"/>
    <w:rsid w:val="02A68D68"/>
    <w:rsid w:val="02B4CB3F"/>
    <w:rsid w:val="02B8C6E5"/>
    <w:rsid w:val="02CBAE32"/>
    <w:rsid w:val="02F79A1A"/>
    <w:rsid w:val="0326497C"/>
    <w:rsid w:val="032C4A68"/>
    <w:rsid w:val="033A11B5"/>
    <w:rsid w:val="034B7A4B"/>
    <w:rsid w:val="034F86E3"/>
    <w:rsid w:val="035129CC"/>
    <w:rsid w:val="035BD1EC"/>
    <w:rsid w:val="036ABF81"/>
    <w:rsid w:val="037BEA32"/>
    <w:rsid w:val="03EB695D"/>
    <w:rsid w:val="03EC4C31"/>
    <w:rsid w:val="03F0AF08"/>
    <w:rsid w:val="042E9EE8"/>
    <w:rsid w:val="043BB731"/>
    <w:rsid w:val="044C95BE"/>
    <w:rsid w:val="0494CF1D"/>
    <w:rsid w:val="04C63230"/>
    <w:rsid w:val="04E117DD"/>
    <w:rsid w:val="04FB9BE8"/>
    <w:rsid w:val="05028B98"/>
    <w:rsid w:val="050399D5"/>
    <w:rsid w:val="05324069"/>
    <w:rsid w:val="053AE71F"/>
    <w:rsid w:val="05470D57"/>
    <w:rsid w:val="0569C8D3"/>
    <w:rsid w:val="056C5584"/>
    <w:rsid w:val="05745E73"/>
    <w:rsid w:val="05BD3E1A"/>
    <w:rsid w:val="05C1AAD7"/>
    <w:rsid w:val="06267688"/>
    <w:rsid w:val="0684B1B4"/>
    <w:rsid w:val="06901170"/>
    <w:rsid w:val="069EAE73"/>
    <w:rsid w:val="069F8CD1"/>
    <w:rsid w:val="06C57874"/>
    <w:rsid w:val="06CAE0BB"/>
    <w:rsid w:val="06D21F50"/>
    <w:rsid w:val="06DFCCF4"/>
    <w:rsid w:val="06E859F4"/>
    <w:rsid w:val="06FB8E26"/>
    <w:rsid w:val="0721DF05"/>
    <w:rsid w:val="073961F9"/>
    <w:rsid w:val="077A6720"/>
    <w:rsid w:val="07A5F9F2"/>
    <w:rsid w:val="07C0A37E"/>
    <w:rsid w:val="07E23084"/>
    <w:rsid w:val="07E9DCA4"/>
    <w:rsid w:val="07F6BC42"/>
    <w:rsid w:val="08035BFF"/>
    <w:rsid w:val="0831C3C4"/>
    <w:rsid w:val="088F1A7D"/>
    <w:rsid w:val="08B57C40"/>
    <w:rsid w:val="08C3116C"/>
    <w:rsid w:val="08D979EE"/>
    <w:rsid w:val="0905120C"/>
    <w:rsid w:val="090C9ECF"/>
    <w:rsid w:val="09159989"/>
    <w:rsid w:val="091BAFA4"/>
    <w:rsid w:val="0943CA31"/>
    <w:rsid w:val="098C68C1"/>
    <w:rsid w:val="098EC9B2"/>
    <w:rsid w:val="0993700E"/>
    <w:rsid w:val="09A6DB5F"/>
    <w:rsid w:val="09AD242C"/>
    <w:rsid w:val="09CA9549"/>
    <w:rsid w:val="09E1D8D5"/>
    <w:rsid w:val="0A12723D"/>
    <w:rsid w:val="0A1337A7"/>
    <w:rsid w:val="0A1E55D1"/>
    <w:rsid w:val="0A3760BA"/>
    <w:rsid w:val="0A570377"/>
    <w:rsid w:val="0A69F21F"/>
    <w:rsid w:val="0A713E2E"/>
    <w:rsid w:val="0A817716"/>
    <w:rsid w:val="0A8CBEB5"/>
    <w:rsid w:val="0AA6783B"/>
    <w:rsid w:val="0ACB1042"/>
    <w:rsid w:val="0AEE5030"/>
    <w:rsid w:val="0B2F9886"/>
    <w:rsid w:val="0B6D7A4F"/>
    <w:rsid w:val="0B969409"/>
    <w:rsid w:val="0B978E45"/>
    <w:rsid w:val="0BAAEC0B"/>
    <w:rsid w:val="0BCB5711"/>
    <w:rsid w:val="0BD19555"/>
    <w:rsid w:val="0BE8D370"/>
    <w:rsid w:val="0BF5B890"/>
    <w:rsid w:val="0C02ED8E"/>
    <w:rsid w:val="0C16B0A3"/>
    <w:rsid w:val="0C2F301A"/>
    <w:rsid w:val="0C3565BF"/>
    <w:rsid w:val="0C51DA1C"/>
    <w:rsid w:val="0C6ECDEA"/>
    <w:rsid w:val="0CAECB64"/>
    <w:rsid w:val="0CC5F6A8"/>
    <w:rsid w:val="0CC84F43"/>
    <w:rsid w:val="0CCD6861"/>
    <w:rsid w:val="0CF51B0B"/>
    <w:rsid w:val="0D43D677"/>
    <w:rsid w:val="0D652DD6"/>
    <w:rsid w:val="0D758B3A"/>
    <w:rsid w:val="0D7759F0"/>
    <w:rsid w:val="0D7A9390"/>
    <w:rsid w:val="0D83FA02"/>
    <w:rsid w:val="0D933706"/>
    <w:rsid w:val="0DD53105"/>
    <w:rsid w:val="0DD98CBA"/>
    <w:rsid w:val="0DEAD7C6"/>
    <w:rsid w:val="0E385298"/>
    <w:rsid w:val="0E767EA0"/>
    <w:rsid w:val="0E779434"/>
    <w:rsid w:val="0EBCD257"/>
    <w:rsid w:val="0ECAA1FF"/>
    <w:rsid w:val="0F12FD62"/>
    <w:rsid w:val="0F30D2B6"/>
    <w:rsid w:val="0F36EA5A"/>
    <w:rsid w:val="0F54A2BE"/>
    <w:rsid w:val="0F8860AA"/>
    <w:rsid w:val="0FA952F6"/>
    <w:rsid w:val="0FAB245C"/>
    <w:rsid w:val="0FABA2EC"/>
    <w:rsid w:val="0FB1E243"/>
    <w:rsid w:val="0FC0A1BF"/>
    <w:rsid w:val="0FCADAAB"/>
    <w:rsid w:val="100D0434"/>
    <w:rsid w:val="10158EF1"/>
    <w:rsid w:val="102E368A"/>
    <w:rsid w:val="10731396"/>
    <w:rsid w:val="1073FB73"/>
    <w:rsid w:val="107498A4"/>
    <w:rsid w:val="10935C7C"/>
    <w:rsid w:val="10B594A2"/>
    <w:rsid w:val="10D046F1"/>
    <w:rsid w:val="10DFC8BD"/>
    <w:rsid w:val="10E21885"/>
    <w:rsid w:val="10EE713E"/>
    <w:rsid w:val="1176272C"/>
    <w:rsid w:val="1187DB2E"/>
    <w:rsid w:val="11A3F765"/>
    <w:rsid w:val="11A48C65"/>
    <w:rsid w:val="11A603FB"/>
    <w:rsid w:val="11C0314C"/>
    <w:rsid w:val="11C69372"/>
    <w:rsid w:val="11DFDFD4"/>
    <w:rsid w:val="124E67B8"/>
    <w:rsid w:val="1254F21E"/>
    <w:rsid w:val="12595263"/>
    <w:rsid w:val="12713BB8"/>
    <w:rsid w:val="12A84A59"/>
    <w:rsid w:val="12C4DC72"/>
    <w:rsid w:val="1351F0CB"/>
    <w:rsid w:val="136629F8"/>
    <w:rsid w:val="137A181F"/>
    <w:rsid w:val="1392294B"/>
    <w:rsid w:val="13C99D8D"/>
    <w:rsid w:val="1400D923"/>
    <w:rsid w:val="1407D27F"/>
    <w:rsid w:val="140DB49B"/>
    <w:rsid w:val="140F0497"/>
    <w:rsid w:val="14219EFC"/>
    <w:rsid w:val="142FD94B"/>
    <w:rsid w:val="143B00A2"/>
    <w:rsid w:val="14438189"/>
    <w:rsid w:val="146104A2"/>
    <w:rsid w:val="146C7690"/>
    <w:rsid w:val="147E1052"/>
    <w:rsid w:val="14CDF88B"/>
    <w:rsid w:val="14D9F065"/>
    <w:rsid w:val="14DB714D"/>
    <w:rsid w:val="14E0CF3B"/>
    <w:rsid w:val="14F68FBA"/>
    <w:rsid w:val="1504E422"/>
    <w:rsid w:val="1512A439"/>
    <w:rsid w:val="1542F66D"/>
    <w:rsid w:val="15599351"/>
    <w:rsid w:val="156E28B9"/>
    <w:rsid w:val="1579E43C"/>
    <w:rsid w:val="1581CAC4"/>
    <w:rsid w:val="15AF2124"/>
    <w:rsid w:val="15DAE02E"/>
    <w:rsid w:val="160436EA"/>
    <w:rsid w:val="16379CA4"/>
    <w:rsid w:val="1661B439"/>
    <w:rsid w:val="1696F7B4"/>
    <w:rsid w:val="16CFA11D"/>
    <w:rsid w:val="16DF68D6"/>
    <w:rsid w:val="1711570E"/>
    <w:rsid w:val="173ECD0A"/>
    <w:rsid w:val="17810022"/>
    <w:rsid w:val="17827061"/>
    <w:rsid w:val="17898432"/>
    <w:rsid w:val="178C76A2"/>
    <w:rsid w:val="179527F8"/>
    <w:rsid w:val="17A1513B"/>
    <w:rsid w:val="17D5FD27"/>
    <w:rsid w:val="17D7964A"/>
    <w:rsid w:val="1814F531"/>
    <w:rsid w:val="1822D369"/>
    <w:rsid w:val="1835AB4F"/>
    <w:rsid w:val="184E3756"/>
    <w:rsid w:val="18808987"/>
    <w:rsid w:val="188F6E40"/>
    <w:rsid w:val="18B3256F"/>
    <w:rsid w:val="18C3EAE8"/>
    <w:rsid w:val="18CE1657"/>
    <w:rsid w:val="18E4BE74"/>
    <w:rsid w:val="18EBF6DE"/>
    <w:rsid w:val="18EC6492"/>
    <w:rsid w:val="18EDEC7D"/>
    <w:rsid w:val="18F1131A"/>
    <w:rsid w:val="191044C1"/>
    <w:rsid w:val="19323610"/>
    <w:rsid w:val="1937166B"/>
    <w:rsid w:val="195A7523"/>
    <w:rsid w:val="1963FDD7"/>
    <w:rsid w:val="19CD1D1A"/>
    <w:rsid w:val="19D1FE81"/>
    <w:rsid w:val="19F0BC5B"/>
    <w:rsid w:val="19F46831"/>
    <w:rsid w:val="1A28B3CA"/>
    <w:rsid w:val="1A2E3350"/>
    <w:rsid w:val="1A57C3DC"/>
    <w:rsid w:val="1A640362"/>
    <w:rsid w:val="1AE9E3A9"/>
    <w:rsid w:val="1AFE26C2"/>
    <w:rsid w:val="1B01CFD5"/>
    <w:rsid w:val="1B6BF85E"/>
    <w:rsid w:val="1B81A495"/>
    <w:rsid w:val="1BAF3499"/>
    <w:rsid w:val="1BC1994F"/>
    <w:rsid w:val="1BF56F8D"/>
    <w:rsid w:val="1BF7FAD8"/>
    <w:rsid w:val="1C1982AE"/>
    <w:rsid w:val="1C6B1655"/>
    <w:rsid w:val="1C807001"/>
    <w:rsid w:val="1C87DBD3"/>
    <w:rsid w:val="1C956BB7"/>
    <w:rsid w:val="1CA85864"/>
    <w:rsid w:val="1CC2C40C"/>
    <w:rsid w:val="1CD6795E"/>
    <w:rsid w:val="1D346506"/>
    <w:rsid w:val="1D3FED4C"/>
    <w:rsid w:val="1D608092"/>
    <w:rsid w:val="1D6F4D77"/>
    <w:rsid w:val="1D827CFA"/>
    <w:rsid w:val="1D93A640"/>
    <w:rsid w:val="1DBAF089"/>
    <w:rsid w:val="1DEE61EF"/>
    <w:rsid w:val="1DFD808D"/>
    <w:rsid w:val="1E0950FD"/>
    <w:rsid w:val="1E1AD067"/>
    <w:rsid w:val="1E28355B"/>
    <w:rsid w:val="1E4F6A1A"/>
    <w:rsid w:val="1E608608"/>
    <w:rsid w:val="1E9B5319"/>
    <w:rsid w:val="1E9F49EE"/>
    <w:rsid w:val="1EBE2781"/>
    <w:rsid w:val="1EF38097"/>
    <w:rsid w:val="1EF54BB1"/>
    <w:rsid w:val="1F0378ED"/>
    <w:rsid w:val="1F1C054C"/>
    <w:rsid w:val="1F299785"/>
    <w:rsid w:val="1F3284EB"/>
    <w:rsid w:val="1F51DF44"/>
    <w:rsid w:val="1F56B131"/>
    <w:rsid w:val="1F5839DB"/>
    <w:rsid w:val="1F8B527E"/>
    <w:rsid w:val="1F9570F8"/>
    <w:rsid w:val="1FA6BBDA"/>
    <w:rsid w:val="1FCDF499"/>
    <w:rsid w:val="2003A655"/>
    <w:rsid w:val="20139ECC"/>
    <w:rsid w:val="201FC4CA"/>
    <w:rsid w:val="20247637"/>
    <w:rsid w:val="205EFA82"/>
    <w:rsid w:val="206DDB3D"/>
    <w:rsid w:val="2070232D"/>
    <w:rsid w:val="207FF63B"/>
    <w:rsid w:val="20B38BFD"/>
    <w:rsid w:val="20BB5E5D"/>
    <w:rsid w:val="20C9B301"/>
    <w:rsid w:val="20D3AC88"/>
    <w:rsid w:val="210C9D3C"/>
    <w:rsid w:val="2113FACB"/>
    <w:rsid w:val="211567A3"/>
    <w:rsid w:val="211A0124"/>
    <w:rsid w:val="2148F6B0"/>
    <w:rsid w:val="21882FFD"/>
    <w:rsid w:val="219C1DA3"/>
    <w:rsid w:val="21D02DD9"/>
    <w:rsid w:val="21D71707"/>
    <w:rsid w:val="21EF5831"/>
    <w:rsid w:val="21F8AF83"/>
    <w:rsid w:val="21FD7287"/>
    <w:rsid w:val="2212E9D1"/>
    <w:rsid w:val="222145BD"/>
    <w:rsid w:val="2237D022"/>
    <w:rsid w:val="2246FFA8"/>
    <w:rsid w:val="227AC2A8"/>
    <w:rsid w:val="227F9786"/>
    <w:rsid w:val="229C239E"/>
    <w:rsid w:val="22A31C74"/>
    <w:rsid w:val="22BC92E6"/>
    <w:rsid w:val="22C727F1"/>
    <w:rsid w:val="22E02571"/>
    <w:rsid w:val="22E0EE4C"/>
    <w:rsid w:val="232AF607"/>
    <w:rsid w:val="2332E960"/>
    <w:rsid w:val="237F9D5B"/>
    <w:rsid w:val="239750D1"/>
    <w:rsid w:val="23979879"/>
    <w:rsid w:val="239F4B27"/>
    <w:rsid w:val="23EACE92"/>
    <w:rsid w:val="23FFD83D"/>
    <w:rsid w:val="2415AC95"/>
    <w:rsid w:val="241FB7B2"/>
    <w:rsid w:val="24282726"/>
    <w:rsid w:val="242ED1BD"/>
    <w:rsid w:val="24557D6C"/>
    <w:rsid w:val="24A5768E"/>
    <w:rsid w:val="24AC9C2C"/>
    <w:rsid w:val="24E45FFC"/>
    <w:rsid w:val="24EB0699"/>
    <w:rsid w:val="25020A1C"/>
    <w:rsid w:val="250C0FD5"/>
    <w:rsid w:val="250EB12D"/>
    <w:rsid w:val="256888E7"/>
    <w:rsid w:val="258376FF"/>
    <w:rsid w:val="25A4D531"/>
    <w:rsid w:val="25D3A7FC"/>
    <w:rsid w:val="25D68315"/>
    <w:rsid w:val="25DBBEBB"/>
    <w:rsid w:val="25E1FE4C"/>
    <w:rsid w:val="25E2CA76"/>
    <w:rsid w:val="265974AA"/>
    <w:rsid w:val="268487D0"/>
    <w:rsid w:val="26A1B9FC"/>
    <w:rsid w:val="26AFD998"/>
    <w:rsid w:val="26C062AC"/>
    <w:rsid w:val="26F170E2"/>
    <w:rsid w:val="27190780"/>
    <w:rsid w:val="2771881B"/>
    <w:rsid w:val="2784C73E"/>
    <w:rsid w:val="2787BA29"/>
    <w:rsid w:val="278ECB98"/>
    <w:rsid w:val="27A11C8D"/>
    <w:rsid w:val="280E6906"/>
    <w:rsid w:val="281B9428"/>
    <w:rsid w:val="282A64CD"/>
    <w:rsid w:val="2840778F"/>
    <w:rsid w:val="2852A0D4"/>
    <w:rsid w:val="287D5AB3"/>
    <w:rsid w:val="2889270E"/>
    <w:rsid w:val="288995EC"/>
    <w:rsid w:val="288FE509"/>
    <w:rsid w:val="28B50D50"/>
    <w:rsid w:val="28B68BA9"/>
    <w:rsid w:val="28FA5C95"/>
    <w:rsid w:val="2904F6FF"/>
    <w:rsid w:val="2923784E"/>
    <w:rsid w:val="29240454"/>
    <w:rsid w:val="293DC800"/>
    <w:rsid w:val="295F0B4E"/>
    <w:rsid w:val="29BC704C"/>
    <w:rsid w:val="29E1AEC3"/>
    <w:rsid w:val="29EC4BD3"/>
    <w:rsid w:val="29EED030"/>
    <w:rsid w:val="2A33E02F"/>
    <w:rsid w:val="2A80C86B"/>
    <w:rsid w:val="2A9D047F"/>
    <w:rsid w:val="2ACB7766"/>
    <w:rsid w:val="2B6D4E86"/>
    <w:rsid w:val="2B6DCA58"/>
    <w:rsid w:val="2B7B4F76"/>
    <w:rsid w:val="2B7C1300"/>
    <w:rsid w:val="2B7E7310"/>
    <w:rsid w:val="2B9C6217"/>
    <w:rsid w:val="2BA97E28"/>
    <w:rsid w:val="2BD1CE71"/>
    <w:rsid w:val="2BDC928B"/>
    <w:rsid w:val="2C03E235"/>
    <w:rsid w:val="2C1BC47D"/>
    <w:rsid w:val="2C615D11"/>
    <w:rsid w:val="2C70DD23"/>
    <w:rsid w:val="2C765B0B"/>
    <w:rsid w:val="2C8970AA"/>
    <w:rsid w:val="2C8A7F26"/>
    <w:rsid w:val="2CFD5A5E"/>
    <w:rsid w:val="2D0601EA"/>
    <w:rsid w:val="2D1CB436"/>
    <w:rsid w:val="2D59E71C"/>
    <w:rsid w:val="2D5D4FA5"/>
    <w:rsid w:val="2D6571BA"/>
    <w:rsid w:val="2D66205D"/>
    <w:rsid w:val="2D86BB71"/>
    <w:rsid w:val="2DAF8BA4"/>
    <w:rsid w:val="2DD98911"/>
    <w:rsid w:val="2E0565CD"/>
    <w:rsid w:val="2E1CBACC"/>
    <w:rsid w:val="2E1FA61E"/>
    <w:rsid w:val="2E3C0CDE"/>
    <w:rsid w:val="2E5C1F63"/>
    <w:rsid w:val="2E5F02D0"/>
    <w:rsid w:val="2E68988F"/>
    <w:rsid w:val="2E8CD945"/>
    <w:rsid w:val="2EA50EAA"/>
    <w:rsid w:val="2EAF9A23"/>
    <w:rsid w:val="2EBDFA50"/>
    <w:rsid w:val="2ED13089"/>
    <w:rsid w:val="2EFE046C"/>
    <w:rsid w:val="2F384C13"/>
    <w:rsid w:val="2F47CD94"/>
    <w:rsid w:val="2F66FD5C"/>
    <w:rsid w:val="2F9546CE"/>
    <w:rsid w:val="2FBCB46B"/>
    <w:rsid w:val="2FF6AAC7"/>
    <w:rsid w:val="303B5DB8"/>
    <w:rsid w:val="3042D20D"/>
    <w:rsid w:val="3066374A"/>
    <w:rsid w:val="30679682"/>
    <w:rsid w:val="307C3413"/>
    <w:rsid w:val="308E3BC5"/>
    <w:rsid w:val="308FC6FC"/>
    <w:rsid w:val="30965E20"/>
    <w:rsid w:val="309A8E46"/>
    <w:rsid w:val="31538F3B"/>
    <w:rsid w:val="315CC4DE"/>
    <w:rsid w:val="315DD2EE"/>
    <w:rsid w:val="317E8D2A"/>
    <w:rsid w:val="31A1A824"/>
    <w:rsid w:val="31CAEFB0"/>
    <w:rsid w:val="31ED8B30"/>
    <w:rsid w:val="31F9C9ED"/>
    <w:rsid w:val="31FE47B1"/>
    <w:rsid w:val="320CAE2A"/>
    <w:rsid w:val="321FE2C6"/>
    <w:rsid w:val="32383739"/>
    <w:rsid w:val="323D354B"/>
    <w:rsid w:val="326FA10A"/>
    <w:rsid w:val="328A2C16"/>
    <w:rsid w:val="32B48D21"/>
    <w:rsid w:val="32E543BA"/>
    <w:rsid w:val="330E2DB1"/>
    <w:rsid w:val="3332B39F"/>
    <w:rsid w:val="333FBA3D"/>
    <w:rsid w:val="338B3D66"/>
    <w:rsid w:val="33CCC309"/>
    <w:rsid w:val="33E23372"/>
    <w:rsid w:val="33F47EF9"/>
    <w:rsid w:val="34413CA4"/>
    <w:rsid w:val="345FD564"/>
    <w:rsid w:val="3460541B"/>
    <w:rsid w:val="34761875"/>
    <w:rsid w:val="34E5255E"/>
    <w:rsid w:val="34F3AAF7"/>
    <w:rsid w:val="34F74F43"/>
    <w:rsid w:val="3501DD3E"/>
    <w:rsid w:val="350D074D"/>
    <w:rsid w:val="351B324A"/>
    <w:rsid w:val="3564CB1A"/>
    <w:rsid w:val="3565E8A7"/>
    <w:rsid w:val="3583FE62"/>
    <w:rsid w:val="35AAF36E"/>
    <w:rsid w:val="35AF5697"/>
    <w:rsid w:val="35DEA284"/>
    <w:rsid w:val="35E41D1C"/>
    <w:rsid w:val="35FBBF6E"/>
    <w:rsid w:val="3619FF07"/>
    <w:rsid w:val="36225321"/>
    <w:rsid w:val="36393B4B"/>
    <w:rsid w:val="3640320A"/>
    <w:rsid w:val="36463BE9"/>
    <w:rsid w:val="36487AF2"/>
    <w:rsid w:val="365C9565"/>
    <w:rsid w:val="36798317"/>
    <w:rsid w:val="367A872C"/>
    <w:rsid w:val="36905069"/>
    <w:rsid w:val="369BE1D6"/>
    <w:rsid w:val="36A41182"/>
    <w:rsid w:val="36B25A94"/>
    <w:rsid w:val="371A14DE"/>
    <w:rsid w:val="37400D31"/>
    <w:rsid w:val="374543CC"/>
    <w:rsid w:val="374FB8CE"/>
    <w:rsid w:val="3783D2A1"/>
    <w:rsid w:val="37950262"/>
    <w:rsid w:val="37CAF29C"/>
    <w:rsid w:val="37D3CB4A"/>
    <w:rsid w:val="37DAD6CD"/>
    <w:rsid w:val="37E0BD21"/>
    <w:rsid w:val="380B4637"/>
    <w:rsid w:val="382EBFC1"/>
    <w:rsid w:val="383975C2"/>
    <w:rsid w:val="3848119D"/>
    <w:rsid w:val="384FCECE"/>
    <w:rsid w:val="3851D132"/>
    <w:rsid w:val="3869B1B9"/>
    <w:rsid w:val="3874B76E"/>
    <w:rsid w:val="38929F8C"/>
    <w:rsid w:val="38BA0DAE"/>
    <w:rsid w:val="38E01582"/>
    <w:rsid w:val="390C4373"/>
    <w:rsid w:val="3951B05A"/>
    <w:rsid w:val="395971C6"/>
    <w:rsid w:val="395CFF55"/>
    <w:rsid w:val="396FC9C5"/>
    <w:rsid w:val="397B03DF"/>
    <w:rsid w:val="39810BF9"/>
    <w:rsid w:val="39825AF5"/>
    <w:rsid w:val="398A9645"/>
    <w:rsid w:val="39B3A3F7"/>
    <w:rsid w:val="39BE351D"/>
    <w:rsid w:val="39EE2E26"/>
    <w:rsid w:val="3A07E5F7"/>
    <w:rsid w:val="3A20C509"/>
    <w:rsid w:val="3A320BD9"/>
    <w:rsid w:val="3AC03B03"/>
    <w:rsid w:val="3B1BFA37"/>
    <w:rsid w:val="3B62A310"/>
    <w:rsid w:val="3B793D0C"/>
    <w:rsid w:val="3B9648E1"/>
    <w:rsid w:val="3BB1B237"/>
    <w:rsid w:val="3BBFC71D"/>
    <w:rsid w:val="3BC9D883"/>
    <w:rsid w:val="3BDA177E"/>
    <w:rsid w:val="3C20D7B1"/>
    <w:rsid w:val="3C216302"/>
    <w:rsid w:val="3C6D7B9A"/>
    <w:rsid w:val="3C948A4C"/>
    <w:rsid w:val="3CC21824"/>
    <w:rsid w:val="3D0A54B4"/>
    <w:rsid w:val="3D1D378E"/>
    <w:rsid w:val="3D1EFD33"/>
    <w:rsid w:val="3D2E550A"/>
    <w:rsid w:val="3D320BC3"/>
    <w:rsid w:val="3D39AE81"/>
    <w:rsid w:val="3D5A1F85"/>
    <w:rsid w:val="3D5D2BA5"/>
    <w:rsid w:val="3D64366B"/>
    <w:rsid w:val="3D8EDA22"/>
    <w:rsid w:val="3D9379C7"/>
    <w:rsid w:val="3D9D3127"/>
    <w:rsid w:val="3DC5DC5F"/>
    <w:rsid w:val="3DC7CE2F"/>
    <w:rsid w:val="3DE3476E"/>
    <w:rsid w:val="3E106057"/>
    <w:rsid w:val="3E281AC8"/>
    <w:rsid w:val="3E4978A6"/>
    <w:rsid w:val="3E5D0DAA"/>
    <w:rsid w:val="3E7370BF"/>
    <w:rsid w:val="3E8D73AE"/>
    <w:rsid w:val="3EA628BF"/>
    <w:rsid w:val="3EB7E000"/>
    <w:rsid w:val="3EE3896C"/>
    <w:rsid w:val="3EE6BBD2"/>
    <w:rsid w:val="3F0DD73B"/>
    <w:rsid w:val="3F141C2C"/>
    <w:rsid w:val="3F1C8D0F"/>
    <w:rsid w:val="3F244A0A"/>
    <w:rsid w:val="3F423BD6"/>
    <w:rsid w:val="3F913D44"/>
    <w:rsid w:val="3FA209B9"/>
    <w:rsid w:val="3FC8D69B"/>
    <w:rsid w:val="3FECCB6E"/>
    <w:rsid w:val="3FF1D315"/>
    <w:rsid w:val="40011D70"/>
    <w:rsid w:val="400934CA"/>
    <w:rsid w:val="40198128"/>
    <w:rsid w:val="401EA4DE"/>
    <w:rsid w:val="402D4CF8"/>
    <w:rsid w:val="405C366B"/>
    <w:rsid w:val="40617A4D"/>
    <w:rsid w:val="407D7772"/>
    <w:rsid w:val="408036D9"/>
    <w:rsid w:val="40953F43"/>
    <w:rsid w:val="4097789B"/>
    <w:rsid w:val="40992334"/>
    <w:rsid w:val="40CF3A84"/>
    <w:rsid w:val="40E812A1"/>
    <w:rsid w:val="4118D3C4"/>
    <w:rsid w:val="41645739"/>
    <w:rsid w:val="41E9B114"/>
    <w:rsid w:val="42016CD3"/>
    <w:rsid w:val="421B4525"/>
    <w:rsid w:val="42202597"/>
    <w:rsid w:val="422A0B62"/>
    <w:rsid w:val="42737C87"/>
    <w:rsid w:val="42973F44"/>
    <w:rsid w:val="42D81A99"/>
    <w:rsid w:val="43083027"/>
    <w:rsid w:val="43182E24"/>
    <w:rsid w:val="439C4DC2"/>
    <w:rsid w:val="43A7F027"/>
    <w:rsid w:val="43BF60BF"/>
    <w:rsid w:val="43CC42B7"/>
    <w:rsid w:val="441E9FBE"/>
    <w:rsid w:val="4438A9EE"/>
    <w:rsid w:val="4446A840"/>
    <w:rsid w:val="4448B358"/>
    <w:rsid w:val="446798C1"/>
    <w:rsid w:val="44750CA8"/>
    <w:rsid w:val="447FF51B"/>
    <w:rsid w:val="448B497C"/>
    <w:rsid w:val="449D99A3"/>
    <w:rsid w:val="45013A34"/>
    <w:rsid w:val="450F7841"/>
    <w:rsid w:val="454F7F21"/>
    <w:rsid w:val="4553F5CD"/>
    <w:rsid w:val="45770391"/>
    <w:rsid w:val="45842F8B"/>
    <w:rsid w:val="45CD3726"/>
    <w:rsid w:val="461B54CC"/>
    <w:rsid w:val="4685498A"/>
    <w:rsid w:val="468C13B9"/>
    <w:rsid w:val="46A1A08E"/>
    <w:rsid w:val="46B750CF"/>
    <w:rsid w:val="46E8CFDB"/>
    <w:rsid w:val="46EA3170"/>
    <w:rsid w:val="472C1A65"/>
    <w:rsid w:val="4739F5E2"/>
    <w:rsid w:val="479528F7"/>
    <w:rsid w:val="47C3FB34"/>
    <w:rsid w:val="47FF99DB"/>
    <w:rsid w:val="483AEF6F"/>
    <w:rsid w:val="48454AA7"/>
    <w:rsid w:val="48603335"/>
    <w:rsid w:val="48671650"/>
    <w:rsid w:val="4874C719"/>
    <w:rsid w:val="48849A30"/>
    <w:rsid w:val="48944529"/>
    <w:rsid w:val="490132B0"/>
    <w:rsid w:val="49093B49"/>
    <w:rsid w:val="490C7244"/>
    <w:rsid w:val="49164CE4"/>
    <w:rsid w:val="4917F419"/>
    <w:rsid w:val="49413770"/>
    <w:rsid w:val="4950014B"/>
    <w:rsid w:val="49590C5A"/>
    <w:rsid w:val="49613486"/>
    <w:rsid w:val="498433F5"/>
    <w:rsid w:val="498F092C"/>
    <w:rsid w:val="49C5A7FC"/>
    <w:rsid w:val="49D3A34F"/>
    <w:rsid w:val="49F48DB5"/>
    <w:rsid w:val="4A0796B7"/>
    <w:rsid w:val="4A44C460"/>
    <w:rsid w:val="4A4EBE76"/>
    <w:rsid w:val="4A4F8BF4"/>
    <w:rsid w:val="4A578ABB"/>
    <w:rsid w:val="4A58242D"/>
    <w:rsid w:val="4A59D888"/>
    <w:rsid w:val="4A829E69"/>
    <w:rsid w:val="4A866EF1"/>
    <w:rsid w:val="4A90B1AF"/>
    <w:rsid w:val="4A9AD1E6"/>
    <w:rsid w:val="4ABBBE79"/>
    <w:rsid w:val="4B0AACC4"/>
    <w:rsid w:val="4B26A872"/>
    <w:rsid w:val="4B622100"/>
    <w:rsid w:val="4B809278"/>
    <w:rsid w:val="4B8E8988"/>
    <w:rsid w:val="4BA7BEE2"/>
    <w:rsid w:val="4BA82B50"/>
    <w:rsid w:val="4BAB4FEA"/>
    <w:rsid w:val="4C3F10C2"/>
    <w:rsid w:val="4C74C30B"/>
    <w:rsid w:val="4C7BC579"/>
    <w:rsid w:val="4CAD1812"/>
    <w:rsid w:val="4CC189A6"/>
    <w:rsid w:val="4CDFA31F"/>
    <w:rsid w:val="4D54DA5D"/>
    <w:rsid w:val="4D6483C9"/>
    <w:rsid w:val="4D64F843"/>
    <w:rsid w:val="4D70580D"/>
    <w:rsid w:val="4DA8753D"/>
    <w:rsid w:val="4DD87F35"/>
    <w:rsid w:val="4DDE4F4C"/>
    <w:rsid w:val="4DF53A4F"/>
    <w:rsid w:val="4E0EE664"/>
    <w:rsid w:val="4E1F0667"/>
    <w:rsid w:val="4E405887"/>
    <w:rsid w:val="4E450A5A"/>
    <w:rsid w:val="4E539DE5"/>
    <w:rsid w:val="4E7AFFA6"/>
    <w:rsid w:val="4E9D5894"/>
    <w:rsid w:val="4E9EAA42"/>
    <w:rsid w:val="4EE5F341"/>
    <w:rsid w:val="4F22C71D"/>
    <w:rsid w:val="4F30FBC2"/>
    <w:rsid w:val="4FBF525A"/>
    <w:rsid w:val="4FCDC88C"/>
    <w:rsid w:val="4FD382E7"/>
    <w:rsid w:val="4FD6B7E6"/>
    <w:rsid w:val="4FD73DC9"/>
    <w:rsid w:val="4FED7EA7"/>
    <w:rsid w:val="50021034"/>
    <w:rsid w:val="5011E4E4"/>
    <w:rsid w:val="5017DA77"/>
    <w:rsid w:val="5045AAA0"/>
    <w:rsid w:val="5057A479"/>
    <w:rsid w:val="505FFAE2"/>
    <w:rsid w:val="5073DB2A"/>
    <w:rsid w:val="50B64688"/>
    <w:rsid w:val="50BFD4B4"/>
    <w:rsid w:val="50DC3E24"/>
    <w:rsid w:val="50E9DA7F"/>
    <w:rsid w:val="511C85C0"/>
    <w:rsid w:val="51248104"/>
    <w:rsid w:val="514A663D"/>
    <w:rsid w:val="514E439B"/>
    <w:rsid w:val="5161014B"/>
    <w:rsid w:val="51632036"/>
    <w:rsid w:val="51697992"/>
    <w:rsid w:val="51BB9751"/>
    <w:rsid w:val="51DF584E"/>
    <w:rsid w:val="51EAD616"/>
    <w:rsid w:val="51F396FF"/>
    <w:rsid w:val="51F56859"/>
    <w:rsid w:val="5217441E"/>
    <w:rsid w:val="5222B41A"/>
    <w:rsid w:val="5223EFB5"/>
    <w:rsid w:val="528D85FC"/>
    <w:rsid w:val="52ABBBD4"/>
    <w:rsid w:val="52CAD034"/>
    <w:rsid w:val="52F35F71"/>
    <w:rsid w:val="52FDEA2E"/>
    <w:rsid w:val="531019BE"/>
    <w:rsid w:val="538B49CC"/>
    <w:rsid w:val="53C056ED"/>
    <w:rsid w:val="53C746AF"/>
    <w:rsid w:val="5414B057"/>
    <w:rsid w:val="541A4226"/>
    <w:rsid w:val="542438F3"/>
    <w:rsid w:val="544B9755"/>
    <w:rsid w:val="5471E9A1"/>
    <w:rsid w:val="54774CB0"/>
    <w:rsid w:val="54B6D627"/>
    <w:rsid w:val="54F2A17C"/>
    <w:rsid w:val="54FC1921"/>
    <w:rsid w:val="55001BEE"/>
    <w:rsid w:val="55277879"/>
    <w:rsid w:val="5542B3EF"/>
    <w:rsid w:val="554778A4"/>
    <w:rsid w:val="556C6596"/>
    <w:rsid w:val="557084CE"/>
    <w:rsid w:val="55A78F42"/>
    <w:rsid w:val="55CBB04A"/>
    <w:rsid w:val="560B7096"/>
    <w:rsid w:val="56184D6D"/>
    <w:rsid w:val="5634F2B6"/>
    <w:rsid w:val="563BD543"/>
    <w:rsid w:val="565BF682"/>
    <w:rsid w:val="565C20BD"/>
    <w:rsid w:val="5664DC78"/>
    <w:rsid w:val="5666417B"/>
    <w:rsid w:val="56817734"/>
    <w:rsid w:val="568C3CFE"/>
    <w:rsid w:val="56A25C58"/>
    <w:rsid w:val="56AE93C8"/>
    <w:rsid w:val="56B18658"/>
    <w:rsid w:val="56F5EEC5"/>
    <w:rsid w:val="56FBFBE7"/>
    <w:rsid w:val="57102E50"/>
    <w:rsid w:val="57123FB6"/>
    <w:rsid w:val="571F2A2E"/>
    <w:rsid w:val="5740B49B"/>
    <w:rsid w:val="57683687"/>
    <w:rsid w:val="579661A7"/>
    <w:rsid w:val="579846B6"/>
    <w:rsid w:val="57A71DBA"/>
    <w:rsid w:val="57F63EFC"/>
    <w:rsid w:val="5819BB39"/>
    <w:rsid w:val="5874C671"/>
    <w:rsid w:val="588CF344"/>
    <w:rsid w:val="589062D2"/>
    <w:rsid w:val="58A806FA"/>
    <w:rsid w:val="58BCC58E"/>
    <w:rsid w:val="58E21026"/>
    <w:rsid w:val="58F8F136"/>
    <w:rsid w:val="59013C89"/>
    <w:rsid w:val="59410C8A"/>
    <w:rsid w:val="595C6DB6"/>
    <w:rsid w:val="596CFBAA"/>
    <w:rsid w:val="597DC027"/>
    <w:rsid w:val="59CB0A4F"/>
    <w:rsid w:val="59DDAA69"/>
    <w:rsid w:val="59E99B1A"/>
    <w:rsid w:val="5A05E3F5"/>
    <w:rsid w:val="5A1CC816"/>
    <w:rsid w:val="5A210B19"/>
    <w:rsid w:val="5A3128D1"/>
    <w:rsid w:val="5A3ABE5E"/>
    <w:rsid w:val="5A53FA46"/>
    <w:rsid w:val="5A6A4C37"/>
    <w:rsid w:val="5A9BE034"/>
    <w:rsid w:val="5AA597C1"/>
    <w:rsid w:val="5AB3EC42"/>
    <w:rsid w:val="5ABBF7BD"/>
    <w:rsid w:val="5ACE13B8"/>
    <w:rsid w:val="5AEC940A"/>
    <w:rsid w:val="5B11FE75"/>
    <w:rsid w:val="5B67ACC0"/>
    <w:rsid w:val="5B78BCF6"/>
    <w:rsid w:val="5B84EDF7"/>
    <w:rsid w:val="5B8D1BF6"/>
    <w:rsid w:val="5B95A6C8"/>
    <w:rsid w:val="5BC2ED1D"/>
    <w:rsid w:val="5BDEC4AF"/>
    <w:rsid w:val="5BEA92C9"/>
    <w:rsid w:val="5BF7549C"/>
    <w:rsid w:val="5C08DEE4"/>
    <w:rsid w:val="5C1036AE"/>
    <w:rsid w:val="5C46F3A0"/>
    <w:rsid w:val="5C5DFD2D"/>
    <w:rsid w:val="5C5EEED6"/>
    <w:rsid w:val="5CEA5DA2"/>
    <w:rsid w:val="5D32754A"/>
    <w:rsid w:val="5D516804"/>
    <w:rsid w:val="5D58C442"/>
    <w:rsid w:val="5D82F144"/>
    <w:rsid w:val="5DAF7BC3"/>
    <w:rsid w:val="5DB38B51"/>
    <w:rsid w:val="5DB3C673"/>
    <w:rsid w:val="5DB98C80"/>
    <w:rsid w:val="5DBBDB5E"/>
    <w:rsid w:val="5DC5A4E8"/>
    <w:rsid w:val="5E0930AC"/>
    <w:rsid w:val="5E45D656"/>
    <w:rsid w:val="5E5259D9"/>
    <w:rsid w:val="5E5523D9"/>
    <w:rsid w:val="5E8A4DC3"/>
    <w:rsid w:val="5E8B487F"/>
    <w:rsid w:val="5EAC6887"/>
    <w:rsid w:val="5ED58C69"/>
    <w:rsid w:val="5EE9AE8F"/>
    <w:rsid w:val="5EFA89AD"/>
    <w:rsid w:val="5F072383"/>
    <w:rsid w:val="5F67ED1E"/>
    <w:rsid w:val="5F8D9EC5"/>
    <w:rsid w:val="5FB1D72F"/>
    <w:rsid w:val="5FDB1F30"/>
    <w:rsid w:val="5FFE8106"/>
    <w:rsid w:val="5FFF9A2E"/>
    <w:rsid w:val="6005223E"/>
    <w:rsid w:val="601DC467"/>
    <w:rsid w:val="60369D7D"/>
    <w:rsid w:val="608A4CCC"/>
    <w:rsid w:val="60B20D9E"/>
    <w:rsid w:val="6120D358"/>
    <w:rsid w:val="6121E985"/>
    <w:rsid w:val="6127C088"/>
    <w:rsid w:val="6133109F"/>
    <w:rsid w:val="6136A01D"/>
    <w:rsid w:val="6153CBAA"/>
    <w:rsid w:val="61612CDB"/>
    <w:rsid w:val="61A650A0"/>
    <w:rsid w:val="61B1C62B"/>
    <w:rsid w:val="61B73B97"/>
    <w:rsid w:val="6200AD84"/>
    <w:rsid w:val="6256A67B"/>
    <w:rsid w:val="62A72855"/>
    <w:rsid w:val="62BBFA48"/>
    <w:rsid w:val="62D7C38A"/>
    <w:rsid w:val="62D7CC61"/>
    <w:rsid w:val="62F8A08C"/>
    <w:rsid w:val="63064668"/>
    <w:rsid w:val="631EC9A0"/>
    <w:rsid w:val="635DCD8D"/>
    <w:rsid w:val="638512D2"/>
    <w:rsid w:val="638C9CA8"/>
    <w:rsid w:val="63B9CE62"/>
    <w:rsid w:val="63C988DB"/>
    <w:rsid w:val="63E7A2D8"/>
    <w:rsid w:val="63F3F9E8"/>
    <w:rsid w:val="642E492E"/>
    <w:rsid w:val="643D73C6"/>
    <w:rsid w:val="6477CF0F"/>
    <w:rsid w:val="6477DA01"/>
    <w:rsid w:val="64981D1C"/>
    <w:rsid w:val="64E07005"/>
    <w:rsid w:val="64E1AA7B"/>
    <w:rsid w:val="652A4426"/>
    <w:rsid w:val="653F03CB"/>
    <w:rsid w:val="654320DD"/>
    <w:rsid w:val="657E50C9"/>
    <w:rsid w:val="658DB692"/>
    <w:rsid w:val="65C2D6B8"/>
    <w:rsid w:val="65F43B4F"/>
    <w:rsid w:val="66060295"/>
    <w:rsid w:val="66165E3F"/>
    <w:rsid w:val="66286D30"/>
    <w:rsid w:val="6639BAA8"/>
    <w:rsid w:val="663BF807"/>
    <w:rsid w:val="664ACEA4"/>
    <w:rsid w:val="667C32A3"/>
    <w:rsid w:val="66877D91"/>
    <w:rsid w:val="66A2421F"/>
    <w:rsid w:val="66A318CE"/>
    <w:rsid w:val="66AF7DDE"/>
    <w:rsid w:val="66C2102C"/>
    <w:rsid w:val="66E4716D"/>
    <w:rsid w:val="67084B12"/>
    <w:rsid w:val="67307A3D"/>
    <w:rsid w:val="6746B24F"/>
    <w:rsid w:val="6757247E"/>
    <w:rsid w:val="675D8AB9"/>
    <w:rsid w:val="675F5564"/>
    <w:rsid w:val="6764F2DF"/>
    <w:rsid w:val="677D8B32"/>
    <w:rsid w:val="6809C459"/>
    <w:rsid w:val="684AD529"/>
    <w:rsid w:val="685840ED"/>
    <w:rsid w:val="6891B3B2"/>
    <w:rsid w:val="68BCD35E"/>
    <w:rsid w:val="68D4B8A8"/>
    <w:rsid w:val="68FA50E1"/>
    <w:rsid w:val="6903EEF6"/>
    <w:rsid w:val="691242BC"/>
    <w:rsid w:val="692AD2D0"/>
    <w:rsid w:val="69381A25"/>
    <w:rsid w:val="694F64E6"/>
    <w:rsid w:val="695E6D6E"/>
    <w:rsid w:val="6967F4C9"/>
    <w:rsid w:val="69819C79"/>
    <w:rsid w:val="699B0B58"/>
    <w:rsid w:val="69A6518F"/>
    <w:rsid w:val="69AA28BB"/>
    <w:rsid w:val="69BA262B"/>
    <w:rsid w:val="69C8FCB4"/>
    <w:rsid w:val="69D0289B"/>
    <w:rsid w:val="69E4AD93"/>
    <w:rsid w:val="6A0617A2"/>
    <w:rsid w:val="6A097D90"/>
    <w:rsid w:val="6A1160D1"/>
    <w:rsid w:val="6A1C9ECE"/>
    <w:rsid w:val="6A1E16C1"/>
    <w:rsid w:val="6A2EB89A"/>
    <w:rsid w:val="6A40286A"/>
    <w:rsid w:val="6AA3700C"/>
    <w:rsid w:val="6AA4FD9F"/>
    <w:rsid w:val="6AD0C6A5"/>
    <w:rsid w:val="6B318502"/>
    <w:rsid w:val="6B3572C6"/>
    <w:rsid w:val="6B678950"/>
    <w:rsid w:val="6B90133E"/>
    <w:rsid w:val="6B9A4846"/>
    <w:rsid w:val="6BA34D99"/>
    <w:rsid w:val="6BB26557"/>
    <w:rsid w:val="6BC156F1"/>
    <w:rsid w:val="6BC9D2FC"/>
    <w:rsid w:val="6BD5B057"/>
    <w:rsid w:val="6BE3652E"/>
    <w:rsid w:val="6BEB9882"/>
    <w:rsid w:val="6C0F9215"/>
    <w:rsid w:val="6C19F414"/>
    <w:rsid w:val="6C25264F"/>
    <w:rsid w:val="6C38F096"/>
    <w:rsid w:val="6C503EBE"/>
    <w:rsid w:val="6C6708E5"/>
    <w:rsid w:val="6C6E3DFE"/>
    <w:rsid w:val="6CAA2D6A"/>
    <w:rsid w:val="6CB68AFB"/>
    <w:rsid w:val="6CCD1664"/>
    <w:rsid w:val="6CCEDA7C"/>
    <w:rsid w:val="6CE01070"/>
    <w:rsid w:val="6D09F256"/>
    <w:rsid w:val="6D335B6E"/>
    <w:rsid w:val="6D58B79B"/>
    <w:rsid w:val="6D5E11A3"/>
    <w:rsid w:val="6D7EE519"/>
    <w:rsid w:val="6D9D3D35"/>
    <w:rsid w:val="6DCB0266"/>
    <w:rsid w:val="6DCB23BB"/>
    <w:rsid w:val="6DCCB545"/>
    <w:rsid w:val="6DD9E818"/>
    <w:rsid w:val="6E1A3757"/>
    <w:rsid w:val="6E3E2975"/>
    <w:rsid w:val="6E51E622"/>
    <w:rsid w:val="6E6737FB"/>
    <w:rsid w:val="6E711FE8"/>
    <w:rsid w:val="6E9A36EC"/>
    <w:rsid w:val="6EBBFD4D"/>
    <w:rsid w:val="6ED367DE"/>
    <w:rsid w:val="6EF0141F"/>
    <w:rsid w:val="6F02507D"/>
    <w:rsid w:val="6F078EC3"/>
    <w:rsid w:val="6F0A4AA3"/>
    <w:rsid w:val="6F252462"/>
    <w:rsid w:val="6F6160D0"/>
    <w:rsid w:val="6F8D7158"/>
    <w:rsid w:val="6FCB666B"/>
    <w:rsid w:val="6FE3FD6E"/>
    <w:rsid w:val="6FF54635"/>
    <w:rsid w:val="7005CD93"/>
    <w:rsid w:val="7005DF18"/>
    <w:rsid w:val="7006F29B"/>
    <w:rsid w:val="701DA2AA"/>
    <w:rsid w:val="70296D86"/>
    <w:rsid w:val="70671D51"/>
    <w:rsid w:val="70754A1D"/>
    <w:rsid w:val="708C4F9F"/>
    <w:rsid w:val="7091E118"/>
    <w:rsid w:val="70A8F031"/>
    <w:rsid w:val="70AA5819"/>
    <w:rsid w:val="70B72E02"/>
    <w:rsid w:val="70B86E41"/>
    <w:rsid w:val="70E5CAFE"/>
    <w:rsid w:val="711D5BAD"/>
    <w:rsid w:val="71310BE8"/>
    <w:rsid w:val="7150EE47"/>
    <w:rsid w:val="717A7DA9"/>
    <w:rsid w:val="7185C2FA"/>
    <w:rsid w:val="71B232FE"/>
    <w:rsid w:val="71F63912"/>
    <w:rsid w:val="71F811C6"/>
    <w:rsid w:val="7223AC2E"/>
    <w:rsid w:val="722B4485"/>
    <w:rsid w:val="7250D7AA"/>
    <w:rsid w:val="72772B6E"/>
    <w:rsid w:val="7277417D"/>
    <w:rsid w:val="72AFA0AF"/>
    <w:rsid w:val="72D51D58"/>
    <w:rsid w:val="72EB8B8D"/>
    <w:rsid w:val="7346C73E"/>
    <w:rsid w:val="734EF5BE"/>
    <w:rsid w:val="735B05EB"/>
    <w:rsid w:val="73657B90"/>
    <w:rsid w:val="73801339"/>
    <w:rsid w:val="738C1F77"/>
    <w:rsid w:val="73C4B254"/>
    <w:rsid w:val="73DEB8FA"/>
    <w:rsid w:val="73ED1D68"/>
    <w:rsid w:val="7425BC00"/>
    <w:rsid w:val="742741AF"/>
    <w:rsid w:val="74346BBD"/>
    <w:rsid w:val="7435BE01"/>
    <w:rsid w:val="747A374D"/>
    <w:rsid w:val="747BE7A2"/>
    <w:rsid w:val="74DCB70E"/>
    <w:rsid w:val="74E91A4D"/>
    <w:rsid w:val="75422EDD"/>
    <w:rsid w:val="755604D6"/>
    <w:rsid w:val="755D8645"/>
    <w:rsid w:val="757ACA4A"/>
    <w:rsid w:val="757E13CE"/>
    <w:rsid w:val="758DD300"/>
    <w:rsid w:val="75B29C77"/>
    <w:rsid w:val="75D482C1"/>
    <w:rsid w:val="75E68C1B"/>
    <w:rsid w:val="75EFF407"/>
    <w:rsid w:val="75F0A5F8"/>
    <w:rsid w:val="7609C1FB"/>
    <w:rsid w:val="760B32F9"/>
    <w:rsid w:val="76165E6B"/>
    <w:rsid w:val="761DB0E0"/>
    <w:rsid w:val="763D3DC4"/>
    <w:rsid w:val="769A847F"/>
    <w:rsid w:val="76BAFB25"/>
    <w:rsid w:val="77022F51"/>
    <w:rsid w:val="7712E6F8"/>
    <w:rsid w:val="77189F9C"/>
    <w:rsid w:val="7731CE3B"/>
    <w:rsid w:val="77430A05"/>
    <w:rsid w:val="775599C9"/>
    <w:rsid w:val="77B5CCF5"/>
    <w:rsid w:val="77BEAF29"/>
    <w:rsid w:val="77C68C6A"/>
    <w:rsid w:val="77CACAC4"/>
    <w:rsid w:val="781DBD8C"/>
    <w:rsid w:val="787810D0"/>
    <w:rsid w:val="78942040"/>
    <w:rsid w:val="78947516"/>
    <w:rsid w:val="78C1DD04"/>
    <w:rsid w:val="78C29508"/>
    <w:rsid w:val="78DBA18B"/>
    <w:rsid w:val="78EEC640"/>
    <w:rsid w:val="7908C370"/>
    <w:rsid w:val="791B4D52"/>
    <w:rsid w:val="7951133B"/>
    <w:rsid w:val="7964A685"/>
    <w:rsid w:val="79660271"/>
    <w:rsid w:val="797EB498"/>
    <w:rsid w:val="79803AB4"/>
    <w:rsid w:val="79A2DA44"/>
    <w:rsid w:val="79D621DC"/>
    <w:rsid w:val="79E517DE"/>
    <w:rsid w:val="7A0AE06D"/>
    <w:rsid w:val="7A1D1FF8"/>
    <w:rsid w:val="7A1ED90C"/>
    <w:rsid w:val="7A26E0BE"/>
    <w:rsid w:val="7A4D87D9"/>
    <w:rsid w:val="7A66DF8A"/>
    <w:rsid w:val="7ADF4D21"/>
    <w:rsid w:val="7AED07D4"/>
    <w:rsid w:val="7B0D03BF"/>
    <w:rsid w:val="7B15D772"/>
    <w:rsid w:val="7B311A4E"/>
    <w:rsid w:val="7B494EB4"/>
    <w:rsid w:val="7B4B33A7"/>
    <w:rsid w:val="7BF6DD6E"/>
    <w:rsid w:val="7BF713CE"/>
    <w:rsid w:val="7BFE5E8F"/>
    <w:rsid w:val="7C0DA872"/>
    <w:rsid w:val="7C1C7FA0"/>
    <w:rsid w:val="7C2AFB60"/>
    <w:rsid w:val="7C468862"/>
    <w:rsid w:val="7C510768"/>
    <w:rsid w:val="7CB10A4D"/>
    <w:rsid w:val="7CCACABB"/>
    <w:rsid w:val="7CD5ADAE"/>
    <w:rsid w:val="7CEAF020"/>
    <w:rsid w:val="7CFA567D"/>
    <w:rsid w:val="7D5C030C"/>
    <w:rsid w:val="7D670FF1"/>
    <w:rsid w:val="7DB3BFB6"/>
    <w:rsid w:val="7DC14593"/>
    <w:rsid w:val="7DDBA177"/>
    <w:rsid w:val="7DE6B8C6"/>
    <w:rsid w:val="7DF9F6A7"/>
    <w:rsid w:val="7E117B66"/>
    <w:rsid w:val="7E200849"/>
    <w:rsid w:val="7E4B2FA3"/>
    <w:rsid w:val="7E7DE4AE"/>
    <w:rsid w:val="7E988FAC"/>
    <w:rsid w:val="7EA810DE"/>
    <w:rsid w:val="7EC45F52"/>
    <w:rsid w:val="7ECCFAD1"/>
    <w:rsid w:val="7ED0873F"/>
    <w:rsid w:val="7F01844D"/>
    <w:rsid w:val="7F04FD8C"/>
    <w:rsid w:val="7F3EE258"/>
    <w:rsid w:val="7F44A337"/>
    <w:rsid w:val="7F6112D8"/>
    <w:rsid w:val="7F6CA18C"/>
    <w:rsid w:val="7F7B29E8"/>
    <w:rsid w:val="7F7E4E89"/>
    <w:rsid w:val="7FB7FFB6"/>
    <w:rsid w:val="7FE7F570"/>
    <w:rsid w:val="7FF1F685"/>
    <w:rsid w:val="7FF6E9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16EB80F"/>
  <w15:docId w15:val="{932FFAD9-D6E4-45F7-9D1F-5D9D85496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3DC"/>
    <w:pPr>
      <w:spacing w:before="120" w:after="120" w:line="288" w:lineRule="auto"/>
      <w:jc w:val="both"/>
    </w:pPr>
    <w:rPr>
      <w:sz w:val="28"/>
      <w:szCs w:val="22"/>
      <w:lang w:val="en-US" w:eastAsia="en-US"/>
    </w:rPr>
  </w:style>
  <w:style w:type="paragraph" w:styleId="Heading1">
    <w:name w:val="heading 1"/>
    <w:basedOn w:val="Normal"/>
    <w:next w:val="Normal"/>
    <w:link w:val="Heading1Char"/>
    <w:qFormat/>
    <w:pPr>
      <w:ind w:firstLine="720"/>
      <w:outlineLvl w:val="0"/>
    </w:pPr>
    <w:rPr>
      <w:rFonts w:eastAsia="Times New Roman"/>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paragraph" w:styleId="BodyTextIndent">
    <w:name w:val="Body Text Indent"/>
    <w:basedOn w:val="Normal"/>
    <w:link w:val="BodyTextIndentChar"/>
    <w:uiPriority w:val="99"/>
    <w:qFormat/>
    <w:pPr>
      <w:spacing w:after="0" w:line="240" w:lineRule="auto"/>
      <w:ind w:firstLine="720"/>
    </w:pPr>
    <w:rPr>
      <w:rFonts w:ascii=".VnTime" w:eastAsia="Times New Roman" w:hAnsi=".VnTime"/>
      <w:szCs w:val="28"/>
      <w:lang w:val="zh-CN"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before="0" w:after="0" w:line="240" w:lineRule="auto"/>
      <w:jc w:val="left"/>
    </w:pPr>
    <w:rPr>
      <w:rFonts w:ascii=".VnTime" w:eastAsia="Times New Roman" w:hAnsi=".VnTime"/>
      <w:sz w:val="20"/>
      <w:szCs w:val="20"/>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eastAsia="Calibri" w:hAnsi="Times New Roman"/>
      <w:b/>
      <w:bCs/>
    </w:rPr>
  </w:style>
  <w:style w:type="character" w:styleId="Emphasis">
    <w:name w:val="Emphasis"/>
    <w:uiPriority w:val="20"/>
    <w:qFormat/>
    <w:rPr>
      <w:i/>
      <w:iCs/>
    </w:rPr>
  </w:style>
  <w:style w:type="paragraph" w:styleId="Footer">
    <w:name w:val="footer"/>
    <w:basedOn w:val="Normal"/>
    <w:link w:val="FooterChar"/>
    <w:uiPriority w:val="99"/>
    <w:unhideWhenUsed/>
    <w:qFormat/>
    <w:pPr>
      <w:tabs>
        <w:tab w:val="center" w:pos="4680"/>
        <w:tab w:val="right" w:pos="9360"/>
      </w:tabs>
    </w:pPr>
    <w:rPr>
      <w:lang w:val="zh-CN" w:eastAsia="zh-CN"/>
    </w:rPr>
  </w:style>
  <w:style w:type="character" w:styleId="FootnoteReference">
    <w:name w:val="footnote reference"/>
    <w:uiPriority w:val="99"/>
    <w:rPr>
      <w:vertAlign w:val="superscript"/>
    </w:rPr>
  </w:style>
  <w:style w:type="paragraph" w:styleId="FootnoteText">
    <w:name w:val="footnote text"/>
    <w:basedOn w:val="Normal"/>
    <w:link w:val="FootnoteTextChar"/>
    <w:uiPriority w:val="99"/>
    <w:semiHidden/>
    <w:unhideWhenUsed/>
    <w:qFormat/>
    <w:pPr>
      <w:spacing w:before="0" w:after="0" w:line="240" w:lineRule="auto"/>
      <w:jc w:val="left"/>
    </w:pPr>
    <w:rPr>
      <w:rFonts w:asciiTheme="minorHAnsi" w:eastAsiaTheme="minorHAnsi" w:hAnsiTheme="minorHAnsi" w:cstheme="minorBidi"/>
      <w:kern w:val="2"/>
      <w:sz w:val="20"/>
      <w:szCs w:val="20"/>
      <w:lang w:val="vi-VN"/>
      <w14:ligatures w14:val="standardContextual"/>
    </w:rPr>
  </w:style>
  <w:style w:type="paragraph" w:styleId="Header">
    <w:name w:val="header"/>
    <w:basedOn w:val="Normal"/>
    <w:link w:val="HeaderChar"/>
    <w:uiPriority w:val="99"/>
    <w:unhideWhenUsed/>
    <w:qFormat/>
    <w:pPr>
      <w:tabs>
        <w:tab w:val="center" w:pos="4680"/>
        <w:tab w:val="right" w:pos="9360"/>
      </w:tabs>
    </w:pPr>
    <w:rPr>
      <w:lang w:val="zh-CN" w:eastAsia="zh-CN"/>
    </w:r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pPr>
      <w:spacing w:before="100" w:beforeAutospacing="1" w:after="100" w:afterAutospacing="1" w:line="240" w:lineRule="auto"/>
      <w:jc w:val="left"/>
    </w:pPr>
    <w:rPr>
      <w:rFonts w:eastAsia="Times New Roman"/>
      <w:sz w:val="24"/>
      <w:szCs w:val="24"/>
    </w:rPr>
  </w:style>
  <w:style w:type="character" w:styleId="PageNumber">
    <w:name w:val="page number"/>
    <w:basedOn w:val="DefaultParagraphFont"/>
    <w:uiPriority w:val="99"/>
    <w:semiHidden/>
    <w:unhideWhenUsed/>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Pr>
      <w:sz w:val="28"/>
      <w:szCs w:val="22"/>
    </w:rPr>
  </w:style>
  <w:style w:type="character" w:customStyle="1" w:styleId="FooterChar">
    <w:name w:val="Footer Char"/>
    <w:link w:val="Footer"/>
    <w:uiPriority w:val="99"/>
    <w:qFormat/>
    <w:rPr>
      <w:sz w:val="28"/>
      <w:szCs w:val="22"/>
    </w:rPr>
  </w:style>
  <w:style w:type="paragraph" w:styleId="ListParagraph">
    <w:name w:val="List Paragraph"/>
    <w:basedOn w:val="Normal"/>
    <w:uiPriority w:val="34"/>
    <w:qFormat/>
    <w:pPr>
      <w:spacing w:before="0" w:after="200" w:line="276" w:lineRule="auto"/>
      <w:ind w:left="720"/>
      <w:contextualSpacing/>
      <w:jc w:val="left"/>
    </w:pPr>
    <w:rPr>
      <w:rFonts w:eastAsia="Times New Roman"/>
      <w:szCs w:val="24"/>
      <w:lang w:eastAsia="zh-CN"/>
    </w:rPr>
  </w:style>
  <w:style w:type="character" w:customStyle="1" w:styleId="CommentTextChar">
    <w:name w:val="Comment Text Char"/>
    <w:link w:val="CommentText"/>
    <w:uiPriority w:val="99"/>
    <w:qFormat/>
    <w:rPr>
      <w:rFonts w:ascii=".VnTime" w:eastAsia="Times New Roman" w:hAnsi=".VnTime"/>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BodyTextIndentChar">
    <w:name w:val="Body Text Indent Char"/>
    <w:link w:val="BodyTextIndent"/>
    <w:uiPriority w:val="99"/>
    <w:qFormat/>
    <w:rPr>
      <w:rFonts w:ascii=".VnTime" w:eastAsia="Times New Roman" w:hAnsi=".VnTime"/>
      <w:sz w:val="28"/>
      <w:szCs w:val="28"/>
      <w:lang w:val="zh-CN" w:eastAsia="zh-CN"/>
    </w:rPr>
  </w:style>
  <w:style w:type="paragraph" w:customStyle="1" w:styleId="Revision1">
    <w:name w:val="Revision1"/>
    <w:hidden/>
    <w:uiPriority w:val="99"/>
    <w:semiHidden/>
    <w:rPr>
      <w:sz w:val="28"/>
      <w:szCs w:val="22"/>
      <w:lang w:val="en-US" w:eastAsia="en-US"/>
    </w:rPr>
  </w:style>
  <w:style w:type="character" w:customStyle="1" w:styleId="fontstyle01">
    <w:name w:val="fontstyle01"/>
    <w:basedOn w:val="DefaultParagraphFont"/>
    <w:rPr>
      <w:rFonts w:ascii="TimesNewRomanPSMT" w:hAnsi="TimesNewRomanPSMT" w:hint="default"/>
      <w:color w:val="000000"/>
      <w:sz w:val="28"/>
      <w:szCs w:val="28"/>
    </w:rPr>
  </w:style>
  <w:style w:type="character" w:customStyle="1" w:styleId="fontstyle21">
    <w:name w:val="fontstyle21"/>
    <w:basedOn w:val="DefaultParagraphFont"/>
    <w:qFormat/>
    <w:rPr>
      <w:rFonts w:ascii="Calibri" w:hAnsi="Calibri" w:cs="Calibri" w:hint="default"/>
      <w:color w:val="000000"/>
      <w:sz w:val="28"/>
      <w:szCs w:val="28"/>
    </w:rPr>
  </w:style>
  <w:style w:type="character" w:customStyle="1" w:styleId="Heading1Char">
    <w:name w:val="Heading 1 Char"/>
    <w:basedOn w:val="DefaultParagraphFont"/>
    <w:link w:val="Heading1"/>
    <w:rPr>
      <w:rFonts w:eastAsia="Times New Roman"/>
      <w:b/>
      <w:sz w:val="28"/>
      <w:szCs w:val="28"/>
      <w:lang w:val="en-US" w:eastAsia="en-US"/>
    </w:rPr>
  </w:style>
  <w:style w:type="character" w:customStyle="1" w:styleId="FootnoteTextChar">
    <w:name w:val="Footnote Text Char"/>
    <w:basedOn w:val="DefaultParagraphFont"/>
    <w:link w:val="FootnoteText"/>
    <w:uiPriority w:val="99"/>
    <w:semiHidden/>
    <w:qFormat/>
    <w:rPr>
      <w:rFonts w:asciiTheme="minorHAnsi" w:eastAsiaTheme="minorHAnsi" w:hAnsiTheme="minorHAnsi" w:cstheme="minorBidi"/>
      <w:kern w:val="2"/>
      <w:lang w:val="vi-VN" w:eastAsia="en-US"/>
      <w14:ligatures w14:val="standardContextual"/>
    </w:rPr>
  </w:style>
  <w:style w:type="character" w:customStyle="1" w:styleId="normaltextrun">
    <w:name w:val="normaltextrun"/>
    <w:basedOn w:val="DefaultParagraphFont"/>
  </w:style>
  <w:style w:type="character" w:customStyle="1" w:styleId="fontstyle31">
    <w:name w:val="fontstyle31"/>
    <w:basedOn w:val="DefaultParagraphFont"/>
    <w:qFormat/>
    <w:rPr>
      <w:rFonts w:ascii="TimesNewRomanPS-ItalicMT" w:hAnsi="TimesNewRomanPS-ItalicMT" w:hint="default"/>
      <w:i/>
      <w:iCs/>
      <w:color w:val="000000"/>
      <w:sz w:val="30"/>
      <w:szCs w:val="30"/>
    </w:rPr>
  </w:style>
  <w:style w:type="character" w:customStyle="1" w:styleId="CommentSubjectChar">
    <w:name w:val="Comment Subject Char"/>
    <w:basedOn w:val="CommentTextChar"/>
    <w:link w:val="CommentSubject"/>
    <w:uiPriority w:val="99"/>
    <w:semiHidden/>
    <w:qFormat/>
    <w:rPr>
      <w:rFonts w:ascii=".VnTime" w:eastAsia="Times New Roman" w:hAnsi=".VnTime"/>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A2CC39-B316-4C1F-BBE0-5744BBD69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25</Pages>
  <Words>5920</Words>
  <Characters>33744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Trung LH</dc:creator>
  <cp:lastModifiedBy>Đức Việt Bùi</cp:lastModifiedBy>
  <cp:revision>23</cp:revision>
  <cp:lastPrinted>2025-04-03T09:16:00Z</cp:lastPrinted>
  <dcterms:created xsi:type="dcterms:W3CDTF">2026-07-31T03:53:00Z</dcterms:created>
  <dcterms:modified xsi:type="dcterms:W3CDTF">2026-09-04T01:21:00Z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2057-12.2.0.20795</vt:lpwstr>
  </property>
  <property fmtid="{D5CDD505-2E9C-101B-9397-08002B2CF9AE}" pid="3" name="ICV">
    <vt:lpwstr>9626F5F9BA114235B085D1420EE73101_12</vt:lpwstr>
  </property>
</Properties>
</file>