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D9E714" w14:textId="77777777" w:rsidR="00644CB0" w:rsidRDefault="00000000" w:rsidP="00670849">
      <w:pPr>
        <w:spacing w:after="40" w:line="300" w:lineRule="auto"/>
      </w:pPr>
      <w:r>
        <w:rPr>
          <w:b/>
          <w:bCs/>
          <w:sz w:val="24"/>
          <w:szCs w:val="24"/>
        </w:rPr>
        <w:t>BAN KỸ THUẬT TIÊU CHUẨN QUỐC GIA</w:t>
      </w:r>
    </w:p>
    <w:p w14:paraId="6982C992" w14:textId="75A7657B" w:rsidR="00644CB0" w:rsidRDefault="00670849" w:rsidP="00670849">
      <w:pPr>
        <w:spacing w:after="300" w:line="300" w:lineRule="auto"/>
      </w:pPr>
      <w:r>
        <w:rPr>
          <w:b/>
          <w:bCs/>
          <w:sz w:val="24"/>
          <w:szCs w:val="24"/>
          <w:lang w:val="vi-VN"/>
        </w:rPr>
        <w:t xml:space="preserve">                     </w:t>
      </w:r>
      <w:r>
        <w:rPr>
          <w:b/>
          <w:bCs/>
          <w:sz w:val="24"/>
          <w:szCs w:val="24"/>
        </w:rPr>
        <w:t>TCVN/TC 17 THÉP</w:t>
      </w:r>
    </w:p>
    <w:p w14:paraId="597BE80A" w14:textId="77777777" w:rsidR="00644CB0" w:rsidRDefault="00000000">
      <w:pPr>
        <w:spacing w:after="100" w:line="300" w:lineRule="auto"/>
        <w:jc w:val="center"/>
        <w:rPr>
          <w:b/>
          <w:bCs/>
          <w:sz w:val="32"/>
          <w:szCs w:val="32"/>
          <w:lang w:val="vi-VN"/>
        </w:rPr>
      </w:pPr>
      <w:r w:rsidRPr="00670849">
        <w:rPr>
          <w:b/>
          <w:bCs/>
          <w:sz w:val="32"/>
          <w:szCs w:val="32"/>
        </w:rPr>
        <w:t>THUYẾT MINH DỰ THẢO TIÊU CHUẨN QUỐC GIA</w:t>
      </w:r>
    </w:p>
    <w:p w14:paraId="4A684885" w14:textId="77777777" w:rsidR="00670849" w:rsidRPr="00670849" w:rsidRDefault="00670849">
      <w:pPr>
        <w:spacing w:after="100" w:line="300" w:lineRule="auto"/>
        <w:jc w:val="center"/>
        <w:rPr>
          <w:sz w:val="24"/>
          <w:szCs w:val="24"/>
          <w:lang w:val="vi-VN"/>
        </w:rPr>
      </w:pPr>
    </w:p>
    <w:p w14:paraId="65F406ED" w14:textId="77777777" w:rsidR="00644CB0" w:rsidRDefault="00000000">
      <w:pPr>
        <w:spacing w:after="200" w:line="300" w:lineRule="auto"/>
      </w:pPr>
      <w:r>
        <w:rPr>
          <w:b/>
          <w:bCs/>
          <w:sz w:val="26"/>
          <w:szCs w:val="26"/>
        </w:rPr>
        <w:t>1. Thông tin chung về dự thảo TCVN</w:t>
      </w:r>
    </w:p>
    <w:p w14:paraId="5DBAAFAD" w14:textId="09060D7A" w:rsidR="00644CB0" w:rsidRPr="00670849" w:rsidRDefault="00000000" w:rsidP="00670849">
      <w:pPr>
        <w:spacing w:after="160" w:line="300" w:lineRule="auto"/>
        <w:jc w:val="both"/>
        <w:rPr>
          <w:lang w:val="vi-VN"/>
        </w:rPr>
      </w:pPr>
      <w:r>
        <w:rPr>
          <w:b/>
          <w:bCs/>
          <w:sz w:val="24"/>
          <w:szCs w:val="24"/>
        </w:rPr>
        <w:t xml:space="preserve">a) Tên dự thảo TCVN: </w:t>
      </w:r>
      <w:r>
        <w:rPr>
          <w:sz w:val="24"/>
          <w:szCs w:val="24"/>
        </w:rPr>
        <w:t>Thép không gỉ làm đĩa phanh mô tô, xe máy (soát xét, bổ sung TCVN 13627:2023</w:t>
      </w:r>
      <w:r w:rsidR="00670849">
        <w:rPr>
          <w:sz w:val="24"/>
          <w:szCs w:val="24"/>
          <w:lang w:val="vi-VN"/>
        </w:rPr>
        <w:t>)</w:t>
      </w:r>
    </w:p>
    <w:p w14:paraId="5DF275A2" w14:textId="77777777" w:rsidR="00644CB0" w:rsidRDefault="00000000" w:rsidP="00670849">
      <w:pPr>
        <w:spacing w:after="160" w:line="300" w:lineRule="auto"/>
        <w:jc w:val="both"/>
      </w:pPr>
      <w:r>
        <w:rPr>
          <w:b/>
          <w:bCs/>
          <w:sz w:val="24"/>
          <w:szCs w:val="24"/>
        </w:rPr>
        <w:t xml:space="preserve">b) Thuộc lĩnh vực: </w:t>
      </w:r>
      <w:r>
        <w:rPr>
          <w:sz w:val="24"/>
          <w:szCs w:val="24"/>
        </w:rPr>
        <w:t>Sản phẩm thép.</w:t>
      </w:r>
    </w:p>
    <w:p w14:paraId="3997B65F" w14:textId="77777777" w:rsidR="00644CB0" w:rsidRDefault="00000000" w:rsidP="00670849">
      <w:pPr>
        <w:spacing w:after="160" w:line="300" w:lineRule="auto"/>
        <w:jc w:val="both"/>
      </w:pPr>
      <w:r>
        <w:rPr>
          <w:b/>
          <w:bCs/>
          <w:sz w:val="24"/>
          <w:szCs w:val="24"/>
        </w:rPr>
        <w:t xml:space="preserve">c) Phạm vi áp dụng của tiêu chuẩn: </w:t>
      </w:r>
      <w:r>
        <w:rPr>
          <w:sz w:val="24"/>
          <w:szCs w:val="24"/>
        </w:rPr>
        <w:t>Tiêu chuẩn này quy định các yêu cầu đối với thép không gỉ mác 410-DP1, 410-DP2, 410-DP3 và 410-DP4 (bổ sung mới) dùng làm đĩa phanh sử dụng cho mô tô, xe máy.</w:t>
      </w:r>
    </w:p>
    <w:p w14:paraId="0C3C3148" w14:textId="5966C571" w:rsidR="00644CB0" w:rsidRDefault="00000000" w:rsidP="00B31995">
      <w:pPr>
        <w:spacing w:after="160" w:line="300" w:lineRule="auto"/>
        <w:jc w:val="both"/>
      </w:pPr>
      <w:r>
        <w:rPr>
          <w:b/>
          <w:bCs/>
          <w:sz w:val="24"/>
          <w:szCs w:val="24"/>
        </w:rPr>
        <w:t xml:space="preserve">d) Mục tiêu của tiêu chuẩn: </w:t>
      </w:r>
      <w:r>
        <w:rPr>
          <w:sz w:val="24"/>
          <w:szCs w:val="24"/>
        </w:rPr>
        <w:t xml:space="preserve">Bổ sung mác thép không gỉ 410-DP4 (tương đương mác 0Cr13Mn-H theo tiêu chuẩn Q/TB 3133 của Trung Quốc) đang được </w:t>
      </w:r>
      <w:r w:rsidR="00670849">
        <w:rPr>
          <w:sz w:val="24"/>
          <w:szCs w:val="24"/>
        </w:rPr>
        <w:t>sản</w:t>
      </w:r>
      <w:r w:rsidR="00670849">
        <w:rPr>
          <w:sz w:val="24"/>
          <w:szCs w:val="24"/>
          <w:lang w:val="vi-VN"/>
        </w:rPr>
        <w:t xml:space="preserve"> xuất và </w:t>
      </w:r>
      <w:r w:rsidR="00B31995">
        <w:rPr>
          <w:sz w:val="24"/>
          <w:szCs w:val="24"/>
          <w:lang w:val="vi-VN"/>
        </w:rPr>
        <w:t xml:space="preserve">sử dụng </w:t>
      </w:r>
      <w:r>
        <w:rPr>
          <w:sz w:val="24"/>
          <w:szCs w:val="24"/>
        </w:rPr>
        <w:t>để làm đĩa phanh mô tô, xe máy nhưng chưa có trong TCVN 13627:2023, nhằm hoàn thiện cơ sở kỹ thuật cho công tác quản lý chất lượng, chứng nhận hợp quy và kiểm soát hàng hóa nhập khẩu.</w:t>
      </w:r>
    </w:p>
    <w:p w14:paraId="7C3B57AB" w14:textId="77777777" w:rsidR="00644CB0" w:rsidRDefault="00000000" w:rsidP="00670849">
      <w:pPr>
        <w:spacing w:after="160" w:line="300" w:lineRule="auto"/>
        <w:jc w:val="both"/>
      </w:pPr>
      <w:r>
        <w:rPr>
          <w:b/>
          <w:bCs/>
          <w:sz w:val="24"/>
          <w:szCs w:val="24"/>
        </w:rPr>
        <w:t xml:space="preserve">đ) Cơ quan chủ trì soạn thảo: </w:t>
      </w:r>
      <w:r>
        <w:rPr>
          <w:sz w:val="24"/>
          <w:szCs w:val="24"/>
        </w:rPr>
        <w:t>Ban kỹ thuật Tiêu chuẩn quốc gia TCVN/TC 17 Thép.</w:t>
      </w:r>
    </w:p>
    <w:p w14:paraId="0B9F2406" w14:textId="4358543E" w:rsidR="00644CB0" w:rsidRPr="00B31995" w:rsidRDefault="00000000" w:rsidP="00670849">
      <w:pPr>
        <w:spacing w:after="160" w:line="300" w:lineRule="auto"/>
        <w:jc w:val="both"/>
      </w:pPr>
      <w:r>
        <w:rPr>
          <w:b/>
          <w:bCs/>
          <w:sz w:val="24"/>
          <w:szCs w:val="24"/>
        </w:rPr>
        <w:t xml:space="preserve">e) Tổ chức tham gia soạn thảo (nếu có): </w:t>
      </w:r>
      <w:r w:rsidR="00B31995" w:rsidRPr="00B31995">
        <w:rPr>
          <w:sz w:val="24"/>
          <w:szCs w:val="24"/>
        </w:rPr>
        <w:t>không</w:t>
      </w:r>
      <w:r w:rsidRPr="00B31995">
        <w:rPr>
          <w:sz w:val="24"/>
          <w:szCs w:val="24"/>
        </w:rPr>
        <w:t>.</w:t>
      </w:r>
    </w:p>
    <w:p w14:paraId="7335B90B" w14:textId="1369FA89" w:rsidR="00644CB0" w:rsidRPr="00B31995" w:rsidRDefault="00000000" w:rsidP="00670849">
      <w:pPr>
        <w:spacing w:after="160" w:line="300" w:lineRule="auto"/>
        <w:jc w:val="both"/>
        <w:rPr>
          <w:lang w:val="vi-VN"/>
        </w:rPr>
      </w:pPr>
      <w:r>
        <w:rPr>
          <w:b/>
          <w:bCs/>
          <w:sz w:val="24"/>
          <w:szCs w:val="24"/>
        </w:rPr>
        <w:t xml:space="preserve">g) Phiên bản dự thảo: </w:t>
      </w:r>
      <w:r>
        <w:rPr>
          <w:sz w:val="24"/>
          <w:szCs w:val="24"/>
        </w:rPr>
        <w:t xml:space="preserve">Phiên bản </w:t>
      </w:r>
      <w:r w:rsidR="00B31995">
        <w:rPr>
          <w:sz w:val="24"/>
          <w:szCs w:val="24"/>
          <w:lang w:val="vi-VN"/>
        </w:rPr>
        <w:t>2.</w:t>
      </w:r>
    </w:p>
    <w:p w14:paraId="6F08C40B" w14:textId="77777777" w:rsidR="00644CB0" w:rsidRDefault="00000000">
      <w:pPr>
        <w:spacing w:after="200" w:line="300" w:lineRule="auto"/>
        <w:rPr>
          <w:b/>
          <w:bCs/>
          <w:sz w:val="26"/>
          <w:szCs w:val="26"/>
          <w:lang w:val="vi-VN"/>
        </w:rPr>
      </w:pPr>
      <w:r>
        <w:rPr>
          <w:b/>
          <w:bCs/>
          <w:sz w:val="26"/>
          <w:szCs w:val="26"/>
        </w:rPr>
        <w:t>2. Nội dung dự thảo TCVN</w:t>
      </w:r>
    </w:p>
    <w:tbl>
      <w:tblPr>
        <w:tblStyle w:val="TableGrid"/>
        <w:tblW w:w="0" w:type="auto"/>
        <w:tblLook w:val="04A0" w:firstRow="1" w:lastRow="0" w:firstColumn="1" w:lastColumn="0" w:noHBand="0" w:noVBand="1"/>
      </w:tblPr>
      <w:tblGrid>
        <w:gridCol w:w="872"/>
        <w:gridCol w:w="4160"/>
        <w:gridCol w:w="4314"/>
      </w:tblGrid>
      <w:tr w:rsidR="00B31995" w:rsidRPr="004F5B7B" w14:paraId="7BFC8E4A" w14:textId="77777777" w:rsidTr="00B31995">
        <w:trPr>
          <w:tblHeader/>
        </w:trPr>
        <w:tc>
          <w:tcPr>
            <w:tcW w:w="872" w:type="dxa"/>
          </w:tcPr>
          <w:p w14:paraId="6125CD47" w14:textId="77777777" w:rsidR="00B31995" w:rsidRPr="00B31995" w:rsidRDefault="00B31995" w:rsidP="00B31995">
            <w:pPr>
              <w:spacing w:before="60" w:after="60"/>
              <w:jc w:val="center"/>
              <w:rPr>
                <w:rFonts w:eastAsia="Times New Roman"/>
                <w:b/>
                <w:bCs/>
                <w:color w:val="000000"/>
                <w:sz w:val="24"/>
              </w:rPr>
            </w:pPr>
            <w:r w:rsidRPr="00B31995">
              <w:rPr>
                <w:rFonts w:eastAsia="Times New Roman"/>
                <w:b/>
                <w:bCs/>
                <w:color w:val="000000"/>
                <w:sz w:val="24"/>
              </w:rPr>
              <w:t>Điều</w:t>
            </w:r>
          </w:p>
        </w:tc>
        <w:tc>
          <w:tcPr>
            <w:tcW w:w="4160" w:type="dxa"/>
          </w:tcPr>
          <w:p w14:paraId="02411761" w14:textId="77777777" w:rsidR="00B31995" w:rsidRPr="00B31995" w:rsidRDefault="00B31995" w:rsidP="00B31995">
            <w:pPr>
              <w:spacing w:before="60" w:after="60"/>
              <w:jc w:val="center"/>
              <w:rPr>
                <w:rFonts w:eastAsia="Times New Roman"/>
                <w:b/>
                <w:bCs/>
                <w:color w:val="000000"/>
                <w:sz w:val="24"/>
              </w:rPr>
            </w:pPr>
            <w:r w:rsidRPr="00B31995">
              <w:rPr>
                <w:rFonts w:eastAsia="Times New Roman"/>
                <w:b/>
                <w:bCs/>
                <w:color w:val="000000"/>
                <w:sz w:val="24"/>
              </w:rPr>
              <w:t>Nội dung</w:t>
            </w:r>
          </w:p>
        </w:tc>
        <w:tc>
          <w:tcPr>
            <w:tcW w:w="4314" w:type="dxa"/>
          </w:tcPr>
          <w:p w14:paraId="162A9E03" w14:textId="77777777" w:rsidR="00B31995" w:rsidRPr="00B31995" w:rsidRDefault="00B31995" w:rsidP="00B31995">
            <w:pPr>
              <w:spacing w:before="60" w:after="60"/>
              <w:jc w:val="center"/>
              <w:rPr>
                <w:rFonts w:eastAsia="Times New Roman"/>
                <w:b/>
                <w:bCs/>
                <w:color w:val="000000"/>
                <w:sz w:val="24"/>
              </w:rPr>
            </w:pPr>
            <w:r w:rsidRPr="00B31995">
              <w:rPr>
                <w:rFonts w:eastAsia="Times New Roman"/>
                <w:b/>
                <w:bCs/>
                <w:color w:val="000000"/>
                <w:sz w:val="24"/>
              </w:rPr>
              <w:t>Thuyết minh</w:t>
            </w:r>
          </w:p>
        </w:tc>
      </w:tr>
      <w:tr w:rsidR="00B31995" w:rsidRPr="004F5B7B" w14:paraId="75A8EFCF" w14:textId="77777777" w:rsidTr="00B31995">
        <w:tc>
          <w:tcPr>
            <w:tcW w:w="872" w:type="dxa"/>
          </w:tcPr>
          <w:p w14:paraId="22EB9C61" w14:textId="6865D707" w:rsidR="00B31995" w:rsidRPr="000C6D58" w:rsidRDefault="00B31995" w:rsidP="00B31995">
            <w:pPr>
              <w:spacing w:before="60" w:after="60"/>
              <w:jc w:val="center"/>
              <w:rPr>
                <w:rFonts w:asciiTheme="majorHAnsi" w:hAnsiTheme="majorHAnsi" w:cstheme="majorHAnsi"/>
                <w:color w:val="000000" w:themeColor="text1"/>
                <w:szCs w:val="22"/>
              </w:rPr>
            </w:pPr>
            <w:r>
              <w:rPr>
                <w:rFonts w:eastAsia="Times New Roman"/>
                <w:sz w:val="22"/>
                <w:szCs w:val="22"/>
              </w:rPr>
              <w:t>Tên &amp; bố cục</w:t>
            </w:r>
          </w:p>
        </w:tc>
        <w:tc>
          <w:tcPr>
            <w:tcW w:w="4160" w:type="dxa"/>
          </w:tcPr>
          <w:p w14:paraId="25F71EFB" w14:textId="77777777" w:rsidR="00B31995" w:rsidRDefault="00B31995" w:rsidP="00B31995">
            <w:pPr>
              <w:spacing w:after="80" w:line="276" w:lineRule="auto"/>
              <w:jc w:val="both"/>
            </w:pPr>
            <w:r>
              <w:rPr>
                <w:rFonts w:eastAsia="Times New Roman"/>
                <w:sz w:val="22"/>
                <w:szCs w:val="22"/>
              </w:rPr>
              <w:t>Giữ nguyên tên tiêu chuẩn và tên tiếng Anh: "Thép không gỉ làm đĩa phanh mô tô, xe máy".</w:t>
            </w:r>
          </w:p>
          <w:p w14:paraId="43DAF381" w14:textId="146C4B31" w:rsidR="00B31995" w:rsidRPr="004F5B7B" w:rsidRDefault="00B31995" w:rsidP="00B31995">
            <w:pPr>
              <w:spacing w:before="60" w:after="60"/>
              <w:jc w:val="both"/>
              <w:rPr>
                <w:rFonts w:asciiTheme="majorHAnsi" w:hAnsiTheme="majorHAnsi" w:cstheme="majorHAnsi"/>
                <w:color w:val="000000" w:themeColor="text1"/>
                <w:szCs w:val="22"/>
              </w:rPr>
            </w:pPr>
            <w:r>
              <w:rPr>
                <w:rFonts w:eastAsia="Times New Roman"/>
                <w:sz w:val="22"/>
                <w:szCs w:val="22"/>
              </w:rPr>
              <w:t>Bổ sung mác thép mới 410-DP4 vào phạm vi áp dụng, tài liệu viện dẫn, bảng thành phần hóa học (Bảng 2) và bảng tính chất cơ học (Bảng 3); bố cục các điều còn lại giữ nguyên theo TCVN 13627:2023.</w:t>
            </w:r>
          </w:p>
        </w:tc>
        <w:tc>
          <w:tcPr>
            <w:tcW w:w="4314" w:type="dxa"/>
          </w:tcPr>
          <w:p w14:paraId="198D5FA2" w14:textId="5EDC0121" w:rsidR="00B31995" w:rsidRPr="00D014F0" w:rsidRDefault="00B31995" w:rsidP="00B31995">
            <w:pPr>
              <w:spacing w:after="80" w:line="276" w:lineRule="auto"/>
              <w:jc w:val="both"/>
              <w:rPr>
                <w:rFonts w:eastAsia="Times New Roman"/>
                <w:sz w:val="22"/>
                <w:szCs w:val="22"/>
              </w:rPr>
            </w:pPr>
            <w:r>
              <w:rPr>
                <w:rFonts w:eastAsia="Times New Roman"/>
                <w:sz w:val="22"/>
                <w:szCs w:val="22"/>
              </w:rPr>
              <w:t>TCVN 13627:2023 hiện chỉ quy định 3 mác thép (410-DP1, 410-DP2, 410-DP3). Từ năm 202</w:t>
            </w:r>
            <w:r w:rsidR="00D014F0">
              <w:rPr>
                <w:rFonts w:eastAsia="Times New Roman"/>
                <w:sz w:val="22"/>
                <w:szCs w:val="22"/>
              </w:rPr>
              <w:t>2</w:t>
            </w:r>
            <w:r>
              <w:rPr>
                <w:rFonts w:eastAsia="Times New Roman"/>
                <w:sz w:val="22"/>
                <w:szCs w:val="22"/>
              </w:rPr>
              <w:t xml:space="preserve">, </w:t>
            </w:r>
            <w:r w:rsidR="00D014F0">
              <w:rPr>
                <w:rFonts w:eastAsia="Times New Roman"/>
                <w:sz w:val="22"/>
                <w:szCs w:val="22"/>
              </w:rPr>
              <w:t>hãng xe máy Honda đã nghiên cứu, phát triển một số chủng loại thép dùng làm đĩa phanh, đã tiến hành sản xuất và lắp đặt cho một số mẫu xe trên thị trường Trung Quốc đạt kết quả tốt</w:t>
            </w:r>
            <w:r>
              <w:rPr>
                <w:rFonts w:eastAsia="Times New Roman"/>
                <w:sz w:val="22"/>
                <w:szCs w:val="22"/>
              </w:rPr>
              <w:t>, được nhà sản xuất công bố theo tiêu chuẩn doanh nghiệp Q/TB 3133-2022 (mác 0Cr13Mn-H), có thành phần hóa học và cơ tính khác biệt so với 3 mác đã có trong TCVN 13627:2023.</w:t>
            </w:r>
          </w:p>
          <w:p w14:paraId="41BC7388" w14:textId="5F9A929B" w:rsidR="00B31995" w:rsidRPr="004F5B7B" w:rsidRDefault="00B31995" w:rsidP="00B31995">
            <w:pPr>
              <w:spacing w:before="60" w:after="60"/>
              <w:jc w:val="both"/>
              <w:rPr>
                <w:rFonts w:asciiTheme="majorHAnsi" w:hAnsiTheme="majorHAnsi" w:cstheme="majorHAnsi"/>
                <w:color w:val="000000" w:themeColor="text1"/>
                <w:szCs w:val="22"/>
              </w:rPr>
            </w:pPr>
            <w:r>
              <w:rPr>
                <w:rFonts w:eastAsia="Times New Roman"/>
                <w:sz w:val="22"/>
                <w:szCs w:val="22"/>
              </w:rPr>
              <w:t>Việc bổ sung mác thép mới (410-DP4) giúp tiêu chuẩn bao quát đầy đủ chủng loại thép không gỉ làm đĩa phanh đang lưu thông thực tế, làm cơ sở quản lý chất lượng hàng hóa.</w:t>
            </w:r>
          </w:p>
        </w:tc>
      </w:tr>
      <w:tr w:rsidR="00B31995" w:rsidRPr="004F5B7B" w14:paraId="41AD3775" w14:textId="77777777" w:rsidTr="00B31995">
        <w:tc>
          <w:tcPr>
            <w:tcW w:w="872" w:type="dxa"/>
          </w:tcPr>
          <w:p w14:paraId="64D05912" w14:textId="2D3564D6" w:rsidR="00B31995" w:rsidRDefault="00B31995" w:rsidP="00B31995">
            <w:pPr>
              <w:spacing w:before="60" w:after="60"/>
              <w:jc w:val="center"/>
              <w:rPr>
                <w:sz w:val="22"/>
                <w:szCs w:val="22"/>
              </w:rPr>
            </w:pPr>
            <w:r>
              <w:rPr>
                <w:rFonts w:eastAsia="Times New Roman"/>
                <w:sz w:val="22"/>
                <w:szCs w:val="22"/>
              </w:rPr>
              <w:t>1</w:t>
            </w:r>
          </w:p>
        </w:tc>
        <w:tc>
          <w:tcPr>
            <w:tcW w:w="4160" w:type="dxa"/>
          </w:tcPr>
          <w:p w14:paraId="27F5E534" w14:textId="746A3DB5" w:rsidR="00B31995" w:rsidRDefault="00B31995" w:rsidP="00B31995">
            <w:pPr>
              <w:spacing w:after="80" w:line="276" w:lineRule="auto"/>
              <w:jc w:val="both"/>
              <w:rPr>
                <w:sz w:val="22"/>
                <w:szCs w:val="22"/>
              </w:rPr>
            </w:pPr>
            <w:r>
              <w:rPr>
                <w:rFonts w:eastAsia="Times New Roman"/>
                <w:sz w:val="22"/>
                <w:szCs w:val="22"/>
              </w:rPr>
              <w:t xml:space="preserve">Phạm vi áp dụng: bổ sung mác thép 410-DP4 vào danh mục các mác thép thuộc phạm vi </w:t>
            </w:r>
            <w:r>
              <w:rPr>
                <w:rFonts w:eastAsia="Times New Roman"/>
                <w:sz w:val="22"/>
                <w:szCs w:val="22"/>
              </w:rPr>
              <w:lastRenderedPageBreak/>
              <w:t>điều chỉnh của tiêu chuẩn (cùng với 410-DP1, 410-DP2, 410-DP3).</w:t>
            </w:r>
          </w:p>
        </w:tc>
        <w:tc>
          <w:tcPr>
            <w:tcW w:w="4314" w:type="dxa"/>
          </w:tcPr>
          <w:p w14:paraId="1F66B151" w14:textId="2ACE2C09" w:rsidR="00B31995" w:rsidRDefault="00B31995" w:rsidP="00B31995">
            <w:pPr>
              <w:spacing w:after="80" w:line="276" w:lineRule="auto"/>
              <w:jc w:val="both"/>
              <w:rPr>
                <w:sz w:val="22"/>
                <w:szCs w:val="22"/>
              </w:rPr>
            </w:pPr>
            <w:r>
              <w:rPr>
                <w:rFonts w:eastAsia="Times New Roman"/>
                <w:sz w:val="22"/>
                <w:szCs w:val="22"/>
              </w:rPr>
              <w:lastRenderedPageBreak/>
              <w:t xml:space="preserve">Cập nhật theo nội dung bổ sung mác thép mới tại 4.3 và 4.4; giữ nguyên cách diễn đạt và chú </w:t>
            </w:r>
            <w:r>
              <w:rPr>
                <w:rFonts w:eastAsia="Times New Roman"/>
                <w:sz w:val="22"/>
                <w:szCs w:val="22"/>
              </w:rPr>
              <w:lastRenderedPageBreak/>
              <w:t>thích về ký hiệu mác thép của TCVN 13627:2023.</w:t>
            </w:r>
          </w:p>
        </w:tc>
      </w:tr>
      <w:tr w:rsidR="00B31995" w:rsidRPr="004F5B7B" w14:paraId="0A51C858" w14:textId="77777777" w:rsidTr="00B31995">
        <w:tc>
          <w:tcPr>
            <w:tcW w:w="872" w:type="dxa"/>
          </w:tcPr>
          <w:p w14:paraId="2800057D" w14:textId="7E7F8D77" w:rsidR="00B31995" w:rsidRDefault="00B31995" w:rsidP="00B31995">
            <w:pPr>
              <w:spacing w:before="60" w:after="60"/>
              <w:jc w:val="center"/>
              <w:rPr>
                <w:sz w:val="22"/>
                <w:szCs w:val="22"/>
              </w:rPr>
            </w:pPr>
            <w:r>
              <w:rPr>
                <w:rFonts w:eastAsia="Times New Roman"/>
                <w:sz w:val="22"/>
                <w:szCs w:val="22"/>
              </w:rPr>
              <w:lastRenderedPageBreak/>
              <w:t>2</w:t>
            </w:r>
          </w:p>
        </w:tc>
        <w:tc>
          <w:tcPr>
            <w:tcW w:w="4160" w:type="dxa"/>
          </w:tcPr>
          <w:p w14:paraId="23DF614E" w14:textId="7E630297" w:rsidR="00B31995" w:rsidRDefault="00B31995" w:rsidP="00B31995">
            <w:pPr>
              <w:spacing w:after="80" w:line="276" w:lineRule="auto"/>
              <w:jc w:val="both"/>
              <w:rPr>
                <w:sz w:val="22"/>
                <w:szCs w:val="22"/>
              </w:rPr>
            </w:pPr>
            <w:r>
              <w:rPr>
                <w:rFonts w:eastAsia="Times New Roman"/>
                <w:sz w:val="22"/>
                <w:szCs w:val="22"/>
              </w:rPr>
              <w:t>Tài liệu viện dẫn: giữ nguyên toàn bộ 6 tài liệu viện dẫn của TCVN 13627:2023 (TCVN 197-1, TCVN 4399, TCVN 8594, TCVN 10357, TCVN 11371, JIS G 1253).</w:t>
            </w:r>
          </w:p>
        </w:tc>
        <w:tc>
          <w:tcPr>
            <w:tcW w:w="4314" w:type="dxa"/>
          </w:tcPr>
          <w:p w14:paraId="4BA4BF75" w14:textId="37675E81" w:rsidR="00B31995" w:rsidRDefault="00B31995" w:rsidP="00B31995">
            <w:pPr>
              <w:spacing w:after="80" w:line="276" w:lineRule="auto"/>
              <w:jc w:val="both"/>
              <w:rPr>
                <w:sz w:val="22"/>
                <w:szCs w:val="22"/>
              </w:rPr>
            </w:pPr>
            <w:r>
              <w:rPr>
                <w:rFonts w:eastAsia="Times New Roman"/>
                <w:sz w:val="22"/>
                <w:szCs w:val="22"/>
              </w:rPr>
              <w:t>Các tài liệu viện dẫn về phương pháp thử kéo, yêu cầu chung khi cung cấp, dung sai kích thước và phân tích thành phần hóa học vẫn phù hợp và đủ để áp dụng cho mác thép bổ sung 410-DP4; không phát sinh tài liệu viện dẫn mới.</w:t>
            </w:r>
          </w:p>
        </w:tc>
      </w:tr>
      <w:tr w:rsidR="00B31995" w:rsidRPr="004F5B7B" w14:paraId="30ECF920" w14:textId="77777777" w:rsidTr="00B31995">
        <w:tc>
          <w:tcPr>
            <w:tcW w:w="872" w:type="dxa"/>
          </w:tcPr>
          <w:p w14:paraId="76EBB21E" w14:textId="0E1E1260" w:rsidR="00B31995" w:rsidRDefault="00B31995" w:rsidP="00B31995">
            <w:pPr>
              <w:spacing w:before="60" w:after="60"/>
              <w:jc w:val="center"/>
              <w:rPr>
                <w:sz w:val="22"/>
                <w:szCs w:val="22"/>
              </w:rPr>
            </w:pPr>
            <w:r>
              <w:rPr>
                <w:rFonts w:eastAsia="Times New Roman"/>
                <w:sz w:val="22"/>
                <w:szCs w:val="22"/>
              </w:rPr>
              <w:t>3</w:t>
            </w:r>
          </w:p>
        </w:tc>
        <w:tc>
          <w:tcPr>
            <w:tcW w:w="4160" w:type="dxa"/>
          </w:tcPr>
          <w:p w14:paraId="4B1D22F5" w14:textId="32B3A6DF" w:rsidR="00B31995" w:rsidRDefault="00B31995" w:rsidP="00B31995">
            <w:pPr>
              <w:spacing w:after="80" w:line="276" w:lineRule="auto"/>
              <w:jc w:val="both"/>
              <w:rPr>
                <w:sz w:val="22"/>
                <w:szCs w:val="22"/>
              </w:rPr>
            </w:pPr>
            <w:r>
              <w:rPr>
                <w:rFonts w:eastAsia="Times New Roman"/>
                <w:sz w:val="22"/>
                <w:szCs w:val="22"/>
              </w:rPr>
              <w:t>Thuật ngữ và định nghĩa: giữ nguyên định nghĩa "thép không gỉ" (3.1) như TCVN 13627:2023.</w:t>
            </w:r>
          </w:p>
        </w:tc>
        <w:tc>
          <w:tcPr>
            <w:tcW w:w="4314" w:type="dxa"/>
          </w:tcPr>
          <w:p w14:paraId="37D2E6CC" w14:textId="5D940E90" w:rsidR="00B31995" w:rsidRDefault="00B31995" w:rsidP="00B31995">
            <w:pPr>
              <w:spacing w:after="80" w:line="276" w:lineRule="auto"/>
              <w:jc w:val="both"/>
              <w:rPr>
                <w:sz w:val="22"/>
                <w:szCs w:val="22"/>
              </w:rPr>
            </w:pPr>
            <w:r>
              <w:rPr>
                <w:rFonts w:eastAsia="Times New Roman"/>
                <w:sz w:val="22"/>
                <w:szCs w:val="22"/>
              </w:rPr>
              <w:t>Mác thép bổ sung 410-DP4 có hàm lượng Cr từ 11,5 % đến 14,</w:t>
            </w:r>
            <w:r w:rsidR="00252459">
              <w:rPr>
                <w:rFonts w:eastAsia="Times New Roman"/>
                <w:sz w:val="22"/>
                <w:szCs w:val="22"/>
              </w:rPr>
              <w:t>0</w:t>
            </w:r>
            <w:r>
              <w:rPr>
                <w:rFonts w:eastAsia="Times New Roman"/>
                <w:sz w:val="22"/>
                <w:szCs w:val="22"/>
              </w:rPr>
              <w:t xml:space="preserve"> %, phù hợp với định nghĩa thép không gỉ đã nêu tại 3.1 (Cr ≥ 10,5 %); không cần bổ sung thuật ngữ mới.</w:t>
            </w:r>
          </w:p>
        </w:tc>
      </w:tr>
      <w:tr w:rsidR="00B31995" w:rsidRPr="004F5B7B" w14:paraId="4D2AA583" w14:textId="77777777" w:rsidTr="00B31995">
        <w:tc>
          <w:tcPr>
            <w:tcW w:w="872" w:type="dxa"/>
          </w:tcPr>
          <w:p w14:paraId="29563D30" w14:textId="781C6DD9" w:rsidR="00B31995" w:rsidRDefault="00B31995" w:rsidP="00B31995">
            <w:pPr>
              <w:spacing w:before="60" w:after="60"/>
              <w:jc w:val="center"/>
              <w:rPr>
                <w:sz w:val="22"/>
                <w:szCs w:val="22"/>
              </w:rPr>
            </w:pPr>
            <w:r>
              <w:rPr>
                <w:rFonts w:eastAsia="Times New Roman"/>
                <w:sz w:val="22"/>
                <w:szCs w:val="22"/>
              </w:rPr>
              <w:t>4.2</w:t>
            </w:r>
          </w:p>
        </w:tc>
        <w:tc>
          <w:tcPr>
            <w:tcW w:w="4160" w:type="dxa"/>
          </w:tcPr>
          <w:p w14:paraId="6C761E78" w14:textId="75AF272C" w:rsidR="00B31995" w:rsidRDefault="00B31995" w:rsidP="00B31995">
            <w:pPr>
              <w:spacing w:after="80" w:line="276" w:lineRule="auto"/>
              <w:jc w:val="both"/>
              <w:rPr>
                <w:sz w:val="22"/>
                <w:szCs w:val="22"/>
              </w:rPr>
            </w:pPr>
            <w:r>
              <w:rPr>
                <w:rFonts w:eastAsia="Times New Roman"/>
                <w:sz w:val="22"/>
                <w:szCs w:val="22"/>
              </w:rPr>
              <w:t>Kích thước và dung sai kích thước: giữ nguyên hoàn toàn nội dung của TCVN 13627:2023 (hình thức cung cấp dạng tấm, lá, băng; dung sai theo TCVN 10357 và TCVN 8594).</w:t>
            </w:r>
          </w:p>
        </w:tc>
        <w:tc>
          <w:tcPr>
            <w:tcW w:w="4314" w:type="dxa"/>
          </w:tcPr>
          <w:p w14:paraId="0A7BDF1A" w14:textId="5B7EC13D" w:rsidR="00B31995" w:rsidRDefault="00B31995" w:rsidP="00B31995">
            <w:pPr>
              <w:spacing w:after="80" w:line="276" w:lineRule="auto"/>
              <w:jc w:val="both"/>
              <w:rPr>
                <w:sz w:val="22"/>
                <w:szCs w:val="22"/>
              </w:rPr>
            </w:pPr>
            <w:r>
              <w:rPr>
                <w:rFonts w:eastAsia="Times New Roman"/>
                <w:sz w:val="22"/>
                <w:szCs w:val="22"/>
              </w:rPr>
              <w:t>Kích thước cung cấp và dung sai kích thước là yêu cầu chung, áp dụng thống nhất cho tất cả các mác thép trong tiêu chuẩn, không phụ thuộc vào mác thép cụ thể nên không cần điều chỉnh khi bổ sung mác 410-DP4.</w:t>
            </w:r>
          </w:p>
        </w:tc>
      </w:tr>
      <w:tr w:rsidR="00B31995" w:rsidRPr="004F5B7B" w14:paraId="1D0F3080" w14:textId="77777777" w:rsidTr="00B31995">
        <w:tc>
          <w:tcPr>
            <w:tcW w:w="872" w:type="dxa"/>
          </w:tcPr>
          <w:p w14:paraId="2850697F" w14:textId="6AC45BCA" w:rsidR="00B31995" w:rsidRDefault="00B31995" w:rsidP="00B31995">
            <w:pPr>
              <w:spacing w:before="60" w:after="60"/>
              <w:jc w:val="center"/>
              <w:rPr>
                <w:sz w:val="22"/>
                <w:szCs w:val="22"/>
              </w:rPr>
            </w:pPr>
            <w:r>
              <w:rPr>
                <w:rFonts w:eastAsia="Times New Roman"/>
                <w:sz w:val="22"/>
                <w:szCs w:val="22"/>
              </w:rPr>
              <w:t>4.3</w:t>
            </w:r>
          </w:p>
        </w:tc>
        <w:tc>
          <w:tcPr>
            <w:tcW w:w="4160" w:type="dxa"/>
          </w:tcPr>
          <w:p w14:paraId="2FEBF43F" w14:textId="70B4F1E3" w:rsidR="00B31995" w:rsidRDefault="00B31995" w:rsidP="00B31995">
            <w:pPr>
              <w:spacing w:after="80" w:line="276" w:lineRule="auto"/>
              <w:jc w:val="both"/>
              <w:rPr>
                <w:sz w:val="22"/>
                <w:szCs w:val="22"/>
              </w:rPr>
            </w:pPr>
            <w:r>
              <w:rPr>
                <w:rFonts w:eastAsia="Times New Roman"/>
                <w:sz w:val="22"/>
                <w:szCs w:val="22"/>
              </w:rPr>
              <w:t>Thành phần hóa học (Bảng 2): bổ sung hàng mác thép 410-DP4 với thành phần: C 0,045 % ÷ 0,080 %; Si ≤ 0,60 %; Mn 1,00 % ÷ 2,50 %; P ≤ 0,035 %; S ≤ 0,03 %; Cr 11,5 % ÷ 14,</w:t>
            </w:r>
            <w:r w:rsidR="00252459">
              <w:rPr>
                <w:rFonts w:eastAsia="Times New Roman"/>
                <w:sz w:val="22"/>
                <w:szCs w:val="22"/>
              </w:rPr>
              <w:t>0</w:t>
            </w:r>
            <w:r>
              <w:rPr>
                <w:rFonts w:eastAsia="Times New Roman"/>
                <w:sz w:val="22"/>
                <w:szCs w:val="22"/>
              </w:rPr>
              <w:t xml:space="preserve"> %; N 0,008 % ÷ 0,020 %</w:t>
            </w:r>
            <w:r w:rsidR="00252459">
              <w:rPr>
                <w:rFonts w:eastAsia="Times New Roman"/>
                <w:sz w:val="22"/>
                <w:szCs w:val="22"/>
              </w:rPr>
              <w:t xml:space="preserve">; Nb </w:t>
            </w:r>
            <w:r w:rsidR="00252459">
              <w:rPr>
                <w:rFonts w:eastAsia="Times New Roman"/>
                <w:sz w:val="22"/>
                <w:szCs w:val="22"/>
              </w:rPr>
              <w:t>≤</w:t>
            </w:r>
            <w:r w:rsidR="00252459">
              <w:rPr>
                <w:rFonts w:eastAsia="Times New Roman"/>
                <w:sz w:val="22"/>
                <w:szCs w:val="22"/>
              </w:rPr>
              <w:t xml:space="preserve"> 0,010%</w:t>
            </w:r>
          </w:p>
        </w:tc>
        <w:tc>
          <w:tcPr>
            <w:tcW w:w="4314" w:type="dxa"/>
          </w:tcPr>
          <w:p w14:paraId="0A05D6D4" w14:textId="44B6CF97" w:rsidR="00B31995" w:rsidRPr="005F2B2B" w:rsidRDefault="005F2B2B" w:rsidP="00B31995">
            <w:pPr>
              <w:spacing w:after="80" w:line="276" w:lineRule="auto"/>
              <w:jc w:val="both"/>
            </w:pPr>
            <w:r>
              <w:rPr>
                <w:rFonts w:eastAsia="Times New Roman"/>
                <w:sz w:val="22"/>
                <w:szCs w:val="22"/>
              </w:rPr>
              <w:t xml:space="preserve">Các mẫu thép này đã được </w:t>
            </w:r>
            <w:r w:rsidR="00B31995">
              <w:rPr>
                <w:rFonts w:eastAsia="Times New Roman"/>
                <w:sz w:val="22"/>
                <w:szCs w:val="22"/>
              </w:rPr>
              <w:t>Trung tâm Đánh giá hư hỏng vật liệu (COMFA) - Viện Khoa học vật liệu</w:t>
            </w:r>
            <w:r>
              <w:rPr>
                <w:rFonts w:eastAsia="Times New Roman"/>
                <w:sz w:val="22"/>
                <w:szCs w:val="22"/>
              </w:rPr>
              <w:t xml:space="preserve"> thử nghiệm và có Báo cáo thử nghiệm số 46/26, theo đó, đây là 1 mác thép không gỉ dùng làm đĩa phanh, có các tính chất đúng theo công bố </w:t>
            </w:r>
            <w:r w:rsidR="00B31995">
              <w:rPr>
                <w:rFonts w:eastAsia="Times New Roman"/>
                <w:sz w:val="22"/>
                <w:szCs w:val="22"/>
              </w:rPr>
              <w:t>tại Q/TB 3133-2022 (mác 0Cr13Mn-H).</w:t>
            </w:r>
          </w:p>
        </w:tc>
      </w:tr>
      <w:tr w:rsidR="00B31995" w:rsidRPr="004F5B7B" w14:paraId="1316AE25" w14:textId="77777777" w:rsidTr="00B31995">
        <w:tc>
          <w:tcPr>
            <w:tcW w:w="872" w:type="dxa"/>
          </w:tcPr>
          <w:p w14:paraId="306E1AF3" w14:textId="68237969" w:rsidR="00B31995" w:rsidRDefault="00B31995" w:rsidP="00B31995">
            <w:pPr>
              <w:spacing w:before="60" w:after="60"/>
              <w:jc w:val="center"/>
              <w:rPr>
                <w:sz w:val="22"/>
                <w:szCs w:val="22"/>
              </w:rPr>
            </w:pPr>
            <w:r>
              <w:rPr>
                <w:rFonts w:eastAsia="Times New Roman"/>
                <w:sz w:val="22"/>
                <w:szCs w:val="22"/>
              </w:rPr>
              <w:t>4.4</w:t>
            </w:r>
          </w:p>
        </w:tc>
        <w:tc>
          <w:tcPr>
            <w:tcW w:w="4160" w:type="dxa"/>
          </w:tcPr>
          <w:p w14:paraId="0EBDFBBE" w14:textId="77777777" w:rsidR="00B31995" w:rsidRDefault="00B31995" w:rsidP="00B31995">
            <w:pPr>
              <w:spacing w:after="80" w:line="276" w:lineRule="auto"/>
              <w:jc w:val="both"/>
              <w:rPr>
                <w:rFonts w:eastAsia="Times New Roman"/>
                <w:sz w:val="22"/>
                <w:szCs w:val="22"/>
              </w:rPr>
            </w:pPr>
            <w:r>
              <w:rPr>
                <w:rFonts w:eastAsia="Times New Roman"/>
                <w:sz w:val="22"/>
                <w:szCs w:val="22"/>
              </w:rPr>
              <w:t>Tính chất cơ học (Bảng 3): bổ sung hàng mác thép 410-DP4 với giới hạn chảy trên nhỏ nhất 205 MPa, giới hạn bền kéo nhỏ nhất 410 MPa, độ giãn dài nhỏ nhất 20 %.</w:t>
            </w:r>
            <w:r w:rsidR="00A921F6">
              <w:rPr>
                <w:rFonts w:eastAsia="Times New Roman"/>
                <w:sz w:val="22"/>
                <w:szCs w:val="22"/>
              </w:rPr>
              <w:t xml:space="preserve"> </w:t>
            </w:r>
          </w:p>
          <w:p w14:paraId="0B0CA9FB" w14:textId="6909D544" w:rsidR="00A921F6" w:rsidRDefault="00A921F6" w:rsidP="00B31995">
            <w:pPr>
              <w:spacing w:after="80" w:line="276" w:lineRule="auto"/>
              <w:jc w:val="both"/>
              <w:rPr>
                <w:sz w:val="22"/>
                <w:szCs w:val="22"/>
              </w:rPr>
            </w:pPr>
            <w:r>
              <w:rPr>
                <w:rFonts w:eastAsia="Times New Roman"/>
                <w:sz w:val="22"/>
                <w:szCs w:val="22"/>
              </w:rPr>
              <w:t>Đ</w:t>
            </w:r>
            <w:r>
              <w:rPr>
                <w:rFonts w:eastAsia="Times New Roman"/>
                <w:sz w:val="22"/>
                <w:szCs w:val="22"/>
              </w:rPr>
              <w:t>ồng thời chuẩn hóa lại tiêu đề Bảng 3, thay các cụm từ diễn giải dài ("Giá trị quy định của giới hạn chảy trên", "Giá trị quy định của giới hạn bền kéo", "Giá trị đặc trưng quy định của độ giãn dài") bằng ký hiệu kỹ thuật ngắn gọn Rp0,2, Rm, A.</w:t>
            </w:r>
          </w:p>
        </w:tc>
        <w:tc>
          <w:tcPr>
            <w:tcW w:w="4314" w:type="dxa"/>
          </w:tcPr>
          <w:p w14:paraId="71D2A9D3" w14:textId="77777777" w:rsidR="00B31995" w:rsidRDefault="00B31995" w:rsidP="00B31995">
            <w:pPr>
              <w:spacing w:after="80" w:line="276" w:lineRule="auto"/>
              <w:jc w:val="both"/>
            </w:pPr>
            <w:r>
              <w:rPr>
                <w:rFonts w:eastAsia="Times New Roman"/>
                <w:sz w:val="22"/>
                <w:szCs w:val="22"/>
              </w:rPr>
              <w:t>Giá trị cơ tính lấy theo đúng yêu cầu tại Q/TB 3133-2022 (mác 0Cr13Mn-H): Rp0,2 ≥ 205 MPa, Rm ≥ 410 MPa, A ≥ 20 %.</w:t>
            </w:r>
          </w:p>
          <w:p w14:paraId="04BBDC40" w14:textId="77777777" w:rsidR="00B31995" w:rsidRDefault="00B31995" w:rsidP="00B31995">
            <w:pPr>
              <w:spacing w:after="80" w:line="276" w:lineRule="auto"/>
              <w:jc w:val="both"/>
              <w:rPr>
                <w:rFonts w:eastAsia="Times New Roman"/>
                <w:sz w:val="22"/>
                <w:szCs w:val="22"/>
              </w:rPr>
            </w:pPr>
            <w:r>
              <w:rPr>
                <w:rFonts w:eastAsia="Times New Roman"/>
                <w:sz w:val="22"/>
                <w:szCs w:val="22"/>
              </w:rPr>
              <w:t>Kết quả thử kéo thực tế trên 4 mẫu thép tấm tại Báo cáo 46/26 (COMFA) theo TCVN 197-1 cho giá trị: giới hạn chảy 374 MPa ÷ 400 MPa, giới hạn bền kéo 472 MPa ÷ 515 MPa, độ giãn dài 33 % ÷ 35 %, đều thỏa mãn đồng thời yêu cầu cơ tính của mác đề xuất 410-DP4, khẳng định tính khả thi và phù hợp thực tế của mức quy định được đề xuất.</w:t>
            </w:r>
          </w:p>
          <w:p w14:paraId="7FE1C384" w14:textId="72FD7A43" w:rsidR="00A921F6" w:rsidRDefault="00A921F6" w:rsidP="00B31995">
            <w:pPr>
              <w:spacing w:after="80" w:line="276" w:lineRule="auto"/>
              <w:jc w:val="both"/>
              <w:rPr>
                <w:sz w:val="22"/>
                <w:szCs w:val="22"/>
              </w:rPr>
            </w:pPr>
            <w:r>
              <w:rPr>
                <w:rFonts w:eastAsia="Times New Roman"/>
                <w:sz w:val="22"/>
                <w:szCs w:val="22"/>
              </w:rPr>
              <w:t>Việc rút gọn tiêu đề bảng bằng ký hiệu Rp0,2/Rm/A theo góp ý của Ban kỹ thuật tại cuộc họp, giúp bảng biểu ngắn gọn, thống nhất với cách trình bày ký hiệu cơ tính phổ biến trong các TCVN, ISO về sản phẩm thép; không làm thay đổi bản chất yêu cầu kỹ thuật.</w:t>
            </w:r>
          </w:p>
        </w:tc>
      </w:tr>
      <w:tr w:rsidR="00B31995" w:rsidRPr="004F5B7B" w14:paraId="557368BD" w14:textId="77777777" w:rsidTr="00B31995">
        <w:tc>
          <w:tcPr>
            <w:tcW w:w="872" w:type="dxa"/>
          </w:tcPr>
          <w:p w14:paraId="0619D113" w14:textId="47860791" w:rsidR="00B31995" w:rsidRDefault="00B31995" w:rsidP="00B31995">
            <w:pPr>
              <w:spacing w:before="60" w:after="60"/>
              <w:jc w:val="center"/>
              <w:rPr>
                <w:sz w:val="22"/>
                <w:szCs w:val="22"/>
              </w:rPr>
            </w:pPr>
            <w:r>
              <w:rPr>
                <w:rFonts w:eastAsia="Times New Roman"/>
                <w:sz w:val="22"/>
                <w:szCs w:val="22"/>
              </w:rPr>
              <w:t>5</w:t>
            </w:r>
          </w:p>
        </w:tc>
        <w:tc>
          <w:tcPr>
            <w:tcW w:w="4160" w:type="dxa"/>
          </w:tcPr>
          <w:p w14:paraId="27767017" w14:textId="7BDD334B" w:rsidR="00B31995" w:rsidRDefault="00B31995" w:rsidP="00B31995">
            <w:pPr>
              <w:spacing w:after="80" w:line="276" w:lineRule="auto"/>
              <w:jc w:val="both"/>
              <w:rPr>
                <w:sz w:val="22"/>
                <w:szCs w:val="22"/>
              </w:rPr>
            </w:pPr>
            <w:r>
              <w:rPr>
                <w:rFonts w:eastAsia="Times New Roman"/>
                <w:sz w:val="22"/>
                <w:szCs w:val="22"/>
              </w:rPr>
              <w:t xml:space="preserve">Phương pháp thử: giữ nguyên, áp dụng JIS G 1253 để xác định thành phần hóa học và TCVN 197-1 (ISO 6892-1) để xác định tính </w:t>
            </w:r>
            <w:r>
              <w:rPr>
                <w:rFonts w:eastAsia="Times New Roman"/>
                <w:sz w:val="22"/>
                <w:szCs w:val="22"/>
              </w:rPr>
              <w:lastRenderedPageBreak/>
              <w:t>chất cơ học cho tất cả các mác thép, bao gồm cả 410-DP4.</w:t>
            </w:r>
          </w:p>
        </w:tc>
        <w:tc>
          <w:tcPr>
            <w:tcW w:w="4314" w:type="dxa"/>
          </w:tcPr>
          <w:p w14:paraId="05B6EB74" w14:textId="7005BA7B" w:rsidR="00B31995" w:rsidRDefault="00B31995" w:rsidP="00B31995">
            <w:pPr>
              <w:spacing w:after="80" w:line="276" w:lineRule="auto"/>
              <w:jc w:val="both"/>
              <w:rPr>
                <w:sz w:val="22"/>
                <w:szCs w:val="22"/>
              </w:rPr>
            </w:pPr>
            <w:r>
              <w:rPr>
                <w:rFonts w:eastAsia="Times New Roman"/>
                <w:sz w:val="22"/>
                <w:szCs w:val="22"/>
              </w:rPr>
              <w:lastRenderedPageBreak/>
              <w:t xml:space="preserve">Hai phương pháp thử đã được kiểm chứng phù hợp qua thực tế thử nghiệm mẫu tại Báo cáo 46/26 (thành phần hóa học phân tích theo ASTM E1086 tương đương về nguyên lý quang phổ phát xạ với JIS G 1253; thử kéo theo </w:t>
            </w:r>
            <w:r>
              <w:rPr>
                <w:rFonts w:eastAsia="Times New Roman"/>
                <w:sz w:val="22"/>
                <w:szCs w:val="22"/>
              </w:rPr>
              <w:lastRenderedPageBreak/>
              <w:t>TCVN 197-1); không cần bổ sung phương pháp thử riêng cho mác 410-DP4.</w:t>
            </w:r>
          </w:p>
        </w:tc>
      </w:tr>
      <w:tr w:rsidR="00B31995" w:rsidRPr="004F5B7B" w14:paraId="3FCA340C" w14:textId="77777777" w:rsidTr="00B31995">
        <w:tc>
          <w:tcPr>
            <w:tcW w:w="872" w:type="dxa"/>
          </w:tcPr>
          <w:p w14:paraId="73AA7B65" w14:textId="4B3B95A9" w:rsidR="00B31995" w:rsidRDefault="00B31995" w:rsidP="00B31995">
            <w:pPr>
              <w:spacing w:before="60" w:after="60"/>
              <w:jc w:val="center"/>
              <w:rPr>
                <w:sz w:val="22"/>
                <w:szCs w:val="22"/>
              </w:rPr>
            </w:pPr>
            <w:r>
              <w:rPr>
                <w:rFonts w:eastAsia="Times New Roman"/>
                <w:sz w:val="22"/>
                <w:szCs w:val="22"/>
              </w:rPr>
              <w:lastRenderedPageBreak/>
              <w:t>6</w:t>
            </w:r>
          </w:p>
        </w:tc>
        <w:tc>
          <w:tcPr>
            <w:tcW w:w="4160" w:type="dxa"/>
          </w:tcPr>
          <w:p w14:paraId="6E4CD51D" w14:textId="47E9646A" w:rsidR="00B31995" w:rsidRDefault="00B31995" w:rsidP="00B31995">
            <w:pPr>
              <w:spacing w:after="80" w:line="276" w:lineRule="auto"/>
              <w:jc w:val="both"/>
              <w:rPr>
                <w:sz w:val="22"/>
                <w:szCs w:val="22"/>
              </w:rPr>
            </w:pPr>
            <w:r>
              <w:rPr>
                <w:rFonts w:eastAsia="Times New Roman"/>
                <w:sz w:val="22"/>
                <w:szCs w:val="22"/>
              </w:rPr>
              <w:t>Ghi nhãn: giữ nguyên các nội dung ghi nhãn bắt buộc như TCVN 13627:2023.</w:t>
            </w:r>
          </w:p>
        </w:tc>
        <w:tc>
          <w:tcPr>
            <w:tcW w:w="4314" w:type="dxa"/>
          </w:tcPr>
          <w:p w14:paraId="1498AA4E" w14:textId="5FBDFF30" w:rsidR="00B31995" w:rsidRDefault="00B31995" w:rsidP="00B31995">
            <w:pPr>
              <w:spacing w:after="80" w:line="276" w:lineRule="auto"/>
              <w:jc w:val="both"/>
              <w:rPr>
                <w:sz w:val="22"/>
                <w:szCs w:val="22"/>
              </w:rPr>
            </w:pPr>
            <w:r>
              <w:rPr>
                <w:rFonts w:eastAsia="Times New Roman"/>
                <w:sz w:val="22"/>
                <w:szCs w:val="22"/>
              </w:rPr>
              <w:t>Yêu cầu ghi nhãn là yêu cầu chung cho sản phẩm, áp dụng thống nhất cho mọi mác thép thuộc phạm vi tiêu chuẩn, không cần điều chỉnh khi bổ sung mác mới.</w:t>
            </w:r>
          </w:p>
        </w:tc>
      </w:tr>
      <w:tr w:rsidR="00B31995" w:rsidRPr="004F5B7B" w14:paraId="240D4C51" w14:textId="77777777" w:rsidTr="00B31995">
        <w:tc>
          <w:tcPr>
            <w:tcW w:w="872" w:type="dxa"/>
          </w:tcPr>
          <w:p w14:paraId="64D2CEDB" w14:textId="2D3594B2" w:rsidR="00B31995" w:rsidRDefault="00B31995" w:rsidP="00B31995">
            <w:pPr>
              <w:spacing w:before="60" w:after="60"/>
              <w:jc w:val="center"/>
              <w:rPr>
                <w:sz w:val="22"/>
                <w:szCs w:val="22"/>
              </w:rPr>
            </w:pPr>
            <w:r>
              <w:rPr>
                <w:rFonts w:eastAsia="Times New Roman"/>
                <w:sz w:val="22"/>
                <w:szCs w:val="22"/>
              </w:rPr>
              <w:t>Thư mục TLTK</w:t>
            </w:r>
          </w:p>
        </w:tc>
        <w:tc>
          <w:tcPr>
            <w:tcW w:w="4160" w:type="dxa"/>
          </w:tcPr>
          <w:p w14:paraId="065699D4" w14:textId="75571DB0" w:rsidR="00B31995" w:rsidRDefault="00B31995" w:rsidP="00B31995">
            <w:pPr>
              <w:spacing w:after="80" w:line="276" w:lineRule="auto"/>
              <w:jc w:val="both"/>
              <w:rPr>
                <w:sz w:val="22"/>
                <w:szCs w:val="22"/>
              </w:rPr>
            </w:pPr>
            <w:r>
              <w:rPr>
                <w:rFonts w:eastAsia="Times New Roman"/>
                <w:sz w:val="22"/>
                <w:szCs w:val="22"/>
              </w:rPr>
              <w:t xml:space="preserve">Bổ sung: [7] Q/TB 3133-2022, Thép không gỉ 0Cr13Mn-H cán nóng dùng làm đĩa phanh) </w:t>
            </w:r>
          </w:p>
        </w:tc>
        <w:tc>
          <w:tcPr>
            <w:tcW w:w="4314" w:type="dxa"/>
          </w:tcPr>
          <w:p w14:paraId="43580D91" w14:textId="4E05DBEF" w:rsidR="00B31995" w:rsidRDefault="00B31995" w:rsidP="00B31995">
            <w:pPr>
              <w:spacing w:after="80" w:line="276" w:lineRule="auto"/>
              <w:jc w:val="both"/>
              <w:rPr>
                <w:sz w:val="22"/>
                <w:szCs w:val="22"/>
              </w:rPr>
            </w:pPr>
            <w:r>
              <w:rPr>
                <w:rFonts w:eastAsia="Times New Roman"/>
                <w:sz w:val="22"/>
                <w:szCs w:val="22"/>
              </w:rPr>
              <w:t>Bổ sung theo TCVN 1-2:2025, ghi nhận tài liệu tham khảo chính đã sử dụng làm căn cứ xây dựng thành phần hóa học và cơ tính cho mác thép mới 410-DP4.</w:t>
            </w:r>
          </w:p>
        </w:tc>
      </w:tr>
      <w:tr w:rsidR="007168D6" w:rsidRPr="004F5B7B" w14:paraId="687CDA22" w14:textId="77777777" w:rsidTr="00B31995">
        <w:tc>
          <w:tcPr>
            <w:tcW w:w="872" w:type="dxa"/>
          </w:tcPr>
          <w:p w14:paraId="26453349" w14:textId="2E1B473C" w:rsidR="007168D6" w:rsidRDefault="007168D6" w:rsidP="007168D6">
            <w:pPr>
              <w:spacing w:before="60" w:after="60"/>
              <w:jc w:val="center"/>
              <w:rPr>
                <w:sz w:val="22"/>
                <w:szCs w:val="22"/>
              </w:rPr>
            </w:pPr>
            <w:r>
              <w:rPr>
                <w:rFonts w:eastAsia="Times New Roman"/>
                <w:sz w:val="22"/>
                <w:szCs w:val="22"/>
              </w:rPr>
              <w:t>Căn cứ kỹ thuật</w:t>
            </w:r>
          </w:p>
        </w:tc>
        <w:tc>
          <w:tcPr>
            <w:tcW w:w="4160" w:type="dxa"/>
          </w:tcPr>
          <w:p w14:paraId="47CD491E" w14:textId="6788A661" w:rsidR="007168D6" w:rsidRDefault="007168D6" w:rsidP="007168D6">
            <w:pPr>
              <w:spacing w:after="80" w:line="276" w:lineRule="auto"/>
              <w:jc w:val="both"/>
              <w:rPr>
                <w:sz w:val="22"/>
                <w:szCs w:val="22"/>
              </w:rPr>
            </w:pPr>
            <w:r>
              <w:rPr>
                <w:rFonts w:eastAsia="Times New Roman"/>
                <w:sz w:val="22"/>
                <w:szCs w:val="22"/>
              </w:rPr>
              <w:t>Báo cáo số 46/26 "Nghiên cứu, thử nghiệm đánh giá các tính chất không gỉ của 01 mác thép có chiều dày khác nhau" của Trung tâm Đánh giá hư hỏng vật liệu (COMFA) - Viện Khoa học vật liệu, thực hiện theo yêu cầu của Viện Tiêu chuẩn Đo lường Việt Nam.</w:t>
            </w:r>
          </w:p>
        </w:tc>
        <w:tc>
          <w:tcPr>
            <w:tcW w:w="4314" w:type="dxa"/>
          </w:tcPr>
          <w:p w14:paraId="297AD652" w14:textId="01623202" w:rsidR="007168D6" w:rsidRPr="007168D6" w:rsidRDefault="007168D6" w:rsidP="007168D6">
            <w:pPr>
              <w:spacing w:after="80" w:line="276" w:lineRule="auto"/>
            </w:pPr>
            <w:r>
              <w:rPr>
                <w:rFonts w:eastAsia="Times New Roman"/>
                <w:sz w:val="22"/>
                <w:szCs w:val="22"/>
              </w:rPr>
              <w:t>Báo cáo tiếp tục được sử dụng làm căn cứ kỹ thuật (không đưa vào Thư mục TLTK của tiêu chuẩn, do đây là báo cáo thử nghiệm riêng lẻ, không phải tài liệu công bố công khai) để Ban kỹ thuật xác nhận: (i) thành phần hóa học và cơ tính thực tế của thép nhập khẩu phù hợp với công bố tại Q/TB 3133-2022; (ii) vật liệu có tổ chức tế vi (ferit + mactenxit sau nhiệt luyện), độ bền ăn mòn (thử nghiệm gia tốc theo ISO 9227, ăn mòn lỗ theo ASTM G48, ăn mòn biên hạt theo ASTM A763) phù hợp với đặc tính thép không gỉ mactenxit dùng làm đĩa phanh mô tô, xe máy.</w:t>
            </w:r>
          </w:p>
        </w:tc>
      </w:tr>
    </w:tbl>
    <w:p w14:paraId="60334303" w14:textId="77777777" w:rsidR="00644CB0" w:rsidRDefault="00644CB0">
      <w:pPr>
        <w:spacing w:after="200" w:line="300" w:lineRule="auto"/>
      </w:pPr>
    </w:p>
    <w:p w14:paraId="299EAEF2" w14:textId="77777777" w:rsidR="00644CB0" w:rsidRDefault="00000000">
      <w:pPr>
        <w:spacing w:after="200" w:line="300" w:lineRule="auto"/>
        <w:rPr>
          <w:b/>
          <w:bCs/>
          <w:sz w:val="26"/>
          <w:szCs w:val="26"/>
          <w:lang w:val="vi-VN"/>
        </w:rPr>
      </w:pPr>
      <w:r>
        <w:rPr>
          <w:b/>
          <w:bCs/>
          <w:sz w:val="26"/>
          <w:szCs w:val="26"/>
        </w:rPr>
        <w:t>3. Dự kiến quá trình xây dựng dự thảo TCVN</w:t>
      </w:r>
    </w:p>
    <w:tbl>
      <w:tblPr>
        <w:tblW w:w="9932"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560"/>
        <w:gridCol w:w="4536"/>
        <w:gridCol w:w="3836"/>
      </w:tblGrid>
      <w:tr w:rsidR="00B72826" w:rsidRPr="0074542E" w14:paraId="54F306A0" w14:textId="77777777" w:rsidTr="00EC6D12">
        <w:trPr>
          <w:cantSplit/>
          <w:tblHeader/>
        </w:trPr>
        <w:tc>
          <w:tcPr>
            <w:tcW w:w="1560" w:type="dxa"/>
            <w:tcBorders>
              <w:top w:val="single" w:sz="8" w:space="0" w:color="auto"/>
              <w:left w:val="single" w:sz="8" w:space="0" w:color="auto"/>
              <w:bottom w:val="single" w:sz="8" w:space="0" w:color="auto"/>
              <w:right w:val="single" w:sz="8" w:space="0" w:color="auto"/>
            </w:tcBorders>
          </w:tcPr>
          <w:p w14:paraId="1EC28AAB" w14:textId="77777777" w:rsidR="00B72826" w:rsidRPr="00B72826" w:rsidRDefault="00B72826" w:rsidP="00B72826">
            <w:pPr>
              <w:pStyle w:val="Heading6"/>
              <w:spacing w:before="100" w:after="100"/>
              <w:jc w:val="center"/>
              <w:rPr>
                <w:b/>
                <w:bCs/>
                <w:color w:val="000000"/>
                <w:szCs w:val="26"/>
                <w:lang w:val="nl-NL"/>
              </w:rPr>
            </w:pPr>
            <w:r w:rsidRPr="00B72826">
              <w:rPr>
                <w:b/>
                <w:bCs/>
                <w:color w:val="000000"/>
                <w:sz w:val="26"/>
                <w:szCs w:val="26"/>
              </w:rPr>
              <w:t>Thời gian</w:t>
            </w:r>
          </w:p>
        </w:tc>
        <w:tc>
          <w:tcPr>
            <w:tcW w:w="4536" w:type="dxa"/>
            <w:tcBorders>
              <w:top w:val="single" w:sz="8" w:space="0" w:color="auto"/>
              <w:left w:val="single" w:sz="8" w:space="0" w:color="auto"/>
              <w:bottom w:val="single" w:sz="8" w:space="0" w:color="auto"/>
              <w:right w:val="single" w:sz="8" w:space="0" w:color="auto"/>
            </w:tcBorders>
          </w:tcPr>
          <w:p w14:paraId="284E8FE6" w14:textId="77777777" w:rsidR="00B72826" w:rsidRPr="00B72826" w:rsidRDefault="00B72826" w:rsidP="00B72826">
            <w:pPr>
              <w:pStyle w:val="Heading6"/>
              <w:spacing w:before="100" w:after="100"/>
              <w:jc w:val="center"/>
              <w:rPr>
                <w:b/>
                <w:bCs/>
                <w:color w:val="000000"/>
                <w:sz w:val="26"/>
                <w:szCs w:val="26"/>
              </w:rPr>
            </w:pPr>
            <w:r w:rsidRPr="00B72826">
              <w:rPr>
                <w:b/>
                <w:bCs/>
                <w:color w:val="000000"/>
                <w:sz w:val="26"/>
                <w:szCs w:val="26"/>
              </w:rPr>
              <w:t>Công việc</w:t>
            </w:r>
          </w:p>
        </w:tc>
        <w:tc>
          <w:tcPr>
            <w:tcW w:w="3836" w:type="dxa"/>
            <w:tcBorders>
              <w:top w:val="single" w:sz="8" w:space="0" w:color="auto"/>
              <w:left w:val="single" w:sz="8" w:space="0" w:color="auto"/>
              <w:bottom w:val="single" w:sz="8" w:space="0" w:color="auto"/>
              <w:right w:val="single" w:sz="8" w:space="0" w:color="auto"/>
            </w:tcBorders>
          </w:tcPr>
          <w:p w14:paraId="68F332DC" w14:textId="77777777" w:rsidR="00B72826" w:rsidRPr="00B72826" w:rsidRDefault="00B72826" w:rsidP="00B72826">
            <w:pPr>
              <w:pStyle w:val="Heading5"/>
              <w:spacing w:before="100" w:after="100"/>
              <w:jc w:val="center"/>
              <w:rPr>
                <w:b/>
                <w:bCs/>
                <w:color w:val="000000"/>
                <w:sz w:val="26"/>
                <w:szCs w:val="26"/>
              </w:rPr>
            </w:pPr>
            <w:r w:rsidRPr="00B72826">
              <w:rPr>
                <w:b/>
                <w:bCs/>
                <w:color w:val="000000"/>
                <w:sz w:val="26"/>
                <w:szCs w:val="26"/>
              </w:rPr>
              <w:t>Kết quả</w:t>
            </w:r>
          </w:p>
        </w:tc>
      </w:tr>
      <w:tr w:rsidR="00B72826" w:rsidRPr="00D172B8" w14:paraId="20F94A67" w14:textId="77777777" w:rsidTr="00EC6D12">
        <w:trPr>
          <w:cantSplit/>
        </w:trPr>
        <w:tc>
          <w:tcPr>
            <w:tcW w:w="1560" w:type="dxa"/>
            <w:tcBorders>
              <w:top w:val="single" w:sz="8" w:space="0" w:color="auto"/>
              <w:left w:val="single" w:sz="8" w:space="0" w:color="auto"/>
              <w:bottom w:val="single" w:sz="8" w:space="0" w:color="auto"/>
              <w:right w:val="single" w:sz="8" w:space="0" w:color="auto"/>
            </w:tcBorders>
          </w:tcPr>
          <w:p w14:paraId="0A5206C3" w14:textId="066CCE79" w:rsidR="00B72826" w:rsidRPr="00B72826" w:rsidRDefault="00B72826" w:rsidP="00B72826">
            <w:pPr>
              <w:pStyle w:val="BodyText2"/>
              <w:spacing w:before="60" w:after="60" w:line="240" w:lineRule="auto"/>
              <w:rPr>
                <w:rFonts w:ascii="Times New Roman" w:hAnsi="Times New Roman"/>
                <w:color w:val="000000" w:themeColor="text1"/>
                <w:szCs w:val="22"/>
                <w:lang w:val="vi-VN"/>
              </w:rPr>
            </w:pPr>
            <w:r w:rsidRPr="00B72826">
              <w:rPr>
                <w:rFonts w:ascii="Times New Roman" w:eastAsia="Times New Roman" w:hAnsi="Times New Roman"/>
                <w:szCs w:val="22"/>
              </w:rPr>
              <w:t>Quý III/2025</w:t>
            </w:r>
          </w:p>
        </w:tc>
        <w:tc>
          <w:tcPr>
            <w:tcW w:w="4536" w:type="dxa"/>
            <w:tcBorders>
              <w:top w:val="single" w:sz="8" w:space="0" w:color="auto"/>
              <w:left w:val="single" w:sz="8" w:space="0" w:color="auto"/>
              <w:bottom w:val="single" w:sz="8" w:space="0" w:color="auto"/>
              <w:right w:val="single" w:sz="8" w:space="0" w:color="auto"/>
            </w:tcBorders>
          </w:tcPr>
          <w:p w14:paraId="07DA2A21" w14:textId="1739B720" w:rsidR="00B72826" w:rsidRPr="00B72826" w:rsidRDefault="00B72826" w:rsidP="00B72826">
            <w:pPr>
              <w:pStyle w:val="BodyText2"/>
              <w:spacing w:before="60" w:after="60" w:line="240" w:lineRule="auto"/>
              <w:jc w:val="both"/>
              <w:rPr>
                <w:rFonts w:ascii="Times New Roman" w:hAnsi="Times New Roman"/>
                <w:color w:val="000000" w:themeColor="text1"/>
                <w:szCs w:val="22"/>
                <w:lang w:val="vi-VN"/>
              </w:rPr>
            </w:pPr>
            <w:proofErr w:type="spellStart"/>
            <w:r w:rsidRPr="00B72826">
              <w:rPr>
                <w:rFonts w:ascii="Times New Roman" w:eastAsia="Times New Roman" w:hAnsi="Times New Roman"/>
                <w:szCs w:val="22"/>
              </w:rPr>
              <w:t>Đăng</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ký</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kế</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hoạch</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xây</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dựng</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sửa</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đổi</w:t>
            </w:r>
            <w:proofErr w:type="spellEnd"/>
            <w:r w:rsidRPr="00B72826">
              <w:rPr>
                <w:rFonts w:ascii="Times New Roman" w:eastAsia="Times New Roman" w:hAnsi="Times New Roman"/>
                <w:szCs w:val="22"/>
              </w:rPr>
              <w:t xml:space="preserve"> 1 TCVN 13627:2023</w:t>
            </w:r>
            <w:r w:rsidRPr="00B72826">
              <w:rPr>
                <w:rFonts w:ascii="Times New Roman" w:hAnsi="Times New Roman"/>
                <w:szCs w:val="22"/>
                <w:lang w:val="vi-VN"/>
              </w:rPr>
              <w:t xml:space="preserve"> </w:t>
            </w:r>
          </w:p>
        </w:tc>
        <w:tc>
          <w:tcPr>
            <w:tcW w:w="3836" w:type="dxa"/>
            <w:tcBorders>
              <w:top w:val="single" w:sz="8" w:space="0" w:color="auto"/>
              <w:left w:val="single" w:sz="8" w:space="0" w:color="auto"/>
              <w:bottom w:val="single" w:sz="8" w:space="0" w:color="auto"/>
              <w:right w:val="single" w:sz="8" w:space="0" w:color="auto"/>
            </w:tcBorders>
          </w:tcPr>
          <w:p w14:paraId="578EEBCF" w14:textId="1C32FED3" w:rsidR="00B72826" w:rsidRPr="00B72826" w:rsidRDefault="00B72826" w:rsidP="00B72826">
            <w:pPr>
              <w:pStyle w:val="BodyText2"/>
              <w:spacing w:before="60" w:after="60" w:line="240" w:lineRule="auto"/>
              <w:rPr>
                <w:rFonts w:ascii="Times New Roman" w:hAnsi="Times New Roman"/>
                <w:color w:val="000000" w:themeColor="text1"/>
                <w:szCs w:val="22"/>
                <w:lang w:val="vi-VN"/>
              </w:rPr>
            </w:pPr>
            <w:proofErr w:type="spellStart"/>
            <w:r w:rsidRPr="00B72826">
              <w:rPr>
                <w:rFonts w:ascii="Times New Roman" w:eastAsia="Times New Roman" w:hAnsi="Times New Roman"/>
                <w:szCs w:val="22"/>
              </w:rPr>
              <w:t>Kế</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hoạch</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được</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phê</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duyệt</w:t>
            </w:r>
            <w:proofErr w:type="spellEnd"/>
            <w:r w:rsidRPr="00B72826">
              <w:rPr>
                <w:rFonts w:ascii="Times New Roman" w:eastAsia="Times New Roman" w:hAnsi="Times New Roman"/>
                <w:szCs w:val="22"/>
              </w:rPr>
              <w:t>.</w:t>
            </w:r>
          </w:p>
        </w:tc>
      </w:tr>
      <w:tr w:rsidR="00B72826" w:rsidRPr="00D172B8" w14:paraId="152845B2" w14:textId="77777777" w:rsidTr="00EC6D12">
        <w:trPr>
          <w:cantSplit/>
        </w:trPr>
        <w:tc>
          <w:tcPr>
            <w:tcW w:w="1560" w:type="dxa"/>
            <w:tcBorders>
              <w:top w:val="single" w:sz="8" w:space="0" w:color="auto"/>
              <w:left w:val="single" w:sz="8" w:space="0" w:color="auto"/>
              <w:bottom w:val="single" w:sz="8" w:space="0" w:color="auto"/>
              <w:right w:val="single" w:sz="8" w:space="0" w:color="auto"/>
            </w:tcBorders>
          </w:tcPr>
          <w:p w14:paraId="0A67F42D" w14:textId="45068C0A" w:rsidR="00B72826" w:rsidRPr="00B72826" w:rsidRDefault="00B72826" w:rsidP="00B72826">
            <w:pPr>
              <w:pStyle w:val="BodyText2"/>
              <w:spacing w:before="60" w:after="60" w:line="240" w:lineRule="auto"/>
              <w:rPr>
                <w:rFonts w:ascii="Times New Roman" w:eastAsia="Times New Roman" w:hAnsi="Times New Roman"/>
                <w:szCs w:val="22"/>
              </w:rPr>
            </w:pPr>
            <w:r w:rsidRPr="00B72826">
              <w:rPr>
                <w:rFonts w:ascii="Times New Roman" w:eastAsia="Times New Roman" w:hAnsi="Times New Roman"/>
                <w:szCs w:val="22"/>
              </w:rPr>
              <w:t>Quý IV/2025 - Quý I/2026</w:t>
            </w:r>
          </w:p>
        </w:tc>
        <w:tc>
          <w:tcPr>
            <w:tcW w:w="4536" w:type="dxa"/>
            <w:tcBorders>
              <w:top w:val="single" w:sz="8" w:space="0" w:color="auto"/>
              <w:left w:val="single" w:sz="8" w:space="0" w:color="auto"/>
              <w:bottom w:val="single" w:sz="8" w:space="0" w:color="auto"/>
              <w:right w:val="single" w:sz="8" w:space="0" w:color="auto"/>
            </w:tcBorders>
          </w:tcPr>
          <w:p w14:paraId="510F0E2E" w14:textId="27373553" w:rsidR="00B72826" w:rsidRPr="00B72826" w:rsidRDefault="00B72826" w:rsidP="00B72826">
            <w:pPr>
              <w:pStyle w:val="BodyText2"/>
              <w:spacing w:before="60" w:after="60" w:line="240" w:lineRule="auto"/>
              <w:jc w:val="both"/>
              <w:rPr>
                <w:rFonts w:ascii="Times New Roman" w:eastAsia="Times New Roman" w:hAnsi="Times New Roman"/>
                <w:szCs w:val="22"/>
              </w:rPr>
            </w:pPr>
            <w:r w:rsidRPr="00B72826">
              <w:rPr>
                <w:rFonts w:ascii="Times New Roman" w:eastAsia="Times New Roman" w:hAnsi="Times New Roman"/>
                <w:szCs w:val="22"/>
              </w:rPr>
              <w:t xml:space="preserve">Phối </w:t>
            </w:r>
            <w:proofErr w:type="spellStart"/>
            <w:r w:rsidRPr="00B72826">
              <w:rPr>
                <w:rFonts w:ascii="Times New Roman" w:eastAsia="Times New Roman" w:hAnsi="Times New Roman"/>
                <w:szCs w:val="22"/>
              </w:rPr>
              <w:t>hợp</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với</w:t>
            </w:r>
            <w:proofErr w:type="spellEnd"/>
            <w:r w:rsidRPr="00B72826">
              <w:rPr>
                <w:rFonts w:ascii="Times New Roman" w:eastAsia="Times New Roman" w:hAnsi="Times New Roman"/>
                <w:szCs w:val="22"/>
              </w:rPr>
              <w:t xml:space="preserve"> Trung </w:t>
            </w:r>
            <w:proofErr w:type="spellStart"/>
            <w:r w:rsidRPr="00B72826">
              <w:rPr>
                <w:rFonts w:ascii="Times New Roman" w:eastAsia="Times New Roman" w:hAnsi="Times New Roman"/>
                <w:szCs w:val="22"/>
              </w:rPr>
              <w:t>tâm</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Đánh</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giá</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hư</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hỏng</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vật</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liệu</w:t>
            </w:r>
            <w:proofErr w:type="spellEnd"/>
            <w:r w:rsidRPr="00B72826">
              <w:rPr>
                <w:rFonts w:ascii="Times New Roman" w:eastAsia="Times New Roman" w:hAnsi="Times New Roman"/>
                <w:szCs w:val="22"/>
              </w:rPr>
              <w:t xml:space="preserve"> (COMFA) - Viện Khoa </w:t>
            </w:r>
            <w:proofErr w:type="spellStart"/>
            <w:r w:rsidRPr="00B72826">
              <w:rPr>
                <w:rFonts w:ascii="Times New Roman" w:eastAsia="Times New Roman" w:hAnsi="Times New Roman"/>
                <w:szCs w:val="22"/>
              </w:rPr>
              <w:t>học</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vật</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liệu</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lấy</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mẫu</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thử</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nghiệm</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đánh</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giá</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tính</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chất</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cơ</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học</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thành</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phần</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hóa</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học</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và</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độ</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bền</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ăn</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mòn</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của</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thép</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nhập</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khẩu</w:t>
            </w:r>
            <w:proofErr w:type="spellEnd"/>
            <w:r w:rsidRPr="00B72826">
              <w:rPr>
                <w:rFonts w:ascii="Times New Roman" w:eastAsia="Times New Roman" w:hAnsi="Times New Roman"/>
                <w:szCs w:val="22"/>
              </w:rPr>
              <w:t>.</w:t>
            </w:r>
          </w:p>
        </w:tc>
        <w:tc>
          <w:tcPr>
            <w:tcW w:w="3836" w:type="dxa"/>
            <w:tcBorders>
              <w:top w:val="single" w:sz="8" w:space="0" w:color="auto"/>
              <w:left w:val="single" w:sz="8" w:space="0" w:color="auto"/>
              <w:bottom w:val="single" w:sz="8" w:space="0" w:color="auto"/>
              <w:right w:val="single" w:sz="8" w:space="0" w:color="auto"/>
            </w:tcBorders>
          </w:tcPr>
          <w:p w14:paraId="499FDE84" w14:textId="0C0574E4" w:rsidR="00B72826" w:rsidRPr="00B72826" w:rsidRDefault="00B72826" w:rsidP="00B72826">
            <w:pPr>
              <w:pStyle w:val="BodyText2"/>
              <w:spacing w:before="60" w:after="60" w:line="240" w:lineRule="auto"/>
              <w:rPr>
                <w:rFonts w:ascii="Times New Roman" w:eastAsia="Times New Roman" w:hAnsi="Times New Roman"/>
                <w:szCs w:val="22"/>
              </w:rPr>
            </w:pPr>
            <w:r w:rsidRPr="00B72826">
              <w:rPr>
                <w:rFonts w:ascii="Times New Roman" w:eastAsia="Times New Roman" w:hAnsi="Times New Roman"/>
                <w:szCs w:val="22"/>
              </w:rPr>
              <w:t xml:space="preserve">Báo </w:t>
            </w:r>
            <w:proofErr w:type="spellStart"/>
            <w:r w:rsidRPr="00B72826">
              <w:rPr>
                <w:rFonts w:ascii="Times New Roman" w:eastAsia="Times New Roman" w:hAnsi="Times New Roman"/>
                <w:szCs w:val="22"/>
              </w:rPr>
              <w:t>cáo</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thử</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nghiệm</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số</w:t>
            </w:r>
            <w:proofErr w:type="spellEnd"/>
            <w:r w:rsidRPr="00B72826">
              <w:rPr>
                <w:rFonts w:ascii="Times New Roman" w:eastAsia="Times New Roman" w:hAnsi="Times New Roman"/>
                <w:szCs w:val="22"/>
              </w:rPr>
              <w:t xml:space="preserve"> 46/26.</w:t>
            </w:r>
          </w:p>
        </w:tc>
      </w:tr>
      <w:tr w:rsidR="00B72826" w:rsidRPr="00D172B8" w14:paraId="3D850221" w14:textId="77777777" w:rsidTr="00EC6D12">
        <w:trPr>
          <w:cantSplit/>
        </w:trPr>
        <w:tc>
          <w:tcPr>
            <w:tcW w:w="1560" w:type="dxa"/>
            <w:tcBorders>
              <w:top w:val="single" w:sz="8" w:space="0" w:color="auto"/>
              <w:left w:val="single" w:sz="8" w:space="0" w:color="auto"/>
              <w:bottom w:val="single" w:sz="8" w:space="0" w:color="auto"/>
              <w:right w:val="single" w:sz="8" w:space="0" w:color="auto"/>
            </w:tcBorders>
          </w:tcPr>
          <w:p w14:paraId="372ECC49" w14:textId="32AF872D" w:rsidR="00B72826" w:rsidRPr="00B72826" w:rsidRDefault="00B72826" w:rsidP="00B72826">
            <w:pPr>
              <w:pStyle w:val="BodyText2"/>
              <w:spacing w:before="60" w:after="60" w:line="240" w:lineRule="auto"/>
              <w:rPr>
                <w:rFonts w:ascii="Times New Roman" w:eastAsia="Times New Roman" w:hAnsi="Times New Roman"/>
                <w:szCs w:val="22"/>
              </w:rPr>
            </w:pPr>
            <w:r w:rsidRPr="00B72826">
              <w:rPr>
                <w:rFonts w:ascii="Times New Roman" w:eastAsia="Times New Roman" w:hAnsi="Times New Roman"/>
                <w:szCs w:val="22"/>
              </w:rPr>
              <w:t xml:space="preserve">Quý </w:t>
            </w:r>
            <w:r w:rsidRPr="00B72826">
              <w:rPr>
                <w:rFonts w:ascii="Times New Roman" w:hAnsi="Times New Roman"/>
                <w:szCs w:val="22"/>
                <w:lang w:val="vi-VN"/>
              </w:rPr>
              <w:t>I</w:t>
            </w:r>
            <w:r w:rsidRPr="00B72826">
              <w:rPr>
                <w:rFonts w:ascii="Times New Roman" w:eastAsia="Times New Roman" w:hAnsi="Times New Roman"/>
                <w:szCs w:val="22"/>
              </w:rPr>
              <w:t>I/2026</w:t>
            </w:r>
          </w:p>
        </w:tc>
        <w:tc>
          <w:tcPr>
            <w:tcW w:w="4536" w:type="dxa"/>
            <w:tcBorders>
              <w:top w:val="single" w:sz="8" w:space="0" w:color="auto"/>
              <w:left w:val="single" w:sz="8" w:space="0" w:color="auto"/>
              <w:bottom w:val="single" w:sz="8" w:space="0" w:color="auto"/>
              <w:right w:val="single" w:sz="8" w:space="0" w:color="auto"/>
            </w:tcBorders>
          </w:tcPr>
          <w:p w14:paraId="195FF0A0" w14:textId="12E1A55D" w:rsidR="00B72826" w:rsidRPr="00B72826" w:rsidRDefault="00B72826" w:rsidP="00B72826">
            <w:pPr>
              <w:pStyle w:val="BodyText2"/>
              <w:spacing w:before="60" w:after="60" w:line="240" w:lineRule="auto"/>
              <w:jc w:val="both"/>
              <w:rPr>
                <w:rFonts w:ascii="Times New Roman" w:eastAsia="Times New Roman" w:hAnsi="Times New Roman"/>
                <w:szCs w:val="22"/>
              </w:rPr>
            </w:pPr>
            <w:proofErr w:type="spellStart"/>
            <w:r w:rsidRPr="00B72826">
              <w:rPr>
                <w:rFonts w:ascii="Times New Roman" w:eastAsia="Times New Roman" w:hAnsi="Times New Roman"/>
                <w:szCs w:val="22"/>
              </w:rPr>
              <w:t>Biên</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soạn</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dự</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thảo</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lần</w:t>
            </w:r>
            <w:proofErr w:type="spellEnd"/>
            <w:r w:rsidRPr="00B72826">
              <w:rPr>
                <w:rFonts w:ascii="Times New Roman" w:eastAsia="Times New Roman" w:hAnsi="Times New Roman"/>
                <w:szCs w:val="22"/>
              </w:rPr>
              <w:t xml:space="preserve"> 1 (BKT 1) </w:t>
            </w:r>
            <w:proofErr w:type="spellStart"/>
            <w:r w:rsidRPr="00B72826">
              <w:rPr>
                <w:rFonts w:ascii="Times New Roman" w:eastAsia="Times New Roman" w:hAnsi="Times New Roman"/>
                <w:szCs w:val="22"/>
              </w:rPr>
              <w:t>và</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thuyết</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minh</w:t>
            </w:r>
            <w:proofErr w:type="spellEnd"/>
            <w:r w:rsidRPr="00B72826">
              <w:rPr>
                <w:rFonts w:ascii="Times New Roman" w:eastAsia="Times New Roman" w:hAnsi="Times New Roman"/>
                <w:szCs w:val="22"/>
              </w:rPr>
              <w:t>.</w:t>
            </w:r>
          </w:p>
        </w:tc>
        <w:tc>
          <w:tcPr>
            <w:tcW w:w="3836" w:type="dxa"/>
            <w:tcBorders>
              <w:top w:val="single" w:sz="8" w:space="0" w:color="auto"/>
              <w:left w:val="single" w:sz="8" w:space="0" w:color="auto"/>
              <w:bottom w:val="single" w:sz="8" w:space="0" w:color="auto"/>
              <w:right w:val="single" w:sz="8" w:space="0" w:color="auto"/>
            </w:tcBorders>
          </w:tcPr>
          <w:p w14:paraId="109EF761" w14:textId="7591965B" w:rsidR="00B72826" w:rsidRPr="00B72826" w:rsidRDefault="00B72826" w:rsidP="00B72826">
            <w:pPr>
              <w:pStyle w:val="BodyText2"/>
              <w:spacing w:before="60" w:after="60" w:line="240" w:lineRule="auto"/>
              <w:rPr>
                <w:rFonts w:ascii="Times New Roman" w:eastAsia="Times New Roman" w:hAnsi="Times New Roman"/>
                <w:szCs w:val="22"/>
              </w:rPr>
            </w:pPr>
            <w:proofErr w:type="spellStart"/>
            <w:r w:rsidRPr="00B72826">
              <w:rPr>
                <w:rFonts w:ascii="Times New Roman" w:eastAsia="Times New Roman" w:hAnsi="Times New Roman"/>
                <w:szCs w:val="22"/>
              </w:rPr>
              <w:t>Dự</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thảo</w:t>
            </w:r>
            <w:proofErr w:type="spellEnd"/>
            <w:r w:rsidRPr="00B72826">
              <w:rPr>
                <w:rFonts w:ascii="Times New Roman" w:eastAsia="Times New Roman" w:hAnsi="Times New Roman"/>
                <w:szCs w:val="22"/>
              </w:rPr>
              <w:t xml:space="preserve"> BKT 1 </w:t>
            </w:r>
            <w:proofErr w:type="spellStart"/>
            <w:r w:rsidRPr="00B72826">
              <w:rPr>
                <w:rFonts w:ascii="Times New Roman" w:eastAsia="Times New Roman" w:hAnsi="Times New Roman"/>
                <w:szCs w:val="22"/>
              </w:rPr>
              <w:t>và</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thuyết</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minh</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dự</w:t>
            </w:r>
            <w:proofErr w:type="spellEnd"/>
            <w:r w:rsidRPr="00B72826">
              <w:rPr>
                <w:rFonts w:ascii="Times New Roman" w:eastAsia="Times New Roman" w:hAnsi="Times New Roman"/>
                <w:szCs w:val="22"/>
              </w:rPr>
              <w:t xml:space="preserve"> </w:t>
            </w:r>
            <w:proofErr w:type="spellStart"/>
            <w:r w:rsidRPr="00B72826">
              <w:rPr>
                <w:rFonts w:ascii="Times New Roman" w:eastAsia="Times New Roman" w:hAnsi="Times New Roman"/>
                <w:szCs w:val="22"/>
              </w:rPr>
              <w:t>thảo</w:t>
            </w:r>
            <w:proofErr w:type="spellEnd"/>
            <w:r w:rsidRPr="00B72826">
              <w:rPr>
                <w:rFonts w:ascii="Times New Roman" w:eastAsia="Times New Roman" w:hAnsi="Times New Roman"/>
                <w:szCs w:val="22"/>
              </w:rPr>
              <w:t xml:space="preserve"> TCVN 13627:2026.</w:t>
            </w:r>
          </w:p>
        </w:tc>
      </w:tr>
      <w:tr w:rsidR="00B72826" w:rsidRPr="00D172B8" w14:paraId="0479C51F" w14:textId="77777777" w:rsidTr="00EC6D12">
        <w:trPr>
          <w:cantSplit/>
        </w:trPr>
        <w:tc>
          <w:tcPr>
            <w:tcW w:w="1560" w:type="dxa"/>
            <w:tcBorders>
              <w:top w:val="single" w:sz="8" w:space="0" w:color="auto"/>
              <w:left w:val="single" w:sz="8" w:space="0" w:color="auto"/>
              <w:bottom w:val="single" w:sz="8" w:space="0" w:color="auto"/>
              <w:right w:val="single" w:sz="8" w:space="0" w:color="auto"/>
            </w:tcBorders>
          </w:tcPr>
          <w:p w14:paraId="5A4FBC99" w14:textId="4E8BEFCE" w:rsidR="00B72826" w:rsidRPr="00B72826" w:rsidRDefault="00B72826" w:rsidP="00B72826">
            <w:pPr>
              <w:pStyle w:val="BodyText2"/>
              <w:spacing w:before="60" w:after="60" w:line="240" w:lineRule="auto"/>
              <w:rPr>
                <w:rFonts w:ascii="Times New Roman" w:eastAsia="Times New Roman" w:hAnsi="Times New Roman"/>
                <w:szCs w:val="22"/>
              </w:rPr>
            </w:pPr>
            <w:r w:rsidRPr="00B72826">
              <w:rPr>
                <w:rFonts w:ascii="Times New Roman" w:hAnsi="Times New Roman"/>
                <w:lang w:val="vi-VN"/>
              </w:rPr>
              <w:t>Quý III/2026</w:t>
            </w:r>
          </w:p>
        </w:tc>
        <w:tc>
          <w:tcPr>
            <w:tcW w:w="4536" w:type="dxa"/>
            <w:tcBorders>
              <w:top w:val="single" w:sz="8" w:space="0" w:color="auto"/>
              <w:left w:val="single" w:sz="8" w:space="0" w:color="auto"/>
              <w:bottom w:val="single" w:sz="8" w:space="0" w:color="auto"/>
              <w:right w:val="single" w:sz="8" w:space="0" w:color="auto"/>
            </w:tcBorders>
          </w:tcPr>
          <w:p w14:paraId="4003264E" w14:textId="697B9EDB" w:rsidR="00B72826" w:rsidRPr="00B72826" w:rsidRDefault="00B72826" w:rsidP="00B72826">
            <w:pPr>
              <w:pStyle w:val="BodyText2"/>
              <w:spacing w:before="60" w:after="60" w:line="240" w:lineRule="auto"/>
              <w:jc w:val="both"/>
              <w:rPr>
                <w:rFonts w:ascii="Times New Roman" w:eastAsia="Times New Roman" w:hAnsi="Times New Roman"/>
                <w:szCs w:val="22"/>
              </w:rPr>
            </w:pPr>
            <w:r w:rsidRPr="00B72826">
              <w:rPr>
                <w:rFonts w:ascii="Times New Roman" w:hAnsi="Times New Roman"/>
                <w:lang w:val="vi-VN"/>
              </w:rPr>
              <w:t xml:space="preserve">Họp Ban kỹ thuật </w:t>
            </w:r>
          </w:p>
        </w:tc>
        <w:tc>
          <w:tcPr>
            <w:tcW w:w="3836" w:type="dxa"/>
            <w:tcBorders>
              <w:top w:val="single" w:sz="8" w:space="0" w:color="auto"/>
              <w:left w:val="single" w:sz="8" w:space="0" w:color="auto"/>
              <w:bottom w:val="single" w:sz="8" w:space="0" w:color="auto"/>
              <w:right w:val="single" w:sz="8" w:space="0" w:color="auto"/>
            </w:tcBorders>
          </w:tcPr>
          <w:p w14:paraId="53E14751" w14:textId="468A1C69" w:rsidR="00B72826" w:rsidRPr="00B72826" w:rsidRDefault="00B72826" w:rsidP="00B72826">
            <w:pPr>
              <w:pStyle w:val="BodyText2"/>
              <w:spacing w:before="60" w:after="60" w:line="240" w:lineRule="auto"/>
              <w:rPr>
                <w:rFonts w:ascii="Times New Roman" w:eastAsia="Times New Roman" w:hAnsi="Times New Roman"/>
                <w:szCs w:val="22"/>
              </w:rPr>
            </w:pPr>
            <w:r w:rsidRPr="00B72826">
              <w:rPr>
                <w:rFonts w:ascii="Times New Roman" w:hAnsi="Times New Roman"/>
                <w:lang w:val="vi-VN"/>
              </w:rPr>
              <w:t>Thống nhất dự thảo để gửi LYK rộng</w:t>
            </w:r>
          </w:p>
        </w:tc>
      </w:tr>
      <w:tr w:rsidR="00252459" w:rsidRPr="00D172B8" w14:paraId="69FCB8A0" w14:textId="77777777" w:rsidTr="00EC6D12">
        <w:trPr>
          <w:cantSplit/>
        </w:trPr>
        <w:tc>
          <w:tcPr>
            <w:tcW w:w="1560" w:type="dxa"/>
            <w:tcBorders>
              <w:top w:val="single" w:sz="8" w:space="0" w:color="auto"/>
              <w:left w:val="single" w:sz="8" w:space="0" w:color="auto"/>
              <w:bottom w:val="single" w:sz="8" w:space="0" w:color="auto"/>
              <w:right w:val="single" w:sz="8" w:space="0" w:color="auto"/>
            </w:tcBorders>
          </w:tcPr>
          <w:p w14:paraId="6228F2E1" w14:textId="0D48B901" w:rsidR="00252459" w:rsidRPr="00B72826" w:rsidRDefault="00252459" w:rsidP="00B72826">
            <w:pPr>
              <w:pStyle w:val="BodyText2"/>
              <w:spacing w:before="60" w:after="60" w:line="240" w:lineRule="auto"/>
              <w:rPr>
                <w:rFonts w:ascii="Times New Roman" w:hAnsi="Times New Roman"/>
                <w:lang w:val="vi-VN"/>
              </w:rPr>
            </w:pPr>
            <w:r>
              <w:rPr>
                <w:rFonts w:ascii="Times New Roman" w:hAnsi="Times New Roman"/>
                <w:lang w:val="vi-VN"/>
              </w:rPr>
              <w:t>Quý III/2026</w:t>
            </w:r>
          </w:p>
        </w:tc>
        <w:tc>
          <w:tcPr>
            <w:tcW w:w="4536" w:type="dxa"/>
            <w:tcBorders>
              <w:top w:val="single" w:sz="8" w:space="0" w:color="auto"/>
              <w:left w:val="single" w:sz="8" w:space="0" w:color="auto"/>
              <w:bottom w:val="single" w:sz="8" w:space="0" w:color="auto"/>
              <w:right w:val="single" w:sz="8" w:space="0" w:color="auto"/>
            </w:tcBorders>
          </w:tcPr>
          <w:p w14:paraId="57FA84CB" w14:textId="442CD396" w:rsidR="00252459" w:rsidRPr="00B72826" w:rsidRDefault="00252459" w:rsidP="00B72826">
            <w:pPr>
              <w:pStyle w:val="BodyText2"/>
              <w:spacing w:before="60" w:after="60" w:line="240" w:lineRule="auto"/>
              <w:jc w:val="both"/>
              <w:rPr>
                <w:rFonts w:ascii="Times New Roman" w:hAnsi="Times New Roman"/>
                <w:lang w:val="vi-VN"/>
              </w:rPr>
            </w:pPr>
            <w:r>
              <w:rPr>
                <w:rFonts w:ascii="Times New Roman" w:hAnsi="Times New Roman"/>
                <w:lang w:val="vi-VN"/>
              </w:rPr>
              <w:t>Gửi Lấy kiến rộng</w:t>
            </w:r>
          </w:p>
        </w:tc>
        <w:tc>
          <w:tcPr>
            <w:tcW w:w="3836" w:type="dxa"/>
            <w:tcBorders>
              <w:top w:val="single" w:sz="8" w:space="0" w:color="auto"/>
              <w:left w:val="single" w:sz="8" w:space="0" w:color="auto"/>
              <w:bottom w:val="single" w:sz="8" w:space="0" w:color="auto"/>
              <w:right w:val="single" w:sz="8" w:space="0" w:color="auto"/>
            </w:tcBorders>
          </w:tcPr>
          <w:p w14:paraId="40C53E88" w14:textId="77777777" w:rsidR="00252459" w:rsidRPr="00B72826" w:rsidRDefault="00252459" w:rsidP="00B72826">
            <w:pPr>
              <w:pStyle w:val="BodyText2"/>
              <w:spacing w:before="60" w:after="60" w:line="240" w:lineRule="auto"/>
              <w:rPr>
                <w:rFonts w:ascii="Times New Roman" w:hAnsi="Times New Roman"/>
                <w:lang w:val="vi-VN"/>
              </w:rPr>
            </w:pPr>
          </w:p>
        </w:tc>
      </w:tr>
    </w:tbl>
    <w:p w14:paraId="68584E59" w14:textId="77777777" w:rsidR="00B72826" w:rsidRDefault="00B72826">
      <w:pPr>
        <w:spacing w:after="200" w:line="300" w:lineRule="auto"/>
        <w:rPr>
          <w:b/>
          <w:bCs/>
          <w:sz w:val="26"/>
          <w:szCs w:val="26"/>
          <w:lang w:val="vi-VN"/>
        </w:rPr>
      </w:pPr>
    </w:p>
    <w:p w14:paraId="140A5859" w14:textId="77777777" w:rsidR="00B72826" w:rsidRPr="00B72826" w:rsidRDefault="00B72826">
      <w:pPr>
        <w:spacing w:after="200" w:line="300" w:lineRule="auto"/>
        <w:rPr>
          <w:lang w:val="vi-VN"/>
        </w:rPr>
      </w:pPr>
    </w:p>
    <w:p w14:paraId="3F5844F1" w14:textId="77777777" w:rsidR="007B12EA" w:rsidRDefault="007B12EA"/>
    <w:sectPr w:rsidR="007B12EA">
      <w:pgSz w:w="11907" w:h="16840"/>
      <w:pgMar w:top="1134" w:right="1134"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Arial">
    <w:altName w:val="Calibri"/>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81D05"/>
    <w:multiLevelType w:val="hybridMultilevel"/>
    <w:tmpl w:val="EDE87BF4"/>
    <w:lvl w:ilvl="0" w:tplc="CAE0AAF8">
      <w:start w:val="1"/>
      <w:numFmt w:val="bullet"/>
      <w:lvlText w:val="●"/>
      <w:lvlJc w:val="left"/>
      <w:pPr>
        <w:ind w:left="720" w:hanging="360"/>
      </w:pPr>
    </w:lvl>
    <w:lvl w:ilvl="1" w:tplc="844CF9C4">
      <w:start w:val="1"/>
      <w:numFmt w:val="bullet"/>
      <w:lvlText w:val="○"/>
      <w:lvlJc w:val="left"/>
      <w:pPr>
        <w:ind w:left="1440" w:hanging="360"/>
      </w:pPr>
    </w:lvl>
    <w:lvl w:ilvl="2" w:tplc="728CF34C">
      <w:start w:val="1"/>
      <w:numFmt w:val="bullet"/>
      <w:lvlText w:val="■"/>
      <w:lvlJc w:val="left"/>
      <w:pPr>
        <w:ind w:left="2160" w:hanging="360"/>
      </w:pPr>
    </w:lvl>
    <w:lvl w:ilvl="3" w:tplc="7408EA92">
      <w:start w:val="1"/>
      <w:numFmt w:val="bullet"/>
      <w:lvlText w:val="●"/>
      <w:lvlJc w:val="left"/>
      <w:pPr>
        <w:ind w:left="2880" w:hanging="360"/>
      </w:pPr>
    </w:lvl>
    <w:lvl w:ilvl="4" w:tplc="A2681958">
      <w:start w:val="1"/>
      <w:numFmt w:val="bullet"/>
      <w:lvlText w:val="○"/>
      <w:lvlJc w:val="left"/>
      <w:pPr>
        <w:ind w:left="3600" w:hanging="360"/>
      </w:pPr>
    </w:lvl>
    <w:lvl w:ilvl="5" w:tplc="99F82996">
      <w:start w:val="1"/>
      <w:numFmt w:val="bullet"/>
      <w:lvlText w:val="■"/>
      <w:lvlJc w:val="left"/>
      <w:pPr>
        <w:ind w:left="4320" w:hanging="360"/>
      </w:pPr>
    </w:lvl>
    <w:lvl w:ilvl="6" w:tplc="E222D146">
      <w:start w:val="1"/>
      <w:numFmt w:val="bullet"/>
      <w:lvlText w:val="●"/>
      <w:lvlJc w:val="left"/>
      <w:pPr>
        <w:ind w:left="5040" w:hanging="360"/>
      </w:pPr>
    </w:lvl>
    <w:lvl w:ilvl="7" w:tplc="048CC642">
      <w:start w:val="1"/>
      <w:numFmt w:val="bullet"/>
      <w:lvlText w:val="●"/>
      <w:lvlJc w:val="left"/>
      <w:pPr>
        <w:ind w:left="5760" w:hanging="360"/>
      </w:pPr>
    </w:lvl>
    <w:lvl w:ilvl="8" w:tplc="4ECA0794">
      <w:start w:val="1"/>
      <w:numFmt w:val="bullet"/>
      <w:lvlText w:val="●"/>
      <w:lvlJc w:val="left"/>
      <w:pPr>
        <w:ind w:left="6480" w:hanging="360"/>
      </w:pPr>
    </w:lvl>
  </w:abstractNum>
  <w:num w:numId="1" w16cid:durableId="174417668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CB0"/>
    <w:rsid w:val="00252459"/>
    <w:rsid w:val="002F1C49"/>
    <w:rsid w:val="003F328D"/>
    <w:rsid w:val="00402706"/>
    <w:rsid w:val="005F2B2B"/>
    <w:rsid w:val="006008D5"/>
    <w:rsid w:val="00644CB0"/>
    <w:rsid w:val="00670849"/>
    <w:rsid w:val="007168D6"/>
    <w:rsid w:val="007B12EA"/>
    <w:rsid w:val="00A921F6"/>
    <w:rsid w:val="00B10742"/>
    <w:rsid w:val="00B31995"/>
    <w:rsid w:val="00B72826"/>
    <w:rsid w:val="00D014F0"/>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97C40AA"/>
  <w15:docId w15:val="{65486A12-895E-8246-B1A2-D78877406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B31995"/>
    <w:rPr>
      <w:rFonts w:eastAsia="MS Mincho"/>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B72826"/>
    <w:pPr>
      <w:spacing w:after="120" w:line="480" w:lineRule="auto"/>
    </w:pPr>
    <w:rPr>
      <w:rFonts w:ascii=".VnArial" w:eastAsia="MS Mincho" w:hAnsi=".VnArial"/>
      <w:sz w:val="22"/>
      <w:szCs w:val="24"/>
      <w:lang w:val="en-US"/>
    </w:rPr>
  </w:style>
  <w:style w:type="character" w:customStyle="1" w:styleId="BodyText2Char">
    <w:name w:val="Body Text 2 Char"/>
    <w:basedOn w:val="DefaultParagraphFont"/>
    <w:link w:val="BodyText2"/>
    <w:rsid w:val="00B72826"/>
    <w:rPr>
      <w:rFonts w:ascii=".VnArial" w:eastAsia="MS Mincho" w:hAnsi=".VnArial"/>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Long Đỗ Quang</cp:lastModifiedBy>
  <cp:revision>4</cp:revision>
  <dcterms:created xsi:type="dcterms:W3CDTF">2026-08-13T02:54:00Z</dcterms:created>
  <dcterms:modified xsi:type="dcterms:W3CDTF">2026-08-22T03:09:00Z</dcterms:modified>
</cp:coreProperties>
</file>