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99" w:type="dxa"/>
        <w:tblLayout w:type="fixed"/>
        <w:tblCellMar>
          <w:left w:w="0" w:type="dxa"/>
          <w:right w:w="0" w:type="dxa"/>
        </w:tblCellMar>
        <w:tblLook w:val="01E0" w:firstRow="1" w:lastRow="1" w:firstColumn="1" w:lastColumn="1" w:noHBand="0" w:noVBand="0"/>
      </w:tblPr>
      <w:tblGrid>
        <w:gridCol w:w="4569"/>
        <w:gridCol w:w="6093"/>
      </w:tblGrid>
      <w:tr w:rsidR="002D19DE" w14:paraId="5549CDF4" w14:textId="77777777" w:rsidTr="003C39E5">
        <w:trPr>
          <w:trHeight w:val="834"/>
        </w:trPr>
        <w:tc>
          <w:tcPr>
            <w:tcW w:w="4569" w:type="dxa"/>
          </w:tcPr>
          <w:p w14:paraId="07D41611" w14:textId="77777777" w:rsidR="002D19DE" w:rsidRDefault="002D19DE" w:rsidP="003C39E5">
            <w:pPr>
              <w:pStyle w:val="TableParagraph"/>
              <w:spacing w:line="311" w:lineRule="exact"/>
              <w:ind w:left="50"/>
              <w:rPr>
                <w:b/>
                <w:sz w:val="28"/>
                <w:lang w:val="en-US"/>
              </w:rPr>
            </w:pPr>
          </w:p>
          <w:p w14:paraId="6E5F4870" w14:textId="77777777" w:rsidR="002D19DE" w:rsidRDefault="002D19DE" w:rsidP="003C39E5">
            <w:pPr>
              <w:pStyle w:val="TableParagraph"/>
              <w:spacing w:line="311" w:lineRule="exact"/>
              <w:ind w:left="50"/>
              <w:rPr>
                <w:b/>
                <w:sz w:val="28"/>
              </w:rPr>
            </w:pPr>
            <w:r>
              <w:rPr>
                <w:b/>
                <w:noProof/>
                <w:sz w:val="28"/>
              </w:rPr>
              <mc:AlternateContent>
                <mc:Choice Requires="wpg">
                  <w:drawing>
                    <wp:anchor distT="0" distB="0" distL="0" distR="0" simplePos="0" relativeHeight="251663360" behindDoc="1" locked="0" layoutInCell="1" allowOverlap="1" wp14:anchorId="7369F585" wp14:editId="42FCF5D0">
                      <wp:simplePos x="0" y="0"/>
                      <wp:positionH relativeFrom="column">
                        <wp:posOffset>424941</wp:posOffset>
                      </wp:positionH>
                      <wp:positionV relativeFrom="paragraph">
                        <wp:posOffset>254904</wp:posOffset>
                      </wp:positionV>
                      <wp:extent cx="2036445" cy="9525"/>
                      <wp:effectExtent l="0" t="0" r="0" b="0"/>
                      <wp:wrapNone/>
                      <wp:docPr id="974301428" name="Group 974301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6445" cy="9525"/>
                                <a:chOff x="0" y="0"/>
                                <a:chExt cx="2036445" cy="9525"/>
                              </a:xfrm>
                            </wpg:grpSpPr>
                            <wps:wsp>
                              <wps:cNvPr id="1054752829" name="Graphic 2"/>
                              <wps:cNvSpPr/>
                              <wps:spPr>
                                <a:xfrm>
                                  <a:off x="0" y="4572"/>
                                  <a:ext cx="2036445" cy="1270"/>
                                </a:xfrm>
                                <a:custGeom>
                                  <a:avLst/>
                                  <a:gdLst/>
                                  <a:ahLst/>
                                  <a:cxnLst/>
                                  <a:rect l="l" t="t" r="r" b="b"/>
                                  <a:pathLst>
                                    <a:path w="2036445">
                                      <a:moveTo>
                                        <a:pt x="0" y="0"/>
                                      </a:moveTo>
                                      <a:lnTo>
                                        <a:pt x="2036064"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FF1C7E" id="Group 974301428" o:spid="_x0000_s1026" style="position:absolute;margin-left:33.45pt;margin-top:20.05pt;width:160.35pt;height:.75pt;z-index:-251653120;mso-wrap-distance-left:0;mso-wrap-distance-right:0" coordsize="2036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">
                      <v:shape id="Graphic 2" o:spid="_x0000_s1027" style="position:absolute;top:45;width:20364;height:13;visibility:visible;mso-wrap-style:square;v-text-anchor:top" coordsize="2036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" path="m,l2036064,e" filled="f" strokeweight=".72pt">
                        <v:path arrowok="t"/>
                      </v:shape>
                    </v:group>
                  </w:pict>
                </mc:Fallback>
              </mc:AlternateContent>
            </w:r>
            <w:r>
              <w:rPr>
                <w:b/>
                <w:sz w:val="28"/>
              </w:rPr>
              <w:t>BỘ</w:t>
            </w:r>
            <w:r>
              <w:rPr>
                <w:b/>
                <w:spacing w:val="-3"/>
                <w:sz w:val="28"/>
              </w:rPr>
              <w:t xml:space="preserve"> </w:t>
            </w:r>
            <w:r>
              <w:rPr>
                <w:b/>
                <w:sz w:val="28"/>
              </w:rPr>
              <w:t>KHOA</w:t>
            </w:r>
            <w:r>
              <w:rPr>
                <w:b/>
                <w:spacing w:val="-3"/>
                <w:sz w:val="28"/>
              </w:rPr>
              <w:t xml:space="preserve"> </w:t>
            </w:r>
            <w:r>
              <w:rPr>
                <w:b/>
                <w:sz w:val="28"/>
              </w:rPr>
              <w:t>HỌC</w:t>
            </w:r>
            <w:r>
              <w:rPr>
                <w:b/>
                <w:spacing w:val="-4"/>
                <w:sz w:val="28"/>
              </w:rPr>
              <w:t xml:space="preserve"> </w:t>
            </w:r>
            <w:r>
              <w:rPr>
                <w:b/>
                <w:sz w:val="28"/>
              </w:rPr>
              <w:t>VÀ</w:t>
            </w:r>
            <w:r>
              <w:rPr>
                <w:b/>
                <w:spacing w:val="-3"/>
                <w:sz w:val="28"/>
              </w:rPr>
              <w:t xml:space="preserve"> </w:t>
            </w:r>
            <w:r>
              <w:rPr>
                <w:b/>
                <w:sz w:val="28"/>
              </w:rPr>
              <w:t>CÔNG</w:t>
            </w:r>
            <w:r>
              <w:rPr>
                <w:b/>
                <w:spacing w:val="-2"/>
                <w:sz w:val="28"/>
              </w:rPr>
              <w:t xml:space="preserve"> </w:t>
            </w:r>
            <w:r>
              <w:rPr>
                <w:b/>
                <w:spacing w:val="-4"/>
                <w:sz w:val="28"/>
              </w:rPr>
              <w:t>NGHỆ</w:t>
            </w:r>
          </w:p>
        </w:tc>
        <w:tc>
          <w:tcPr>
            <w:tcW w:w="6093" w:type="dxa"/>
          </w:tcPr>
          <w:p w14:paraId="586AEEB7" w14:textId="77777777" w:rsidR="002D19DE" w:rsidRDefault="002D19DE" w:rsidP="003C39E5">
            <w:pPr>
              <w:pStyle w:val="TableParagraph"/>
              <w:spacing w:line="311" w:lineRule="exact"/>
              <w:ind w:left="153" w:right="4"/>
              <w:jc w:val="center"/>
              <w:rPr>
                <w:b/>
                <w:sz w:val="28"/>
                <w:lang w:val="en-US"/>
              </w:rPr>
            </w:pPr>
          </w:p>
          <w:p w14:paraId="1954D067" w14:textId="77777777" w:rsidR="002D19DE" w:rsidRDefault="002D19DE" w:rsidP="003C39E5">
            <w:pPr>
              <w:pStyle w:val="TableParagraph"/>
              <w:spacing w:line="311" w:lineRule="exact"/>
              <w:ind w:left="153" w:right="4"/>
              <w:jc w:val="center"/>
              <w:rPr>
                <w:b/>
                <w:sz w:val="28"/>
              </w:rPr>
            </w:pPr>
            <w:r>
              <w:rPr>
                <w:b/>
                <w:sz w:val="28"/>
              </w:rPr>
              <w:t>CỘNG</w:t>
            </w:r>
            <w:r>
              <w:rPr>
                <w:b/>
                <w:spacing w:val="-3"/>
                <w:sz w:val="28"/>
              </w:rPr>
              <w:t xml:space="preserve"> </w:t>
            </w:r>
            <w:r>
              <w:rPr>
                <w:b/>
                <w:sz w:val="28"/>
              </w:rPr>
              <w:t>HÒA</w:t>
            </w:r>
            <w:r>
              <w:rPr>
                <w:b/>
                <w:spacing w:val="-5"/>
                <w:sz w:val="28"/>
              </w:rPr>
              <w:t xml:space="preserve"> </w:t>
            </w:r>
            <w:r>
              <w:rPr>
                <w:b/>
                <w:sz w:val="28"/>
              </w:rPr>
              <w:t>XÃ</w:t>
            </w:r>
            <w:r>
              <w:rPr>
                <w:b/>
                <w:spacing w:val="-4"/>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4"/>
                <w:sz w:val="28"/>
              </w:rPr>
              <w:t xml:space="preserve"> </w:t>
            </w:r>
            <w:r>
              <w:rPr>
                <w:b/>
                <w:sz w:val="28"/>
              </w:rPr>
              <w:t>VIỆT</w:t>
            </w:r>
            <w:r>
              <w:rPr>
                <w:b/>
                <w:spacing w:val="-2"/>
                <w:sz w:val="28"/>
              </w:rPr>
              <w:t xml:space="preserve"> </w:t>
            </w:r>
            <w:r>
              <w:rPr>
                <w:b/>
                <w:spacing w:val="-5"/>
                <w:sz w:val="28"/>
              </w:rPr>
              <w:t>NAM</w:t>
            </w:r>
          </w:p>
          <w:p w14:paraId="65CBC4CD" w14:textId="77777777" w:rsidR="002D19DE" w:rsidRDefault="002D19DE" w:rsidP="003C39E5">
            <w:pPr>
              <w:pStyle w:val="TableParagraph"/>
              <w:ind w:left="153"/>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w:t>
            </w:r>
            <w:r>
              <w:rPr>
                <w:b/>
                <w:spacing w:val="-1"/>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tc>
      </w:tr>
      <w:tr w:rsidR="002D19DE" w14:paraId="066F35A7" w14:textId="77777777" w:rsidTr="003C39E5">
        <w:trPr>
          <w:trHeight w:val="439"/>
        </w:trPr>
        <w:tc>
          <w:tcPr>
            <w:tcW w:w="4569" w:type="dxa"/>
          </w:tcPr>
          <w:p w14:paraId="0B6EEF8C" w14:textId="77777777" w:rsidR="002D19DE" w:rsidRDefault="002D19DE" w:rsidP="003C39E5">
            <w:pPr>
              <w:pStyle w:val="TableParagraph"/>
              <w:tabs>
                <w:tab w:val="left" w:pos="1893"/>
              </w:tabs>
              <w:spacing w:before="120" w:line="299" w:lineRule="exact"/>
              <w:ind w:left="820"/>
              <w:rPr>
                <w:position w:val="1"/>
                <w:sz w:val="28"/>
              </w:rPr>
            </w:pPr>
            <w:r>
              <w:rPr>
                <w:position w:val="1"/>
                <w:sz w:val="28"/>
                <w:lang w:val="en-US"/>
              </w:rPr>
              <w:t xml:space="preserve">    </w:t>
            </w:r>
            <w:r>
              <w:rPr>
                <w:position w:val="1"/>
                <w:sz w:val="28"/>
              </w:rPr>
              <w:t>Số:</w:t>
            </w:r>
            <w:r>
              <w:rPr>
                <w:spacing w:val="1"/>
                <w:position w:val="1"/>
                <w:sz w:val="28"/>
              </w:rPr>
              <w:t xml:space="preserve"> </w:t>
            </w:r>
            <w:r>
              <w:rPr>
                <w:spacing w:val="-5"/>
                <w:sz w:val="26"/>
                <w:lang w:val="en-US"/>
              </w:rPr>
              <w:t xml:space="preserve">      </w:t>
            </w:r>
            <w:r>
              <w:rPr>
                <w:spacing w:val="-2"/>
                <w:position w:val="1"/>
                <w:sz w:val="28"/>
              </w:rPr>
              <w:t>/BC-</w:t>
            </w:r>
            <w:r>
              <w:rPr>
                <w:spacing w:val="-4"/>
                <w:position w:val="1"/>
                <w:sz w:val="28"/>
              </w:rPr>
              <w:t>BKHCN</w:t>
            </w:r>
          </w:p>
        </w:tc>
        <w:tc>
          <w:tcPr>
            <w:tcW w:w="6093" w:type="dxa"/>
          </w:tcPr>
          <w:p w14:paraId="39E88289" w14:textId="77777777" w:rsidR="002D19DE" w:rsidRDefault="002D19DE" w:rsidP="003C39E5">
            <w:pPr>
              <w:pStyle w:val="TableParagraph"/>
              <w:spacing w:line="20" w:lineRule="exact"/>
              <w:ind w:left="1410"/>
              <w:rPr>
                <w:sz w:val="2"/>
              </w:rPr>
            </w:pPr>
            <w:r>
              <w:rPr>
                <w:noProof/>
                <w:sz w:val="2"/>
              </w:rPr>
              <mc:AlternateContent>
                <mc:Choice Requires="wpg">
                  <w:drawing>
                    <wp:inline distT="0" distB="0" distL="0" distR="0" wp14:anchorId="7D6F0832" wp14:editId="279A6BFD">
                      <wp:extent cx="2172335" cy="7620"/>
                      <wp:effectExtent l="9525" t="0" r="0"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2335" cy="7620"/>
                                <a:chOff x="0" y="0"/>
                                <a:chExt cx="2172335" cy="7620"/>
                              </a:xfrm>
                            </wpg:grpSpPr>
                            <wps:wsp>
                              <wps:cNvPr id="4" name="Graphic 4"/>
                              <wps:cNvSpPr/>
                              <wps:spPr>
                                <a:xfrm>
                                  <a:off x="0" y="3600"/>
                                  <a:ext cx="2172335" cy="1270"/>
                                </a:xfrm>
                                <a:custGeom>
                                  <a:avLst/>
                                  <a:gdLst/>
                                  <a:ahLst/>
                                  <a:cxnLst/>
                                  <a:rect l="l" t="t" r="r" b="b"/>
                                  <a:pathLst>
                                    <a:path w="2172335">
                                      <a:moveTo>
                                        <a:pt x="0" y="0"/>
                                      </a:moveTo>
                                      <a:lnTo>
                                        <a:pt x="2171814"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A712945" id="Group 3" o:spid="_x0000_s1026" style="width:171.05pt;height:.6pt;mso-position-horizontal-relative:char;mso-position-vertical-relative:line" coordsize="2172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">
                      <v:shape id="Graphic 4" o:spid="_x0000_s1027" style="position:absolute;top:36;width:21723;height:12;visibility:visible;mso-wrap-style:square;v-text-anchor:top" coordsize="2172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" path="m,l2171814,e" filled="f" strokeweight=".2mm">
                        <v:path arrowok="t"/>
                      </v:shape>
                      <w10:anchorlock/>
                    </v:group>
                  </w:pict>
                </mc:Fallback>
              </mc:AlternateContent>
            </w:r>
          </w:p>
          <w:p w14:paraId="27E48FD9" w14:textId="77777777" w:rsidR="002D19DE" w:rsidRPr="00514292" w:rsidRDefault="002D19DE" w:rsidP="003C39E5">
            <w:pPr>
              <w:pStyle w:val="TableParagraph"/>
              <w:spacing w:before="120" w:line="305" w:lineRule="exact"/>
              <w:ind w:left="158"/>
              <w:jc w:val="center"/>
              <w:rPr>
                <w:i/>
                <w:sz w:val="28"/>
                <w:lang w:val="en-US"/>
              </w:rPr>
            </w:pPr>
            <w:r>
              <w:rPr>
                <w:i/>
                <w:sz w:val="28"/>
              </w:rPr>
              <w:t>Hà</w:t>
            </w:r>
            <w:r>
              <w:rPr>
                <w:i/>
                <w:spacing w:val="2"/>
                <w:sz w:val="28"/>
              </w:rPr>
              <w:t xml:space="preserve"> </w:t>
            </w:r>
            <w:r>
              <w:rPr>
                <w:i/>
                <w:sz w:val="28"/>
              </w:rPr>
              <w:t>Nội, ngày</w:t>
            </w:r>
            <w:r>
              <w:rPr>
                <w:i/>
                <w:spacing w:val="-23"/>
                <w:sz w:val="28"/>
              </w:rPr>
              <w:t xml:space="preserve"> </w:t>
            </w:r>
            <w:r>
              <w:rPr>
                <w:i/>
                <w:sz w:val="26"/>
                <w:lang w:val="en-US"/>
              </w:rPr>
              <w:t xml:space="preserve">  </w:t>
            </w:r>
            <w:r>
              <w:rPr>
                <w:i/>
                <w:spacing w:val="48"/>
                <w:sz w:val="26"/>
              </w:rPr>
              <w:t xml:space="preserve"> </w:t>
            </w:r>
            <w:r>
              <w:rPr>
                <w:i/>
                <w:sz w:val="28"/>
              </w:rPr>
              <w:t xml:space="preserve">tháng </w:t>
            </w:r>
            <w:r>
              <w:rPr>
                <w:i/>
                <w:sz w:val="26"/>
                <w:lang w:val="en-US"/>
              </w:rPr>
              <w:t xml:space="preserve">   </w:t>
            </w:r>
            <w:r>
              <w:rPr>
                <w:i/>
                <w:sz w:val="28"/>
              </w:rPr>
              <w:t>năm</w:t>
            </w:r>
            <w:r>
              <w:rPr>
                <w:i/>
                <w:spacing w:val="2"/>
                <w:sz w:val="28"/>
              </w:rPr>
              <w:t xml:space="preserve"> </w:t>
            </w:r>
            <w:r>
              <w:rPr>
                <w:i/>
                <w:spacing w:val="-4"/>
                <w:sz w:val="28"/>
              </w:rPr>
              <w:t>202</w:t>
            </w:r>
            <w:r>
              <w:rPr>
                <w:i/>
                <w:spacing w:val="-4"/>
                <w:sz w:val="28"/>
                <w:lang w:val="en-US"/>
              </w:rPr>
              <w:t>6</w:t>
            </w:r>
          </w:p>
        </w:tc>
      </w:tr>
    </w:tbl>
    <w:p w14:paraId="7CE211DC" w14:textId="77777777" w:rsidR="002D19DE" w:rsidRDefault="002D19DE" w:rsidP="00707BFF">
      <w:pPr>
        <w:widowControl w:val="0"/>
        <w:spacing w:after="0" w:line="240" w:lineRule="auto"/>
        <w:jc w:val="center"/>
        <w:rPr>
          <w:rFonts w:ascii="Times New Roman" w:hAnsi="Times New Roman" w:cs="Times New Roman"/>
          <w:b/>
          <w:bCs/>
          <w:sz w:val="28"/>
          <w:szCs w:val="28"/>
          <w:lang w:val="nl-NL"/>
        </w:rPr>
      </w:pPr>
    </w:p>
    <w:p w14:paraId="158C29C1" w14:textId="2B91AD72" w:rsidR="00707BFF" w:rsidRPr="00D74E7A" w:rsidRDefault="002D19DE" w:rsidP="00707BFF">
      <w:pPr>
        <w:widowControl w:val="0"/>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BÁO CÁO ĐÁN</w:t>
      </w:r>
      <w:r w:rsidR="005365C3" w:rsidRPr="00D74E7A">
        <w:rPr>
          <w:rFonts w:ascii="Times New Roman" w:hAnsi="Times New Roman" w:cs="Times New Roman"/>
          <w:b/>
          <w:bCs/>
          <w:sz w:val="28"/>
          <w:szCs w:val="28"/>
          <w:lang w:val="nl-NL"/>
        </w:rPr>
        <w:t xml:space="preserve">H GIÁ </w:t>
      </w:r>
      <w:r>
        <w:rPr>
          <w:rFonts w:ascii="Times New Roman" w:hAnsi="Times New Roman" w:cs="Times New Roman"/>
          <w:b/>
          <w:bCs/>
          <w:sz w:val="28"/>
          <w:szCs w:val="28"/>
          <w:lang w:val="nl-NL"/>
        </w:rPr>
        <w:t xml:space="preserve">TÁC ĐỘNG </w:t>
      </w:r>
      <w:r w:rsidR="005365C3" w:rsidRPr="00D74E7A">
        <w:rPr>
          <w:rFonts w:ascii="Times New Roman" w:hAnsi="Times New Roman" w:cs="Times New Roman"/>
          <w:b/>
          <w:bCs/>
          <w:sz w:val="28"/>
          <w:szCs w:val="28"/>
          <w:lang w:val="nl-NL"/>
        </w:rPr>
        <w:t xml:space="preserve">THỦ TỤC HÀNH CHÍNH, VIỆC PHÂN QUYỀN, PHÂN CẤP, VIỆC ỨNG DỤNG, THÚC ĐẨY PHÁT TRIỂN KHOA HỌC, CÔNG NGHỆ, ĐỔI MỚI SÁNG TẠO VÀ CHUYỂN ĐỔI SỐ, BẢO ĐẢM BÌNH ĐẲNG GIỚI, VIỆC THỰC HIỆN CHÍNH SÁCH DÂN TỘC TRONG DỰ THẢO </w:t>
      </w:r>
      <w:r w:rsidR="00114359" w:rsidRPr="00D74E7A">
        <w:rPr>
          <w:rFonts w:ascii="Times New Roman" w:hAnsi="Times New Roman" w:cs="Times New Roman"/>
          <w:b/>
          <w:bCs/>
          <w:sz w:val="28"/>
          <w:szCs w:val="28"/>
          <w:lang w:val="nl-NL"/>
        </w:rPr>
        <w:t>NGHỊ ĐỊNH</w:t>
      </w:r>
      <w:r w:rsidR="00774DF1" w:rsidRPr="00D74E7A">
        <w:rPr>
          <w:rFonts w:ascii="Times New Roman" w:hAnsi="Times New Roman" w:cs="Times New Roman"/>
          <w:b/>
          <w:bCs/>
          <w:sz w:val="28"/>
          <w:szCs w:val="28"/>
          <w:lang w:val="nl-NL"/>
        </w:rPr>
        <w:t xml:space="preserve"> </w:t>
      </w:r>
      <w:r w:rsidR="00567089" w:rsidRPr="00D74E7A">
        <w:rPr>
          <w:rFonts w:ascii="Times New Roman" w:hAnsi="Times New Roman" w:cs="Times New Roman"/>
          <w:b/>
          <w:bCs/>
          <w:sz w:val="28"/>
          <w:szCs w:val="28"/>
        </w:rPr>
        <w:t xml:space="preserve">SỬA ĐỔI, BỔ SUNG MỘT SỐ ĐIỀU CỦA </w:t>
      </w:r>
      <w:r w:rsidR="00D74E7A" w:rsidRPr="00D74E7A">
        <w:rPr>
          <w:rFonts w:ascii="Times New Roman" w:hAnsi="Times New Roman" w:cs="Times New Roman"/>
          <w:b/>
          <w:sz w:val="28"/>
          <w:szCs w:val="28"/>
        </w:rPr>
        <w:t>NGHỊ ĐỊNH SỐ 23/2025/NĐ-CP, NGHỊ ĐỊNH SỐ 332/2025/NĐ-CP VÀ NGHỊ ĐỊNH SỐ 101/2026/NĐ-CP</w:t>
      </w:r>
      <w:r w:rsidR="00567089" w:rsidRPr="00D74E7A">
        <w:rPr>
          <w:rFonts w:ascii="Times New Roman" w:hAnsi="Times New Roman" w:cs="Times New Roman"/>
          <w:b/>
          <w:sz w:val="28"/>
          <w:szCs w:val="28"/>
        </w:rPr>
        <w:t xml:space="preserve"> </w:t>
      </w:r>
      <w:r w:rsidR="00567089" w:rsidRPr="00D74E7A">
        <w:rPr>
          <w:rFonts w:ascii="Times New Roman" w:hAnsi="Times New Roman" w:cs="Times New Roman"/>
          <w:b/>
          <w:bCs/>
          <w:sz w:val="28"/>
          <w:szCs w:val="28"/>
        </w:rPr>
        <w:t>ĐỂ PHÂN CẤP, CẮT GIẢM, ĐƠN GIẢN HÓA THỦ TỤC HÀNH CHÍNH, ĐIỀU KIỆN KINH DOANH THUỘC PHẠM VI QUẢN LÝ NHÀ NƯỚC CỦA BỘ KHOA HỌC VÀ CÔNG NGHỆ</w:t>
      </w:r>
    </w:p>
    <w:p w14:paraId="76B3C64B" w14:textId="0E438F06" w:rsidR="005365C3" w:rsidRPr="00D74E7A" w:rsidRDefault="005365C3" w:rsidP="00FF1457">
      <w:pPr>
        <w:widowControl w:val="0"/>
        <w:spacing w:before="120" w:after="120" w:line="312" w:lineRule="auto"/>
        <w:jc w:val="both"/>
        <w:rPr>
          <w:b/>
          <w:bCs/>
          <w:sz w:val="26"/>
          <w:szCs w:val="26"/>
          <w:lang w:val="nl-NL"/>
        </w:rPr>
      </w:pPr>
      <w:r w:rsidRPr="00D74E7A">
        <w:rPr>
          <w:rFonts w:ascii="Calibri" w:hAnsi="Calibri"/>
          <w:noProof/>
        </w:rPr>
        <mc:AlternateContent>
          <mc:Choice Requires="wps">
            <w:drawing>
              <wp:anchor distT="0" distB="0" distL="114300" distR="114300" simplePos="0" relativeHeight="251661312" behindDoc="0" locked="0" layoutInCell="1" allowOverlap="1" wp14:anchorId="30E2F867" wp14:editId="3F65074A">
                <wp:simplePos x="0" y="0"/>
                <wp:positionH relativeFrom="column">
                  <wp:posOffset>2019300</wp:posOffset>
                </wp:positionH>
                <wp:positionV relativeFrom="paragraph">
                  <wp:posOffset>55245</wp:posOffset>
                </wp:positionV>
                <wp:extent cx="1697990" cy="0"/>
                <wp:effectExtent l="9525" t="13970" r="6985"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79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7059EF" id="Straight Arrow Connector 1" o:spid="_x0000_s1026" type="#_x0000_t32" style="position:absolute;margin-left:159pt;margin-top:4.35pt;width:133.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"/>
            </w:pict>
          </mc:Fallback>
        </mc:AlternateContent>
      </w:r>
    </w:p>
    <w:p w14:paraId="30718C5F" w14:textId="77777777" w:rsidR="002D19DE" w:rsidRPr="006C68F2" w:rsidRDefault="002D19DE" w:rsidP="002D19DE">
      <w:pPr>
        <w:pStyle w:val="BodyText"/>
        <w:ind w:right="119"/>
        <w:jc w:val="center"/>
      </w:pPr>
      <w:r w:rsidRPr="006C68F2">
        <w:t>Kính</w:t>
      </w:r>
      <w:r w:rsidRPr="006C68F2">
        <w:rPr>
          <w:spacing w:val="-5"/>
        </w:rPr>
        <w:t xml:space="preserve"> </w:t>
      </w:r>
      <w:r w:rsidRPr="006C68F2">
        <w:t>gửi:</w:t>
      </w:r>
      <w:r w:rsidRPr="006C68F2">
        <w:rPr>
          <w:spacing w:val="-4"/>
        </w:rPr>
        <w:t xml:space="preserve"> </w:t>
      </w:r>
      <w:r w:rsidRPr="006C68F2">
        <w:t>Chính</w:t>
      </w:r>
      <w:r w:rsidRPr="006C68F2">
        <w:rPr>
          <w:spacing w:val="-4"/>
        </w:rPr>
        <w:t xml:space="preserve"> </w:t>
      </w:r>
      <w:r w:rsidRPr="006C68F2">
        <w:rPr>
          <w:spacing w:val="-5"/>
        </w:rPr>
        <w:t>phủ</w:t>
      </w:r>
    </w:p>
    <w:p w14:paraId="3D458E51" w14:textId="77777777" w:rsidR="002D19DE" w:rsidRDefault="002D19DE" w:rsidP="00963D77">
      <w:pPr>
        <w:widowControl w:val="0"/>
        <w:spacing w:before="120" w:after="120"/>
        <w:ind w:firstLine="720"/>
        <w:jc w:val="both"/>
        <w:rPr>
          <w:rFonts w:ascii="Times New Roman" w:hAnsi="Times New Roman" w:cs="Times New Roman"/>
          <w:bCs/>
          <w:sz w:val="28"/>
          <w:szCs w:val="28"/>
          <w:lang w:val="nl-NL"/>
        </w:rPr>
      </w:pPr>
    </w:p>
    <w:p w14:paraId="4E96F85C" w14:textId="37150AA1" w:rsidR="009F2174" w:rsidRPr="00D74E7A" w:rsidRDefault="00E070CA"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bCs/>
          <w:sz w:val="28"/>
          <w:szCs w:val="28"/>
          <w:lang w:val="nl-NL"/>
        </w:rPr>
        <w:t>T</w:t>
      </w:r>
      <w:r w:rsidR="009F2174" w:rsidRPr="00D74E7A">
        <w:rPr>
          <w:rFonts w:ascii="Times New Roman" w:hAnsi="Times New Roman" w:cs="Times New Roman"/>
          <w:bCs/>
          <w:sz w:val="28"/>
          <w:szCs w:val="28"/>
          <w:lang w:val="vi-VN"/>
        </w:rPr>
        <w:t xml:space="preserve">hực hiện quy định của </w:t>
      </w:r>
      <w:r w:rsidR="00DC1E2C" w:rsidRPr="00D74E7A">
        <w:rPr>
          <w:rFonts w:ascii="Times New Roman" w:hAnsi="Times New Roman" w:cs="Times New Roman"/>
          <w:bCs/>
          <w:sz w:val="28"/>
          <w:szCs w:val="28"/>
          <w:lang w:val="nl-NL"/>
        </w:rPr>
        <w:t>L</w:t>
      </w:r>
      <w:r w:rsidR="009F2174" w:rsidRPr="00D74E7A">
        <w:rPr>
          <w:rFonts w:ascii="Times New Roman" w:hAnsi="Times New Roman" w:cs="Times New Roman"/>
          <w:bCs/>
          <w:sz w:val="28"/>
          <w:szCs w:val="28"/>
          <w:lang w:val="vi-VN"/>
        </w:rPr>
        <w:t xml:space="preserve">uật </w:t>
      </w:r>
      <w:r w:rsidR="00DC1E2C" w:rsidRPr="00D74E7A">
        <w:rPr>
          <w:rFonts w:ascii="Times New Roman" w:hAnsi="Times New Roman" w:cs="Times New Roman"/>
          <w:bCs/>
          <w:sz w:val="28"/>
          <w:szCs w:val="28"/>
          <w:lang w:val="nl-NL"/>
        </w:rPr>
        <w:t>B</w:t>
      </w:r>
      <w:r w:rsidR="009F2174" w:rsidRPr="00D74E7A">
        <w:rPr>
          <w:rFonts w:ascii="Times New Roman" w:hAnsi="Times New Roman" w:cs="Times New Roman"/>
          <w:bCs/>
          <w:sz w:val="28"/>
          <w:szCs w:val="28"/>
          <w:lang w:val="vi-VN"/>
        </w:rPr>
        <w:t xml:space="preserve">an hành văn </w:t>
      </w:r>
      <w:r w:rsidR="009F2174" w:rsidRPr="00D74E7A">
        <w:rPr>
          <w:rFonts w:ascii="Times New Roman" w:hAnsi="Times New Roman" w:cs="Times New Roman"/>
          <w:bCs/>
          <w:sz w:val="28"/>
          <w:szCs w:val="28"/>
          <w:lang w:val="nl-NL"/>
        </w:rPr>
        <w:t xml:space="preserve">bản quy phạm </w:t>
      </w:r>
      <w:r w:rsidR="009F2174" w:rsidRPr="00D74E7A">
        <w:rPr>
          <w:rFonts w:ascii="Times New Roman" w:hAnsi="Times New Roman" w:cs="Times New Roman"/>
          <w:bCs/>
          <w:sz w:val="28"/>
          <w:szCs w:val="28"/>
          <w:lang w:val="vi-VN"/>
        </w:rPr>
        <w:t xml:space="preserve">pháp luật, </w:t>
      </w:r>
      <w:r w:rsidR="00DC1E2C" w:rsidRPr="00D74E7A">
        <w:rPr>
          <w:rFonts w:ascii="Times New Roman" w:hAnsi="Times New Roman" w:cs="Times New Roman"/>
          <w:bCs/>
          <w:sz w:val="28"/>
          <w:szCs w:val="28"/>
          <w:lang w:val="vi-VN"/>
        </w:rPr>
        <w:t xml:space="preserve">Bộ </w:t>
      </w:r>
      <w:r w:rsidR="00567089" w:rsidRPr="00D74E7A">
        <w:rPr>
          <w:rFonts w:ascii="Times New Roman" w:hAnsi="Times New Roman" w:cs="Times New Roman"/>
          <w:bCs/>
          <w:sz w:val="28"/>
          <w:szCs w:val="28"/>
        </w:rPr>
        <w:t>Khoa học và Công nghệ</w:t>
      </w:r>
      <w:r w:rsidR="009F2174" w:rsidRPr="00D74E7A">
        <w:rPr>
          <w:rFonts w:ascii="Times New Roman" w:hAnsi="Times New Roman" w:cs="Times New Roman"/>
          <w:bCs/>
          <w:sz w:val="28"/>
          <w:szCs w:val="28"/>
          <w:lang w:val="vi-VN"/>
        </w:rPr>
        <w:t xml:space="preserve"> đã tiến hành đánh giá thủ tục hành chính</w:t>
      </w:r>
      <w:r w:rsidR="009F2174" w:rsidRPr="00D74E7A">
        <w:rPr>
          <w:rFonts w:ascii="Times New Roman" w:hAnsi="Times New Roman" w:cs="Times New Roman"/>
          <w:bCs/>
          <w:sz w:val="28"/>
          <w:szCs w:val="28"/>
          <w:lang w:val="nl-NL"/>
        </w:rPr>
        <w:t xml:space="preserve"> (</w:t>
      </w:r>
      <w:r w:rsidR="00DC1E2C" w:rsidRPr="00D74E7A">
        <w:rPr>
          <w:rFonts w:ascii="Times New Roman" w:hAnsi="Times New Roman" w:cs="Times New Roman"/>
          <w:bCs/>
          <w:sz w:val="28"/>
          <w:szCs w:val="28"/>
          <w:lang w:val="nl-NL"/>
        </w:rPr>
        <w:t>TTHC</w:t>
      </w:r>
      <w:r w:rsidR="009F2174" w:rsidRPr="00D74E7A">
        <w:rPr>
          <w:rFonts w:ascii="Times New Roman" w:hAnsi="Times New Roman" w:cs="Times New Roman"/>
          <w:bCs/>
          <w:sz w:val="28"/>
          <w:szCs w:val="28"/>
          <w:lang w:val="nl-NL"/>
        </w:rPr>
        <w:t>)</w:t>
      </w:r>
      <w:r w:rsidR="009F2174" w:rsidRPr="00D74E7A">
        <w:rPr>
          <w:rFonts w:ascii="Times New Roman" w:hAnsi="Times New Roman" w:cs="Times New Roman"/>
          <w:bCs/>
          <w:sz w:val="28"/>
          <w:szCs w:val="28"/>
          <w:lang w:val="vi-VN"/>
        </w:rPr>
        <w:t xml:space="preserve">, việc phân quyền, phân cấp, việc ứng dụng, thúc đẩy phát triển khoa học, công nghệ, đổi mới sáng tạo và chuyển đổi số, bảo đảm bình đẳng giới, việc thực hiện chính sách dân tộc </w:t>
      </w:r>
      <w:r w:rsidR="009F2174" w:rsidRPr="00D74E7A">
        <w:rPr>
          <w:rFonts w:ascii="Times New Roman" w:hAnsi="Times New Roman" w:cs="Times New Roman"/>
          <w:bCs/>
          <w:sz w:val="28"/>
          <w:szCs w:val="28"/>
          <w:lang w:val="nl-NL"/>
        </w:rPr>
        <w:t xml:space="preserve">trong </w:t>
      </w:r>
      <w:r w:rsidR="009F2174" w:rsidRPr="00D74E7A">
        <w:rPr>
          <w:rFonts w:ascii="Times New Roman" w:hAnsi="Times New Roman" w:cs="Times New Roman"/>
          <w:bCs/>
          <w:sz w:val="28"/>
          <w:szCs w:val="28"/>
          <w:lang w:val="vi-VN"/>
        </w:rPr>
        <w:t>dự thảo</w:t>
      </w:r>
      <w:r w:rsidR="009F2174" w:rsidRPr="00D74E7A">
        <w:rPr>
          <w:rFonts w:ascii="Times New Roman" w:hAnsi="Times New Roman" w:cs="Times New Roman"/>
          <w:bCs/>
          <w:sz w:val="28"/>
          <w:szCs w:val="28"/>
          <w:lang w:val="nl-NL"/>
        </w:rPr>
        <w:t xml:space="preserve"> </w:t>
      </w:r>
      <w:r w:rsidR="00D74E7A" w:rsidRPr="00D74E7A">
        <w:rPr>
          <w:rFonts w:ascii="Times New Roman" w:hAnsi="Times New Roman" w:cs="Times New Roman"/>
          <w:bCs/>
          <w:sz w:val="28"/>
          <w:szCs w:val="28"/>
        </w:rPr>
        <w:t xml:space="preserve">Nghị định sửa đổi, bổ sung một số điều của </w:t>
      </w:r>
      <w:r w:rsidR="00D74E7A">
        <w:rPr>
          <w:rFonts w:ascii="Times New Roman" w:hAnsi="Times New Roman" w:cs="Times New Roman"/>
          <w:bCs/>
          <w:sz w:val="28"/>
          <w:szCs w:val="28"/>
        </w:rPr>
        <w:t>N</w:t>
      </w:r>
      <w:r w:rsidR="00D74E7A" w:rsidRPr="00D74E7A">
        <w:rPr>
          <w:rFonts w:ascii="Times New Roman" w:hAnsi="Times New Roman" w:cs="Times New Roman"/>
          <w:bCs/>
          <w:sz w:val="28"/>
          <w:szCs w:val="28"/>
        </w:rPr>
        <w:t>ghị định</w:t>
      </w:r>
      <w:r w:rsidR="00D74E7A">
        <w:rPr>
          <w:rFonts w:ascii="Times New Roman" w:hAnsi="Times New Roman" w:cs="Times New Roman"/>
          <w:bCs/>
          <w:sz w:val="28"/>
          <w:szCs w:val="28"/>
        </w:rPr>
        <w:t xml:space="preserve"> số 23/2025/NĐ-CP, Nghị định số 332/2025/NĐ-CP và Nghị định số 101/2026/NĐ-CP</w:t>
      </w:r>
      <w:r w:rsidR="00D74E7A" w:rsidRPr="00D74E7A">
        <w:rPr>
          <w:rFonts w:ascii="Times New Roman" w:hAnsi="Times New Roman" w:cs="Times New Roman"/>
          <w:bCs/>
          <w:sz w:val="28"/>
          <w:szCs w:val="28"/>
        </w:rPr>
        <w:t xml:space="preserve"> để phân cấp, cắt giảm, đơn giản hóa thủ tục hành chính, điều kiện kinh doanh thuộc phạm vi quản lý nhà nước của bộ khoa học và công nghệ</w:t>
      </w:r>
      <w:r w:rsidRPr="00D74E7A">
        <w:rPr>
          <w:rFonts w:ascii="Times New Roman" w:hAnsi="Times New Roman" w:cs="Times New Roman"/>
          <w:sz w:val="28"/>
          <w:szCs w:val="28"/>
          <w:lang w:val="nl-NL"/>
        </w:rPr>
        <w:t xml:space="preserve">. </w:t>
      </w:r>
      <w:r w:rsidRPr="00D74E7A">
        <w:rPr>
          <w:rFonts w:ascii="Times New Roman" w:hAnsi="Times New Roman" w:cs="Times New Roman"/>
          <w:sz w:val="28"/>
          <w:szCs w:val="28"/>
          <w:lang w:val="vi-VN"/>
        </w:rPr>
        <w:t>Kết quả như sau:</w:t>
      </w:r>
    </w:p>
    <w:p w14:paraId="5081C89F" w14:textId="7F7E48F0" w:rsidR="00963D77" w:rsidRPr="00D74E7A" w:rsidRDefault="00963D77" w:rsidP="00963D77">
      <w:pPr>
        <w:widowControl w:val="0"/>
        <w:spacing w:before="120" w:after="120"/>
        <w:ind w:firstLine="720"/>
        <w:jc w:val="both"/>
        <w:rPr>
          <w:rFonts w:ascii="Times New Roman" w:hAnsi="Times New Roman" w:cs="Times New Roman"/>
          <w:b/>
          <w:bCs/>
          <w:sz w:val="28"/>
          <w:szCs w:val="28"/>
          <w:lang w:val="nl-NL"/>
        </w:rPr>
      </w:pPr>
      <w:r w:rsidRPr="00D74E7A">
        <w:rPr>
          <w:rFonts w:ascii="Times New Roman" w:hAnsi="Times New Roman" w:cs="Times New Roman"/>
          <w:b/>
          <w:bCs/>
          <w:sz w:val="28"/>
          <w:szCs w:val="28"/>
        </w:rPr>
        <w:t>A. ĐỐI VỚI NGHỊ ĐỊNH SỐ 23/2025/NĐ-CP</w:t>
      </w:r>
    </w:p>
    <w:p w14:paraId="7483BBB7" w14:textId="77777777" w:rsidR="00963D77" w:rsidRPr="00D74E7A" w:rsidRDefault="00963D77" w:rsidP="00963D77">
      <w:pPr>
        <w:widowControl w:val="0"/>
        <w:spacing w:before="120" w:after="120"/>
        <w:ind w:firstLine="720"/>
        <w:jc w:val="both"/>
        <w:rPr>
          <w:rFonts w:ascii="Times New Roman" w:hAnsi="Times New Roman" w:cs="Times New Roman"/>
          <w:b/>
          <w:bCs/>
          <w:sz w:val="28"/>
          <w:szCs w:val="28"/>
          <w:lang w:val="vi-VN"/>
        </w:rPr>
      </w:pPr>
      <w:r w:rsidRPr="00D74E7A">
        <w:rPr>
          <w:rFonts w:ascii="Times New Roman" w:hAnsi="Times New Roman" w:cs="Times New Roman"/>
          <w:b/>
          <w:bCs/>
          <w:sz w:val="28"/>
          <w:szCs w:val="28"/>
          <w:lang w:val="nl-NL"/>
        </w:rPr>
        <w:t>I. TỔ CHỨC THỰC HIỆN ĐÁNH GIÁ</w:t>
      </w:r>
    </w:p>
    <w:p w14:paraId="7CC55263" w14:textId="77777777" w:rsidR="00963D77" w:rsidRPr="00D74E7A" w:rsidRDefault="00963D77" w:rsidP="00963D77">
      <w:pPr>
        <w:widowControl w:val="0"/>
        <w:spacing w:before="120" w:after="120"/>
        <w:ind w:firstLine="720"/>
        <w:jc w:val="both"/>
        <w:rPr>
          <w:rFonts w:ascii="Times New Roman" w:hAnsi="Times New Roman" w:cs="Times New Roman"/>
          <w:b/>
          <w:bCs/>
          <w:sz w:val="28"/>
          <w:szCs w:val="28"/>
          <w:lang w:val="nl-NL"/>
        </w:rPr>
      </w:pPr>
      <w:r w:rsidRPr="00D74E7A">
        <w:rPr>
          <w:rFonts w:ascii="Times New Roman" w:hAnsi="Times New Roman" w:cs="Times New Roman"/>
          <w:b/>
          <w:bCs/>
          <w:sz w:val="28"/>
          <w:szCs w:val="28"/>
          <w:lang w:val="nl-NL"/>
        </w:rPr>
        <w:t>1. Bối</w:t>
      </w:r>
      <w:r w:rsidRPr="00D74E7A">
        <w:rPr>
          <w:rFonts w:ascii="Times New Roman" w:hAnsi="Times New Roman" w:cs="Times New Roman"/>
          <w:b/>
          <w:bCs/>
          <w:sz w:val="28"/>
          <w:szCs w:val="28"/>
          <w:lang w:val="vi-VN"/>
        </w:rPr>
        <w:t xml:space="preserve"> cảnh xây dựng dự </w:t>
      </w:r>
      <w:r w:rsidRPr="00D74E7A">
        <w:rPr>
          <w:rFonts w:ascii="Times New Roman" w:hAnsi="Times New Roman" w:cs="Times New Roman"/>
          <w:b/>
          <w:bCs/>
          <w:sz w:val="28"/>
          <w:szCs w:val="28"/>
          <w:lang w:val="nl-NL"/>
        </w:rPr>
        <w:t>thảo Nghị định</w:t>
      </w:r>
    </w:p>
    <w:p w14:paraId="38F6AA5C" w14:textId="77777777" w:rsidR="00963D77" w:rsidRPr="00D74E7A" w:rsidRDefault="00963D77" w:rsidP="00963D77">
      <w:pPr>
        <w:spacing w:before="120" w:after="120"/>
        <w:ind w:firstLine="720"/>
        <w:jc w:val="both"/>
        <w:rPr>
          <w:rFonts w:ascii="Times New Roman" w:hAnsi="Times New Roman" w:cs="Times New Roman"/>
          <w:sz w:val="28"/>
          <w:szCs w:val="28"/>
          <w:lang w:val="vi-VN"/>
        </w:rPr>
      </w:pPr>
      <w:r w:rsidRPr="00D74E7A">
        <w:rPr>
          <w:rFonts w:ascii="Times New Roman" w:hAnsi="Times New Roman" w:cs="Times New Roman"/>
          <w:sz w:val="28"/>
          <w:szCs w:val="28"/>
          <w:lang w:val="vi-VN"/>
        </w:rPr>
        <w:t>Ngày 18 tháng 5 năm 2026, Chính phủ ban hành Nghị quyết số 66.18/2026/NQ-CP về phân cấp, cắt giảm, đơn giản hóa thủ tục hành chính, điều kiện kinh doanh. Theo Điểm C Mục 2 Phụ lục I.3 của Nghị quyết, Bộ Khoa học và Công nghệ được giao chủ trì sửa đổi, bổ sung Nghị định số 23/2025/NĐ-CP theo hướng không tiếp tục thực hiện 02 thủ tục hành chính trong lĩnh vực giao dịch điện tử gồm:</w:t>
      </w:r>
    </w:p>
    <w:p w14:paraId="69F251C7" w14:textId="77777777" w:rsidR="00963D77" w:rsidRPr="00D74E7A" w:rsidRDefault="00963D77" w:rsidP="00963D77">
      <w:pPr>
        <w:spacing w:before="120" w:after="120"/>
        <w:ind w:firstLine="720"/>
        <w:jc w:val="both"/>
        <w:rPr>
          <w:rFonts w:ascii="Times New Roman" w:hAnsi="Times New Roman" w:cs="Times New Roman"/>
          <w:sz w:val="28"/>
          <w:szCs w:val="28"/>
          <w:lang w:val="vi-VN"/>
        </w:rPr>
      </w:pPr>
      <w:r w:rsidRPr="00D74E7A">
        <w:rPr>
          <w:rFonts w:ascii="Times New Roman" w:hAnsi="Times New Roman" w:cs="Times New Roman"/>
          <w:sz w:val="28"/>
          <w:szCs w:val="28"/>
          <w:lang w:val="en-GB"/>
        </w:rPr>
        <w:t xml:space="preserve">- </w:t>
      </w:r>
      <w:r w:rsidRPr="00D74E7A">
        <w:rPr>
          <w:rFonts w:ascii="Times New Roman" w:hAnsi="Times New Roman" w:cs="Times New Roman"/>
          <w:sz w:val="28"/>
          <w:szCs w:val="28"/>
          <w:lang w:val="vi-VN"/>
        </w:rPr>
        <w:t>Gia hạn Giấy phép kinh doanh dịch vụ tin cậy;</w:t>
      </w:r>
    </w:p>
    <w:p w14:paraId="10382EA4" w14:textId="77777777" w:rsidR="00963D77" w:rsidRPr="00D74E7A" w:rsidRDefault="00963D77" w:rsidP="00963D77">
      <w:pPr>
        <w:spacing w:before="120" w:after="120"/>
        <w:ind w:firstLine="720"/>
        <w:jc w:val="both"/>
        <w:rPr>
          <w:rFonts w:ascii="Times New Roman" w:hAnsi="Times New Roman" w:cs="Times New Roman"/>
          <w:sz w:val="28"/>
          <w:szCs w:val="28"/>
          <w:lang w:val="vi-VN"/>
        </w:rPr>
      </w:pPr>
      <w:r w:rsidRPr="00D74E7A">
        <w:rPr>
          <w:rFonts w:ascii="Times New Roman" w:hAnsi="Times New Roman" w:cs="Times New Roman"/>
          <w:sz w:val="28"/>
          <w:szCs w:val="28"/>
          <w:lang w:val="en-GB"/>
        </w:rPr>
        <w:t xml:space="preserve">- </w:t>
      </w:r>
      <w:r w:rsidRPr="00D74E7A">
        <w:rPr>
          <w:rFonts w:ascii="Times New Roman" w:hAnsi="Times New Roman" w:cs="Times New Roman"/>
          <w:sz w:val="28"/>
          <w:szCs w:val="28"/>
          <w:lang w:val="vi-VN"/>
        </w:rPr>
        <w:t>Thay đổi Giấy phép kinh doanh dịch vụ tin cậy.</w:t>
      </w:r>
    </w:p>
    <w:p w14:paraId="5661F9E8" w14:textId="77777777" w:rsidR="00963D77" w:rsidRPr="00D74E7A" w:rsidRDefault="00963D77" w:rsidP="00963D77">
      <w:pPr>
        <w:spacing w:before="120" w:after="120"/>
        <w:ind w:firstLine="720"/>
        <w:jc w:val="both"/>
        <w:rPr>
          <w:rFonts w:ascii="Times New Roman" w:hAnsi="Times New Roman" w:cs="Times New Roman"/>
          <w:sz w:val="28"/>
          <w:szCs w:val="28"/>
          <w:lang w:val="vi-VN"/>
        </w:rPr>
      </w:pPr>
      <w:r w:rsidRPr="00D74E7A">
        <w:rPr>
          <w:rFonts w:ascii="Times New Roman" w:hAnsi="Times New Roman" w:cs="Times New Roman"/>
          <w:sz w:val="28"/>
          <w:szCs w:val="28"/>
          <w:lang w:val="vi-VN"/>
        </w:rPr>
        <w:lastRenderedPageBreak/>
        <w:t>Qua rà soát thực tiễn thi hành Nghị định số 23/2025/NĐ-CP</w:t>
      </w:r>
      <w:r w:rsidRPr="00D74E7A">
        <w:rPr>
          <w:rFonts w:ascii="Times New Roman" w:hAnsi="Times New Roman" w:cs="Times New Roman"/>
          <w:sz w:val="28"/>
          <w:szCs w:val="28"/>
          <w:lang w:val="en-GB"/>
        </w:rPr>
        <w:t>, Bộ Khoa học và Công nghệ nhận</w:t>
      </w:r>
      <w:r w:rsidRPr="00D74E7A">
        <w:rPr>
          <w:rFonts w:ascii="Times New Roman" w:hAnsi="Times New Roman" w:cs="Times New Roman"/>
          <w:sz w:val="28"/>
          <w:szCs w:val="28"/>
          <w:lang w:val="vi-VN"/>
        </w:rPr>
        <w:t xml:space="preserve"> thấy hai thủ tục hành chính </w:t>
      </w:r>
      <w:r w:rsidRPr="00D74E7A">
        <w:rPr>
          <w:rFonts w:ascii="Times New Roman" w:hAnsi="Times New Roman" w:cs="Times New Roman"/>
          <w:sz w:val="28"/>
          <w:szCs w:val="28"/>
          <w:lang w:val="en-GB"/>
        </w:rPr>
        <w:t>trên</w:t>
      </w:r>
      <w:r w:rsidRPr="00D74E7A">
        <w:rPr>
          <w:rFonts w:ascii="Times New Roman" w:hAnsi="Times New Roman" w:cs="Times New Roman"/>
          <w:sz w:val="28"/>
          <w:szCs w:val="28"/>
          <w:lang w:val="vi-VN"/>
        </w:rPr>
        <w:t xml:space="preserve"> </w:t>
      </w:r>
      <w:r w:rsidRPr="00D74E7A">
        <w:rPr>
          <w:rFonts w:ascii="Times New Roman" w:hAnsi="Times New Roman" w:cs="Times New Roman"/>
          <w:sz w:val="28"/>
          <w:szCs w:val="28"/>
          <w:lang w:val="en-GB"/>
        </w:rPr>
        <w:t>không còn đáp ứng yêu cầu cải cách hành chính và chuyển đổi số trong quản lý nhà nước trong giai đoạn hiện nay</w:t>
      </w:r>
      <w:r w:rsidRPr="00D74E7A">
        <w:rPr>
          <w:rFonts w:ascii="Times New Roman" w:hAnsi="Times New Roman" w:cs="Times New Roman"/>
          <w:sz w:val="28"/>
          <w:szCs w:val="28"/>
          <w:lang w:val="vi-VN"/>
        </w:rPr>
        <w:t>, làm phát sinh chi phí tuân thủ cho doanh nghiệp</w:t>
      </w:r>
      <w:r w:rsidRPr="00D74E7A">
        <w:rPr>
          <w:rFonts w:ascii="Times New Roman" w:hAnsi="Times New Roman" w:cs="Times New Roman"/>
          <w:sz w:val="28"/>
          <w:szCs w:val="28"/>
          <w:lang w:val="en-GB"/>
        </w:rPr>
        <w:t>; trong khi hiệu quả quản lý vẫn có thể được bảo đảm thông qua việc khai thác dữ liệu dùng chung và cơ chế cấp phép theo quy định hiện hành</w:t>
      </w:r>
      <w:r w:rsidRPr="00D74E7A">
        <w:rPr>
          <w:rFonts w:ascii="Times New Roman" w:hAnsi="Times New Roman" w:cs="Times New Roman"/>
          <w:sz w:val="28"/>
          <w:szCs w:val="28"/>
          <w:lang w:val="vi-VN"/>
        </w:rPr>
        <w:t>. Vì vậy, việc sửa đổi Nghị định nhằm thực hiện chủ trương cải cách thủ tục hành chính của Chính phủ là cần thiết</w:t>
      </w:r>
      <w:r w:rsidRPr="00D74E7A">
        <w:rPr>
          <w:rFonts w:ascii="Times New Roman" w:hAnsi="Times New Roman" w:cs="Times New Roman"/>
          <w:sz w:val="28"/>
          <w:szCs w:val="28"/>
          <w:lang w:val="en-GB"/>
        </w:rPr>
        <w:t xml:space="preserve"> và phù hợp với nhu cầu thực tiễn</w:t>
      </w:r>
      <w:r w:rsidRPr="00D74E7A">
        <w:rPr>
          <w:rFonts w:ascii="Times New Roman" w:hAnsi="Times New Roman" w:cs="Times New Roman"/>
          <w:sz w:val="28"/>
          <w:szCs w:val="28"/>
          <w:lang w:val="vi-VN"/>
        </w:rPr>
        <w:t>.</w:t>
      </w:r>
    </w:p>
    <w:p w14:paraId="07BD1931" w14:textId="77777777" w:rsidR="00963D77" w:rsidRPr="00D74E7A" w:rsidRDefault="00963D77" w:rsidP="00963D77">
      <w:pPr>
        <w:spacing w:before="120" w:after="120"/>
        <w:ind w:firstLine="720"/>
        <w:jc w:val="both"/>
        <w:rPr>
          <w:rFonts w:ascii="Times New Roman" w:hAnsi="Times New Roman" w:cs="Times New Roman"/>
          <w:b/>
          <w:sz w:val="28"/>
          <w:szCs w:val="28"/>
          <w:lang w:val="nl-NL"/>
        </w:rPr>
      </w:pPr>
      <w:r w:rsidRPr="00D74E7A">
        <w:rPr>
          <w:rFonts w:ascii="Times New Roman" w:hAnsi="Times New Roman" w:cs="Times New Roman"/>
          <w:b/>
          <w:sz w:val="28"/>
          <w:szCs w:val="28"/>
          <w:lang w:val="vi-VN"/>
        </w:rPr>
        <w:t xml:space="preserve">2. </w:t>
      </w:r>
      <w:r w:rsidRPr="00D74E7A">
        <w:rPr>
          <w:rFonts w:ascii="Times New Roman" w:hAnsi="Times New Roman" w:cs="Times New Roman"/>
          <w:b/>
          <w:sz w:val="28"/>
          <w:szCs w:val="28"/>
          <w:lang w:val="nl-NL"/>
        </w:rPr>
        <w:t>Mục đích, yêu cầu đánh giá</w:t>
      </w:r>
    </w:p>
    <w:p w14:paraId="7C7C3374" w14:textId="77777777" w:rsidR="00963D77" w:rsidRPr="00D74E7A" w:rsidRDefault="00963D77" w:rsidP="00963D77">
      <w:pPr>
        <w:spacing w:before="120" w:after="120"/>
        <w:ind w:firstLine="720"/>
        <w:jc w:val="both"/>
        <w:rPr>
          <w:rFonts w:ascii="Times New Roman" w:hAnsi="Times New Roman" w:cs="Times New Roman"/>
          <w:sz w:val="28"/>
          <w:szCs w:val="28"/>
          <w:lang w:val="nl-NL"/>
        </w:rPr>
      </w:pPr>
      <w:r w:rsidRPr="00D74E7A">
        <w:rPr>
          <w:rFonts w:ascii="Times New Roman" w:hAnsi="Times New Roman" w:cs="Times New Roman"/>
          <w:sz w:val="28"/>
          <w:szCs w:val="28"/>
          <w:lang w:val="nl-NL"/>
        </w:rPr>
        <w:t xml:space="preserve">Việc đánh giá nhằm xác định tác động của phương án bãi bỏ 02 thủ tục hành chính nêu trên đối với hoạt động quản lý nhà nước, hoạt động của doanh nghiệp và người dân; bảo đảm việc sửa đổi Nghị định </w:t>
      </w:r>
      <w:r w:rsidRPr="00D74E7A">
        <w:rPr>
          <w:rFonts w:ascii="Times New Roman" w:hAnsi="Times New Roman" w:cs="Times New Roman"/>
          <w:sz w:val="28"/>
          <w:szCs w:val="28"/>
          <w:lang w:val="vi-VN"/>
        </w:rPr>
        <w:t>số 23/2025/NĐ-CP</w:t>
      </w:r>
      <w:r w:rsidRPr="00D74E7A">
        <w:rPr>
          <w:rFonts w:ascii="Times New Roman" w:hAnsi="Times New Roman" w:cs="Times New Roman"/>
          <w:sz w:val="28"/>
          <w:szCs w:val="28"/>
          <w:lang w:val="nl-NL"/>
        </w:rPr>
        <w:t xml:space="preserve"> là phù hợp với chủ trương cắt giảm, đơn giản hóa thủ tục hành chính của Chính phủ, đồng thời vẫn duy trì hiệu quả việc quản lý nhà nước đối với hoạt động cung cấp dịch vụ tin cậy.</w:t>
      </w:r>
    </w:p>
    <w:p w14:paraId="43CEF45C" w14:textId="77777777" w:rsidR="00963D77" w:rsidRPr="00D74E7A" w:rsidRDefault="00963D77" w:rsidP="00963D77">
      <w:pPr>
        <w:spacing w:before="120" w:after="120"/>
        <w:ind w:firstLine="720"/>
        <w:jc w:val="both"/>
        <w:rPr>
          <w:rFonts w:ascii="Times New Roman" w:hAnsi="Times New Roman" w:cs="Times New Roman"/>
          <w:sz w:val="28"/>
          <w:szCs w:val="28"/>
          <w:lang w:val="nl-NL"/>
        </w:rPr>
      </w:pPr>
      <w:r w:rsidRPr="00D74E7A">
        <w:rPr>
          <w:rFonts w:ascii="Times New Roman" w:hAnsi="Times New Roman" w:cs="Times New Roman"/>
          <w:sz w:val="28"/>
          <w:szCs w:val="28"/>
          <w:lang w:val="nl-NL"/>
        </w:rPr>
        <w:t>Việc đánh giá được thực hiện trên cơ sở quy định của Luật Ban hành văn bản quy phạm pháp luật và các văn bản hướng dẫn về đánh giá tác động thủ tục hành chính.</w:t>
      </w:r>
    </w:p>
    <w:p w14:paraId="758133C7" w14:textId="77777777" w:rsidR="00963D77" w:rsidRPr="00D74E7A" w:rsidRDefault="00963D77" w:rsidP="00963D77">
      <w:pPr>
        <w:pStyle w:val="ListParagraph"/>
        <w:widowControl w:val="0"/>
        <w:spacing w:before="120" w:after="120"/>
        <w:ind w:left="0" w:firstLine="720"/>
        <w:contextualSpacing w:val="0"/>
        <w:jc w:val="both"/>
        <w:rPr>
          <w:rFonts w:ascii="Times New Roman" w:hAnsi="Times New Roman" w:cs="Times New Roman"/>
          <w:b/>
          <w:bCs/>
          <w:sz w:val="28"/>
          <w:szCs w:val="28"/>
          <w:lang w:val="nl-NL"/>
        </w:rPr>
      </w:pPr>
      <w:r w:rsidRPr="00D74E7A">
        <w:rPr>
          <w:rFonts w:ascii="Times New Roman" w:hAnsi="Times New Roman" w:cs="Times New Roman"/>
          <w:b/>
          <w:bCs/>
          <w:sz w:val="28"/>
          <w:szCs w:val="28"/>
          <w:lang w:val="am-ET"/>
        </w:rPr>
        <w:t>II. KẾT</w:t>
      </w:r>
      <w:r w:rsidRPr="00D74E7A">
        <w:rPr>
          <w:rFonts w:ascii="Times New Roman" w:hAnsi="Times New Roman" w:cs="Times New Roman"/>
          <w:b/>
          <w:bCs/>
          <w:sz w:val="28"/>
          <w:szCs w:val="28"/>
          <w:lang w:val="vi-VN"/>
        </w:rPr>
        <w:t xml:space="preserve"> QUẢ </w:t>
      </w:r>
      <w:r w:rsidRPr="00D74E7A">
        <w:rPr>
          <w:rFonts w:ascii="Times New Roman" w:hAnsi="Times New Roman" w:cs="Times New Roman"/>
          <w:b/>
          <w:bCs/>
          <w:sz w:val="28"/>
          <w:szCs w:val="28"/>
          <w:lang w:val="nl-NL"/>
        </w:rPr>
        <w:t>ĐÁNH GIÁ</w:t>
      </w:r>
    </w:p>
    <w:p w14:paraId="78AC48A2" w14:textId="77777777" w:rsidR="00963D77" w:rsidRPr="00D74E7A" w:rsidRDefault="00963D77" w:rsidP="00963D77">
      <w:pPr>
        <w:pStyle w:val="NormalWeb"/>
        <w:shd w:val="clear" w:color="auto" w:fill="FFFFFF"/>
        <w:spacing w:before="120" w:beforeAutospacing="0" w:after="120" w:afterAutospacing="0" w:line="276" w:lineRule="auto"/>
        <w:ind w:firstLine="720"/>
        <w:jc w:val="both"/>
        <w:rPr>
          <w:b/>
          <w:sz w:val="28"/>
          <w:szCs w:val="28"/>
          <w:lang w:val="nl-NL"/>
        </w:rPr>
      </w:pPr>
      <w:r w:rsidRPr="00D74E7A">
        <w:rPr>
          <w:b/>
          <w:sz w:val="28"/>
          <w:szCs w:val="28"/>
          <w:lang w:val="nl-NL"/>
        </w:rPr>
        <w:t>1. Đánh giá thủ tục hành chính</w:t>
      </w:r>
    </w:p>
    <w:p w14:paraId="046B6C10" w14:textId="77777777" w:rsidR="00963D77" w:rsidRPr="00D74E7A" w:rsidRDefault="00963D77" w:rsidP="00963D77">
      <w:pPr>
        <w:spacing w:before="120" w:after="120"/>
        <w:ind w:firstLine="720"/>
        <w:jc w:val="both"/>
        <w:rPr>
          <w:rFonts w:ascii="Times New Roman" w:eastAsia="Calibri" w:hAnsi="Times New Roman" w:cs="Times New Roman"/>
          <w:i/>
          <w:sz w:val="28"/>
          <w:szCs w:val="28"/>
          <w:lang w:val="vi-VN"/>
        </w:rPr>
      </w:pPr>
      <w:r w:rsidRPr="00D74E7A">
        <w:rPr>
          <w:rFonts w:ascii="Times New Roman" w:eastAsia="Calibri" w:hAnsi="Times New Roman" w:cs="Times New Roman"/>
          <w:i/>
          <w:sz w:val="28"/>
          <w:szCs w:val="28"/>
          <w:lang w:val="vi-VN"/>
        </w:rPr>
        <w:t>a) Đối với thủ tục gia hạn Giấy phép kinh doanh dịch vụ tin cậy</w:t>
      </w:r>
    </w:p>
    <w:p w14:paraId="281D4302" w14:textId="77777777" w:rsidR="00963D77" w:rsidRPr="00D74E7A" w:rsidRDefault="00963D77" w:rsidP="00963D77">
      <w:pPr>
        <w:spacing w:before="120" w:after="120"/>
        <w:ind w:firstLine="720"/>
        <w:jc w:val="both"/>
        <w:rPr>
          <w:rFonts w:ascii="Times New Roman" w:eastAsia="Calibri" w:hAnsi="Times New Roman" w:cs="Times New Roman"/>
          <w:iCs/>
          <w:sz w:val="28"/>
          <w:szCs w:val="28"/>
          <w:lang w:val="en-GB"/>
        </w:rPr>
      </w:pPr>
      <w:r w:rsidRPr="00D74E7A">
        <w:rPr>
          <w:rFonts w:ascii="Times New Roman" w:eastAsia="Calibri" w:hAnsi="Times New Roman" w:cs="Times New Roman"/>
          <w:iCs/>
          <w:sz w:val="28"/>
          <w:szCs w:val="28"/>
          <w:lang w:val="en-GB"/>
        </w:rPr>
        <w:t>Pháp luật về giao dịch điện tử hiện hành đã quy định doanh nghiệp có nhu cầu tiếp tục kinh doanh dịch vụ tin cậy phải thực hiện thủ tục đề nghị cấp lại giấy phép tối thiểu 90 ngày trước ngày giấy phép hết hiệu lực. Theo đó, mục tiêu quản lý nhà nước đối với việc xem xét cho phép doanh nghiệp tiếp tục kinh doanh dịch vụ tin cậy sau khi giấy phép hết hiệu lực đã được bảo đảm thông qua cơ chế cấp lại giấy phép. Bên cạnh đó, t</w:t>
      </w:r>
      <w:r w:rsidRPr="00D74E7A">
        <w:rPr>
          <w:rFonts w:ascii="Times New Roman" w:eastAsia="Calibri" w:hAnsi="Times New Roman" w:cs="Times New Roman"/>
          <w:iCs/>
          <w:sz w:val="28"/>
          <w:szCs w:val="28"/>
          <w:lang w:val="vi-VN"/>
        </w:rPr>
        <w:t>ừ khi Nghị định số 23/2025/NĐ-CP có hiệu lực đến nay</w:t>
      </w:r>
      <w:r w:rsidRPr="00D74E7A">
        <w:rPr>
          <w:rFonts w:ascii="Times New Roman" w:eastAsia="Calibri" w:hAnsi="Times New Roman" w:cs="Times New Roman"/>
          <w:iCs/>
          <w:sz w:val="28"/>
          <w:szCs w:val="28"/>
          <w:lang w:val="en-GB"/>
        </w:rPr>
        <w:t>, Bộ Khoa học và Công nghệ</w:t>
      </w:r>
      <w:r w:rsidRPr="00D74E7A">
        <w:rPr>
          <w:rFonts w:ascii="Times New Roman" w:eastAsia="Calibri" w:hAnsi="Times New Roman" w:cs="Times New Roman"/>
          <w:iCs/>
          <w:sz w:val="28"/>
          <w:szCs w:val="28"/>
          <w:lang w:val="vi-VN"/>
        </w:rPr>
        <w:t xml:space="preserve"> chưa</w:t>
      </w:r>
      <w:r w:rsidRPr="00D74E7A">
        <w:rPr>
          <w:rFonts w:ascii="Times New Roman" w:eastAsia="Calibri" w:hAnsi="Times New Roman" w:cs="Times New Roman"/>
          <w:iCs/>
          <w:sz w:val="28"/>
          <w:szCs w:val="28"/>
          <w:lang w:val="en-GB"/>
        </w:rPr>
        <w:t xml:space="preserve"> ghi nhận phát sinh</w:t>
      </w:r>
      <w:r w:rsidRPr="00D74E7A">
        <w:rPr>
          <w:rFonts w:ascii="Times New Roman" w:eastAsia="Calibri" w:hAnsi="Times New Roman" w:cs="Times New Roman"/>
          <w:iCs/>
          <w:sz w:val="28"/>
          <w:szCs w:val="28"/>
          <w:lang w:val="vi-VN"/>
        </w:rPr>
        <w:t xml:space="preserve"> hồ sơ đề nghị gia hạn giấy phép</w:t>
      </w:r>
      <w:r w:rsidRPr="00D74E7A">
        <w:rPr>
          <w:rFonts w:ascii="Times New Roman" w:eastAsia="Calibri" w:hAnsi="Times New Roman" w:cs="Times New Roman"/>
          <w:iCs/>
          <w:sz w:val="28"/>
          <w:szCs w:val="28"/>
          <w:lang w:val="en-GB"/>
        </w:rPr>
        <w:t xml:space="preserve"> </w:t>
      </w:r>
      <w:r w:rsidRPr="00D74E7A">
        <w:rPr>
          <w:rFonts w:ascii="Times New Roman" w:eastAsia="Calibri" w:hAnsi="Times New Roman" w:cs="Times New Roman"/>
          <w:iCs/>
          <w:sz w:val="28"/>
          <w:szCs w:val="28"/>
          <w:lang w:val="vi-VN"/>
        </w:rPr>
        <w:t>kinh doanh dịch vụ tin cậy;</w:t>
      </w:r>
      <w:r w:rsidRPr="00D74E7A">
        <w:rPr>
          <w:rFonts w:ascii="Times New Roman" w:eastAsia="Calibri" w:hAnsi="Times New Roman" w:cs="Times New Roman"/>
          <w:iCs/>
          <w:sz w:val="28"/>
          <w:szCs w:val="28"/>
          <w:lang w:val="en-GB"/>
        </w:rPr>
        <w:t xml:space="preserve"> dự kiến</w:t>
      </w:r>
      <w:r w:rsidRPr="00D74E7A">
        <w:rPr>
          <w:rFonts w:ascii="Times New Roman" w:eastAsia="Calibri" w:hAnsi="Times New Roman" w:cs="Times New Roman"/>
          <w:iCs/>
          <w:sz w:val="28"/>
          <w:szCs w:val="28"/>
          <w:lang w:val="vi-VN"/>
        </w:rPr>
        <w:t xml:space="preserve"> trong nhiều năm tới </w:t>
      </w:r>
      <w:r w:rsidRPr="00D74E7A">
        <w:rPr>
          <w:rFonts w:ascii="Times New Roman" w:eastAsia="Calibri" w:hAnsi="Times New Roman" w:cs="Times New Roman"/>
          <w:iCs/>
          <w:sz w:val="28"/>
          <w:szCs w:val="28"/>
          <w:lang w:val="en-GB"/>
        </w:rPr>
        <w:t>cũng</w:t>
      </w:r>
      <w:r w:rsidRPr="00D74E7A">
        <w:rPr>
          <w:rFonts w:ascii="Times New Roman" w:eastAsia="Calibri" w:hAnsi="Times New Roman" w:cs="Times New Roman"/>
          <w:iCs/>
          <w:sz w:val="28"/>
          <w:szCs w:val="28"/>
          <w:lang w:val="vi-VN"/>
        </w:rPr>
        <w:t xml:space="preserve"> phát sinh do các giấy phép đang còn thời hạn</w:t>
      </w:r>
      <w:r w:rsidRPr="00D74E7A">
        <w:rPr>
          <w:rFonts w:ascii="Times New Roman" w:eastAsia="Calibri" w:hAnsi="Times New Roman" w:cs="Times New Roman"/>
          <w:iCs/>
          <w:sz w:val="28"/>
          <w:szCs w:val="28"/>
          <w:lang w:val="en-GB"/>
        </w:rPr>
        <w:t xml:space="preserve"> (g</w:t>
      </w:r>
      <w:r w:rsidRPr="00D74E7A">
        <w:rPr>
          <w:rFonts w:ascii="Times New Roman" w:eastAsia="Calibri" w:hAnsi="Times New Roman" w:cs="Times New Roman"/>
          <w:iCs/>
          <w:sz w:val="28"/>
          <w:szCs w:val="28"/>
          <w:lang w:val="vi-VN"/>
        </w:rPr>
        <w:t>iấy phép kinh doanh dịch vụ tin cậy có thời hạn 10 năm</w:t>
      </w:r>
      <w:r w:rsidRPr="00D74E7A">
        <w:rPr>
          <w:rFonts w:ascii="Times New Roman" w:eastAsia="Calibri" w:hAnsi="Times New Roman" w:cs="Times New Roman"/>
          <w:iCs/>
          <w:sz w:val="28"/>
          <w:szCs w:val="28"/>
          <w:lang w:val="en-GB"/>
        </w:rPr>
        <w:t>)</w:t>
      </w:r>
      <w:r w:rsidRPr="00D74E7A">
        <w:rPr>
          <w:rFonts w:ascii="Times New Roman" w:eastAsia="Calibri" w:hAnsi="Times New Roman" w:cs="Times New Roman"/>
          <w:iCs/>
          <w:sz w:val="28"/>
          <w:szCs w:val="28"/>
          <w:lang w:val="vi-VN"/>
        </w:rPr>
        <w:t>.</w:t>
      </w:r>
      <w:r w:rsidRPr="00D74E7A">
        <w:rPr>
          <w:rFonts w:ascii="Times New Roman" w:eastAsia="Calibri" w:hAnsi="Times New Roman" w:cs="Times New Roman"/>
          <w:iCs/>
          <w:sz w:val="28"/>
          <w:szCs w:val="28"/>
          <w:lang w:val="en-GB"/>
        </w:rPr>
        <w:t xml:space="preserve"> </w:t>
      </w:r>
    </w:p>
    <w:p w14:paraId="05A0691D" w14:textId="77777777" w:rsidR="00963D77" w:rsidRPr="00D74E7A" w:rsidRDefault="00963D77" w:rsidP="00963D77">
      <w:pPr>
        <w:spacing w:before="120" w:after="120"/>
        <w:ind w:firstLine="720"/>
        <w:jc w:val="both"/>
        <w:rPr>
          <w:rFonts w:ascii="Times New Roman" w:eastAsia="Calibri" w:hAnsi="Times New Roman" w:cs="Times New Roman"/>
          <w:iCs/>
          <w:sz w:val="28"/>
          <w:szCs w:val="28"/>
          <w:lang w:val="en-GB"/>
        </w:rPr>
      </w:pPr>
      <w:r w:rsidRPr="00D74E7A">
        <w:rPr>
          <w:rFonts w:ascii="Times New Roman" w:eastAsia="Calibri" w:hAnsi="Times New Roman" w:cs="Times New Roman"/>
          <w:iCs/>
          <w:sz w:val="28"/>
          <w:szCs w:val="28"/>
          <w:lang w:val="en-GB"/>
        </w:rPr>
        <w:t>Như vậy, v</w:t>
      </w:r>
      <w:r w:rsidRPr="00D74E7A">
        <w:rPr>
          <w:rFonts w:ascii="Times New Roman" w:eastAsia="Calibri" w:hAnsi="Times New Roman" w:cs="Times New Roman"/>
          <w:iCs/>
          <w:sz w:val="28"/>
          <w:szCs w:val="28"/>
          <w:lang w:val="vi-VN"/>
        </w:rPr>
        <w:t xml:space="preserve">iệc duy trì </w:t>
      </w:r>
      <w:r w:rsidRPr="00D74E7A">
        <w:rPr>
          <w:rFonts w:ascii="Times New Roman" w:eastAsia="Calibri" w:hAnsi="Times New Roman" w:cs="Times New Roman"/>
          <w:iCs/>
          <w:sz w:val="28"/>
          <w:szCs w:val="28"/>
          <w:lang w:val="en-GB"/>
        </w:rPr>
        <w:t xml:space="preserve">một </w:t>
      </w:r>
      <w:r w:rsidRPr="00D74E7A">
        <w:rPr>
          <w:rFonts w:ascii="Times New Roman" w:eastAsia="Calibri" w:hAnsi="Times New Roman" w:cs="Times New Roman"/>
          <w:iCs/>
          <w:sz w:val="28"/>
          <w:szCs w:val="28"/>
          <w:lang w:val="vi-VN"/>
        </w:rPr>
        <w:t xml:space="preserve">thủ tục hành chính </w:t>
      </w:r>
      <w:r w:rsidRPr="00D74E7A">
        <w:rPr>
          <w:rFonts w:ascii="Times New Roman" w:eastAsia="Calibri" w:hAnsi="Times New Roman" w:cs="Times New Roman"/>
          <w:iCs/>
          <w:sz w:val="28"/>
          <w:szCs w:val="28"/>
          <w:lang w:val="en-GB"/>
        </w:rPr>
        <w:t>về gia hạn giấy phép</w:t>
      </w:r>
      <w:r w:rsidRPr="00D74E7A">
        <w:rPr>
          <w:rFonts w:ascii="Times New Roman" w:eastAsia="Calibri" w:hAnsi="Times New Roman" w:cs="Times New Roman"/>
          <w:iCs/>
          <w:sz w:val="28"/>
          <w:szCs w:val="28"/>
          <w:lang w:val="vi-VN"/>
        </w:rPr>
        <w:t xml:space="preserve"> không mang lại giá trị thực tiễn trong giai đoạn hiện nay nhưng vẫn làm phát sinh chi phí duy trì hệ thống thủ tục hành chính của cơ quan quản lý nhà nước.</w:t>
      </w:r>
      <w:r w:rsidRPr="00D74E7A">
        <w:rPr>
          <w:rFonts w:ascii="Times New Roman" w:eastAsia="Calibri" w:hAnsi="Times New Roman" w:cs="Times New Roman"/>
          <w:iCs/>
          <w:sz w:val="28"/>
          <w:szCs w:val="28"/>
          <w:lang w:val="en-GB"/>
        </w:rPr>
        <w:t xml:space="preserve"> Do đó, v</w:t>
      </w:r>
      <w:r w:rsidRPr="00D74E7A">
        <w:rPr>
          <w:rFonts w:ascii="Times New Roman" w:eastAsia="Calibri" w:hAnsi="Times New Roman" w:cs="Times New Roman"/>
          <w:iCs/>
          <w:sz w:val="28"/>
          <w:szCs w:val="28"/>
          <w:lang w:val="vi-VN"/>
        </w:rPr>
        <w:t>iệc bãi bỏ thủ tục</w:t>
      </w:r>
      <w:r w:rsidRPr="00D74E7A">
        <w:rPr>
          <w:rFonts w:ascii="Times New Roman" w:eastAsia="Calibri" w:hAnsi="Times New Roman" w:cs="Times New Roman"/>
          <w:iCs/>
          <w:sz w:val="28"/>
          <w:szCs w:val="28"/>
          <w:lang w:val="en-GB"/>
        </w:rPr>
        <w:t xml:space="preserve"> hành chính không cần thiết này</w:t>
      </w:r>
      <w:r w:rsidRPr="00D74E7A">
        <w:rPr>
          <w:rFonts w:ascii="Times New Roman" w:eastAsia="Calibri" w:hAnsi="Times New Roman" w:cs="Times New Roman"/>
          <w:iCs/>
          <w:sz w:val="28"/>
          <w:szCs w:val="28"/>
          <w:lang w:val="vi-VN"/>
        </w:rPr>
        <w:t xml:space="preserve"> sẽ góp phần đơn giản hóa </w:t>
      </w:r>
      <w:r w:rsidRPr="00D74E7A">
        <w:rPr>
          <w:rFonts w:ascii="Times New Roman" w:eastAsia="Calibri" w:hAnsi="Times New Roman" w:cs="Times New Roman"/>
          <w:iCs/>
          <w:sz w:val="28"/>
          <w:szCs w:val="28"/>
          <w:lang w:val="en-GB"/>
        </w:rPr>
        <w:t xml:space="preserve">hệ thống </w:t>
      </w:r>
      <w:r w:rsidRPr="00D74E7A">
        <w:rPr>
          <w:rFonts w:ascii="Times New Roman" w:eastAsia="Calibri" w:hAnsi="Times New Roman" w:cs="Times New Roman"/>
          <w:iCs/>
          <w:sz w:val="28"/>
          <w:szCs w:val="28"/>
          <w:lang w:val="vi-VN"/>
        </w:rPr>
        <w:t>thủ tục hành chính, giảm chi phí tuân thủ, phù hợp với chủ trương cải cách thủ tục hành chính của Chính phủ và không ảnh hưởng đến hoạt động quản lý nhà nước.</w:t>
      </w:r>
      <w:r w:rsidRPr="00D74E7A">
        <w:rPr>
          <w:rFonts w:ascii="Times New Roman" w:eastAsia="Calibri" w:hAnsi="Times New Roman" w:cs="Times New Roman"/>
          <w:iCs/>
          <w:sz w:val="28"/>
          <w:szCs w:val="28"/>
          <w:lang w:val="en-GB"/>
        </w:rPr>
        <w:t xml:space="preserve"> </w:t>
      </w:r>
    </w:p>
    <w:p w14:paraId="75ED38A7" w14:textId="77777777" w:rsidR="00963D77" w:rsidRPr="00D74E7A" w:rsidRDefault="00963D77" w:rsidP="00963D77">
      <w:pPr>
        <w:spacing w:before="120" w:after="120"/>
        <w:ind w:firstLine="720"/>
        <w:jc w:val="both"/>
        <w:rPr>
          <w:rFonts w:ascii="Times New Roman" w:eastAsia="Calibri" w:hAnsi="Times New Roman" w:cs="Times New Roman"/>
          <w:i/>
          <w:sz w:val="28"/>
          <w:szCs w:val="28"/>
          <w:lang w:val="vi-VN"/>
        </w:rPr>
      </w:pPr>
      <w:r w:rsidRPr="00D74E7A">
        <w:rPr>
          <w:rFonts w:ascii="Times New Roman" w:eastAsia="Calibri" w:hAnsi="Times New Roman" w:cs="Times New Roman"/>
          <w:i/>
          <w:sz w:val="28"/>
          <w:szCs w:val="28"/>
          <w:lang w:val="vi-VN"/>
        </w:rPr>
        <w:t>b) Đối với thủ tục thay đổi Giấy phép kinh doanh dịch vụ tin cậy</w:t>
      </w:r>
    </w:p>
    <w:p w14:paraId="28A34492" w14:textId="77777777" w:rsidR="00963D77" w:rsidRPr="00D74E7A" w:rsidRDefault="00963D77" w:rsidP="00963D77">
      <w:pPr>
        <w:spacing w:before="120" w:after="120"/>
        <w:ind w:firstLine="720"/>
        <w:jc w:val="both"/>
        <w:rPr>
          <w:rFonts w:ascii="Times New Roman" w:eastAsia="Calibri" w:hAnsi="Times New Roman" w:cs="Times New Roman"/>
          <w:iCs/>
          <w:sz w:val="28"/>
          <w:szCs w:val="28"/>
          <w:lang w:val="vi-VN"/>
        </w:rPr>
      </w:pPr>
      <w:r w:rsidRPr="00D74E7A">
        <w:rPr>
          <w:rFonts w:ascii="Times New Roman" w:eastAsia="Calibri" w:hAnsi="Times New Roman" w:cs="Times New Roman"/>
          <w:iCs/>
          <w:sz w:val="28"/>
          <w:szCs w:val="28"/>
          <w:lang w:val="en-GB"/>
        </w:rPr>
        <w:lastRenderedPageBreak/>
        <w:t xml:space="preserve">Hiện nay các cơ sở dữ liệu quốc gia và cơ sở dữ liệu chuyên ngành đã từng bước được kết nối, chia sẻ và liên thông giữa các Bộ, ngành, địa phương. Nhiều thông tin cơ bản của doanh nghiệp đã được quản lý tập trung và được cập nhật trực tiếp từ dữ liệu gốc. Chẳng hạn </w:t>
      </w:r>
      <w:r w:rsidRPr="00D74E7A">
        <w:rPr>
          <w:rFonts w:ascii="Times New Roman" w:eastAsia="Calibri" w:hAnsi="Times New Roman" w:cs="Times New Roman"/>
          <w:iCs/>
          <w:sz w:val="28"/>
          <w:szCs w:val="28"/>
          <w:lang w:val="vi-VN"/>
        </w:rPr>
        <w:t>như tên doanh nghiệp, địa chỉ trụ sở, người đại diện theo pháp luật hoặc các thông tin đăng ký doanh nghiệp đã được cập nhật tại Cơ sở dữ liệu quốc gia về đăng ký doanh nghiệp.</w:t>
      </w:r>
    </w:p>
    <w:p w14:paraId="1A8A7014" w14:textId="77777777" w:rsidR="00963D77" w:rsidRPr="00D74E7A" w:rsidRDefault="00963D77" w:rsidP="00963D77">
      <w:pPr>
        <w:spacing w:before="120" w:after="120"/>
        <w:ind w:firstLine="720"/>
        <w:jc w:val="both"/>
        <w:rPr>
          <w:rFonts w:ascii="Times New Roman" w:eastAsia="Calibri" w:hAnsi="Times New Roman" w:cs="Times New Roman"/>
          <w:iCs/>
          <w:sz w:val="28"/>
          <w:szCs w:val="28"/>
          <w:lang w:val="vi-VN"/>
        </w:rPr>
      </w:pPr>
      <w:r w:rsidRPr="00D74E7A">
        <w:rPr>
          <w:rFonts w:ascii="Times New Roman" w:eastAsia="Calibri" w:hAnsi="Times New Roman" w:cs="Times New Roman"/>
          <w:iCs/>
          <w:sz w:val="28"/>
          <w:szCs w:val="28"/>
          <w:lang w:val="en-GB"/>
        </w:rPr>
        <w:t xml:space="preserve">Do đó, việc yêu cầu doanh nghiệp thực hiện thủ tục hành chính riêng để cập nhật các thông tin thay đổi đã có trong cơ sở dữ liệu dùng chung là không còn cần thiết, làm </w:t>
      </w:r>
      <w:r w:rsidRPr="00D74E7A">
        <w:rPr>
          <w:rFonts w:ascii="Times New Roman" w:eastAsia="Calibri" w:hAnsi="Times New Roman" w:cs="Times New Roman"/>
          <w:iCs/>
          <w:sz w:val="28"/>
          <w:szCs w:val="28"/>
          <w:lang w:val="vi-VN"/>
        </w:rPr>
        <w:t>phát sinh thêm thủ tục hành chính, tăng thời gian và chi phí tuân thủ trong khi không làm thay đổi các điều kiện kinh doanh cơ bản của doanh nghiệp.</w:t>
      </w:r>
    </w:p>
    <w:p w14:paraId="4BFA7D57" w14:textId="77777777" w:rsidR="00963D77" w:rsidRPr="00D74E7A" w:rsidRDefault="00963D77" w:rsidP="00963D77">
      <w:pPr>
        <w:spacing w:before="120" w:after="120"/>
        <w:ind w:firstLine="720"/>
        <w:jc w:val="both"/>
        <w:rPr>
          <w:rFonts w:ascii="Times New Roman" w:eastAsia="Calibri" w:hAnsi="Times New Roman" w:cs="Times New Roman"/>
          <w:iCs/>
          <w:sz w:val="28"/>
          <w:szCs w:val="28"/>
          <w:lang w:val="vi-VN"/>
        </w:rPr>
      </w:pPr>
      <w:r w:rsidRPr="00D74E7A">
        <w:rPr>
          <w:rFonts w:ascii="Times New Roman" w:eastAsia="Calibri" w:hAnsi="Times New Roman" w:cs="Times New Roman"/>
          <w:iCs/>
          <w:sz w:val="28"/>
          <w:szCs w:val="28"/>
          <w:lang w:val="vi-VN"/>
        </w:rPr>
        <w:t xml:space="preserve">Việc bãi bỏ thủ tục </w:t>
      </w:r>
      <w:r w:rsidRPr="00D74E7A">
        <w:rPr>
          <w:rFonts w:ascii="Times New Roman" w:eastAsia="Calibri" w:hAnsi="Times New Roman" w:cs="Times New Roman"/>
          <w:iCs/>
          <w:sz w:val="28"/>
          <w:szCs w:val="28"/>
          <w:lang w:val="en-GB"/>
        </w:rPr>
        <w:t xml:space="preserve">này </w:t>
      </w:r>
      <w:r w:rsidRPr="00D74E7A">
        <w:rPr>
          <w:rFonts w:ascii="Times New Roman" w:eastAsia="Calibri" w:hAnsi="Times New Roman" w:cs="Times New Roman"/>
          <w:iCs/>
          <w:sz w:val="28"/>
          <w:szCs w:val="28"/>
          <w:lang w:val="vi-VN"/>
        </w:rPr>
        <w:t>góp phần giảm gánh nặng hành chính cho doanh nghiệp, nâng cao hiệu quả cải cách thủ tục hành chính và không ảnh hưởng đến hiệu lực quản lý nhà nước do cơ quan quản lý vẫn thực hiện hoạt động thanh tra, kiểm tra, hậu kiểm theo quy định của pháp luật.</w:t>
      </w:r>
    </w:p>
    <w:p w14:paraId="63A756C8" w14:textId="77777777" w:rsidR="00963D77" w:rsidRPr="00D74E7A" w:rsidRDefault="00963D77" w:rsidP="00963D77">
      <w:pPr>
        <w:spacing w:before="120" w:after="120"/>
        <w:ind w:firstLine="720"/>
        <w:jc w:val="both"/>
        <w:rPr>
          <w:rFonts w:ascii="Times New Roman" w:eastAsia="Calibri" w:hAnsi="Times New Roman" w:cs="Times New Roman"/>
          <w:i/>
          <w:sz w:val="28"/>
          <w:szCs w:val="28"/>
          <w:lang w:val="vi-VN"/>
        </w:rPr>
      </w:pPr>
      <w:r w:rsidRPr="00D74E7A">
        <w:rPr>
          <w:rFonts w:ascii="Times New Roman" w:eastAsia="Calibri" w:hAnsi="Times New Roman" w:cs="Times New Roman"/>
          <w:i/>
          <w:sz w:val="28"/>
          <w:szCs w:val="28"/>
          <w:lang w:val="vi-VN"/>
        </w:rPr>
        <w:t>c) Đánh giá chung</w:t>
      </w:r>
    </w:p>
    <w:p w14:paraId="25B9313E" w14:textId="77777777" w:rsidR="00963D77" w:rsidRPr="00D74E7A" w:rsidRDefault="00963D77" w:rsidP="00963D77">
      <w:pPr>
        <w:spacing w:before="120" w:after="120"/>
        <w:ind w:firstLine="720"/>
        <w:jc w:val="both"/>
        <w:rPr>
          <w:rFonts w:ascii="Times New Roman" w:eastAsia="Calibri" w:hAnsi="Times New Roman" w:cs="Times New Roman"/>
          <w:iCs/>
          <w:sz w:val="28"/>
          <w:szCs w:val="28"/>
          <w:lang w:val="vi-VN"/>
        </w:rPr>
      </w:pPr>
      <w:r w:rsidRPr="00D74E7A">
        <w:rPr>
          <w:rFonts w:ascii="Times New Roman" w:eastAsia="Calibri" w:hAnsi="Times New Roman" w:cs="Times New Roman"/>
          <w:iCs/>
          <w:sz w:val="28"/>
          <w:szCs w:val="28"/>
          <w:lang w:val="vi-VN"/>
        </w:rPr>
        <w:t>Việc bãi bỏ 02 thủ tục hành chính</w:t>
      </w:r>
      <w:r w:rsidRPr="00D74E7A">
        <w:rPr>
          <w:rFonts w:ascii="Times New Roman" w:eastAsia="Calibri" w:hAnsi="Times New Roman" w:cs="Times New Roman"/>
          <w:iCs/>
          <w:sz w:val="28"/>
          <w:szCs w:val="28"/>
          <w:lang w:val="en-GB"/>
        </w:rPr>
        <w:t xml:space="preserve"> giúp bảo đảm</w:t>
      </w:r>
      <w:r w:rsidRPr="00D74E7A">
        <w:rPr>
          <w:rFonts w:ascii="Times New Roman" w:eastAsia="Calibri" w:hAnsi="Times New Roman" w:cs="Times New Roman"/>
          <w:iCs/>
          <w:sz w:val="28"/>
          <w:szCs w:val="28"/>
          <w:lang w:val="vi-VN"/>
        </w:rPr>
        <w:t>:</w:t>
      </w:r>
    </w:p>
    <w:p w14:paraId="4CA2D14B" w14:textId="77777777" w:rsidR="00963D77" w:rsidRPr="00D74E7A" w:rsidRDefault="00963D77" w:rsidP="00963D77">
      <w:pPr>
        <w:spacing w:before="120" w:after="120"/>
        <w:ind w:firstLine="720"/>
        <w:jc w:val="both"/>
        <w:rPr>
          <w:rFonts w:ascii="Times New Roman" w:eastAsia="Calibri" w:hAnsi="Times New Roman" w:cs="Times New Roman"/>
          <w:iCs/>
          <w:sz w:val="28"/>
          <w:szCs w:val="28"/>
          <w:lang w:val="en-GB"/>
        </w:rPr>
      </w:pPr>
      <w:r w:rsidRPr="00D74E7A">
        <w:rPr>
          <w:rFonts w:ascii="Times New Roman" w:eastAsia="Calibri" w:hAnsi="Times New Roman" w:cs="Times New Roman"/>
          <w:iCs/>
          <w:sz w:val="28"/>
          <w:szCs w:val="28"/>
          <w:lang w:val="en-GB"/>
        </w:rPr>
        <w:t xml:space="preserve">- </w:t>
      </w:r>
      <w:r w:rsidRPr="00D74E7A">
        <w:rPr>
          <w:rFonts w:ascii="Times New Roman" w:eastAsia="Calibri" w:hAnsi="Times New Roman" w:cs="Times New Roman"/>
          <w:iCs/>
          <w:sz w:val="28"/>
          <w:szCs w:val="28"/>
          <w:lang w:val="vi-VN"/>
        </w:rPr>
        <w:t>Thực hiện đúng yêu cầu tại Nghị quyết số 66.18/2026/NQ-CP</w:t>
      </w:r>
      <w:r w:rsidRPr="00D74E7A">
        <w:rPr>
          <w:rFonts w:ascii="Times New Roman" w:eastAsia="Calibri" w:hAnsi="Times New Roman" w:cs="Times New Roman"/>
          <w:iCs/>
          <w:sz w:val="28"/>
          <w:szCs w:val="28"/>
          <w:lang w:val="en-GB"/>
        </w:rPr>
        <w:t>;</w:t>
      </w:r>
    </w:p>
    <w:p w14:paraId="1D4405D0" w14:textId="77777777" w:rsidR="00963D77" w:rsidRPr="00D74E7A" w:rsidRDefault="00963D77" w:rsidP="00963D77">
      <w:pPr>
        <w:spacing w:before="120" w:after="120"/>
        <w:ind w:firstLine="720"/>
        <w:jc w:val="both"/>
        <w:rPr>
          <w:rFonts w:ascii="Times New Roman" w:eastAsia="Calibri" w:hAnsi="Times New Roman" w:cs="Times New Roman"/>
          <w:iCs/>
          <w:sz w:val="28"/>
          <w:szCs w:val="28"/>
          <w:lang w:val="en-GB"/>
        </w:rPr>
      </w:pPr>
      <w:r w:rsidRPr="00D74E7A">
        <w:rPr>
          <w:rFonts w:ascii="Times New Roman" w:eastAsia="Calibri" w:hAnsi="Times New Roman" w:cs="Times New Roman"/>
          <w:iCs/>
          <w:sz w:val="28"/>
          <w:szCs w:val="28"/>
          <w:lang w:val="en-GB"/>
        </w:rPr>
        <w:t xml:space="preserve">- </w:t>
      </w:r>
      <w:r w:rsidRPr="00D74E7A">
        <w:rPr>
          <w:rFonts w:ascii="Times New Roman" w:eastAsia="Calibri" w:hAnsi="Times New Roman" w:cs="Times New Roman"/>
          <w:iCs/>
          <w:sz w:val="28"/>
          <w:szCs w:val="28"/>
          <w:lang w:val="vi-VN"/>
        </w:rPr>
        <w:t>Giảm thời gian, chi phí tuân thủ cho doanh nghiệp</w:t>
      </w:r>
      <w:r w:rsidRPr="00D74E7A">
        <w:rPr>
          <w:rFonts w:ascii="Times New Roman" w:eastAsia="Calibri" w:hAnsi="Times New Roman" w:cs="Times New Roman"/>
          <w:iCs/>
          <w:sz w:val="28"/>
          <w:szCs w:val="28"/>
          <w:lang w:val="en-GB"/>
        </w:rPr>
        <w:t>;</w:t>
      </w:r>
    </w:p>
    <w:p w14:paraId="559FAEB0" w14:textId="77777777" w:rsidR="00963D77" w:rsidRPr="00D74E7A" w:rsidRDefault="00963D77" w:rsidP="00963D77">
      <w:pPr>
        <w:spacing w:before="120" w:after="120"/>
        <w:ind w:firstLine="720"/>
        <w:jc w:val="both"/>
        <w:rPr>
          <w:rFonts w:ascii="Times New Roman" w:eastAsia="Calibri" w:hAnsi="Times New Roman" w:cs="Times New Roman"/>
          <w:iCs/>
          <w:sz w:val="28"/>
          <w:szCs w:val="28"/>
          <w:lang w:val="en-GB"/>
        </w:rPr>
      </w:pPr>
      <w:r w:rsidRPr="00D74E7A">
        <w:rPr>
          <w:rFonts w:ascii="Times New Roman" w:eastAsia="Calibri" w:hAnsi="Times New Roman" w:cs="Times New Roman"/>
          <w:iCs/>
          <w:sz w:val="28"/>
          <w:szCs w:val="28"/>
          <w:lang w:val="en-GB"/>
        </w:rPr>
        <w:t xml:space="preserve">- </w:t>
      </w:r>
      <w:r w:rsidRPr="00D74E7A">
        <w:rPr>
          <w:rFonts w:ascii="Times New Roman" w:eastAsia="Calibri" w:hAnsi="Times New Roman" w:cs="Times New Roman"/>
          <w:iCs/>
          <w:sz w:val="28"/>
          <w:szCs w:val="28"/>
          <w:lang w:val="vi-VN"/>
        </w:rPr>
        <w:t>Giảm khối lượng giải quyết thủ tục hành chính của cơ quan nhà nước</w:t>
      </w:r>
      <w:r w:rsidRPr="00D74E7A">
        <w:rPr>
          <w:rFonts w:ascii="Times New Roman" w:eastAsia="Calibri" w:hAnsi="Times New Roman" w:cs="Times New Roman"/>
          <w:iCs/>
          <w:sz w:val="28"/>
          <w:szCs w:val="28"/>
          <w:lang w:val="en-GB"/>
        </w:rPr>
        <w:t>;</w:t>
      </w:r>
    </w:p>
    <w:p w14:paraId="69FD83A1" w14:textId="77777777" w:rsidR="00963D77" w:rsidRPr="00D74E7A" w:rsidRDefault="00963D77" w:rsidP="00963D77">
      <w:pPr>
        <w:spacing w:before="120" w:after="120"/>
        <w:ind w:firstLine="720"/>
        <w:jc w:val="both"/>
        <w:rPr>
          <w:rFonts w:ascii="Times New Roman" w:eastAsia="Calibri" w:hAnsi="Times New Roman" w:cs="Times New Roman"/>
          <w:iCs/>
          <w:sz w:val="28"/>
          <w:szCs w:val="28"/>
          <w:lang w:val="en-GB"/>
        </w:rPr>
      </w:pPr>
      <w:r w:rsidRPr="00D74E7A">
        <w:rPr>
          <w:rFonts w:ascii="Times New Roman" w:eastAsia="Calibri" w:hAnsi="Times New Roman" w:cs="Times New Roman"/>
          <w:iCs/>
          <w:sz w:val="28"/>
          <w:szCs w:val="28"/>
          <w:lang w:val="en-GB"/>
        </w:rPr>
        <w:t xml:space="preserve">- </w:t>
      </w:r>
      <w:r w:rsidRPr="00D74E7A">
        <w:rPr>
          <w:rFonts w:ascii="Times New Roman" w:eastAsia="Calibri" w:hAnsi="Times New Roman" w:cs="Times New Roman"/>
          <w:iCs/>
          <w:sz w:val="28"/>
          <w:szCs w:val="28"/>
          <w:lang w:val="vi-VN"/>
        </w:rPr>
        <w:t>Không làm phát sinh thủ tục hành chính mới</w:t>
      </w:r>
      <w:r w:rsidRPr="00D74E7A">
        <w:rPr>
          <w:rFonts w:ascii="Times New Roman" w:eastAsia="Calibri" w:hAnsi="Times New Roman" w:cs="Times New Roman"/>
          <w:iCs/>
          <w:sz w:val="28"/>
          <w:szCs w:val="28"/>
          <w:lang w:val="en-GB"/>
        </w:rPr>
        <w:t>;</w:t>
      </w:r>
    </w:p>
    <w:p w14:paraId="3DAFB4B2" w14:textId="77777777" w:rsidR="00963D77" w:rsidRPr="00D74E7A" w:rsidRDefault="00963D77" w:rsidP="00963D77">
      <w:pPr>
        <w:spacing w:before="120" w:after="120"/>
        <w:ind w:firstLine="720"/>
        <w:jc w:val="both"/>
        <w:rPr>
          <w:rFonts w:ascii="Times New Roman" w:eastAsia="Calibri" w:hAnsi="Times New Roman" w:cs="Times New Roman"/>
          <w:iCs/>
          <w:sz w:val="28"/>
          <w:szCs w:val="28"/>
          <w:lang w:val="en-GB"/>
        </w:rPr>
      </w:pPr>
      <w:r w:rsidRPr="00D74E7A">
        <w:rPr>
          <w:rFonts w:ascii="Times New Roman" w:eastAsia="Calibri" w:hAnsi="Times New Roman" w:cs="Times New Roman"/>
          <w:iCs/>
          <w:sz w:val="28"/>
          <w:szCs w:val="28"/>
          <w:lang w:val="en-GB"/>
        </w:rPr>
        <w:t xml:space="preserve">- </w:t>
      </w:r>
      <w:r w:rsidRPr="00D74E7A">
        <w:rPr>
          <w:rFonts w:ascii="Times New Roman" w:eastAsia="Calibri" w:hAnsi="Times New Roman" w:cs="Times New Roman"/>
          <w:iCs/>
          <w:sz w:val="28"/>
          <w:szCs w:val="28"/>
          <w:lang w:val="vi-VN"/>
        </w:rPr>
        <w:t>Không làm phát sinh điều kiện kinh doanh mới</w:t>
      </w:r>
      <w:r w:rsidRPr="00D74E7A">
        <w:rPr>
          <w:rFonts w:ascii="Times New Roman" w:eastAsia="Calibri" w:hAnsi="Times New Roman" w:cs="Times New Roman"/>
          <w:iCs/>
          <w:sz w:val="28"/>
          <w:szCs w:val="28"/>
          <w:lang w:val="en-GB"/>
        </w:rPr>
        <w:t>;</w:t>
      </w:r>
    </w:p>
    <w:p w14:paraId="18B3D826" w14:textId="77777777" w:rsidR="00963D77" w:rsidRPr="00D74E7A" w:rsidRDefault="00963D77" w:rsidP="00963D77">
      <w:pPr>
        <w:spacing w:before="120" w:after="120"/>
        <w:ind w:firstLine="720"/>
        <w:jc w:val="both"/>
        <w:rPr>
          <w:rFonts w:ascii="Times New Roman" w:eastAsia="Calibri" w:hAnsi="Times New Roman" w:cs="Times New Roman"/>
          <w:iCs/>
          <w:sz w:val="28"/>
          <w:szCs w:val="28"/>
        </w:rPr>
      </w:pPr>
      <w:r w:rsidRPr="00D74E7A">
        <w:rPr>
          <w:rFonts w:ascii="Times New Roman" w:eastAsia="Calibri" w:hAnsi="Times New Roman" w:cs="Times New Roman"/>
          <w:iCs/>
          <w:sz w:val="28"/>
          <w:szCs w:val="28"/>
          <w:lang w:val="en-GB"/>
        </w:rPr>
        <w:t xml:space="preserve">- </w:t>
      </w:r>
      <w:r w:rsidRPr="00D74E7A">
        <w:rPr>
          <w:rFonts w:ascii="Times New Roman" w:eastAsia="Calibri" w:hAnsi="Times New Roman" w:cs="Times New Roman"/>
          <w:iCs/>
          <w:sz w:val="28"/>
          <w:szCs w:val="28"/>
          <w:lang w:val="vi-VN"/>
        </w:rPr>
        <w:t>Không làm giảm hiệu lực, hiệu quả quản lý nhà nước đối với hoạt động cung cấp dịch vụ tin cậy.</w:t>
      </w:r>
    </w:p>
    <w:p w14:paraId="1189C579" w14:textId="7263B770" w:rsidR="007661DC" w:rsidRPr="00D74E7A" w:rsidRDefault="007661DC" w:rsidP="00963D77">
      <w:pPr>
        <w:spacing w:before="120" w:after="120"/>
        <w:ind w:firstLine="720"/>
        <w:jc w:val="both"/>
        <w:rPr>
          <w:rFonts w:ascii="Times New Roman" w:eastAsia="Calibri" w:hAnsi="Times New Roman" w:cs="Times New Roman"/>
          <w:iCs/>
          <w:sz w:val="28"/>
          <w:szCs w:val="28"/>
        </w:rPr>
      </w:pPr>
      <w:r w:rsidRPr="00D74E7A">
        <w:rPr>
          <w:rFonts w:ascii="Times New Roman" w:hAnsi="Times New Roman" w:cs="Times New Roman"/>
          <w:i/>
          <w:iCs/>
          <w:sz w:val="28"/>
          <w:szCs w:val="28"/>
          <w:lang w:val="nl-NL"/>
        </w:rPr>
        <w:t>(Biểu mẫu đánh giá tác động của thủ tục hành chính được quy định chi tiết hoặc được sửa đổi, bổ sung trong dự thảo nghị định tại Phụ lục I kèm theo Báo cáo).</w:t>
      </w:r>
    </w:p>
    <w:p w14:paraId="4677E838" w14:textId="77777777" w:rsidR="00963D77" w:rsidRPr="00D74E7A" w:rsidRDefault="00963D77" w:rsidP="00963D77">
      <w:pPr>
        <w:spacing w:before="120" w:after="120"/>
        <w:ind w:firstLine="720"/>
        <w:jc w:val="both"/>
        <w:rPr>
          <w:rFonts w:ascii="Times New Roman" w:eastAsia="Calibri" w:hAnsi="Times New Roman" w:cs="Times New Roman"/>
          <w:b/>
          <w:sz w:val="28"/>
          <w:szCs w:val="28"/>
          <w:lang w:val="sv-SE"/>
        </w:rPr>
      </w:pPr>
      <w:r w:rsidRPr="00D74E7A">
        <w:rPr>
          <w:rFonts w:ascii="Times New Roman" w:eastAsia="Calibri" w:hAnsi="Times New Roman" w:cs="Times New Roman"/>
          <w:b/>
          <w:sz w:val="28"/>
          <w:szCs w:val="28"/>
          <w:lang w:val="vi-VN"/>
        </w:rPr>
        <w:t>2. Việc phân quyền, phân cấp</w:t>
      </w:r>
    </w:p>
    <w:p w14:paraId="011491F3" w14:textId="77777777" w:rsidR="00963D77" w:rsidRPr="00D74E7A" w:rsidRDefault="00963D77" w:rsidP="00963D77">
      <w:pPr>
        <w:spacing w:before="120" w:after="120"/>
        <w:ind w:firstLine="720"/>
        <w:jc w:val="both"/>
        <w:rPr>
          <w:rFonts w:ascii="Times New Roman" w:eastAsia="Calibri" w:hAnsi="Times New Roman" w:cs="Times New Roman"/>
          <w:sz w:val="28"/>
          <w:szCs w:val="28"/>
          <w:lang w:val="sv-SE"/>
        </w:rPr>
      </w:pPr>
      <w:r w:rsidRPr="00D74E7A">
        <w:rPr>
          <w:rFonts w:ascii="Times New Roman" w:eastAsia="Calibri" w:hAnsi="Times New Roman" w:cs="Times New Roman"/>
          <w:sz w:val="28"/>
          <w:szCs w:val="28"/>
          <w:lang w:val="sv-SE"/>
        </w:rPr>
        <w:t>Nội dung sửa đổi của Nghị định số 23/2025/NĐ-CP không có quy định về phân quyền, phân cấp giữa các cơ quan nhà nước: Chỉ bãi bỏ 02 thủ tục hành chính theo yêu cầu của Chính phủ, không làm thay đổi thẩm quyền quản lý nhà nước và thẩm quyền giải quyết công việc giữa các cơ quan, đơn vị có liên quan.</w:t>
      </w:r>
    </w:p>
    <w:p w14:paraId="0D2FD672" w14:textId="77777777" w:rsidR="00963D77" w:rsidRPr="00D74E7A" w:rsidRDefault="00963D77" w:rsidP="00963D77">
      <w:pPr>
        <w:spacing w:before="120" w:after="120"/>
        <w:ind w:firstLine="720"/>
        <w:jc w:val="both"/>
        <w:rPr>
          <w:rFonts w:ascii="Times New Roman" w:eastAsia="Calibri" w:hAnsi="Times New Roman" w:cs="Times New Roman"/>
          <w:b/>
          <w:sz w:val="28"/>
          <w:szCs w:val="28"/>
          <w:lang w:val="sv-SE"/>
        </w:rPr>
      </w:pPr>
      <w:r w:rsidRPr="00D74E7A">
        <w:rPr>
          <w:rFonts w:ascii="Times New Roman" w:eastAsia="Calibri" w:hAnsi="Times New Roman" w:cs="Times New Roman"/>
          <w:b/>
          <w:sz w:val="28"/>
          <w:szCs w:val="28"/>
          <w:lang w:val="vi-VN"/>
        </w:rPr>
        <w:t>3. Việc ứng dụng, thúc đẩy phát triển khoa học, công nghệ, đổi mới sáng tạo và chuyển đổi số</w:t>
      </w:r>
    </w:p>
    <w:p w14:paraId="7F428B9C" w14:textId="77777777" w:rsidR="00963D77" w:rsidRPr="00D74E7A" w:rsidRDefault="00963D77" w:rsidP="00963D77">
      <w:pPr>
        <w:spacing w:before="120" w:after="120"/>
        <w:ind w:firstLine="720"/>
        <w:jc w:val="both"/>
        <w:rPr>
          <w:rFonts w:ascii="Times New Roman" w:eastAsia="Calibri" w:hAnsi="Times New Roman" w:cs="Times New Roman"/>
          <w:sz w:val="28"/>
          <w:szCs w:val="28"/>
          <w:lang w:val="vi-VN"/>
        </w:rPr>
      </w:pPr>
      <w:r w:rsidRPr="00D74E7A">
        <w:rPr>
          <w:rFonts w:ascii="Times New Roman" w:eastAsia="Calibri" w:hAnsi="Times New Roman" w:cs="Times New Roman"/>
          <w:sz w:val="28"/>
          <w:szCs w:val="28"/>
          <w:lang w:val="vi-VN"/>
        </w:rPr>
        <w:lastRenderedPageBreak/>
        <w:t>Việc bãi bỏ 02 thủ tục hành chính góp phần thúc đẩy chuyển đổi số trong hoạt động quản lý nhà nước, giảm việc xử lý hồ sơ hành chính không còn cần thiết, tạo điều kiện thuận lợi cho doanh nghiệp cung cấp dịch vụ tin cậy.</w:t>
      </w:r>
    </w:p>
    <w:p w14:paraId="36F2CDDB" w14:textId="77777777" w:rsidR="00963D77" w:rsidRPr="00D74E7A" w:rsidRDefault="00963D77" w:rsidP="00963D77">
      <w:pPr>
        <w:spacing w:before="120" w:after="120"/>
        <w:ind w:firstLine="720"/>
        <w:jc w:val="both"/>
        <w:rPr>
          <w:rFonts w:ascii="Times New Roman" w:eastAsia="Calibri" w:hAnsi="Times New Roman" w:cs="Times New Roman"/>
          <w:sz w:val="28"/>
          <w:szCs w:val="28"/>
          <w:lang w:val="vi-VN"/>
        </w:rPr>
      </w:pPr>
      <w:r w:rsidRPr="00D74E7A">
        <w:rPr>
          <w:rFonts w:ascii="Times New Roman" w:eastAsia="Calibri" w:hAnsi="Times New Roman" w:cs="Times New Roman"/>
          <w:sz w:val="28"/>
          <w:szCs w:val="28"/>
          <w:lang w:val="vi-VN"/>
        </w:rPr>
        <w:t>Đồng thời, việc đơn giản hóa thủ tục hành chính phù hợp với chủ trương xây dựng nền hành chính hiện đại, lấy dữ liệu làm nền tảng quản lý, tăng cường khai thác, sử dụng dữ liệu giữa các cơ quan nhà nước thay cho việc yêu cầu doanh nghiệp thực hiện các thủ tục hành chính không cần thiết.</w:t>
      </w:r>
    </w:p>
    <w:p w14:paraId="1BD01544" w14:textId="77777777" w:rsidR="00963D77" w:rsidRPr="00D74E7A" w:rsidRDefault="00963D77" w:rsidP="00963D77">
      <w:pPr>
        <w:spacing w:before="120" w:after="120"/>
        <w:ind w:firstLine="720"/>
        <w:jc w:val="both"/>
        <w:rPr>
          <w:rFonts w:ascii="Times New Roman" w:eastAsia="Calibri" w:hAnsi="Times New Roman" w:cs="Times New Roman"/>
          <w:b/>
          <w:sz w:val="28"/>
          <w:szCs w:val="28"/>
        </w:rPr>
      </w:pPr>
      <w:r w:rsidRPr="00D74E7A">
        <w:rPr>
          <w:rFonts w:ascii="Times New Roman" w:eastAsia="Calibri" w:hAnsi="Times New Roman" w:cs="Times New Roman"/>
          <w:b/>
          <w:sz w:val="28"/>
          <w:szCs w:val="28"/>
          <w:lang w:val="vi-VN"/>
        </w:rPr>
        <w:t>4. Việc bảo đảm bình đẳng giới</w:t>
      </w:r>
    </w:p>
    <w:p w14:paraId="18CC88DA" w14:textId="77777777" w:rsidR="00963D77" w:rsidRPr="00D74E7A" w:rsidRDefault="00963D77" w:rsidP="00963D77">
      <w:pPr>
        <w:spacing w:before="120" w:after="120"/>
        <w:ind w:firstLine="720"/>
        <w:jc w:val="both"/>
        <w:rPr>
          <w:rFonts w:ascii="Times New Roman" w:eastAsia="Calibri" w:hAnsi="Times New Roman" w:cs="Times New Roman"/>
          <w:sz w:val="28"/>
          <w:szCs w:val="28"/>
        </w:rPr>
      </w:pPr>
      <w:r w:rsidRPr="00D74E7A">
        <w:rPr>
          <w:rFonts w:ascii="Times New Roman" w:eastAsia="Calibri" w:hAnsi="Times New Roman" w:cs="Times New Roman"/>
          <w:sz w:val="28"/>
          <w:szCs w:val="28"/>
        </w:rPr>
        <w:t xml:space="preserve">Nội dung sửa đổi của </w:t>
      </w:r>
      <w:r w:rsidRPr="00D74E7A">
        <w:rPr>
          <w:rFonts w:ascii="Times New Roman" w:eastAsia="Calibri" w:hAnsi="Times New Roman" w:cs="Times New Roman"/>
          <w:sz w:val="28"/>
          <w:szCs w:val="28"/>
          <w:lang w:val="sv-SE"/>
        </w:rPr>
        <w:t xml:space="preserve">Nghị định số 23/2025/NĐ-CP </w:t>
      </w:r>
      <w:r w:rsidRPr="00D74E7A">
        <w:rPr>
          <w:rFonts w:ascii="Times New Roman" w:eastAsia="Calibri" w:hAnsi="Times New Roman" w:cs="Times New Roman"/>
          <w:sz w:val="28"/>
          <w:szCs w:val="28"/>
        </w:rPr>
        <w:t>không có quy định liên quan đến giới, không phân biệt đối xử giữa nam và nữ, không làm phát sinh tác động khác nhau đối với các giới; do đó không có tác động về bình đẳng giới.</w:t>
      </w:r>
    </w:p>
    <w:p w14:paraId="79AAE10B" w14:textId="77777777" w:rsidR="00963D77" w:rsidRPr="00D74E7A" w:rsidRDefault="00963D77" w:rsidP="00963D77">
      <w:pPr>
        <w:spacing w:before="120" w:after="120"/>
        <w:ind w:firstLine="720"/>
        <w:jc w:val="both"/>
        <w:rPr>
          <w:rFonts w:ascii="Times New Roman" w:eastAsia="Calibri" w:hAnsi="Times New Roman" w:cs="Times New Roman"/>
          <w:b/>
          <w:sz w:val="28"/>
          <w:szCs w:val="28"/>
        </w:rPr>
      </w:pPr>
      <w:r w:rsidRPr="00D74E7A">
        <w:rPr>
          <w:rFonts w:ascii="Times New Roman" w:eastAsia="Calibri" w:hAnsi="Times New Roman" w:cs="Times New Roman"/>
          <w:b/>
          <w:sz w:val="28"/>
          <w:szCs w:val="28"/>
          <w:lang w:val="vi-VN"/>
        </w:rPr>
        <w:t>5. Việc thực hiện chính sách dân tộc</w:t>
      </w:r>
    </w:p>
    <w:p w14:paraId="2B8858A3" w14:textId="77777777" w:rsidR="00963D77" w:rsidRPr="00D74E7A" w:rsidRDefault="00963D77" w:rsidP="00963D77">
      <w:pPr>
        <w:spacing w:before="120" w:after="120"/>
        <w:ind w:firstLine="720"/>
        <w:jc w:val="both"/>
        <w:rPr>
          <w:rFonts w:ascii="Times New Roman" w:eastAsia="Calibri" w:hAnsi="Times New Roman" w:cs="Times New Roman"/>
          <w:sz w:val="28"/>
          <w:szCs w:val="28"/>
          <w:lang w:val="sv-SE"/>
        </w:rPr>
      </w:pPr>
      <w:r w:rsidRPr="00D74E7A">
        <w:rPr>
          <w:rFonts w:ascii="Times New Roman" w:eastAsia="Calibri" w:hAnsi="Times New Roman" w:cs="Times New Roman"/>
          <w:sz w:val="28"/>
          <w:szCs w:val="28"/>
          <w:lang w:val="sv-SE"/>
        </w:rPr>
        <w:t>Nội dung sửa đổi của Nghị định số 23/2025/NĐ-CP không có quy định liên quan đến chính sách dân tộc, không tác động riêng đối với đồng bào dân tộc thiểu số; do đó không có tác động đối với việc thực hiện chính sách dân tộc.</w:t>
      </w:r>
    </w:p>
    <w:p w14:paraId="2A114B55" w14:textId="4B512B54" w:rsidR="00963D77" w:rsidRPr="00D74E7A" w:rsidRDefault="00963D77" w:rsidP="00963D77">
      <w:pPr>
        <w:widowControl w:val="0"/>
        <w:spacing w:before="120" w:after="120"/>
        <w:ind w:firstLine="720"/>
        <w:jc w:val="both"/>
        <w:rPr>
          <w:rFonts w:ascii="Times New Roman" w:hAnsi="Times New Roman" w:cs="Times New Roman"/>
          <w:b/>
          <w:bCs/>
          <w:sz w:val="28"/>
          <w:szCs w:val="28"/>
          <w:lang w:val="nl-NL"/>
        </w:rPr>
      </w:pPr>
      <w:r w:rsidRPr="00D74E7A">
        <w:rPr>
          <w:rFonts w:ascii="Times New Roman" w:hAnsi="Times New Roman" w:cs="Times New Roman"/>
          <w:b/>
          <w:bCs/>
          <w:sz w:val="28"/>
          <w:szCs w:val="28"/>
          <w:lang w:val="nl-NL"/>
        </w:rPr>
        <w:t>B. ĐỐI VỚI NGHỊ ĐỊNH SỐ 332/2025/NĐ-CP</w:t>
      </w:r>
    </w:p>
    <w:p w14:paraId="6400E2CD" w14:textId="77777777" w:rsidR="00963D77" w:rsidRPr="00D74E7A" w:rsidRDefault="00963D77" w:rsidP="00963D77">
      <w:pPr>
        <w:widowControl w:val="0"/>
        <w:spacing w:before="120" w:after="120"/>
        <w:ind w:firstLine="720"/>
        <w:jc w:val="both"/>
        <w:rPr>
          <w:rFonts w:ascii="Times New Roman" w:hAnsi="Times New Roman" w:cs="Times New Roman"/>
          <w:b/>
          <w:bCs/>
          <w:sz w:val="28"/>
          <w:szCs w:val="28"/>
          <w:lang w:val="vi-VN"/>
        </w:rPr>
      </w:pPr>
      <w:r w:rsidRPr="00D74E7A">
        <w:rPr>
          <w:rFonts w:ascii="Times New Roman" w:hAnsi="Times New Roman" w:cs="Times New Roman"/>
          <w:b/>
          <w:bCs/>
          <w:sz w:val="28"/>
          <w:szCs w:val="28"/>
          <w:lang w:val="nl-NL"/>
        </w:rPr>
        <w:t>I. TỔ CHỨC THỰC HIỆN ĐÁNH GIÁ</w:t>
      </w:r>
    </w:p>
    <w:p w14:paraId="1109C93D" w14:textId="77777777" w:rsidR="00963D77" w:rsidRPr="00D74E7A" w:rsidRDefault="00963D77" w:rsidP="00963D77">
      <w:pPr>
        <w:widowControl w:val="0"/>
        <w:spacing w:before="120" w:after="120"/>
        <w:ind w:firstLine="720"/>
        <w:jc w:val="both"/>
        <w:rPr>
          <w:rFonts w:ascii="Times New Roman" w:hAnsi="Times New Roman" w:cs="Times New Roman"/>
          <w:b/>
          <w:bCs/>
          <w:sz w:val="28"/>
          <w:szCs w:val="28"/>
          <w:lang w:val="nl-NL"/>
        </w:rPr>
      </w:pPr>
      <w:r w:rsidRPr="00D74E7A">
        <w:rPr>
          <w:rFonts w:ascii="Times New Roman" w:hAnsi="Times New Roman" w:cs="Times New Roman"/>
          <w:b/>
          <w:bCs/>
          <w:sz w:val="28"/>
          <w:szCs w:val="28"/>
          <w:lang w:val="nl-NL"/>
        </w:rPr>
        <w:t>1. Bối</w:t>
      </w:r>
      <w:r w:rsidRPr="00D74E7A">
        <w:rPr>
          <w:rFonts w:ascii="Times New Roman" w:hAnsi="Times New Roman" w:cs="Times New Roman"/>
          <w:b/>
          <w:bCs/>
          <w:sz w:val="28"/>
          <w:szCs w:val="28"/>
          <w:lang w:val="vi-VN"/>
        </w:rPr>
        <w:t xml:space="preserve"> cảnh xây dựng dự </w:t>
      </w:r>
      <w:r w:rsidRPr="00D74E7A">
        <w:rPr>
          <w:rFonts w:ascii="Times New Roman" w:hAnsi="Times New Roman" w:cs="Times New Roman"/>
          <w:b/>
          <w:bCs/>
          <w:sz w:val="28"/>
          <w:szCs w:val="28"/>
          <w:lang w:val="nl-NL"/>
        </w:rPr>
        <w:t>thảo Nghị định</w:t>
      </w:r>
    </w:p>
    <w:p w14:paraId="6040C1DD" w14:textId="77777777" w:rsidR="00C875B8" w:rsidRPr="00D74E7A" w:rsidRDefault="00C875B8" w:rsidP="00C875B8">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Luật Năng lượng nguyên tử năm 2025 (Luật NLNT 2025) được Quốc hội khóa XV kỳ họp thứ 9 thông qua ngày 27 tháng 6 năm 2025. Các quy định về thủ tục hành chính (TTHC) được quy định tại Luật NLNT 2025 được kế thừa, sửa đổi, bổ sung và khắc phục những tồn tại, bất cập tại Luật NLNT 2008, bảo đảm mục tiêu cắt giảm, đơn giản hóa TTHC, tăng cường phân cấp, phân quyền và bảo đảm hiệu quả, hiệu lực của quản lý nhà nước của các cấp có thẩm quyền. </w:t>
      </w:r>
    </w:p>
    <w:p w14:paraId="2F5A308D" w14:textId="77777777" w:rsidR="00C875B8" w:rsidRPr="00D74E7A" w:rsidRDefault="00C875B8" w:rsidP="00C875B8">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Để triển khai Luật NLNT 2025 có hiệu lực kể từ ngày 01/01/2026, ngày 18/12/2025 Chính phủ đã ban hành Nghị định số 332/2025/NĐ-CP của Chính phủ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 có hiệu lực thi hành từ ngày 01/01/2026 (được viết tắt là Nghị định số 332/2025/NĐ-CP). </w:t>
      </w:r>
    </w:p>
    <w:p w14:paraId="32054EF7" w14:textId="77777777" w:rsidR="00C875B8" w:rsidRPr="00D74E7A" w:rsidRDefault="00C875B8" w:rsidP="00C875B8">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Nghị định số 332/2025/NĐ-CP quy định 39 TTHC trên cơ sở các TTHC quy định tại Luật NLNT 2025, kế thừa các TTHC quy định tại Nghị định số 142/2020/NĐ-CP và các TTHC được phân cấp quy định tại Nghị định số 133/2025/NĐ-CP, trong đó 33 TTHC cấp Bộ và 06 TTHC cấp tỉnh.</w:t>
      </w:r>
    </w:p>
    <w:p w14:paraId="10B326FC" w14:textId="77777777" w:rsidR="00C875B8" w:rsidRPr="00D74E7A" w:rsidRDefault="00C875B8" w:rsidP="00C875B8">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lastRenderedPageBreak/>
        <w:t xml:space="preserve">Triển khai Kết luận số 18-KL/TW ngày 02/4/2026 của Ban Chấp hành Trung ương về mục tiêu phát triển kinh tế - xã hội giai đoạn 2026-2030 gắn với thực hiện mục tiêu phấn đấu tăng trưởng “2 con số”, ngày 29/4/2026, Chính phủ đã ban hành Nghị quyết số 20/2026/NQ-CP về việc phân cấp, cắt giảm, đơn giản hóa TTHC, điều kiện kinh doanh (ĐKKD) thuộc phạm vi quản lý nhà nước của Bộ Khoa học và Công nghệ. </w:t>
      </w:r>
    </w:p>
    <w:p w14:paraId="43EB4F70" w14:textId="03230167" w:rsidR="00C875B8" w:rsidRPr="00D74E7A" w:rsidRDefault="00C875B8" w:rsidP="00C875B8">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Thực hiện chỉ đạo của Thủ tướng Chính phủ tại Công văn số 464/TTg-CĐS ngày 30/4/2026 về việc triển khai các Nghị quyết cắt giảm, đơn giản hóa TTHC, ĐKKD, ngày 10/7/2026 Bộ Khoa học và Công nghệ đã ban hành Quyết định số 3098/QĐ-BKHCN về việc ban hành Kế hoạch xây dựng Nghị định sửa đổi, bổ sung một số điều của </w:t>
      </w:r>
      <w:r w:rsidR="00D74E7A">
        <w:rPr>
          <w:rFonts w:ascii="Times New Roman" w:hAnsi="Times New Roman" w:cs="Times New Roman"/>
          <w:bCs/>
          <w:sz w:val="28"/>
          <w:szCs w:val="28"/>
        </w:rPr>
        <w:t>N</w:t>
      </w:r>
      <w:r w:rsidR="00D74E7A" w:rsidRPr="00D74E7A">
        <w:rPr>
          <w:rFonts w:ascii="Times New Roman" w:hAnsi="Times New Roman" w:cs="Times New Roman"/>
          <w:bCs/>
          <w:sz w:val="28"/>
          <w:szCs w:val="28"/>
        </w:rPr>
        <w:t>ghị định</w:t>
      </w:r>
      <w:r w:rsidR="00D74E7A">
        <w:rPr>
          <w:rFonts w:ascii="Times New Roman" w:hAnsi="Times New Roman" w:cs="Times New Roman"/>
          <w:bCs/>
          <w:sz w:val="28"/>
          <w:szCs w:val="28"/>
        </w:rPr>
        <w:t xml:space="preserve"> số 23/2025/NĐ-CP, Nghị định số 332/2025/NĐ-CP và Nghị định số 101/2026/NĐ-CP</w:t>
      </w:r>
      <w:r w:rsidR="00D74E7A" w:rsidRPr="00D74E7A">
        <w:rPr>
          <w:rFonts w:ascii="Times New Roman" w:hAnsi="Times New Roman" w:cs="Times New Roman"/>
          <w:bCs/>
          <w:sz w:val="28"/>
          <w:szCs w:val="28"/>
        </w:rPr>
        <w:t xml:space="preserve"> </w:t>
      </w:r>
      <w:r w:rsidRPr="00D74E7A">
        <w:rPr>
          <w:rFonts w:ascii="Times New Roman" w:hAnsi="Times New Roman" w:cs="Times New Roman"/>
          <w:sz w:val="28"/>
          <w:szCs w:val="28"/>
        </w:rPr>
        <w:t xml:space="preserve">để phân cấp, cắt giảm, đơn giản hóa TTHC, ĐKKD thuộc phạm vi quản lý của Bộ Khoa học và Công nghệ, trong đó có nội dung sửa đổi, bổ sung một số điều của Nghị định 332/2025/NĐ-CP ngày 18/12/2026 (sau đây được viết tắt là Dự thảo sửa đổi, bổ sung Nghị định số 332/2025/NĐ-CP). </w:t>
      </w:r>
    </w:p>
    <w:p w14:paraId="355356E0" w14:textId="77777777" w:rsidR="00C875B8" w:rsidRPr="00D74E7A" w:rsidRDefault="00C875B8" w:rsidP="00C875B8">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Thực hiện Phụ lục III của Nghị quyết số 20/2026/NQ-CP về danh mục văn bản được đề xuất sửa đổi, bổ sung để đảm bảo tính thống nhất, đồng bộ, Nghị định số 332/2025/NĐ-CP tập trung sửa đổi, bổ sung các điều khoản gồm có: bãi bỏ Điều 26, Điều 40; sửa đổi, bổ sung các Điều 49, Điều 50, Điều 53, Điều 55, Điều 58, Điều 61, Điều 62, Điều 78 về thẩm quyền cấp giấy phép, thời hạn xử lý hồ sơ cấp phép, bổ sung giấy phép, thời hạn của giấy phép, khai báo, thanh lý, phê duyệt kế hoạch ứng phó sự cố, thẩm quyền cấp giấy đăng ký và chứng chỉ hành nghề; sửa đổi, bổ sung 02 Phụ lục: Phụ lục VII và Phụ lục VIII về mẫu phiếu khai báo và mẫu đơn đề nghị.</w:t>
      </w:r>
    </w:p>
    <w:p w14:paraId="4FD1262D" w14:textId="6E13D0E6" w:rsidR="00963D77" w:rsidRPr="00D74E7A" w:rsidRDefault="00C875B8" w:rsidP="00C875B8">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Dự thảo sửa đổi, bổ sung Nghị định số 332/2025/NĐ-CP không làm phát sinh TTHC mới; 18 TTHC được sửa đổi, bổ sung do phân cấp cho địa phương thẩm quyền giải quyết; bãi bỏ 01 TTHC; đơn giản hóa thời gian giải quyết TTHC của 02 TTHC có cùng điều kiện cấp phép, hồ sơ và trình tự thực hiện; theo đó đề xuất bãi bỏ 01 TTHC và gộp nội dung vào TTHC còn lại. Sửa đổi trường hợp cụ thể bổ sung giấy phép tiến hành công việc bức xạ đối với các thiết bị đã phân cấp cho địa phương để có căn cứ bãi bỏ TTHC bổ sung giấy phép tiến hành công việc bức xạ ở trung ương</w:t>
      </w:r>
      <w:r w:rsidR="00963D77" w:rsidRPr="00D74E7A">
        <w:rPr>
          <w:rFonts w:ascii="Times New Roman" w:hAnsi="Times New Roman" w:cs="Times New Roman"/>
          <w:sz w:val="28"/>
          <w:szCs w:val="28"/>
        </w:rPr>
        <w:t>.</w:t>
      </w:r>
    </w:p>
    <w:p w14:paraId="25B270E7" w14:textId="77777777" w:rsidR="00963D77" w:rsidRPr="00D74E7A" w:rsidRDefault="00963D77" w:rsidP="00963D77">
      <w:pPr>
        <w:widowControl w:val="0"/>
        <w:spacing w:before="120" w:after="120"/>
        <w:ind w:firstLine="720"/>
        <w:jc w:val="both"/>
        <w:rPr>
          <w:rFonts w:ascii="Times New Roman" w:hAnsi="Times New Roman" w:cs="Times New Roman"/>
          <w:b/>
          <w:bCs/>
          <w:sz w:val="28"/>
          <w:szCs w:val="28"/>
          <w:lang w:val="nl-NL"/>
        </w:rPr>
      </w:pPr>
      <w:r w:rsidRPr="00D74E7A">
        <w:rPr>
          <w:rFonts w:ascii="Times New Roman" w:hAnsi="Times New Roman" w:cs="Times New Roman"/>
          <w:b/>
          <w:bCs/>
          <w:sz w:val="28"/>
          <w:szCs w:val="28"/>
          <w:lang w:val="vi-VN"/>
        </w:rPr>
        <w:t xml:space="preserve">2. </w:t>
      </w:r>
      <w:r w:rsidRPr="00D74E7A">
        <w:rPr>
          <w:rFonts w:ascii="Times New Roman" w:hAnsi="Times New Roman" w:cs="Times New Roman"/>
          <w:b/>
          <w:bCs/>
          <w:sz w:val="28"/>
          <w:szCs w:val="28"/>
          <w:lang w:val="nl-NL"/>
        </w:rPr>
        <w:t>Mục đích, yêu cầu đánh giá</w:t>
      </w:r>
    </w:p>
    <w:p w14:paraId="398081E3" w14:textId="44C288B8" w:rsidR="00D74E7A" w:rsidRPr="00D74E7A" w:rsidRDefault="00D74E7A" w:rsidP="00D74E7A">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Việc đánh giá thủ tục hành chính trong Dự thảo Nghị định sửa đổi, bổ sung một số điều của Nghị định số 332/2025/NĐ-CP nhằm bảo đảm việc sửa đổi, bổ sung các quy định về thủ tục hành chính được thực hiện phù hợp với chủ trương phân cấp, cắt giảm, đơn giản hóa thủ tục hành chính, điều kiện kinh doanh; đồng thời bảo đảm </w:t>
      </w:r>
      <w:r w:rsidRPr="00D74E7A">
        <w:rPr>
          <w:rFonts w:ascii="Times New Roman" w:hAnsi="Times New Roman" w:cs="Times New Roman"/>
          <w:sz w:val="28"/>
          <w:szCs w:val="28"/>
        </w:rPr>
        <w:lastRenderedPageBreak/>
        <w:t>yêu cầu quản lý nhà nước về an toàn bức xạ, an toàn, an ninh hạt nhân và phù hợp với quy định của Luật Năng lượng nguyên tử năm 2025.</w:t>
      </w:r>
      <w:r>
        <w:rPr>
          <w:rFonts w:ascii="Times New Roman" w:hAnsi="Times New Roman" w:cs="Times New Roman"/>
          <w:sz w:val="28"/>
          <w:szCs w:val="28"/>
        </w:rPr>
        <w:t xml:space="preserve"> </w:t>
      </w:r>
      <w:r w:rsidRPr="00D74E7A">
        <w:rPr>
          <w:rFonts w:ascii="Times New Roman" w:hAnsi="Times New Roman" w:cs="Times New Roman"/>
          <w:sz w:val="28"/>
          <w:szCs w:val="28"/>
        </w:rPr>
        <w:t>Việc đánh giá tập trung vào các nội dung sau:</w:t>
      </w:r>
    </w:p>
    <w:p w14:paraId="7F41E76A" w14:textId="1C6924CA" w:rsidR="00D74E7A" w:rsidRPr="00D74E7A" w:rsidRDefault="00D74E7A" w:rsidP="00D74E7A">
      <w:pPr>
        <w:widowControl w:val="0"/>
        <w:tabs>
          <w:tab w:val="num" w:pos="720"/>
        </w:tabs>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Thứ nhất, rà soát, xác định tổng số, tên và tình trạng của các thủ tục hành chính chịu tác động bởi Dự thảo Nghị định, trong đó làm rõ</w:t>
      </w:r>
      <w:r>
        <w:rPr>
          <w:rFonts w:ascii="Times New Roman" w:hAnsi="Times New Roman" w:cs="Times New Roman"/>
          <w:sz w:val="28"/>
          <w:szCs w:val="28"/>
        </w:rPr>
        <w:t xml:space="preserve"> (i) </w:t>
      </w:r>
      <w:r w:rsidRPr="00D74E7A">
        <w:rPr>
          <w:rFonts w:ascii="Times New Roman" w:hAnsi="Times New Roman" w:cs="Times New Roman"/>
          <w:sz w:val="28"/>
          <w:szCs w:val="28"/>
        </w:rPr>
        <w:t xml:space="preserve">các thủ tục hành chính được sửa đổi, bổ sung do thay đổi thẩm quyền giải quyết theo hướng phân cấp từ cơ quan trung ương cho Ủy ban nhân dân cấp tỉnh; </w:t>
      </w:r>
      <w:r>
        <w:rPr>
          <w:rFonts w:ascii="Times New Roman" w:hAnsi="Times New Roman" w:cs="Times New Roman"/>
          <w:sz w:val="28"/>
          <w:szCs w:val="28"/>
        </w:rPr>
        <w:t xml:space="preserve">(ii) các </w:t>
      </w:r>
      <w:r w:rsidRPr="00D74E7A">
        <w:rPr>
          <w:rFonts w:ascii="Times New Roman" w:hAnsi="Times New Roman" w:cs="Times New Roman"/>
          <w:sz w:val="28"/>
          <w:szCs w:val="28"/>
        </w:rPr>
        <w:t>thủ tục hành chính được sửa đổi, bổ sung về thời hạn giải quyết, thời hạn giấy phép, thành phần, mẫu biểu, cách thức thực hiện hoặc các nội dung khác nhằm đơn giản hóa việc thực hiện;</w:t>
      </w:r>
      <w:r>
        <w:rPr>
          <w:rFonts w:ascii="Times New Roman" w:hAnsi="Times New Roman" w:cs="Times New Roman"/>
          <w:sz w:val="28"/>
          <w:szCs w:val="28"/>
        </w:rPr>
        <w:t xml:space="preserve"> (iii) </w:t>
      </w:r>
      <w:r w:rsidRPr="00D74E7A">
        <w:rPr>
          <w:rFonts w:ascii="Times New Roman" w:hAnsi="Times New Roman" w:cs="Times New Roman"/>
          <w:sz w:val="28"/>
          <w:szCs w:val="28"/>
        </w:rPr>
        <w:t>thủ tục hành chính được bãi bỏ, gộp hoặc thay thế nhằm loại bỏ các thủ tục có nội dung, điều kiện, thành phần hồ sơ và trình tự thực hiện tương đồng hoặc không còn cần thiết;</w:t>
      </w:r>
      <w:r>
        <w:rPr>
          <w:rFonts w:ascii="Times New Roman" w:hAnsi="Times New Roman" w:cs="Times New Roman"/>
          <w:sz w:val="28"/>
          <w:szCs w:val="28"/>
        </w:rPr>
        <w:t xml:space="preserve"> (iv) </w:t>
      </w:r>
      <w:r w:rsidRPr="00D74E7A">
        <w:rPr>
          <w:rFonts w:ascii="Times New Roman" w:hAnsi="Times New Roman" w:cs="Times New Roman"/>
          <w:sz w:val="28"/>
          <w:szCs w:val="28"/>
        </w:rPr>
        <w:t xml:space="preserve">các thủ tục hành chính không thuộc phạm vi sửa đổi, bổ sung và tiếp tục được thực hiện theo quy định hiện hành. </w:t>
      </w:r>
    </w:p>
    <w:p w14:paraId="58251417" w14:textId="7368A20F" w:rsidR="00D74E7A" w:rsidRPr="00D74E7A" w:rsidRDefault="00D74E7A" w:rsidP="00D74E7A">
      <w:pPr>
        <w:widowControl w:val="0"/>
        <w:tabs>
          <w:tab w:val="num" w:pos="720"/>
        </w:tabs>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Thứ hai, đánh giá sự cần thiết, tính hợp lý, tính hợp pháp và chi phí tuân thủ đối với từng thủ tục hành chính được sửa đổi, bổ sung hoặc bãi bỏ, bảo đảm các quy định về thủ tục hành chính sau khi sửa đổi đáp ứng yêu cầu</w:t>
      </w:r>
      <w:r>
        <w:rPr>
          <w:rFonts w:ascii="Times New Roman" w:hAnsi="Times New Roman" w:cs="Times New Roman"/>
          <w:sz w:val="28"/>
          <w:szCs w:val="28"/>
        </w:rPr>
        <w:t xml:space="preserve"> (i) </w:t>
      </w:r>
      <w:r w:rsidRPr="00D74E7A">
        <w:rPr>
          <w:rFonts w:ascii="Times New Roman" w:hAnsi="Times New Roman" w:cs="Times New Roman"/>
          <w:sz w:val="28"/>
          <w:szCs w:val="28"/>
        </w:rPr>
        <w:t xml:space="preserve">cắt giảm các bước, thời gian và chi phí thực hiện không cần thiết; </w:t>
      </w:r>
      <w:r>
        <w:rPr>
          <w:rFonts w:ascii="Times New Roman" w:hAnsi="Times New Roman" w:cs="Times New Roman"/>
          <w:sz w:val="28"/>
          <w:szCs w:val="28"/>
        </w:rPr>
        <w:t xml:space="preserve">(ii) </w:t>
      </w:r>
      <w:r w:rsidRPr="00D74E7A">
        <w:rPr>
          <w:rFonts w:ascii="Times New Roman" w:hAnsi="Times New Roman" w:cs="Times New Roman"/>
          <w:sz w:val="28"/>
          <w:szCs w:val="28"/>
        </w:rPr>
        <w:t xml:space="preserve">loại bỏ sự trùng lặp giữa các thủ tục có cùng hoặc tương đồng về đối tượng, điều kiện, thành phần hồ sơ và trình tự thực hiện; </w:t>
      </w:r>
      <w:r>
        <w:rPr>
          <w:rFonts w:ascii="Times New Roman" w:hAnsi="Times New Roman" w:cs="Times New Roman"/>
          <w:sz w:val="28"/>
          <w:szCs w:val="28"/>
        </w:rPr>
        <w:t xml:space="preserve">(iii) </w:t>
      </w:r>
      <w:r w:rsidRPr="00D74E7A">
        <w:rPr>
          <w:rFonts w:ascii="Times New Roman" w:hAnsi="Times New Roman" w:cs="Times New Roman"/>
          <w:sz w:val="28"/>
          <w:szCs w:val="28"/>
        </w:rPr>
        <w:t xml:space="preserve">tạo thuận lợi cho tổ chức, cá nhân trong việc thực hiện các thủ tục hành chính; </w:t>
      </w:r>
      <w:r>
        <w:rPr>
          <w:rFonts w:ascii="Times New Roman" w:hAnsi="Times New Roman" w:cs="Times New Roman"/>
          <w:sz w:val="28"/>
          <w:szCs w:val="28"/>
        </w:rPr>
        <w:t xml:space="preserve">(iv) </w:t>
      </w:r>
      <w:r w:rsidRPr="00D74E7A">
        <w:rPr>
          <w:rFonts w:ascii="Times New Roman" w:hAnsi="Times New Roman" w:cs="Times New Roman"/>
          <w:sz w:val="28"/>
          <w:szCs w:val="28"/>
        </w:rPr>
        <w:t xml:space="preserve">đồng thời vẫn bảo đảm đầy đủ các yêu cầu cần thiết về quản lý, kiểm soát an toàn bức xạ, an toàn và an ninh hạt nhân. </w:t>
      </w:r>
    </w:p>
    <w:p w14:paraId="21808C00" w14:textId="77777777" w:rsidR="00D74E7A" w:rsidRPr="00D74E7A" w:rsidRDefault="00D74E7A" w:rsidP="00D74E7A">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Việc đánh giá đặc biệt tập trung vào các nội dung sửa đổi liên quan đến thẩm quyền cấp giấy phép, bổ sung giấy phép, khai báo, thanh lý nguồn phóng xạ, phê duyệt kế hoạch ứng phó sự cố cấp cơ sở, cấp giấy đăng ký hoạt động dịch vụ hỗ trợ ứng dụng năng lượng nguyên tử và cấp chứng chỉ hành nghề dịch vụ hỗ trợ ứng dụng năng lượng nguyên tử. </w:t>
      </w:r>
    </w:p>
    <w:p w14:paraId="3BF9B47B" w14:textId="688205EE" w:rsidR="00D74E7A" w:rsidRPr="00D74E7A" w:rsidRDefault="00D74E7A" w:rsidP="00D74E7A">
      <w:pPr>
        <w:widowControl w:val="0"/>
        <w:tabs>
          <w:tab w:val="num" w:pos="720"/>
        </w:tabs>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Thứ ba, đánh giá sự cần thiết, tính phù hợp và khả năng thực hiện việc phân cấp thẩm quyền giải quyết thủ tục hành chính cho Ủy ban nhân dân cấp tỉnh. Nội dung đánh giá bao gồm</w:t>
      </w:r>
      <w:r>
        <w:rPr>
          <w:rFonts w:ascii="Times New Roman" w:hAnsi="Times New Roman" w:cs="Times New Roman"/>
          <w:sz w:val="28"/>
          <w:szCs w:val="28"/>
        </w:rPr>
        <w:t xml:space="preserve"> (i) </w:t>
      </w:r>
      <w:r w:rsidRPr="00D74E7A">
        <w:rPr>
          <w:rFonts w:ascii="Times New Roman" w:hAnsi="Times New Roman" w:cs="Times New Roman"/>
          <w:sz w:val="28"/>
          <w:szCs w:val="28"/>
        </w:rPr>
        <w:t xml:space="preserve">sự phù hợp của việc phân cấp với chủ trương đẩy mạnh phân cấp, phân quyền trong quản lý nhà nước; </w:t>
      </w:r>
      <w:r>
        <w:rPr>
          <w:rFonts w:ascii="Times New Roman" w:hAnsi="Times New Roman" w:cs="Times New Roman"/>
          <w:sz w:val="28"/>
          <w:szCs w:val="28"/>
        </w:rPr>
        <w:t xml:space="preserve">(ii) </w:t>
      </w:r>
      <w:r w:rsidRPr="00D74E7A">
        <w:rPr>
          <w:rFonts w:ascii="Times New Roman" w:hAnsi="Times New Roman" w:cs="Times New Roman"/>
          <w:sz w:val="28"/>
          <w:szCs w:val="28"/>
        </w:rPr>
        <w:t xml:space="preserve">phạm vi, nội dung và đối tượng thủ tục hành chính được phân cấp; </w:t>
      </w:r>
      <w:r>
        <w:rPr>
          <w:rFonts w:ascii="Times New Roman" w:hAnsi="Times New Roman" w:cs="Times New Roman"/>
          <w:sz w:val="28"/>
          <w:szCs w:val="28"/>
        </w:rPr>
        <w:t xml:space="preserve">(iii) </w:t>
      </w:r>
      <w:r w:rsidRPr="00D74E7A">
        <w:rPr>
          <w:rFonts w:ascii="Times New Roman" w:hAnsi="Times New Roman" w:cs="Times New Roman"/>
          <w:sz w:val="28"/>
          <w:szCs w:val="28"/>
        </w:rPr>
        <w:t xml:space="preserve">tính phù hợp của việc xác định cơ quan có thẩm quyền giải quyết thủ tục hành chính theo nguyên tắc gắn thẩm quyền quản lý với địa bàn, đối tượng quản lý và mức độ rủi ro về an toàn bức xạ và hạt nhân; </w:t>
      </w:r>
      <w:r>
        <w:rPr>
          <w:rFonts w:ascii="Times New Roman" w:hAnsi="Times New Roman" w:cs="Times New Roman"/>
          <w:sz w:val="28"/>
          <w:szCs w:val="28"/>
        </w:rPr>
        <w:t xml:space="preserve">(iv) </w:t>
      </w:r>
      <w:r w:rsidRPr="00D74E7A">
        <w:rPr>
          <w:rFonts w:ascii="Times New Roman" w:hAnsi="Times New Roman" w:cs="Times New Roman"/>
          <w:sz w:val="28"/>
          <w:szCs w:val="28"/>
        </w:rPr>
        <w:t xml:space="preserve">điều kiện về tổ chức bộ máy, nhân lực chuyên môn, cơ sở vật chất, hệ thống thông tin và các điều kiện cần thiết khác để địa phương thực hiện thẩm quyền được phân cấp; </w:t>
      </w:r>
      <w:r>
        <w:rPr>
          <w:rFonts w:ascii="Times New Roman" w:hAnsi="Times New Roman" w:cs="Times New Roman"/>
          <w:sz w:val="28"/>
          <w:szCs w:val="28"/>
        </w:rPr>
        <w:t xml:space="preserve">(v) </w:t>
      </w:r>
      <w:r w:rsidRPr="00D74E7A">
        <w:rPr>
          <w:rFonts w:ascii="Times New Roman" w:hAnsi="Times New Roman" w:cs="Times New Roman"/>
          <w:sz w:val="28"/>
          <w:szCs w:val="28"/>
        </w:rPr>
        <w:t xml:space="preserve">cơ chế phối hợp, hướng dẫn chuyên môn, kiểm tra, giám sát và trao đổi thông tin giữa cơ quan trung ương và địa phương sau khi thực hiện phân cấp. </w:t>
      </w:r>
    </w:p>
    <w:p w14:paraId="758D9BD0" w14:textId="77777777" w:rsidR="00D74E7A" w:rsidRPr="00D74E7A" w:rsidRDefault="00D74E7A" w:rsidP="00D74E7A">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lastRenderedPageBreak/>
        <w:t xml:space="preserve">Dự thảo cũng quy định cơ chế chuyển thông tin xác nhận khai báo từ Ủy ban nhân dân cấp tỉnh về Cục </w:t>
      </w:r>
      <w:proofErr w:type="gramStart"/>
      <w:r w:rsidRPr="00D74E7A">
        <w:rPr>
          <w:rFonts w:ascii="Times New Roman" w:hAnsi="Times New Roman" w:cs="Times New Roman"/>
          <w:sz w:val="28"/>
          <w:szCs w:val="28"/>
        </w:rPr>
        <w:t>An</w:t>
      </w:r>
      <w:proofErr w:type="gramEnd"/>
      <w:r w:rsidRPr="00D74E7A">
        <w:rPr>
          <w:rFonts w:ascii="Times New Roman" w:hAnsi="Times New Roman" w:cs="Times New Roman"/>
          <w:sz w:val="28"/>
          <w:szCs w:val="28"/>
        </w:rPr>
        <w:t xml:space="preserve"> toàn bức xạ và hạt nhân, qua đó bảo đảm việc phân cấp gắn với cơ chế theo dõi, quản lý thống nhất ở trung ương. </w:t>
      </w:r>
    </w:p>
    <w:p w14:paraId="549F5F31" w14:textId="77777777" w:rsidR="00D74E7A" w:rsidRPr="00D74E7A" w:rsidRDefault="00D74E7A" w:rsidP="00D74E7A">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Thứ tư, đánh giá việc đơn giản hóa thời gian và phương thức thực hiện thủ tục hành chính, nhất là đối với các thủ tục có cùng hoặc tương đồng về điều kiện, thành phần hồ sơ và trình tự thực hiện, trên cơ sở nghiên cứu phương án bãi bỏ, gộp hoặc điều chỉnh thủ tục nhằm tránh việc tổ chức, cá nhân phải thực hiện nhiều thủ tục hành chính riêng biệt đối với cùng một nội dung quản lý.</w:t>
      </w:r>
    </w:p>
    <w:p w14:paraId="0113B28C" w14:textId="77777777" w:rsidR="00D74E7A" w:rsidRPr="00D74E7A" w:rsidRDefault="00D74E7A" w:rsidP="00D74E7A">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Thứ năm, đánh giá việc chuẩn hóa, sửa đổi các biểu mẫu, giấy tờ và phương thức thực hiện thủ tục hành chính phù hợp với việc thay đổi thẩm quyền giải quyết và đơn giản hóa thủ tục hành chính. Dự thảo thực hiện thay thế các mẫu đơn tại Phụ lục VIII và điều chỉnh, bổ sung các mẫu có liên quan nhằm bảo đảm thống nhất với các quy định được sửa đổi. </w:t>
      </w:r>
    </w:p>
    <w:p w14:paraId="6BB54CDE" w14:textId="77777777" w:rsidR="00D74E7A" w:rsidRPr="00D74E7A" w:rsidRDefault="00D74E7A" w:rsidP="00D74E7A">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Thứ sáu, đánh giá khả năng ứng dụng công nghệ thông tin và thúc đẩy chuyển đổi số trong việc thực hiện thủ tục hành chính, bảo đảm các tổ chức, cá nhân có thể thực hiện thủ tục bằng phương thức trực tuyến trên Cổng Dịch vụ công quốc gia, đồng thời duy trì các phương thức thực hiện phù hợp khác theo quy định. Dự thảo cũng điều chỉnh địa điểm, đầu mối tiếp nhận hồ sơ phù hợp với thẩm quyền giải quyết giữa cơ quan trung ương và địa phương. </w:t>
      </w:r>
    </w:p>
    <w:p w14:paraId="2552E0B4" w14:textId="77777777" w:rsidR="00D74E7A" w:rsidRPr="00D74E7A" w:rsidRDefault="00D74E7A" w:rsidP="00D74E7A">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Thứ bảy, bảo đảm việc sửa đổi, bổ sung thủ tục hành chính không làm phát sinh thủ tục hành chính mới, không làm tăng chi phí tuân thủ cho tổ chức, cá nhân; đồng thời bảo đảm tính thống nhất, đồng bộ giữa quy định của Nghị định số 332/2025/NĐ-CP với Luật Năng lượng nguyên tử năm 2025 và các văn bản pháp luật có liên quan.</w:t>
      </w:r>
    </w:p>
    <w:p w14:paraId="4A76C4B6" w14:textId="77777777" w:rsidR="00963D77" w:rsidRPr="00D74E7A" w:rsidRDefault="00963D77" w:rsidP="00963D77">
      <w:pPr>
        <w:widowControl w:val="0"/>
        <w:spacing w:before="120" w:after="120"/>
        <w:ind w:firstLine="720"/>
        <w:jc w:val="both"/>
        <w:rPr>
          <w:rFonts w:ascii="Times New Roman" w:hAnsi="Times New Roman" w:cs="Times New Roman"/>
          <w:b/>
          <w:bCs/>
          <w:sz w:val="28"/>
          <w:szCs w:val="28"/>
          <w:lang w:val="nl-NL"/>
        </w:rPr>
      </w:pPr>
      <w:r w:rsidRPr="00D74E7A">
        <w:rPr>
          <w:rFonts w:ascii="Times New Roman" w:hAnsi="Times New Roman" w:cs="Times New Roman"/>
          <w:b/>
          <w:bCs/>
          <w:sz w:val="28"/>
          <w:szCs w:val="28"/>
          <w:lang w:val="am-ET"/>
        </w:rPr>
        <w:t>II. KẾT</w:t>
      </w:r>
      <w:r w:rsidRPr="00D74E7A">
        <w:rPr>
          <w:rFonts w:ascii="Times New Roman" w:hAnsi="Times New Roman" w:cs="Times New Roman"/>
          <w:b/>
          <w:bCs/>
          <w:sz w:val="28"/>
          <w:szCs w:val="28"/>
          <w:lang w:val="vi-VN"/>
        </w:rPr>
        <w:t xml:space="preserve"> QUẢ </w:t>
      </w:r>
      <w:r w:rsidRPr="00D74E7A">
        <w:rPr>
          <w:rFonts w:ascii="Times New Roman" w:hAnsi="Times New Roman" w:cs="Times New Roman"/>
          <w:b/>
          <w:bCs/>
          <w:sz w:val="28"/>
          <w:szCs w:val="28"/>
          <w:lang w:val="nl-NL"/>
        </w:rPr>
        <w:t>ĐÁNH GIÁ</w:t>
      </w:r>
    </w:p>
    <w:p w14:paraId="3829478D" w14:textId="14E258D6" w:rsidR="00963D77" w:rsidRPr="00D74E7A" w:rsidRDefault="00963D77" w:rsidP="00963D77">
      <w:pPr>
        <w:widowControl w:val="0"/>
        <w:spacing w:before="120" w:after="120"/>
        <w:ind w:firstLine="720"/>
        <w:jc w:val="both"/>
        <w:rPr>
          <w:rFonts w:ascii="Times New Roman" w:hAnsi="Times New Roman" w:cs="Times New Roman"/>
          <w:b/>
          <w:bCs/>
          <w:sz w:val="28"/>
          <w:szCs w:val="28"/>
          <w:lang w:val="nl-NL"/>
        </w:rPr>
      </w:pPr>
      <w:r w:rsidRPr="00D74E7A">
        <w:rPr>
          <w:rFonts w:ascii="Times New Roman" w:hAnsi="Times New Roman" w:cs="Times New Roman"/>
          <w:b/>
          <w:bCs/>
          <w:sz w:val="28"/>
          <w:szCs w:val="28"/>
          <w:lang w:val="nl-NL"/>
        </w:rPr>
        <w:t>1. Đánh giá thủ tục hành chính</w:t>
      </w:r>
    </w:p>
    <w:p w14:paraId="22AABD13" w14:textId="7777777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Tổng số lượng thủ tục hành chính quy định trong dự thảo sửa đổi, bổ sung Nghị định: 26 TTHC, trong đó: </w:t>
      </w:r>
    </w:p>
    <w:p w14:paraId="0B243502" w14:textId="03A6A868"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a) Thủ tục hành chính dự kiến ban hành mới: 0 TTHC</w:t>
      </w:r>
      <w:r w:rsidR="00D14C65" w:rsidRPr="00D74E7A">
        <w:rPr>
          <w:rFonts w:ascii="Times New Roman" w:hAnsi="Times New Roman" w:cs="Times New Roman"/>
          <w:sz w:val="28"/>
          <w:szCs w:val="28"/>
        </w:rPr>
        <w:t>.</w:t>
      </w:r>
    </w:p>
    <w:p w14:paraId="07123C90" w14:textId="77DA100D"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b) Thủ tục hành chính hiện hành được sửa đổi, bổ sung: 25 TTHC, trong đó có 18 TTHC phân cấp cho địa phương; 07 TTHC sửa đổi tên gọi do phân cấp 1 phần cho địa phương và sửa đổi thời gian thực hiện)</w:t>
      </w:r>
      <w:r w:rsidR="00D14C65" w:rsidRPr="00D74E7A">
        <w:rPr>
          <w:rFonts w:ascii="Times New Roman" w:hAnsi="Times New Roman" w:cs="Times New Roman"/>
          <w:sz w:val="28"/>
          <w:szCs w:val="28"/>
        </w:rPr>
        <w:t>.</w:t>
      </w:r>
    </w:p>
    <w:p w14:paraId="61AA0194" w14:textId="06284AD2" w:rsidR="00963D77" w:rsidRPr="00D74E7A" w:rsidRDefault="00963D77" w:rsidP="00963D77">
      <w:pPr>
        <w:widowControl w:val="0"/>
        <w:spacing w:before="120" w:after="120"/>
        <w:ind w:firstLine="720"/>
        <w:jc w:val="both"/>
        <w:rPr>
          <w:rFonts w:ascii="Times New Roman" w:hAnsi="Times New Roman" w:cs="Times New Roman"/>
          <w:i/>
          <w:iCs/>
          <w:sz w:val="28"/>
          <w:szCs w:val="28"/>
        </w:rPr>
      </w:pPr>
      <w:r w:rsidRPr="00D74E7A">
        <w:rPr>
          <w:rFonts w:ascii="Times New Roman" w:hAnsi="Times New Roman" w:cs="Times New Roman"/>
          <w:i/>
          <w:iCs/>
          <w:sz w:val="28"/>
          <w:szCs w:val="28"/>
        </w:rPr>
        <w:t xml:space="preserve">* TTHC được sửa đổi, bổ sung về thẩm quyền thực hiện (18 TTHC) từ cấp </w:t>
      </w:r>
      <w:r w:rsidR="00473E70" w:rsidRPr="00D74E7A">
        <w:rPr>
          <w:rFonts w:ascii="Times New Roman" w:hAnsi="Times New Roman" w:cs="Times New Roman"/>
          <w:i/>
          <w:iCs/>
          <w:sz w:val="28"/>
          <w:szCs w:val="28"/>
        </w:rPr>
        <w:t>trung ương</w:t>
      </w:r>
      <w:r w:rsidRPr="00D74E7A">
        <w:rPr>
          <w:rFonts w:ascii="Times New Roman" w:hAnsi="Times New Roman" w:cs="Times New Roman"/>
          <w:i/>
          <w:iCs/>
          <w:sz w:val="28"/>
          <w:szCs w:val="28"/>
        </w:rPr>
        <w:t xml:space="preserve"> chuyển xuống cấp </w:t>
      </w:r>
      <w:r w:rsidR="00D14C65" w:rsidRPr="00D74E7A">
        <w:rPr>
          <w:rFonts w:ascii="Times New Roman" w:hAnsi="Times New Roman" w:cs="Times New Roman"/>
          <w:i/>
          <w:iCs/>
          <w:sz w:val="28"/>
          <w:szCs w:val="28"/>
        </w:rPr>
        <w:t>t</w:t>
      </w:r>
      <w:r w:rsidRPr="00D74E7A">
        <w:rPr>
          <w:rFonts w:ascii="Times New Roman" w:hAnsi="Times New Roman" w:cs="Times New Roman"/>
          <w:i/>
          <w:iCs/>
          <w:sz w:val="28"/>
          <w:szCs w:val="28"/>
        </w:rPr>
        <w:t>ỉnh gồm:</w:t>
      </w:r>
    </w:p>
    <w:p w14:paraId="520B7D7B" w14:textId="4B3A7251"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1. Cấp Giấy phép tiến hành công việc bức xạ - sử dụng thiết bị phát tia X trong </w:t>
      </w:r>
      <w:r w:rsidRPr="00D74E7A">
        <w:rPr>
          <w:rFonts w:ascii="Times New Roman" w:hAnsi="Times New Roman" w:cs="Times New Roman"/>
          <w:sz w:val="28"/>
          <w:szCs w:val="28"/>
        </w:rPr>
        <w:lastRenderedPageBreak/>
        <w:t>chụp ảnh phóng xạ công nghiệp, thiết bị phát nơtron, electron và hạt mang điện khác (mã 1.014642).</w:t>
      </w:r>
    </w:p>
    <w:p w14:paraId="1DD9B50C" w14:textId="07DDBBFC"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2. Cấp Giấy phép tiến hành công việc bức xạ</w:t>
      </w:r>
      <w:r w:rsidR="00473E70" w:rsidRPr="00D74E7A">
        <w:rPr>
          <w:rFonts w:ascii="Times New Roman" w:hAnsi="Times New Roman" w:cs="Times New Roman"/>
          <w:sz w:val="28"/>
          <w:szCs w:val="28"/>
        </w:rPr>
        <w:t xml:space="preserve"> </w:t>
      </w:r>
      <w:r w:rsidRPr="00D74E7A">
        <w:rPr>
          <w:rFonts w:ascii="Times New Roman" w:hAnsi="Times New Roman" w:cs="Times New Roman"/>
          <w:sz w:val="28"/>
          <w:szCs w:val="28"/>
        </w:rPr>
        <w:t>- thay đổi quy mô và phạm vi hoạt động của cơ sở bức xạ (mã 1.014645).</w:t>
      </w:r>
    </w:p>
    <w:p w14:paraId="44034D46" w14:textId="6D5EF20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3. Cấp Giấy phép tiến hành công việc bức xạ - chấm dứt hoạt động của cơ sở bức xạ (mã 1.014648).</w:t>
      </w:r>
    </w:p>
    <w:p w14:paraId="4DB84DF2" w14:textId="6E77F133"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4. Cấp Chứng chỉ nhân viên bức xạ (trừ người phụ trách an toàn cơ sở sử dụng thiết bị X-quang chẩn đoán y tế, thiết bị chụp cắt lớp vi tính tích hợp với PET (PET/CT), SPECT (SPECT/CT), sử dụng thiết bị phát tia X (trừ thiết bị chụp ảnh phóng xạ công nghiệp) (mã 1.014656).</w:t>
      </w:r>
    </w:p>
    <w:p w14:paraId="32931CC0" w14:textId="0A6D18B5"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5. Khai báo nguồn phóng xạ, chất thải phóng xạ, vật liệu hạt nhân nguồn, vật liệu hạt nhân, thiết bị hạt nhân, thiết bị phát tia X trong chụp ảnh phóng xạ công nghiệp (mã 1.014657).</w:t>
      </w:r>
    </w:p>
    <w:p w14:paraId="50C2B170" w14:textId="16598FE1"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6. Thanh lý nguồn phóng xạ đã qua sử dụng (mã 1.014660).</w:t>
      </w:r>
    </w:p>
    <w:p w14:paraId="581DFEA9" w14:textId="04F1601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7. Phê duyệt Kế hoạch ứng phó sự cố bức xạ cấp cơ sở (mã 1.014661).</w:t>
      </w:r>
    </w:p>
    <w:p w14:paraId="11BF8598" w14:textId="3B00126B"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8. Cấp Chứng chỉ hành nghề dịch vụ hỗ trợ ứng dụng năng lượng nguyên tử (mã 1.014662).</w:t>
      </w:r>
    </w:p>
    <w:p w14:paraId="7B74D6C8" w14:textId="0CCF7854"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9. Cấp Giấy đăng ký hoạt động dịch vụ hỗ trợ ứng dụng năng lượng nguyên tử - Lắp đặt nguồn phóng xạ; Lắp đặt, bảo dưỡng, sửa chữa thiết bị bức xạ (mã 1.014665).</w:t>
      </w:r>
    </w:p>
    <w:p w14:paraId="4C60AA32" w14:textId="0E47DFBF"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10. Cấp Giấy đăng ký hoạt động dịch vụ hỗ trợ ứng dụng năng lượng nguyên tử - Đánh giá hoạt độ phóng xạ (mã 1.014666).</w:t>
      </w:r>
    </w:p>
    <w:p w14:paraId="336E1D9A" w14:textId="765F62D2"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11. Cấp Giấy đăng ký hoạt động dịch vụ hỗ trợ ứng dụng năng lượng nguyên tử - Hiệu chuẩn thiết bị ghi đo bức xạ (mã 1.014667).</w:t>
      </w:r>
    </w:p>
    <w:p w14:paraId="227263D4" w14:textId="445F1A95"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12. Cấp Giấy đăng ký hoạt động dịch vụ hỗ trợ ứng dụng năng lượng nguyên tử - Tẩy xạ (mã 1.014671).</w:t>
      </w:r>
    </w:p>
    <w:p w14:paraId="196C8F6A" w14:textId="0F8BAF8E"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13. Cấp Giấy đăng ký hoạt động dịch vụ hỗ trợ ứng dụng năng lượng nguyên tử - Thử nghiệm thiết bị bức xạ (mã 1.014673).</w:t>
      </w:r>
    </w:p>
    <w:p w14:paraId="74C68F59" w14:textId="7CDAA3DD"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14. Gia hạn Giấy phép tiến hành công việc bức xạ sử dụng thiết bị phát tia X trong chụp ảnh phóng xạ công nghiệp, thiết bị phát nơtron, electron và hạt mang điện khác; thay đổi quy mô và phạm vi hoạt động của cơ sở bức xạ; chấm dứt hoạt động của cơ sở bức xạ (mã 1.115137).</w:t>
      </w:r>
    </w:p>
    <w:p w14:paraId="0076523B" w14:textId="6081783B"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15. Sửa đổi Giấy phép tiến hành công việc bức xạ</w:t>
      </w:r>
      <w:r w:rsidR="00473E70" w:rsidRPr="00D74E7A">
        <w:rPr>
          <w:rFonts w:ascii="Times New Roman" w:hAnsi="Times New Roman" w:cs="Times New Roman"/>
          <w:sz w:val="28"/>
          <w:szCs w:val="28"/>
        </w:rPr>
        <w:t xml:space="preserve"> </w:t>
      </w:r>
      <w:r w:rsidRPr="00D74E7A">
        <w:rPr>
          <w:rFonts w:ascii="Times New Roman" w:hAnsi="Times New Roman" w:cs="Times New Roman"/>
          <w:sz w:val="28"/>
          <w:szCs w:val="28"/>
        </w:rPr>
        <w:t xml:space="preserve">- sử dụng thiết bị phát tia X trong chụp ảnh phóng xạ công nghiệp, thiết bị phát nơtron, electron và hạt mang </w:t>
      </w:r>
      <w:r w:rsidRPr="00D74E7A">
        <w:rPr>
          <w:rFonts w:ascii="Times New Roman" w:hAnsi="Times New Roman" w:cs="Times New Roman"/>
          <w:sz w:val="28"/>
          <w:szCs w:val="28"/>
        </w:rPr>
        <w:lastRenderedPageBreak/>
        <w:t>điện khác; thay đổi quy mô và phạm vi hoạt động của cơ sở bức xạ; chấm dứt hoạt động của cơ sở bức xạ (mã 1.115138).</w:t>
      </w:r>
    </w:p>
    <w:p w14:paraId="563D4F83" w14:textId="61EE466C"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16. Bổ sung Giấy phép tiến hành công việc bức xạ</w:t>
      </w:r>
      <w:r w:rsidR="00473E70" w:rsidRPr="00D74E7A">
        <w:rPr>
          <w:rFonts w:ascii="Times New Roman" w:hAnsi="Times New Roman" w:cs="Times New Roman"/>
          <w:sz w:val="28"/>
          <w:szCs w:val="28"/>
        </w:rPr>
        <w:t xml:space="preserve"> </w:t>
      </w:r>
      <w:r w:rsidRPr="00D74E7A">
        <w:rPr>
          <w:rFonts w:ascii="Times New Roman" w:hAnsi="Times New Roman" w:cs="Times New Roman"/>
          <w:sz w:val="28"/>
          <w:szCs w:val="28"/>
        </w:rPr>
        <w:t>- sử dụng thiết bị phát tia X trong chụp ảnh phóng xạ công nghiệp, thiết bị phát nơtron, electron và hạt mang điện khác (mã 1.115139).</w:t>
      </w:r>
    </w:p>
    <w:p w14:paraId="092049A2" w14:textId="3426C312"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17. Gia hạn Giấy đăng ký hoạt động dịch vụ hỗ trợ ứng dụng năng lượng nguyên tử - dịch vụ Lắp đặt nguồn phóng xạ; Lắp đặt, bảo dưỡng, sửa chữa thiết bị bức xạ; Thử nghiệm thiết bị bức xạ; Tẩy xạ; Đánh giá hoạt độ phóng xạ; Hiệu chuẩn thiết bị ghi đo bức xạ (mã 1.115140).</w:t>
      </w:r>
    </w:p>
    <w:p w14:paraId="36B58027" w14:textId="7528AAA0"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18. Sửa đổi Giấy đăng ký hoạt động dịch vụ hỗ trợ ứng dụng năng lượng nguyên tử - dịch vụ Lắp đặt nguồn phóng xạ; Lắp đặt, bảo dưỡng, sửa chữa thiết bị bức xạ; Thử nghiệm thiết bị bức xạ; Tẩy xạ; Đánh giá hoạt độ phóng xạ; Hiệu chuẩn thiết bị ghi đo bức xạ (mã 1.115141).</w:t>
      </w:r>
    </w:p>
    <w:p w14:paraId="6C0229C3" w14:textId="1B6A7347" w:rsidR="00963D77" w:rsidRPr="00D74E7A" w:rsidRDefault="00963D77" w:rsidP="00963D77">
      <w:pPr>
        <w:widowControl w:val="0"/>
        <w:spacing w:before="120" w:after="120"/>
        <w:ind w:firstLine="720"/>
        <w:jc w:val="both"/>
        <w:rPr>
          <w:rFonts w:ascii="Times New Roman" w:hAnsi="Times New Roman" w:cs="Times New Roman"/>
          <w:i/>
          <w:iCs/>
          <w:sz w:val="28"/>
          <w:szCs w:val="28"/>
        </w:rPr>
      </w:pPr>
      <w:r w:rsidRPr="00D74E7A">
        <w:rPr>
          <w:rFonts w:ascii="Times New Roman" w:hAnsi="Times New Roman" w:cs="Times New Roman"/>
          <w:i/>
          <w:iCs/>
          <w:sz w:val="28"/>
          <w:szCs w:val="28"/>
        </w:rPr>
        <w:t>* 07 TTHC cấp trung ương (</w:t>
      </w:r>
      <w:r w:rsidR="00614CC3" w:rsidRPr="00D74E7A">
        <w:rPr>
          <w:rFonts w:ascii="Times New Roman" w:hAnsi="Times New Roman" w:cs="Times New Roman"/>
          <w:i/>
          <w:iCs/>
          <w:sz w:val="28"/>
          <w:szCs w:val="28"/>
        </w:rPr>
        <w:t xml:space="preserve">05 TTHC </w:t>
      </w:r>
      <w:r w:rsidRPr="00D74E7A">
        <w:rPr>
          <w:rFonts w:ascii="Times New Roman" w:hAnsi="Times New Roman" w:cs="Times New Roman"/>
          <w:i/>
          <w:iCs/>
          <w:sz w:val="28"/>
          <w:szCs w:val="28"/>
        </w:rPr>
        <w:t>sửa đổi tên do phân cấp một phần cho địa phương</w:t>
      </w:r>
      <w:r w:rsidR="00614CC3" w:rsidRPr="00D74E7A">
        <w:rPr>
          <w:rFonts w:ascii="Times New Roman" w:hAnsi="Times New Roman" w:cs="Times New Roman"/>
          <w:i/>
          <w:iCs/>
          <w:sz w:val="28"/>
          <w:szCs w:val="28"/>
        </w:rPr>
        <w:t xml:space="preserve"> </w:t>
      </w:r>
      <w:r w:rsidRPr="00D74E7A">
        <w:rPr>
          <w:rFonts w:ascii="Times New Roman" w:hAnsi="Times New Roman" w:cs="Times New Roman"/>
          <w:i/>
          <w:iCs/>
          <w:sz w:val="28"/>
          <w:szCs w:val="28"/>
        </w:rPr>
        <w:t xml:space="preserve">và điều chỉnh thời gian giải quyết TTHC của 02 TTHC </w:t>
      </w:r>
      <w:r w:rsidR="00614CC3" w:rsidRPr="00D74E7A">
        <w:rPr>
          <w:rFonts w:ascii="Times New Roman" w:hAnsi="Times New Roman" w:cs="Times New Roman"/>
          <w:i/>
          <w:iCs/>
          <w:sz w:val="28"/>
          <w:szCs w:val="28"/>
        </w:rPr>
        <w:t>xuống</w:t>
      </w:r>
      <w:r w:rsidRPr="00D74E7A">
        <w:rPr>
          <w:rFonts w:ascii="Times New Roman" w:hAnsi="Times New Roman" w:cs="Times New Roman"/>
          <w:i/>
          <w:iCs/>
          <w:sz w:val="28"/>
          <w:szCs w:val="28"/>
        </w:rPr>
        <w:t xml:space="preserve"> là 15 ngày làm việc (trước là 10 ngày làm việc và 18 ngày làm việc):</w:t>
      </w:r>
    </w:p>
    <w:p w14:paraId="2A0916A0" w14:textId="25ACD0EB" w:rsidR="00963D77" w:rsidRPr="00D74E7A" w:rsidRDefault="00963D77" w:rsidP="00963D77">
      <w:pPr>
        <w:widowControl w:val="0"/>
        <w:spacing w:before="120" w:after="120"/>
        <w:ind w:firstLine="720"/>
        <w:jc w:val="both"/>
        <w:rPr>
          <w:rFonts w:ascii="Times New Roman" w:hAnsi="Times New Roman" w:cs="Times New Roman"/>
          <w:i/>
          <w:iCs/>
          <w:sz w:val="28"/>
          <w:szCs w:val="28"/>
        </w:rPr>
      </w:pPr>
      <w:r w:rsidRPr="00D74E7A">
        <w:rPr>
          <w:rFonts w:ascii="Times New Roman" w:hAnsi="Times New Roman" w:cs="Times New Roman"/>
          <w:sz w:val="28"/>
          <w:szCs w:val="28"/>
        </w:rPr>
        <w:t xml:space="preserve">1. Gia hạn Giấy phép tiến hành công việc bức xạ </w:t>
      </w:r>
      <w:r w:rsidRPr="00D74E7A">
        <w:rPr>
          <w:rFonts w:ascii="Times New Roman" w:hAnsi="Times New Roman" w:cs="Times New Roman"/>
          <w:i/>
          <w:iCs/>
          <w:sz w:val="28"/>
          <w:szCs w:val="28"/>
        </w:rPr>
        <w:t xml:space="preserve">(trừ giấy phép tiến hành công việc bức xạ - sử dụng thiết bị X-quang chẩn đoán y tế, thiết bị chụp cắt lớp vi tính tích hợp với PET (PET/CT), SPECT (SPECT/CT), sử dụng thiết bị phát tia X, thiết bị phát nơtron, electron và hạt mang điện khác; thay đổi quy mô và phạm vi hoạt động của cơ sở bức xạ; chấm dứt hoạt động của cơ sở bức xạ) (Mã </w:t>
      </w:r>
      <w:r w:rsidRPr="00D74E7A">
        <w:rPr>
          <w:rFonts w:ascii="Times New Roman" w:hAnsi="Times New Roman" w:cs="Times New Roman"/>
          <w:sz w:val="28"/>
          <w:szCs w:val="28"/>
        </w:rPr>
        <w:t>1.014653).</w:t>
      </w:r>
    </w:p>
    <w:p w14:paraId="39B5CA79" w14:textId="47C9D994" w:rsidR="00963D77" w:rsidRPr="00D74E7A" w:rsidRDefault="00963D77" w:rsidP="00963D77">
      <w:pPr>
        <w:widowControl w:val="0"/>
        <w:spacing w:before="120" w:after="120"/>
        <w:ind w:firstLine="720"/>
        <w:jc w:val="both"/>
        <w:rPr>
          <w:rFonts w:ascii="Times New Roman" w:hAnsi="Times New Roman" w:cs="Times New Roman"/>
          <w:i/>
          <w:iCs/>
          <w:sz w:val="28"/>
          <w:szCs w:val="28"/>
        </w:rPr>
      </w:pPr>
      <w:r w:rsidRPr="00D74E7A">
        <w:rPr>
          <w:rFonts w:ascii="Times New Roman" w:hAnsi="Times New Roman" w:cs="Times New Roman"/>
          <w:sz w:val="28"/>
          <w:szCs w:val="28"/>
        </w:rPr>
        <w:t>2</w:t>
      </w:r>
      <w:r w:rsidRPr="00D74E7A">
        <w:rPr>
          <w:rFonts w:ascii="Times New Roman" w:hAnsi="Times New Roman" w:cs="Times New Roman"/>
          <w:i/>
          <w:iCs/>
          <w:sz w:val="28"/>
          <w:szCs w:val="28"/>
        </w:rPr>
        <w:t xml:space="preserve">. </w:t>
      </w:r>
      <w:r w:rsidRPr="00D74E7A">
        <w:rPr>
          <w:rFonts w:ascii="Times New Roman" w:hAnsi="Times New Roman" w:cs="Times New Roman"/>
          <w:sz w:val="28"/>
          <w:szCs w:val="28"/>
        </w:rPr>
        <w:t xml:space="preserve">Sửa đổi Giấy phép tiến hành công việc bức xạ </w:t>
      </w:r>
      <w:r w:rsidRPr="00D74E7A">
        <w:rPr>
          <w:rFonts w:ascii="Times New Roman" w:hAnsi="Times New Roman" w:cs="Times New Roman"/>
          <w:i/>
          <w:iCs/>
          <w:sz w:val="28"/>
          <w:szCs w:val="28"/>
        </w:rPr>
        <w:t xml:space="preserve">(trừ giấy phép tiến hành công việc bức xạ - sử dụng thiết bị X-quang chẩn đoán y tế, thiết bị chụp cắt lớp vi tính tích hợp với PET (PET/CT), SPECT (SPECT/CT), sử dụng thiết bị phát tia X, thiết bị phát nơtron, electron và hạt mang điện khác; thay đổi quy mô và phạm vi hoạt động của cơ sở bức xạ; chấm dứt hoạt động của cơ sở bức xạ) (Mã </w:t>
      </w:r>
      <w:r w:rsidRPr="00D74E7A">
        <w:rPr>
          <w:rFonts w:ascii="Times New Roman" w:hAnsi="Times New Roman" w:cs="Times New Roman"/>
          <w:sz w:val="28"/>
          <w:szCs w:val="28"/>
        </w:rPr>
        <w:t>1.014654).</w:t>
      </w:r>
    </w:p>
    <w:p w14:paraId="0E254F57" w14:textId="6DE6BC11" w:rsidR="00963D77" w:rsidRPr="00D74E7A" w:rsidRDefault="00963D77" w:rsidP="00963D77">
      <w:pPr>
        <w:widowControl w:val="0"/>
        <w:spacing w:before="120" w:after="120"/>
        <w:ind w:firstLine="720"/>
        <w:jc w:val="both"/>
        <w:rPr>
          <w:rFonts w:ascii="Times New Roman" w:hAnsi="Times New Roman" w:cs="Times New Roman"/>
          <w:i/>
          <w:iCs/>
          <w:sz w:val="28"/>
          <w:szCs w:val="28"/>
        </w:rPr>
      </w:pPr>
      <w:r w:rsidRPr="00D74E7A">
        <w:rPr>
          <w:rFonts w:ascii="Times New Roman" w:hAnsi="Times New Roman" w:cs="Times New Roman"/>
          <w:sz w:val="28"/>
          <w:szCs w:val="28"/>
        </w:rPr>
        <w:t>3.</w:t>
      </w:r>
      <w:r w:rsidRPr="00D74E7A">
        <w:rPr>
          <w:rFonts w:ascii="Times New Roman" w:hAnsi="Times New Roman" w:cs="Times New Roman"/>
          <w:i/>
          <w:iCs/>
          <w:sz w:val="28"/>
          <w:szCs w:val="28"/>
        </w:rPr>
        <w:t xml:space="preserve"> </w:t>
      </w:r>
      <w:r w:rsidRPr="00D74E7A">
        <w:rPr>
          <w:rFonts w:ascii="Times New Roman" w:hAnsi="Times New Roman" w:cs="Times New Roman"/>
          <w:sz w:val="28"/>
          <w:szCs w:val="28"/>
        </w:rPr>
        <w:t xml:space="preserve">Bổ sung Giấy phép tiến hành công việc bức xạ </w:t>
      </w:r>
      <w:r w:rsidRPr="00D74E7A">
        <w:rPr>
          <w:rFonts w:ascii="Times New Roman" w:hAnsi="Times New Roman" w:cs="Times New Roman"/>
          <w:i/>
          <w:iCs/>
          <w:sz w:val="28"/>
          <w:szCs w:val="28"/>
        </w:rPr>
        <w:t xml:space="preserve">(trừ giấy phép tiến hành công việc bức xạ - sử dụng thiết bị X-quang chẩn đoán y tế, thiết bị chụp cắt lớp vi tính tích hợp với PET (PET/CT), SPECT (SPECT/CT), sử dụng thiết bị phát tia X, thiết bị phát nơtron, electron và hạt mang điện khác; thay đổi quy mô và phạm vi hoạt động của cơ sở bức xạ; chấm dứt hoạt động của cơ sở bức xạ) (Mã </w:t>
      </w:r>
      <w:r w:rsidRPr="00D74E7A">
        <w:rPr>
          <w:rFonts w:ascii="Times New Roman" w:hAnsi="Times New Roman" w:cs="Times New Roman"/>
          <w:sz w:val="28"/>
          <w:szCs w:val="28"/>
        </w:rPr>
        <w:t>1.014655).</w:t>
      </w:r>
    </w:p>
    <w:p w14:paraId="486165BE" w14:textId="05281628" w:rsidR="00963D77" w:rsidRPr="00D74E7A" w:rsidRDefault="00963D77" w:rsidP="00963D77">
      <w:pPr>
        <w:widowControl w:val="0"/>
        <w:spacing w:before="120" w:after="120"/>
        <w:ind w:firstLine="720"/>
        <w:jc w:val="both"/>
        <w:rPr>
          <w:rFonts w:ascii="Times New Roman" w:hAnsi="Times New Roman" w:cs="Times New Roman"/>
          <w:i/>
          <w:iCs/>
          <w:sz w:val="28"/>
          <w:szCs w:val="28"/>
        </w:rPr>
      </w:pPr>
      <w:r w:rsidRPr="00D74E7A">
        <w:rPr>
          <w:rFonts w:ascii="Times New Roman" w:hAnsi="Times New Roman" w:cs="Times New Roman"/>
          <w:sz w:val="28"/>
          <w:szCs w:val="28"/>
        </w:rPr>
        <w:t>4</w:t>
      </w:r>
      <w:r w:rsidRPr="00D74E7A">
        <w:rPr>
          <w:rFonts w:ascii="Times New Roman" w:hAnsi="Times New Roman" w:cs="Times New Roman"/>
          <w:i/>
          <w:iCs/>
          <w:sz w:val="28"/>
          <w:szCs w:val="28"/>
        </w:rPr>
        <w:t xml:space="preserve">. </w:t>
      </w:r>
      <w:r w:rsidRPr="00D74E7A">
        <w:rPr>
          <w:rFonts w:ascii="Times New Roman" w:hAnsi="Times New Roman" w:cs="Times New Roman"/>
          <w:sz w:val="28"/>
          <w:szCs w:val="28"/>
        </w:rPr>
        <w:t>Gia hạn Giấy đăng ký hoạt động dịch vụ hỗ trợ ứng dụng năng lượng nguyên tử (</w:t>
      </w:r>
      <w:r w:rsidRPr="00D74E7A">
        <w:rPr>
          <w:rFonts w:ascii="Times New Roman" w:hAnsi="Times New Roman" w:cs="Times New Roman"/>
          <w:i/>
          <w:iCs/>
          <w:sz w:val="28"/>
          <w:szCs w:val="28"/>
        </w:rPr>
        <w:t xml:space="preserve">trừ giấy phép hoạt động dịch vụ hỗ trợ ứng dụng năng lượng nguyên tử- Dịch vụ Lắp đặt nguồn phóng xạ; Lắp đặt, bảo dưỡng, sửa chữa thiết bị bức xạ; Thử nghiệm thiết bị bức xạ; Tẩy xạ; Đánh giá hoạt độ phóng xạ; Hiệu chuẩn thiết bị ghi đo bức xạ) (Mã </w:t>
      </w:r>
      <w:r w:rsidRPr="00D74E7A">
        <w:rPr>
          <w:rFonts w:ascii="Times New Roman" w:hAnsi="Times New Roman" w:cs="Times New Roman"/>
          <w:sz w:val="28"/>
          <w:szCs w:val="28"/>
        </w:rPr>
        <w:t>1.014670).</w:t>
      </w:r>
    </w:p>
    <w:p w14:paraId="5B88F925" w14:textId="17ADE49D" w:rsidR="00963D77" w:rsidRPr="00D74E7A" w:rsidRDefault="00963D77" w:rsidP="00963D77">
      <w:pPr>
        <w:widowControl w:val="0"/>
        <w:spacing w:before="120" w:after="120"/>
        <w:ind w:firstLine="720"/>
        <w:jc w:val="both"/>
        <w:rPr>
          <w:rFonts w:ascii="Times New Roman" w:hAnsi="Times New Roman" w:cs="Times New Roman"/>
          <w:i/>
          <w:iCs/>
          <w:sz w:val="28"/>
          <w:szCs w:val="28"/>
        </w:rPr>
      </w:pPr>
      <w:r w:rsidRPr="00D74E7A">
        <w:rPr>
          <w:rFonts w:ascii="Times New Roman" w:hAnsi="Times New Roman" w:cs="Times New Roman"/>
          <w:sz w:val="28"/>
          <w:szCs w:val="28"/>
        </w:rPr>
        <w:lastRenderedPageBreak/>
        <w:t>5.</w:t>
      </w:r>
      <w:r w:rsidRPr="00D74E7A">
        <w:rPr>
          <w:rFonts w:ascii="Times New Roman" w:hAnsi="Times New Roman" w:cs="Times New Roman"/>
          <w:i/>
          <w:iCs/>
          <w:sz w:val="28"/>
          <w:szCs w:val="28"/>
        </w:rPr>
        <w:t xml:space="preserve"> </w:t>
      </w:r>
      <w:r w:rsidRPr="00D74E7A">
        <w:rPr>
          <w:rFonts w:ascii="Times New Roman" w:hAnsi="Times New Roman" w:cs="Times New Roman"/>
          <w:sz w:val="28"/>
          <w:szCs w:val="28"/>
        </w:rPr>
        <w:t xml:space="preserve">Sửa đổi Giấy đăng ký hoạt động dịch vụ hỗ trợ ứng dụng năng lượng nguyên tử </w:t>
      </w:r>
      <w:r w:rsidRPr="00D74E7A">
        <w:rPr>
          <w:rFonts w:ascii="Times New Roman" w:hAnsi="Times New Roman" w:cs="Times New Roman"/>
          <w:i/>
          <w:iCs/>
          <w:sz w:val="28"/>
          <w:szCs w:val="28"/>
        </w:rPr>
        <w:t xml:space="preserve">(trừ giấy phép hoạt động dịch vụ hỗ trợ ứng dụng năng lượng nguyên tử- Dịch vụ Lắp đặt nguồn phóng xạ; Lắp đặt, bảo dưỡng, sửa chữa thiết bị bức xạ; Thử nghiệm thiết bị bức xạ; Tẩy xạ; Đánh giá hoạt độ phóng xạ; Hiệu chuẩn thiết bị ghi đo bức xạ) (Mã </w:t>
      </w:r>
      <w:r w:rsidRPr="00D74E7A">
        <w:rPr>
          <w:rFonts w:ascii="Times New Roman" w:hAnsi="Times New Roman" w:cs="Times New Roman"/>
          <w:sz w:val="28"/>
          <w:szCs w:val="28"/>
        </w:rPr>
        <w:t>1.014672).</w:t>
      </w:r>
    </w:p>
    <w:p w14:paraId="30CAF974" w14:textId="1E21F482"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6. Cấp Giấy phép tiến hành công việc bức xạ - vận chuyển quá cảnh nguồn phóng xạ, chất thải phóng xạ, vật liệu hạt nhân nguồn, vật liệu hạt nhân (mã 1.014650).</w:t>
      </w:r>
    </w:p>
    <w:p w14:paraId="75D09807" w14:textId="4C2BE554"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7. Cấp Giấy phép tiến hành công việc bức xạ - đóng gói, vận chuyển nguồn phóng xạ, nguồn phóng xạ đã qua sử dụng, chất thải phóng xạ, vật liệu hạt nhân nguồn, vật liệu hạt nhân, nhiên liệu hạt nhân đã qua sử dụng (mã 1.014647)</w:t>
      </w:r>
      <w:r w:rsidR="00722F45" w:rsidRPr="00D74E7A">
        <w:rPr>
          <w:rFonts w:ascii="Times New Roman" w:hAnsi="Times New Roman" w:cs="Times New Roman"/>
          <w:sz w:val="28"/>
          <w:szCs w:val="28"/>
        </w:rPr>
        <w:t>.</w:t>
      </w:r>
    </w:p>
    <w:p w14:paraId="5E6529EB" w14:textId="4E99ABAF"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c) Thủ tục hành chính hiện hành đề xuất đã được bãi bỏ: 01 TTHC</w:t>
      </w:r>
    </w:p>
    <w:p w14:paraId="6A06136E" w14:textId="7777777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1. Cấp phép tiến hành công việc bức xạ - sử dụng và vận chuyển nguồn phóng xạ di động (Mã 1.014643).</w:t>
      </w:r>
    </w:p>
    <w:p w14:paraId="062454DB" w14:textId="77777777" w:rsidR="00963D77" w:rsidRPr="00D74E7A" w:rsidRDefault="00963D77" w:rsidP="00963D77">
      <w:pPr>
        <w:widowControl w:val="0"/>
        <w:spacing w:before="120" w:after="120"/>
        <w:ind w:firstLine="720"/>
        <w:jc w:val="both"/>
        <w:rPr>
          <w:rFonts w:ascii="Times New Roman" w:hAnsi="Times New Roman" w:cs="Times New Roman"/>
          <w:b/>
          <w:bCs/>
          <w:i/>
          <w:iCs/>
          <w:sz w:val="28"/>
          <w:szCs w:val="28"/>
        </w:rPr>
      </w:pPr>
      <w:r w:rsidRPr="00D74E7A">
        <w:rPr>
          <w:rFonts w:ascii="Times New Roman" w:hAnsi="Times New Roman" w:cs="Times New Roman"/>
          <w:b/>
          <w:bCs/>
          <w:i/>
          <w:iCs/>
          <w:sz w:val="28"/>
          <w:szCs w:val="28"/>
        </w:rPr>
        <w:t>* Thủ tục hành chính dự kiến đề xuất bãi bỏ trong Dự thảo Nghị định: 02 TTHC:</w:t>
      </w:r>
    </w:p>
    <w:p w14:paraId="155D6AE6" w14:textId="77777777" w:rsidR="00DE74F1"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1. </w:t>
      </w:r>
      <w:r w:rsidR="00DE74F1" w:rsidRPr="00D74E7A">
        <w:rPr>
          <w:rFonts w:ascii="Times New Roman" w:hAnsi="Times New Roman" w:cs="Times New Roman"/>
          <w:sz w:val="28"/>
          <w:szCs w:val="28"/>
        </w:rPr>
        <w:t>Bãi b</w:t>
      </w:r>
      <w:r w:rsidRPr="00D74E7A">
        <w:rPr>
          <w:rFonts w:ascii="Times New Roman" w:hAnsi="Times New Roman" w:cs="Times New Roman"/>
          <w:sz w:val="28"/>
          <w:szCs w:val="28"/>
        </w:rPr>
        <w:t>ỏ 01 TTHC “</w:t>
      </w:r>
      <w:r w:rsidRPr="00D74E7A">
        <w:rPr>
          <w:rFonts w:ascii="Times New Roman" w:hAnsi="Times New Roman" w:cs="Times New Roman"/>
          <w:i/>
          <w:iCs/>
          <w:sz w:val="28"/>
          <w:szCs w:val="28"/>
        </w:rPr>
        <w:t>Vận chuyển quá cảnh nguồn phóng xạ, chất thải phóng xạ, vật liệu hạt nhân nguồn, vật liệu hạt nhân</w:t>
      </w:r>
      <w:r w:rsidRPr="00D74E7A">
        <w:rPr>
          <w:rFonts w:ascii="Times New Roman" w:hAnsi="Times New Roman" w:cs="Times New Roman"/>
          <w:sz w:val="28"/>
          <w:szCs w:val="28"/>
        </w:rPr>
        <w:t xml:space="preserve">” (mã 1.014650) </w:t>
      </w:r>
    </w:p>
    <w:p w14:paraId="3AD80CA2" w14:textId="31A70692" w:rsidR="00963D77" w:rsidRPr="00D74E7A" w:rsidRDefault="00DE74F1"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Đ</w:t>
      </w:r>
      <w:r w:rsidR="00963D77" w:rsidRPr="00D74E7A">
        <w:rPr>
          <w:rFonts w:ascii="Times New Roman" w:hAnsi="Times New Roman" w:cs="Times New Roman"/>
          <w:sz w:val="28"/>
          <w:szCs w:val="28"/>
        </w:rPr>
        <w:t>ề xuất gộp vào thủ tục “</w:t>
      </w:r>
      <w:r w:rsidR="00963D77" w:rsidRPr="00D74E7A">
        <w:rPr>
          <w:rFonts w:ascii="Times New Roman" w:hAnsi="Times New Roman" w:cs="Times New Roman"/>
          <w:i/>
          <w:sz w:val="28"/>
          <w:szCs w:val="28"/>
        </w:rPr>
        <w:t>Đóng gói, vận chuyển nguồn phóng xạ, nguồn phóng xạ đã qua sử dụng, chất thải phóng xạ, vật liệu hạt nhân nguồn, vật liệu hạt nhân, nhiên liệu hạt nhân đã qua sử dụng”</w:t>
      </w:r>
      <w:r w:rsidR="00963D77" w:rsidRPr="00D74E7A">
        <w:rPr>
          <w:rFonts w:ascii="Times New Roman" w:hAnsi="Times New Roman" w:cs="Times New Roman"/>
          <w:sz w:val="28"/>
          <w:szCs w:val="28"/>
        </w:rPr>
        <w:t xml:space="preserve"> (mã 1.014647) do có cùng điều kiện cấp phép, trình tự thủ tục và thời gian giải quyết TTHC.</w:t>
      </w:r>
    </w:p>
    <w:p w14:paraId="0D6969BD" w14:textId="5D861E55" w:rsidR="00963D77" w:rsidRPr="00D74E7A" w:rsidRDefault="00963D77" w:rsidP="00963D77">
      <w:pPr>
        <w:widowControl w:val="0"/>
        <w:spacing w:before="120" w:after="120"/>
        <w:ind w:firstLine="720"/>
        <w:jc w:val="both"/>
        <w:rPr>
          <w:rFonts w:ascii="Times New Roman" w:hAnsi="Times New Roman" w:cs="Times New Roman"/>
          <w:i/>
          <w:iCs/>
          <w:sz w:val="28"/>
          <w:szCs w:val="28"/>
        </w:rPr>
      </w:pPr>
      <w:r w:rsidRPr="00D74E7A">
        <w:rPr>
          <w:rFonts w:ascii="Times New Roman" w:hAnsi="Times New Roman" w:cs="Times New Roman"/>
          <w:sz w:val="28"/>
          <w:szCs w:val="28"/>
        </w:rPr>
        <w:t xml:space="preserve">2.  Sửa đổi trường hợp cụ thể bổ sung giấy phép tiến hành công việc bức xạ đối với các thiết bị đã phân cấp cho địa phương để có căn cứ bãi bỏ TTHC Bổ sung Giấy phép tiến hành công việc bức xạ </w:t>
      </w:r>
      <w:r w:rsidRPr="00D74E7A">
        <w:rPr>
          <w:rFonts w:ascii="Times New Roman" w:hAnsi="Times New Roman" w:cs="Times New Roman"/>
          <w:i/>
          <w:iCs/>
          <w:sz w:val="28"/>
          <w:szCs w:val="28"/>
        </w:rPr>
        <w:t xml:space="preserve">(trừ giấy phép tiến hành công việc bức xạ - sử dụng thiết bị X-quang chẩn đoán y tế, thiết bị chụp cắt lớp vi tính tích hợp với PET (PET/CT), SPECT (SPECT/CT), sử dụng thiết bị phát tia X, thiết bị phát nơtron, electron và hạt mang điện khác; thay đổi quy mô và phạm vi hoạt động của cơ sở bức xạ; chấm dứt hoạt động của cơ sở bức xạ) (Mã </w:t>
      </w:r>
      <w:r w:rsidRPr="00D74E7A">
        <w:rPr>
          <w:rFonts w:ascii="Times New Roman" w:hAnsi="Times New Roman" w:cs="Times New Roman"/>
          <w:sz w:val="28"/>
          <w:szCs w:val="28"/>
        </w:rPr>
        <w:t>1.014655) đang thực hiện ở trung ương.</w:t>
      </w:r>
    </w:p>
    <w:p w14:paraId="200A24B2" w14:textId="0CBD1918" w:rsidR="00963D77" w:rsidRPr="00D74E7A" w:rsidRDefault="00DE74F1" w:rsidP="00963D77">
      <w:pPr>
        <w:widowControl w:val="0"/>
        <w:spacing w:before="120" w:after="120"/>
        <w:ind w:firstLine="720"/>
        <w:jc w:val="both"/>
        <w:rPr>
          <w:rFonts w:ascii="Times New Roman" w:hAnsi="Times New Roman" w:cs="Times New Roman"/>
          <w:b/>
          <w:bCs/>
          <w:i/>
          <w:iCs/>
          <w:sz w:val="28"/>
          <w:szCs w:val="28"/>
        </w:rPr>
      </w:pPr>
      <w:r w:rsidRPr="00D74E7A">
        <w:rPr>
          <w:rFonts w:ascii="Times New Roman" w:hAnsi="Times New Roman" w:cs="Times New Roman"/>
          <w:b/>
          <w:bCs/>
          <w:i/>
          <w:iCs/>
          <w:sz w:val="28"/>
          <w:szCs w:val="28"/>
        </w:rPr>
        <w:t>*</w:t>
      </w:r>
      <w:r w:rsidR="00963D77" w:rsidRPr="00D74E7A">
        <w:rPr>
          <w:rFonts w:ascii="Times New Roman" w:hAnsi="Times New Roman" w:cs="Times New Roman"/>
          <w:b/>
          <w:bCs/>
          <w:i/>
          <w:iCs/>
          <w:sz w:val="28"/>
          <w:szCs w:val="28"/>
        </w:rPr>
        <w:t xml:space="preserve"> Thủ tục hành chính hiện hành được giữ nguyên: 13</w:t>
      </w:r>
      <w:r w:rsidRPr="00D74E7A">
        <w:rPr>
          <w:rFonts w:ascii="Times New Roman" w:hAnsi="Times New Roman" w:cs="Times New Roman"/>
          <w:b/>
          <w:bCs/>
          <w:i/>
          <w:iCs/>
          <w:sz w:val="28"/>
          <w:szCs w:val="28"/>
        </w:rPr>
        <w:t xml:space="preserve"> TTHC</w:t>
      </w:r>
    </w:p>
    <w:p w14:paraId="402E7A82" w14:textId="57B5236C" w:rsidR="00963D77" w:rsidRPr="00D74E7A" w:rsidRDefault="00963D77" w:rsidP="00963D77">
      <w:pPr>
        <w:widowControl w:val="0"/>
        <w:spacing w:before="120" w:after="120"/>
        <w:ind w:firstLine="720"/>
        <w:jc w:val="both"/>
        <w:rPr>
          <w:rFonts w:ascii="Times New Roman" w:hAnsi="Times New Roman" w:cs="Times New Roman"/>
          <w:i/>
          <w:iCs/>
          <w:sz w:val="28"/>
          <w:szCs w:val="28"/>
        </w:rPr>
      </w:pPr>
      <w:r w:rsidRPr="00D74E7A">
        <w:rPr>
          <w:rFonts w:ascii="Times New Roman" w:hAnsi="Times New Roman" w:cs="Times New Roman"/>
          <w:sz w:val="28"/>
          <w:szCs w:val="28"/>
          <w:lang w:val="en"/>
        </w:rPr>
        <w:t>- Đánh giá s</w:t>
      </w:r>
      <w:r w:rsidRPr="00D74E7A">
        <w:rPr>
          <w:rFonts w:ascii="Times New Roman" w:hAnsi="Times New Roman" w:cs="Times New Roman"/>
          <w:sz w:val="28"/>
          <w:szCs w:val="28"/>
          <w:lang w:val="vi-VN"/>
        </w:rPr>
        <w:t>ự cần thiết, t</w:t>
      </w:r>
      <w:r w:rsidRPr="00D74E7A">
        <w:rPr>
          <w:rFonts w:ascii="Times New Roman" w:hAnsi="Times New Roman" w:cs="Times New Roman"/>
          <w:sz w:val="28"/>
          <w:szCs w:val="28"/>
        </w:rPr>
        <w:t>ính h</w:t>
      </w:r>
      <w:r w:rsidRPr="00D74E7A">
        <w:rPr>
          <w:rFonts w:ascii="Times New Roman" w:hAnsi="Times New Roman" w:cs="Times New Roman"/>
          <w:sz w:val="28"/>
          <w:szCs w:val="28"/>
          <w:lang w:val="vi-VN"/>
        </w:rPr>
        <w:t>ợp l</w:t>
      </w:r>
      <w:r w:rsidRPr="00D74E7A">
        <w:rPr>
          <w:rFonts w:ascii="Times New Roman" w:hAnsi="Times New Roman" w:cs="Times New Roman"/>
          <w:sz w:val="28"/>
          <w:szCs w:val="28"/>
        </w:rPr>
        <w:t>ý, tính h</w:t>
      </w:r>
      <w:r w:rsidRPr="00D74E7A">
        <w:rPr>
          <w:rFonts w:ascii="Times New Roman" w:hAnsi="Times New Roman" w:cs="Times New Roman"/>
          <w:sz w:val="28"/>
          <w:szCs w:val="28"/>
          <w:lang w:val="vi-VN"/>
        </w:rPr>
        <w:t>ợp ph</w:t>
      </w:r>
      <w:r w:rsidRPr="00D74E7A">
        <w:rPr>
          <w:rFonts w:ascii="Times New Roman" w:hAnsi="Times New Roman" w:cs="Times New Roman"/>
          <w:sz w:val="28"/>
          <w:szCs w:val="28"/>
        </w:rPr>
        <w:t xml:space="preserve">áp </w:t>
      </w:r>
      <w:r w:rsidR="007661DC" w:rsidRPr="00D74E7A">
        <w:rPr>
          <w:rFonts w:ascii="Times New Roman" w:hAnsi="Times New Roman" w:cs="Times New Roman"/>
          <w:i/>
          <w:iCs/>
          <w:sz w:val="28"/>
          <w:szCs w:val="28"/>
          <w:lang w:val="nl-NL"/>
        </w:rPr>
        <w:t>(Biểu mẫu đánh giá tác động của thủ tục hành chính được quy định chi tiết hoặc được sửa đổi, bổ sung trong dự thảo nghị định tại Phụ lục II kèm theo Báo cáo).</w:t>
      </w:r>
      <w:r w:rsidRPr="00D74E7A">
        <w:rPr>
          <w:rFonts w:ascii="Times New Roman" w:hAnsi="Times New Roman" w:cs="Times New Roman"/>
          <w:i/>
          <w:iCs/>
          <w:sz w:val="28"/>
          <w:szCs w:val="28"/>
        </w:rPr>
        <w:t>).</w:t>
      </w:r>
    </w:p>
    <w:p w14:paraId="521EAFC2" w14:textId="4B63FDC2"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Chi phí tuân th</w:t>
      </w:r>
      <w:r w:rsidRPr="00D74E7A">
        <w:rPr>
          <w:rFonts w:ascii="Times New Roman" w:hAnsi="Times New Roman" w:cs="Times New Roman"/>
          <w:sz w:val="28"/>
          <w:szCs w:val="28"/>
          <w:lang w:val="vi-VN"/>
        </w:rPr>
        <w:t>ủ thủ tục h</w:t>
      </w:r>
      <w:r w:rsidRPr="00D74E7A">
        <w:rPr>
          <w:rFonts w:ascii="Times New Roman" w:hAnsi="Times New Roman" w:cs="Times New Roman"/>
          <w:sz w:val="28"/>
          <w:szCs w:val="28"/>
        </w:rPr>
        <w:t>ành chính trong d</w:t>
      </w:r>
      <w:r w:rsidRPr="00D74E7A">
        <w:rPr>
          <w:rFonts w:ascii="Times New Roman" w:hAnsi="Times New Roman" w:cs="Times New Roman"/>
          <w:sz w:val="28"/>
          <w:szCs w:val="28"/>
          <w:lang w:val="vi-VN"/>
        </w:rPr>
        <w:t>ự thảo văn bản quy phạm ph</w:t>
      </w:r>
      <w:r w:rsidRPr="00D74E7A">
        <w:rPr>
          <w:rFonts w:ascii="Times New Roman" w:hAnsi="Times New Roman" w:cs="Times New Roman"/>
          <w:sz w:val="28"/>
          <w:szCs w:val="28"/>
        </w:rPr>
        <w:t xml:space="preserve">áp </w:t>
      </w:r>
      <w:r w:rsidRPr="00D74E7A">
        <w:rPr>
          <w:rFonts w:ascii="Times New Roman" w:hAnsi="Times New Roman" w:cs="Times New Roman"/>
          <w:sz w:val="28"/>
          <w:szCs w:val="28"/>
        </w:rPr>
        <w:lastRenderedPageBreak/>
        <w:t>lu</w:t>
      </w:r>
      <w:r w:rsidRPr="00D74E7A">
        <w:rPr>
          <w:rFonts w:ascii="Times New Roman" w:hAnsi="Times New Roman" w:cs="Times New Roman"/>
          <w:sz w:val="28"/>
          <w:szCs w:val="28"/>
          <w:lang w:val="vi-VN"/>
        </w:rPr>
        <w:t>ật</w:t>
      </w:r>
      <w:r w:rsidR="00DE74F1" w:rsidRPr="00D74E7A">
        <w:rPr>
          <w:rFonts w:ascii="Times New Roman" w:hAnsi="Times New Roman" w:cs="Times New Roman"/>
          <w:i/>
          <w:iCs/>
          <w:sz w:val="28"/>
          <w:szCs w:val="28"/>
          <w:lang w:val="en"/>
        </w:rPr>
        <w:t>:</w:t>
      </w:r>
      <w:r w:rsidR="00DE74F1" w:rsidRPr="00D74E7A">
        <w:rPr>
          <w:rFonts w:ascii="Times New Roman" w:eastAsia="Times New Roman" w:hAnsi="Times New Roman" w:cs="Times New Roman"/>
          <w:sz w:val="28"/>
          <w:szCs w:val="28"/>
          <w:lang w:val="en"/>
        </w:rPr>
        <w:t xml:space="preserve"> Các TTHC sửa đổi, bổ sung được phân cấp tại Nghị quyết 20/2026/NQ-CP nêu trên không làm phát sinh chi phí tuân thủ.</w:t>
      </w:r>
    </w:p>
    <w:p w14:paraId="28F4D4F3" w14:textId="77777777" w:rsidR="00963D77" w:rsidRPr="00D74E7A" w:rsidRDefault="00963D77" w:rsidP="00963D77">
      <w:pPr>
        <w:widowControl w:val="0"/>
        <w:spacing w:before="120" w:after="120"/>
        <w:ind w:firstLine="720"/>
        <w:jc w:val="both"/>
        <w:rPr>
          <w:rFonts w:ascii="Times New Roman" w:hAnsi="Times New Roman" w:cs="Times New Roman"/>
          <w:b/>
          <w:bCs/>
          <w:sz w:val="28"/>
          <w:szCs w:val="28"/>
          <w:lang w:val="sv-SE"/>
        </w:rPr>
      </w:pPr>
      <w:r w:rsidRPr="00D74E7A">
        <w:rPr>
          <w:rFonts w:ascii="Times New Roman" w:hAnsi="Times New Roman" w:cs="Times New Roman"/>
          <w:b/>
          <w:bCs/>
          <w:sz w:val="28"/>
          <w:szCs w:val="28"/>
          <w:lang w:val="vi-VN"/>
        </w:rPr>
        <w:t>2. Việc phân quyền, phân cấp</w:t>
      </w:r>
      <w:r w:rsidRPr="00D74E7A">
        <w:rPr>
          <w:rFonts w:ascii="Times New Roman" w:hAnsi="Times New Roman" w:cs="Times New Roman"/>
          <w:b/>
          <w:bCs/>
          <w:sz w:val="28"/>
          <w:szCs w:val="28"/>
          <w:lang w:val="sv-SE"/>
        </w:rPr>
        <w:t>:</w:t>
      </w:r>
    </w:p>
    <w:p w14:paraId="63D44189" w14:textId="0DDE9914" w:rsidR="00963D77" w:rsidRPr="00D74E7A" w:rsidRDefault="00963D77" w:rsidP="00963D77">
      <w:pPr>
        <w:widowControl w:val="0"/>
        <w:spacing w:before="120" w:after="120"/>
        <w:ind w:firstLine="720"/>
        <w:jc w:val="both"/>
        <w:rPr>
          <w:rFonts w:ascii="Times New Roman" w:hAnsi="Times New Roman" w:cs="Times New Roman"/>
          <w:sz w:val="28"/>
          <w:szCs w:val="28"/>
          <w:lang w:val="sv-SE"/>
        </w:rPr>
      </w:pPr>
      <w:r w:rsidRPr="00D74E7A">
        <w:rPr>
          <w:rFonts w:ascii="Times New Roman" w:hAnsi="Times New Roman" w:cs="Times New Roman"/>
          <w:sz w:val="28"/>
          <w:szCs w:val="28"/>
        </w:rPr>
        <w:t>Thực hiện chỉ đạo của Trung ương và Chính phủ, các quy định Luật N</w:t>
      </w:r>
      <w:r w:rsidR="00D74E7A">
        <w:rPr>
          <w:rFonts w:ascii="Times New Roman" w:hAnsi="Times New Roman" w:cs="Times New Roman"/>
          <w:sz w:val="28"/>
          <w:szCs w:val="28"/>
        </w:rPr>
        <w:t>ăng lượng nguyên tử</w:t>
      </w:r>
      <w:r w:rsidRPr="00D74E7A">
        <w:rPr>
          <w:rFonts w:ascii="Times New Roman" w:hAnsi="Times New Roman" w:cs="Times New Roman"/>
          <w:sz w:val="28"/>
          <w:szCs w:val="28"/>
        </w:rPr>
        <w:t xml:space="preserve"> 2025, Nghị định số 133/2025/NĐ-CP, ngày 18/12/2025 Chính phủ đã ban hành </w:t>
      </w:r>
      <w:r w:rsidRPr="00D74E7A">
        <w:rPr>
          <w:rFonts w:ascii="Times New Roman" w:hAnsi="Times New Roman" w:cs="Times New Roman"/>
          <w:sz w:val="28"/>
          <w:szCs w:val="28"/>
          <w:lang w:val="nl-NL"/>
        </w:rPr>
        <w:t>Nghị định số 332/2025/NĐ-CP của Chính phủ đã p</w:t>
      </w:r>
      <w:r w:rsidRPr="00D74E7A">
        <w:rPr>
          <w:rFonts w:ascii="Times New Roman" w:hAnsi="Times New Roman" w:cs="Times New Roman"/>
          <w:sz w:val="28"/>
          <w:szCs w:val="28"/>
        </w:rPr>
        <w:t xml:space="preserve">hân cấp cho Ủy ban nhân dân cấp tỉnh giải quyết thủ tục khai báo, cấp/ sửa đổi/ bổ sung/ gia hạn giấy phép sử dụng thiết bị X-quang chẩn đoán y tế, thiết bị phát tia X (trừ thiết bị bức xạ trong chụp ảnh phóng xạ công nghiệp). </w:t>
      </w:r>
    </w:p>
    <w:p w14:paraId="60E31E87" w14:textId="5D27744D"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 Triển khai Kết luận số 18-KL/TW ngày 02/4/2026 của Ban Chấp hành Trung ương về mục tiêu phát triển kinh tế - xã hội giai đoạn 2026-2030 gắn với thực hiện mục tiêu phấn đấu tăng trưởng “2 con số”, ngày 29/4/2026, Chính phủ đã ban hành Nghị quyết số 20/2026/NQ-CP về việc phân cấp, cắt giảm, đơn giản hóa TTHC, điều kiện kinh doanh thuộc phạm vi quản lý nhà nước của Bộ Khoa học và Công nghệ. Theo đó, các TTHC lĩnh vực an toàn, bức xạ và hạt nhân cấp trung ương đã được phân cấp cho địa phương, tiếp tục đơn giản hóa các TTHC nhằm tăng cường triệt để việc phân cấp, phân quyền và bảo đảm mục tiêu cắt giảm, đơn giản hóa TTHC, bảo đảm hiệu quả, hiệu lực của quản lý nhà nước của các cấp có thẩm quyền từ cơ quan trung ương cho chính quyền địa phương. Tạo sự chủ động cho chính quyền địa phương trong việc giải quyết các khó khăn, vướng mắc, phục vụ tốt hơn yêu cầu của người dân, tổ chức. </w:t>
      </w:r>
    </w:p>
    <w:p w14:paraId="04170141" w14:textId="77777777" w:rsidR="00963D77" w:rsidRPr="00D74E7A" w:rsidRDefault="00963D77" w:rsidP="00963D77">
      <w:pPr>
        <w:widowControl w:val="0"/>
        <w:spacing w:before="120" w:after="120"/>
        <w:ind w:firstLine="720"/>
        <w:jc w:val="both"/>
        <w:rPr>
          <w:rFonts w:ascii="Times New Roman" w:hAnsi="Times New Roman" w:cs="Times New Roman"/>
          <w:b/>
          <w:bCs/>
          <w:sz w:val="28"/>
          <w:szCs w:val="28"/>
          <w:lang w:val="sv-SE"/>
        </w:rPr>
      </w:pPr>
      <w:r w:rsidRPr="00D74E7A">
        <w:rPr>
          <w:rFonts w:ascii="Times New Roman" w:hAnsi="Times New Roman" w:cs="Times New Roman"/>
          <w:b/>
          <w:bCs/>
          <w:sz w:val="28"/>
          <w:szCs w:val="28"/>
          <w:lang w:val="vi-VN"/>
        </w:rPr>
        <w:t>3. Việc ứng dụng, thúc đẩy phát triển khoa học, công nghệ, đổi mới sáng tạo và chuyển đổi số</w:t>
      </w:r>
    </w:p>
    <w:p w14:paraId="0197D6C9" w14:textId="7777777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lang w:val="en"/>
        </w:rPr>
        <w:t>Vi</w:t>
      </w:r>
      <w:r w:rsidRPr="00D74E7A">
        <w:rPr>
          <w:rFonts w:ascii="Times New Roman" w:hAnsi="Times New Roman" w:cs="Times New Roman"/>
          <w:sz w:val="28"/>
          <w:szCs w:val="28"/>
          <w:lang w:val="vi-VN"/>
        </w:rPr>
        <w:t>ệc ứng dụng, th</w:t>
      </w:r>
      <w:r w:rsidRPr="00D74E7A">
        <w:rPr>
          <w:rFonts w:ascii="Times New Roman" w:hAnsi="Times New Roman" w:cs="Times New Roman"/>
          <w:sz w:val="28"/>
          <w:szCs w:val="28"/>
        </w:rPr>
        <w:t>úc đ</w:t>
      </w:r>
      <w:r w:rsidRPr="00D74E7A">
        <w:rPr>
          <w:rFonts w:ascii="Times New Roman" w:hAnsi="Times New Roman" w:cs="Times New Roman"/>
          <w:sz w:val="28"/>
          <w:szCs w:val="28"/>
          <w:lang w:val="vi-VN"/>
        </w:rPr>
        <w:t>ẩy ph</w:t>
      </w:r>
      <w:r w:rsidRPr="00D74E7A">
        <w:rPr>
          <w:rFonts w:ascii="Times New Roman" w:hAnsi="Times New Roman" w:cs="Times New Roman"/>
          <w:sz w:val="28"/>
          <w:szCs w:val="28"/>
        </w:rPr>
        <w:t>át tri</w:t>
      </w:r>
      <w:r w:rsidRPr="00D74E7A">
        <w:rPr>
          <w:rFonts w:ascii="Times New Roman" w:hAnsi="Times New Roman" w:cs="Times New Roman"/>
          <w:sz w:val="28"/>
          <w:szCs w:val="28"/>
          <w:lang w:val="vi-VN"/>
        </w:rPr>
        <w:t>ển khoa học, c</w:t>
      </w:r>
      <w:r w:rsidRPr="00D74E7A">
        <w:rPr>
          <w:rFonts w:ascii="Times New Roman" w:hAnsi="Times New Roman" w:cs="Times New Roman"/>
          <w:sz w:val="28"/>
          <w:szCs w:val="28"/>
        </w:rPr>
        <w:t>ông ngh</w:t>
      </w:r>
      <w:r w:rsidRPr="00D74E7A">
        <w:rPr>
          <w:rFonts w:ascii="Times New Roman" w:hAnsi="Times New Roman" w:cs="Times New Roman"/>
          <w:sz w:val="28"/>
          <w:szCs w:val="28"/>
          <w:lang w:val="vi-VN"/>
        </w:rPr>
        <w:t>ệ, đổi mới s</w:t>
      </w:r>
      <w:r w:rsidRPr="00D74E7A">
        <w:rPr>
          <w:rFonts w:ascii="Times New Roman" w:hAnsi="Times New Roman" w:cs="Times New Roman"/>
          <w:sz w:val="28"/>
          <w:szCs w:val="28"/>
        </w:rPr>
        <w:t>áng t</w:t>
      </w:r>
      <w:r w:rsidRPr="00D74E7A">
        <w:rPr>
          <w:rFonts w:ascii="Times New Roman" w:hAnsi="Times New Roman" w:cs="Times New Roman"/>
          <w:sz w:val="28"/>
          <w:szCs w:val="28"/>
          <w:lang w:val="vi-VN"/>
        </w:rPr>
        <w:t>ạo v</w:t>
      </w:r>
      <w:r w:rsidRPr="00D74E7A">
        <w:rPr>
          <w:rFonts w:ascii="Times New Roman" w:hAnsi="Times New Roman" w:cs="Times New Roman"/>
          <w:sz w:val="28"/>
          <w:szCs w:val="28"/>
        </w:rPr>
        <w:t>à chuy</w:t>
      </w:r>
      <w:r w:rsidRPr="00D74E7A">
        <w:rPr>
          <w:rFonts w:ascii="Times New Roman" w:hAnsi="Times New Roman" w:cs="Times New Roman"/>
          <w:sz w:val="28"/>
          <w:szCs w:val="28"/>
          <w:lang w:val="vi-VN"/>
        </w:rPr>
        <w:t>ển đổi số</w:t>
      </w:r>
      <w:r w:rsidRPr="00D74E7A">
        <w:rPr>
          <w:rFonts w:ascii="Times New Roman" w:hAnsi="Times New Roman" w:cs="Times New Roman"/>
          <w:sz w:val="28"/>
          <w:szCs w:val="28"/>
        </w:rPr>
        <w:t xml:space="preserve"> đã được quy định tại khoản 1, 2 Điều 3; khoản 13 Điều 22; khoản 3 Điều 82 của Nghị định số 332/2025/NĐ-CP. Theo đó:</w:t>
      </w:r>
    </w:p>
    <w:p w14:paraId="39178B07" w14:textId="7777777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Cơ quan an toàn bức xạ và hạt nhân quốc gia có nhiệm vụ xây dựng, vận hành và cập nhật Nền tảng số về an toàn bức xạ, </w:t>
      </w:r>
      <w:proofErr w:type="gramStart"/>
      <w:r w:rsidRPr="00D74E7A">
        <w:rPr>
          <w:rFonts w:ascii="Times New Roman" w:hAnsi="Times New Roman" w:cs="Times New Roman"/>
          <w:sz w:val="28"/>
          <w:szCs w:val="28"/>
        </w:rPr>
        <w:t>an</w:t>
      </w:r>
      <w:proofErr w:type="gramEnd"/>
      <w:r w:rsidRPr="00D74E7A">
        <w:rPr>
          <w:rFonts w:ascii="Times New Roman" w:hAnsi="Times New Roman" w:cs="Times New Roman"/>
          <w:sz w:val="28"/>
          <w:szCs w:val="28"/>
        </w:rPr>
        <w:t xml:space="preserve"> toàn hạt nhân và an ninh hạt nhân, thanh sát hạt nhân, phát triển, ứng dụng năng lượng nguyên tử;</w:t>
      </w:r>
    </w:p>
    <w:p w14:paraId="573D5340" w14:textId="7777777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Tổ chức, cá nhân được cấp Giấy phép tiến hành công việc bức xạ, Chứng chỉ nhân viên bức xạ, Giấy đăng ký hoạt động dịch vụ hỗ trợ ứng dụng năng lượng nguyên tử và Chứng chỉ hành nghề dịch vụ hỗ trợ ứng dụng năng lượng nguyên tử phải cập nhật các thông tin trên nền tảng số:</w:t>
      </w:r>
    </w:p>
    <w:p w14:paraId="66AF9D08" w14:textId="7777777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a) Tổ chức được cấp giấy phép tiến hành công việc bức xạ phải cập nhật thông tin Báo cáo thực trạng an toàn tiến hành công việc bức xạ định kỳ trước ngày 20 tháng 11 hằng năm;</w:t>
      </w:r>
    </w:p>
    <w:p w14:paraId="7A28337D" w14:textId="7777777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lastRenderedPageBreak/>
        <w:t>b) Tổ chức được giấy cấp phép hoạt động nhập khẩu, xuất khẩu, vận chuyển (trừ trường hợp vận chuyển thuốc phóng xạ), vận chuyển quá cảnh phải cập nhật kết quả thực hiện hoạt động được cấp giấy phép trong thời hạn 10 ngày kể từ ngày hoàn thành, bao gồm thông tin về vật liệu phóng xạ, thời gian, địa điểm, các bên liên quan, xác nhận bàn giao an toàn và các sự cố phát sinh (nếu có). Các sự cố bức xạ hoặc mất an ninh liên quan đến vật liệu phóng xạ trong quá trình vận chuyển, xuất khẩu, nhập khẩu phải được báo cáo theo quy định về ứng phó sự cố bức xạ và hạt nhân;</w:t>
      </w:r>
    </w:p>
    <w:p w14:paraId="734C3EB7" w14:textId="7777777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c) Tổ chức được cấp giấy phép vận chuyển thuốc phóng xạ phải định kỳ 03 tháng báo cáo Cục </w:t>
      </w:r>
      <w:proofErr w:type="gramStart"/>
      <w:r w:rsidRPr="00D74E7A">
        <w:rPr>
          <w:rFonts w:ascii="Times New Roman" w:hAnsi="Times New Roman" w:cs="Times New Roman"/>
          <w:sz w:val="28"/>
          <w:szCs w:val="28"/>
        </w:rPr>
        <w:t>An</w:t>
      </w:r>
      <w:proofErr w:type="gramEnd"/>
      <w:r w:rsidRPr="00D74E7A">
        <w:rPr>
          <w:rFonts w:ascii="Times New Roman" w:hAnsi="Times New Roman" w:cs="Times New Roman"/>
          <w:sz w:val="28"/>
          <w:szCs w:val="28"/>
        </w:rPr>
        <w:t xml:space="preserve"> toàn bức xạ và hạt nhân kết quả vận chuyển nguồn phóng xạ bao gồm thông tin: phương tiện vận chuyển, số kiện vận chuyển, tổng hoạt độ vận chuyển theo từng kiện hàng, biên bản bàn giao từng kiện hàng vận chuyển;</w:t>
      </w:r>
    </w:p>
    <w:p w14:paraId="4F0ED982" w14:textId="7777777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d) Tổ chức tiến hành công việc bức xạ sau khi được cấp giấy phép sử dụng nguồn trong thiết bị chiếu xạ công nghiệp sử dụng nguồn phóng xạ, thiết bị xạ trị áp sát và thiết bị chụp ảnh phóng xạ công nghiệp chỉ phải khai báo đầy đủ thông tin nạp nguồn nguồn phóng xạ như phiếu khai báo theo Mẫu 04 Phụ lục VII Nghị định này sau mỗi lần nạp, thay thế nguồn phóng xạ trong thời hạn của giấy phép; </w:t>
      </w:r>
    </w:p>
    <w:p w14:paraId="07BB20C7" w14:textId="7777777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đ) Tổ chức được cấp giấy phép tiến hành công việc bức xạ, Giấy đăng ký hoạt động dịch vụ hỗ trợ ứng dụng năng lượng nguyên tử phải cập nhật thông tin về quá trình hoạt động của nhân viên bức xạ, nhân viên thực hiện dịch vụ, bao gồm: hoạt động đào tạo an toàn bức xạ, bồi dưỡng chuyên môn nghiệp vụ, kết quả đọc liều chiếu xạ cá nhân của nhân viên bức xạ, nhân viên thực hiện dịch vụ hỗ trợ ứng dụng năng lượng nguyên tử;</w:t>
      </w:r>
    </w:p>
    <w:p w14:paraId="30E52FE3" w14:textId="7777777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e) Tổ chức được cấp giấy đăng ký hoạt động dịch vụ hỗ trợ ứng dụng năng lượng nguyên tử về đào tạo an toàn bức xạ, đào tạo, bồi dưỡng chuyên môn nghiệp vụ phải thông báo kế hoạch tổ chức khóa đào tạo tối thiểu 05 ngày làm việc trước ngày bắt đầu khóa đào tạo. Đồng thời, tổ chức phải cập nhật bài giảng, danh sách giảng viên và số lượng học viên mỗi khóa học; sau khi kết thúc khóa đào tạo, tổ chức có trách nhiệm lập và cập nhật hồ sơ khóa đào tạo, bao gồm danh sách học viên được cấp chứng nhận và kết quả đánh giá của học viên; </w:t>
      </w:r>
    </w:p>
    <w:p w14:paraId="636AD6C7" w14:textId="7777777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Nền tảng số về an toàn bức xạ, an toàn hạt nhân và an ninh hạt nhân, thanh sát hạt nhân, phát triển, ứng dụng năng lượng nguyên tử có chức năng tạo lập biểu mẫu điện tử, tích hợp với Cổng Dịch vụ công quốc gia bảo đảm khả năng khai thác, sử dụng, thống nhất, đồng bộ, liên thông, chia sẻ dữ liệu về Giấy phép tiến hành công việc bức xạ, Chứng chỉ nhân viên bức xạ, Giấy đăng ký và Chứng chỉ hành nghề hoạt động dịch vụ hỗ trợ ứng dụng năng lượng nguyên tử, thiết bị chiếu xạ, nguồn phóng xạ, thiết bị bức xạ, cơ sở tiến hành công việc bức xạ và cơ sở thực hiện hoạt động dịch vụ hỗ trợ ứng dụng năng lượng nguyên tử;</w:t>
      </w:r>
    </w:p>
    <w:p w14:paraId="14BE7CCB" w14:textId="7777777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lastRenderedPageBreak/>
        <w:t xml:space="preserve">Trách nhiệm của tổ chức, cá nhân tiến hành công việc bức xạ, hoạt động dịch vụ hỗ trợ ứng dụng năng lượng nguyên tử chia sẻ và cập nhật cơ sở dữ liệu trên nền tảng số về thực trạng tiến hành công việc bức xạ, hoạt động dịch vụ hỗ trợ ứng dụng năng lượng nguyên tử theo hướng dẫn của Bộ Khoa học và Công nghệ. </w:t>
      </w:r>
    </w:p>
    <w:p w14:paraId="6AC62BD2" w14:textId="77777777" w:rsidR="00963D77" w:rsidRPr="00D74E7A" w:rsidRDefault="00963D77" w:rsidP="00963D77">
      <w:pPr>
        <w:widowControl w:val="0"/>
        <w:spacing w:before="120" w:after="120"/>
        <w:ind w:firstLine="720"/>
        <w:jc w:val="both"/>
        <w:rPr>
          <w:rFonts w:ascii="Times New Roman" w:hAnsi="Times New Roman" w:cs="Times New Roman"/>
          <w:b/>
          <w:bCs/>
          <w:sz w:val="28"/>
          <w:szCs w:val="28"/>
        </w:rPr>
      </w:pPr>
      <w:r w:rsidRPr="00D74E7A">
        <w:rPr>
          <w:rFonts w:ascii="Times New Roman" w:hAnsi="Times New Roman" w:cs="Times New Roman"/>
          <w:b/>
          <w:bCs/>
          <w:sz w:val="28"/>
          <w:szCs w:val="28"/>
          <w:lang w:val="vi-VN"/>
        </w:rPr>
        <w:t>4. Việc bảo đảm bình đẳng giới</w:t>
      </w:r>
      <w:r w:rsidRPr="00D74E7A">
        <w:rPr>
          <w:rFonts w:ascii="Times New Roman" w:hAnsi="Times New Roman" w:cs="Times New Roman"/>
          <w:b/>
          <w:bCs/>
          <w:sz w:val="28"/>
          <w:szCs w:val="28"/>
        </w:rPr>
        <w:t>:</w:t>
      </w:r>
    </w:p>
    <w:p w14:paraId="4F8BFA58" w14:textId="7777777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lang w:val="en"/>
        </w:rPr>
        <w:t>Dự thảo không có quy định liên quan đến bình đẳng giới</w:t>
      </w:r>
      <w:r w:rsidRPr="00D74E7A">
        <w:rPr>
          <w:rFonts w:ascii="Times New Roman" w:hAnsi="Times New Roman" w:cs="Times New Roman"/>
          <w:sz w:val="28"/>
          <w:szCs w:val="28"/>
          <w:lang w:val="vi-VN"/>
        </w:rPr>
        <w:t>.</w:t>
      </w:r>
    </w:p>
    <w:p w14:paraId="480FE0E7" w14:textId="77777777" w:rsidR="00963D77" w:rsidRPr="00D74E7A" w:rsidRDefault="00963D77" w:rsidP="00963D77">
      <w:pPr>
        <w:widowControl w:val="0"/>
        <w:spacing w:before="120" w:after="120"/>
        <w:ind w:firstLine="720"/>
        <w:jc w:val="both"/>
        <w:rPr>
          <w:rFonts w:ascii="Times New Roman" w:hAnsi="Times New Roman" w:cs="Times New Roman"/>
          <w:b/>
          <w:bCs/>
          <w:sz w:val="28"/>
          <w:szCs w:val="28"/>
        </w:rPr>
      </w:pPr>
      <w:r w:rsidRPr="00D74E7A">
        <w:rPr>
          <w:rFonts w:ascii="Times New Roman" w:hAnsi="Times New Roman" w:cs="Times New Roman"/>
          <w:b/>
          <w:bCs/>
          <w:sz w:val="28"/>
          <w:szCs w:val="28"/>
          <w:lang w:val="vi-VN"/>
        </w:rPr>
        <w:t>5. Việc thực hiện chính sách dân tộc</w:t>
      </w:r>
      <w:r w:rsidRPr="00D74E7A">
        <w:rPr>
          <w:rFonts w:ascii="Times New Roman" w:hAnsi="Times New Roman" w:cs="Times New Roman"/>
          <w:b/>
          <w:bCs/>
          <w:sz w:val="28"/>
          <w:szCs w:val="28"/>
        </w:rPr>
        <w:t>:</w:t>
      </w:r>
    </w:p>
    <w:p w14:paraId="2433DD14" w14:textId="77777777" w:rsidR="00963D77" w:rsidRPr="00D74E7A" w:rsidRDefault="00963D77" w:rsidP="00963D77">
      <w:pPr>
        <w:widowControl w:val="0"/>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lang w:val="en"/>
        </w:rPr>
        <w:t xml:space="preserve">Dự thảo không có quy định liên quan đến </w:t>
      </w:r>
      <w:r w:rsidRPr="00D74E7A">
        <w:rPr>
          <w:rFonts w:ascii="Times New Roman" w:hAnsi="Times New Roman" w:cs="Times New Roman"/>
          <w:sz w:val="28"/>
          <w:szCs w:val="28"/>
          <w:lang w:val="vi-VN"/>
        </w:rPr>
        <w:t>thực hiện ch</w:t>
      </w:r>
      <w:r w:rsidRPr="00D74E7A">
        <w:rPr>
          <w:rFonts w:ascii="Times New Roman" w:hAnsi="Times New Roman" w:cs="Times New Roman"/>
          <w:sz w:val="28"/>
          <w:szCs w:val="28"/>
        </w:rPr>
        <w:t>ính sách dân t</w:t>
      </w:r>
      <w:r w:rsidRPr="00D74E7A">
        <w:rPr>
          <w:rFonts w:ascii="Times New Roman" w:hAnsi="Times New Roman" w:cs="Times New Roman"/>
          <w:sz w:val="28"/>
          <w:szCs w:val="28"/>
          <w:lang w:val="vi-VN"/>
        </w:rPr>
        <w:t>ộc.</w:t>
      </w:r>
    </w:p>
    <w:p w14:paraId="043B6746" w14:textId="74500C50" w:rsidR="00963D77" w:rsidRPr="00D74E7A" w:rsidRDefault="00963D77" w:rsidP="00963D77">
      <w:pPr>
        <w:widowControl w:val="0"/>
        <w:spacing w:before="120" w:after="120"/>
        <w:ind w:firstLine="720"/>
        <w:jc w:val="both"/>
        <w:rPr>
          <w:rFonts w:ascii="Times New Roman" w:hAnsi="Times New Roman" w:cs="Times New Roman"/>
          <w:b/>
          <w:bCs/>
          <w:sz w:val="28"/>
          <w:szCs w:val="28"/>
          <w:lang w:val="nl-NL"/>
        </w:rPr>
      </w:pPr>
      <w:r w:rsidRPr="00D74E7A">
        <w:rPr>
          <w:rFonts w:ascii="Times New Roman" w:hAnsi="Times New Roman" w:cs="Times New Roman"/>
          <w:b/>
          <w:bCs/>
          <w:sz w:val="28"/>
          <w:szCs w:val="28"/>
          <w:lang w:val="nl-NL"/>
        </w:rPr>
        <w:t>C. ĐỐI VỚI NGHỊ ĐỊNH SỐ 101/2026/NĐ-CP</w:t>
      </w:r>
    </w:p>
    <w:p w14:paraId="6965398E" w14:textId="77777777" w:rsidR="00963D77" w:rsidRPr="00D74E7A" w:rsidRDefault="00963D77" w:rsidP="00963D77">
      <w:pPr>
        <w:widowControl w:val="0"/>
        <w:spacing w:before="120" w:after="120"/>
        <w:ind w:firstLine="720"/>
        <w:jc w:val="both"/>
        <w:rPr>
          <w:rFonts w:ascii="Times New Roman" w:hAnsi="Times New Roman" w:cs="Times New Roman"/>
          <w:b/>
          <w:bCs/>
          <w:sz w:val="28"/>
          <w:szCs w:val="28"/>
          <w:lang w:val="vi-VN"/>
        </w:rPr>
      </w:pPr>
      <w:r w:rsidRPr="00D74E7A">
        <w:rPr>
          <w:rFonts w:ascii="Times New Roman" w:hAnsi="Times New Roman" w:cs="Times New Roman"/>
          <w:b/>
          <w:bCs/>
          <w:sz w:val="28"/>
          <w:szCs w:val="28"/>
          <w:lang w:val="nl-NL"/>
        </w:rPr>
        <w:t>I. TỔ CHỨC THỰC HIỆN ĐÁNH GIÁ</w:t>
      </w:r>
    </w:p>
    <w:p w14:paraId="6B5DF525" w14:textId="77777777" w:rsidR="00963D77" w:rsidRPr="00D74E7A" w:rsidRDefault="00963D77" w:rsidP="00FB77DE">
      <w:pPr>
        <w:widowControl w:val="0"/>
        <w:spacing w:before="120" w:after="120"/>
        <w:ind w:firstLine="720"/>
        <w:jc w:val="both"/>
        <w:rPr>
          <w:rFonts w:ascii="Times New Roman" w:hAnsi="Times New Roman" w:cs="Times New Roman"/>
          <w:b/>
          <w:bCs/>
          <w:sz w:val="28"/>
          <w:szCs w:val="28"/>
          <w:lang w:val="nl-NL"/>
        </w:rPr>
      </w:pPr>
      <w:r w:rsidRPr="00D74E7A">
        <w:rPr>
          <w:rFonts w:ascii="Times New Roman" w:hAnsi="Times New Roman" w:cs="Times New Roman"/>
          <w:b/>
          <w:bCs/>
          <w:sz w:val="28"/>
          <w:szCs w:val="28"/>
          <w:lang w:val="nl-NL"/>
        </w:rPr>
        <w:t>1. Bối</w:t>
      </w:r>
      <w:r w:rsidRPr="00D74E7A">
        <w:rPr>
          <w:rFonts w:ascii="Times New Roman" w:hAnsi="Times New Roman" w:cs="Times New Roman"/>
          <w:b/>
          <w:bCs/>
          <w:sz w:val="28"/>
          <w:szCs w:val="28"/>
          <w:lang w:val="vi-VN"/>
        </w:rPr>
        <w:t xml:space="preserve"> cảnh xây dựng dự </w:t>
      </w:r>
      <w:r w:rsidRPr="00D74E7A">
        <w:rPr>
          <w:rFonts w:ascii="Times New Roman" w:hAnsi="Times New Roman" w:cs="Times New Roman"/>
          <w:b/>
          <w:bCs/>
          <w:sz w:val="28"/>
          <w:szCs w:val="28"/>
          <w:lang w:val="nl-NL"/>
        </w:rPr>
        <w:t>thảo Nghị định</w:t>
      </w:r>
    </w:p>
    <w:p w14:paraId="6FCD931C" w14:textId="77777777" w:rsidR="00077010" w:rsidRPr="00D74E7A" w:rsidRDefault="00077010" w:rsidP="00FB77DE">
      <w:pPr>
        <w:spacing w:before="120" w:after="120"/>
        <w:ind w:firstLine="720"/>
        <w:jc w:val="both"/>
        <w:rPr>
          <w:rFonts w:ascii="Times New Roman" w:hAnsi="Times New Roman" w:cs="Times New Roman"/>
          <w:color w:val="000000"/>
          <w:sz w:val="28"/>
          <w:szCs w:val="28"/>
          <w:lang w:val="nl-NL"/>
        </w:rPr>
      </w:pPr>
      <w:r w:rsidRPr="00D74E7A">
        <w:rPr>
          <w:rFonts w:ascii="Times New Roman" w:hAnsi="Times New Roman" w:cs="Times New Roman"/>
          <w:color w:val="000000"/>
          <w:sz w:val="28"/>
          <w:szCs w:val="28"/>
          <w:lang w:val="nl-NL"/>
        </w:rPr>
        <w:t xml:space="preserve">Thực hiện Nghị quyết số 20/2026/NQ-CP ngày 29/4/2026 của Chính phủ về việc phân cấp, cắt giảm, đơn giản hóa thủ tục hành chính, điều kiện kinh doanh thuộc phạm vi quản lý nhà nước của Bộ Khoa học và Công nghệ, Bộ Khoa học và Công nghệ đã rà soát và xây dựng phương án sửa đổi, bổ sung </w:t>
      </w:r>
    </w:p>
    <w:p w14:paraId="21765A1F" w14:textId="3C9199AD" w:rsidR="00FB77DE" w:rsidRPr="00D74E7A" w:rsidRDefault="00077010" w:rsidP="00FB77DE">
      <w:pPr>
        <w:spacing w:before="120" w:after="120"/>
        <w:ind w:firstLine="720"/>
        <w:jc w:val="both"/>
        <w:rPr>
          <w:rFonts w:ascii="Times New Roman" w:hAnsi="Times New Roman" w:cs="Times New Roman"/>
          <w:sz w:val="28"/>
          <w:szCs w:val="28"/>
        </w:rPr>
      </w:pPr>
      <w:r w:rsidRPr="00D74E7A">
        <w:rPr>
          <w:rFonts w:ascii="Times New Roman" w:hAnsi="Times New Roman" w:cs="Times New Roman"/>
          <w:color w:val="000000"/>
          <w:sz w:val="28"/>
          <w:szCs w:val="28"/>
          <w:lang w:val="nl-NL"/>
        </w:rPr>
        <w:t xml:space="preserve"> </w:t>
      </w:r>
      <w:r w:rsidR="004C6213" w:rsidRPr="00D74E7A">
        <w:rPr>
          <w:rFonts w:ascii="Times New Roman" w:hAnsi="Times New Roman" w:cs="Times New Roman"/>
          <w:sz w:val="28"/>
          <w:szCs w:val="28"/>
        </w:rPr>
        <w:t xml:space="preserve">a) </w:t>
      </w:r>
      <w:r w:rsidR="00FB77DE" w:rsidRPr="00D74E7A">
        <w:rPr>
          <w:rFonts w:ascii="Times New Roman" w:hAnsi="Times New Roman" w:cs="Times New Roman"/>
          <w:sz w:val="28"/>
          <w:szCs w:val="28"/>
        </w:rPr>
        <w:t xml:space="preserve">Luật Chuyển giao công nghệ năm 2017 là văn bản pháp luật chuyên ngành điều chỉnh hoạt động chuyển giao công nghệ và phát triển thị trường khoa học và công nghệ. Trong đó, khoản 2 Điều 41 quy định: </w:t>
      </w:r>
      <w:r w:rsidR="00FB77DE" w:rsidRPr="00D74E7A">
        <w:rPr>
          <w:rFonts w:ascii="Times New Roman" w:hAnsi="Times New Roman" w:cs="Times New Roman"/>
          <w:i/>
          <w:iCs/>
          <w:sz w:val="28"/>
          <w:szCs w:val="28"/>
        </w:rPr>
        <w:t>“Căn cứ vào nhiệm vụ phát triển kinh tế - xã hội của đất nước trong từng thời kỳ, Bộ Khoa học và Công nghệ chủ trì, phối hợp với Bộ, cơ quan ngang Bộ có liên quan xây dựng, trình Thủ tướng Chính phủ phê duyệt chương trình để phát triển thị trường khoa học và công nghệ quốc gia”</w:t>
      </w:r>
      <w:r w:rsidR="00FB77DE" w:rsidRPr="00D74E7A">
        <w:rPr>
          <w:rFonts w:ascii="Times New Roman" w:hAnsi="Times New Roman" w:cs="Times New Roman"/>
          <w:sz w:val="28"/>
          <w:szCs w:val="28"/>
        </w:rPr>
        <w:t>.</w:t>
      </w:r>
    </w:p>
    <w:p w14:paraId="546C22B7" w14:textId="77777777" w:rsidR="00FB77DE" w:rsidRPr="00D74E7A" w:rsidRDefault="00FB77DE" w:rsidP="00FB77DE">
      <w:pPr>
        <w:spacing w:before="120" w:after="120"/>
        <w:ind w:firstLine="720"/>
        <w:jc w:val="both"/>
        <w:rPr>
          <w:rFonts w:ascii="Times New Roman" w:hAnsi="Times New Roman" w:cs="Times New Roman"/>
          <w:i/>
          <w:iCs/>
          <w:sz w:val="28"/>
          <w:szCs w:val="28"/>
        </w:rPr>
      </w:pPr>
      <w:r w:rsidRPr="00D74E7A">
        <w:rPr>
          <w:rFonts w:ascii="Times New Roman" w:hAnsi="Times New Roman" w:cs="Times New Roman"/>
          <w:sz w:val="28"/>
          <w:szCs w:val="28"/>
        </w:rPr>
        <w:t xml:space="preserve">Nghị định số 101/2026/NĐ-CP quy định chi tiết một số điều và biện pháp hướng dẫn thi hành Luật Chuyển giao công nghệ. Theo đó, tại điểm d khoản 2 Điều 64 giao Bộ Khoa học và Công nghệ </w:t>
      </w:r>
      <w:r w:rsidRPr="00D74E7A">
        <w:rPr>
          <w:rFonts w:ascii="Times New Roman" w:hAnsi="Times New Roman" w:cs="Times New Roman"/>
          <w:i/>
          <w:iCs/>
          <w:sz w:val="28"/>
          <w:szCs w:val="28"/>
        </w:rPr>
        <w:t>“chủ trì, phối hợp với các bộ, cơ quan ngang bộ có liên quan xây dựng Chương trình quốc gia phát triển thị trường khoa học và công nghệ, trình Thủ tướng Chính phủ phê duyệt”.</w:t>
      </w:r>
    </w:p>
    <w:p w14:paraId="537C9CF2" w14:textId="77777777" w:rsidR="00FB77DE" w:rsidRPr="00D74E7A" w:rsidRDefault="00FB77DE" w:rsidP="00FB77DE">
      <w:pPr>
        <w:spacing w:before="120" w:after="120"/>
        <w:ind w:firstLine="720"/>
        <w:jc w:val="both"/>
        <w:rPr>
          <w:rFonts w:ascii="Times New Roman" w:hAnsi="Times New Roman" w:cs="Times New Roman"/>
          <w:spacing w:val="-2"/>
          <w:sz w:val="28"/>
          <w:szCs w:val="28"/>
        </w:rPr>
      </w:pPr>
      <w:r w:rsidRPr="00D74E7A">
        <w:rPr>
          <w:rFonts w:ascii="Times New Roman" w:hAnsi="Times New Roman" w:cs="Times New Roman"/>
          <w:spacing w:val="-2"/>
          <w:sz w:val="28"/>
          <w:szCs w:val="28"/>
        </w:rPr>
        <w:t xml:space="preserve">Tuy nhiên, kể từ khi Luật Khoa học, công nghệ và đổi mới sáng tạo số 93/2025/QH15 hệ thống pháp luật về khoa học, công nghệ và đổi mới sáng tạo đã có những quy định thống nhất về xây dựng, ban hành, tổ chức thực hiện và quản lý các chương trình khoa học, công nghệ và đổi mới sáng tạo quốc gia. Tại khoản 3 Điều 17 của Luật quy định: </w:t>
      </w:r>
      <w:r w:rsidRPr="00D74E7A">
        <w:rPr>
          <w:rFonts w:ascii="Times New Roman" w:hAnsi="Times New Roman" w:cs="Times New Roman"/>
          <w:i/>
          <w:iCs/>
          <w:spacing w:val="-2"/>
          <w:sz w:val="28"/>
          <w:szCs w:val="28"/>
        </w:rPr>
        <w:t xml:space="preserve">“Bộ, cơ quan ngang Bộ, cơ quan thuộc Chính phủ, cơ quan khác ở trung ương xây dựng, ban hành hoặc trình cấp có thẩm quyền ban hành chương trình khoa học, công nghệ và đổi mới sáng tạo quốc gia sau khi có ý kiến thẩm định </w:t>
      </w:r>
      <w:r w:rsidRPr="00D74E7A">
        <w:rPr>
          <w:rFonts w:ascii="Times New Roman" w:hAnsi="Times New Roman" w:cs="Times New Roman"/>
          <w:i/>
          <w:iCs/>
          <w:spacing w:val="-2"/>
          <w:sz w:val="28"/>
          <w:szCs w:val="28"/>
        </w:rPr>
        <w:lastRenderedPageBreak/>
        <w:t>của cơ quan có thẩm quyền, tổ chức thực hiện chương trình khoa học, công nghệ và đổi mới sáng tạo quốc gia”</w:t>
      </w:r>
      <w:r w:rsidRPr="00D74E7A">
        <w:rPr>
          <w:rFonts w:ascii="Times New Roman" w:hAnsi="Times New Roman" w:cs="Times New Roman"/>
          <w:spacing w:val="-2"/>
          <w:sz w:val="28"/>
          <w:szCs w:val="28"/>
        </w:rPr>
        <w:t>.</w:t>
      </w:r>
    </w:p>
    <w:p w14:paraId="6E9DE147" w14:textId="77777777" w:rsidR="00FB77DE" w:rsidRPr="00D74E7A" w:rsidRDefault="00FB77DE" w:rsidP="00FB77DE">
      <w:pPr>
        <w:spacing w:before="120" w:after="120"/>
        <w:ind w:firstLine="720"/>
        <w:jc w:val="both"/>
        <w:rPr>
          <w:rFonts w:ascii="Times New Roman" w:hAnsi="Times New Roman" w:cs="Times New Roman"/>
          <w:sz w:val="28"/>
          <w:szCs w:val="28"/>
        </w:rPr>
      </w:pPr>
      <w:r w:rsidRPr="00D74E7A">
        <w:rPr>
          <w:rFonts w:ascii="Times New Roman" w:hAnsi="Times New Roman" w:cs="Times New Roman"/>
          <w:spacing w:val="-2"/>
          <w:sz w:val="28"/>
          <w:szCs w:val="28"/>
        </w:rPr>
        <w:t>Về bản chất, các chương trình phát triển thị trường khoa học và công nghệ, nhập khẩu công nghệ, thúc đẩy hoạt động chuyển giao, ứng dụng và đổi mới công nghệ được quy định trong Luật Chuyển giao công nghệ là các công cụ chính sách nhằm thúc đẩy thương mại hóa kết quả nghiên cứu, phát triển công nghệ và đổi mới sáng tạo; thúc đẩy chuyển giao công nghệ, khai thác tài sản trí tuệ và ứng dụng tri thức vào sản xuất, kinh doanh và đời sống. Đây là những nội dung quan trọng thuộc hệ thống các chương trình khoa học, công nghệ và đổi mới sáng tạo quốc gia.</w:t>
      </w:r>
    </w:p>
    <w:p w14:paraId="39D85A2D" w14:textId="77777777" w:rsidR="00FB77DE" w:rsidRPr="00D74E7A" w:rsidRDefault="00FB77DE" w:rsidP="00FB77DE">
      <w:pPr>
        <w:tabs>
          <w:tab w:val="left" w:pos="993"/>
        </w:tabs>
        <w:spacing w:before="120" w:after="120"/>
        <w:ind w:firstLine="720"/>
        <w:jc w:val="both"/>
        <w:rPr>
          <w:rFonts w:ascii="Times New Roman" w:hAnsi="Times New Roman" w:cs="Times New Roman"/>
          <w:spacing w:val="-2"/>
          <w:sz w:val="28"/>
          <w:szCs w:val="28"/>
        </w:rPr>
      </w:pPr>
      <w:r w:rsidRPr="00D74E7A">
        <w:rPr>
          <w:rFonts w:ascii="Times New Roman" w:hAnsi="Times New Roman" w:cs="Times New Roman"/>
          <w:spacing w:val="-2"/>
          <w:sz w:val="28"/>
          <w:szCs w:val="28"/>
        </w:rPr>
        <w:t>Bên cạnh đó, thực hiện Luật Tổ chức Chính phủ năm 2025, Nghị quyết số 190/2025/QH15 ngày 19/02/2025 của Quốc hội quy định về xử lý một số vấn đề liên quan đến sắp xếp tổ chức bộ máy nhà nước, để thực hiện chủ trương đẩy mạnh phân quyền, phân cấp trong bối cảnh chưa thể sửa đổi, bổ sung các văn bản quy phạm pháp luật có liên quan, Chính phủ đã ban hành Nghị định số 133/2025/NĐ-CP ngày 12/6/2025 quy định về phân quyền, phân cấp trong lĩnh vực quản lý nhà nước của Bộ Khoa học và Công nghệ. Theo đó, tại Điều 16 Nghị định số 133/2025/NĐ-CP, thẩm quyền phê duyệt chương trình phát triển thị trường khoa học và công nghệ quốc gia quy định tại khoản 2 Điều 41 Luật Chuyển giao công nghệ đã được phân cấp cho Bộ trưởng Bộ Khoa học và Công nghệ thực hiện. Nghị định số 133/2025/NĐ-CP chỉ có hiệu lực đến ngày 01/3/2027.</w:t>
      </w:r>
    </w:p>
    <w:p w14:paraId="3C085414" w14:textId="77777777" w:rsidR="00FB77DE" w:rsidRPr="00D74E7A" w:rsidRDefault="00FB77DE" w:rsidP="00FB77DE">
      <w:pPr>
        <w:tabs>
          <w:tab w:val="left" w:pos="993"/>
        </w:tabs>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Thực hiện chủ trương của Đảng và Nhà nước về “Tiếp tục đẩy mạnh cải cách hành chính, tăng cường phân cấp, phân quyền, làm rõ chức năng, nhiệm vụ, quyền hạn của các tổ chức, cá nhân trong bộ máy nhà nước đi đôi với nâng cao năng lực thực thi”, việc rà soát các chương trình, chính sách </w:t>
      </w:r>
      <w:r w:rsidRPr="00D74E7A">
        <w:rPr>
          <w:rFonts w:ascii="Times New Roman" w:hAnsi="Times New Roman" w:cs="Times New Roman"/>
          <w:spacing w:val="-2"/>
          <w:sz w:val="28"/>
          <w:szCs w:val="28"/>
        </w:rPr>
        <w:t>về nhập khẩu công nghệ, phát triển thị trường khoa học và công nghệ, thúc đẩy hoạt động chuyển giao, ứng dụng, đổi mới công nghệ</w:t>
      </w:r>
      <w:r w:rsidRPr="00D74E7A">
        <w:rPr>
          <w:rFonts w:ascii="Times New Roman" w:hAnsi="Times New Roman" w:cs="Times New Roman"/>
          <w:sz w:val="28"/>
          <w:szCs w:val="28"/>
        </w:rPr>
        <w:t xml:space="preserve"> theo quy định pháp luật về chuyển giao công nghệ cho thấy nội dung quy định về thẩm quyền của Thủ tương Chính phủ cần được đẩy mạnh </w:t>
      </w:r>
      <w:r w:rsidRPr="00D74E7A">
        <w:rPr>
          <w:rFonts w:ascii="Times New Roman" w:hAnsi="Times New Roman" w:cs="Times New Roman"/>
          <w:spacing w:val="-2"/>
          <w:sz w:val="28"/>
          <w:szCs w:val="28"/>
        </w:rPr>
        <w:t xml:space="preserve">phân cấp, phân quyền cho Bộ trưởng Bộ Khoa học và Công nghệ trong việc xây dựng, phê duyệt, ban hành các </w:t>
      </w:r>
      <w:r w:rsidRPr="00D74E7A">
        <w:rPr>
          <w:rFonts w:ascii="Times New Roman" w:hAnsi="Times New Roman" w:cs="Times New Roman"/>
          <w:sz w:val="28"/>
          <w:szCs w:val="28"/>
        </w:rPr>
        <w:t>chương trình, chính sách về nhập khẩu công nghệ, phát triển thị trường khoa học và công nghệ, thúc đẩy hoạt động chuyển giao, ứng dụng, đổi mới công nghệ.</w:t>
      </w:r>
    </w:p>
    <w:p w14:paraId="268E540A" w14:textId="77777777" w:rsidR="00FB77DE" w:rsidRPr="00D74E7A" w:rsidRDefault="00FB77DE" w:rsidP="00FB77DE">
      <w:pPr>
        <w:tabs>
          <w:tab w:val="left" w:pos="993"/>
        </w:tabs>
        <w:spacing w:before="120" w:after="120"/>
        <w:ind w:firstLine="720"/>
        <w:jc w:val="both"/>
        <w:rPr>
          <w:rFonts w:ascii="Times New Roman" w:hAnsi="Times New Roman" w:cs="Times New Roman"/>
          <w:spacing w:val="-2"/>
          <w:sz w:val="28"/>
          <w:szCs w:val="28"/>
        </w:rPr>
      </w:pPr>
      <w:r w:rsidRPr="00D74E7A">
        <w:rPr>
          <w:rFonts w:ascii="Times New Roman" w:hAnsi="Times New Roman" w:cs="Times New Roman"/>
          <w:spacing w:val="-2"/>
          <w:sz w:val="28"/>
          <w:szCs w:val="28"/>
        </w:rPr>
        <w:t xml:space="preserve">Xuất phát từ các căn cứ chính trị, pháp lý và thực tiễn nêu trên, Bộ Khoa học và Công nghệ đã </w:t>
      </w:r>
      <w:r w:rsidRPr="00D74E7A">
        <w:rPr>
          <w:rFonts w:ascii="Times New Roman" w:eastAsia="Yu Gothic" w:hAnsi="Times New Roman" w:cs="Times New Roman"/>
          <w:sz w:val="28"/>
          <w:szCs w:val="28"/>
        </w:rPr>
        <w:t xml:space="preserve">đề xuất đưa dự án Luật sửa đổi, bổ sung một số điều của Luật Tần số vô tuyến điện, Luật Viễn thông, Luật Giao dịch điện tử và Luật Chuyển giao công nghệ vào Chương trình Kỳ họp không thường lệ của Quốc hội (đầu tháng 8/2026). Theo đó, nội dung liên quan đến Luật Chuyển giao công nghệ có đề xuất </w:t>
      </w:r>
      <w:r w:rsidRPr="00D74E7A">
        <w:rPr>
          <w:rFonts w:ascii="Times New Roman" w:hAnsi="Times New Roman" w:cs="Times New Roman"/>
          <w:spacing w:val="-2"/>
          <w:sz w:val="28"/>
          <w:szCs w:val="28"/>
        </w:rPr>
        <w:t xml:space="preserve">sửa đổi, bổ sung khoản 2 Điều 41 theo hướng phân cấp, phân quyền cho Bộ trưởng Bộ Khoa học </w:t>
      </w:r>
      <w:r w:rsidRPr="00D74E7A">
        <w:rPr>
          <w:rFonts w:ascii="Times New Roman" w:hAnsi="Times New Roman" w:cs="Times New Roman"/>
          <w:spacing w:val="-2"/>
          <w:sz w:val="28"/>
          <w:szCs w:val="28"/>
        </w:rPr>
        <w:lastRenderedPageBreak/>
        <w:t>và Công nghệ trong việc xây dựng, phê duyệt Chương trình quốc gia về phát triển thị trường khoa học và công nghệ.</w:t>
      </w:r>
    </w:p>
    <w:p w14:paraId="3D3AD621" w14:textId="77777777" w:rsidR="00FB77DE" w:rsidRPr="00D74E7A" w:rsidRDefault="00FB77DE" w:rsidP="00FB77DE">
      <w:pPr>
        <w:spacing w:before="120" w:after="120"/>
        <w:ind w:firstLine="720"/>
        <w:jc w:val="both"/>
        <w:rPr>
          <w:rFonts w:ascii="Times New Roman" w:hAnsi="Times New Roman" w:cs="Times New Roman"/>
          <w:sz w:val="28"/>
          <w:szCs w:val="28"/>
        </w:rPr>
      </w:pPr>
      <w:r w:rsidRPr="00D74E7A">
        <w:rPr>
          <w:rFonts w:ascii="Times New Roman" w:hAnsi="Times New Roman" w:cs="Times New Roman"/>
          <w:spacing w:val="-2"/>
          <w:sz w:val="28"/>
          <w:szCs w:val="28"/>
        </w:rPr>
        <w:t xml:space="preserve">Để kịp thời và đồng bộ với nội dung đề xuất sửa đổi, bổ sung Luật Chuyển giao công nghệ nêu trên, việc sửa đổi, bổ sung </w:t>
      </w:r>
      <w:r w:rsidRPr="00D74E7A">
        <w:rPr>
          <w:rFonts w:ascii="Times New Roman" w:hAnsi="Times New Roman" w:cs="Times New Roman"/>
          <w:sz w:val="28"/>
          <w:szCs w:val="28"/>
        </w:rPr>
        <w:t xml:space="preserve">điểm d khoản 2 Điều 64 Nghị định 101/2026/NĐ-CP theo hướng giao Bộ Khoa học và Công nghệ </w:t>
      </w:r>
      <w:r w:rsidRPr="00D74E7A">
        <w:rPr>
          <w:rFonts w:ascii="Times New Roman" w:hAnsi="Times New Roman" w:cs="Times New Roman"/>
          <w:i/>
          <w:iCs/>
          <w:sz w:val="28"/>
          <w:szCs w:val="28"/>
        </w:rPr>
        <w:t>“Chủ trì, phối hợp với các Bộ, cơ quan liên quan xây dựng, phê duyệt Chương trình quốc gia về phát triển thị trường khoa học và công nghệ theo quy định của pháp luật về khoa học, công nghệ và đổi mới sáng tạo”</w:t>
      </w:r>
      <w:r w:rsidRPr="00D74E7A">
        <w:rPr>
          <w:rFonts w:ascii="Times New Roman" w:hAnsi="Times New Roman" w:cs="Times New Roman"/>
          <w:sz w:val="28"/>
          <w:szCs w:val="28"/>
        </w:rPr>
        <w:t xml:space="preserve"> là cần thiết, đảm bảo đồng bộ với pháp luật về khoa học, công nghệ và đổi mới sáng tạo, tăng tính chủ động, giảm tầng nấc trung gian và bảo đảm sự ổn định của cơ chế phân quyền.</w:t>
      </w:r>
    </w:p>
    <w:p w14:paraId="1535894E" w14:textId="77777777" w:rsidR="00FB77DE" w:rsidRPr="00D74E7A" w:rsidRDefault="00FB77DE" w:rsidP="00FB77DE">
      <w:pPr>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Đồng thời, để thực thi các </w:t>
      </w:r>
      <w:r w:rsidRPr="00D74E7A">
        <w:rPr>
          <w:rFonts w:ascii="Times New Roman" w:hAnsi="Times New Roman" w:cs="Times New Roman"/>
          <w:spacing w:val="-2"/>
          <w:sz w:val="28"/>
          <w:szCs w:val="28"/>
        </w:rPr>
        <w:t xml:space="preserve">chính sách khi Chương trình quốc gia về phát triển thị trường khoa học và công nghệ được phê duyệt và ban hành cần thiết phải bổ sung Điều 48a vào sau Điều 48 </w:t>
      </w:r>
      <w:r w:rsidRPr="00D74E7A">
        <w:rPr>
          <w:rFonts w:ascii="Times New Roman" w:hAnsi="Times New Roman" w:cs="Times New Roman"/>
          <w:sz w:val="28"/>
          <w:szCs w:val="28"/>
        </w:rPr>
        <w:t xml:space="preserve">Nghị định 101/2026/NĐ-CP nhằm xác định loại hình nhiệm vụ </w:t>
      </w:r>
      <w:r w:rsidRPr="00D74E7A">
        <w:rPr>
          <w:rFonts w:ascii="Times New Roman" w:hAnsi="Times New Roman" w:cs="Times New Roman"/>
          <w:spacing w:val="-2"/>
          <w:sz w:val="28"/>
          <w:szCs w:val="28"/>
        </w:rPr>
        <w:t>phát triển thị trường khoa học và công nghệ và</w:t>
      </w:r>
      <w:r w:rsidRPr="00D74E7A">
        <w:rPr>
          <w:rFonts w:ascii="Times New Roman" w:hAnsi="Times New Roman" w:cs="Times New Roman"/>
          <w:sz w:val="28"/>
          <w:szCs w:val="28"/>
        </w:rPr>
        <w:t xml:space="preserve"> n</w:t>
      </w:r>
      <w:r w:rsidRPr="00D74E7A">
        <w:rPr>
          <w:rFonts w:ascii="Times New Roman" w:hAnsi="Times New Roman" w:cs="Times New Roman"/>
          <w:sz w:val="28"/>
          <w:szCs w:val="28"/>
          <w:lang w:val="vi-VN"/>
        </w:rPr>
        <w:t>guyên tắc quản lý</w:t>
      </w:r>
      <w:r w:rsidRPr="00D74E7A">
        <w:rPr>
          <w:rFonts w:ascii="Times New Roman" w:hAnsi="Times New Roman" w:cs="Times New Roman"/>
          <w:sz w:val="28"/>
          <w:szCs w:val="28"/>
        </w:rPr>
        <w:t xml:space="preserve">; xây dựng kế hoạch và lập dự toán, phân bổ kinh phí; tiêu chí lựa chọn; điều </w:t>
      </w:r>
      <w:r w:rsidRPr="00D74E7A">
        <w:rPr>
          <w:rFonts w:ascii="Times New Roman" w:hAnsi="Times New Roman" w:cs="Times New Roman"/>
          <w:sz w:val="28"/>
          <w:szCs w:val="28"/>
          <w:lang w:val="vi-VN"/>
        </w:rPr>
        <w:t>kiện</w:t>
      </w:r>
      <w:r w:rsidRPr="00D74E7A">
        <w:rPr>
          <w:rFonts w:ascii="Times New Roman" w:hAnsi="Times New Roman" w:cs="Times New Roman"/>
          <w:sz w:val="28"/>
          <w:szCs w:val="28"/>
        </w:rPr>
        <w:t xml:space="preserve"> tham gia</w:t>
      </w:r>
      <w:r w:rsidRPr="00D74E7A">
        <w:rPr>
          <w:rFonts w:ascii="Times New Roman" w:hAnsi="Times New Roman" w:cs="Times New Roman"/>
          <w:sz w:val="28"/>
          <w:szCs w:val="28"/>
          <w:lang w:val="vi-VN"/>
        </w:rPr>
        <w:t xml:space="preserve"> </w:t>
      </w:r>
      <w:r w:rsidRPr="00D74E7A">
        <w:rPr>
          <w:rFonts w:ascii="Times New Roman" w:hAnsi="Times New Roman" w:cs="Times New Roman"/>
          <w:sz w:val="28"/>
          <w:szCs w:val="28"/>
        </w:rPr>
        <w:t xml:space="preserve">xét tài trợ, </w:t>
      </w:r>
      <w:r w:rsidRPr="00D74E7A">
        <w:rPr>
          <w:rFonts w:ascii="Times New Roman" w:hAnsi="Times New Roman" w:cs="Times New Roman"/>
          <w:sz w:val="28"/>
          <w:szCs w:val="28"/>
          <w:lang w:val="vi-VN"/>
        </w:rPr>
        <w:t xml:space="preserve">đặt hàng </w:t>
      </w:r>
      <w:r w:rsidRPr="00D74E7A">
        <w:rPr>
          <w:rFonts w:ascii="Times New Roman" w:hAnsi="Times New Roman" w:cs="Times New Roman"/>
          <w:sz w:val="28"/>
          <w:szCs w:val="28"/>
        </w:rPr>
        <w:t xml:space="preserve">thực hiện nhiệm vụ; thông báo, kêu gọi đề xuất; hồ sơ đăng ký thực hiện; </w:t>
      </w:r>
      <w:r w:rsidRPr="00D74E7A">
        <w:rPr>
          <w:rFonts w:ascii="Times New Roman" w:hAnsi="Times New Roman" w:cs="Times New Roman"/>
          <w:spacing w:val="4"/>
          <w:sz w:val="28"/>
          <w:szCs w:val="28"/>
        </w:rPr>
        <w:t xml:space="preserve">xét duyệt; thẩm định kinh phí; phê duyệt; </w:t>
      </w:r>
      <w:r w:rsidRPr="00D74E7A">
        <w:rPr>
          <w:rFonts w:ascii="Times New Roman" w:hAnsi="Times New Roman" w:cs="Times New Roman"/>
          <w:sz w:val="28"/>
          <w:szCs w:val="28"/>
        </w:rPr>
        <w:t>ký kết hợp đồng tài trợ, hỗ trợ và cấp kinh phí; kiểm tra, đánh giá; sửa đổi, chấm dứt hợp đồng tài trợ; quyết toán kinh phí, thanh lý hợp đồng tài trợ nhiệm vụ. Việc bổ sung quy định Điều 48a để đảm bảo sự đồng bộ, thống nhất với pháp luật về khoa học, công nghệ và đổi mới sáng tạo.</w:t>
      </w:r>
    </w:p>
    <w:p w14:paraId="6764CF6C" w14:textId="49F513F9" w:rsidR="00FB77DE" w:rsidRPr="00D74E7A" w:rsidRDefault="00FB77DE" w:rsidP="00365ABD">
      <w:pPr>
        <w:spacing w:before="120" w:after="120"/>
        <w:ind w:firstLine="720"/>
        <w:jc w:val="both"/>
        <w:rPr>
          <w:rFonts w:ascii="Times New Roman" w:hAnsi="Times New Roman" w:cs="Times New Roman"/>
          <w:bCs/>
          <w:sz w:val="28"/>
          <w:szCs w:val="28"/>
        </w:rPr>
      </w:pPr>
      <w:r w:rsidRPr="00D74E7A">
        <w:rPr>
          <w:rFonts w:ascii="Times New Roman" w:hAnsi="Times New Roman" w:cs="Times New Roman"/>
          <w:sz w:val="28"/>
          <w:szCs w:val="28"/>
        </w:rPr>
        <w:t>Bên cạnh đó, việc quy định tiêu chí lựa chọn nhiệm vụ phát triển thị trường khoa học và công nghệ về “</w:t>
      </w:r>
      <w:r w:rsidRPr="00D74E7A">
        <w:rPr>
          <w:rFonts w:ascii="Times New Roman" w:hAnsi="Times New Roman" w:cs="Times New Roman"/>
          <w:bCs/>
          <w:sz w:val="28"/>
          <w:szCs w:val="28"/>
        </w:rPr>
        <w:t>Có giải pháp, phương án tư vấn xác định vấn đề, nhiệm vụ dựa trên công nghệ để giải quyết nhu cầu của khu vực công, các nhiệm vụ quan trọng về phát triển kinh tế - xã hội quốc gia.</w:t>
      </w:r>
      <w:r w:rsidRPr="00D74E7A">
        <w:rPr>
          <w:rFonts w:ascii="Times New Roman" w:hAnsi="Times New Roman" w:cs="Times New Roman"/>
          <w:sz w:val="28"/>
          <w:szCs w:val="28"/>
        </w:rPr>
        <w:t>” nhằm thiết lập cơ chế thực thi Nhiệm vụ “Xây dựng Chương trình phát triển thị trường khoa học và công nghệ gắn với tăng cường ứng dụng công nghệ trong khu vực công” và Nhiệm vụ “Xây dựng Chương trình phát triển thị trường khoa học và công nghệ thông qua việc thực hiện các nhiệm vụ quan trọng về phát triển kinh tế - xã hội quốc gia” (tại Mục IV.6 và Mục IV.7 Phụ lục III Nghị quyết số 41/NQ-CP ngày 11/3/2026).</w:t>
      </w:r>
    </w:p>
    <w:p w14:paraId="4562F234" w14:textId="0D3E91AF" w:rsidR="00077010" w:rsidRPr="00D74E7A" w:rsidRDefault="004C6213" w:rsidP="00077010">
      <w:pPr>
        <w:widowControl w:val="0"/>
        <w:spacing w:before="120" w:after="120"/>
        <w:ind w:firstLine="720"/>
        <w:jc w:val="both"/>
        <w:rPr>
          <w:rFonts w:ascii="Times New Roman" w:hAnsi="Times New Roman" w:cs="Times New Roman"/>
          <w:sz w:val="28"/>
          <w:szCs w:val="28"/>
          <w:lang w:val="nl-NL"/>
        </w:rPr>
      </w:pPr>
      <w:r w:rsidRPr="00D74E7A">
        <w:rPr>
          <w:rFonts w:ascii="Times New Roman" w:hAnsi="Times New Roman" w:cs="Times New Roman"/>
          <w:sz w:val="28"/>
          <w:szCs w:val="28"/>
          <w:lang w:val="nl-NL"/>
        </w:rPr>
        <w:t xml:space="preserve">b) </w:t>
      </w:r>
      <w:r w:rsidR="00963D77" w:rsidRPr="00D74E7A">
        <w:rPr>
          <w:rFonts w:ascii="Times New Roman" w:hAnsi="Times New Roman" w:cs="Times New Roman"/>
          <w:sz w:val="28"/>
          <w:szCs w:val="28"/>
          <w:lang w:val="nl-NL"/>
        </w:rPr>
        <w:t xml:space="preserve">Thực hiện Nghị quyết số 20/2026/NQ-CP ngày 29/4/2026 của Chính phủ về việc phân cấp, cắt giảm, đơn giản hóa thủ tục hành chính, điều kiện kinh doanh thuộc phạm vi quản lý nhà nước của Bộ Khoa học và Công nghệ, Bộ Khoa học và Công nghệ đã rà soát và xây dựng phương án sửa đổi, bổ sung </w:t>
      </w:r>
      <w:r w:rsidR="00077010" w:rsidRPr="00D74E7A">
        <w:rPr>
          <w:rFonts w:ascii="Times New Roman" w:hAnsi="Times New Roman" w:cs="Times New Roman"/>
          <w:color w:val="000000"/>
          <w:sz w:val="28"/>
          <w:szCs w:val="28"/>
          <w:lang w:val="nl-NL"/>
        </w:rPr>
        <w:t>Điều 56</w:t>
      </w:r>
      <w:r w:rsidR="00077010" w:rsidRPr="00D74E7A">
        <w:rPr>
          <w:rStyle w:val="FootnoteReference"/>
          <w:rFonts w:ascii="Times New Roman" w:hAnsi="Times New Roman" w:cs="Times New Roman"/>
          <w:color w:val="000000"/>
          <w:sz w:val="28"/>
          <w:szCs w:val="28"/>
          <w:lang w:val="nl-NL"/>
        </w:rPr>
        <w:footnoteReference w:id="1"/>
      </w:r>
      <w:r w:rsidR="00077010" w:rsidRPr="00D74E7A">
        <w:rPr>
          <w:rFonts w:ascii="Times New Roman" w:hAnsi="Times New Roman" w:cs="Times New Roman"/>
          <w:color w:val="000000"/>
          <w:sz w:val="28"/>
          <w:szCs w:val="28"/>
          <w:lang w:val="nl-NL"/>
        </w:rPr>
        <w:t xml:space="preserve"> và Điều 59</w:t>
      </w:r>
      <w:r w:rsidR="00077010" w:rsidRPr="00D74E7A">
        <w:rPr>
          <w:rStyle w:val="FootnoteReference"/>
          <w:rFonts w:ascii="Times New Roman" w:hAnsi="Times New Roman" w:cs="Times New Roman"/>
          <w:color w:val="000000"/>
          <w:sz w:val="28"/>
          <w:szCs w:val="28"/>
          <w:lang w:val="nl-NL"/>
        </w:rPr>
        <w:footnoteReference w:id="2"/>
      </w:r>
      <w:r w:rsidR="00077010" w:rsidRPr="00D74E7A">
        <w:rPr>
          <w:rFonts w:ascii="Times New Roman" w:hAnsi="Times New Roman" w:cs="Times New Roman"/>
          <w:color w:val="000000"/>
          <w:sz w:val="28"/>
          <w:szCs w:val="28"/>
          <w:lang w:val="nl-NL"/>
        </w:rPr>
        <w:t xml:space="preserve"> </w:t>
      </w:r>
      <w:r w:rsidR="00963D77" w:rsidRPr="00D74E7A">
        <w:rPr>
          <w:rFonts w:ascii="Times New Roman" w:hAnsi="Times New Roman" w:cs="Times New Roman"/>
          <w:sz w:val="28"/>
          <w:szCs w:val="28"/>
          <w:lang w:val="nl-NL"/>
        </w:rPr>
        <w:t xml:space="preserve">nhằm cắt giảm các điều kiện kinh doanh đối với hoạt động dịch vụ đánh giá công </w:t>
      </w:r>
      <w:r w:rsidR="00963D77" w:rsidRPr="00D74E7A">
        <w:rPr>
          <w:rFonts w:ascii="Times New Roman" w:hAnsi="Times New Roman" w:cs="Times New Roman"/>
          <w:sz w:val="28"/>
          <w:szCs w:val="28"/>
          <w:lang w:val="nl-NL"/>
        </w:rPr>
        <w:lastRenderedPageBreak/>
        <w:t>nghệ và dịch vụ giám định công nghệ</w:t>
      </w:r>
      <w:r w:rsidR="00077010" w:rsidRPr="00D74E7A">
        <w:rPr>
          <w:rFonts w:ascii="Times New Roman" w:hAnsi="Times New Roman" w:cs="Times New Roman"/>
          <w:sz w:val="28"/>
          <w:szCs w:val="28"/>
          <w:lang w:val="nl-NL"/>
        </w:rPr>
        <w:t xml:space="preserve">, </w:t>
      </w:r>
      <w:r w:rsidR="00077010" w:rsidRPr="00D74E7A">
        <w:rPr>
          <w:rFonts w:ascii="Times New Roman" w:hAnsi="Times New Roman" w:cs="Times New Roman"/>
          <w:color w:val="000000"/>
          <w:sz w:val="28"/>
          <w:szCs w:val="28"/>
          <w:lang w:val="nl-NL"/>
        </w:rPr>
        <w:t>liên quan đến 02 nhóm thủ tục hành chính, gồm:</w:t>
      </w:r>
    </w:p>
    <w:p w14:paraId="7FF28C2E" w14:textId="77777777" w:rsidR="00077010" w:rsidRPr="00D74E7A" w:rsidRDefault="00077010" w:rsidP="00077010">
      <w:pPr>
        <w:widowControl w:val="0"/>
        <w:spacing w:before="120" w:after="120" w:line="312" w:lineRule="auto"/>
        <w:ind w:firstLine="720"/>
        <w:jc w:val="both"/>
        <w:rPr>
          <w:rFonts w:ascii="Times New Roman" w:hAnsi="Times New Roman" w:cs="Times New Roman"/>
          <w:color w:val="000000"/>
          <w:sz w:val="28"/>
          <w:szCs w:val="28"/>
          <w:lang w:val="nl-NL"/>
        </w:rPr>
      </w:pPr>
      <w:r w:rsidRPr="00D74E7A">
        <w:rPr>
          <w:rFonts w:ascii="Times New Roman" w:hAnsi="Times New Roman" w:cs="Times New Roman"/>
          <w:color w:val="000000"/>
          <w:sz w:val="28"/>
          <w:szCs w:val="28"/>
          <w:lang w:val="nl-NL"/>
        </w:rPr>
        <w:t xml:space="preserve">(1) Thủ tục cấp mới; cấp sửa đổi, bổ sung Giấy chứng nhận đủ điều kiện hoạt động dịch vụ đánh giá công nghệ, tương ứng với các Mã TTHC lần lượt: </w:t>
      </w:r>
      <w:hyperlink r:id="rId7" w:history="1">
        <w:r w:rsidRPr="00D74E7A">
          <w:rPr>
            <w:rFonts w:ascii="Times New Roman" w:hAnsi="Times New Roman" w:cs="Times New Roman"/>
            <w:color w:val="000000"/>
            <w:sz w:val="28"/>
            <w:szCs w:val="28"/>
            <w:lang w:val="nl-NL"/>
          </w:rPr>
          <w:t>1.014988</w:t>
        </w:r>
      </w:hyperlink>
      <w:r w:rsidRPr="00D74E7A">
        <w:rPr>
          <w:rFonts w:ascii="Times New Roman" w:hAnsi="Times New Roman" w:cs="Times New Roman"/>
          <w:color w:val="000000"/>
          <w:sz w:val="28"/>
          <w:szCs w:val="28"/>
          <w:lang w:val="nl-NL"/>
        </w:rPr>
        <w:t xml:space="preserve">, </w:t>
      </w:r>
      <w:hyperlink r:id="rId8" w:history="1">
        <w:r w:rsidRPr="00D74E7A">
          <w:rPr>
            <w:rFonts w:ascii="Times New Roman" w:hAnsi="Times New Roman" w:cs="Times New Roman"/>
            <w:color w:val="000000"/>
            <w:sz w:val="28"/>
            <w:szCs w:val="28"/>
            <w:lang w:val="nl-NL"/>
          </w:rPr>
          <w:t>1.014989</w:t>
        </w:r>
      </w:hyperlink>
      <w:r w:rsidRPr="00D74E7A">
        <w:rPr>
          <w:rFonts w:ascii="Times New Roman" w:hAnsi="Times New Roman" w:cs="Times New Roman"/>
          <w:color w:val="000000"/>
          <w:sz w:val="28"/>
          <w:szCs w:val="28"/>
          <w:lang w:val="nl-NL"/>
        </w:rPr>
        <w:t xml:space="preserve"> (Điều 56).</w:t>
      </w:r>
    </w:p>
    <w:p w14:paraId="16F8B201" w14:textId="77777777" w:rsidR="00077010" w:rsidRPr="00D74E7A" w:rsidRDefault="00077010" w:rsidP="00077010">
      <w:pPr>
        <w:widowControl w:val="0"/>
        <w:spacing w:before="120" w:after="120" w:line="312" w:lineRule="auto"/>
        <w:ind w:firstLine="720"/>
        <w:jc w:val="both"/>
        <w:rPr>
          <w:rFonts w:ascii="Times New Roman" w:hAnsi="Times New Roman" w:cs="Times New Roman"/>
          <w:color w:val="000000"/>
          <w:sz w:val="28"/>
          <w:szCs w:val="28"/>
          <w:lang w:val="nl-NL"/>
        </w:rPr>
      </w:pPr>
      <w:r w:rsidRPr="00D74E7A">
        <w:rPr>
          <w:rFonts w:ascii="Times New Roman" w:hAnsi="Times New Roman" w:cs="Times New Roman"/>
          <w:color w:val="000000"/>
          <w:sz w:val="28"/>
          <w:szCs w:val="28"/>
          <w:lang w:val="nl-NL"/>
        </w:rPr>
        <w:t xml:space="preserve">(2) Thủ tục cấp mới; cấp sửa đổi, bổ sung Giấy chứng nhận đủ điều kiện hoạt động dịch vụ giám định công nghệ, tương ứng với các Mã TTHC lần lượt: </w:t>
      </w:r>
      <w:hyperlink r:id="rId9" w:history="1">
        <w:r w:rsidRPr="00D74E7A">
          <w:rPr>
            <w:rFonts w:ascii="Times New Roman" w:hAnsi="Times New Roman" w:cs="Times New Roman"/>
            <w:color w:val="000000"/>
            <w:sz w:val="28"/>
            <w:szCs w:val="28"/>
            <w:lang w:val="nl-NL"/>
          </w:rPr>
          <w:t>1.014991</w:t>
        </w:r>
      </w:hyperlink>
      <w:r w:rsidRPr="00D74E7A">
        <w:rPr>
          <w:rFonts w:ascii="Times New Roman" w:hAnsi="Times New Roman" w:cs="Times New Roman"/>
          <w:color w:val="000000"/>
          <w:sz w:val="28"/>
          <w:szCs w:val="28"/>
          <w:lang w:val="nl-NL"/>
        </w:rPr>
        <w:t xml:space="preserve">, </w:t>
      </w:r>
      <w:hyperlink r:id="rId10" w:history="1">
        <w:r w:rsidRPr="00D74E7A">
          <w:rPr>
            <w:rFonts w:ascii="Times New Roman" w:hAnsi="Times New Roman" w:cs="Times New Roman"/>
            <w:color w:val="000000"/>
            <w:sz w:val="28"/>
            <w:szCs w:val="28"/>
            <w:lang w:val="nl-NL"/>
          </w:rPr>
          <w:t>1.014992</w:t>
        </w:r>
      </w:hyperlink>
      <w:r w:rsidRPr="00D74E7A">
        <w:rPr>
          <w:rFonts w:ascii="Times New Roman" w:hAnsi="Times New Roman" w:cs="Times New Roman"/>
          <w:color w:val="000000"/>
          <w:sz w:val="28"/>
          <w:szCs w:val="28"/>
          <w:lang w:val="nl-NL"/>
        </w:rPr>
        <w:t xml:space="preserve"> (Điều 59).</w:t>
      </w:r>
    </w:p>
    <w:p w14:paraId="35743005" w14:textId="5DD19C6A" w:rsidR="00077010" w:rsidRPr="00D74E7A" w:rsidRDefault="00077010" w:rsidP="00077010">
      <w:pPr>
        <w:widowControl w:val="0"/>
        <w:spacing w:before="120" w:after="120"/>
        <w:ind w:firstLine="720"/>
        <w:jc w:val="both"/>
        <w:rPr>
          <w:rFonts w:ascii="Times New Roman" w:hAnsi="Times New Roman" w:cs="Times New Roman"/>
          <w:sz w:val="28"/>
          <w:szCs w:val="28"/>
          <w:lang w:val="nl-NL"/>
        </w:rPr>
      </w:pPr>
      <w:r w:rsidRPr="00D74E7A">
        <w:rPr>
          <w:rFonts w:ascii="Times New Roman" w:hAnsi="Times New Roman" w:cs="Times New Roman"/>
          <w:color w:val="000000"/>
          <w:sz w:val="28"/>
          <w:szCs w:val="28"/>
          <w:lang w:val="nl-NL"/>
        </w:rPr>
        <w:t>Việc cắt giảm, đơn giản hóa điều kiện kinh doanh nêu trên nhằm cụ thể hóa chủ trương, đường lối của Đảng, chính sách pháp luật của Nhà nước về cải cách thủ tục hành chính, nới lỏng rào cản để cải thiện môi trường đầu tư kinh doanh. Nội dung sửa đổi hoàn toàn thống nhất, đồng bộ với Luật Chuyển giao công nghệ hiện hành; không mâu thuẫn với các quy định pháp luật khác và các Điều ước quốc tế mà Việt Nam đang tham gia.</w:t>
      </w:r>
    </w:p>
    <w:p w14:paraId="22E8F8A1" w14:textId="77777777" w:rsidR="00963D77" w:rsidRPr="00D74E7A" w:rsidRDefault="00963D77" w:rsidP="00FB77DE">
      <w:pPr>
        <w:spacing w:before="120" w:after="120"/>
        <w:ind w:firstLine="720"/>
        <w:jc w:val="both"/>
        <w:rPr>
          <w:rFonts w:ascii="Times New Roman" w:hAnsi="Times New Roman" w:cs="Times New Roman"/>
          <w:b/>
          <w:sz w:val="28"/>
          <w:szCs w:val="28"/>
          <w:lang w:val="nl-NL"/>
        </w:rPr>
      </w:pPr>
      <w:r w:rsidRPr="00D74E7A">
        <w:rPr>
          <w:rFonts w:ascii="Times New Roman" w:hAnsi="Times New Roman" w:cs="Times New Roman"/>
          <w:b/>
          <w:sz w:val="28"/>
          <w:szCs w:val="28"/>
          <w:lang w:val="vi-VN"/>
        </w:rPr>
        <w:t xml:space="preserve">2. </w:t>
      </w:r>
      <w:r w:rsidRPr="00D74E7A">
        <w:rPr>
          <w:rFonts w:ascii="Times New Roman" w:hAnsi="Times New Roman" w:cs="Times New Roman"/>
          <w:b/>
          <w:sz w:val="28"/>
          <w:szCs w:val="28"/>
          <w:lang w:val="nl-NL"/>
        </w:rPr>
        <w:t>Mục đích, yêu cầu đánh giá</w:t>
      </w:r>
    </w:p>
    <w:p w14:paraId="747F55E8" w14:textId="7F6FDD0C" w:rsidR="00FB77DE" w:rsidRPr="00D74E7A" w:rsidRDefault="004C6213" w:rsidP="00365ABD">
      <w:pPr>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a) </w:t>
      </w:r>
      <w:r w:rsidR="00FB77DE" w:rsidRPr="00D74E7A">
        <w:rPr>
          <w:rFonts w:ascii="Times New Roman" w:hAnsi="Times New Roman" w:cs="Times New Roman"/>
          <w:sz w:val="28"/>
          <w:szCs w:val="28"/>
        </w:rPr>
        <w:t>Đánh giá nhằm xác định đầy đủ tác động của việc điều chỉnh thẩm quyền phê duyệt Chương trình đối với thủ tục hành chính, phân quyền, phân cấp, phát triển khoa học, công nghệ, đổi mới sáng tạo, chuyển đổi số, bình đẳng giới và chính sách dân tộc; bảo đảm dự thảo có tính hợp hiến, hợp pháp, thống nhất, khả thi.</w:t>
      </w:r>
    </w:p>
    <w:p w14:paraId="27248561" w14:textId="32002E75" w:rsidR="004C6213" w:rsidRPr="00D74E7A" w:rsidRDefault="004C6213" w:rsidP="004C6213">
      <w:pPr>
        <w:widowControl w:val="0"/>
        <w:spacing w:before="120" w:after="120"/>
        <w:ind w:firstLine="720"/>
        <w:jc w:val="both"/>
        <w:rPr>
          <w:rFonts w:ascii="Times New Roman" w:hAnsi="Times New Roman" w:cs="Times New Roman"/>
          <w:sz w:val="28"/>
          <w:szCs w:val="28"/>
          <w:lang w:val="nl-NL"/>
        </w:rPr>
      </w:pPr>
      <w:r w:rsidRPr="00D74E7A">
        <w:rPr>
          <w:rFonts w:ascii="Times New Roman" w:hAnsi="Times New Roman" w:cs="Times New Roman"/>
          <w:sz w:val="28"/>
          <w:szCs w:val="28"/>
          <w:lang w:val="nl-NL"/>
        </w:rPr>
        <w:t>b) Việc đánh giá nhằm nhận diện rõ những tác động tích cực của phương án cắt giảm điều kiện kinh doanh, thủ tục hành chính tại dự thảo đối với tổ chức, doanh nghiệp, bảo đảm quy định mới được ban hành có tính khả thi, tạo môi trường thuận lợi, minh bạch và tiết kiệm chi phí tuân thủ.</w:t>
      </w:r>
    </w:p>
    <w:p w14:paraId="62EF25F9" w14:textId="77777777" w:rsidR="00963D77" w:rsidRPr="00D74E7A" w:rsidRDefault="00963D77" w:rsidP="00FB77DE">
      <w:pPr>
        <w:pStyle w:val="ListParagraph"/>
        <w:widowControl w:val="0"/>
        <w:spacing w:before="120" w:after="120"/>
        <w:ind w:left="0" w:firstLine="720"/>
        <w:contextualSpacing w:val="0"/>
        <w:jc w:val="both"/>
        <w:rPr>
          <w:rFonts w:ascii="Times New Roman" w:hAnsi="Times New Roman" w:cs="Times New Roman"/>
          <w:b/>
          <w:bCs/>
          <w:sz w:val="28"/>
          <w:szCs w:val="28"/>
          <w:lang w:val="nl-NL"/>
        </w:rPr>
      </w:pPr>
      <w:r w:rsidRPr="00D74E7A">
        <w:rPr>
          <w:rFonts w:ascii="Times New Roman" w:hAnsi="Times New Roman" w:cs="Times New Roman"/>
          <w:b/>
          <w:bCs/>
          <w:sz w:val="28"/>
          <w:szCs w:val="28"/>
          <w:lang w:val="am-ET"/>
        </w:rPr>
        <w:t>II. KẾT</w:t>
      </w:r>
      <w:r w:rsidRPr="00D74E7A">
        <w:rPr>
          <w:rFonts w:ascii="Times New Roman" w:hAnsi="Times New Roman" w:cs="Times New Roman"/>
          <w:b/>
          <w:bCs/>
          <w:sz w:val="28"/>
          <w:szCs w:val="28"/>
          <w:lang w:val="vi-VN"/>
        </w:rPr>
        <w:t xml:space="preserve"> QUẢ </w:t>
      </w:r>
      <w:r w:rsidRPr="00D74E7A">
        <w:rPr>
          <w:rFonts w:ascii="Times New Roman" w:hAnsi="Times New Roman" w:cs="Times New Roman"/>
          <w:b/>
          <w:bCs/>
          <w:sz w:val="28"/>
          <w:szCs w:val="28"/>
          <w:lang w:val="nl-NL"/>
        </w:rPr>
        <w:t>ĐÁNH GIÁ</w:t>
      </w:r>
    </w:p>
    <w:p w14:paraId="0B90AB8F" w14:textId="77777777" w:rsidR="00963D77" w:rsidRPr="00D74E7A" w:rsidRDefault="00963D77" w:rsidP="00FB77DE">
      <w:pPr>
        <w:pStyle w:val="NormalWeb"/>
        <w:shd w:val="clear" w:color="auto" w:fill="FFFFFF"/>
        <w:spacing w:before="120" w:beforeAutospacing="0" w:after="120" w:afterAutospacing="0" w:line="276" w:lineRule="auto"/>
        <w:ind w:firstLine="720"/>
        <w:jc w:val="both"/>
        <w:rPr>
          <w:b/>
          <w:sz w:val="28"/>
          <w:szCs w:val="28"/>
          <w:lang w:val="nl-NL"/>
        </w:rPr>
      </w:pPr>
      <w:r w:rsidRPr="00D74E7A">
        <w:rPr>
          <w:b/>
          <w:sz w:val="28"/>
          <w:szCs w:val="28"/>
          <w:lang w:val="nl-NL"/>
        </w:rPr>
        <w:t>1. Đánh giá thủ tục hành chính</w:t>
      </w:r>
    </w:p>
    <w:p w14:paraId="48124838" w14:textId="3FC166F5" w:rsidR="00963D77" w:rsidRPr="00D74E7A" w:rsidRDefault="00963D77" w:rsidP="00FB77DE">
      <w:pPr>
        <w:widowControl w:val="0"/>
        <w:spacing w:before="120" w:after="120"/>
        <w:ind w:firstLine="720"/>
        <w:jc w:val="both"/>
        <w:rPr>
          <w:rFonts w:ascii="Times New Roman" w:hAnsi="Times New Roman" w:cs="Times New Roman"/>
          <w:sz w:val="28"/>
          <w:szCs w:val="28"/>
          <w:lang w:val="nl-NL"/>
        </w:rPr>
      </w:pPr>
      <w:r w:rsidRPr="00D74E7A">
        <w:rPr>
          <w:rFonts w:ascii="Times New Roman" w:hAnsi="Times New Roman" w:cs="Times New Roman"/>
          <w:sz w:val="28"/>
          <w:szCs w:val="28"/>
          <w:lang w:val="nl-NL"/>
        </w:rPr>
        <w:t>Việc sửa đổi, cắt giảm điều kiện tại Điều 56 và Điều 59 Nghị định số 101/2026/NĐ-CP mang lại tác động tích cực, cụ thể:</w:t>
      </w:r>
    </w:p>
    <w:p w14:paraId="7A085620" w14:textId="77777777" w:rsidR="00077010" w:rsidRPr="00D74E7A" w:rsidRDefault="00077010" w:rsidP="00077010">
      <w:pPr>
        <w:widowControl w:val="0"/>
        <w:spacing w:before="120" w:after="120" w:line="312" w:lineRule="auto"/>
        <w:ind w:firstLine="720"/>
        <w:jc w:val="both"/>
        <w:rPr>
          <w:rFonts w:ascii="Times New Roman" w:eastAsia="Times New Roman" w:hAnsi="Times New Roman" w:cs="Times New Roman"/>
          <w:sz w:val="28"/>
          <w:szCs w:val="28"/>
          <w:lang w:val="nl-NL"/>
        </w:rPr>
      </w:pPr>
      <w:r w:rsidRPr="00D74E7A">
        <w:rPr>
          <w:rFonts w:ascii="Times New Roman" w:hAnsi="Times New Roman" w:cs="Times New Roman"/>
          <w:color w:val="000000"/>
          <w:sz w:val="28"/>
          <w:szCs w:val="28"/>
          <w:lang w:val="nl-NL"/>
        </w:rPr>
        <w:t xml:space="preserve">- Đối với thủ tục cấp mới; cấp sửa đổi, bổ sung Giấy chứng nhận đủ điều kiện hoạt động dịch vụ đánh giá công nghệ, tương ứng với các Mã TTHC lần lượt: </w:t>
      </w:r>
      <w:hyperlink r:id="rId11" w:history="1">
        <w:r w:rsidRPr="00D74E7A">
          <w:rPr>
            <w:rFonts w:ascii="Times New Roman" w:hAnsi="Times New Roman" w:cs="Times New Roman"/>
            <w:color w:val="000000"/>
            <w:sz w:val="28"/>
            <w:szCs w:val="28"/>
            <w:lang w:val="nl-NL"/>
          </w:rPr>
          <w:t>1.014988</w:t>
        </w:r>
      </w:hyperlink>
      <w:r w:rsidRPr="00D74E7A">
        <w:rPr>
          <w:rFonts w:ascii="Times New Roman" w:hAnsi="Times New Roman" w:cs="Times New Roman"/>
          <w:color w:val="000000"/>
          <w:sz w:val="28"/>
          <w:szCs w:val="28"/>
          <w:lang w:val="nl-NL"/>
        </w:rPr>
        <w:t xml:space="preserve">, </w:t>
      </w:r>
      <w:hyperlink r:id="rId12" w:history="1">
        <w:r w:rsidRPr="00D74E7A">
          <w:rPr>
            <w:rFonts w:ascii="Times New Roman" w:hAnsi="Times New Roman" w:cs="Times New Roman"/>
            <w:color w:val="000000"/>
            <w:sz w:val="28"/>
            <w:szCs w:val="28"/>
            <w:lang w:val="nl-NL"/>
          </w:rPr>
          <w:t>1.014989</w:t>
        </w:r>
      </w:hyperlink>
      <w:r w:rsidRPr="00D74E7A">
        <w:rPr>
          <w:rFonts w:ascii="Times New Roman" w:hAnsi="Times New Roman" w:cs="Times New Roman"/>
          <w:color w:val="000000"/>
          <w:sz w:val="28"/>
          <w:szCs w:val="28"/>
          <w:lang w:val="nl-NL"/>
        </w:rPr>
        <w:t xml:space="preserve"> (tại Điều 56 Nghị định 101/2026/NĐ-CP). Đối với các thủ tục này phương án thực thi là (bãi bảo 01 điều kiện và đơn giản hoá 01 điều kiện): (1) Bãi bỏ điều kiện về việc "Được thành lập, đăng ký hoạt động theo quy định của pháp luật" và (2) g</w:t>
      </w:r>
      <w:r w:rsidRPr="00D74E7A">
        <w:rPr>
          <w:rFonts w:ascii="Times New Roman" w:eastAsia="Times New Roman" w:hAnsi="Times New Roman" w:cs="Times New Roman"/>
          <w:sz w:val="28"/>
          <w:szCs w:val="28"/>
          <w:lang w:val="nl-NL"/>
        </w:rPr>
        <w:t>iảm điều kiện kinh nghiệm làm việc của chuyên gia từ "02 năm" xuống còn "01 năm".</w:t>
      </w:r>
    </w:p>
    <w:p w14:paraId="2CDCF1ED" w14:textId="77777777" w:rsidR="00077010" w:rsidRPr="00D74E7A" w:rsidRDefault="00077010" w:rsidP="00077010">
      <w:pPr>
        <w:widowControl w:val="0"/>
        <w:spacing w:before="120" w:after="120" w:line="312" w:lineRule="auto"/>
        <w:ind w:firstLine="720"/>
        <w:jc w:val="both"/>
        <w:rPr>
          <w:rFonts w:ascii="Times New Roman" w:hAnsi="Times New Roman" w:cs="Times New Roman"/>
          <w:color w:val="000000"/>
          <w:sz w:val="28"/>
          <w:szCs w:val="28"/>
          <w:lang w:val="nl-NL"/>
        </w:rPr>
      </w:pPr>
      <w:r w:rsidRPr="00D74E7A">
        <w:rPr>
          <w:rFonts w:ascii="Times New Roman" w:hAnsi="Times New Roman" w:cs="Times New Roman"/>
          <w:color w:val="000000"/>
          <w:sz w:val="28"/>
          <w:szCs w:val="28"/>
          <w:lang w:val="nl-NL"/>
        </w:rPr>
        <w:lastRenderedPageBreak/>
        <w:t xml:space="preserve">- Thủ tục cấp mới; cấp sửa đổi, bổ sung Giấy chứng nhận đủ điều kiện hoạt động dịch vụ giám định công nghệ, tương ứng với các Mã TTHC lần lượt: </w:t>
      </w:r>
      <w:hyperlink r:id="rId13" w:history="1">
        <w:r w:rsidRPr="00D74E7A">
          <w:rPr>
            <w:rFonts w:ascii="Times New Roman" w:hAnsi="Times New Roman" w:cs="Times New Roman"/>
            <w:color w:val="000000"/>
            <w:sz w:val="28"/>
            <w:szCs w:val="28"/>
            <w:lang w:val="nl-NL"/>
          </w:rPr>
          <w:t>1.014991</w:t>
        </w:r>
      </w:hyperlink>
      <w:r w:rsidRPr="00D74E7A">
        <w:rPr>
          <w:rFonts w:ascii="Times New Roman" w:hAnsi="Times New Roman" w:cs="Times New Roman"/>
          <w:color w:val="000000"/>
          <w:sz w:val="28"/>
          <w:szCs w:val="28"/>
          <w:lang w:val="nl-NL"/>
        </w:rPr>
        <w:t xml:space="preserve">, </w:t>
      </w:r>
      <w:hyperlink r:id="rId14" w:history="1">
        <w:r w:rsidRPr="00D74E7A">
          <w:rPr>
            <w:rFonts w:ascii="Times New Roman" w:hAnsi="Times New Roman" w:cs="Times New Roman"/>
            <w:color w:val="000000"/>
            <w:sz w:val="28"/>
            <w:szCs w:val="28"/>
            <w:lang w:val="nl-NL"/>
          </w:rPr>
          <w:t>1.014992</w:t>
        </w:r>
      </w:hyperlink>
      <w:r w:rsidRPr="00D74E7A">
        <w:rPr>
          <w:rFonts w:ascii="Times New Roman" w:hAnsi="Times New Roman" w:cs="Times New Roman"/>
          <w:color w:val="000000"/>
          <w:sz w:val="28"/>
          <w:szCs w:val="28"/>
          <w:lang w:val="nl-NL"/>
        </w:rPr>
        <w:t xml:space="preserve"> (tại Điều 59 Nghị định 101/2026/NĐ-CP). Đối với các thủ tục này phương án thực thi là (bãi bỏ 02 điều kiện và đơn giản hoá 01 điều kiện): (1) </w:t>
      </w:r>
      <w:r w:rsidRPr="00D74E7A">
        <w:rPr>
          <w:rFonts w:ascii="Times New Roman" w:eastAsia="Times New Roman" w:hAnsi="Times New Roman" w:cs="Times New Roman"/>
          <w:sz w:val="28"/>
          <w:szCs w:val="28"/>
          <w:lang w:val="vi"/>
        </w:rPr>
        <w:t>Bãi bỏ điều kiện về việc "Được thành lập, đăng ký hoạt động theo quy định của pháp luật"</w:t>
      </w:r>
      <w:r w:rsidRPr="00D74E7A">
        <w:rPr>
          <w:rFonts w:ascii="Times New Roman" w:eastAsia="Times New Roman" w:hAnsi="Times New Roman" w:cs="Times New Roman"/>
          <w:sz w:val="28"/>
          <w:szCs w:val="28"/>
          <w:lang w:val="nl-NL"/>
        </w:rPr>
        <w:t xml:space="preserve">; (2) </w:t>
      </w:r>
      <w:r w:rsidRPr="00D74E7A">
        <w:rPr>
          <w:rFonts w:ascii="Times New Roman" w:eastAsia="Times New Roman" w:hAnsi="Times New Roman" w:cs="Times New Roman"/>
          <w:sz w:val="28"/>
          <w:szCs w:val="28"/>
          <w:lang w:val="vi"/>
        </w:rPr>
        <w:t>Bãi bỏ điều kiện cá nhân giám định viên phải "Được đào tạo về tiêu chuẩn quốc gia TCVN ISO/IEC 17020..."</w:t>
      </w:r>
      <w:r w:rsidRPr="00D74E7A">
        <w:rPr>
          <w:rFonts w:ascii="Times New Roman" w:eastAsia="Times New Roman" w:hAnsi="Times New Roman" w:cs="Times New Roman"/>
          <w:sz w:val="28"/>
          <w:szCs w:val="28"/>
          <w:lang w:val="nl-NL"/>
        </w:rPr>
        <w:t xml:space="preserve">; (3) </w:t>
      </w:r>
      <w:r w:rsidRPr="00D74E7A">
        <w:rPr>
          <w:rFonts w:ascii="Times New Roman" w:eastAsia="Times New Roman" w:hAnsi="Times New Roman" w:cs="Times New Roman"/>
          <w:sz w:val="28"/>
          <w:szCs w:val="28"/>
          <w:lang w:val="vi"/>
        </w:rPr>
        <w:t>Giảm điều kiện kinh nghiệm làm việc của giám định viên từ "02 năm" xuống còn "01 năm".</w:t>
      </w:r>
    </w:p>
    <w:p w14:paraId="3339E4F2" w14:textId="77777777" w:rsidR="00077010" w:rsidRPr="00D74E7A" w:rsidRDefault="00077010" w:rsidP="00077010">
      <w:pPr>
        <w:widowControl w:val="0"/>
        <w:spacing w:before="120" w:after="120" w:line="312" w:lineRule="auto"/>
        <w:ind w:firstLine="720"/>
        <w:jc w:val="both"/>
        <w:rPr>
          <w:rFonts w:ascii="Times New Roman" w:hAnsi="Times New Roman" w:cs="Times New Roman"/>
          <w:color w:val="000000"/>
          <w:sz w:val="28"/>
          <w:szCs w:val="28"/>
          <w:lang w:val="nl-NL"/>
        </w:rPr>
      </w:pPr>
      <w:r w:rsidRPr="00D74E7A">
        <w:rPr>
          <w:rFonts w:ascii="Times New Roman" w:hAnsi="Times New Roman" w:cs="Times New Roman"/>
          <w:color w:val="000000"/>
          <w:sz w:val="28"/>
          <w:szCs w:val="28"/>
          <w:lang w:val="nl-NL"/>
        </w:rPr>
        <w:t>- Đánh giá chung: Việc bãi bỏ và đơn giản hoá điều kiện kinh doanh có điều kiện đối với 02 nhóm thủ tục hành chính nêu trên, giúp bảo đảm:</w:t>
      </w:r>
    </w:p>
    <w:p w14:paraId="4F10D534" w14:textId="77777777" w:rsidR="00077010" w:rsidRPr="00D74E7A" w:rsidRDefault="00077010" w:rsidP="00077010">
      <w:pPr>
        <w:widowControl w:val="0"/>
        <w:spacing w:before="120" w:after="120" w:line="312" w:lineRule="auto"/>
        <w:ind w:firstLine="720"/>
        <w:jc w:val="both"/>
        <w:rPr>
          <w:rFonts w:ascii="Times New Roman" w:hAnsi="Times New Roman" w:cs="Times New Roman"/>
          <w:color w:val="000000"/>
          <w:sz w:val="28"/>
          <w:szCs w:val="28"/>
          <w:lang w:val="nl-NL"/>
        </w:rPr>
      </w:pPr>
      <w:r w:rsidRPr="00D74E7A">
        <w:rPr>
          <w:rFonts w:ascii="Times New Roman" w:hAnsi="Times New Roman" w:cs="Times New Roman"/>
          <w:color w:val="000000"/>
          <w:sz w:val="28"/>
          <w:szCs w:val="28"/>
          <w:lang w:val="nl-NL"/>
        </w:rPr>
        <w:t>+ Thực hiện đúng yêu cầu tại Nghị quyết số 66.18/2026/NQ-CP;</w:t>
      </w:r>
    </w:p>
    <w:p w14:paraId="53D01C0F" w14:textId="77777777" w:rsidR="00077010" w:rsidRPr="00D74E7A" w:rsidRDefault="00077010" w:rsidP="00077010">
      <w:pPr>
        <w:widowControl w:val="0"/>
        <w:spacing w:before="120" w:after="120" w:line="312" w:lineRule="auto"/>
        <w:ind w:firstLine="720"/>
        <w:jc w:val="both"/>
        <w:rPr>
          <w:rFonts w:ascii="Times New Roman" w:hAnsi="Times New Roman" w:cs="Times New Roman"/>
          <w:color w:val="000000"/>
          <w:sz w:val="28"/>
          <w:szCs w:val="28"/>
          <w:lang w:val="nl-NL"/>
        </w:rPr>
      </w:pPr>
      <w:r w:rsidRPr="00D74E7A">
        <w:rPr>
          <w:rFonts w:ascii="Times New Roman" w:hAnsi="Times New Roman" w:cs="Times New Roman"/>
          <w:color w:val="000000"/>
          <w:sz w:val="28"/>
          <w:szCs w:val="28"/>
          <w:lang w:val="nl-NL"/>
        </w:rPr>
        <w:t>+ Giảm thời gian, chi phí tuân thủ cho doanh nghiệp;</w:t>
      </w:r>
    </w:p>
    <w:p w14:paraId="71D14210" w14:textId="77777777" w:rsidR="00077010" w:rsidRPr="00D74E7A" w:rsidRDefault="00077010" w:rsidP="00077010">
      <w:pPr>
        <w:widowControl w:val="0"/>
        <w:spacing w:before="120" w:after="120" w:line="312" w:lineRule="auto"/>
        <w:ind w:firstLine="720"/>
        <w:jc w:val="both"/>
        <w:rPr>
          <w:rFonts w:ascii="Times New Roman" w:hAnsi="Times New Roman" w:cs="Times New Roman"/>
          <w:color w:val="000000"/>
          <w:sz w:val="28"/>
          <w:szCs w:val="28"/>
          <w:lang w:val="nl-NL"/>
        </w:rPr>
      </w:pPr>
      <w:r w:rsidRPr="00D74E7A">
        <w:rPr>
          <w:rFonts w:ascii="Times New Roman" w:hAnsi="Times New Roman" w:cs="Times New Roman"/>
          <w:color w:val="000000"/>
          <w:sz w:val="28"/>
          <w:szCs w:val="28"/>
          <w:lang w:val="nl-NL"/>
        </w:rPr>
        <w:t>+ Giảm khối lượng giải quyết thủ tục hành chính của cơ quan nhà nước;</w:t>
      </w:r>
    </w:p>
    <w:p w14:paraId="03E05F1F" w14:textId="77777777" w:rsidR="00077010" w:rsidRPr="00D74E7A" w:rsidRDefault="00077010" w:rsidP="00077010">
      <w:pPr>
        <w:widowControl w:val="0"/>
        <w:spacing w:before="120" w:after="120" w:line="312" w:lineRule="auto"/>
        <w:ind w:firstLine="720"/>
        <w:jc w:val="both"/>
        <w:rPr>
          <w:rFonts w:ascii="Times New Roman" w:hAnsi="Times New Roman" w:cs="Times New Roman"/>
          <w:color w:val="000000"/>
          <w:sz w:val="28"/>
          <w:szCs w:val="28"/>
          <w:lang w:val="nl-NL"/>
        </w:rPr>
      </w:pPr>
      <w:r w:rsidRPr="00D74E7A">
        <w:rPr>
          <w:rFonts w:ascii="Times New Roman" w:hAnsi="Times New Roman" w:cs="Times New Roman"/>
          <w:color w:val="000000"/>
          <w:sz w:val="28"/>
          <w:szCs w:val="28"/>
          <w:lang w:val="nl-NL"/>
        </w:rPr>
        <w:t>+ Không làm phát sinh thủ tục hành chính mới;</w:t>
      </w:r>
    </w:p>
    <w:p w14:paraId="51ADCCC0" w14:textId="77777777" w:rsidR="00077010" w:rsidRPr="00D74E7A" w:rsidRDefault="00077010" w:rsidP="00077010">
      <w:pPr>
        <w:widowControl w:val="0"/>
        <w:spacing w:before="120" w:after="120" w:line="312" w:lineRule="auto"/>
        <w:ind w:firstLine="720"/>
        <w:jc w:val="both"/>
        <w:rPr>
          <w:rFonts w:ascii="Times New Roman" w:hAnsi="Times New Roman" w:cs="Times New Roman"/>
          <w:color w:val="000000"/>
          <w:sz w:val="28"/>
          <w:szCs w:val="28"/>
          <w:lang w:val="nl-NL"/>
        </w:rPr>
      </w:pPr>
      <w:r w:rsidRPr="00D74E7A">
        <w:rPr>
          <w:rFonts w:ascii="Times New Roman" w:hAnsi="Times New Roman" w:cs="Times New Roman"/>
          <w:color w:val="000000"/>
          <w:sz w:val="28"/>
          <w:szCs w:val="28"/>
          <w:lang w:val="nl-NL"/>
        </w:rPr>
        <w:t>+ Không làm phát sinh điều kiện kinh doanh mới;</w:t>
      </w:r>
    </w:p>
    <w:p w14:paraId="64A7A015" w14:textId="7741958F" w:rsidR="00963D77" w:rsidRPr="00D74E7A" w:rsidRDefault="00077010" w:rsidP="00077010">
      <w:pPr>
        <w:widowControl w:val="0"/>
        <w:tabs>
          <w:tab w:val="num" w:pos="720"/>
        </w:tabs>
        <w:spacing w:before="120" w:after="120"/>
        <w:ind w:firstLine="720"/>
        <w:jc w:val="both"/>
        <w:rPr>
          <w:rFonts w:ascii="Times New Roman" w:hAnsi="Times New Roman" w:cs="Times New Roman"/>
          <w:sz w:val="28"/>
          <w:szCs w:val="28"/>
          <w:lang w:val="nl-NL"/>
        </w:rPr>
      </w:pPr>
      <w:r w:rsidRPr="00D74E7A">
        <w:rPr>
          <w:rFonts w:ascii="Times New Roman" w:hAnsi="Times New Roman" w:cs="Times New Roman"/>
          <w:color w:val="000000"/>
          <w:sz w:val="28"/>
          <w:szCs w:val="28"/>
          <w:lang w:val="nl-NL"/>
        </w:rPr>
        <w:t>+ Không làm giảm hiệu lực, hiệu quả quản lý nhà nước đối với hoạt động cung cấp dịch vụ tin cậy</w:t>
      </w:r>
      <w:r w:rsidR="00963D77" w:rsidRPr="00D74E7A">
        <w:rPr>
          <w:rFonts w:ascii="Times New Roman" w:hAnsi="Times New Roman" w:cs="Times New Roman"/>
          <w:sz w:val="28"/>
          <w:szCs w:val="28"/>
          <w:lang w:val="nl-NL"/>
        </w:rPr>
        <w:t xml:space="preserve">. </w:t>
      </w:r>
    </w:p>
    <w:p w14:paraId="0DB53AD2" w14:textId="429093FB" w:rsidR="00963D77" w:rsidRPr="00D74E7A" w:rsidRDefault="00963D77" w:rsidP="007661DC">
      <w:pPr>
        <w:widowControl w:val="0"/>
        <w:tabs>
          <w:tab w:val="num" w:pos="720"/>
        </w:tabs>
        <w:spacing w:before="120" w:after="120"/>
        <w:ind w:firstLine="720"/>
        <w:jc w:val="both"/>
        <w:rPr>
          <w:rFonts w:ascii="Times New Roman" w:hAnsi="Times New Roman" w:cs="Times New Roman"/>
          <w:i/>
          <w:iCs/>
          <w:sz w:val="28"/>
          <w:szCs w:val="28"/>
          <w:lang w:val="nl-NL"/>
        </w:rPr>
      </w:pPr>
      <w:r w:rsidRPr="00D74E7A">
        <w:rPr>
          <w:rFonts w:ascii="Times New Roman" w:hAnsi="Times New Roman" w:cs="Times New Roman"/>
          <w:i/>
          <w:iCs/>
          <w:sz w:val="28"/>
          <w:szCs w:val="28"/>
          <w:lang w:val="nl-NL"/>
        </w:rPr>
        <w:t>(</w:t>
      </w:r>
      <w:r w:rsidR="007661DC" w:rsidRPr="00D74E7A">
        <w:rPr>
          <w:rFonts w:ascii="Times New Roman" w:hAnsi="Times New Roman" w:cs="Times New Roman"/>
          <w:i/>
          <w:iCs/>
          <w:sz w:val="28"/>
          <w:szCs w:val="28"/>
          <w:lang w:val="nl-NL"/>
        </w:rPr>
        <w:t xml:space="preserve">Biểu mẫu đánh giá tác động của thủ tục hành chính được quy định chi tiết hoặc được sửa đổi, bổ sung trong dự thảo nghị định tại </w:t>
      </w:r>
      <w:r w:rsidR="008C224D" w:rsidRPr="00D74E7A">
        <w:rPr>
          <w:rFonts w:ascii="Times New Roman" w:hAnsi="Times New Roman" w:cs="Times New Roman"/>
          <w:i/>
          <w:iCs/>
          <w:sz w:val="28"/>
          <w:szCs w:val="28"/>
          <w:lang w:val="nl-NL"/>
        </w:rPr>
        <w:t>Phụ lục III kèm theo Báo cáo</w:t>
      </w:r>
      <w:r w:rsidRPr="00D74E7A">
        <w:rPr>
          <w:rFonts w:ascii="Times New Roman" w:hAnsi="Times New Roman" w:cs="Times New Roman"/>
          <w:i/>
          <w:iCs/>
          <w:sz w:val="28"/>
          <w:szCs w:val="28"/>
          <w:lang w:val="nl-NL"/>
        </w:rPr>
        <w:t>).</w:t>
      </w:r>
    </w:p>
    <w:p w14:paraId="387574A1" w14:textId="2E509A01" w:rsidR="00077010" w:rsidRPr="00D74E7A" w:rsidRDefault="00963D77" w:rsidP="00077010">
      <w:pPr>
        <w:pStyle w:val="Style1"/>
        <w:rPr>
          <w:b/>
          <w:color w:val="000000" w:themeColor="text1"/>
        </w:rPr>
      </w:pPr>
      <w:r w:rsidRPr="00D74E7A">
        <w:rPr>
          <w:rFonts w:eastAsia="Calibri"/>
          <w:b/>
        </w:rPr>
        <w:t xml:space="preserve">2. </w:t>
      </w:r>
      <w:r w:rsidR="00077010" w:rsidRPr="00D74E7A">
        <w:rPr>
          <w:b/>
          <w:color w:val="000000" w:themeColor="text1"/>
        </w:rPr>
        <w:t>Tính hợp lý</w:t>
      </w:r>
    </w:p>
    <w:p w14:paraId="0D080D52" w14:textId="77777777" w:rsidR="00077010" w:rsidRPr="00D74E7A" w:rsidRDefault="00077010" w:rsidP="00077010">
      <w:pPr>
        <w:pStyle w:val="Style1"/>
        <w:rPr>
          <w:bCs/>
          <w:color w:val="000000" w:themeColor="text1"/>
          <w:lang w:val="nl-NL"/>
        </w:rPr>
      </w:pPr>
      <w:r w:rsidRPr="00D74E7A">
        <w:rPr>
          <w:bCs/>
          <w:color w:val="000000" w:themeColor="text1"/>
        </w:rPr>
        <w:t xml:space="preserve">2.1. Dự thảo Nghị định quy định </w:t>
      </w:r>
      <w:r w:rsidRPr="00D74E7A">
        <w:rPr>
          <w:bCs/>
          <w:color w:val="000000" w:themeColor="text1"/>
          <w:lang w:val="nl-NL"/>
        </w:rPr>
        <w:t>04</w:t>
      </w:r>
      <w:r w:rsidRPr="00D74E7A">
        <w:rPr>
          <w:bCs/>
          <w:color w:val="000000" w:themeColor="text1"/>
        </w:rPr>
        <w:t xml:space="preserve"> TTHC rõ ràng</w:t>
      </w:r>
      <w:r w:rsidRPr="00D74E7A">
        <w:rPr>
          <w:bCs/>
          <w:color w:val="000000" w:themeColor="text1"/>
          <w:lang w:val="nl-NL"/>
        </w:rPr>
        <w:t xml:space="preserve">, </w:t>
      </w:r>
      <w:r w:rsidRPr="00D74E7A">
        <w:rPr>
          <w:bCs/>
          <w:color w:val="000000" w:themeColor="text1"/>
        </w:rPr>
        <w:t>phù hợp với nội dung của TTHC</w:t>
      </w:r>
      <w:r w:rsidRPr="00D74E7A">
        <w:rPr>
          <w:bCs/>
          <w:color w:val="000000" w:themeColor="text1"/>
          <w:lang w:val="nl-NL"/>
        </w:rPr>
        <w:t>.</w:t>
      </w:r>
    </w:p>
    <w:p w14:paraId="08F3CB8C" w14:textId="77777777" w:rsidR="00077010" w:rsidRPr="00D74E7A" w:rsidRDefault="00077010" w:rsidP="00077010">
      <w:pPr>
        <w:pStyle w:val="Style1"/>
        <w:rPr>
          <w:bCs/>
          <w:strike/>
        </w:rPr>
      </w:pPr>
      <w:r w:rsidRPr="00D74E7A">
        <w:rPr>
          <w:bCs/>
        </w:rPr>
        <w:t>2.2. Trình tự, cách thức thực hiện TTHC được quy định rõ ràng, cụ thể, tạo điều kiện thuận lợi cho các tổ chức đề nghị cấp</w:t>
      </w:r>
      <w:r w:rsidRPr="00D74E7A">
        <w:rPr>
          <w:bCs/>
          <w:lang w:val="nl-NL"/>
        </w:rPr>
        <w:t xml:space="preserve"> chứng giấy nhận </w:t>
      </w:r>
      <w:r w:rsidRPr="00D74E7A">
        <w:rPr>
          <w:lang w:val="nl-NL"/>
        </w:rPr>
        <w:t>nhận đủ điều kiện hoạt động dịch vụ đánh giá/giám định công nghệ</w:t>
      </w:r>
      <w:r w:rsidRPr="00D74E7A">
        <w:rPr>
          <w:bCs/>
          <w:lang w:val="nl-NL"/>
        </w:rPr>
        <w:t>.</w:t>
      </w:r>
    </w:p>
    <w:p w14:paraId="0BD47BA6" w14:textId="77777777" w:rsidR="00077010" w:rsidRPr="00D74E7A" w:rsidRDefault="00077010" w:rsidP="00077010">
      <w:pPr>
        <w:pStyle w:val="Style1"/>
        <w:rPr>
          <w:bCs/>
          <w:color w:val="000000" w:themeColor="text1"/>
        </w:rPr>
      </w:pPr>
      <w:r w:rsidRPr="00D74E7A">
        <w:rPr>
          <w:bCs/>
          <w:color w:val="000000" w:themeColor="text1"/>
        </w:rPr>
        <w:t>2.3. Hồ sơ, thời gian để giải quyết TTHC được quy định rõ ràng, cụ thể, tiết kiệm thời gian cho tổ chức và phù hợp với khả năng của cơ quan thực hiện TTHC.</w:t>
      </w:r>
    </w:p>
    <w:p w14:paraId="71985536" w14:textId="77777777" w:rsidR="00077010" w:rsidRPr="00D74E7A" w:rsidRDefault="00077010" w:rsidP="00077010">
      <w:pPr>
        <w:pStyle w:val="Style1"/>
        <w:rPr>
          <w:bCs/>
          <w:color w:val="000000" w:themeColor="text1"/>
        </w:rPr>
      </w:pPr>
      <w:r w:rsidRPr="00D74E7A">
        <w:rPr>
          <w:bCs/>
          <w:color w:val="000000" w:themeColor="text1"/>
        </w:rPr>
        <w:t>2.4. Mẫu đơn đề nghị việc cấp, cấp sửa đổi, bổ sung không thay đổi, đảm bảo rõ ràng, ngắn gọn, thông tin khai báo thực sự cần thiết.</w:t>
      </w:r>
    </w:p>
    <w:p w14:paraId="7C09E483" w14:textId="77777777" w:rsidR="00077010" w:rsidRPr="00D74E7A" w:rsidRDefault="00077010" w:rsidP="00077010">
      <w:pPr>
        <w:pStyle w:val="Style1"/>
        <w:rPr>
          <w:bCs/>
          <w:color w:val="000000" w:themeColor="text1"/>
        </w:rPr>
      </w:pPr>
      <w:r w:rsidRPr="00D74E7A">
        <w:rPr>
          <w:bCs/>
          <w:color w:val="000000" w:themeColor="text1"/>
        </w:rPr>
        <w:t>2.5. Yêu cầu, điều kiện việc cấp, cấp sửa đổi, bổ sung được đơn giản hoá và quy định rõ ràng, cụ thể phù hợp với thực tế.</w:t>
      </w:r>
    </w:p>
    <w:p w14:paraId="22906503" w14:textId="77777777" w:rsidR="00077010" w:rsidRPr="00D74E7A" w:rsidRDefault="00077010" w:rsidP="00077010">
      <w:pPr>
        <w:pStyle w:val="Style1"/>
        <w:rPr>
          <w:b/>
          <w:color w:val="000000" w:themeColor="text1"/>
        </w:rPr>
      </w:pPr>
      <w:r w:rsidRPr="00D74E7A">
        <w:rPr>
          <w:b/>
          <w:color w:val="000000" w:themeColor="text1"/>
        </w:rPr>
        <w:lastRenderedPageBreak/>
        <w:t>3. Tính hợp pháp</w:t>
      </w:r>
    </w:p>
    <w:p w14:paraId="187FDB77" w14:textId="77777777" w:rsidR="00077010" w:rsidRPr="00D74E7A" w:rsidRDefault="00077010" w:rsidP="00077010">
      <w:pPr>
        <w:pStyle w:val="Style1"/>
        <w:rPr>
          <w:bCs/>
          <w:color w:val="000000" w:themeColor="text1"/>
        </w:rPr>
      </w:pPr>
      <w:r w:rsidRPr="00D74E7A">
        <w:rPr>
          <w:bCs/>
          <w:color w:val="000000" w:themeColor="text1"/>
        </w:rPr>
        <w:t>Các TTHC được quy định trong dự thảo Nghị định là phù hợp với thẩm quyền của Chính phủ theo quy định tại Điều 56 và Điều 59 Nghị định số 101/2026/NĐ-CP.</w:t>
      </w:r>
    </w:p>
    <w:p w14:paraId="46F1772B" w14:textId="6530E8C2" w:rsidR="00077010" w:rsidRPr="00D74E7A" w:rsidRDefault="00077010" w:rsidP="00077010">
      <w:pPr>
        <w:pStyle w:val="Style1"/>
        <w:rPr>
          <w:bCs/>
          <w:color w:val="000000" w:themeColor="text1"/>
          <w:lang w:val="en-US"/>
        </w:rPr>
      </w:pPr>
      <w:r w:rsidRPr="00D74E7A">
        <w:rPr>
          <w:bCs/>
          <w:color w:val="000000" w:themeColor="text1"/>
        </w:rPr>
        <w:t>Nội dung của 04 TTHC thống nhất trong toàn bộ dự thảo Nghị định, không trái với các văn bản quy phạm pháp luật có hiệu lực cao hơn, các Điều ước quốc tế mà Việt Nam là thành viên.</w:t>
      </w:r>
    </w:p>
    <w:p w14:paraId="7C9E4F72" w14:textId="7EA71D10" w:rsidR="00963D77" w:rsidRPr="00D74E7A" w:rsidRDefault="00077010" w:rsidP="00FB77DE">
      <w:pPr>
        <w:spacing w:before="120" w:after="120"/>
        <w:ind w:firstLine="720"/>
        <w:jc w:val="both"/>
        <w:rPr>
          <w:rFonts w:ascii="Times New Roman" w:eastAsia="Calibri" w:hAnsi="Times New Roman" w:cs="Times New Roman"/>
          <w:b/>
          <w:sz w:val="28"/>
          <w:szCs w:val="28"/>
        </w:rPr>
      </w:pPr>
      <w:r w:rsidRPr="00D74E7A">
        <w:rPr>
          <w:rFonts w:ascii="Times New Roman" w:eastAsia="Calibri" w:hAnsi="Times New Roman" w:cs="Times New Roman"/>
          <w:b/>
          <w:sz w:val="28"/>
          <w:szCs w:val="28"/>
        </w:rPr>
        <w:t xml:space="preserve">4. </w:t>
      </w:r>
      <w:r w:rsidR="00963D77" w:rsidRPr="00D74E7A">
        <w:rPr>
          <w:rFonts w:ascii="Times New Roman" w:eastAsia="Calibri" w:hAnsi="Times New Roman" w:cs="Times New Roman"/>
          <w:b/>
          <w:sz w:val="28"/>
          <w:szCs w:val="28"/>
          <w:lang w:val="vi-VN"/>
        </w:rPr>
        <w:t>Việc phân quyền, phân cấp:</w:t>
      </w:r>
    </w:p>
    <w:p w14:paraId="66DDB243" w14:textId="77777777" w:rsidR="008C224D" w:rsidRPr="00D74E7A" w:rsidRDefault="004C6213" w:rsidP="004C6213">
      <w:pPr>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a) </w:t>
      </w:r>
      <w:r w:rsidR="008C224D" w:rsidRPr="00D74E7A">
        <w:rPr>
          <w:rFonts w:ascii="Times New Roman" w:hAnsi="Times New Roman" w:cs="Times New Roman"/>
          <w:sz w:val="28"/>
          <w:szCs w:val="28"/>
        </w:rPr>
        <w:t>việc sửa đổi, bổ sung điểm d khoản 2 Điều 64 Nghị định 101/2026/NĐ-CP theo hướng giao Bộ Khoa học và Công nghệ “Chủ trì, phối hợp với các Bộ, cơ quan liên quan xây dựng, phê duyệt Chương trình quốc gia về phát triển thị trường khoa học và công nghệ theo quy định của pháp luật về khoa học, công nghệ và đổi mới sáng tạo” là cần thiết, đảm bảo đồng bộ với pháp luật về khoa học, công nghệ và đổi mới sáng tạo, tăng tính chủ động, giảm tầng nấc trung gian và bảo đảm sự ổn định của cơ chế phân quyền.</w:t>
      </w:r>
    </w:p>
    <w:p w14:paraId="4F71AE4E" w14:textId="75700E33" w:rsidR="004C6213" w:rsidRPr="00D74E7A" w:rsidRDefault="004C6213" w:rsidP="004C6213">
      <w:pPr>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Dự thảo chuyển thẩm quyền phê duyệt Chương trình quốc gia về phát triển thị trường khoa học và công nghệ từ Thủ tướng Chính phủ sang Bộ Khoa học và Công nghệ. Việc phân quyền phù hợp với tính chất chuyên ngành của Chương trình, gắn thẩm quyền với trách nhiệm quản lý nhà nước của Bộ Khoa học và Công nghệ, giảm một tầng nấc quyết định và nâng cao tính chủ động, kịp thời trong tổ chức thực hiện.</w:t>
      </w:r>
    </w:p>
    <w:p w14:paraId="5738BBE7" w14:textId="77777777" w:rsidR="004C6213" w:rsidRPr="00D74E7A" w:rsidRDefault="004C6213" w:rsidP="004C6213">
      <w:pPr>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Cơ chế kiểm soát quyền lực được bảo đảm thông qua trách nhiệm phối hợp với các bộ, cơ quan liên quan; việc tuân thủ pháp luật về khoa học, công nghệ và đổi mới sáng tạo; chế độ kiểm tra, giám sát, báo cáo và trách nhiệm của Bộ trưởng Bộ Khoa học và Công nghệ.</w:t>
      </w:r>
    </w:p>
    <w:p w14:paraId="605ABB5A" w14:textId="5EF12F6B" w:rsidR="00963D77" w:rsidRPr="00D74E7A" w:rsidRDefault="004C6213" w:rsidP="00FB77DE">
      <w:pPr>
        <w:widowControl w:val="0"/>
        <w:tabs>
          <w:tab w:val="num" w:pos="720"/>
        </w:tabs>
        <w:spacing w:before="120" w:after="120"/>
        <w:ind w:firstLine="720"/>
        <w:jc w:val="both"/>
        <w:rPr>
          <w:rFonts w:ascii="Times New Roman" w:hAnsi="Times New Roman" w:cs="Times New Roman"/>
          <w:sz w:val="28"/>
          <w:szCs w:val="28"/>
          <w:lang w:val="nl-NL"/>
        </w:rPr>
      </w:pPr>
      <w:r w:rsidRPr="00D74E7A">
        <w:rPr>
          <w:rFonts w:ascii="Times New Roman" w:hAnsi="Times New Roman" w:cs="Times New Roman"/>
          <w:sz w:val="28"/>
          <w:szCs w:val="28"/>
          <w:lang w:val="nl-NL"/>
        </w:rPr>
        <w:t xml:space="preserve">b) Các nội dung </w:t>
      </w:r>
      <w:r w:rsidR="00963D77" w:rsidRPr="00D74E7A">
        <w:rPr>
          <w:rFonts w:ascii="Times New Roman" w:hAnsi="Times New Roman" w:cs="Times New Roman"/>
          <w:sz w:val="28"/>
          <w:szCs w:val="28"/>
          <w:lang w:val="nl-NL"/>
        </w:rPr>
        <w:t>sửa đổi Điều 56 và Điều 59 Nghị định số 101/2026/NĐ-CP tập trung vào việc cắt giảm điều kiện kinh doanh, không có quy định mới làm thay đổi thẩm quyền giải quyết hay phân quyền, phân cấp quản lý nhà nước. Hiện các TTHC liên quan đến nội dung này đang được thực hiện tại UBND cấp tỉnh.</w:t>
      </w:r>
    </w:p>
    <w:p w14:paraId="0A7F798F" w14:textId="2747CB36" w:rsidR="00077010" w:rsidRPr="00D74E7A" w:rsidRDefault="00077010" w:rsidP="00077010">
      <w:pPr>
        <w:pStyle w:val="Style1"/>
        <w:rPr>
          <w:b/>
          <w:color w:val="000000" w:themeColor="text1"/>
        </w:rPr>
      </w:pPr>
      <w:r w:rsidRPr="00D74E7A">
        <w:rPr>
          <w:rFonts w:eastAsia="Calibri"/>
          <w:b/>
        </w:rPr>
        <w:t>5</w:t>
      </w:r>
      <w:r w:rsidR="00963D77" w:rsidRPr="00D74E7A">
        <w:rPr>
          <w:rFonts w:eastAsia="Calibri"/>
          <w:b/>
        </w:rPr>
        <w:t>.</w:t>
      </w:r>
      <w:r w:rsidRPr="00D74E7A">
        <w:rPr>
          <w:b/>
          <w:color w:val="000000" w:themeColor="text1"/>
        </w:rPr>
        <w:t xml:space="preserve"> Chi phí tuân thủ TTHC</w:t>
      </w:r>
    </w:p>
    <w:p w14:paraId="5767226A" w14:textId="77777777" w:rsidR="00077010" w:rsidRPr="00D74E7A" w:rsidRDefault="00077010" w:rsidP="00077010">
      <w:pPr>
        <w:pStyle w:val="Style1"/>
        <w:rPr>
          <w:bCs/>
          <w:color w:val="000000" w:themeColor="text1"/>
        </w:rPr>
      </w:pPr>
      <w:r w:rsidRPr="00D74E7A">
        <w:rPr>
          <w:bCs/>
          <w:color w:val="000000" w:themeColor="text1"/>
        </w:rPr>
        <w:t xml:space="preserve">Dự thảo Nghị định không quy định thu phí, lệ phí thực hiện đối với </w:t>
      </w:r>
      <w:r w:rsidRPr="00D74E7A">
        <w:rPr>
          <w:bCs/>
          <w:color w:val="000000" w:themeColor="text1"/>
          <w:lang w:val="nl-NL"/>
        </w:rPr>
        <w:t>04</w:t>
      </w:r>
      <w:r w:rsidRPr="00D74E7A">
        <w:rPr>
          <w:bCs/>
          <w:color w:val="000000" w:themeColor="text1"/>
        </w:rPr>
        <w:t xml:space="preserve"> TTHC.</w:t>
      </w:r>
    </w:p>
    <w:p w14:paraId="2AA01094" w14:textId="77777777" w:rsidR="00077010" w:rsidRPr="00D74E7A" w:rsidRDefault="00077010" w:rsidP="00077010">
      <w:pPr>
        <w:pStyle w:val="Style1"/>
        <w:rPr>
          <w:bCs/>
          <w:color w:val="000000" w:themeColor="text1"/>
        </w:rPr>
      </w:pPr>
      <w:r w:rsidRPr="00D74E7A">
        <w:rPr>
          <w:bCs/>
          <w:color w:val="000000" w:themeColor="text1"/>
        </w:rPr>
        <w:t>5.1. TTHC 1: Thủ tục cấp Giấy chứng nhận đủ điều kiện hoạt động dịch vụ đánh giá công nghệ.</w:t>
      </w:r>
    </w:p>
    <w:p w14:paraId="59A8CFF6" w14:textId="77777777" w:rsidR="00077010" w:rsidRPr="00D74E7A" w:rsidRDefault="00077010" w:rsidP="00077010">
      <w:pPr>
        <w:pStyle w:val="Style1"/>
        <w:rPr>
          <w:bCs/>
          <w:color w:val="000000" w:themeColor="text1"/>
        </w:rPr>
      </w:pPr>
      <w:r w:rsidRPr="00D74E7A">
        <w:rPr>
          <w:bCs/>
          <w:color w:val="000000" w:themeColor="text1"/>
        </w:rPr>
        <w:t>- Chi phí tuân thủ TTHC:</w:t>
      </w:r>
      <w:r w:rsidRPr="00D74E7A">
        <w:rPr>
          <w:color w:val="000000" w:themeColor="text1"/>
        </w:rPr>
        <w:t xml:space="preserve"> 1.643.452 đ</w:t>
      </w:r>
      <w:r w:rsidRPr="00D74E7A">
        <w:rPr>
          <w:bCs/>
          <w:color w:val="000000" w:themeColor="text1"/>
        </w:rPr>
        <w:t>ồng.</w:t>
      </w:r>
    </w:p>
    <w:p w14:paraId="3C3EF42C" w14:textId="77777777" w:rsidR="00077010" w:rsidRPr="00D74E7A" w:rsidRDefault="00077010" w:rsidP="00077010">
      <w:pPr>
        <w:pStyle w:val="Style1"/>
        <w:rPr>
          <w:bCs/>
          <w:color w:val="000000" w:themeColor="text1"/>
        </w:rPr>
      </w:pPr>
      <w:r w:rsidRPr="00D74E7A">
        <w:rPr>
          <w:bCs/>
          <w:color w:val="000000" w:themeColor="text1"/>
        </w:rPr>
        <w:t>- Tổng chi phí thực hiện TTHC trong 01 năm: 16.434.520 đồng.</w:t>
      </w:r>
    </w:p>
    <w:p w14:paraId="562A13B9" w14:textId="77777777" w:rsidR="00077010" w:rsidRPr="00D74E7A" w:rsidRDefault="00077010" w:rsidP="00077010">
      <w:pPr>
        <w:pStyle w:val="Style1"/>
        <w:rPr>
          <w:bCs/>
          <w:color w:val="000000" w:themeColor="text1"/>
        </w:rPr>
      </w:pPr>
      <w:r w:rsidRPr="00D74E7A">
        <w:rPr>
          <w:bCs/>
          <w:color w:val="000000" w:themeColor="text1"/>
        </w:rPr>
        <w:lastRenderedPageBreak/>
        <w:t>5.2. TTHC 2: Thủ tục cấp sửa đổi, bổ sung Giấy chứng nhận đủ điều kiện hoạt động dịch vụ đánh giá công nghệ.</w:t>
      </w:r>
    </w:p>
    <w:p w14:paraId="274394F2" w14:textId="77777777" w:rsidR="00077010" w:rsidRPr="00D74E7A" w:rsidRDefault="00077010" w:rsidP="00077010">
      <w:pPr>
        <w:pStyle w:val="Style1"/>
        <w:rPr>
          <w:bCs/>
          <w:color w:val="000000" w:themeColor="text1"/>
        </w:rPr>
      </w:pPr>
      <w:r w:rsidRPr="00D74E7A">
        <w:rPr>
          <w:bCs/>
          <w:color w:val="000000" w:themeColor="text1"/>
        </w:rPr>
        <w:t>- Chi phí tuân thủ TTHC:</w:t>
      </w:r>
      <w:r w:rsidRPr="00D74E7A">
        <w:rPr>
          <w:color w:val="000000" w:themeColor="text1"/>
        </w:rPr>
        <w:t xml:space="preserve"> 1.075.612 đ</w:t>
      </w:r>
      <w:r w:rsidRPr="00D74E7A">
        <w:rPr>
          <w:bCs/>
          <w:color w:val="000000" w:themeColor="text1"/>
        </w:rPr>
        <w:t>ồng.</w:t>
      </w:r>
    </w:p>
    <w:p w14:paraId="66B5E19A" w14:textId="77777777" w:rsidR="00077010" w:rsidRPr="00D74E7A" w:rsidRDefault="00077010" w:rsidP="00077010">
      <w:pPr>
        <w:pStyle w:val="Style1"/>
        <w:rPr>
          <w:bCs/>
          <w:color w:val="000000" w:themeColor="text1"/>
        </w:rPr>
      </w:pPr>
      <w:r w:rsidRPr="00D74E7A">
        <w:rPr>
          <w:bCs/>
          <w:color w:val="000000" w:themeColor="text1"/>
        </w:rPr>
        <w:t xml:space="preserve">- Tổng chi phí thực hiện TTHC trong 01 năm: </w:t>
      </w:r>
      <w:r w:rsidRPr="00D74E7A">
        <w:rPr>
          <w:color w:val="000000" w:themeColor="text1"/>
        </w:rPr>
        <w:t>10.756.120</w:t>
      </w:r>
      <w:r w:rsidRPr="00D74E7A">
        <w:rPr>
          <w:bCs/>
          <w:color w:val="000000" w:themeColor="text1"/>
        </w:rPr>
        <w:t xml:space="preserve"> đồng.</w:t>
      </w:r>
    </w:p>
    <w:p w14:paraId="6A9CBB0B" w14:textId="77777777" w:rsidR="00077010" w:rsidRPr="00D74E7A" w:rsidRDefault="00077010" w:rsidP="00077010">
      <w:pPr>
        <w:pStyle w:val="Style1"/>
        <w:rPr>
          <w:bCs/>
          <w:color w:val="000000" w:themeColor="text1"/>
        </w:rPr>
      </w:pPr>
      <w:r w:rsidRPr="00D74E7A">
        <w:rPr>
          <w:bCs/>
          <w:color w:val="000000" w:themeColor="text1"/>
        </w:rPr>
        <w:t>5.3. TTHC 3: Thủ tục cấp Giấy chứng nhận đủ điều kiện hoạt động dịch vụ giám định công nghệ.</w:t>
      </w:r>
    </w:p>
    <w:p w14:paraId="19C076A1" w14:textId="77777777" w:rsidR="00077010" w:rsidRPr="00D74E7A" w:rsidRDefault="00077010" w:rsidP="00077010">
      <w:pPr>
        <w:pStyle w:val="Style1"/>
        <w:rPr>
          <w:bCs/>
          <w:color w:val="000000" w:themeColor="text1"/>
        </w:rPr>
      </w:pPr>
      <w:r w:rsidRPr="00D74E7A">
        <w:rPr>
          <w:bCs/>
          <w:color w:val="000000" w:themeColor="text1"/>
        </w:rPr>
        <w:t>- Chi phí tuân thủ TTHC:</w:t>
      </w:r>
      <w:r w:rsidRPr="00D74E7A">
        <w:rPr>
          <w:color w:val="000000" w:themeColor="text1"/>
        </w:rPr>
        <w:t xml:space="preserve"> 1.591.668 đ</w:t>
      </w:r>
      <w:r w:rsidRPr="00D74E7A">
        <w:rPr>
          <w:bCs/>
          <w:color w:val="000000" w:themeColor="text1"/>
        </w:rPr>
        <w:t>ồng.</w:t>
      </w:r>
    </w:p>
    <w:p w14:paraId="0793CBF8" w14:textId="77777777" w:rsidR="00077010" w:rsidRPr="00D74E7A" w:rsidRDefault="00077010" w:rsidP="00077010">
      <w:pPr>
        <w:pStyle w:val="Style1"/>
        <w:rPr>
          <w:bCs/>
          <w:color w:val="000000" w:themeColor="text1"/>
        </w:rPr>
      </w:pPr>
      <w:r w:rsidRPr="00D74E7A">
        <w:rPr>
          <w:bCs/>
          <w:color w:val="000000" w:themeColor="text1"/>
        </w:rPr>
        <w:t xml:space="preserve">- Tổng chi phí thực hiện TTHC trong 01 năm: </w:t>
      </w:r>
      <w:r w:rsidRPr="00D74E7A">
        <w:rPr>
          <w:color w:val="000000" w:themeColor="text1"/>
        </w:rPr>
        <w:t xml:space="preserve">15.916.680 </w:t>
      </w:r>
      <w:r w:rsidRPr="00D74E7A">
        <w:rPr>
          <w:bCs/>
          <w:color w:val="000000" w:themeColor="text1"/>
        </w:rPr>
        <w:t xml:space="preserve"> đồng.</w:t>
      </w:r>
    </w:p>
    <w:p w14:paraId="4C049587" w14:textId="77777777" w:rsidR="00077010" w:rsidRPr="00D74E7A" w:rsidRDefault="00077010" w:rsidP="00077010">
      <w:pPr>
        <w:pStyle w:val="Style1"/>
        <w:rPr>
          <w:bCs/>
          <w:color w:val="000000" w:themeColor="text1"/>
        </w:rPr>
      </w:pPr>
      <w:r w:rsidRPr="00D74E7A">
        <w:rPr>
          <w:bCs/>
          <w:color w:val="000000" w:themeColor="text1"/>
        </w:rPr>
        <w:t>5.4. TTHC 1: Thủ tục cấp sửa đổi, bổ sung Giấy chứng nhận đủ điều kiện hoạt động dịch vụ giám định công nghệ.</w:t>
      </w:r>
    </w:p>
    <w:p w14:paraId="66E92ADE" w14:textId="77777777" w:rsidR="00077010" w:rsidRPr="00D74E7A" w:rsidRDefault="00077010" w:rsidP="00077010">
      <w:pPr>
        <w:pStyle w:val="Style1"/>
        <w:rPr>
          <w:bCs/>
          <w:color w:val="000000" w:themeColor="text1"/>
        </w:rPr>
      </w:pPr>
      <w:r w:rsidRPr="00D74E7A">
        <w:rPr>
          <w:bCs/>
          <w:color w:val="000000" w:themeColor="text1"/>
        </w:rPr>
        <w:t>- Chi phí tuân thủ TTHC:</w:t>
      </w:r>
      <w:r w:rsidRPr="00D74E7A">
        <w:rPr>
          <w:color w:val="000000" w:themeColor="text1"/>
        </w:rPr>
        <w:t xml:space="preserve"> 955.544 đ</w:t>
      </w:r>
      <w:r w:rsidRPr="00D74E7A">
        <w:rPr>
          <w:bCs/>
          <w:color w:val="000000" w:themeColor="text1"/>
        </w:rPr>
        <w:t>ồng.</w:t>
      </w:r>
    </w:p>
    <w:p w14:paraId="1A1E63C9" w14:textId="77777777" w:rsidR="00077010" w:rsidRPr="00D74E7A" w:rsidRDefault="00077010" w:rsidP="00077010">
      <w:pPr>
        <w:pStyle w:val="Style1"/>
        <w:rPr>
          <w:bCs/>
          <w:color w:val="000000" w:themeColor="text1"/>
        </w:rPr>
      </w:pPr>
      <w:r w:rsidRPr="00D74E7A">
        <w:rPr>
          <w:bCs/>
          <w:color w:val="000000" w:themeColor="text1"/>
        </w:rPr>
        <w:t xml:space="preserve">- Tổng chi phí thực hiện TTHC trong 01 năm: </w:t>
      </w:r>
      <w:r w:rsidRPr="00D74E7A">
        <w:rPr>
          <w:color w:val="000000" w:themeColor="text1"/>
        </w:rPr>
        <w:t>9.555.440</w:t>
      </w:r>
      <w:r w:rsidRPr="00D74E7A">
        <w:rPr>
          <w:bCs/>
          <w:color w:val="000000" w:themeColor="text1"/>
        </w:rPr>
        <w:t xml:space="preserve"> đồng.</w:t>
      </w:r>
    </w:p>
    <w:p w14:paraId="13D25E1D" w14:textId="31F7488B" w:rsidR="00963D77" w:rsidRPr="00D74E7A" w:rsidRDefault="00077010" w:rsidP="00FB77DE">
      <w:pPr>
        <w:spacing w:before="120" w:after="120"/>
        <w:ind w:firstLine="720"/>
        <w:jc w:val="both"/>
        <w:rPr>
          <w:rFonts w:ascii="Times New Roman" w:eastAsia="Calibri" w:hAnsi="Times New Roman" w:cs="Times New Roman"/>
          <w:b/>
          <w:sz w:val="28"/>
          <w:szCs w:val="28"/>
        </w:rPr>
      </w:pPr>
      <w:r w:rsidRPr="00D74E7A">
        <w:rPr>
          <w:rFonts w:ascii="Times New Roman" w:eastAsia="Calibri" w:hAnsi="Times New Roman" w:cs="Times New Roman"/>
          <w:b/>
          <w:color w:val="000000" w:themeColor="text1"/>
          <w:sz w:val="28"/>
          <w:szCs w:val="28"/>
          <w:lang w:val="nl-NL"/>
        </w:rPr>
        <w:t>6</w:t>
      </w:r>
      <w:r w:rsidRPr="00D74E7A">
        <w:rPr>
          <w:rFonts w:ascii="Times New Roman" w:eastAsia="Calibri" w:hAnsi="Times New Roman" w:cs="Times New Roman"/>
          <w:b/>
          <w:color w:val="000000" w:themeColor="text1"/>
          <w:sz w:val="28"/>
          <w:szCs w:val="28"/>
          <w:lang w:val="vi-VN"/>
        </w:rPr>
        <w:t>.</w:t>
      </w:r>
      <w:r w:rsidR="00963D77" w:rsidRPr="00D74E7A">
        <w:rPr>
          <w:rFonts w:ascii="Times New Roman" w:eastAsia="Calibri" w:hAnsi="Times New Roman" w:cs="Times New Roman"/>
          <w:b/>
          <w:sz w:val="28"/>
          <w:szCs w:val="28"/>
          <w:lang w:val="vi-VN"/>
        </w:rPr>
        <w:t xml:space="preserve"> Việc ứng dụng, thúc đẩy phát triển khoa học, công nghệ, đổi mới sáng tạo và chuyển đổi số:</w:t>
      </w:r>
    </w:p>
    <w:p w14:paraId="1D18B429" w14:textId="6C68A4E5" w:rsidR="00FB77DE" w:rsidRPr="00D74E7A" w:rsidRDefault="004C6213" w:rsidP="00FB77DE">
      <w:pPr>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 xml:space="preserve">a) </w:t>
      </w:r>
      <w:r w:rsidR="00FB77DE" w:rsidRPr="00D74E7A">
        <w:rPr>
          <w:rFonts w:ascii="Times New Roman" w:hAnsi="Times New Roman" w:cs="Times New Roman"/>
          <w:sz w:val="28"/>
          <w:szCs w:val="28"/>
        </w:rPr>
        <w:t>Việc giao Bộ Khoa học và Công nghệ chủ động xây dựng, phê duyệt Chương trình góp phần rút ngắn quy trình ra quyết định, tăng khả năng cập nhật nhanh các mục tiêu, nhiệm vụ và giải pháp phát triển thị trường khoa học và công nghệ. Nội dung này tạo điều kiện thúc đẩy thương mại hóa kết quả nghiên cứu, kết nối cung - cầu công nghệ, nâng cao năng lực hấp thụ và đổi mới công nghệ của doanh nghiệp.</w:t>
      </w:r>
    </w:p>
    <w:p w14:paraId="1AC89C16" w14:textId="6C972A55" w:rsidR="00FB77DE" w:rsidRPr="00D74E7A" w:rsidRDefault="00FB77DE" w:rsidP="00365ABD">
      <w:pPr>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Dự thảo không quy định thêm hệ thống thông tin hoặc quy trình số bắt buộc. Tuy nhiên, khi xây dựng Chương trình, Bộ Khoa học và Công nghệ có thể tích hợp các nhiệm vụ về dữ liệu, nền tảng số, kết nối trực tuyến và chia sẻ thông tin thị trường khoa học và công nghệ theo pháp luật về khoa học, công nghệ, đổi mới sáng tạo và chuyển đổi số.</w:t>
      </w:r>
    </w:p>
    <w:p w14:paraId="4DACEDC8" w14:textId="025E6E7A" w:rsidR="004C6213" w:rsidRPr="00D74E7A" w:rsidRDefault="004C6213" w:rsidP="004C6213">
      <w:pPr>
        <w:widowControl w:val="0"/>
        <w:tabs>
          <w:tab w:val="num" w:pos="720"/>
        </w:tabs>
        <w:spacing w:before="120" w:after="120"/>
        <w:ind w:firstLine="720"/>
        <w:jc w:val="both"/>
        <w:rPr>
          <w:rFonts w:ascii="Times New Roman" w:hAnsi="Times New Roman" w:cs="Times New Roman"/>
          <w:sz w:val="28"/>
          <w:szCs w:val="28"/>
          <w:lang w:val="nl-NL"/>
        </w:rPr>
      </w:pPr>
      <w:r w:rsidRPr="00D74E7A">
        <w:rPr>
          <w:rFonts w:ascii="Times New Roman" w:hAnsi="Times New Roman" w:cs="Times New Roman"/>
          <w:sz w:val="28"/>
          <w:szCs w:val="28"/>
          <w:lang w:val="nl-NL"/>
        </w:rPr>
        <w:t>b) Nội dung sửa đổi Điều 56 và Điều 59 không làm thay đổi các quy định hiện hành về phương thức nộp hồ sơ, do đó không có quy định mới liên quan trực tiếp đến việc đẩy mạnh ứng dụng công nghệ thông tin hay chuyển đổi số.</w:t>
      </w:r>
    </w:p>
    <w:p w14:paraId="7BB1F693" w14:textId="7776EA0F" w:rsidR="00963D77" w:rsidRPr="00D74E7A" w:rsidRDefault="00077010" w:rsidP="00FB77DE">
      <w:pPr>
        <w:spacing w:before="120" w:after="120"/>
        <w:ind w:firstLine="720"/>
        <w:jc w:val="both"/>
        <w:rPr>
          <w:rFonts w:ascii="Times New Roman" w:eastAsia="Calibri" w:hAnsi="Times New Roman" w:cs="Times New Roman"/>
          <w:b/>
          <w:sz w:val="28"/>
          <w:szCs w:val="28"/>
        </w:rPr>
      </w:pPr>
      <w:r w:rsidRPr="00D74E7A">
        <w:rPr>
          <w:rFonts w:ascii="Times New Roman" w:eastAsia="Calibri" w:hAnsi="Times New Roman" w:cs="Times New Roman"/>
          <w:b/>
          <w:sz w:val="28"/>
          <w:szCs w:val="28"/>
        </w:rPr>
        <w:t>7</w:t>
      </w:r>
      <w:r w:rsidR="00963D77" w:rsidRPr="00D74E7A">
        <w:rPr>
          <w:rFonts w:ascii="Times New Roman" w:eastAsia="Calibri" w:hAnsi="Times New Roman" w:cs="Times New Roman"/>
          <w:b/>
          <w:sz w:val="28"/>
          <w:szCs w:val="28"/>
          <w:lang w:val="vi-VN"/>
        </w:rPr>
        <w:t>. Việc bảo đảm bình đẳng giới:</w:t>
      </w:r>
    </w:p>
    <w:p w14:paraId="00CC1F4A" w14:textId="1CCAB7E0" w:rsidR="00FB77DE" w:rsidRPr="00D74E7A" w:rsidRDefault="00FB77DE" w:rsidP="00365ABD">
      <w:pPr>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Nội dung sửa đổi chỉ</w:t>
      </w:r>
      <w:r w:rsidR="004C6213" w:rsidRPr="00D74E7A">
        <w:rPr>
          <w:rFonts w:ascii="Times New Roman" w:hAnsi="Times New Roman" w:cs="Times New Roman"/>
          <w:sz w:val="28"/>
          <w:szCs w:val="28"/>
        </w:rPr>
        <w:t xml:space="preserve"> nhằm mục đích cắt giảm TTHC,</w:t>
      </w:r>
      <w:r w:rsidRPr="00D74E7A">
        <w:rPr>
          <w:rFonts w:ascii="Times New Roman" w:hAnsi="Times New Roman" w:cs="Times New Roman"/>
          <w:sz w:val="28"/>
          <w:szCs w:val="28"/>
        </w:rPr>
        <w:t xml:space="preserve"> điều chỉnh thẩm quyền phê duyệt Chương trình giữa các cơ quan nhà nước, không quy định khác biệt theo giới và không làm phát sinh tác động trực tiếp đến cơ hội, quyền, nghĩa vụ của nam và nữ. Dự thảo bảo đảm nguyên tắc bình đẳng giới. Trong quá trình xây dựng và </w:t>
      </w:r>
      <w:r w:rsidRPr="00D74E7A">
        <w:rPr>
          <w:rFonts w:ascii="Times New Roman" w:hAnsi="Times New Roman" w:cs="Times New Roman"/>
          <w:sz w:val="28"/>
          <w:szCs w:val="28"/>
        </w:rPr>
        <w:lastRenderedPageBreak/>
        <w:t>thực hiện Chương trình, các chính sách hỗ trợ cần được thiết kế theo hướng tạo cơ hội tiếp cận bình đẳng cho mọi tổ chức, cá nhân.</w:t>
      </w:r>
    </w:p>
    <w:p w14:paraId="34AD2394" w14:textId="616B66EE" w:rsidR="00963D77" w:rsidRPr="00D74E7A" w:rsidRDefault="00077010" w:rsidP="00FB77DE">
      <w:pPr>
        <w:spacing w:before="120" w:after="120"/>
        <w:ind w:firstLine="720"/>
        <w:jc w:val="both"/>
        <w:rPr>
          <w:rFonts w:ascii="Times New Roman" w:eastAsia="Calibri" w:hAnsi="Times New Roman" w:cs="Times New Roman"/>
          <w:b/>
          <w:sz w:val="28"/>
          <w:szCs w:val="28"/>
          <w:lang w:val="vi-VN"/>
        </w:rPr>
      </w:pPr>
      <w:r w:rsidRPr="00D74E7A">
        <w:rPr>
          <w:rFonts w:ascii="Times New Roman" w:eastAsia="Calibri" w:hAnsi="Times New Roman" w:cs="Times New Roman"/>
          <w:b/>
          <w:sz w:val="28"/>
          <w:szCs w:val="28"/>
        </w:rPr>
        <w:t>8</w:t>
      </w:r>
      <w:r w:rsidR="00963D77" w:rsidRPr="00D74E7A">
        <w:rPr>
          <w:rFonts w:ascii="Times New Roman" w:eastAsia="Calibri" w:hAnsi="Times New Roman" w:cs="Times New Roman"/>
          <w:b/>
          <w:sz w:val="28"/>
          <w:szCs w:val="28"/>
          <w:lang w:val="vi-VN"/>
        </w:rPr>
        <w:t>. Việc thực hiện chính sách dân tộc:</w:t>
      </w:r>
    </w:p>
    <w:p w14:paraId="135BA16F" w14:textId="02E1E91E" w:rsidR="00FB77DE" w:rsidRPr="00D74E7A" w:rsidRDefault="00FB77DE" w:rsidP="004C6213">
      <w:pPr>
        <w:spacing w:before="120" w:after="120"/>
        <w:ind w:firstLine="720"/>
        <w:jc w:val="both"/>
        <w:rPr>
          <w:rFonts w:ascii="Times New Roman" w:hAnsi="Times New Roman" w:cs="Times New Roman"/>
          <w:sz w:val="28"/>
          <w:szCs w:val="28"/>
        </w:rPr>
      </w:pPr>
      <w:r w:rsidRPr="00D74E7A">
        <w:rPr>
          <w:rFonts w:ascii="Times New Roman" w:hAnsi="Times New Roman" w:cs="Times New Roman"/>
          <w:sz w:val="28"/>
          <w:szCs w:val="28"/>
        </w:rPr>
        <w:t>Quy định sửa đổi không đặt ra chính sách riêng, không làm thay đổi quyền, nghĩa vụ và khả năng tiếp cận dịch vụ công của đồng bào dân tộc thiểu số; do đó không phát sinh tác động bất lợi trực tiếp đối với việc thực hiện chính sách dân tộc. Khi xây dựng Chương trình quốc gia về phát triển thị trường khoa học và công nghệ, cơ quan chủ trì cần tiếp tục bảo đảm khả năng tham gia và thụ hưởng của các địa bàn miền núi, vùng đồng bào dân tộc thiểu số và khu vực còn khó khăn.</w:t>
      </w:r>
    </w:p>
    <w:p w14:paraId="5EF803E3" w14:textId="202FBA80" w:rsidR="00010FA5" w:rsidRDefault="00010FA5" w:rsidP="00FB77DE">
      <w:pPr>
        <w:spacing w:before="120" w:after="120"/>
        <w:ind w:firstLine="720"/>
        <w:jc w:val="both"/>
        <w:rPr>
          <w:rFonts w:ascii="Times New Roman" w:eastAsia="Calibri" w:hAnsi="Times New Roman" w:cs="Times New Roman"/>
          <w:sz w:val="28"/>
          <w:szCs w:val="28"/>
        </w:rPr>
      </w:pPr>
      <w:r w:rsidRPr="00D74E7A">
        <w:rPr>
          <w:rFonts w:ascii="Times New Roman" w:eastAsia="Calibri" w:hAnsi="Times New Roman" w:cs="Times New Roman"/>
          <w:sz w:val="28"/>
          <w:szCs w:val="28"/>
          <w:lang w:val="nl-NL"/>
        </w:rPr>
        <w:t xml:space="preserve">Trên đây là những nội dung </w:t>
      </w:r>
      <w:r w:rsidRPr="00D74E7A">
        <w:rPr>
          <w:rFonts w:ascii="Times New Roman" w:eastAsia="Calibri" w:hAnsi="Times New Roman" w:cs="Times New Roman"/>
          <w:bCs/>
          <w:sz w:val="28"/>
          <w:szCs w:val="28"/>
          <w:lang w:val="vi-VN"/>
        </w:rPr>
        <w:t xml:space="preserve">đánh giá TTHC, việc phân quyền, phân cấp, việc ứng dụng, thúc đẩy phát triển khoa học, công nghệ, đổi mới sáng tạo và chuyển đổi số, việc bảo đảm bình đẳng giới, việc thực hiện chính sách dân tộc </w:t>
      </w:r>
      <w:r w:rsidRPr="00D74E7A">
        <w:rPr>
          <w:rFonts w:ascii="Times New Roman" w:eastAsia="Calibri" w:hAnsi="Times New Roman" w:cs="Times New Roman"/>
          <w:sz w:val="28"/>
          <w:szCs w:val="28"/>
          <w:lang w:val="nl-NL"/>
        </w:rPr>
        <w:t xml:space="preserve">trong dự thảo </w:t>
      </w:r>
      <w:r w:rsidR="00567089" w:rsidRPr="00D74E7A">
        <w:rPr>
          <w:rFonts w:ascii="Times New Roman" w:hAnsi="Times New Roman" w:cs="Times New Roman"/>
          <w:bCs/>
          <w:sz w:val="28"/>
          <w:szCs w:val="28"/>
        </w:rPr>
        <w:t xml:space="preserve">Nghị định sửa đổi, bổ sung một số điều của </w:t>
      </w:r>
      <w:r w:rsidR="00D74E7A">
        <w:rPr>
          <w:rFonts w:ascii="Times New Roman" w:hAnsi="Times New Roman" w:cs="Times New Roman"/>
          <w:bCs/>
          <w:sz w:val="28"/>
          <w:szCs w:val="28"/>
        </w:rPr>
        <w:t>N</w:t>
      </w:r>
      <w:r w:rsidR="00567089" w:rsidRPr="00D74E7A">
        <w:rPr>
          <w:rFonts w:ascii="Times New Roman" w:hAnsi="Times New Roman" w:cs="Times New Roman"/>
          <w:bCs/>
          <w:sz w:val="28"/>
          <w:szCs w:val="28"/>
        </w:rPr>
        <w:t>ghị định</w:t>
      </w:r>
      <w:r w:rsidR="00D74E7A">
        <w:rPr>
          <w:rFonts w:ascii="Times New Roman" w:hAnsi="Times New Roman" w:cs="Times New Roman"/>
          <w:bCs/>
          <w:sz w:val="28"/>
          <w:szCs w:val="28"/>
        </w:rPr>
        <w:t xml:space="preserve"> số 23/2025/NĐ-CP, Nghị định số 332/2025/NĐ-CP và Nghị định số 101/2026/NĐ-CP</w:t>
      </w:r>
      <w:r w:rsidR="00567089" w:rsidRPr="00D74E7A">
        <w:rPr>
          <w:rFonts w:ascii="Times New Roman" w:hAnsi="Times New Roman" w:cs="Times New Roman"/>
          <w:bCs/>
          <w:sz w:val="28"/>
          <w:szCs w:val="28"/>
        </w:rPr>
        <w:t xml:space="preserve"> để phân cấp, cắt giảm, đơn giản hóa thủ tục hành chính, điều kiện kinh doanh thuộc phạm vi quản lý nhà nước của bộ khoa học và công nghệ</w:t>
      </w:r>
      <w:r w:rsidRPr="00D74E7A">
        <w:rPr>
          <w:rFonts w:ascii="Times New Roman" w:eastAsia="Calibri" w:hAnsi="Times New Roman" w:cs="Times New Roman"/>
          <w:sz w:val="28"/>
          <w:szCs w:val="28"/>
          <w:lang w:val="vi-VN"/>
        </w:rPr>
        <w:t>.</w:t>
      </w:r>
    </w:p>
    <w:p w14:paraId="411B8EA9" w14:textId="77777777" w:rsidR="002D19DE" w:rsidRDefault="002D19DE" w:rsidP="00FB77DE">
      <w:pPr>
        <w:spacing w:before="120" w:after="120"/>
        <w:ind w:firstLine="720"/>
        <w:jc w:val="both"/>
        <w:rPr>
          <w:rFonts w:ascii="Times New Roman" w:eastAsia="Calibri" w:hAnsi="Times New Roman" w:cs="Times New Roman"/>
          <w:sz w:val="28"/>
          <w:szCs w:val="28"/>
        </w:rPr>
      </w:pPr>
    </w:p>
    <w:tbl>
      <w:tblPr>
        <w:tblW w:w="0" w:type="auto"/>
        <w:tblLayout w:type="fixed"/>
        <w:tblCellMar>
          <w:left w:w="0" w:type="dxa"/>
          <w:right w:w="0" w:type="dxa"/>
        </w:tblCellMar>
        <w:tblLook w:val="01E0" w:firstRow="1" w:lastRow="1" w:firstColumn="1" w:lastColumn="1" w:noHBand="0" w:noVBand="0"/>
      </w:tblPr>
      <w:tblGrid>
        <w:gridCol w:w="6163"/>
        <w:gridCol w:w="3042"/>
      </w:tblGrid>
      <w:tr w:rsidR="002D19DE" w14:paraId="36AA669B" w14:textId="77777777" w:rsidTr="002D19DE">
        <w:trPr>
          <w:trHeight w:val="2886"/>
        </w:trPr>
        <w:tc>
          <w:tcPr>
            <w:tcW w:w="6163" w:type="dxa"/>
          </w:tcPr>
          <w:p w14:paraId="29E7FC60" w14:textId="77777777" w:rsidR="002D19DE" w:rsidRDefault="002D19DE" w:rsidP="003C39E5">
            <w:pPr>
              <w:pStyle w:val="TableParagraph"/>
              <w:spacing w:line="287" w:lineRule="exact"/>
              <w:ind w:left="50"/>
              <w:rPr>
                <w:b/>
                <w:i/>
                <w:spacing w:val="-2"/>
                <w:sz w:val="26"/>
                <w:lang w:val="en-US"/>
              </w:rPr>
            </w:pPr>
            <w:r>
              <w:rPr>
                <w:b/>
                <w:i/>
                <w:sz w:val="24"/>
              </w:rPr>
              <w:t>Nơi</w:t>
            </w:r>
            <w:r>
              <w:rPr>
                <w:b/>
                <w:i/>
                <w:spacing w:val="-2"/>
                <w:sz w:val="24"/>
              </w:rPr>
              <w:t xml:space="preserve"> nhận</w:t>
            </w:r>
            <w:r>
              <w:rPr>
                <w:b/>
                <w:i/>
                <w:spacing w:val="-2"/>
                <w:sz w:val="26"/>
              </w:rPr>
              <w:t>:</w:t>
            </w:r>
          </w:p>
          <w:p w14:paraId="43C9AAAB" w14:textId="77777777" w:rsidR="002D19DE" w:rsidRPr="006C68F2" w:rsidRDefault="002D19DE" w:rsidP="002D19DE">
            <w:pPr>
              <w:pStyle w:val="TableParagraph"/>
              <w:numPr>
                <w:ilvl w:val="0"/>
                <w:numId w:val="6"/>
              </w:numPr>
              <w:tabs>
                <w:tab w:val="left" w:pos="317"/>
              </w:tabs>
              <w:spacing w:line="250" w:lineRule="exact"/>
              <w:ind w:left="317" w:hanging="126"/>
            </w:pPr>
            <w:r w:rsidRPr="006C68F2">
              <w:t>Như</w:t>
            </w:r>
            <w:r w:rsidRPr="006C68F2">
              <w:rPr>
                <w:spacing w:val="-2"/>
              </w:rPr>
              <w:t xml:space="preserve"> trên;</w:t>
            </w:r>
          </w:p>
          <w:p w14:paraId="2AA53A03" w14:textId="77777777" w:rsidR="002D19DE" w:rsidRPr="006C68F2" w:rsidRDefault="002D19DE" w:rsidP="002D19DE">
            <w:pPr>
              <w:pStyle w:val="TableParagraph"/>
              <w:numPr>
                <w:ilvl w:val="0"/>
                <w:numId w:val="6"/>
              </w:numPr>
              <w:tabs>
                <w:tab w:val="left" w:pos="315"/>
              </w:tabs>
              <w:spacing w:before="1" w:line="252" w:lineRule="exact"/>
              <w:ind w:left="315" w:hanging="124"/>
            </w:pPr>
            <w:r w:rsidRPr="006C68F2">
              <w:t>Thủ</w:t>
            </w:r>
            <w:r w:rsidRPr="006C68F2">
              <w:rPr>
                <w:spacing w:val="-1"/>
              </w:rPr>
              <w:t xml:space="preserve"> </w:t>
            </w:r>
            <w:r w:rsidRPr="006C68F2">
              <w:t>tướng</w:t>
            </w:r>
            <w:r w:rsidRPr="006C68F2">
              <w:rPr>
                <w:spacing w:val="-4"/>
              </w:rPr>
              <w:t xml:space="preserve"> </w:t>
            </w:r>
            <w:r w:rsidRPr="006C68F2">
              <w:t>Chính phủ</w:t>
            </w:r>
            <w:r w:rsidRPr="006C68F2">
              <w:rPr>
                <w:spacing w:val="-4"/>
              </w:rPr>
              <w:t xml:space="preserve"> </w:t>
            </w:r>
            <w:r w:rsidRPr="006C68F2">
              <w:t>(để</w:t>
            </w:r>
            <w:r w:rsidRPr="006C68F2">
              <w:rPr>
                <w:spacing w:val="-2"/>
              </w:rPr>
              <w:t xml:space="preserve"> b/c);</w:t>
            </w:r>
          </w:p>
          <w:p w14:paraId="1FAF6167" w14:textId="77777777" w:rsidR="002D19DE" w:rsidRPr="006C68F2" w:rsidRDefault="002D19DE" w:rsidP="002D19DE">
            <w:pPr>
              <w:pStyle w:val="TableParagraph"/>
              <w:numPr>
                <w:ilvl w:val="0"/>
                <w:numId w:val="6"/>
              </w:numPr>
              <w:tabs>
                <w:tab w:val="left" w:pos="315"/>
              </w:tabs>
              <w:spacing w:line="252" w:lineRule="exact"/>
              <w:ind w:left="315" w:hanging="124"/>
            </w:pPr>
            <w:r w:rsidRPr="006C68F2">
              <w:rPr>
                <w:spacing w:val="-8"/>
              </w:rPr>
              <w:t>Phó</w:t>
            </w:r>
            <w:r w:rsidRPr="006C68F2">
              <w:rPr>
                <w:spacing w:val="-21"/>
              </w:rPr>
              <w:t xml:space="preserve"> </w:t>
            </w:r>
            <w:r w:rsidRPr="006C68F2">
              <w:rPr>
                <w:spacing w:val="-8"/>
              </w:rPr>
              <w:t>Thủ</w:t>
            </w:r>
            <w:r w:rsidRPr="006C68F2">
              <w:rPr>
                <w:spacing w:val="-22"/>
              </w:rPr>
              <w:t xml:space="preserve"> </w:t>
            </w:r>
            <w:r w:rsidRPr="006C68F2">
              <w:rPr>
                <w:spacing w:val="-8"/>
              </w:rPr>
              <w:t>tướng</w:t>
            </w:r>
            <w:r w:rsidRPr="006C68F2">
              <w:rPr>
                <w:spacing w:val="-21"/>
              </w:rPr>
              <w:t xml:space="preserve"> </w:t>
            </w:r>
            <w:r w:rsidRPr="006C68F2">
              <w:rPr>
                <w:spacing w:val="-8"/>
              </w:rPr>
              <w:t>Chính</w:t>
            </w:r>
            <w:r w:rsidRPr="006C68F2">
              <w:rPr>
                <w:spacing w:val="-22"/>
              </w:rPr>
              <w:t xml:space="preserve"> </w:t>
            </w:r>
            <w:r w:rsidRPr="006C68F2">
              <w:rPr>
                <w:spacing w:val="-8"/>
              </w:rPr>
              <w:t>phủ</w:t>
            </w:r>
            <w:r w:rsidRPr="006C68F2">
              <w:rPr>
                <w:spacing w:val="-22"/>
              </w:rPr>
              <w:t xml:space="preserve"> </w:t>
            </w:r>
            <w:r w:rsidRPr="006C68F2">
              <w:rPr>
                <w:spacing w:val="-8"/>
              </w:rPr>
              <w:t>Nguyễn</w:t>
            </w:r>
            <w:r w:rsidRPr="006C68F2">
              <w:rPr>
                <w:spacing w:val="-19"/>
              </w:rPr>
              <w:t xml:space="preserve"> </w:t>
            </w:r>
            <w:r w:rsidRPr="006C68F2">
              <w:rPr>
                <w:spacing w:val="-8"/>
              </w:rPr>
              <w:t>Chí</w:t>
            </w:r>
            <w:r w:rsidRPr="006C68F2">
              <w:rPr>
                <w:spacing w:val="-17"/>
              </w:rPr>
              <w:t xml:space="preserve"> </w:t>
            </w:r>
            <w:r w:rsidRPr="006C68F2">
              <w:rPr>
                <w:spacing w:val="-8"/>
              </w:rPr>
              <w:t>Dũng</w:t>
            </w:r>
            <w:r w:rsidRPr="006C68F2">
              <w:rPr>
                <w:spacing w:val="-22"/>
              </w:rPr>
              <w:t xml:space="preserve"> </w:t>
            </w:r>
            <w:r w:rsidRPr="006C68F2">
              <w:rPr>
                <w:spacing w:val="-8"/>
              </w:rPr>
              <w:t>(để</w:t>
            </w:r>
            <w:r w:rsidRPr="006C68F2">
              <w:rPr>
                <w:spacing w:val="-20"/>
              </w:rPr>
              <w:t xml:space="preserve"> </w:t>
            </w:r>
            <w:r w:rsidRPr="006C68F2">
              <w:rPr>
                <w:spacing w:val="-8"/>
              </w:rPr>
              <w:t>b/c);</w:t>
            </w:r>
          </w:p>
          <w:p w14:paraId="26387DDE" w14:textId="77777777" w:rsidR="002D19DE" w:rsidRPr="006C68F2" w:rsidRDefault="002D19DE" w:rsidP="002D19DE">
            <w:pPr>
              <w:pStyle w:val="TableParagraph"/>
              <w:numPr>
                <w:ilvl w:val="0"/>
                <w:numId w:val="6"/>
              </w:numPr>
              <w:tabs>
                <w:tab w:val="left" w:pos="296"/>
              </w:tabs>
              <w:spacing w:line="252" w:lineRule="exact"/>
              <w:ind w:left="296" w:hanging="105"/>
            </w:pPr>
            <w:r w:rsidRPr="006C68F2">
              <w:rPr>
                <w:spacing w:val="-10"/>
              </w:rPr>
              <w:t>Các</w:t>
            </w:r>
            <w:r w:rsidRPr="006C68F2">
              <w:rPr>
                <w:spacing w:val="-12"/>
              </w:rPr>
              <w:t xml:space="preserve"> </w:t>
            </w:r>
            <w:r w:rsidRPr="006C68F2">
              <w:rPr>
                <w:spacing w:val="-10"/>
              </w:rPr>
              <w:t>Thành</w:t>
            </w:r>
            <w:r w:rsidRPr="006C68F2">
              <w:rPr>
                <w:spacing w:val="-12"/>
              </w:rPr>
              <w:t xml:space="preserve"> </w:t>
            </w:r>
            <w:r w:rsidRPr="006C68F2">
              <w:rPr>
                <w:spacing w:val="-10"/>
              </w:rPr>
              <w:t>viên</w:t>
            </w:r>
            <w:r w:rsidRPr="006C68F2">
              <w:rPr>
                <w:spacing w:val="-12"/>
              </w:rPr>
              <w:t xml:space="preserve"> </w:t>
            </w:r>
            <w:r w:rsidRPr="006C68F2">
              <w:rPr>
                <w:spacing w:val="-10"/>
              </w:rPr>
              <w:t>Chính</w:t>
            </w:r>
            <w:r w:rsidRPr="006C68F2">
              <w:rPr>
                <w:spacing w:val="-11"/>
              </w:rPr>
              <w:t xml:space="preserve"> </w:t>
            </w:r>
            <w:r w:rsidRPr="006C68F2">
              <w:rPr>
                <w:spacing w:val="-10"/>
              </w:rPr>
              <w:t>phủ;</w:t>
            </w:r>
          </w:p>
          <w:p w14:paraId="60417222" w14:textId="77777777" w:rsidR="002D19DE" w:rsidRPr="006C68F2" w:rsidRDefault="002D19DE" w:rsidP="002D19DE">
            <w:pPr>
              <w:pStyle w:val="TableParagraph"/>
              <w:numPr>
                <w:ilvl w:val="0"/>
                <w:numId w:val="6"/>
              </w:numPr>
              <w:tabs>
                <w:tab w:val="left" w:pos="315"/>
              </w:tabs>
              <w:spacing w:before="2" w:line="252" w:lineRule="exact"/>
              <w:ind w:left="315" w:hanging="124"/>
            </w:pPr>
            <w:r w:rsidRPr="006C68F2">
              <w:t>Văn</w:t>
            </w:r>
            <w:r w:rsidRPr="006C68F2">
              <w:rPr>
                <w:spacing w:val="-2"/>
              </w:rPr>
              <w:t xml:space="preserve"> </w:t>
            </w:r>
            <w:r w:rsidRPr="006C68F2">
              <w:t>phòng</w:t>
            </w:r>
            <w:r w:rsidRPr="006C68F2">
              <w:rPr>
                <w:spacing w:val="-2"/>
              </w:rPr>
              <w:t xml:space="preserve"> </w:t>
            </w:r>
            <w:r w:rsidRPr="006C68F2">
              <w:t xml:space="preserve">Chính </w:t>
            </w:r>
            <w:r w:rsidRPr="006C68F2">
              <w:rPr>
                <w:spacing w:val="-4"/>
              </w:rPr>
              <w:t>phủ;</w:t>
            </w:r>
          </w:p>
          <w:p w14:paraId="49C45CF1" w14:textId="77777777" w:rsidR="002D19DE" w:rsidRPr="006C68F2" w:rsidRDefault="002D19DE" w:rsidP="002D19DE">
            <w:pPr>
              <w:pStyle w:val="TableParagraph"/>
              <w:numPr>
                <w:ilvl w:val="0"/>
                <w:numId w:val="6"/>
              </w:numPr>
              <w:tabs>
                <w:tab w:val="left" w:pos="317"/>
              </w:tabs>
              <w:spacing w:line="252" w:lineRule="exact"/>
              <w:ind w:left="317" w:hanging="126"/>
            </w:pPr>
            <w:r w:rsidRPr="006C68F2">
              <w:t>Các</w:t>
            </w:r>
            <w:r w:rsidRPr="006C68F2">
              <w:rPr>
                <w:spacing w:val="-1"/>
              </w:rPr>
              <w:t xml:space="preserve"> </w:t>
            </w:r>
            <w:r w:rsidRPr="006C68F2">
              <w:t>Bộ:</w:t>
            </w:r>
            <w:r w:rsidRPr="006C68F2">
              <w:rPr>
                <w:spacing w:val="-2"/>
              </w:rPr>
              <w:t xml:space="preserve"> </w:t>
            </w:r>
            <w:r w:rsidRPr="006C68F2">
              <w:t>TP,</w:t>
            </w:r>
            <w:r w:rsidRPr="006C68F2">
              <w:rPr>
                <w:spacing w:val="-3"/>
              </w:rPr>
              <w:t xml:space="preserve"> </w:t>
            </w:r>
            <w:r w:rsidRPr="006C68F2">
              <w:t xml:space="preserve">XD, </w:t>
            </w:r>
            <w:r w:rsidRPr="006C68F2">
              <w:rPr>
                <w:spacing w:val="-4"/>
              </w:rPr>
              <w:t>NNMT</w:t>
            </w:r>
            <w:r w:rsidRPr="006C68F2">
              <w:rPr>
                <w:spacing w:val="-4"/>
                <w:lang w:val="en-US"/>
              </w:rPr>
              <w:t>, CT, TC, VHTTDL</w:t>
            </w:r>
            <w:r w:rsidRPr="006C68F2">
              <w:rPr>
                <w:spacing w:val="-4"/>
              </w:rPr>
              <w:t>;</w:t>
            </w:r>
          </w:p>
          <w:p w14:paraId="0D2E542F" w14:textId="77777777" w:rsidR="002D19DE" w:rsidRPr="006C68F2" w:rsidRDefault="002D19DE" w:rsidP="002D19DE">
            <w:pPr>
              <w:pStyle w:val="TableParagraph"/>
              <w:numPr>
                <w:ilvl w:val="0"/>
                <w:numId w:val="6"/>
              </w:numPr>
              <w:tabs>
                <w:tab w:val="left" w:pos="317"/>
              </w:tabs>
              <w:spacing w:before="1" w:line="252" w:lineRule="exact"/>
              <w:ind w:left="317" w:hanging="126"/>
            </w:pPr>
            <w:r w:rsidRPr="006C68F2">
              <w:t>Bộ</w:t>
            </w:r>
            <w:r w:rsidRPr="006C68F2">
              <w:rPr>
                <w:spacing w:val="-4"/>
              </w:rPr>
              <w:t xml:space="preserve"> </w:t>
            </w:r>
            <w:r w:rsidRPr="006C68F2">
              <w:t>trưởng</w:t>
            </w:r>
            <w:r w:rsidRPr="006C68F2">
              <w:rPr>
                <w:spacing w:val="-2"/>
              </w:rPr>
              <w:t xml:space="preserve"> </w:t>
            </w:r>
            <w:r w:rsidRPr="006C68F2">
              <w:t>(để</w:t>
            </w:r>
            <w:r w:rsidRPr="006C68F2">
              <w:rPr>
                <w:spacing w:val="-1"/>
              </w:rPr>
              <w:t xml:space="preserve"> </w:t>
            </w:r>
            <w:r w:rsidRPr="006C68F2">
              <w:rPr>
                <w:spacing w:val="-4"/>
              </w:rPr>
              <w:t>b/c);</w:t>
            </w:r>
          </w:p>
          <w:p w14:paraId="45603F41" w14:textId="6CFBADC4" w:rsidR="002D19DE" w:rsidRPr="00DB523D" w:rsidRDefault="002D19DE" w:rsidP="002D19DE">
            <w:pPr>
              <w:pStyle w:val="TableParagraph"/>
              <w:numPr>
                <w:ilvl w:val="0"/>
                <w:numId w:val="6"/>
              </w:numPr>
              <w:tabs>
                <w:tab w:val="left" w:pos="315"/>
              </w:tabs>
              <w:spacing w:line="252" w:lineRule="exact"/>
              <w:ind w:left="315" w:hanging="124"/>
            </w:pPr>
            <w:r w:rsidRPr="006C68F2">
              <w:t>Thứ</w:t>
            </w:r>
            <w:r w:rsidRPr="006C68F2">
              <w:rPr>
                <w:spacing w:val="-2"/>
              </w:rPr>
              <w:t xml:space="preserve"> </w:t>
            </w:r>
            <w:r w:rsidRPr="006C68F2">
              <w:t>trưởng</w:t>
            </w:r>
            <w:r w:rsidRPr="006C68F2">
              <w:rPr>
                <w:spacing w:val="-2"/>
              </w:rPr>
              <w:t xml:space="preserve"> </w:t>
            </w:r>
            <w:r>
              <w:rPr>
                <w:lang w:val="en-US"/>
              </w:rPr>
              <w:t>Phạm Đức Long</w:t>
            </w:r>
            <w:r w:rsidRPr="006C68F2">
              <w:rPr>
                <w:spacing w:val="-4"/>
              </w:rPr>
              <w:t>;</w:t>
            </w:r>
          </w:p>
          <w:p w14:paraId="18677296" w14:textId="77777777" w:rsidR="002D19DE" w:rsidRPr="00D60FC5" w:rsidRDefault="002D19DE" w:rsidP="002D19DE">
            <w:pPr>
              <w:pStyle w:val="TableParagraph"/>
              <w:numPr>
                <w:ilvl w:val="0"/>
                <w:numId w:val="6"/>
              </w:numPr>
              <w:tabs>
                <w:tab w:val="left" w:pos="315"/>
              </w:tabs>
              <w:spacing w:line="252" w:lineRule="exact"/>
              <w:ind w:left="315" w:hanging="124"/>
            </w:pPr>
            <w:r>
              <w:t>Lưu:</w:t>
            </w:r>
            <w:r w:rsidRPr="00DB523D">
              <w:rPr>
                <w:spacing w:val="-6"/>
              </w:rPr>
              <w:t xml:space="preserve"> </w:t>
            </w:r>
            <w:r>
              <w:t>VT,</w:t>
            </w:r>
            <w:r w:rsidRPr="00DB523D">
              <w:rPr>
                <w:spacing w:val="-3"/>
              </w:rPr>
              <w:t xml:space="preserve"> </w:t>
            </w:r>
            <w:r>
              <w:t>PC</w:t>
            </w:r>
            <w:r w:rsidRPr="00DB523D">
              <w:rPr>
                <w:spacing w:val="-13"/>
              </w:rPr>
              <w:t xml:space="preserve"> </w:t>
            </w:r>
            <w:r w:rsidRPr="00DB523D">
              <w:rPr>
                <w:spacing w:val="-2"/>
              </w:rPr>
              <w:t>(</w:t>
            </w:r>
            <w:r>
              <w:rPr>
                <w:spacing w:val="-2"/>
                <w:lang w:val="en-US"/>
              </w:rPr>
              <w:t>03</w:t>
            </w:r>
            <w:r w:rsidRPr="00DB523D">
              <w:rPr>
                <w:spacing w:val="-2"/>
              </w:rPr>
              <w:t>).</w:t>
            </w:r>
          </w:p>
          <w:p w14:paraId="53A3B364" w14:textId="77777777" w:rsidR="002D19DE" w:rsidRPr="00D60FC5" w:rsidRDefault="002D19DE" w:rsidP="003C39E5">
            <w:pPr>
              <w:jc w:val="center"/>
            </w:pPr>
          </w:p>
        </w:tc>
        <w:tc>
          <w:tcPr>
            <w:tcW w:w="3042" w:type="dxa"/>
          </w:tcPr>
          <w:p w14:paraId="4A25E76F" w14:textId="77777777" w:rsidR="002D19DE" w:rsidRDefault="002D19DE" w:rsidP="003C39E5">
            <w:pPr>
              <w:pStyle w:val="TableParagraph"/>
              <w:ind w:left="673"/>
              <w:jc w:val="center"/>
              <w:rPr>
                <w:b/>
                <w:sz w:val="28"/>
              </w:rPr>
            </w:pPr>
            <w:r>
              <w:rPr>
                <w:b/>
                <w:sz w:val="28"/>
              </w:rPr>
              <w:t>KT.</w:t>
            </w:r>
            <w:r>
              <w:rPr>
                <w:b/>
                <w:spacing w:val="-18"/>
                <w:sz w:val="28"/>
              </w:rPr>
              <w:t xml:space="preserve"> </w:t>
            </w:r>
            <w:r>
              <w:rPr>
                <w:b/>
                <w:sz w:val="28"/>
              </w:rPr>
              <w:t>BỘ</w:t>
            </w:r>
            <w:r>
              <w:rPr>
                <w:b/>
                <w:spacing w:val="-17"/>
                <w:sz w:val="28"/>
              </w:rPr>
              <w:t xml:space="preserve"> </w:t>
            </w:r>
            <w:r>
              <w:rPr>
                <w:b/>
                <w:sz w:val="28"/>
              </w:rPr>
              <w:t>TRƯỞNG THỨ TRƯỞNG</w:t>
            </w:r>
          </w:p>
          <w:p w14:paraId="2B2C5A94" w14:textId="77777777" w:rsidR="002D19DE" w:rsidRDefault="002D19DE" w:rsidP="003C39E5">
            <w:pPr>
              <w:pStyle w:val="TableParagraph"/>
              <w:spacing w:before="100" w:after="1"/>
              <w:ind w:left="0"/>
              <w:rPr>
                <w:sz w:val="20"/>
                <w:lang w:val="en-US"/>
              </w:rPr>
            </w:pPr>
          </w:p>
          <w:p w14:paraId="5F9B9DA8" w14:textId="77777777" w:rsidR="002D19DE" w:rsidRDefault="002D19DE" w:rsidP="003C39E5">
            <w:pPr>
              <w:pStyle w:val="TableParagraph"/>
              <w:spacing w:before="100" w:after="1"/>
              <w:ind w:left="0"/>
              <w:rPr>
                <w:sz w:val="20"/>
                <w:lang w:val="en-US"/>
              </w:rPr>
            </w:pPr>
          </w:p>
          <w:p w14:paraId="6FFC1137" w14:textId="77777777" w:rsidR="002D19DE" w:rsidRPr="00C93454" w:rsidRDefault="002D19DE" w:rsidP="003C39E5">
            <w:pPr>
              <w:pStyle w:val="TableParagraph"/>
              <w:spacing w:before="100" w:after="1"/>
              <w:ind w:left="0"/>
              <w:rPr>
                <w:sz w:val="20"/>
                <w:lang w:val="en-US"/>
              </w:rPr>
            </w:pPr>
          </w:p>
          <w:p w14:paraId="342D6D5B" w14:textId="77777777" w:rsidR="002D19DE" w:rsidRDefault="002D19DE" w:rsidP="003C39E5">
            <w:pPr>
              <w:pStyle w:val="TableParagraph"/>
              <w:ind w:left="1172"/>
              <w:rPr>
                <w:sz w:val="20"/>
              </w:rPr>
            </w:pPr>
          </w:p>
          <w:p w14:paraId="4DC917FF" w14:textId="0E0A991C" w:rsidR="002D19DE" w:rsidRPr="002D19DE" w:rsidRDefault="002D19DE" w:rsidP="003C39E5">
            <w:pPr>
              <w:pStyle w:val="TableParagraph"/>
              <w:spacing w:before="230" w:line="302" w:lineRule="exact"/>
              <w:ind w:left="673" w:right="4"/>
              <w:jc w:val="center"/>
              <w:rPr>
                <w:b/>
                <w:sz w:val="28"/>
                <w:lang w:val="en-US"/>
              </w:rPr>
            </w:pPr>
            <w:r>
              <w:rPr>
                <w:b/>
                <w:sz w:val="28"/>
                <w:lang w:val="en-US"/>
              </w:rPr>
              <w:t>Phạm Đức Long</w:t>
            </w:r>
          </w:p>
        </w:tc>
      </w:tr>
    </w:tbl>
    <w:p w14:paraId="082F4819" w14:textId="77777777" w:rsidR="002D19DE" w:rsidRDefault="002D19DE" w:rsidP="00FB77DE">
      <w:pPr>
        <w:spacing w:before="120" w:after="120"/>
        <w:ind w:firstLine="720"/>
        <w:jc w:val="both"/>
        <w:rPr>
          <w:rFonts w:ascii="Times New Roman" w:eastAsia="Calibri" w:hAnsi="Times New Roman" w:cs="Times New Roman"/>
          <w:sz w:val="28"/>
          <w:szCs w:val="28"/>
        </w:rPr>
      </w:pPr>
    </w:p>
    <w:p w14:paraId="6DD6770D" w14:textId="77777777" w:rsidR="002D19DE" w:rsidRDefault="002D19DE" w:rsidP="00FB77DE">
      <w:pPr>
        <w:spacing w:before="120" w:after="120"/>
        <w:ind w:firstLine="720"/>
        <w:jc w:val="both"/>
        <w:rPr>
          <w:rFonts w:ascii="Times New Roman" w:eastAsia="Calibri" w:hAnsi="Times New Roman" w:cs="Times New Roman"/>
          <w:sz w:val="28"/>
          <w:szCs w:val="28"/>
        </w:rPr>
      </w:pPr>
    </w:p>
    <w:p w14:paraId="00E8CFF5" w14:textId="77777777" w:rsidR="002D19DE" w:rsidRDefault="002D19DE" w:rsidP="00FB77DE">
      <w:pPr>
        <w:spacing w:before="120" w:after="120"/>
        <w:ind w:firstLine="720"/>
        <w:jc w:val="both"/>
        <w:rPr>
          <w:rFonts w:ascii="Times New Roman" w:eastAsia="Calibri" w:hAnsi="Times New Roman" w:cs="Times New Roman"/>
          <w:sz w:val="28"/>
          <w:szCs w:val="28"/>
        </w:rPr>
      </w:pPr>
    </w:p>
    <w:p w14:paraId="58867F36" w14:textId="77777777" w:rsidR="002D19DE" w:rsidRDefault="002D19DE" w:rsidP="00FB77DE">
      <w:pPr>
        <w:spacing w:before="120" w:after="120"/>
        <w:ind w:firstLine="720"/>
        <w:jc w:val="both"/>
        <w:rPr>
          <w:rFonts w:ascii="Times New Roman" w:eastAsia="Calibri" w:hAnsi="Times New Roman" w:cs="Times New Roman"/>
          <w:sz w:val="28"/>
          <w:szCs w:val="28"/>
        </w:rPr>
      </w:pPr>
    </w:p>
    <w:p w14:paraId="1E6C00B1" w14:textId="77777777" w:rsidR="002D19DE" w:rsidRDefault="002D19DE" w:rsidP="00FB77DE">
      <w:pPr>
        <w:spacing w:before="120" w:after="120"/>
        <w:ind w:firstLine="720"/>
        <w:jc w:val="both"/>
        <w:rPr>
          <w:rFonts w:ascii="Times New Roman" w:eastAsia="Calibri" w:hAnsi="Times New Roman" w:cs="Times New Roman"/>
          <w:sz w:val="28"/>
          <w:szCs w:val="28"/>
        </w:rPr>
      </w:pPr>
    </w:p>
    <w:p w14:paraId="6C86781D" w14:textId="77777777" w:rsidR="002D19DE" w:rsidRDefault="002D19DE" w:rsidP="00FB77DE">
      <w:pPr>
        <w:spacing w:before="120" w:after="120"/>
        <w:ind w:firstLine="720"/>
        <w:jc w:val="both"/>
        <w:rPr>
          <w:rFonts w:ascii="Times New Roman" w:eastAsia="Calibri" w:hAnsi="Times New Roman" w:cs="Times New Roman"/>
          <w:sz w:val="28"/>
          <w:szCs w:val="28"/>
        </w:rPr>
      </w:pPr>
    </w:p>
    <w:p w14:paraId="05FD6811" w14:textId="77777777" w:rsidR="002D19DE" w:rsidRDefault="002D19DE" w:rsidP="00FB77DE">
      <w:pPr>
        <w:spacing w:before="120" w:after="120"/>
        <w:ind w:firstLine="720"/>
        <w:jc w:val="both"/>
        <w:rPr>
          <w:rFonts w:ascii="Times New Roman" w:eastAsia="Calibri" w:hAnsi="Times New Roman" w:cs="Times New Roman"/>
          <w:sz w:val="28"/>
          <w:szCs w:val="28"/>
        </w:rPr>
      </w:pPr>
    </w:p>
    <w:p w14:paraId="17A8423C" w14:textId="77777777" w:rsidR="002D19DE" w:rsidRDefault="002D19DE" w:rsidP="00FB77DE">
      <w:pPr>
        <w:spacing w:before="120" w:after="120"/>
        <w:ind w:firstLine="720"/>
        <w:jc w:val="both"/>
        <w:rPr>
          <w:rFonts w:ascii="Times New Roman" w:eastAsia="Calibri" w:hAnsi="Times New Roman" w:cs="Times New Roman"/>
          <w:sz w:val="28"/>
          <w:szCs w:val="28"/>
        </w:rPr>
      </w:pPr>
    </w:p>
    <w:p w14:paraId="36E30DC5" w14:textId="77777777" w:rsidR="002D19DE" w:rsidRDefault="002D19DE" w:rsidP="00FB77DE">
      <w:pPr>
        <w:spacing w:before="120" w:after="120"/>
        <w:ind w:firstLine="720"/>
        <w:jc w:val="both"/>
        <w:rPr>
          <w:rFonts w:ascii="Times New Roman" w:eastAsia="Calibri" w:hAnsi="Times New Roman" w:cs="Times New Roman"/>
          <w:sz w:val="28"/>
          <w:szCs w:val="28"/>
        </w:rPr>
      </w:pPr>
    </w:p>
    <w:p w14:paraId="303C96A9" w14:textId="77777777" w:rsidR="002D19DE" w:rsidRDefault="002D19DE" w:rsidP="00FB77DE">
      <w:pPr>
        <w:spacing w:before="120" w:after="120"/>
        <w:ind w:firstLine="720"/>
        <w:jc w:val="both"/>
        <w:rPr>
          <w:rFonts w:ascii="Times New Roman" w:eastAsia="Calibri" w:hAnsi="Times New Roman" w:cs="Times New Roman"/>
          <w:sz w:val="28"/>
          <w:szCs w:val="28"/>
        </w:rPr>
      </w:pPr>
    </w:p>
    <w:p w14:paraId="2520436C" w14:textId="77777777" w:rsidR="002D19DE" w:rsidRDefault="002D19DE" w:rsidP="00FB77DE">
      <w:pPr>
        <w:spacing w:before="120" w:after="120"/>
        <w:ind w:firstLine="720"/>
        <w:jc w:val="both"/>
        <w:rPr>
          <w:rFonts w:ascii="Times New Roman" w:eastAsia="Calibri" w:hAnsi="Times New Roman" w:cs="Times New Roman"/>
          <w:sz w:val="28"/>
          <w:szCs w:val="28"/>
        </w:rPr>
      </w:pPr>
    </w:p>
    <w:p w14:paraId="353CB2ED" w14:textId="77777777" w:rsidR="002D19DE" w:rsidRDefault="002D19DE" w:rsidP="00FB77DE">
      <w:pPr>
        <w:spacing w:before="120" w:after="120"/>
        <w:ind w:firstLine="720"/>
        <w:jc w:val="both"/>
        <w:rPr>
          <w:rFonts w:ascii="Times New Roman" w:eastAsia="Calibri" w:hAnsi="Times New Roman" w:cs="Times New Roman"/>
          <w:sz w:val="28"/>
          <w:szCs w:val="28"/>
        </w:rPr>
      </w:pPr>
    </w:p>
    <w:p w14:paraId="10C834B6" w14:textId="77777777" w:rsidR="002D19DE" w:rsidRDefault="002D19DE" w:rsidP="00FB77DE">
      <w:pPr>
        <w:spacing w:before="120" w:after="120"/>
        <w:ind w:firstLine="720"/>
        <w:jc w:val="both"/>
        <w:rPr>
          <w:rFonts w:ascii="Times New Roman" w:eastAsia="Calibri" w:hAnsi="Times New Roman" w:cs="Times New Roman"/>
          <w:sz w:val="28"/>
          <w:szCs w:val="28"/>
        </w:rPr>
      </w:pPr>
    </w:p>
    <w:p w14:paraId="7ACC2BAF" w14:textId="77777777" w:rsidR="000A1C5A" w:rsidRPr="004C6213" w:rsidRDefault="000A1C5A" w:rsidP="00414F64">
      <w:pPr>
        <w:rPr>
          <w:rFonts w:ascii="Times New Roman" w:hAnsi="Times New Roman" w:cs="Times New Roman"/>
          <w:b/>
          <w:sz w:val="24"/>
          <w:szCs w:val="24"/>
          <w:lang w:val="nl-NL"/>
        </w:rPr>
      </w:pPr>
    </w:p>
    <w:sectPr w:rsidR="000A1C5A" w:rsidRPr="004C6213" w:rsidSect="00963D77">
      <w:headerReference w:type="default" r:id="rId15"/>
      <w:pgSz w:w="11906" w:h="16838" w:code="9"/>
      <w:pgMar w:top="1134"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95E8D" w14:textId="77777777" w:rsidR="00E16C50" w:rsidRDefault="00E16C50" w:rsidP="002D63E8">
      <w:pPr>
        <w:spacing w:after="0" w:line="240" w:lineRule="auto"/>
      </w:pPr>
      <w:r>
        <w:separator/>
      </w:r>
    </w:p>
  </w:endnote>
  <w:endnote w:type="continuationSeparator" w:id="0">
    <w:p w14:paraId="5D3E492D" w14:textId="77777777" w:rsidR="00E16C50" w:rsidRDefault="00E16C50" w:rsidP="002D6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CordiaUPC">
    <w:charset w:val="DE"/>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FrankRuehl">
    <w:charset w:val="B1"/>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6AC32" w14:textId="77777777" w:rsidR="00E16C50" w:rsidRDefault="00E16C50" w:rsidP="002D63E8">
      <w:pPr>
        <w:spacing w:after="0" w:line="240" w:lineRule="auto"/>
      </w:pPr>
      <w:r>
        <w:separator/>
      </w:r>
    </w:p>
  </w:footnote>
  <w:footnote w:type="continuationSeparator" w:id="0">
    <w:p w14:paraId="2882D376" w14:textId="77777777" w:rsidR="00E16C50" w:rsidRDefault="00E16C50" w:rsidP="002D63E8">
      <w:pPr>
        <w:spacing w:after="0" w:line="240" w:lineRule="auto"/>
      </w:pPr>
      <w:r>
        <w:continuationSeparator/>
      </w:r>
    </w:p>
  </w:footnote>
  <w:footnote w:id="1">
    <w:p w14:paraId="5BDF9AE8" w14:textId="77777777" w:rsidR="00077010" w:rsidRDefault="00077010" w:rsidP="00077010">
      <w:pPr>
        <w:pStyle w:val="FootnoteText"/>
      </w:pPr>
      <w:r>
        <w:rPr>
          <w:rStyle w:val="FootnoteReference"/>
        </w:rPr>
        <w:footnoteRef/>
      </w:r>
      <w:r>
        <w:t xml:space="preserve"> </w:t>
      </w:r>
      <w:r w:rsidRPr="00DB1FDB">
        <w:rPr>
          <w:rFonts w:ascii="Times New Roman" w:hAnsi="Times New Roman" w:cs="Times New Roman"/>
        </w:rPr>
        <w:t xml:space="preserve">Điều 56: </w:t>
      </w:r>
      <w:bookmarkStart w:id="0" w:name="_Toc221694913"/>
      <w:bookmarkStart w:id="1" w:name="_Toc221709095"/>
      <w:bookmarkStart w:id="2" w:name="_Toc224564065"/>
      <w:r w:rsidRPr="00DB1FDB">
        <w:rPr>
          <w:rFonts w:ascii="Times New Roman" w:hAnsi="Times New Roman" w:cs="Times New Roman"/>
        </w:rPr>
        <w:t>Điều kiện cấp Giấy chứng nhận đủ điều kiện hoạt động dịch vụ đánh giá công nghệ</w:t>
      </w:r>
      <w:bookmarkEnd w:id="0"/>
      <w:bookmarkEnd w:id="1"/>
      <w:bookmarkEnd w:id="2"/>
      <w:r w:rsidRPr="00DB1FDB">
        <w:rPr>
          <w:rFonts w:ascii="Times New Roman" w:hAnsi="Times New Roman" w:cs="Times New Roman"/>
        </w:rPr>
        <w:t>;</w:t>
      </w:r>
    </w:p>
  </w:footnote>
  <w:footnote w:id="2">
    <w:p w14:paraId="2C469584" w14:textId="77777777" w:rsidR="00077010" w:rsidRDefault="00077010" w:rsidP="00077010">
      <w:pPr>
        <w:pStyle w:val="FootnoteText"/>
      </w:pPr>
      <w:r>
        <w:rPr>
          <w:rStyle w:val="FootnoteReference"/>
        </w:rPr>
        <w:footnoteRef/>
      </w:r>
      <w:r>
        <w:t xml:space="preserve"> </w:t>
      </w:r>
      <w:r w:rsidRPr="00DB1FDB">
        <w:rPr>
          <w:rFonts w:ascii="Times New Roman" w:hAnsi="Times New Roman" w:cs="Times New Roman"/>
        </w:rPr>
        <w:t xml:space="preserve">Điều 59: </w:t>
      </w:r>
      <w:bookmarkStart w:id="3" w:name="_Toc221694916"/>
      <w:bookmarkStart w:id="4" w:name="_Toc221709098"/>
      <w:bookmarkStart w:id="5" w:name="_Toc224564068"/>
      <w:r w:rsidRPr="00DB1FDB">
        <w:rPr>
          <w:rFonts w:ascii="Times New Roman" w:eastAsia="Times New Roman" w:hAnsi="Times New Roman" w:cs="Times New Roman"/>
        </w:rPr>
        <w:t>Điều kiện cấp Giấy chứng nhận đủ điều kiện hoạt động dịch vụ giám định công nghệ</w:t>
      </w:r>
      <w:bookmarkEnd w:id="3"/>
      <w:bookmarkEnd w:id="4"/>
      <w:bookmarkEnd w:id="5"/>
      <w:r w:rsidRPr="00DB1FDB">
        <w:rPr>
          <w:rFonts w:ascii="Times New Roman" w:eastAsia="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DE928" w14:textId="77777777" w:rsidR="00500952" w:rsidRPr="00C15DC7" w:rsidRDefault="00500952">
    <w:pPr>
      <w:pStyle w:val="Header"/>
      <w:jc w:val="center"/>
      <w:rPr>
        <w:rFonts w:ascii="Times New Roman" w:hAnsi="Times New Roman" w:cs="Times New Roman"/>
      </w:rPr>
    </w:pPr>
    <w:r w:rsidRPr="00C15DC7">
      <w:rPr>
        <w:rFonts w:ascii="Times New Roman" w:hAnsi="Times New Roman" w:cs="Times New Roman"/>
      </w:rPr>
      <w:fldChar w:fldCharType="begin"/>
    </w:r>
    <w:r w:rsidRPr="00C15DC7">
      <w:rPr>
        <w:rFonts w:ascii="Times New Roman" w:hAnsi="Times New Roman" w:cs="Times New Roman"/>
      </w:rPr>
      <w:instrText xml:space="preserve"> PAGE   \* MERGEFORMAT </w:instrText>
    </w:r>
    <w:r w:rsidRPr="00C15DC7">
      <w:rPr>
        <w:rFonts w:ascii="Times New Roman" w:hAnsi="Times New Roman" w:cs="Times New Roman"/>
      </w:rPr>
      <w:fldChar w:fldCharType="separate"/>
    </w:r>
    <w:r w:rsidR="004D768C">
      <w:rPr>
        <w:rFonts w:ascii="Times New Roman" w:hAnsi="Times New Roman" w:cs="Times New Roman"/>
        <w:noProof/>
      </w:rPr>
      <w:t>3</w:t>
    </w:r>
    <w:r w:rsidRPr="00C15DC7">
      <w:rPr>
        <w:rFonts w:ascii="Times New Roman" w:hAnsi="Times New Roman" w:cs="Times New Roman"/>
      </w:rPr>
      <w:fldChar w:fldCharType="end"/>
    </w:r>
  </w:p>
  <w:p w14:paraId="26369E44" w14:textId="77777777" w:rsidR="00500952" w:rsidRDefault="005009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81DA2"/>
    <w:multiLevelType w:val="hybridMultilevel"/>
    <w:tmpl w:val="F086F7AE"/>
    <w:lvl w:ilvl="0" w:tplc="720CB330">
      <w:numFmt w:val="bullet"/>
      <w:lvlText w:val="-"/>
      <w:lvlJc w:val="left"/>
      <w:pPr>
        <w:ind w:left="502" w:hanging="360"/>
      </w:pPr>
      <w:rPr>
        <w:rFonts w:ascii="Times New Roman" w:eastAsia="Tahoma" w:hAnsi="Times New Roman" w:cs="Times New Roman" w:hint="default"/>
      </w:rPr>
    </w:lvl>
    <w:lvl w:ilvl="1" w:tplc="042A0003" w:tentative="1">
      <w:start w:val="1"/>
      <w:numFmt w:val="bullet"/>
      <w:lvlText w:val="o"/>
      <w:lvlJc w:val="left"/>
      <w:pPr>
        <w:ind w:left="1222" w:hanging="360"/>
      </w:pPr>
      <w:rPr>
        <w:rFonts w:ascii="Courier New" w:hAnsi="Courier New" w:cs="Courier New" w:hint="default"/>
      </w:rPr>
    </w:lvl>
    <w:lvl w:ilvl="2" w:tplc="042A0005" w:tentative="1">
      <w:start w:val="1"/>
      <w:numFmt w:val="bullet"/>
      <w:lvlText w:val=""/>
      <w:lvlJc w:val="left"/>
      <w:pPr>
        <w:ind w:left="1942" w:hanging="360"/>
      </w:pPr>
      <w:rPr>
        <w:rFonts w:ascii="Wingdings" w:hAnsi="Wingdings" w:hint="default"/>
      </w:rPr>
    </w:lvl>
    <w:lvl w:ilvl="3" w:tplc="042A0001" w:tentative="1">
      <w:start w:val="1"/>
      <w:numFmt w:val="bullet"/>
      <w:lvlText w:val=""/>
      <w:lvlJc w:val="left"/>
      <w:pPr>
        <w:ind w:left="2662" w:hanging="360"/>
      </w:pPr>
      <w:rPr>
        <w:rFonts w:ascii="Symbol" w:hAnsi="Symbol" w:hint="default"/>
      </w:rPr>
    </w:lvl>
    <w:lvl w:ilvl="4" w:tplc="042A0003" w:tentative="1">
      <w:start w:val="1"/>
      <w:numFmt w:val="bullet"/>
      <w:lvlText w:val="o"/>
      <w:lvlJc w:val="left"/>
      <w:pPr>
        <w:ind w:left="3382" w:hanging="360"/>
      </w:pPr>
      <w:rPr>
        <w:rFonts w:ascii="Courier New" w:hAnsi="Courier New" w:cs="Courier New" w:hint="default"/>
      </w:rPr>
    </w:lvl>
    <w:lvl w:ilvl="5" w:tplc="042A0005" w:tentative="1">
      <w:start w:val="1"/>
      <w:numFmt w:val="bullet"/>
      <w:lvlText w:val=""/>
      <w:lvlJc w:val="left"/>
      <w:pPr>
        <w:ind w:left="4102" w:hanging="360"/>
      </w:pPr>
      <w:rPr>
        <w:rFonts w:ascii="Wingdings" w:hAnsi="Wingdings" w:hint="default"/>
      </w:rPr>
    </w:lvl>
    <w:lvl w:ilvl="6" w:tplc="042A0001" w:tentative="1">
      <w:start w:val="1"/>
      <w:numFmt w:val="bullet"/>
      <w:lvlText w:val=""/>
      <w:lvlJc w:val="left"/>
      <w:pPr>
        <w:ind w:left="4822" w:hanging="360"/>
      </w:pPr>
      <w:rPr>
        <w:rFonts w:ascii="Symbol" w:hAnsi="Symbol" w:hint="default"/>
      </w:rPr>
    </w:lvl>
    <w:lvl w:ilvl="7" w:tplc="042A0003" w:tentative="1">
      <w:start w:val="1"/>
      <w:numFmt w:val="bullet"/>
      <w:lvlText w:val="o"/>
      <w:lvlJc w:val="left"/>
      <w:pPr>
        <w:ind w:left="5542" w:hanging="360"/>
      </w:pPr>
      <w:rPr>
        <w:rFonts w:ascii="Courier New" w:hAnsi="Courier New" w:cs="Courier New" w:hint="default"/>
      </w:rPr>
    </w:lvl>
    <w:lvl w:ilvl="8" w:tplc="042A0005" w:tentative="1">
      <w:start w:val="1"/>
      <w:numFmt w:val="bullet"/>
      <w:lvlText w:val=""/>
      <w:lvlJc w:val="left"/>
      <w:pPr>
        <w:ind w:left="6262" w:hanging="360"/>
      </w:pPr>
      <w:rPr>
        <w:rFonts w:ascii="Wingdings" w:hAnsi="Wingdings" w:hint="default"/>
      </w:rPr>
    </w:lvl>
  </w:abstractNum>
  <w:abstractNum w:abstractNumId="1" w15:restartNumberingAfterBreak="0">
    <w:nsid w:val="441476A6"/>
    <w:multiLevelType w:val="hybridMultilevel"/>
    <w:tmpl w:val="38DEF4C0"/>
    <w:lvl w:ilvl="0" w:tplc="0DAA715E">
      <w:numFmt w:val="bullet"/>
      <w:lvlText w:val="-"/>
      <w:lvlJc w:val="left"/>
      <w:pPr>
        <w:ind w:left="318"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A2A6582E">
      <w:numFmt w:val="bullet"/>
      <w:lvlText w:val="•"/>
      <w:lvlJc w:val="left"/>
      <w:pPr>
        <w:ind w:left="809" w:hanging="128"/>
      </w:pPr>
      <w:rPr>
        <w:rFonts w:hint="default"/>
        <w:lang w:val="vi" w:eastAsia="en-US" w:bidi="ar-SA"/>
      </w:rPr>
    </w:lvl>
    <w:lvl w:ilvl="2" w:tplc="6D222F32">
      <w:numFmt w:val="bullet"/>
      <w:lvlText w:val="•"/>
      <w:lvlJc w:val="left"/>
      <w:pPr>
        <w:ind w:left="1299" w:hanging="128"/>
      </w:pPr>
      <w:rPr>
        <w:rFonts w:hint="default"/>
        <w:lang w:val="vi" w:eastAsia="en-US" w:bidi="ar-SA"/>
      </w:rPr>
    </w:lvl>
    <w:lvl w:ilvl="3" w:tplc="1EE21348">
      <w:numFmt w:val="bullet"/>
      <w:lvlText w:val="•"/>
      <w:lvlJc w:val="left"/>
      <w:pPr>
        <w:ind w:left="1789" w:hanging="128"/>
      </w:pPr>
      <w:rPr>
        <w:rFonts w:hint="default"/>
        <w:lang w:val="vi" w:eastAsia="en-US" w:bidi="ar-SA"/>
      </w:rPr>
    </w:lvl>
    <w:lvl w:ilvl="4" w:tplc="F1B4173C">
      <w:numFmt w:val="bullet"/>
      <w:lvlText w:val="•"/>
      <w:lvlJc w:val="left"/>
      <w:pPr>
        <w:ind w:left="2279" w:hanging="128"/>
      </w:pPr>
      <w:rPr>
        <w:rFonts w:hint="default"/>
        <w:lang w:val="vi" w:eastAsia="en-US" w:bidi="ar-SA"/>
      </w:rPr>
    </w:lvl>
    <w:lvl w:ilvl="5" w:tplc="CB90C7C4">
      <w:numFmt w:val="bullet"/>
      <w:lvlText w:val="•"/>
      <w:lvlJc w:val="left"/>
      <w:pPr>
        <w:ind w:left="2769" w:hanging="128"/>
      </w:pPr>
      <w:rPr>
        <w:rFonts w:hint="default"/>
        <w:lang w:val="vi" w:eastAsia="en-US" w:bidi="ar-SA"/>
      </w:rPr>
    </w:lvl>
    <w:lvl w:ilvl="6" w:tplc="485ED278">
      <w:numFmt w:val="bullet"/>
      <w:lvlText w:val="•"/>
      <w:lvlJc w:val="left"/>
      <w:pPr>
        <w:ind w:left="3259" w:hanging="128"/>
      </w:pPr>
      <w:rPr>
        <w:rFonts w:hint="default"/>
        <w:lang w:val="vi" w:eastAsia="en-US" w:bidi="ar-SA"/>
      </w:rPr>
    </w:lvl>
    <w:lvl w:ilvl="7" w:tplc="EDAA35D6">
      <w:numFmt w:val="bullet"/>
      <w:lvlText w:val="•"/>
      <w:lvlJc w:val="left"/>
      <w:pPr>
        <w:ind w:left="3749" w:hanging="128"/>
      </w:pPr>
      <w:rPr>
        <w:rFonts w:hint="default"/>
        <w:lang w:val="vi" w:eastAsia="en-US" w:bidi="ar-SA"/>
      </w:rPr>
    </w:lvl>
    <w:lvl w:ilvl="8" w:tplc="A30EBEF6">
      <w:numFmt w:val="bullet"/>
      <w:lvlText w:val="•"/>
      <w:lvlJc w:val="left"/>
      <w:pPr>
        <w:ind w:left="4239" w:hanging="128"/>
      </w:pPr>
      <w:rPr>
        <w:rFonts w:hint="default"/>
        <w:lang w:val="vi" w:eastAsia="en-US" w:bidi="ar-SA"/>
      </w:rPr>
    </w:lvl>
  </w:abstractNum>
  <w:abstractNum w:abstractNumId="2" w15:restartNumberingAfterBreak="0">
    <w:nsid w:val="68C1717E"/>
    <w:multiLevelType w:val="multilevel"/>
    <w:tmpl w:val="5BBA5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F13DCE"/>
    <w:multiLevelType w:val="multilevel"/>
    <w:tmpl w:val="B072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49386B"/>
    <w:multiLevelType w:val="hybridMultilevel"/>
    <w:tmpl w:val="60A02F84"/>
    <w:lvl w:ilvl="0" w:tplc="3C74B42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79B3255F"/>
    <w:multiLevelType w:val="multilevel"/>
    <w:tmpl w:val="C446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7270299">
    <w:abstractNumId w:val="0"/>
  </w:num>
  <w:num w:numId="2" w16cid:durableId="20810982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8215623">
    <w:abstractNumId w:val="3"/>
  </w:num>
  <w:num w:numId="4" w16cid:durableId="1490561592">
    <w:abstractNumId w:val="5"/>
  </w:num>
  <w:num w:numId="5" w16cid:durableId="997417836">
    <w:abstractNumId w:val="2"/>
  </w:num>
  <w:num w:numId="6" w16cid:durableId="4327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DF"/>
    <w:rsid w:val="0000085C"/>
    <w:rsid w:val="000102FB"/>
    <w:rsid w:val="00010FA5"/>
    <w:rsid w:val="00016B53"/>
    <w:rsid w:val="00035500"/>
    <w:rsid w:val="00043241"/>
    <w:rsid w:val="000515CD"/>
    <w:rsid w:val="000705E6"/>
    <w:rsid w:val="00070F53"/>
    <w:rsid w:val="00077010"/>
    <w:rsid w:val="00087516"/>
    <w:rsid w:val="000959BE"/>
    <w:rsid w:val="000A1C5A"/>
    <w:rsid w:val="000A227A"/>
    <w:rsid w:val="000B2A6D"/>
    <w:rsid w:val="000B393B"/>
    <w:rsid w:val="000D7CAE"/>
    <w:rsid w:val="000D7D61"/>
    <w:rsid w:val="000E08B2"/>
    <w:rsid w:val="000E5E10"/>
    <w:rsid w:val="000F1D80"/>
    <w:rsid w:val="000F3BCE"/>
    <w:rsid w:val="00114359"/>
    <w:rsid w:val="001143F8"/>
    <w:rsid w:val="001160E6"/>
    <w:rsid w:val="001360F2"/>
    <w:rsid w:val="001430A2"/>
    <w:rsid w:val="001459B0"/>
    <w:rsid w:val="00153568"/>
    <w:rsid w:val="00161890"/>
    <w:rsid w:val="00162E00"/>
    <w:rsid w:val="001636A5"/>
    <w:rsid w:val="00166062"/>
    <w:rsid w:val="00174194"/>
    <w:rsid w:val="00182867"/>
    <w:rsid w:val="00182E8F"/>
    <w:rsid w:val="0019324F"/>
    <w:rsid w:val="001A2370"/>
    <w:rsid w:val="001A64CB"/>
    <w:rsid w:val="001B0240"/>
    <w:rsid w:val="001B23C3"/>
    <w:rsid w:val="001B5C1C"/>
    <w:rsid w:val="001B7953"/>
    <w:rsid w:val="001C7F89"/>
    <w:rsid w:val="001D03FA"/>
    <w:rsid w:val="001E0F3D"/>
    <w:rsid w:val="001E2DD6"/>
    <w:rsid w:val="001F2B36"/>
    <w:rsid w:val="002018BD"/>
    <w:rsid w:val="00207E97"/>
    <w:rsid w:val="00220D93"/>
    <w:rsid w:val="00232817"/>
    <w:rsid w:val="00232CCE"/>
    <w:rsid w:val="002457D7"/>
    <w:rsid w:val="00250F44"/>
    <w:rsid w:val="00252008"/>
    <w:rsid w:val="00262966"/>
    <w:rsid w:val="00262F18"/>
    <w:rsid w:val="00262FBE"/>
    <w:rsid w:val="00287BF9"/>
    <w:rsid w:val="0029398F"/>
    <w:rsid w:val="002A1DCB"/>
    <w:rsid w:val="002A2904"/>
    <w:rsid w:val="002A2CAA"/>
    <w:rsid w:val="002B258B"/>
    <w:rsid w:val="002B3AFD"/>
    <w:rsid w:val="002B4937"/>
    <w:rsid w:val="002B5A76"/>
    <w:rsid w:val="002C249B"/>
    <w:rsid w:val="002D0C12"/>
    <w:rsid w:val="002D19DE"/>
    <w:rsid w:val="002D63E8"/>
    <w:rsid w:val="002D6AE5"/>
    <w:rsid w:val="002F4B55"/>
    <w:rsid w:val="002F5802"/>
    <w:rsid w:val="002F5F7E"/>
    <w:rsid w:val="003004AD"/>
    <w:rsid w:val="00301DEC"/>
    <w:rsid w:val="00303028"/>
    <w:rsid w:val="00307C82"/>
    <w:rsid w:val="00307FCF"/>
    <w:rsid w:val="00313F37"/>
    <w:rsid w:val="00341194"/>
    <w:rsid w:val="0034232F"/>
    <w:rsid w:val="00354269"/>
    <w:rsid w:val="00354B12"/>
    <w:rsid w:val="00355021"/>
    <w:rsid w:val="00365ABD"/>
    <w:rsid w:val="00365D4B"/>
    <w:rsid w:val="00390F81"/>
    <w:rsid w:val="003A5878"/>
    <w:rsid w:val="003B35B5"/>
    <w:rsid w:val="003B3A97"/>
    <w:rsid w:val="003C07B4"/>
    <w:rsid w:val="003C2282"/>
    <w:rsid w:val="003C2C57"/>
    <w:rsid w:val="003C3CF1"/>
    <w:rsid w:val="003C5B52"/>
    <w:rsid w:val="003D5C0F"/>
    <w:rsid w:val="003D765C"/>
    <w:rsid w:val="003E3DB6"/>
    <w:rsid w:val="003F2B67"/>
    <w:rsid w:val="003F6186"/>
    <w:rsid w:val="003F61EC"/>
    <w:rsid w:val="004058FC"/>
    <w:rsid w:val="00414F64"/>
    <w:rsid w:val="004156B1"/>
    <w:rsid w:val="004156E0"/>
    <w:rsid w:val="00420844"/>
    <w:rsid w:val="00424EDA"/>
    <w:rsid w:val="004401E1"/>
    <w:rsid w:val="00450669"/>
    <w:rsid w:val="00454E57"/>
    <w:rsid w:val="004609F1"/>
    <w:rsid w:val="00460F82"/>
    <w:rsid w:val="00461811"/>
    <w:rsid w:val="004623D1"/>
    <w:rsid w:val="00462A6F"/>
    <w:rsid w:val="0046737B"/>
    <w:rsid w:val="00473E70"/>
    <w:rsid w:val="0047525B"/>
    <w:rsid w:val="0049250E"/>
    <w:rsid w:val="00496E5D"/>
    <w:rsid w:val="004A01A8"/>
    <w:rsid w:val="004A0E95"/>
    <w:rsid w:val="004A5461"/>
    <w:rsid w:val="004B0D28"/>
    <w:rsid w:val="004C1426"/>
    <w:rsid w:val="004C17E3"/>
    <w:rsid w:val="004C6213"/>
    <w:rsid w:val="004C6B07"/>
    <w:rsid w:val="004D6237"/>
    <w:rsid w:val="004D768C"/>
    <w:rsid w:val="004E3887"/>
    <w:rsid w:val="004E7D2B"/>
    <w:rsid w:val="004F4C1F"/>
    <w:rsid w:val="004F646E"/>
    <w:rsid w:val="004F66CB"/>
    <w:rsid w:val="00500952"/>
    <w:rsid w:val="00500F7C"/>
    <w:rsid w:val="005045AE"/>
    <w:rsid w:val="0050492D"/>
    <w:rsid w:val="00516C34"/>
    <w:rsid w:val="0051729C"/>
    <w:rsid w:val="0052018C"/>
    <w:rsid w:val="0052054F"/>
    <w:rsid w:val="00523D3B"/>
    <w:rsid w:val="00533775"/>
    <w:rsid w:val="005365C3"/>
    <w:rsid w:val="0054313F"/>
    <w:rsid w:val="005462BF"/>
    <w:rsid w:val="005474A4"/>
    <w:rsid w:val="005555AB"/>
    <w:rsid w:val="00556968"/>
    <w:rsid w:val="00562DF9"/>
    <w:rsid w:val="005649BA"/>
    <w:rsid w:val="00567089"/>
    <w:rsid w:val="00567CAD"/>
    <w:rsid w:val="005719FC"/>
    <w:rsid w:val="00581EE1"/>
    <w:rsid w:val="0058506A"/>
    <w:rsid w:val="005878B8"/>
    <w:rsid w:val="005A0340"/>
    <w:rsid w:val="005A06B3"/>
    <w:rsid w:val="005A7A45"/>
    <w:rsid w:val="005B4F18"/>
    <w:rsid w:val="005B5983"/>
    <w:rsid w:val="005C1B7E"/>
    <w:rsid w:val="005C7287"/>
    <w:rsid w:val="005D16D9"/>
    <w:rsid w:val="005D33A2"/>
    <w:rsid w:val="005D56D6"/>
    <w:rsid w:val="005F6711"/>
    <w:rsid w:val="00614361"/>
    <w:rsid w:val="00614CC3"/>
    <w:rsid w:val="0061529A"/>
    <w:rsid w:val="006227A4"/>
    <w:rsid w:val="00625844"/>
    <w:rsid w:val="006272C0"/>
    <w:rsid w:val="006319AB"/>
    <w:rsid w:val="00637A3C"/>
    <w:rsid w:val="006741DF"/>
    <w:rsid w:val="006766C9"/>
    <w:rsid w:val="00687278"/>
    <w:rsid w:val="006935E9"/>
    <w:rsid w:val="00694F5F"/>
    <w:rsid w:val="006A1A98"/>
    <w:rsid w:val="006B20F6"/>
    <w:rsid w:val="006B4CE3"/>
    <w:rsid w:val="006B57AE"/>
    <w:rsid w:val="006B7A74"/>
    <w:rsid w:val="006C0861"/>
    <w:rsid w:val="006D767D"/>
    <w:rsid w:val="006E04D8"/>
    <w:rsid w:val="006E0CBF"/>
    <w:rsid w:val="006E1100"/>
    <w:rsid w:val="006E2BA9"/>
    <w:rsid w:val="006E618C"/>
    <w:rsid w:val="006F183C"/>
    <w:rsid w:val="006F25B6"/>
    <w:rsid w:val="006F3091"/>
    <w:rsid w:val="00702211"/>
    <w:rsid w:val="00707BFF"/>
    <w:rsid w:val="00710BE9"/>
    <w:rsid w:val="00722F45"/>
    <w:rsid w:val="00726507"/>
    <w:rsid w:val="00727446"/>
    <w:rsid w:val="00741AF1"/>
    <w:rsid w:val="0074496D"/>
    <w:rsid w:val="00746FEC"/>
    <w:rsid w:val="0075089A"/>
    <w:rsid w:val="007559A8"/>
    <w:rsid w:val="00764271"/>
    <w:rsid w:val="007661DC"/>
    <w:rsid w:val="00774DF1"/>
    <w:rsid w:val="00780247"/>
    <w:rsid w:val="00781E56"/>
    <w:rsid w:val="00790AB9"/>
    <w:rsid w:val="007937D8"/>
    <w:rsid w:val="007942CE"/>
    <w:rsid w:val="007A7164"/>
    <w:rsid w:val="007C5E0A"/>
    <w:rsid w:val="007D378D"/>
    <w:rsid w:val="007D50F4"/>
    <w:rsid w:val="007D6321"/>
    <w:rsid w:val="007F263B"/>
    <w:rsid w:val="007F41EA"/>
    <w:rsid w:val="007F5A06"/>
    <w:rsid w:val="00810544"/>
    <w:rsid w:val="0081066F"/>
    <w:rsid w:val="00820383"/>
    <w:rsid w:val="008362AB"/>
    <w:rsid w:val="0085405B"/>
    <w:rsid w:val="0086591D"/>
    <w:rsid w:val="008842BF"/>
    <w:rsid w:val="008973A8"/>
    <w:rsid w:val="008B0D2A"/>
    <w:rsid w:val="008B152D"/>
    <w:rsid w:val="008B1EEE"/>
    <w:rsid w:val="008B29E7"/>
    <w:rsid w:val="008B311A"/>
    <w:rsid w:val="008C224D"/>
    <w:rsid w:val="008C486B"/>
    <w:rsid w:val="008D1DD0"/>
    <w:rsid w:val="008D2CC3"/>
    <w:rsid w:val="008D695B"/>
    <w:rsid w:val="008E3A6D"/>
    <w:rsid w:val="008E5244"/>
    <w:rsid w:val="008F3338"/>
    <w:rsid w:val="008F40DD"/>
    <w:rsid w:val="008F67AA"/>
    <w:rsid w:val="00902E83"/>
    <w:rsid w:val="0091166D"/>
    <w:rsid w:val="009310FE"/>
    <w:rsid w:val="009462A0"/>
    <w:rsid w:val="00963D77"/>
    <w:rsid w:val="009674C6"/>
    <w:rsid w:val="00967D38"/>
    <w:rsid w:val="009729B5"/>
    <w:rsid w:val="00983018"/>
    <w:rsid w:val="00986BE5"/>
    <w:rsid w:val="00994FE7"/>
    <w:rsid w:val="009A7C98"/>
    <w:rsid w:val="009B4E40"/>
    <w:rsid w:val="009C3384"/>
    <w:rsid w:val="009C65D5"/>
    <w:rsid w:val="009C7569"/>
    <w:rsid w:val="009D1921"/>
    <w:rsid w:val="009D4EFD"/>
    <w:rsid w:val="009E2E79"/>
    <w:rsid w:val="009E7F46"/>
    <w:rsid w:val="009F2174"/>
    <w:rsid w:val="009F6D44"/>
    <w:rsid w:val="00A1182D"/>
    <w:rsid w:val="00A1357E"/>
    <w:rsid w:val="00A27128"/>
    <w:rsid w:val="00A3577D"/>
    <w:rsid w:val="00A37BF8"/>
    <w:rsid w:val="00A420A5"/>
    <w:rsid w:val="00A54603"/>
    <w:rsid w:val="00A54B5D"/>
    <w:rsid w:val="00A56FB6"/>
    <w:rsid w:val="00A57DDE"/>
    <w:rsid w:val="00A86271"/>
    <w:rsid w:val="00A9623D"/>
    <w:rsid w:val="00AA590A"/>
    <w:rsid w:val="00AB47DA"/>
    <w:rsid w:val="00AC14D6"/>
    <w:rsid w:val="00AC1CCA"/>
    <w:rsid w:val="00AD18C8"/>
    <w:rsid w:val="00AD3B13"/>
    <w:rsid w:val="00AD6A06"/>
    <w:rsid w:val="00AF717A"/>
    <w:rsid w:val="00B02DBD"/>
    <w:rsid w:val="00B042CE"/>
    <w:rsid w:val="00B051EC"/>
    <w:rsid w:val="00B14199"/>
    <w:rsid w:val="00B142E1"/>
    <w:rsid w:val="00B15925"/>
    <w:rsid w:val="00B16BCC"/>
    <w:rsid w:val="00B21B91"/>
    <w:rsid w:val="00B257AF"/>
    <w:rsid w:val="00B2691D"/>
    <w:rsid w:val="00B33EFC"/>
    <w:rsid w:val="00B37EF6"/>
    <w:rsid w:val="00B40CE7"/>
    <w:rsid w:val="00B46307"/>
    <w:rsid w:val="00B54823"/>
    <w:rsid w:val="00B575EB"/>
    <w:rsid w:val="00B57905"/>
    <w:rsid w:val="00B71409"/>
    <w:rsid w:val="00B824BB"/>
    <w:rsid w:val="00B861B7"/>
    <w:rsid w:val="00B92236"/>
    <w:rsid w:val="00B93571"/>
    <w:rsid w:val="00B97178"/>
    <w:rsid w:val="00BB2A87"/>
    <w:rsid w:val="00BB389A"/>
    <w:rsid w:val="00BC116B"/>
    <w:rsid w:val="00BD5D4E"/>
    <w:rsid w:val="00BE1D58"/>
    <w:rsid w:val="00BE7FD8"/>
    <w:rsid w:val="00BF0D76"/>
    <w:rsid w:val="00C20830"/>
    <w:rsid w:val="00C23CC5"/>
    <w:rsid w:val="00C25907"/>
    <w:rsid w:val="00C27146"/>
    <w:rsid w:val="00C37737"/>
    <w:rsid w:val="00C45019"/>
    <w:rsid w:val="00C4647D"/>
    <w:rsid w:val="00C52F5F"/>
    <w:rsid w:val="00C62944"/>
    <w:rsid w:val="00C6434B"/>
    <w:rsid w:val="00C875B8"/>
    <w:rsid w:val="00C9343A"/>
    <w:rsid w:val="00C94DCF"/>
    <w:rsid w:val="00CA079D"/>
    <w:rsid w:val="00CA7649"/>
    <w:rsid w:val="00CA76A5"/>
    <w:rsid w:val="00CB6556"/>
    <w:rsid w:val="00CC2696"/>
    <w:rsid w:val="00CC4D40"/>
    <w:rsid w:val="00CC7192"/>
    <w:rsid w:val="00CD0555"/>
    <w:rsid w:val="00CD0CC1"/>
    <w:rsid w:val="00CD4012"/>
    <w:rsid w:val="00CE1764"/>
    <w:rsid w:val="00CE433A"/>
    <w:rsid w:val="00CF0450"/>
    <w:rsid w:val="00CF5260"/>
    <w:rsid w:val="00D0536C"/>
    <w:rsid w:val="00D10435"/>
    <w:rsid w:val="00D11EA6"/>
    <w:rsid w:val="00D14C65"/>
    <w:rsid w:val="00D1540A"/>
    <w:rsid w:val="00D200BF"/>
    <w:rsid w:val="00D21F0E"/>
    <w:rsid w:val="00D24EC1"/>
    <w:rsid w:val="00D343C3"/>
    <w:rsid w:val="00D42F18"/>
    <w:rsid w:val="00D4460F"/>
    <w:rsid w:val="00D5779D"/>
    <w:rsid w:val="00D6015A"/>
    <w:rsid w:val="00D604CA"/>
    <w:rsid w:val="00D671B8"/>
    <w:rsid w:val="00D723C9"/>
    <w:rsid w:val="00D74E7A"/>
    <w:rsid w:val="00D82365"/>
    <w:rsid w:val="00D96051"/>
    <w:rsid w:val="00D96A8E"/>
    <w:rsid w:val="00D96E12"/>
    <w:rsid w:val="00DA26A0"/>
    <w:rsid w:val="00DA301E"/>
    <w:rsid w:val="00DA53DF"/>
    <w:rsid w:val="00DB1FAB"/>
    <w:rsid w:val="00DB6F8F"/>
    <w:rsid w:val="00DC1E2C"/>
    <w:rsid w:val="00DC2435"/>
    <w:rsid w:val="00DE74F1"/>
    <w:rsid w:val="00E01E8C"/>
    <w:rsid w:val="00E070CA"/>
    <w:rsid w:val="00E16C50"/>
    <w:rsid w:val="00E30326"/>
    <w:rsid w:val="00E31417"/>
    <w:rsid w:val="00E3539A"/>
    <w:rsid w:val="00E35516"/>
    <w:rsid w:val="00E5339A"/>
    <w:rsid w:val="00E57E07"/>
    <w:rsid w:val="00E60FEF"/>
    <w:rsid w:val="00E6122A"/>
    <w:rsid w:val="00E62D6C"/>
    <w:rsid w:val="00E63022"/>
    <w:rsid w:val="00E66592"/>
    <w:rsid w:val="00E72F1F"/>
    <w:rsid w:val="00E83628"/>
    <w:rsid w:val="00E85D9D"/>
    <w:rsid w:val="00E879CB"/>
    <w:rsid w:val="00E91172"/>
    <w:rsid w:val="00E927C5"/>
    <w:rsid w:val="00ED544C"/>
    <w:rsid w:val="00ED69B2"/>
    <w:rsid w:val="00EE12B7"/>
    <w:rsid w:val="00EE6D4C"/>
    <w:rsid w:val="00F04BF8"/>
    <w:rsid w:val="00F052AF"/>
    <w:rsid w:val="00F143DA"/>
    <w:rsid w:val="00F16DE5"/>
    <w:rsid w:val="00F23DB1"/>
    <w:rsid w:val="00F2462D"/>
    <w:rsid w:val="00F3061B"/>
    <w:rsid w:val="00F36565"/>
    <w:rsid w:val="00F41E9C"/>
    <w:rsid w:val="00F436CB"/>
    <w:rsid w:val="00F47008"/>
    <w:rsid w:val="00F5350E"/>
    <w:rsid w:val="00F637BF"/>
    <w:rsid w:val="00F727CE"/>
    <w:rsid w:val="00F87790"/>
    <w:rsid w:val="00F87E41"/>
    <w:rsid w:val="00F922F2"/>
    <w:rsid w:val="00F9431E"/>
    <w:rsid w:val="00FB0A57"/>
    <w:rsid w:val="00FB3959"/>
    <w:rsid w:val="00FB77DE"/>
    <w:rsid w:val="00FC3E16"/>
    <w:rsid w:val="00FD19BD"/>
    <w:rsid w:val="00FE7D2F"/>
    <w:rsid w:val="00FF1457"/>
    <w:rsid w:val="00FF2C5D"/>
    <w:rsid w:val="00FF60D3"/>
    <w:rsid w:val="00FF69BA"/>
    <w:rsid w:val="00FF7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BD5A6"/>
  <w15:docId w15:val="{DB2A7719-7FAA-4C0C-AB0D-265312F8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DB1FAB"/>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DB1FAB"/>
    <w:pPr>
      <w:keepNext/>
      <w:spacing w:before="80" w:after="80" w:line="240" w:lineRule="auto"/>
      <w:jc w:val="both"/>
      <w:outlineLvl w:val="4"/>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B1FAB"/>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B1FAB"/>
    <w:rPr>
      <w:rFonts w:ascii=".VnTime" w:eastAsia="Times New Roman" w:hAnsi=".VnTime" w:cs="Times New Roman"/>
      <w:sz w:val="28"/>
      <w:szCs w:val="24"/>
    </w:rPr>
  </w:style>
  <w:style w:type="paragraph" w:styleId="ListParagraph">
    <w:name w:val="List Paragraph"/>
    <w:basedOn w:val="Normal"/>
    <w:link w:val="ListParagraphChar"/>
    <w:uiPriority w:val="34"/>
    <w:qFormat/>
    <w:rsid w:val="00EE6D4C"/>
    <w:pPr>
      <w:ind w:left="720"/>
      <w:contextualSpacing/>
    </w:pPr>
  </w:style>
  <w:style w:type="paragraph" w:styleId="Header">
    <w:name w:val="header"/>
    <w:basedOn w:val="Normal"/>
    <w:link w:val="HeaderChar"/>
    <w:uiPriority w:val="99"/>
    <w:unhideWhenUsed/>
    <w:rsid w:val="002D63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3E8"/>
  </w:style>
  <w:style w:type="paragraph" w:styleId="Footer">
    <w:name w:val="footer"/>
    <w:basedOn w:val="Normal"/>
    <w:link w:val="FooterChar"/>
    <w:uiPriority w:val="99"/>
    <w:unhideWhenUsed/>
    <w:rsid w:val="002D63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3E8"/>
  </w:style>
  <w:style w:type="character" w:styleId="Hyperlink">
    <w:name w:val="Hyperlink"/>
    <w:rsid w:val="00182E8F"/>
    <w:rPr>
      <w:color w:val="0066CC"/>
      <w:u w:val="single"/>
    </w:rPr>
  </w:style>
  <w:style w:type="character" w:customStyle="1" w:styleId="Vnbnnidung3">
    <w:name w:val="Văn bản nội dung (3)"/>
    <w:rsid w:val="00182E8F"/>
    <w:rPr>
      <w:rFonts w:ascii="Times New Roman" w:hAnsi="Times New Roman" w:cs="Times New Roman"/>
      <w:b/>
      <w:bCs/>
      <w:sz w:val="17"/>
      <w:szCs w:val="17"/>
      <w:u w:val="none"/>
    </w:rPr>
  </w:style>
  <w:style w:type="character" w:customStyle="1" w:styleId="Vnbnnidung6">
    <w:name w:val="Văn bản nội dung (6)_"/>
    <w:link w:val="Vnbnnidung60"/>
    <w:rsid w:val="00182E8F"/>
    <w:rPr>
      <w:rFonts w:ascii="CordiaUPC" w:hAnsi="CordiaUPC" w:cs="CordiaUPC"/>
      <w:b/>
      <w:bCs/>
      <w:sz w:val="36"/>
      <w:szCs w:val="36"/>
      <w:shd w:val="clear" w:color="auto" w:fill="FFFFFF"/>
    </w:rPr>
  </w:style>
  <w:style w:type="character" w:customStyle="1" w:styleId="Vnbnnidung2">
    <w:name w:val="Văn bản nội dung (2)"/>
    <w:rsid w:val="00182E8F"/>
    <w:rPr>
      <w:rFonts w:ascii="Times New Roman" w:hAnsi="Times New Roman" w:cs="Times New Roman"/>
      <w:sz w:val="17"/>
      <w:szCs w:val="17"/>
      <w:u w:val="none"/>
    </w:rPr>
  </w:style>
  <w:style w:type="character" w:customStyle="1" w:styleId="Vnbnnidung11">
    <w:name w:val="Văn bản nội dung (11)_"/>
    <w:link w:val="Vnbnnidung110"/>
    <w:rsid w:val="00182E8F"/>
    <w:rPr>
      <w:rFonts w:ascii="Times New Roman" w:hAnsi="Times New Roman" w:cs="Times New Roman"/>
      <w:sz w:val="15"/>
      <w:szCs w:val="15"/>
      <w:shd w:val="clear" w:color="auto" w:fill="FFFFFF"/>
    </w:rPr>
  </w:style>
  <w:style w:type="character" w:customStyle="1" w:styleId="Vnbnnidung1185pt">
    <w:name w:val="Văn bản nội dung (11) + 8.5 pt"/>
    <w:rsid w:val="00182E8F"/>
    <w:rPr>
      <w:rFonts w:ascii="Times New Roman" w:hAnsi="Times New Roman" w:cs="Times New Roman"/>
      <w:sz w:val="17"/>
      <w:szCs w:val="17"/>
      <w:u w:val="none"/>
    </w:rPr>
  </w:style>
  <w:style w:type="character" w:customStyle="1" w:styleId="Vnbnnidung30">
    <w:name w:val="Văn bản nội dung (3)_"/>
    <w:link w:val="Vnbnnidung31"/>
    <w:rsid w:val="00182E8F"/>
    <w:rPr>
      <w:rFonts w:ascii="Times New Roman" w:hAnsi="Times New Roman" w:cs="Times New Roman"/>
      <w:b/>
      <w:bCs/>
      <w:sz w:val="17"/>
      <w:szCs w:val="17"/>
      <w:shd w:val="clear" w:color="auto" w:fill="FFFFFF"/>
    </w:rPr>
  </w:style>
  <w:style w:type="character" w:customStyle="1" w:styleId="Vnbnnidung32">
    <w:name w:val="Văn bản nội dung (3)2"/>
    <w:rsid w:val="00182E8F"/>
    <w:rPr>
      <w:rFonts w:ascii="Times New Roman" w:hAnsi="Times New Roman" w:cs="Times New Roman"/>
      <w:b/>
      <w:bCs/>
      <w:sz w:val="17"/>
      <w:szCs w:val="17"/>
      <w:u w:val="single"/>
    </w:rPr>
  </w:style>
  <w:style w:type="character" w:customStyle="1" w:styleId="Vnbnnidung4">
    <w:name w:val="Văn bản nội dung (4)_"/>
    <w:link w:val="Vnbnnidung41"/>
    <w:rsid w:val="00182E8F"/>
    <w:rPr>
      <w:rFonts w:ascii="Times New Roman" w:hAnsi="Times New Roman" w:cs="Times New Roman"/>
      <w:i/>
      <w:iCs/>
      <w:sz w:val="17"/>
      <w:szCs w:val="17"/>
      <w:shd w:val="clear" w:color="auto" w:fill="FFFFFF"/>
    </w:rPr>
  </w:style>
  <w:style w:type="character" w:customStyle="1" w:styleId="Vnbnnidung4Khnginnghing">
    <w:name w:val="Văn bản nội dung (4) + Không in nghiêng"/>
    <w:basedOn w:val="Vnbnnidung4"/>
    <w:rsid w:val="00182E8F"/>
    <w:rPr>
      <w:rFonts w:ascii="Times New Roman" w:hAnsi="Times New Roman" w:cs="Times New Roman"/>
      <w:i/>
      <w:iCs/>
      <w:sz w:val="17"/>
      <w:szCs w:val="17"/>
      <w:shd w:val="clear" w:color="auto" w:fill="FFFFFF"/>
    </w:rPr>
  </w:style>
  <w:style w:type="character" w:customStyle="1" w:styleId="Vnbnnidung5">
    <w:name w:val="Văn bản nội dung (5)_"/>
    <w:link w:val="Vnbnnidung50"/>
    <w:rsid w:val="00182E8F"/>
    <w:rPr>
      <w:rFonts w:ascii="Times New Roman" w:hAnsi="Times New Roman" w:cs="Times New Roman"/>
      <w:b/>
      <w:bCs/>
      <w:sz w:val="17"/>
      <w:szCs w:val="17"/>
      <w:shd w:val="clear" w:color="auto" w:fill="FFFFFF"/>
    </w:rPr>
  </w:style>
  <w:style w:type="character" w:customStyle="1" w:styleId="Vnbnnidung20">
    <w:name w:val="Văn bản nội dung (2)_"/>
    <w:link w:val="Vnbnnidung21"/>
    <w:rsid w:val="00182E8F"/>
    <w:rPr>
      <w:rFonts w:ascii="Times New Roman" w:hAnsi="Times New Roman" w:cs="Times New Roman"/>
      <w:sz w:val="17"/>
      <w:szCs w:val="17"/>
      <w:shd w:val="clear" w:color="auto" w:fill="FFFFFF"/>
    </w:rPr>
  </w:style>
  <w:style w:type="character" w:customStyle="1" w:styleId="Vnbnnidung313pt">
    <w:name w:val="Văn bản nội dung (3) + 13 pt"/>
    <w:rsid w:val="00182E8F"/>
    <w:rPr>
      <w:rFonts w:ascii="Times New Roman" w:hAnsi="Times New Roman" w:cs="Times New Roman"/>
      <w:b/>
      <w:bCs/>
      <w:sz w:val="26"/>
      <w:szCs w:val="26"/>
      <w:u w:val="none"/>
    </w:rPr>
  </w:style>
  <w:style w:type="character" w:customStyle="1" w:styleId="Vnbnnidung7">
    <w:name w:val="Văn bản nội dung (7)_"/>
    <w:link w:val="Vnbnnidung70"/>
    <w:rsid w:val="00182E8F"/>
    <w:rPr>
      <w:rFonts w:ascii="Times New Roman" w:hAnsi="Times New Roman" w:cs="Times New Roman"/>
      <w:b/>
      <w:bCs/>
      <w:sz w:val="17"/>
      <w:szCs w:val="17"/>
      <w:shd w:val="clear" w:color="auto" w:fill="FFFFFF"/>
    </w:rPr>
  </w:style>
  <w:style w:type="character" w:customStyle="1" w:styleId="Vnbnnidung8">
    <w:name w:val="Văn bản nội dung (8)_"/>
    <w:link w:val="Vnbnnidung80"/>
    <w:rsid w:val="00182E8F"/>
    <w:rPr>
      <w:rFonts w:ascii="Arial Narrow" w:hAnsi="Arial Narrow" w:cs="Arial Narrow"/>
      <w:b/>
      <w:bCs/>
      <w:sz w:val="17"/>
      <w:szCs w:val="17"/>
      <w:shd w:val="clear" w:color="auto" w:fill="FFFFFF"/>
    </w:rPr>
  </w:style>
  <w:style w:type="character" w:customStyle="1" w:styleId="Vnbnnidung9">
    <w:name w:val="Văn bản nội dung (9)_"/>
    <w:link w:val="Vnbnnidung90"/>
    <w:rsid w:val="00182E8F"/>
    <w:rPr>
      <w:rFonts w:ascii="Times New Roman" w:hAnsi="Times New Roman" w:cs="Times New Roman"/>
      <w:sz w:val="17"/>
      <w:szCs w:val="17"/>
      <w:shd w:val="clear" w:color="auto" w:fill="FFFFFF"/>
    </w:rPr>
  </w:style>
  <w:style w:type="character" w:customStyle="1" w:styleId="Vnbnnidung10">
    <w:name w:val="Văn bản nội dung (10)_"/>
    <w:link w:val="Vnbnnidung100"/>
    <w:rsid w:val="00182E8F"/>
    <w:rPr>
      <w:rFonts w:ascii="Times New Roman" w:hAnsi="Times New Roman" w:cs="Times New Roman"/>
      <w:sz w:val="16"/>
      <w:szCs w:val="16"/>
      <w:shd w:val="clear" w:color="auto" w:fill="FFFFFF"/>
    </w:rPr>
  </w:style>
  <w:style w:type="character" w:customStyle="1" w:styleId="Vnbnnidung12">
    <w:name w:val="Văn bản nội dung (12)_"/>
    <w:link w:val="Vnbnnidung120"/>
    <w:rsid w:val="00182E8F"/>
    <w:rPr>
      <w:rFonts w:ascii="Times New Roman" w:hAnsi="Times New Roman" w:cs="Times New Roman"/>
      <w:sz w:val="16"/>
      <w:szCs w:val="16"/>
      <w:shd w:val="clear" w:color="auto" w:fill="FFFFFF"/>
    </w:rPr>
  </w:style>
  <w:style w:type="character" w:customStyle="1" w:styleId="Vnbnnidung2Inm">
    <w:name w:val="Văn bản nội dung (2) + In đậm"/>
    <w:rsid w:val="00182E8F"/>
    <w:rPr>
      <w:rFonts w:ascii="Times New Roman" w:hAnsi="Times New Roman" w:cs="Times New Roman"/>
      <w:b/>
      <w:bCs/>
      <w:sz w:val="17"/>
      <w:szCs w:val="17"/>
      <w:u w:val="none"/>
    </w:rPr>
  </w:style>
  <w:style w:type="character" w:customStyle="1" w:styleId="Vnbnnidung23">
    <w:name w:val="Văn bản nội dung (2)3"/>
    <w:basedOn w:val="Vnbnnidung20"/>
    <w:rsid w:val="00182E8F"/>
    <w:rPr>
      <w:rFonts w:ascii="Times New Roman" w:hAnsi="Times New Roman" w:cs="Times New Roman"/>
      <w:sz w:val="17"/>
      <w:szCs w:val="17"/>
      <w:shd w:val="clear" w:color="auto" w:fill="FFFFFF"/>
    </w:rPr>
  </w:style>
  <w:style w:type="character" w:customStyle="1" w:styleId="Vnbnnidung28pt">
    <w:name w:val="Văn bản nội dung (2) + 8 pt"/>
    <w:rsid w:val="00182E8F"/>
    <w:rPr>
      <w:rFonts w:ascii="Times New Roman" w:hAnsi="Times New Roman" w:cs="Times New Roman"/>
      <w:sz w:val="16"/>
      <w:szCs w:val="16"/>
      <w:u w:val="none"/>
    </w:rPr>
  </w:style>
  <w:style w:type="character" w:customStyle="1" w:styleId="Vnbnnidung13">
    <w:name w:val="Văn bản nội dung (13)_"/>
    <w:link w:val="Vnbnnidung130"/>
    <w:rsid w:val="00182E8F"/>
    <w:rPr>
      <w:rFonts w:ascii="Times New Roman" w:hAnsi="Times New Roman" w:cs="Times New Roman"/>
      <w:b/>
      <w:bCs/>
      <w:sz w:val="16"/>
      <w:szCs w:val="16"/>
      <w:shd w:val="clear" w:color="auto" w:fill="FFFFFF"/>
    </w:rPr>
  </w:style>
  <w:style w:type="character" w:customStyle="1" w:styleId="Vnbnnidung13BookAntiqua">
    <w:name w:val="Văn bản nội dung (13) + Book Antiqua"/>
    <w:aliases w:val="5 pt,Không in đậm"/>
    <w:rsid w:val="00182E8F"/>
    <w:rPr>
      <w:rFonts w:ascii="Book Antiqua" w:hAnsi="Book Antiqua" w:cs="Book Antiqua"/>
      <w:b/>
      <w:bCs/>
      <w:sz w:val="10"/>
      <w:szCs w:val="10"/>
      <w:u w:val="none"/>
    </w:rPr>
  </w:style>
  <w:style w:type="character" w:customStyle="1" w:styleId="Vnbnnidung1322pt">
    <w:name w:val="Văn bản nội dung (13) + 22 pt"/>
    <w:aliases w:val="In nghiêng"/>
    <w:rsid w:val="00182E8F"/>
    <w:rPr>
      <w:rFonts w:ascii="Times New Roman" w:hAnsi="Times New Roman" w:cs="Times New Roman"/>
      <w:b/>
      <w:bCs/>
      <w:i/>
      <w:iCs/>
      <w:spacing w:val="0"/>
      <w:sz w:val="44"/>
      <w:szCs w:val="44"/>
      <w:u w:val="none"/>
    </w:rPr>
  </w:style>
  <w:style w:type="character" w:customStyle="1" w:styleId="Vnbnnidung14">
    <w:name w:val="Văn bản nội dung (14)_"/>
    <w:link w:val="Vnbnnidung140"/>
    <w:rsid w:val="00182E8F"/>
    <w:rPr>
      <w:rFonts w:ascii="Times New Roman" w:hAnsi="Times New Roman" w:cs="Times New Roman"/>
      <w:b/>
      <w:bCs/>
      <w:sz w:val="16"/>
      <w:szCs w:val="16"/>
      <w:shd w:val="clear" w:color="auto" w:fill="FFFFFF"/>
    </w:rPr>
  </w:style>
  <w:style w:type="character" w:customStyle="1" w:styleId="Vnbnnidung15">
    <w:name w:val="Văn bản nội dung (15)_"/>
    <w:link w:val="Vnbnnidung150"/>
    <w:rsid w:val="00182E8F"/>
    <w:rPr>
      <w:rFonts w:ascii="Times New Roman" w:hAnsi="Times New Roman" w:cs="Times New Roman"/>
      <w:sz w:val="14"/>
      <w:szCs w:val="14"/>
      <w:shd w:val="clear" w:color="auto" w:fill="FFFFFF"/>
    </w:rPr>
  </w:style>
  <w:style w:type="character" w:customStyle="1" w:styleId="Vnbnnidung154pt">
    <w:name w:val="Văn bản nội dung (15) + 4 pt"/>
    <w:aliases w:val="In nghiêng9"/>
    <w:rsid w:val="00182E8F"/>
    <w:rPr>
      <w:rFonts w:ascii="Times New Roman" w:hAnsi="Times New Roman" w:cs="Times New Roman"/>
      <w:i/>
      <w:iCs/>
      <w:sz w:val="8"/>
      <w:szCs w:val="8"/>
      <w:u w:val="none"/>
    </w:rPr>
  </w:style>
  <w:style w:type="character" w:customStyle="1" w:styleId="Vnbnnidung16">
    <w:name w:val="Văn bản nội dung (16)_"/>
    <w:link w:val="Vnbnnidung160"/>
    <w:rsid w:val="00182E8F"/>
    <w:rPr>
      <w:rFonts w:ascii="Times New Roman" w:hAnsi="Times New Roman" w:cs="Times New Roman"/>
      <w:b/>
      <w:bCs/>
      <w:sz w:val="18"/>
      <w:szCs w:val="18"/>
      <w:shd w:val="clear" w:color="auto" w:fill="FFFFFF"/>
    </w:rPr>
  </w:style>
  <w:style w:type="character" w:customStyle="1" w:styleId="Vnbnnidung29pt">
    <w:name w:val="Văn bản nội dung (2) + 9 pt"/>
    <w:aliases w:val="In đậm,In nghiêng8"/>
    <w:rsid w:val="00182E8F"/>
    <w:rPr>
      <w:rFonts w:ascii="Times New Roman" w:hAnsi="Times New Roman" w:cs="Times New Roman"/>
      <w:b/>
      <w:bCs/>
      <w:i/>
      <w:iCs/>
      <w:sz w:val="18"/>
      <w:szCs w:val="18"/>
      <w:u w:val="none"/>
    </w:rPr>
  </w:style>
  <w:style w:type="character" w:customStyle="1" w:styleId="Vnbnnidung27pt">
    <w:name w:val="Văn bản nội dung (2) + 7 pt"/>
    <w:rsid w:val="00182E8F"/>
    <w:rPr>
      <w:rFonts w:ascii="Times New Roman" w:hAnsi="Times New Roman" w:cs="Times New Roman"/>
      <w:sz w:val="14"/>
      <w:szCs w:val="14"/>
      <w:u w:val="none"/>
    </w:rPr>
  </w:style>
  <w:style w:type="character" w:customStyle="1" w:styleId="Vnbnnidung2Gincch4pt">
    <w:name w:val="Văn bản nội dung (2) + Giãn cách 4 pt"/>
    <w:rsid w:val="00182E8F"/>
    <w:rPr>
      <w:rFonts w:ascii="Times New Roman" w:hAnsi="Times New Roman" w:cs="Times New Roman"/>
      <w:spacing w:val="90"/>
      <w:sz w:val="17"/>
      <w:szCs w:val="17"/>
      <w:u w:val="none"/>
    </w:rPr>
  </w:style>
  <w:style w:type="character" w:customStyle="1" w:styleId="Chthchbng">
    <w:name w:val="Chú thích bảng_"/>
    <w:link w:val="Chthchbng0"/>
    <w:rsid w:val="00182E8F"/>
    <w:rPr>
      <w:rFonts w:ascii="Times New Roman" w:hAnsi="Times New Roman" w:cs="Times New Roman"/>
      <w:sz w:val="17"/>
      <w:szCs w:val="17"/>
      <w:shd w:val="clear" w:color="auto" w:fill="FFFFFF"/>
    </w:rPr>
  </w:style>
  <w:style w:type="character" w:customStyle="1" w:styleId="Vnbnnidung2Innghing">
    <w:name w:val="Văn bản nội dung (2) + In nghiêng"/>
    <w:rsid w:val="00182E8F"/>
    <w:rPr>
      <w:rFonts w:ascii="Times New Roman" w:hAnsi="Times New Roman" w:cs="Times New Roman"/>
      <w:i/>
      <w:iCs/>
      <w:sz w:val="17"/>
      <w:szCs w:val="17"/>
      <w:u w:val="none"/>
    </w:rPr>
  </w:style>
  <w:style w:type="character" w:customStyle="1" w:styleId="Tiu2">
    <w:name w:val="Tiêu đề #2_"/>
    <w:link w:val="Tiu20"/>
    <w:rsid w:val="00182E8F"/>
    <w:rPr>
      <w:rFonts w:ascii="Times New Roman" w:hAnsi="Times New Roman" w:cs="Times New Roman"/>
      <w:b/>
      <w:bCs/>
      <w:sz w:val="18"/>
      <w:szCs w:val="18"/>
      <w:shd w:val="clear" w:color="auto" w:fill="FFFFFF"/>
    </w:rPr>
  </w:style>
  <w:style w:type="character" w:customStyle="1" w:styleId="Vnbnnidung22">
    <w:name w:val="Văn bản nội dung (2)2"/>
    <w:rsid w:val="00182E8F"/>
    <w:rPr>
      <w:rFonts w:ascii="Times New Roman" w:hAnsi="Times New Roman" w:cs="Times New Roman"/>
      <w:sz w:val="17"/>
      <w:szCs w:val="17"/>
      <w:u w:val="single"/>
    </w:rPr>
  </w:style>
  <w:style w:type="character" w:customStyle="1" w:styleId="Tiu22">
    <w:name w:val="Tiêu đề #2 (2)_"/>
    <w:link w:val="Tiu220"/>
    <w:rsid w:val="00182E8F"/>
    <w:rPr>
      <w:rFonts w:ascii="Times New Roman" w:hAnsi="Times New Roman" w:cs="Times New Roman"/>
      <w:sz w:val="17"/>
      <w:szCs w:val="17"/>
      <w:shd w:val="clear" w:color="auto" w:fill="FFFFFF"/>
    </w:rPr>
  </w:style>
  <w:style w:type="character" w:customStyle="1" w:styleId="Tiu23">
    <w:name w:val="Tiêu đề #2 (3)_"/>
    <w:link w:val="Tiu230"/>
    <w:rsid w:val="00182E8F"/>
    <w:rPr>
      <w:rFonts w:ascii="Arial Narrow" w:hAnsi="Arial Narrow" w:cs="Arial Narrow"/>
      <w:b/>
      <w:bCs/>
      <w:sz w:val="17"/>
      <w:szCs w:val="17"/>
      <w:shd w:val="clear" w:color="auto" w:fill="FFFFFF"/>
    </w:rPr>
  </w:style>
  <w:style w:type="character" w:customStyle="1" w:styleId="Vnbnnidung39pt">
    <w:name w:val="Văn bản nội dung (3) + 9 pt"/>
    <w:aliases w:val="In nghiêng7"/>
    <w:rsid w:val="00182E8F"/>
    <w:rPr>
      <w:rFonts w:ascii="Times New Roman" w:hAnsi="Times New Roman" w:cs="Times New Roman"/>
      <w:b/>
      <w:bCs/>
      <w:i/>
      <w:iCs/>
      <w:sz w:val="18"/>
      <w:szCs w:val="18"/>
      <w:u w:val="none"/>
    </w:rPr>
  </w:style>
  <w:style w:type="character" w:customStyle="1" w:styleId="Tiu24">
    <w:name w:val="Tiêu đề #2 (4)_"/>
    <w:link w:val="Tiu240"/>
    <w:rsid w:val="00182E8F"/>
    <w:rPr>
      <w:rFonts w:ascii="Times New Roman" w:hAnsi="Times New Roman" w:cs="Times New Roman"/>
      <w:b/>
      <w:bCs/>
      <w:sz w:val="17"/>
      <w:szCs w:val="17"/>
      <w:shd w:val="clear" w:color="auto" w:fill="FFFFFF"/>
    </w:rPr>
  </w:style>
  <w:style w:type="character" w:customStyle="1" w:styleId="Vnbnnidung2Innghing1">
    <w:name w:val="Văn bản nội dung (2) + In nghiêng1"/>
    <w:rsid w:val="00182E8F"/>
    <w:rPr>
      <w:rFonts w:ascii="Times New Roman" w:hAnsi="Times New Roman" w:cs="Times New Roman"/>
      <w:i/>
      <w:iCs/>
      <w:sz w:val="17"/>
      <w:szCs w:val="17"/>
      <w:u w:val="none"/>
    </w:rPr>
  </w:style>
  <w:style w:type="character" w:customStyle="1" w:styleId="Vnbnnidung17">
    <w:name w:val="Văn bản nội dung (17)_"/>
    <w:link w:val="Vnbnnidung170"/>
    <w:rsid w:val="00182E8F"/>
    <w:rPr>
      <w:rFonts w:ascii="Times New Roman" w:hAnsi="Times New Roman" w:cs="Times New Roman"/>
      <w:b/>
      <w:bCs/>
      <w:i/>
      <w:iCs/>
      <w:sz w:val="18"/>
      <w:szCs w:val="18"/>
      <w:shd w:val="clear" w:color="auto" w:fill="FFFFFF"/>
    </w:rPr>
  </w:style>
  <w:style w:type="character" w:customStyle="1" w:styleId="Vnbnnidung18">
    <w:name w:val="Văn bản nội dung (18)_"/>
    <w:link w:val="Vnbnnidung180"/>
    <w:rsid w:val="00182E8F"/>
    <w:rPr>
      <w:rFonts w:ascii="Times New Roman" w:hAnsi="Times New Roman" w:cs="Times New Roman"/>
      <w:b/>
      <w:bCs/>
      <w:sz w:val="19"/>
      <w:szCs w:val="19"/>
      <w:shd w:val="clear" w:color="auto" w:fill="FFFFFF"/>
    </w:rPr>
  </w:style>
  <w:style w:type="character" w:customStyle="1" w:styleId="Vnbnnidung3Khnginm">
    <w:name w:val="Văn bản nội dung (3) + Không in đậm"/>
    <w:basedOn w:val="Vnbnnidung30"/>
    <w:rsid w:val="00182E8F"/>
    <w:rPr>
      <w:rFonts w:ascii="Times New Roman" w:hAnsi="Times New Roman" w:cs="Times New Roman"/>
      <w:b/>
      <w:bCs/>
      <w:sz w:val="17"/>
      <w:szCs w:val="17"/>
      <w:shd w:val="clear" w:color="auto" w:fill="FFFFFF"/>
    </w:rPr>
  </w:style>
  <w:style w:type="character" w:customStyle="1" w:styleId="Vnbnnidung4Khnginnghing2">
    <w:name w:val="Văn bản nội dung (4) + Không in nghiêng2"/>
    <w:rsid w:val="00182E8F"/>
    <w:rPr>
      <w:rFonts w:ascii="Times New Roman" w:hAnsi="Times New Roman" w:cs="Times New Roman"/>
      <w:i/>
      <w:iCs/>
      <w:sz w:val="17"/>
      <w:szCs w:val="17"/>
      <w:u w:val="single"/>
    </w:rPr>
  </w:style>
  <w:style w:type="character" w:customStyle="1" w:styleId="Vnbnnidung19">
    <w:name w:val="Văn bản nội dung (19)_"/>
    <w:link w:val="Vnbnnidung190"/>
    <w:rsid w:val="00182E8F"/>
    <w:rPr>
      <w:rFonts w:ascii="Times New Roman" w:hAnsi="Times New Roman" w:cs="Times New Roman"/>
      <w:b/>
      <w:bCs/>
      <w:sz w:val="16"/>
      <w:szCs w:val="16"/>
      <w:shd w:val="clear" w:color="auto" w:fill="FFFFFF"/>
    </w:rPr>
  </w:style>
  <w:style w:type="character" w:customStyle="1" w:styleId="Vnbnnidung200">
    <w:name w:val="Văn bản nội dung (20)_"/>
    <w:link w:val="Vnbnnidung201"/>
    <w:rsid w:val="00182E8F"/>
    <w:rPr>
      <w:rFonts w:ascii="Times New Roman" w:hAnsi="Times New Roman" w:cs="Times New Roman"/>
      <w:b/>
      <w:bCs/>
      <w:sz w:val="18"/>
      <w:szCs w:val="18"/>
      <w:shd w:val="clear" w:color="auto" w:fill="FFFFFF"/>
    </w:rPr>
  </w:style>
  <w:style w:type="character" w:customStyle="1" w:styleId="Vnbnnidung28pt3">
    <w:name w:val="Văn bản nội dung (2) + 8 pt3"/>
    <w:aliases w:val="In đậm18"/>
    <w:rsid w:val="00182E8F"/>
    <w:rPr>
      <w:rFonts w:ascii="Times New Roman" w:hAnsi="Times New Roman" w:cs="Times New Roman"/>
      <w:b/>
      <w:bCs/>
      <w:sz w:val="16"/>
      <w:szCs w:val="16"/>
      <w:u w:val="none"/>
    </w:rPr>
  </w:style>
  <w:style w:type="character" w:customStyle="1" w:styleId="Vnbnnidung29pt2">
    <w:name w:val="Văn bản nội dung (2) + 9 pt2"/>
    <w:aliases w:val="In đậm17,Giãn cách 0 pt"/>
    <w:rsid w:val="00182E8F"/>
    <w:rPr>
      <w:rFonts w:ascii="Times New Roman" w:hAnsi="Times New Roman" w:cs="Times New Roman"/>
      <w:b/>
      <w:bCs/>
      <w:spacing w:val="-10"/>
      <w:sz w:val="18"/>
      <w:szCs w:val="18"/>
      <w:u w:val="none"/>
    </w:rPr>
  </w:style>
  <w:style w:type="character" w:customStyle="1" w:styleId="Chthchbng2">
    <w:name w:val="Chú thích bảng (2)_"/>
    <w:link w:val="Chthchbng20"/>
    <w:rsid w:val="00182E8F"/>
    <w:rPr>
      <w:rFonts w:ascii="Times New Roman" w:hAnsi="Times New Roman" w:cs="Times New Roman"/>
      <w:b/>
      <w:bCs/>
      <w:sz w:val="16"/>
      <w:szCs w:val="16"/>
      <w:shd w:val="clear" w:color="auto" w:fill="FFFFFF"/>
    </w:rPr>
  </w:style>
  <w:style w:type="character" w:customStyle="1" w:styleId="Vnbnnidung2Gincch1pt">
    <w:name w:val="Văn bản nội dung (2) + Giãn cách 1 pt"/>
    <w:rsid w:val="00182E8F"/>
    <w:rPr>
      <w:rFonts w:ascii="Times New Roman" w:hAnsi="Times New Roman" w:cs="Times New Roman"/>
      <w:spacing w:val="20"/>
      <w:sz w:val="17"/>
      <w:szCs w:val="17"/>
      <w:u w:val="none"/>
    </w:rPr>
  </w:style>
  <w:style w:type="character" w:customStyle="1" w:styleId="Vnbnnidung210">
    <w:name w:val="Văn bản nội dung (21)_"/>
    <w:link w:val="Vnbnnidung211"/>
    <w:rsid w:val="00182E8F"/>
    <w:rPr>
      <w:rFonts w:ascii="Times New Roman" w:hAnsi="Times New Roman" w:cs="Times New Roman"/>
      <w:b/>
      <w:bCs/>
      <w:sz w:val="18"/>
      <w:szCs w:val="18"/>
      <w:shd w:val="clear" w:color="auto" w:fill="FFFFFF"/>
    </w:rPr>
  </w:style>
  <w:style w:type="character" w:customStyle="1" w:styleId="Vnbnnidung2Inm1">
    <w:name w:val="Văn bản nội dung (2) + In đậm1"/>
    <w:rsid w:val="00182E8F"/>
    <w:rPr>
      <w:rFonts w:ascii="Times New Roman" w:hAnsi="Times New Roman" w:cs="Times New Roman"/>
      <w:b/>
      <w:bCs/>
      <w:sz w:val="17"/>
      <w:szCs w:val="17"/>
      <w:u w:val="none"/>
    </w:rPr>
  </w:style>
  <w:style w:type="character" w:customStyle="1" w:styleId="Vnbnnidung265pt">
    <w:name w:val="Văn bản nội dung (2) + 6.5 pt"/>
    <w:rsid w:val="00182E8F"/>
    <w:rPr>
      <w:rFonts w:ascii="Times New Roman" w:hAnsi="Times New Roman" w:cs="Times New Roman"/>
      <w:sz w:val="13"/>
      <w:szCs w:val="13"/>
      <w:u w:val="none"/>
    </w:rPr>
  </w:style>
  <w:style w:type="character" w:customStyle="1" w:styleId="Vnbnnidung275pt">
    <w:name w:val="Văn bản nội dung (2) + 7.5 pt"/>
    <w:aliases w:val="Chữ hoa nhỏ"/>
    <w:rsid w:val="00182E8F"/>
    <w:rPr>
      <w:rFonts w:ascii="Times New Roman" w:hAnsi="Times New Roman" w:cs="Times New Roman"/>
      <w:smallCaps/>
      <w:sz w:val="15"/>
      <w:szCs w:val="15"/>
      <w:u w:val="none"/>
    </w:rPr>
  </w:style>
  <w:style w:type="character" w:customStyle="1" w:styleId="Vnbnnidung2Chhoanh">
    <w:name w:val="Văn bản nội dung (2) + Chữ hoa nhỏ"/>
    <w:rsid w:val="00182E8F"/>
    <w:rPr>
      <w:rFonts w:ascii="Times New Roman" w:hAnsi="Times New Roman" w:cs="Times New Roman"/>
      <w:smallCaps/>
      <w:sz w:val="17"/>
      <w:szCs w:val="17"/>
      <w:u w:val="none"/>
      <w:lang w:val="en-US" w:eastAsia="en-US"/>
    </w:rPr>
  </w:style>
  <w:style w:type="character" w:customStyle="1" w:styleId="Vnbnnidung275pt8">
    <w:name w:val="Văn bản nội dung (2) + 7.5 pt8"/>
    <w:rsid w:val="00182E8F"/>
    <w:rPr>
      <w:rFonts w:ascii="Times New Roman" w:hAnsi="Times New Roman" w:cs="Times New Roman"/>
      <w:sz w:val="15"/>
      <w:szCs w:val="15"/>
      <w:u w:val="none"/>
    </w:rPr>
  </w:style>
  <w:style w:type="character" w:customStyle="1" w:styleId="Vnbnnidung27pt1">
    <w:name w:val="Văn bản nội dung (2) + 7 pt1"/>
    <w:rsid w:val="00182E8F"/>
    <w:rPr>
      <w:rFonts w:ascii="Times New Roman" w:hAnsi="Times New Roman" w:cs="Times New Roman"/>
      <w:sz w:val="14"/>
      <w:szCs w:val="14"/>
      <w:u w:val="none"/>
    </w:rPr>
  </w:style>
  <w:style w:type="character" w:customStyle="1" w:styleId="Vnbnnidung2Impact">
    <w:name w:val="Văn bản nội dung (2) + Impact"/>
    <w:aliases w:val="12 pt,Giãn cách -1 pt"/>
    <w:rsid w:val="00182E8F"/>
    <w:rPr>
      <w:rFonts w:ascii="Impact" w:hAnsi="Impact" w:cs="Impact"/>
      <w:spacing w:val="-20"/>
      <w:sz w:val="24"/>
      <w:szCs w:val="24"/>
      <w:u w:val="none"/>
    </w:rPr>
  </w:style>
  <w:style w:type="character" w:customStyle="1" w:styleId="Vnbnnidung220">
    <w:name w:val="Văn bản nội dung (22)_"/>
    <w:link w:val="Vnbnnidung221"/>
    <w:rsid w:val="00182E8F"/>
    <w:rPr>
      <w:rFonts w:ascii="Times New Roman" w:hAnsi="Times New Roman" w:cs="Times New Roman"/>
      <w:sz w:val="18"/>
      <w:szCs w:val="18"/>
      <w:shd w:val="clear" w:color="auto" w:fill="FFFFFF"/>
    </w:rPr>
  </w:style>
  <w:style w:type="character" w:customStyle="1" w:styleId="Vnbnnidung28pt2">
    <w:name w:val="Văn bản nội dung (2) + 8 pt2"/>
    <w:aliases w:val="In đậm16"/>
    <w:rsid w:val="00182E8F"/>
    <w:rPr>
      <w:rFonts w:ascii="Times New Roman" w:hAnsi="Times New Roman" w:cs="Times New Roman"/>
      <w:b/>
      <w:bCs/>
      <w:sz w:val="16"/>
      <w:szCs w:val="16"/>
      <w:u w:val="none"/>
    </w:rPr>
  </w:style>
  <w:style w:type="character" w:customStyle="1" w:styleId="Tiu25">
    <w:name w:val="Tiêu đề #2 (5)_"/>
    <w:link w:val="Tiu250"/>
    <w:rsid w:val="00182E8F"/>
    <w:rPr>
      <w:rFonts w:ascii="Times New Roman" w:hAnsi="Times New Roman" w:cs="Times New Roman"/>
      <w:sz w:val="18"/>
      <w:szCs w:val="18"/>
      <w:shd w:val="clear" w:color="auto" w:fill="FFFFFF"/>
    </w:rPr>
  </w:style>
  <w:style w:type="character" w:customStyle="1" w:styleId="Tiu26">
    <w:name w:val="Tiêu đề #2 (6)_"/>
    <w:link w:val="Tiu260"/>
    <w:rsid w:val="00182E8F"/>
    <w:rPr>
      <w:rFonts w:ascii="Times New Roman" w:hAnsi="Times New Roman" w:cs="Times New Roman"/>
      <w:sz w:val="18"/>
      <w:szCs w:val="18"/>
      <w:shd w:val="clear" w:color="auto" w:fill="FFFFFF"/>
    </w:rPr>
  </w:style>
  <w:style w:type="character" w:customStyle="1" w:styleId="Tiu27">
    <w:name w:val="Tiêu đề #2 (7)_"/>
    <w:link w:val="Tiu270"/>
    <w:rsid w:val="00182E8F"/>
    <w:rPr>
      <w:rFonts w:ascii="Microsoft Sans Serif" w:hAnsi="Microsoft Sans Serif" w:cs="Microsoft Sans Serif"/>
      <w:spacing w:val="-10"/>
      <w:sz w:val="17"/>
      <w:szCs w:val="17"/>
      <w:shd w:val="clear" w:color="auto" w:fill="FFFFFF"/>
    </w:rPr>
  </w:style>
  <w:style w:type="character" w:customStyle="1" w:styleId="Vnbnnidung1785pt">
    <w:name w:val="Văn bản nội dung (17) + 8.5 pt"/>
    <w:aliases w:val="Không in nghiêng"/>
    <w:rsid w:val="00182E8F"/>
    <w:rPr>
      <w:rFonts w:ascii="Times New Roman" w:hAnsi="Times New Roman" w:cs="Times New Roman"/>
      <w:b/>
      <w:bCs/>
      <w:i/>
      <w:iCs/>
      <w:sz w:val="17"/>
      <w:szCs w:val="17"/>
      <w:u w:val="none"/>
    </w:rPr>
  </w:style>
  <w:style w:type="character" w:customStyle="1" w:styleId="Vnbnnidung1785pt3">
    <w:name w:val="Văn bản nội dung (17) + 8.5 pt3"/>
    <w:aliases w:val="Không in nghiêng3"/>
    <w:rsid w:val="00182E8F"/>
    <w:rPr>
      <w:rFonts w:ascii="Times New Roman" w:hAnsi="Times New Roman" w:cs="Times New Roman"/>
      <w:b/>
      <w:bCs/>
      <w:i/>
      <w:iCs/>
      <w:sz w:val="17"/>
      <w:szCs w:val="17"/>
      <w:u w:val="single"/>
    </w:rPr>
  </w:style>
  <w:style w:type="character" w:customStyle="1" w:styleId="Vnbnnidung230">
    <w:name w:val="Văn bản nội dung (23)_"/>
    <w:link w:val="Vnbnnidung231"/>
    <w:rsid w:val="00182E8F"/>
    <w:rPr>
      <w:rFonts w:ascii="Times New Roman" w:hAnsi="Times New Roman" w:cs="Times New Roman"/>
      <w:b/>
      <w:bCs/>
      <w:sz w:val="18"/>
      <w:szCs w:val="18"/>
      <w:shd w:val="clear" w:color="auto" w:fill="FFFFFF"/>
    </w:rPr>
  </w:style>
  <w:style w:type="character" w:customStyle="1" w:styleId="Chthchbng3">
    <w:name w:val="Chú thích bảng (3)_"/>
    <w:link w:val="Chthchbng30"/>
    <w:rsid w:val="00182E8F"/>
    <w:rPr>
      <w:rFonts w:ascii="Times New Roman" w:hAnsi="Times New Roman" w:cs="Times New Roman"/>
      <w:b/>
      <w:bCs/>
      <w:sz w:val="17"/>
      <w:szCs w:val="17"/>
      <w:shd w:val="clear" w:color="auto" w:fill="FFFFFF"/>
    </w:rPr>
  </w:style>
  <w:style w:type="character" w:customStyle="1" w:styleId="Vnbnnidung24">
    <w:name w:val="Văn bản nội dung (24)_"/>
    <w:link w:val="Vnbnnidung240"/>
    <w:rsid w:val="00182E8F"/>
    <w:rPr>
      <w:rFonts w:ascii="Impact" w:hAnsi="Impact" w:cs="Impact"/>
      <w:sz w:val="15"/>
      <w:szCs w:val="15"/>
      <w:shd w:val="clear" w:color="auto" w:fill="FFFFFF"/>
    </w:rPr>
  </w:style>
  <w:style w:type="character" w:customStyle="1" w:styleId="Vnbnnidung25">
    <w:name w:val="Văn bản nội dung (25)_"/>
    <w:link w:val="Vnbnnidung250"/>
    <w:rsid w:val="00182E8F"/>
    <w:rPr>
      <w:rFonts w:ascii="Impact" w:hAnsi="Impact" w:cs="Impact"/>
      <w:sz w:val="15"/>
      <w:szCs w:val="15"/>
      <w:shd w:val="clear" w:color="auto" w:fill="FFFFFF"/>
    </w:rPr>
  </w:style>
  <w:style w:type="character" w:customStyle="1" w:styleId="Vnbnnidung2MicrosoftSansSerif">
    <w:name w:val="Văn bản nội dung (2) + Microsoft Sans Serif"/>
    <w:aliases w:val="4 pt,Tỉ lệ 150%"/>
    <w:rsid w:val="00182E8F"/>
    <w:rPr>
      <w:rFonts w:ascii="Microsoft Sans Serif" w:hAnsi="Microsoft Sans Serif" w:cs="Microsoft Sans Serif"/>
      <w:w w:val="150"/>
      <w:sz w:val="8"/>
      <w:szCs w:val="8"/>
      <w:u w:val="none"/>
      <w:lang w:val="en-US" w:eastAsia="en-US"/>
    </w:rPr>
  </w:style>
  <w:style w:type="character" w:customStyle="1" w:styleId="Vnbnnidung265pt1">
    <w:name w:val="Văn bản nội dung (2) + 6.5 pt1"/>
    <w:aliases w:val="In đậm15,In nghiêng6"/>
    <w:rsid w:val="00182E8F"/>
    <w:rPr>
      <w:rFonts w:ascii="Times New Roman" w:hAnsi="Times New Roman" w:cs="Times New Roman"/>
      <w:b/>
      <w:bCs/>
      <w:i/>
      <w:iCs/>
      <w:sz w:val="13"/>
      <w:szCs w:val="13"/>
      <w:u w:val="none"/>
      <w:lang w:val="en-US" w:eastAsia="en-US"/>
    </w:rPr>
  </w:style>
  <w:style w:type="character" w:customStyle="1" w:styleId="Vnbnnidung275pt7">
    <w:name w:val="Văn bản nội dung (2) + 7.5 pt7"/>
    <w:aliases w:val="In đậm14"/>
    <w:rsid w:val="00182E8F"/>
    <w:rPr>
      <w:rFonts w:ascii="Times New Roman" w:hAnsi="Times New Roman" w:cs="Times New Roman"/>
      <w:b/>
      <w:bCs/>
      <w:sz w:val="15"/>
      <w:szCs w:val="15"/>
      <w:u w:val="none"/>
    </w:rPr>
  </w:style>
  <w:style w:type="character" w:customStyle="1" w:styleId="Vnbnnidung26">
    <w:name w:val="Văn bản nội dung (26)_"/>
    <w:link w:val="Vnbnnidung260"/>
    <w:rsid w:val="00182E8F"/>
    <w:rPr>
      <w:rFonts w:ascii="Times New Roman" w:hAnsi="Times New Roman" w:cs="Times New Roman"/>
      <w:sz w:val="18"/>
      <w:szCs w:val="18"/>
      <w:shd w:val="clear" w:color="auto" w:fill="FFFFFF"/>
    </w:rPr>
  </w:style>
  <w:style w:type="character" w:customStyle="1" w:styleId="Tiu28">
    <w:name w:val="Tiêu đề #2 (8)_"/>
    <w:link w:val="Tiu280"/>
    <w:rsid w:val="00182E8F"/>
    <w:rPr>
      <w:rFonts w:ascii="Times New Roman" w:hAnsi="Times New Roman" w:cs="Times New Roman"/>
      <w:sz w:val="18"/>
      <w:szCs w:val="18"/>
      <w:shd w:val="clear" w:color="auto" w:fill="FFFFFF"/>
    </w:rPr>
  </w:style>
  <w:style w:type="character" w:customStyle="1" w:styleId="Tiu29">
    <w:name w:val="Tiêu đề #2 (9)_"/>
    <w:link w:val="Tiu290"/>
    <w:rsid w:val="00182E8F"/>
    <w:rPr>
      <w:rFonts w:ascii="Microsoft Sans Serif" w:hAnsi="Microsoft Sans Serif" w:cs="Microsoft Sans Serif"/>
      <w:b/>
      <w:bCs/>
      <w:sz w:val="17"/>
      <w:szCs w:val="17"/>
      <w:shd w:val="clear" w:color="auto" w:fill="FFFFFF"/>
    </w:rPr>
  </w:style>
  <w:style w:type="character" w:customStyle="1" w:styleId="Vnbnnidung40">
    <w:name w:val="Văn bản nội dung (4)"/>
    <w:rsid w:val="00182E8F"/>
    <w:rPr>
      <w:rFonts w:ascii="Times New Roman" w:hAnsi="Times New Roman" w:cs="Times New Roman"/>
      <w:i/>
      <w:iCs/>
      <w:sz w:val="17"/>
      <w:szCs w:val="17"/>
      <w:u w:val="none"/>
    </w:rPr>
  </w:style>
  <w:style w:type="character" w:customStyle="1" w:styleId="Vnbnnidung422pt">
    <w:name w:val="Văn bản nội dung (4) + 22 pt"/>
    <w:aliases w:val="In đậm13,Giãn cách 0 pt1"/>
    <w:rsid w:val="00182E8F"/>
    <w:rPr>
      <w:rFonts w:ascii="Times New Roman" w:hAnsi="Times New Roman" w:cs="Times New Roman"/>
      <w:b/>
      <w:bCs/>
      <w:i/>
      <w:iCs/>
      <w:spacing w:val="-10"/>
      <w:sz w:val="44"/>
      <w:szCs w:val="44"/>
      <w:u w:val="none"/>
    </w:rPr>
  </w:style>
  <w:style w:type="character" w:customStyle="1" w:styleId="Vnbnnidung27">
    <w:name w:val="Văn bản nội dung (27)_"/>
    <w:link w:val="Vnbnnidung270"/>
    <w:rsid w:val="00182E8F"/>
    <w:rPr>
      <w:rFonts w:ascii="Times New Roman" w:hAnsi="Times New Roman" w:cs="Times New Roman"/>
      <w:b/>
      <w:bCs/>
      <w:sz w:val="18"/>
      <w:szCs w:val="18"/>
      <w:shd w:val="clear" w:color="auto" w:fill="FFFFFF"/>
    </w:rPr>
  </w:style>
  <w:style w:type="character" w:customStyle="1" w:styleId="Vnbnnidung28pt1">
    <w:name w:val="Văn bản nội dung (2) + 8 pt1"/>
    <w:aliases w:val="In đậm12"/>
    <w:rsid w:val="00182E8F"/>
    <w:rPr>
      <w:rFonts w:ascii="Times New Roman" w:hAnsi="Times New Roman" w:cs="Times New Roman"/>
      <w:b/>
      <w:bCs/>
      <w:sz w:val="16"/>
      <w:szCs w:val="16"/>
      <w:u w:val="none"/>
    </w:rPr>
  </w:style>
  <w:style w:type="character" w:customStyle="1" w:styleId="Chthchbng4">
    <w:name w:val="Chú thích bảng (4)_"/>
    <w:link w:val="Chthchbng40"/>
    <w:rsid w:val="00182E8F"/>
    <w:rPr>
      <w:rFonts w:ascii="Times New Roman" w:hAnsi="Times New Roman" w:cs="Times New Roman"/>
      <w:b/>
      <w:bCs/>
      <w:sz w:val="16"/>
      <w:szCs w:val="16"/>
      <w:shd w:val="clear" w:color="auto" w:fill="FFFFFF"/>
    </w:rPr>
  </w:style>
  <w:style w:type="character" w:customStyle="1" w:styleId="Chthchbng410pt">
    <w:name w:val="Chú thích bảng (4) + 10 pt"/>
    <w:rsid w:val="00182E8F"/>
    <w:rPr>
      <w:rFonts w:ascii="Times New Roman" w:hAnsi="Times New Roman" w:cs="Times New Roman"/>
      <w:b/>
      <w:bCs/>
      <w:sz w:val="20"/>
      <w:szCs w:val="20"/>
      <w:u w:val="none"/>
    </w:rPr>
  </w:style>
  <w:style w:type="character" w:customStyle="1" w:styleId="Tiu1">
    <w:name w:val="Tiêu đề #1_"/>
    <w:link w:val="Tiu10"/>
    <w:rsid w:val="00182E8F"/>
    <w:rPr>
      <w:rFonts w:ascii="Times New Roman" w:hAnsi="Times New Roman" w:cs="Times New Roman"/>
      <w:b/>
      <w:bCs/>
      <w:sz w:val="26"/>
      <w:szCs w:val="26"/>
      <w:shd w:val="clear" w:color="auto" w:fill="FFFFFF"/>
    </w:rPr>
  </w:style>
  <w:style w:type="character" w:customStyle="1" w:styleId="Tiu185pt">
    <w:name w:val="Tiêu đề #1 + 8.5 pt"/>
    <w:rsid w:val="00182E8F"/>
    <w:rPr>
      <w:rFonts w:ascii="Times New Roman" w:hAnsi="Times New Roman" w:cs="Times New Roman"/>
      <w:b/>
      <w:bCs/>
      <w:spacing w:val="0"/>
      <w:sz w:val="17"/>
      <w:szCs w:val="17"/>
      <w:u w:val="none"/>
      <w:lang w:val="en-US" w:eastAsia="en-US"/>
    </w:rPr>
  </w:style>
  <w:style w:type="character" w:customStyle="1" w:styleId="Chthchnh">
    <w:name w:val="Chú thích ảnh_"/>
    <w:link w:val="Chthchnh1"/>
    <w:rsid w:val="00182E8F"/>
    <w:rPr>
      <w:rFonts w:ascii="Times New Roman" w:hAnsi="Times New Roman" w:cs="Times New Roman"/>
      <w:sz w:val="15"/>
      <w:szCs w:val="15"/>
      <w:shd w:val="clear" w:color="auto" w:fill="FFFFFF"/>
    </w:rPr>
  </w:style>
  <w:style w:type="character" w:customStyle="1" w:styleId="Chthchnh0">
    <w:name w:val="Chú thích ảnh"/>
    <w:rsid w:val="00182E8F"/>
    <w:rPr>
      <w:rFonts w:ascii="Times New Roman" w:hAnsi="Times New Roman" w:cs="Times New Roman"/>
      <w:sz w:val="15"/>
      <w:szCs w:val="15"/>
      <w:u w:val="single"/>
      <w:lang w:val="en-US" w:eastAsia="en-US"/>
    </w:rPr>
  </w:style>
  <w:style w:type="character" w:customStyle="1" w:styleId="Chthchnh2">
    <w:name w:val="Chú thích ảnh (2)_"/>
    <w:link w:val="Chthchnh20"/>
    <w:rsid w:val="00182E8F"/>
    <w:rPr>
      <w:rFonts w:ascii="FrankRuehl" w:hAnsi="FrankRuehl" w:cs="FrankRuehl"/>
      <w:sz w:val="21"/>
      <w:szCs w:val="21"/>
      <w:shd w:val="clear" w:color="auto" w:fill="FFFFFF"/>
    </w:rPr>
  </w:style>
  <w:style w:type="character" w:customStyle="1" w:styleId="Vnbnnidung28">
    <w:name w:val="Văn bản nội dung (28)_"/>
    <w:link w:val="Vnbnnidung280"/>
    <w:rsid w:val="00182E8F"/>
    <w:rPr>
      <w:rFonts w:ascii="Times New Roman" w:hAnsi="Times New Roman" w:cs="Times New Roman"/>
      <w:sz w:val="15"/>
      <w:szCs w:val="15"/>
      <w:shd w:val="clear" w:color="auto" w:fill="FFFFFF"/>
    </w:rPr>
  </w:style>
  <w:style w:type="character" w:customStyle="1" w:styleId="Vnbnnidung29">
    <w:name w:val="Văn bản nội dung (29)_"/>
    <w:link w:val="Vnbnnidung290"/>
    <w:rsid w:val="00182E8F"/>
    <w:rPr>
      <w:rFonts w:ascii="Times New Roman" w:hAnsi="Times New Roman" w:cs="Times New Roman"/>
      <w:b/>
      <w:bCs/>
      <w:sz w:val="15"/>
      <w:szCs w:val="15"/>
      <w:shd w:val="clear" w:color="auto" w:fill="FFFFFF"/>
    </w:rPr>
  </w:style>
  <w:style w:type="character" w:customStyle="1" w:styleId="Vnbnnidung2965pt">
    <w:name w:val="Văn bản nội dung (29) + 6.5 pt"/>
    <w:rsid w:val="00182E8F"/>
    <w:rPr>
      <w:rFonts w:ascii="Times New Roman" w:hAnsi="Times New Roman" w:cs="Times New Roman"/>
      <w:b/>
      <w:bCs/>
      <w:sz w:val="13"/>
      <w:szCs w:val="13"/>
      <w:u w:val="none"/>
      <w:lang w:val="en-US" w:eastAsia="en-US"/>
    </w:rPr>
  </w:style>
  <w:style w:type="character" w:customStyle="1" w:styleId="Vnbnnidung300">
    <w:name w:val="Văn bản nội dung (30)_"/>
    <w:link w:val="Vnbnnidung301"/>
    <w:rsid w:val="00182E8F"/>
    <w:rPr>
      <w:rFonts w:ascii="Times New Roman" w:hAnsi="Times New Roman" w:cs="Times New Roman"/>
      <w:sz w:val="15"/>
      <w:szCs w:val="15"/>
      <w:shd w:val="clear" w:color="auto" w:fill="FFFFFF"/>
    </w:rPr>
  </w:style>
  <w:style w:type="character" w:customStyle="1" w:styleId="Vnbnnidung306pt">
    <w:name w:val="Văn bản nội dung (30) + 6 pt"/>
    <w:aliases w:val="In đậm11"/>
    <w:rsid w:val="00182E8F"/>
    <w:rPr>
      <w:rFonts w:ascii="Times New Roman" w:hAnsi="Times New Roman" w:cs="Times New Roman"/>
      <w:b/>
      <w:bCs/>
      <w:sz w:val="12"/>
      <w:szCs w:val="12"/>
      <w:u w:val="none"/>
      <w:lang w:val="en-US" w:eastAsia="en-US"/>
    </w:rPr>
  </w:style>
  <w:style w:type="character" w:customStyle="1" w:styleId="Vnbnnidung4Khnginnghing1">
    <w:name w:val="Văn bản nội dung (4) + Không in nghiêng1"/>
    <w:basedOn w:val="Vnbnnidung4"/>
    <w:rsid w:val="00182E8F"/>
    <w:rPr>
      <w:rFonts w:ascii="Times New Roman" w:hAnsi="Times New Roman" w:cs="Times New Roman"/>
      <w:i/>
      <w:iCs/>
      <w:sz w:val="17"/>
      <w:szCs w:val="17"/>
      <w:shd w:val="clear" w:color="auto" w:fill="FFFFFF"/>
    </w:rPr>
  </w:style>
  <w:style w:type="character" w:customStyle="1" w:styleId="Vnbnnidung275pt6">
    <w:name w:val="Văn bản nội dung (2) + 7.5 pt6"/>
    <w:rsid w:val="00182E8F"/>
    <w:rPr>
      <w:rFonts w:ascii="Times New Roman" w:hAnsi="Times New Roman" w:cs="Times New Roman"/>
      <w:sz w:val="15"/>
      <w:szCs w:val="15"/>
      <w:u w:val="none"/>
    </w:rPr>
  </w:style>
  <w:style w:type="character" w:customStyle="1" w:styleId="Tiu210">
    <w:name w:val="Tiêu đề #2 (10)_"/>
    <w:link w:val="Tiu2100"/>
    <w:rsid w:val="00182E8F"/>
    <w:rPr>
      <w:rFonts w:ascii="Times New Roman" w:hAnsi="Times New Roman" w:cs="Times New Roman"/>
      <w:b/>
      <w:bCs/>
      <w:sz w:val="18"/>
      <w:szCs w:val="18"/>
      <w:shd w:val="clear" w:color="auto" w:fill="FFFFFF"/>
    </w:rPr>
  </w:style>
  <w:style w:type="character" w:customStyle="1" w:styleId="Vnbnnidung255pt">
    <w:name w:val="Văn bản nội dung (2) + 5.5 pt"/>
    <w:rsid w:val="00182E8F"/>
    <w:rPr>
      <w:rFonts w:ascii="Times New Roman" w:hAnsi="Times New Roman" w:cs="Times New Roman"/>
      <w:sz w:val="11"/>
      <w:szCs w:val="11"/>
      <w:u w:val="none"/>
    </w:rPr>
  </w:style>
  <w:style w:type="character" w:customStyle="1" w:styleId="Vnbnnidung218pt">
    <w:name w:val="Văn bản nội dung (2) + 18 pt"/>
    <w:aliases w:val="In đậm10,In nghiêng5"/>
    <w:rsid w:val="00182E8F"/>
    <w:rPr>
      <w:rFonts w:ascii="Times New Roman" w:hAnsi="Times New Roman" w:cs="Times New Roman"/>
      <w:b/>
      <w:bCs/>
      <w:i/>
      <w:iCs/>
      <w:sz w:val="36"/>
      <w:szCs w:val="36"/>
      <w:u w:val="none"/>
    </w:rPr>
  </w:style>
  <w:style w:type="character" w:customStyle="1" w:styleId="Vnbnnidung275pt5">
    <w:name w:val="Văn bản nội dung (2) + 7.5 pt5"/>
    <w:aliases w:val="Chữ hoa nhỏ7"/>
    <w:rsid w:val="00182E8F"/>
    <w:rPr>
      <w:rFonts w:ascii="Times New Roman" w:hAnsi="Times New Roman" w:cs="Times New Roman"/>
      <w:smallCaps/>
      <w:sz w:val="15"/>
      <w:szCs w:val="15"/>
      <w:u w:val="none"/>
    </w:rPr>
  </w:style>
  <w:style w:type="character" w:customStyle="1" w:styleId="Vnbnnidung275pt4">
    <w:name w:val="Văn bản nội dung (2) + 7.5 pt4"/>
    <w:rsid w:val="00182E8F"/>
    <w:rPr>
      <w:rFonts w:ascii="Times New Roman" w:hAnsi="Times New Roman" w:cs="Times New Roman"/>
      <w:sz w:val="15"/>
      <w:szCs w:val="15"/>
      <w:u w:val="none"/>
    </w:rPr>
  </w:style>
  <w:style w:type="character" w:customStyle="1" w:styleId="Vnbnnidung49pt">
    <w:name w:val="Văn bản nội dung (4) + 9 pt"/>
    <w:aliases w:val="In đậm9,Chữ hoa nhỏ6"/>
    <w:rsid w:val="00182E8F"/>
    <w:rPr>
      <w:rFonts w:ascii="Times New Roman" w:hAnsi="Times New Roman" w:cs="Times New Roman"/>
      <w:b/>
      <w:bCs/>
      <w:i/>
      <w:iCs/>
      <w:smallCaps/>
      <w:sz w:val="18"/>
      <w:szCs w:val="18"/>
      <w:u w:val="none"/>
    </w:rPr>
  </w:style>
  <w:style w:type="character" w:customStyle="1" w:styleId="Vnbnnidung45pt">
    <w:name w:val="Văn bản nội dung (4) + 5 pt"/>
    <w:aliases w:val="Không in nghiêng2"/>
    <w:rsid w:val="00182E8F"/>
    <w:rPr>
      <w:rFonts w:ascii="Times New Roman" w:hAnsi="Times New Roman" w:cs="Times New Roman"/>
      <w:i/>
      <w:iCs/>
      <w:sz w:val="10"/>
      <w:szCs w:val="10"/>
      <w:u w:val="none"/>
    </w:rPr>
  </w:style>
  <w:style w:type="character" w:customStyle="1" w:styleId="Vnbnnidung49pt2">
    <w:name w:val="Văn bản nội dung (4) + 9 pt2"/>
    <w:aliases w:val="In đậm8"/>
    <w:rsid w:val="00182E8F"/>
    <w:rPr>
      <w:rFonts w:ascii="Times New Roman" w:hAnsi="Times New Roman" w:cs="Times New Roman"/>
      <w:b/>
      <w:bCs/>
      <w:i/>
      <w:iCs/>
      <w:sz w:val="18"/>
      <w:szCs w:val="18"/>
      <w:u w:val="none"/>
    </w:rPr>
  </w:style>
  <w:style w:type="character" w:customStyle="1" w:styleId="Tiu211">
    <w:name w:val="Tiêu đề #2 (11)_"/>
    <w:link w:val="Tiu2110"/>
    <w:rsid w:val="00182E8F"/>
    <w:rPr>
      <w:rFonts w:ascii="Impact" w:hAnsi="Impact" w:cs="Impact"/>
      <w:sz w:val="16"/>
      <w:szCs w:val="16"/>
      <w:shd w:val="clear" w:color="auto" w:fill="FFFFFF"/>
    </w:rPr>
  </w:style>
  <w:style w:type="character" w:customStyle="1" w:styleId="Vnbnnidung275pt3">
    <w:name w:val="Văn bản nội dung (2) + 7.5 pt3"/>
    <w:aliases w:val="In đậm7,Chữ hoa nhỏ5"/>
    <w:rsid w:val="00182E8F"/>
    <w:rPr>
      <w:rFonts w:ascii="Times New Roman" w:hAnsi="Times New Roman" w:cs="Times New Roman"/>
      <w:b/>
      <w:bCs/>
      <w:smallCaps/>
      <w:sz w:val="15"/>
      <w:szCs w:val="15"/>
      <w:u w:val="none"/>
    </w:rPr>
  </w:style>
  <w:style w:type="character" w:customStyle="1" w:styleId="Vnbnnidung422pt2">
    <w:name w:val="Văn bản nội dung (4) + 22 pt2"/>
    <w:aliases w:val="In đậm6,Chữ hoa nhỏ4"/>
    <w:rsid w:val="00182E8F"/>
    <w:rPr>
      <w:rFonts w:ascii="Times New Roman" w:hAnsi="Times New Roman" w:cs="Times New Roman"/>
      <w:b/>
      <w:bCs/>
      <w:i/>
      <w:iCs/>
      <w:smallCaps/>
      <w:spacing w:val="0"/>
      <w:sz w:val="44"/>
      <w:szCs w:val="44"/>
      <w:u w:val="none"/>
    </w:rPr>
  </w:style>
  <w:style w:type="character" w:customStyle="1" w:styleId="Vnbnnidung422pt1">
    <w:name w:val="Văn bản nội dung (4) + 22 pt1"/>
    <w:aliases w:val="In đậm5"/>
    <w:rsid w:val="00182E8F"/>
    <w:rPr>
      <w:rFonts w:ascii="Times New Roman" w:hAnsi="Times New Roman" w:cs="Times New Roman"/>
      <w:b/>
      <w:bCs/>
      <w:i/>
      <w:iCs/>
      <w:spacing w:val="0"/>
      <w:sz w:val="44"/>
      <w:szCs w:val="44"/>
      <w:u w:val="none"/>
    </w:rPr>
  </w:style>
  <w:style w:type="character" w:customStyle="1" w:styleId="Vnbnnidung410pt">
    <w:name w:val="Văn bản nội dung (4) + 10 pt"/>
    <w:aliases w:val="Không in nghiêng1"/>
    <w:rsid w:val="00182E8F"/>
    <w:rPr>
      <w:rFonts w:ascii="Times New Roman" w:hAnsi="Times New Roman" w:cs="Times New Roman"/>
      <w:i/>
      <w:iCs/>
      <w:sz w:val="20"/>
      <w:szCs w:val="20"/>
      <w:u w:val="none"/>
    </w:rPr>
  </w:style>
  <w:style w:type="character" w:customStyle="1" w:styleId="Vnbnnidung1785pt2">
    <w:name w:val="Văn bản nội dung (17) + 8.5 pt2"/>
    <w:rsid w:val="00182E8F"/>
    <w:rPr>
      <w:rFonts w:ascii="Times New Roman" w:hAnsi="Times New Roman" w:cs="Times New Roman"/>
      <w:b/>
      <w:bCs/>
      <w:i/>
      <w:iCs/>
      <w:sz w:val="17"/>
      <w:szCs w:val="17"/>
      <w:u w:val="none"/>
    </w:rPr>
  </w:style>
  <w:style w:type="character" w:customStyle="1" w:styleId="Vnbnnidung1785pt1">
    <w:name w:val="Văn bản nội dung (17) + 8.5 pt1"/>
    <w:aliases w:val="Chữ hoa nhỏ3"/>
    <w:rsid w:val="00182E8F"/>
    <w:rPr>
      <w:rFonts w:ascii="Times New Roman" w:hAnsi="Times New Roman" w:cs="Times New Roman"/>
      <w:b/>
      <w:bCs/>
      <w:i/>
      <w:iCs/>
      <w:smallCaps/>
      <w:sz w:val="17"/>
      <w:szCs w:val="17"/>
      <w:u w:val="none"/>
    </w:rPr>
  </w:style>
  <w:style w:type="character" w:customStyle="1" w:styleId="Vnbnnidung29pt1">
    <w:name w:val="Văn bản nội dung (2) + 9 pt1"/>
    <w:aliases w:val="In đậm4,In nghiêng4"/>
    <w:rsid w:val="00182E8F"/>
    <w:rPr>
      <w:rFonts w:ascii="Times New Roman" w:hAnsi="Times New Roman" w:cs="Times New Roman"/>
      <w:b/>
      <w:bCs/>
      <w:i/>
      <w:iCs/>
      <w:sz w:val="18"/>
      <w:szCs w:val="18"/>
      <w:u w:val="none"/>
    </w:rPr>
  </w:style>
  <w:style w:type="character" w:customStyle="1" w:styleId="Vnbnnidung310">
    <w:name w:val="Văn bản nội dung (31)_"/>
    <w:link w:val="Vnbnnidung311"/>
    <w:rsid w:val="00182E8F"/>
    <w:rPr>
      <w:rFonts w:ascii="Times New Roman" w:hAnsi="Times New Roman" w:cs="Times New Roman"/>
      <w:sz w:val="18"/>
      <w:szCs w:val="18"/>
      <w:shd w:val="clear" w:color="auto" w:fill="FFFFFF"/>
    </w:rPr>
  </w:style>
  <w:style w:type="character" w:customStyle="1" w:styleId="Vnbnnidung47pt">
    <w:name w:val="Văn bản nội dung (4) + 7 pt"/>
    <w:aliases w:val="Chữ hoa nhỏ2"/>
    <w:rsid w:val="00182E8F"/>
    <w:rPr>
      <w:rFonts w:ascii="Times New Roman" w:hAnsi="Times New Roman" w:cs="Times New Roman"/>
      <w:i/>
      <w:iCs/>
      <w:smallCaps/>
      <w:sz w:val="14"/>
      <w:szCs w:val="14"/>
      <w:u w:val="none"/>
    </w:rPr>
  </w:style>
  <w:style w:type="character" w:customStyle="1" w:styleId="Vnbnnidung47pt1">
    <w:name w:val="Văn bản nội dung (4) + 7 pt1"/>
    <w:rsid w:val="00182E8F"/>
    <w:rPr>
      <w:rFonts w:ascii="Times New Roman" w:hAnsi="Times New Roman" w:cs="Times New Roman"/>
      <w:i/>
      <w:iCs/>
      <w:sz w:val="14"/>
      <w:szCs w:val="14"/>
      <w:u w:val="none"/>
    </w:rPr>
  </w:style>
  <w:style w:type="character" w:customStyle="1" w:styleId="Vnbnnidung49pt1">
    <w:name w:val="Văn bản nội dung (4) + 9 pt1"/>
    <w:aliases w:val="In đậm3"/>
    <w:rsid w:val="00182E8F"/>
    <w:rPr>
      <w:rFonts w:ascii="Times New Roman" w:hAnsi="Times New Roman" w:cs="Times New Roman"/>
      <w:b/>
      <w:bCs/>
      <w:i/>
      <w:iCs/>
      <w:sz w:val="18"/>
      <w:szCs w:val="18"/>
      <w:u w:val="none"/>
    </w:rPr>
  </w:style>
  <w:style w:type="character" w:customStyle="1" w:styleId="Vnbnnidung320">
    <w:name w:val="Văn bản nội dung (32)_"/>
    <w:link w:val="Vnbnnidung321"/>
    <w:rsid w:val="00182E8F"/>
    <w:rPr>
      <w:rFonts w:ascii="Segoe UI" w:hAnsi="Segoe UI" w:cs="Segoe UI"/>
      <w:sz w:val="17"/>
      <w:szCs w:val="17"/>
      <w:shd w:val="clear" w:color="auto" w:fill="FFFFFF"/>
    </w:rPr>
  </w:style>
  <w:style w:type="character" w:customStyle="1" w:styleId="Tiu212">
    <w:name w:val="Tiêu đề #2 (12)_"/>
    <w:link w:val="Tiu2120"/>
    <w:rsid w:val="00182E8F"/>
    <w:rPr>
      <w:rFonts w:ascii="Times New Roman" w:hAnsi="Times New Roman" w:cs="Times New Roman"/>
      <w:sz w:val="18"/>
      <w:szCs w:val="18"/>
      <w:shd w:val="clear" w:color="auto" w:fill="FFFFFF"/>
    </w:rPr>
  </w:style>
  <w:style w:type="character" w:customStyle="1" w:styleId="Vnbnnidung275pt2">
    <w:name w:val="Văn bản nội dung (2) + 7.5 pt2"/>
    <w:aliases w:val="In đậm2,In nghiêng3"/>
    <w:rsid w:val="00182E8F"/>
    <w:rPr>
      <w:rFonts w:ascii="Times New Roman" w:hAnsi="Times New Roman" w:cs="Times New Roman"/>
      <w:b/>
      <w:bCs/>
      <w:i/>
      <w:iCs/>
      <w:sz w:val="15"/>
      <w:szCs w:val="15"/>
      <w:u w:val="none"/>
    </w:rPr>
  </w:style>
  <w:style w:type="character" w:customStyle="1" w:styleId="Vnbnnidung275pt1">
    <w:name w:val="Văn bản nội dung (2) + 7.5 pt1"/>
    <w:aliases w:val="In đậm1,In nghiêng2,Chữ hoa nhỏ1"/>
    <w:rsid w:val="00182E8F"/>
    <w:rPr>
      <w:rFonts w:ascii="Times New Roman" w:hAnsi="Times New Roman" w:cs="Times New Roman"/>
      <w:b/>
      <w:bCs/>
      <w:i/>
      <w:iCs/>
      <w:smallCaps/>
      <w:sz w:val="15"/>
      <w:szCs w:val="15"/>
      <w:u w:val="none"/>
    </w:rPr>
  </w:style>
  <w:style w:type="character" w:customStyle="1" w:styleId="Vnbnnidung255pt1">
    <w:name w:val="Văn bản nội dung (2) + 5.5 pt1"/>
    <w:aliases w:val="In nghiêng1"/>
    <w:rsid w:val="00182E8F"/>
    <w:rPr>
      <w:rFonts w:ascii="Times New Roman" w:hAnsi="Times New Roman" w:cs="Times New Roman"/>
      <w:i/>
      <w:iCs/>
      <w:sz w:val="11"/>
      <w:szCs w:val="11"/>
      <w:u w:val="none"/>
    </w:rPr>
  </w:style>
  <w:style w:type="paragraph" w:customStyle="1" w:styleId="Vnbnnidung31">
    <w:name w:val="Văn bản nội dung (3)1"/>
    <w:basedOn w:val="Normal"/>
    <w:link w:val="Vnbnnidung30"/>
    <w:rsid w:val="00182E8F"/>
    <w:pPr>
      <w:widowControl w:val="0"/>
      <w:shd w:val="clear" w:color="auto" w:fill="FFFFFF"/>
      <w:spacing w:after="0" w:line="204" w:lineRule="exact"/>
      <w:jc w:val="center"/>
    </w:pPr>
    <w:rPr>
      <w:rFonts w:ascii="Times New Roman" w:hAnsi="Times New Roman" w:cs="Times New Roman"/>
      <w:b/>
      <w:bCs/>
      <w:sz w:val="17"/>
      <w:szCs w:val="17"/>
    </w:rPr>
  </w:style>
  <w:style w:type="paragraph" w:customStyle="1" w:styleId="Vnbnnidung60">
    <w:name w:val="Văn bản nội dung (6)"/>
    <w:basedOn w:val="Normal"/>
    <w:link w:val="Vnbnnidung6"/>
    <w:rsid w:val="00182E8F"/>
    <w:pPr>
      <w:widowControl w:val="0"/>
      <w:shd w:val="clear" w:color="auto" w:fill="FFFFFF"/>
      <w:spacing w:after="0" w:line="240" w:lineRule="atLeast"/>
    </w:pPr>
    <w:rPr>
      <w:rFonts w:ascii="CordiaUPC" w:hAnsi="CordiaUPC" w:cs="CordiaUPC"/>
      <w:b/>
      <w:bCs/>
      <w:sz w:val="36"/>
      <w:szCs w:val="36"/>
    </w:rPr>
  </w:style>
  <w:style w:type="paragraph" w:customStyle="1" w:styleId="Vnbnnidung21">
    <w:name w:val="Văn bản nội dung (2)1"/>
    <w:basedOn w:val="Normal"/>
    <w:link w:val="Vnbnnidung20"/>
    <w:rsid w:val="00182E8F"/>
    <w:pPr>
      <w:widowControl w:val="0"/>
      <w:shd w:val="clear" w:color="auto" w:fill="FFFFFF"/>
      <w:spacing w:after="0" w:line="249" w:lineRule="exact"/>
      <w:jc w:val="both"/>
    </w:pPr>
    <w:rPr>
      <w:rFonts w:ascii="Times New Roman" w:hAnsi="Times New Roman" w:cs="Times New Roman"/>
      <w:sz w:val="17"/>
      <w:szCs w:val="17"/>
    </w:rPr>
  </w:style>
  <w:style w:type="paragraph" w:customStyle="1" w:styleId="Vnbnnidung110">
    <w:name w:val="Văn bản nội dung (11)"/>
    <w:basedOn w:val="Normal"/>
    <w:link w:val="Vnbnnidung11"/>
    <w:rsid w:val="00182E8F"/>
    <w:pPr>
      <w:widowControl w:val="0"/>
      <w:shd w:val="clear" w:color="auto" w:fill="FFFFFF"/>
      <w:spacing w:after="0" w:line="190" w:lineRule="exact"/>
    </w:pPr>
    <w:rPr>
      <w:rFonts w:ascii="Times New Roman" w:hAnsi="Times New Roman" w:cs="Times New Roman"/>
      <w:sz w:val="15"/>
      <w:szCs w:val="15"/>
    </w:rPr>
  </w:style>
  <w:style w:type="paragraph" w:customStyle="1" w:styleId="Vnbnnidung41">
    <w:name w:val="Văn bản nội dung (4)1"/>
    <w:basedOn w:val="Normal"/>
    <w:link w:val="Vnbnnidung4"/>
    <w:rsid w:val="00182E8F"/>
    <w:pPr>
      <w:widowControl w:val="0"/>
      <w:shd w:val="clear" w:color="auto" w:fill="FFFFFF"/>
      <w:spacing w:after="0" w:line="541" w:lineRule="exact"/>
      <w:jc w:val="both"/>
    </w:pPr>
    <w:rPr>
      <w:rFonts w:ascii="Times New Roman" w:hAnsi="Times New Roman" w:cs="Times New Roman"/>
      <w:i/>
      <w:iCs/>
      <w:sz w:val="17"/>
      <w:szCs w:val="17"/>
    </w:rPr>
  </w:style>
  <w:style w:type="paragraph" w:customStyle="1" w:styleId="Vnbnnidung50">
    <w:name w:val="Văn bản nội dung (5)"/>
    <w:basedOn w:val="Normal"/>
    <w:link w:val="Vnbnnidung5"/>
    <w:rsid w:val="00182E8F"/>
    <w:pPr>
      <w:widowControl w:val="0"/>
      <w:shd w:val="clear" w:color="auto" w:fill="FFFFFF"/>
      <w:spacing w:after="0" w:line="240" w:lineRule="atLeast"/>
      <w:jc w:val="center"/>
    </w:pPr>
    <w:rPr>
      <w:rFonts w:ascii="Times New Roman" w:hAnsi="Times New Roman" w:cs="Times New Roman"/>
      <w:b/>
      <w:bCs/>
      <w:sz w:val="17"/>
      <w:szCs w:val="17"/>
    </w:rPr>
  </w:style>
  <w:style w:type="paragraph" w:customStyle="1" w:styleId="Vnbnnidung70">
    <w:name w:val="Văn bản nội dung (7)"/>
    <w:basedOn w:val="Normal"/>
    <w:link w:val="Vnbnnidung7"/>
    <w:rsid w:val="00182E8F"/>
    <w:pPr>
      <w:widowControl w:val="0"/>
      <w:shd w:val="clear" w:color="auto" w:fill="FFFFFF"/>
      <w:spacing w:after="0" w:line="240" w:lineRule="atLeast"/>
      <w:jc w:val="center"/>
    </w:pPr>
    <w:rPr>
      <w:rFonts w:ascii="Times New Roman" w:hAnsi="Times New Roman" w:cs="Times New Roman"/>
      <w:b/>
      <w:bCs/>
      <w:sz w:val="17"/>
      <w:szCs w:val="17"/>
    </w:rPr>
  </w:style>
  <w:style w:type="paragraph" w:customStyle="1" w:styleId="Vnbnnidung80">
    <w:name w:val="Văn bản nội dung (8)"/>
    <w:basedOn w:val="Normal"/>
    <w:link w:val="Vnbnnidung8"/>
    <w:rsid w:val="00182E8F"/>
    <w:pPr>
      <w:widowControl w:val="0"/>
      <w:shd w:val="clear" w:color="auto" w:fill="FFFFFF"/>
      <w:spacing w:after="0" w:line="240" w:lineRule="atLeast"/>
      <w:jc w:val="center"/>
    </w:pPr>
    <w:rPr>
      <w:rFonts w:ascii="Arial Narrow" w:hAnsi="Arial Narrow" w:cs="Arial Narrow"/>
      <w:b/>
      <w:bCs/>
      <w:sz w:val="17"/>
      <w:szCs w:val="17"/>
    </w:rPr>
  </w:style>
  <w:style w:type="paragraph" w:customStyle="1" w:styleId="Vnbnnidung90">
    <w:name w:val="Văn bản nội dung (9)"/>
    <w:basedOn w:val="Normal"/>
    <w:link w:val="Vnbnnidung9"/>
    <w:rsid w:val="00182E8F"/>
    <w:pPr>
      <w:widowControl w:val="0"/>
      <w:shd w:val="clear" w:color="auto" w:fill="FFFFFF"/>
      <w:spacing w:after="0" w:line="240" w:lineRule="atLeast"/>
      <w:jc w:val="center"/>
    </w:pPr>
    <w:rPr>
      <w:rFonts w:ascii="Times New Roman" w:hAnsi="Times New Roman" w:cs="Times New Roman"/>
      <w:sz w:val="17"/>
      <w:szCs w:val="17"/>
    </w:rPr>
  </w:style>
  <w:style w:type="paragraph" w:customStyle="1" w:styleId="Vnbnnidung100">
    <w:name w:val="Văn bản nội dung (10)"/>
    <w:basedOn w:val="Normal"/>
    <w:link w:val="Vnbnnidung10"/>
    <w:rsid w:val="00182E8F"/>
    <w:pPr>
      <w:widowControl w:val="0"/>
      <w:shd w:val="clear" w:color="auto" w:fill="FFFFFF"/>
      <w:spacing w:after="0" w:line="240" w:lineRule="atLeast"/>
      <w:jc w:val="center"/>
    </w:pPr>
    <w:rPr>
      <w:rFonts w:ascii="Times New Roman" w:hAnsi="Times New Roman" w:cs="Times New Roman"/>
      <w:sz w:val="16"/>
      <w:szCs w:val="16"/>
    </w:rPr>
  </w:style>
  <w:style w:type="paragraph" w:customStyle="1" w:styleId="Vnbnnidung120">
    <w:name w:val="Văn bản nội dung (12)"/>
    <w:basedOn w:val="Normal"/>
    <w:link w:val="Vnbnnidung12"/>
    <w:rsid w:val="00182E8F"/>
    <w:pPr>
      <w:widowControl w:val="0"/>
      <w:shd w:val="clear" w:color="auto" w:fill="FFFFFF"/>
      <w:spacing w:after="0" w:line="240" w:lineRule="atLeast"/>
      <w:jc w:val="center"/>
    </w:pPr>
    <w:rPr>
      <w:rFonts w:ascii="Times New Roman" w:hAnsi="Times New Roman" w:cs="Times New Roman"/>
      <w:sz w:val="16"/>
      <w:szCs w:val="16"/>
    </w:rPr>
  </w:style>
  <w:style w:type="paragraph" w:customStyle="1" w:styleId="Vnbnnidung130">
    <w:name w:val="Văn bản nội dung (13)"/>
    <w:basedOn w:val="Normal"/>
    <w:link w:val="Vnbnnidung13"/>
    <w:rsid w:val="00182E8F"/>
    <w:pPr>
      <w:widowControl w:val="0"/>
      <w:shd w:val="clear" w:color="auto" w:fill="FFFFFF"/>
      <w:spacing w:after="0" w:line="193" w:lineRule="exact"/>
      <w:jc w:val="both"/>
    </w:pPr>
    <w:rPr>
      <w:rFonts w:ascii="Times New Roman" w:hAnsi="Times New Roman" w:cs="Times New Roman"/>
      <w:b/>
      <w:bCs/>
      <w:sz w:val="16"/>
      <w:szCs w:val="16"/>
    </w:rPr>
  </w:style>
  <w:style w:type="paragraph" w:customStyle="1" w:styleId="Vnbnnidung140">
    <w:name w:val="Văn bản nội dung (14)"/>
    <w:basedOn w:val="Normal"/>
    <w:link w:val="Vnbnnidung14"/>
    <w:rsid w:val="00182E8F"/>
    <w:pPr>
      <w:widowControl w:val="0"/>
      <w:shd w:val="clear" w:color="auto" w:fill="FFFFFF"/>
      <w:spacing w:after="0" w:line="240" w:lineRule="atLeast"/>
      <w:jc w:val="both"/>
    </w:pPr>
    <w:rPr>
      <w:rFonts w:ascii="Times New Roman" w:hAnsi="Times New Roman" w:cs="Times New Roman"/>
      <w:b/>
      <w:bCs/>
      <w:sz w:val="16"/>
      <w:szCs w:val="16"/>
    </w:rPr>
  </w:style>
  <w:style w:type="paragraph" w:customStyle="1" w:styleId="Vnbnnidung150">
    <w:name w:val="Văn bản nội dung (15)"/>
    <w:basedOn w:val="Normal"/>
    <w:link w:val="Vnbnnidung15"/>
    <w:rsid w:val="00182E8F"/>
    <w:pPr>
      <w:widowControl w:val="0"/>
      <w:shd w:val="clear" w:color="auto" w:fill="FFFFFF"/>
      <w:spacing w:after="0" w:line="158" w:lineRule="exact"/>
      <w:jc w:val="both"/>
    </w:pPr>
    <w:rPr>
      <w:rFonts w:ascii="Times New Roman" w:hAnsi="Times New Roman" w:cs="Times New Roman"/>
      <w:sz w:val="14"/>
      <w:szCs w:val="14"/>
    </w:rPr>
  </w:style>
  <w:style w:type="paragraph" w:customStyle="1" w:styleId="Vnbnnidung160">
    <w:name w:val="Văn bản nội dung (16)"/>
    <w:basedOn w:val="Normal"/>
    <w:link w:val="Vnbnnidung16"/>
    <w:rsid w:val="00182E8F"/>
    <w:pPr>
      <w:widowControl w:val="0"/>
      <w:shd w:val="clear" w:color="auto" w:fill="FFFFFF"/>
      <w:spacing w:after="0" w:line="240" w:lineRule="atLeast"/>
      <w:jc w:val="center"/>
    </w:pPr>
    <w:rPr>
      <w:rFonts w:ascii="Times New Roman" w:hAnsi="Times New Roman" w:cs="Times New Roman"/>
      <w:b/>
      <w:bCs/>
      <w:sz w:val="18"/>
      <w:szCs w:val="18"/>
    </w:rPr>
  </w:style>
  <w:style w:type="paragraph" w:customStyle="1" w:styleId="Chthchbng0">
    <w:name w:val="Chú thích bảng"/>
    <w:basedOn w:val="Normal"/>
    <w:link w:val="Chthchbng"/>
    <w:rsid w:val="00182E8F"/>
    <w:pPr>
      <w:widowControl w:val="0"/>
      <w:shd w:val="clear" w:color="auto" w:fill="FFFFFF"/>
      <w:spacing w:after="0" w:line="240" w:lineRule="atLeast"/>
    </w:pPr>
    <w:rPr>
      <w:rFonts w:ascii="Times New Roman" w:hAnsi="Times New Roman" w:cs="Times New Roman"/>
      <w:sz w:val="17"/>
      <w:szCs w:val="17"/>
    </w:rPr>
  </w:style>
  <w:style w:type="paragraph" w:customStyle="1" w:styleId="Tiu20">
    <w:name w:val="Tiêu đề #2"/>
    <w:basedOn w:val="Normal"/>
    <w:link w:val="Tiu2"/>
    <w:rsid w:val="00182E8F"/>
    <w:pPr>
      <w:widowControl w:val="0"/>
      <w:shd w:val="clear" w:color="auto" w:fill="FFFFFF"/>
      <w:spacing w:after="0" w:line="240" w:lineRule="atLeast"/>
      <w:jc w:val="center"/>
      <w:outlineLvl w:val="1"/>
    </w:pPr>
    <w:rPr>
      <w:rFonts w:ascii="Times New Roman" w:hAnsi="Times New Roman" w:cs="Times New Roman"/>
      <w:b/>
      <w:bCs/>
      <w:sz w:val="18"/>
      <w:szCs w:val="18"/>
    </w:rPr>
  </w:style>
  <w:style w:type="paragraph" w:customStyle="1" w:styleId="Tiu220">
    <w:name w:val="Tiêu đề #2 (2)"/>
    <w:basedOn w:val="Normal"/>
    <w:link w:val="Tiu22"/>
    <w:rsid w:val="00182E8F"/>
    <w:pPr>
      <w:widowControl w:val="0"/>
      <w:shd w:val="clear" w:color="auto" w:fill="FFFFFF"/>
      <w:spacing w:after="0" w:line="240" w:lineRule="atLeast"/>
      <w:jc w:val="center"/>
      <w:outlineLvl w:val="1"/>
    </w:pPr>
    <w:rPr>
      <w:rFonts w:ascii="Times New Roman" w:hAnsi="Times New Roman" w:cs="Times New Roman"/>
      <w:sz w:val="17"/>
      <w:szCs w:val="17"/>
    </w:rPr>
  </w:style>
  <w:style w:type="paragraph" w:customStyle="1" w:styleId="Tiu230">
    <w:name w:val="Tiêu đề #2 (3)"/>
    <w:basedOn w:val="Normal"/>
    <w:link w:val="Tiu23"/>
    <w:rsid w:val="00182E8F"/>
    <w:pPr>
      <w:widowControl w:val="0"/>
      <w:shd w:val="clear" w:color="auto" w:fill="FFFFFF"/>
      <w:spacing w:after="0" w:line="240" w:lineRule="atLeast"/>
      <w:jc w:val="center"/>
      <w:outlineLvl w:val="1"/>
    </w:pPr>
    <w:rPr>
      <w:rFonts w:ascii="Arial Narrow" w:hAnsi="Arial Narrow" w:cs="Arial Narrow"/>
      <w:b/>
      <w:bCs/>
      <w:sz w:val="17"/>
      <w:szCs w:val="17"/>
    </w:rPr>
  </w:style>
  <w:style w:type="paragraph" w:customStyle="1" w:styleId="Tiu240">
    <w:name w:val="Tiêu đề #2 (4)"/>
    <w:basedOn w:val="Normal"/>
    <w:link w:val="Tiu24"/>
    <w:rsid w:val="00182E8F"/>
    <w:pPr>
      <w:widowControl w:val="0"/>
      <w:shd w:val="clear" w:color="auto" w:fill="FFFFFF"/>
      <w:spacing w:after="0" w:line="240" w:lineRule="atLeast"/>
      <w:jc w:val="center"/>
      <w:outlineLvl w:val="1"/>
    </w:pPr>
    <w:rPr>
      <w:rFonts w:ascii="Times New Roman" w:hAnsi="Times New Roman" w:cs="Times New Roman"/>
      <w:b/>
      <w:bCs/>
      <w:sz w:val="17"/>
      <w:szCs w:val="17"/>
    </w:rPr>
  </w:style>
  <w:style w:type="paragraph" w:customStyle="1" w:styleId="Vnbnnidung170">
    <w:name w:val="Văn bản nội dung (17)"/>
    <w:basedOn w:val="Normal"/>
    <w:link w:val="Vnbnnidung17"/>
    <w:rsid w:val="00182E8F"/>
    <w:pPr>
      <w:widowControl w:val="0"/>
      <w:shd w:val="clear" w:color="auto" w:fill="FFFFFF"/>
      <w:spacing w:after="0" w:line="240" w:lineRule="atLeast"/>
      <w:ind w:firstLine="300"/>
      <w:jc w:val="both"/>
    </w:pPr>
    <w:rPr>
      <w:rFonts w:ascii="Times New Roman" w:hAnsi="Times New Roman" w:cs="Times New Roman"/>
      <w:b/>
      <w:bCs/>
      <w:i/>
      <w:iCs/>
      <w:sz w:val="18"/>
      <w:szCs w:val="18"/>
    </w:rPr>
  </w:style>
  <w:style w:type="paragraph" w:customStyle="1" w:styleId="Vnbnnidung180">
    <w:name w:val="Văn bản nội dung (18)"/>
    <w:basedOn w:val="Normal"/>
    <w:link w:val="Vnbnnidung18"/>
    <w:rsid w:val="00182E8F"/>
    <w:pPr>
      <w:widowControl w:val="0"/>
      <w:shd w:val="clear" w:color="auto" w:fill="FFFFFF"/>
      <w:spacing w:after="0" w:line="240" w:lineRule="atLeast"/>
      <w:jc w:val="center"/>
    </w:pPr>
    <w:rPr>
      <w:rFonts w:ascii="Times New Roman" w:hAnsi="Times New Roman" w:cs="Times New Roman"/>
      <w:b/>
      <w:bCs/>
      <w:sz w:val="19"/>
      <w:szCs w:val="19"/>
    </w:rPr>
  </w:style>
  <w:style w:type="paragraph" w:customStyle="1" w:styleId="Vnbnnidung190">
    <w:name w:val="Văn bản nội dung (19)"/>
    <w:basedOn w:val="Normal"/>
    <w:link w:val="Vnbnnidung19"/>
    <w:rsid w:val="00182E8F"/>
    <w:pPr>
      <w:widowControl w:val="0"/>
      <w:shd w:val="clear" w:color="auto" w:fill="FFFFFF"/>
      <w:spacing w:after="0" w:line="240" w:lineRule="atLeast"/>
      <w:jc w:val="both"/>
    </w:pPr>
    <w:rPr>
      <w:rFonts w:ascii="Times New Roman" w:hAnsi="Times New Roman" w:cs="Times New Roman"/>
      <w:b/>
      <w:bCs/>
      <w:sz w:val="16"/>
      <w:szCs w:val="16"/>
    </w:rPr>
  </w:style>
  <w:style w:type="paragraph" w:customStyle="1" w:styleId="Vnbnnidung201">
    <w:name w:val="Văn bản nội dung (20)"/>
    <w:basedOn w:val="Normal"/>
    <w:link w:val="Vnbnnidung200"/>
    <w:rsid w:val="00182E8F"/>
    <w:pPr>
      <w:widowControl w:val="0"/>
      <w:shd w:val="clear" w:color="auto" w:fill="FFFFFF"/>
      <w:spacing w:after="0" w:line="240" w:lineRule="atLeast"/>
      <w:jc w:val="center"/>
    </w:pPr>
    <w:rPr>
      <w:rFonts w:ascii="Times New Roman" w:hAnsi="Times New Roman" w:cs="Times New Roman"/>
      <w:b/>
      <w:bCs/>
      <w:sz w:val="18"/>
      <w:szCs w:val="18"/>
    </w:rPr>
  </w:style>
  <w:style w:type="paragraph" w:customStyle="1" w:styleId="Chthchbng20">
    <w:name w:val="Chú thích bảng (2)"/>
    <w:basedOn w:val="Normal"/>
    <w:link w:val="Chthchbng2"/>
    <w:rsid w:val="00182E8F"/>
    <w:pPr>
      <w:widowControl w:val="0"/>
      <w:shd w:val="clear" w:color="auto" w:fill="FFFFFF"/>
      <w:spacing w:after="0" w:line="240" w:lineRule="atLeast"/>
    </w:pPr>
    <w:rPr>
      <w:rFonts w:ascii="Times New Roman" w:hAnsi="Times New Roman" w:cs="Times New Roman"/>
      <w:b/>
      <w:bCs/>
      <w:sz w:val="16"/>
      <w:szCs w:val="16"/>
    </w:rPr>
  </w:style>
  <w:style w:type="paragraph" w:customStyle="1" w:styleId="Vnbnnidung211">
    <w:name w:val="Văn bản nội dung (21)"/>
    <w:basedOn w:val="Normal"/>
    <w:link w:val="Vnbnnidung210"/>
    <w:rsid w:val="00182E8F"/>
    <w:pPr>
      <w:widowControl w:val="0"/>
      <w:shd w:val="clear" w:color="auto" w:fill="FFFFFF"/>
      <w:spacing w:after="0" w:line="240" w:lineRule="atLeast"/>
      <w:jc w:val="center"/>
    </w:pPr>
    <w:rPr>
      <w:rFonts w:ascii="Times New Roman" w:hAnsi="Times New Roman" w:cs="Times New Roman"/>
      <w:b/>
      <w:bCs/>
      <w:sz w:val="18"/>
      <w:szCs w:val="18"/>
    </w:rPr>
  </w:style>
  <w:style w:type="paragraph" w:customStyle="1" w:styleId="Vnbnnidung221">
    <w:name w:val="Văn bản nội dung (22)"/>
    <w:basedOn w:val="Normal"/>
    <w:link w:val="Vnbnnidung220"/>
    <w:rsid w:val="00182E8F"/>
    <w:pPr>
      <w:widowControl w:val="0"/>
      <w:shd w:val="clear" w:color="auto" w:fill="FFFFFF"/>
      <w:spacing w:after="0" w:line="240" w:lineRule="atLeast"/>
      <w:jc w:val="center"/>
    </w:pPr>
    <w:rPr>
      <w:rFonts w:ascii="Times New Roman" w:hAnsi="Times New Roman" w:cs="Times New Roman"/>
      <w:sz w:val="18"/>
      <w:szCs w:val="18"/>
    </w:rPr>
  </w:style>
  <w:style w:type="paragraph" w:customStyle="1" w:styleId="Tiu250">
    <w:name w:val="Tiêu đề #2 (5)"/>
    <w:basedOn w:val="Normal"/>
    <w:link w:val="Tiu25"/>
    <w:rsid w:val="00182E8F"/>
    <w:pPr>
      <w:widowControl w:val="0"/>
      <w:shd w:val="clear" w:color="auto" w:fill="FFFFFF"/>
      <w:spacing w:after="0" w:line="240" w:lineRule="atLeast"/>
      <w:jc w:val="center"/>
      <w:outlineLvl w:val="1"/>
    </w:pPr>
    <w:rPr>
      <w:rFonts w:ascii="Times New Roman" w:hAnsi="Times New Roman" w:cs="Times New Roman"/>
      <w:sz w:val="18"/>
      <w:szCs w:val="18"/>
    </w:rPr>
  </w:style>
  <w:style w:type="paragraph" w:customStyle="1" w:styleId="Tiu260">
    <w:name w:val="Tiêu đề #2 (6)"/>
    <w:basedOn w:val="Normal"/>
    <w:link w:val="Tiu26"/>
    <w:rsid w:val="00182E8F"/>
    <w:pPr>
      <w:widowControl w:val="0"/>
      <w:shd w:val="clear" w:color="auto" w:fill="FFFFFF"/>
      <w:spacing w:after="0" w:line="240" w:lineRule="atLeast"/>
      <w:jc w:val="center"/>
      <w:outlineLvl w:val="1"/>
    </w:pPr>
    <w:rPr>
      <w:rFonts w:ascii="Times New Roman" w:hAnsi="Times New Roman" w:cs="Times New Roman"/>
      <w:sz w:val="18"/>
      <w:szCs w:val="18"/>
    </w:rPr>
  </w:style>
  <w:style w:type="paragraph" w:customStyle="1" w:styleId="Tiu270">
    <w:name w:val="Tiêu đề #2 (7)"/>
    <w:basedOn w:val="Normal"/>
    <w:link w:val="Tiu27"/>
    <w:rsid w:val="00182E8F"/>
    <w:pPr>
      <w:widowControl w:val="0"/>
      <w:shd w:val="clear" w:color="auto" w:fill="FFFFFF"/>
      <w:spacing w:after="0" w:line="240" w:lineRule="atLeast"/>
      <w:jc w:val="center"/>
      <w:outlineLvl w:val="1"/>
    </w:pPr>
    <w:rPr>
      <w:rFonts w:ascii="Microsoft Sans Serif" w:hAnsi="Microsoft Sans Serif" w:cs="Microsoft Sans Serif"/>
      <w:spacing w:val="-10"/>
      <w:sz w:val="17"/>
      <w:szCs w:val="17"/>
    </w:rPr>
  </w:style>
  <w:style w:type="paragraph" w:customStyle="1" w:styleId="Vnbnnidung231">
    <w:name w:val="Văn bản nội dung (23)"/>
    <w:basedOn w:val="Normal"/>
    <w:link w:val="Vnbnnidung230"/>
    <w:rsid w:val="00182E8F"/>
    <w:pPr>
      <w:widowControl w:val="0"/>
      <w:shd w:val="clear" w:color="auto" w:fill="FFFFFF"/>
      <w:spacing w:after="0" w:line="240" w:lineRule="atLeast"/>
    </w:pPr>
    <w:rPr>
      <w:rFonts w:ascii="Times New Roman" w:hAnsi="Times New Roman" w:cs="Times New Roman"/>
      <w:b/>
      <w:bCs/>
      <w:sz w:val="18"/>
      <w:szCs w:val="18"/>
    </w:rPr>
  </w:style>
  <w:style w:type="paragraph" w:customStyle="1" w:styleId="Chthchbng30">
    <w:name w:val="Chú thích bảng (3)"/>
    <w:basedOn w:val="Normal"/>
    <w:link w:val="Chthchbng3"/>
    <w:rsid w:val="00182E8F"/>
    <w:pPr>
      <w:widowControl w:val="0"/>
      <w:shd w:val="clear" w:color="auto" w:fill="FFFFFF"/>
      <w:spacing w:after="0" w:line="240" w:lineRule="atLeast"/>
    </w:pPr>
    <w:rPr>
      <w:rFonts w:ascii="Times New Roman" w:hAnsi="Times New Roman" w:cs="Times New Roman"/>
      <w:b/>
      <w:bCs/>
      <w:sz w:val="17"/>
      <w:szCs w:val="17"/>
    </w:rPr>
  </w:style>
  <w:style w:type="paragraph" w:customStyle="1" w:styleId="Vnbnnidung240">
    <w:name w:val="Văn bản nội dung (24)"/>
    <w:basedOn w:val="Normal"/>
    <w:link w:val="Vnbnnidung24"/>
    <w:rsid w:val="00182E8F"/>
    <w:pPr>
      <w:widowControl w:val="0"/>
      <w:shd w:val="clear" w:color="auto" w:fill="FFFFFF"/>
      <w:spacing w:after="0" w:line="240" w:lineRule="atLeast"/>
    </w:pPr>
    <w:rPr>
      <w:rFonts w:ascii="Impact" w:hAnsi="Impact" w:cs="Impact"/>
      <w:sz w:val="15"/>
      <w:szCs w:val="15"/>
    </w:rPr>
  </w:style>
  <w:style w:type="paragraph" w:customStyle="1" w:styleId="Vnbnnidung250">
    <w:name w:val="Văn bản nội dung (25)"/>
    <w:basedOn w:val="Normal"/>
    <w:link w:val="Vnbnnidung25"/>
    <w:rsid w:val="00182E8F"/>
    <w:pPr>
      <w:widowControl w:val="0"/>
      <w:shd w:val="clear" w:color="auto" w:fill="FFFFFF"/>
      <w:spacing w:after="0" w:line="240" w:lineRule="atLeast"/>
      <w:jc w:val="center"/>
    </w:pPr>
    <w:rPr>
      <w:rFonts w:ascii="Impact" w:hAnsi="Impact" w:cs="Impact"/>
      <w:sz w:val="15"/>
      <w:szCs w:val="15"/>
    </w:rPr>
  </w:style>
  <w:style w:type="paragraph" w:customStyle="1" w:styleId="Vnbnnidung260">
    <w:name w:val="Văn bản nội dung (26)"/>
    <w:basedOn w:val="Normal"/>
    <w:link w:val="Vnbnnidung26"/>
    <w:rsid w:val="00182E8F"/>
    <w:pPr>
      <w:widowControl w:val="0"/>
      <w:shd w:val="clear" w:color="auto" w:fill="FFFFFF"/>
      <w:spacing w:after="0" w:line="240" w:lineRule="atLeast"/>
      <w:jc w:val="center"/>
    </w:pPr>
    <w:rPr>
      <w:rFonts w:ascii="Times New Roman" w:hAnsi="Times New Roman" w:cs="Times New Roman"/>
      <w:sz w:val="18"/>
      <w:szCs w:val="18"/>
    </w:rPr>
  </w:style>
  <w:style w:type="paragraph" w:customStyle="1" w:styleId="Tiu280">
    <w:name w:val="Tiêu đề #2 (8)"/>
    <w:basedOn w:val="Normal"/>
    <w:link w:val="Tiu28"/>
    <w:rsid w:val="00182E8F"/>
    <w:pPr>
      <w:widowControl w:val="0"/>
      <w:shd w:val="clear" w:color="auto" w:fill="FFFFFF"/>
      <w:spacing w:after="0" w:line="240" w:lineRule="atLeast"/>
      <w:jc w:val="center"/>
      <w:outlineLvl w:val="1"/>
    </w:pPr>
    <w:rPr>
      <w:rFonts w:ascii="Times New Roman" w:hAnsi="Times New Roman" w:cs="Times New Roman"/>
      <w:sz w:val="18"/>
      <w:szCs w:val="18"/>
    </w:rPr>
  </w:style>
  <w:style w:type="paragraph" w:customStyle="1" w:styleId="Tiu290">
    <w:name w:val="Tiêu đề #2 (9)"/>
    <w:basedOn w:val="Normal"/>
    <w:link w:val="Tiu29"/>
    <w:rsid w:val="00182E8F"/>
    <w:pPr>
      <w:widowControl w:val="0"/>
      <w:shd w:val="clear" w:color="auto" w:fill="FFFFFF"/>
      <w:spacing w:after="0" w:line="240" w:lineRule="atLeast"/>
      <w:outlineLvl w:val="1"/>
    </w:pPr>
    <w:rPr>
      <w:rFonts w:ascii="Microsoft Sans Serif" w:hAnsi="Microsoft Sans Serif" w:cs="Microsoft Sans Serif"/>
      <w:b/>
      <w:bCs/>
      <w:sz w:val="17"/>
      <w:szCs w:val="17"/>
    </w:rPr>
  </w:style>
  <w:style w:type="paragraph" w:customStyle="1" w:styleId="Vnbnnidung270">
    <w:name w:val="Văn bản nội dung (27)"/>
    <w:basedOn w:val="Normal"/>
    <w:link w:val="Vnbnnidung27"/>
    <w:rsid w:val="00182E8F"/>
    <w:pPr>
      <w:widowControl w:val="0"/>
      <w:shd w:val="clear" w:color="auto" w:fill="FFFFFF"/>
      <w:spacing w:after="0" w:line="240" w:lineRule="atLeast"/>
      <w:jc w:val="center"/>
    </w:pPr>
    <w:rPr>
      <w:rFonts w:ascii="Times New Roman" w:hAnsi="Times New Roman" w:cs="Times New Roman"/>
      <w:b/>
      <w:bCs/>
      <w:sz w:val="18"/>
      <w:szCs w:val="18"/>
    </w:rPr>
  </w:style>
  <w:style w:type="paragraph" w:customStyle="1" w:styleId="Chthchbng40">
    <w:name w:val="Chú thích bảng (4)"/>
    <w:basedOn w:val="Normal"/>
    <w:link w:val="Chthchbng4"/>
    <w:rsid w:val="00182E8F"/>
    <w:pPr>
      <w:widowControl w:val="0"/>
      <w:shd w:val="clear" w:color="auto" w:fill="FFFFFF"/>
      <w:spacing w:after="0" w:line="240" w:lineRule="atLeast"/>
    </w:pPr>
    <w:rPr>
      <w:rFonts w:ascii="Times New Roman" w:hAnsi="Times New Roman" w:cs="Times New Roman"/>
      <w:b/>
      <w:bCs/>
      <w:sz w:val="16"/>
      <w:szCs w:val="16"/>
    </w:rPr>
  </w:style>
  <w:style w:type="paragraph" w:customStyle="1" w:styleId="Tiu10">
    <w:name w:val="Tiêu đề #1"/>
    <w:basedOn w:val="Normal"/>
    <w:link w:val="Tiu1"/>
    <w:rsid w:val="00182E8F"/>
    <w:pPr>
      <w:widowControl w:val="0"/>
      <w:shd w:val="clear" w:color="auto" w:fill="FFFFFF"/>
      <w:spacing w:after="0" w:line="240" w:lineRule="atLeast"/>
      <w:outlineLvl w:val="0"/>
    </w:pPr>
    <w:rPr>
      <w:rFonts w:ascii="Times New Roman" w:hAnsi="Times New Roman" w:cs="Times New Roman"/>
      <w:b/>
      <w:bCs/>
      <w:sz w:val="26"/>
      <w:szCs w:val="26"/>
    </w:rPr>
  </w:style>
  <w:style w:type="paragraph" w:customStyle="1" w:styleId="Chthchnh1">
    <w:name w:val="Chú thích ảnh1"/>
    <w:basedOn w:val="Normal"/>
    <w:link w:val="Chthchnh"/>
    <w:rsid w:val="00182E8F"/>
    <w:pPr>
      <w:widowControl w:val="0"/>
      <w:shd w:val="clear" w:color="auto" w:fill="FFFFFF"/>
      <w:spacing w:after="0" w:line="240" w:lineRule="atLeast"/>
    </w:pPr>
    <w:rPr>
      <w:rFonts w:ascii="Times New Roman" w:hAnsi="Times New Roman" w:cs="Times New Roman"/>
      <w:sz w:val="15"/>
      <w:szCs w:val="15"/>
    </w:rPr>
  </w:style>
  <w:style w:type="paragraph" w:customStyle="1" w:styleId="Chthchnh20">
    <w:name w:val="Chú thích ảnh (2)"/>
    <w:basedOn w:val="Normal"/>
    <w:link w:val="Chthchnh2"/>
    <w:rsid w:val="00182E8F"/>
    <w:pPr>
      <w:widowControl w:val="0"/>
      <w:shd w:val="clear" w:color="auto" w:fill="FFFFFF"/>
      <w:spacing w:after="0" w:line="240" w:lineRule="atLeast"/>
      <w:jc w:val="both"/>
    </w:pPr>
    <w:rPr>
      <w:rFonts w:ascii="FrankRuehl" w:hAnsi="FrankRuehl" w:cs="FrankRuehl"/>
      <w:sz w:val="21"/>
      <w:szCs w:val="21"/>
    </w:rPr>
  </w:style>
  <w:style w:type="paragraph" w:customStyle="1" w:styleId="Vnbnnidung280">
    <w:name w:val="Văn bản nội dung (28)"/>
    <w:basedOn w:val="Normal"/>
    <w:link w:val="Vnbnnidung28"/>
    <w:rsid w:val="00182E8F"/>
    <w:pPr>
      <w:widowControl w:val="0"/>
      <w:shd w:val="clear" w:color="auto" w:fill="FFFFFF"/>
      <w:spacing w:after="0" w:line="240" w:lineRule="atLeast"/>
      <w:jc w:val="both"/>
    </w:pPr>
    <w:rPr>
      <w:rFonts w:ascii="Times New Roman" w:hAnsi="Times New Roman" w:cs="Times New Roman"/>
      <w:sz w:val="15"/>
      <w:szCs w:val="15"/>
    </w:rPr>
  </w:style>
  <w:style w:type="paragraph" w:customStyle="1" w:styleId="Vnbnnidung290">
    <w:name w:val="Văn bản nội dung (29)"/>
    <w:basedOn w:val="Normal"/>
    <w:link w:val="Vnbnnidung29"/>
    <w:rsid w:val="00182E8F"/>
    <w:pPr>
      <w:widowControl w:val="0"/>
      <w:shd w:val="clear" w:color="auto" w:fill="FFFFFF"/>
      <w:spacing w:after="0" w:line="240" w:lineRule="atLeast"/>
      <w:jc w:val="both"/>
    </w:pPr>
    <w:rPr>
      <w:rFonts w:ascii="Times New Roman" w:hAnsi="Times New Roman" w:cs="Times New Roman"/>
      <w:b/>
      <w:bCs/>
      <w:sz w:val="15"/>
      <w:szCs w:val="15"/>
    </w:rPr>
  </w:style>
  <w:style w:type="paragraph" w:customStyle="1" w:styleId="Vnbnnidung301">
    <w:name w:val="Văn bản nội dung (30)"/>
    <w:basedOn w:val="Normal"/>
    <w:link w:val="Vnbnnidung300"/>
    <w:rsid w:val="00182E8F"/>
    <w:pPr>
      <w:widowControl w:val="0"/>
      <w:shd w:val="clear" w:color="auto" w:fill="FFFFFF"/>
      <w:spacing w:after="0" w:line="240" w:lineRule="atLeast"/>
      <w:jc w:val="both"/>
    </w:pPr>
    <w:rPr>
      <w:rFonts w:ascii="Times New Roman" w:hAnsi="Times New Roman" w:cs="Times New Roman"/>
      <w:sz w:val="15"/>
      <w:szCs w:val="15"/>
    </w:rPr>
  </w:style>
  <w:style w:type="paragraph" w:customStyle="1" w:styleId="Tiu2100">
    <w:name w:val="Tiêu đề #2 (10)"/>
    <w:basedOn w:val="Normal"/>
    <w:link w:val="Tiu210"/>
    <w:rsid w:val="00182E8F"/>
    <w:pPr>
      <w:widowControl w:val="0"/>
      <w:shd w:val="clear" w:color="auto" w:fill="FFFFFF"/>
      <w:spacing w:after="0" w:line="240" w:lineRule="atLeast"/>
      <w:jc w:val="center"/>
      <w:outlineLvl w:val="1"/>
    </w:pPr>
    <w:rPr>
      <w:rFonts w:ascii="Times New Roman" w:hAnsi="Times New Roman" w:cs="Times New Roman"/>
      <w:b/>
      <w:bCs/>
      <w:sz w:val="18"/>
      <w:szCs w:val="18"/>
    </w:rPr>
  </w:style>
  <w:style w:type="paragraph" w:customStyle="1" w:styleId="Tiu2110">
    <w:name w:val="Tiêu đề #2 (11)"/>
    <w:basedOn w:val="Normal"/>
    <w:link w:val="Tiu211"/>
    <w:rsid w:val="00182E8F"/>
    <w:pPr>
      <w:widowControl w:val="0"/>
      <w:shd w:val="clear" w:color="auto" w:fill="FFFFFF"/>
      <w:spacing w:after="0" w:line="240" w:lineRule="atLeast"/>
      <w:jc w:val="center"/>
      <w:outlineLvl w:val="1"/>
    </w:pPr>
    <w:rPr>
      <w:rFonts w:ascii="Impact" w:hAnsi="Impact" w:cs="Impact"/>
      <w:sz w:val="16"/>
      <w:szCs w:val="16"/>
    </w:rPr>
  </w:style>
  <w:style w:type="paragraph" w:customStyle="1" w:styleId="Vnbnnidung311">
    <w:name w:val="Văn bản nội dung (31)"/>
    <w:basedOn w:val="Normal"/>
    <w:link w:val="Vnbnnidung310"/>
    <w:rsid w:val="00182E8F"/>
    <w:pPr>
      <w:widowControl w:val="0"/>
      <w:shd w:val="clear" w:color="auto" w:fill="FFFFFF"/>
      <w:spacing w:after="0" w:line="240" w:lineRule="atLeast"/>
      <w:jc w:val="center"/>
    </w:pPr>
    <w:rPr>
      <w:rFonts w:ascii="Times New Roman" w:hAnsi="Times New Roman" w:cs="Times New Roman"/>
      <w:sz w:val="18"/>
      <w:szCs w:val="18"/>
    </w:rPr>
  </w:style>
  <w:style w:type="paragraph" w:customStyle="1" w:styleId="Vnbnnidung321">
    <w:name w:val="Văn bản nội dung (32)"/>
    <w:basedOn w:val="Normal"/>
    <w:link w:val="Vnbnnidung320"/>
    <w:rsid w:val="00182E8F"/>
    <w:pPr>
      <w:widowControl w:val="0"/>
      <w:shd w:val="clear" w:color="auto" w:fill="FFFFFF"/>
      <w:spacing w:after="0" w:line="240" w:lineRule="atLeast"/>
      <w:jc w:val="center"/>
    </w:pPr>
    <w:rPr>
      <w:rFonts w:ascii="Segoe UI" w:hAnsi="Segoe UI" w:cs="Segoe UI"/>
      <w:sz w:val="17"/>
      <w:szCs w:val="17"/>
    </w:rPr>
  </w:style>
  <w:style w:type="paragraph" w:customStyle="1" w:styleId="Tiu2120">
    <w:name w:val="Tiêu đề #2 (12)"/>
    <w:basedOn w:val="Normal"/>
    <w:link w:val="Tiu212"/>
    <w:rsid w:val="00182E8F"/>
    <w:pPr>
      <w:widowControl w:val="0"/>
      <w:shd w:val="clear" w:color="auto" w:fill="FFFFFF"/>
      <w:spacing w:after="0" w:line="240" w:lineRule="atLeast"/>
      <w:jc w:val="center"/>
      <w:outlineLvl w:val="1"/>
    </w:pPr>
    <w:rPr>
      <w:rFonts w:ascii="Times New Roman" w:hAnsi="Times New Roman" w:cs="Times New Roman"/>
      <w:sz w:val="18"/>
      <w:szCs w:val="18"/>
    </w:rPr>
  </w:style>
  <w:style w:type="table" w:styleId="TableGrid">
    <w:name w:val="Table Grid"/>
    <w:basedOn w:val="TableNormal"/>
    <w:rsid w:val="00182E8F"/>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182E8F"/>
    <w:pPr>
      <w:tabs>
        <w:tab w:val="left" w:pos="1152"/>
      </w:tabs>
      <w:spacing w:before="120" w:after="120" w:line="312" w:lineRule="auto"/>
    </w:pPr>
    <w:rPr>
      <w:rFonts w:ascii="Arial" w:eastAsia="Times New Roman" w:hAnsi="Arial" w:cs="Arial"/>
      <w:sz w:val="26"/>
      <w:szCs w:val="26"/>
    </w:rPr>
  </w:style>
  <w:style w:type="paragraph" w:styleId="NormalWeb">
    <w:name w:val="Normal (Web)"/>
    <w:aliases w:val="Char Char Char Char Char Char Char Char Char Char,Char Char Char Char Char Char Char Char Char Char Char,Обычный (веб)1,Обычный (веб) Знак,Обычный (веб) Знак1,Обычный (веб) Знак Знак"/>
    <w:basedOn w:val="Normal"/>
    <w:link w:val="NormalWebChar"/>
    <w:uiPriority w:val="99"/>
    <w:qFormat/>
    <w:rsid w:val="004618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 Char Char Char Char Char Char Char1,Char Char Char Char Char Char Char Char Char Char Char Char,Обычный (веб)1 Char,Обычный (веб) Знак Char,Обычный (веб) Знак1 Char,Обычный (веб) Знак Знак Char"/>
    <w:link w:val="NormalWeb"/>
    <w:uiPriority w:val="99"/>
    <w:rsid w:val="005365C3"/>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D82365"/>
  </w:style>
  <w:style w:type="paragraph" w:styleId="FootnoteText">
    <w:name w:val="footnote text"/>
    <w:basedOn w:val="Normal"/>
    <w:link w:val="FootnoteTextChar"/>
    <w:uiPriority w:val="99"/>
    <w:semiHidden/>
    <w:unhideWhenUsed/>
    <w:rsid w:val="000770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7010"/>
    <w:rPr>
      <w:sz w:val="20"/>
      <w:szCs w:val="20"/>
    </w:rPr>
  </w:style>
  <w:style w:type="character" w:styleId="FootnoteReference">
    <w:name w:val="footnote reference"/>
    <w:basedOn w:val="DefaultParagraphFont"/>
    <w:uiPriority w:val="99"/>
    <w:semiHidden/>
    <w:unhideWhenUsed/>
    <w:rsid w:val="00077010"/>
    <w:rPr>
      <w:vertAlign w:val="superscript"/>
    </w:rPr>
  </w:style>
  <w:style w:type="paragraph" w:customStyle="1" w:styleId="Style1">
    <w:name w:val="Style1"/>
    <w:basedOn w:val="Normal"/>
    <w:qFormat/>
    <w:rsid w:val="00077010"/>
    <w:pPr>
      <w:spacing w:before="120" w:after="120" w:line="288" w:lineRule="auto"/>
      <w:ind w:firstLine="720"/>
      <w:jc w:val="both"/>
    </w:pPr>
    <w:rPr>
      <w:rFonts w:ascii="Times New Roman" w:eastAsia="Batang" w:hAnsi="Times New Roman" w:cs="Times New Roman"/>
      <w:sz w:val="28"/>
      <w:szCs w:val="28"/>
      <w:lang w:val="vi-VN" w:eastAsia="ko-KR"/>
    </w:rPr>
  </w:style>
  <w:style w:type="paragraph" w:customStyle="1" w:styleId="TableParagraph">
    <w:name w:val="Table Paragraph"/>
    <w:basedOn w:val="Normal"/>
    <w:uiPriority w:val="1"/>
    <w:qFormat/>
    <w:rsid w:val="002D19DE"/>
    <w:pPr>
      <w:widowControl w:val="0"/>
      <w:autoSpaceDE w:val="0"/>
      <w:autoSpaceDN w:val="0"/>
      <w:spacing w:after="0" w:line="240" w:lineRule="auto"/>
      <w:ind w:left="76"/>
    </w:pPr>
    <w:rPr>
      <w:rFonts w:ascii="Times New Roman" w:eastAsia="Times New Roman" w:hAnsi="Times New Roman" w:cs="Times New Roman"/>
      <w:lang w:val="vi"/>
    </w:rPr>
  </w:style>
  <w:style w:type="paragraph" w:styleId="BodyText">
    <w:name w:val="Body Text"/>
    <w:basedOn w:val="Normal"/>
    <w:link w:val="BodyTextChar"/>
    <w:uiPriority w:val="1"/>
    <w:qFormat/>
    <w:rsid w:val="002D19DE"/>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D19DE"/>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097470">
      <w:bodyDiv w:val="1"/>
      <w:marLeft w:val="0"/>
      <w:marRight w:val="0"/>
      <w:marTop w:val="0"/>
      <w:marBottom w:val="0"/>
      <w:divBdr>
        <w:top w:val="none" w:sz="0" w:space="0" w:color="auto"/>
        <w:left w:val="none" w:sz="0" w:space="0" w:color="auto"/>
        <w:bottom w:val="none" w:sz="0" w:space="0" w:color="auto"/>
        <w:right w:val="none" w:sz="0" w:space="0" w:color="auto"/>
      </w:divBdr>
    </w:div>
    <w:div w:id="1042680620">
      <w:bodyDiv w:val="1"/>
      <w:marLeft w:val="0"/>
      <w:marRight w:val="0"/>
      <w:marTop w:val="0"/>
      <w:marBottom w:val="0"/>
      <w:divBdr>
        <w:top w:val="none" w:sz="0" w:space="0" w:color="auto"/>
        <w:left w:val="none" w:sz="0" w:space="0" w:color="auto"/>
        <w:bottom w:val="none" w:sz="0" w:space="0" w:color="auto"/>
        <w:right w:val="none" w:sz="0" w:space="0" w:color="auto"/>
      </w:divBdr>
    </w:div>
    <w:div w:id="1368214987">
      <w:bodyDiv w:val="1"/>
      <w:marLeft w:val="0"/>
      <w:marRight w:val="0"/>
      <w:marTop w:val="0"/>
      <w:marBottom w:val="0"/>
      <w:divBdr>
        <w:top w:val="none" w:sz="0" w:space="0" w:color="auto"/>
        <w:left w:val="none" w:sz="0" w:space="0" w:color="auto"/>
        <w:bottom w:val="none" w:sz="0" w:space="0" w:color="auto"/>
        <w:right w:val="none" w:sz="0" w:space="0" w:color="auto"/>
      </w:divBdr>
    </w:div>
    <w:div w:id="1456144504">
      <w:bodyDiv w:val="1"/>
      <w:marLeft w:val="0"/>
      <w:marRight w:val="0"/>
      <w:marTop w:val="0"/>
      <w:marBottom w:val="0"/>
      <w:divBdr>
        <w:top w:val="none" w:sz="0" w:space="0" w:color="auto"/>
        <w:left w:val="none" w:sz="0" w:space="0" w:color="auto"/>
        <w:bottom w:val="none" w:sz="0" w:space="0" w:color="auto"/>
        <w:right w:val="none" w:sz="0" w:space="0" w:color="auto"/>
      </w:divBdr>
    </w:div>
    <w:div w:id="1514539280">
      <w:bodyDiv w:val="1"/>
      <w:marLeft w:val="0"/>
      <w:marRight w:val="0"/>
      <w:marTop w:val="0"/>
      <w:marBottom w:val="0"/>
      <w:divBdr>
        <w:top w:val="none" w:sz="0" w:space="0" w:color="auto"/>
        <w:left w:val="none" w:sz="0" w:space="0" w:color="auto"/>
        <w:bottom w:val="none" w:sz="0" w:space="0" w:color="auto"/>
        <w:right w:val="none" w:sz="0" w:space="0" w:color="auto"/>
      </w:divBdr>
    </w:div>
    <w:div w:id="1577977045">
      <w:bodyDiv w:val="1"/>
      <w:marLeft w:val="0"/>
      <w:marRight w:val="0"/>
      <w:marTop w:val="0"/>
      <w:marBottom w:val="0"/>
      <w:divBdr>
        <w:top w:val="none" w:sz="0" w:space="0" w:color="auto"/>
        <w:left w:val="none" w:sz="0" w:space="0" w:color="auto"/>
        <w:bottom w:val="none" w:sz="0" w:space="0" w:color="auto"/>
        <w:right w:val="none" w:sz="0" w:space="0" w:color="auto"/>
      </w:divBdr>
    </w:div>
    <w:div w:id="181640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dl.dichvucong.gov.vn/web/mtv/thu_tuc_hanh_chinh/chi_tiet_tthc/index?id=431256&amp;qdcbid=121722&amp;r_url=danh_sach_tthc" TargetMode="External"/><Relationship Id="rId13" Type="http://schemas.openxmlformats.org/officeDocument/2006/relationships/hyperlink" Target="https://csdl.dichvucong.gov.vn/web/mtv/thu_tuc_hanh_chinh/chi_tiet_tthc/index?id=431139&amp;qdcbid=121722&amp;r_url=danh_sach_tthc" TargetMode="External"/><Relationship Id="rId3" Type="http://schemas.openxmlformats.org/officeDocument/2006/relationships/settings" Target="settings.xml"/><Relationship Id="rId7" Type="http://schemas.openxmlformats.org/officeDocument/2006/relationships/hyperlink" Target="https://csdl.dichvucong.gov.vn/web/mtv/thu_tuc_hanh_chinh/chi_tiet_tthc/index?id=431236&amp;qdcbid=121722&amp;r_url=danh_sach_tthc" TargetMode="External"/><Relationship Id="rId12" Type="http://schemas.openxmlformats.org/officeDocument/2006/relationships/hyperlink" Target="https://csdl.dichvucong.gov.vn/web/mtv/thu_tuc_hanh_chinh/chi_tiet_tthc/index?id=431256&amp;qdcbid=121722&amp;r_url=danh_sach_tth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sdl.dichvucong.gov.vn/web/mtv/thu_tuc_hanh_chinh/chi_tiet_tthc/index?id=431236&amp;qdcbid=121722&amp;r_url=danh_sach_tthc"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csdl.dichvucong.gov.vn/web/mtv/thu_tuc_hanh_chinh/chi_tiet_tthc/index?id=431140&amp;qdcbid=121722&amp;r_url=danh_sach_tthc" TargetMode="External"/><Relationship Id="rId4" Type="http://schemas.openxmlformats.org/officeDocument/2006/relationships/webSettings" Target="webSettings.xml"/><Relationship Id="rId9" Type="http://schemas.openxmlformats.org/officeDocument/2006/relationships/hyperlink" Target="https://csdl.dichvucong.gov.vn/web/mtv/thu_tuc_hanh_chinh/chi_tiet_tthc/index?id=431139&amp;qdcbid=121722&amp;r_url=danh_sach_tthc" TargetMode="External"/><Relationship Id="rId14" Type="http://schemas.openxmlformats.org/officeDocument/2006/relationships/hyperlink" Target="https://csdl.dichvucong.gov.vn/web/mtv/thu_tuc_hanh_chinh/chi_tiet_tthc/index?id=431140&amp;qdcbid=121722&amp;r_url=danh_sach_tth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21</Pages>
  <Words>7077</Words>
  <Characters>40341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phamquangnam</dc:creator>
  <cp:lastModifiedBy>Nguyễn Thị Tuyển</cp:lastModifiedBy>
  <cp:revision>5</cp:revision>
  <cp:lastPrinted>2026-02-25T02:33:00Z</cp:lastPrinted>
  <dcterms:created xsi:type="dcterms:W3CDTF">2026-08-26T09:41:00Z</dcterms:created>
  <dcterms:modified xsi:type="dcterms:W3CDTF">2026-08-26T09:53:00Z</dcterms:modified>
</cp:coreProperties>
</file>