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725D1" w:rsidRDefault="00BC047F">
      <w:pPr>
        <w:spacing w:before="144" w:after="144"/>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BẢN TỔNG HỢP, TIẾP THU, GIẢI TRÌNH Ý KIẾN GÓP Ý </w:t>
      </w:r>
    </w:p>
    <w:p w:rsidR="000725D1" w:rsidRDefault="00BC047F">
      <w:pPr>
        <w:spacing w:before="144" w:after="144"/>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Đối với dự thảo Thông tư Quy hoạch băng tần 874,4-880 MHz, 919,4-925 MHz và băng tần 1900-1910 MHz </w:t>
      </w:r>
      <w:r>
        <w:rPr>
          <w:rFonts w:ascii="Times New Roman" w:eastAsia="Times New Roman" w:hAnsi="Times New Roman" w:cs="Times New Roman"/>
          <w:b/>
          <w:bCs/>
          <w:sz w:val="28"/>
          <w:szCs w:val="28"/>
        </w:rPr>
        <w:br/>
        <w:t>cho hệ thống thông tin di động đường sắt tại Việt Nam</w:t>
      </w:r>
    </w:p>
    <w:p w:rsidR="000725D1" w:rsidRDefault="000725D1">
      <w:pPr>
        <w:spacing w:before="144" w:after="144"/>
        <w:jc w:val="center"/>
        <w:rPr>
          <w:rFonts w:ascii="Times New Roman" w:eastAsia="Times New Roman" w:hAnsi="Times New Roman" w:cs="Times New Roman"/>
          <w:sz w:val="26"/>
          <w:szCs w:val="26"/>
        </w:rPr>
      </w:pPr>
    </w:p>
    <w:p w:rsidR="000725D1" w:rsidRDefault="00BC047F">
      <w:pPr>
        <w:numPr>
          <w:ilvl w:val="0"/>
          <w:numId w:val="3"/>
        </w:numPr>
        <w:pBdr>
          <w:top w:val="nil"/>
          <w:left w:val="nil"/>
          <w:bottom w:val="nil"/>
          <w:right w:val="nil"/>
          <w:between w:val="nil"/>
        </w:pBdr>
        <w:tabs>
          <w:tab w:val="left" w:pos="360"/>
        </w:tabs>
        <w:spacing w:before="144" w:after="144"/>
        <w:ind w:left="0" w:firstLine="0"/>
        <w:rPr>
          <w:rFonts w:ascii="Times New Roman" w:eastAsia="Times New Roman" w:hAnsi="Times New Roman" w:cs="Times New Roman"/>
          <w:b/>
          <w:bCs/>
          <w:color w:val="000000"/>
          <w:sz w:val="26"/>
          <w:szCs w:val="26"/>
        </w:rPr>
      </w:pPr>
      <w:r>
        <w:rPr>
          <w:rFonts w:ascii="Times New Roman" w:eastAsia="Times New Roman" w:hAnsi="Times New Roman" w:cs="Times New Roman"/>
          <w:b/>
          <w:bCs/>
          <w:color w:val="000000"/>
          <w:sz w:val="26"/>
          <w:szCs w:val="26"/>
        </w:rPr>
        <w:t>Ý KIẾN GÓP Ý CỦA CÁC BỘ, NGÀNH, ĐƠN VỊ NGOÀI BỘ KHOA HỌC VÀ CÔNG NGHỆ</w:t>
      </w:r>
    </w:p>
    <w:p w:rsidR="000725D1" w:rsidRDefault="00BC047F" w:rsidP="005D1530">
      <w:pPr>
        <w:spacing w:before="120" w:after="120"/>
        <w:ind w:firstLine="720"/>
        <w:rPr>
          <w:rFonts w:ascii="Times New Roman" w:eastAsia="Times New Roman" w:hAnsi="Times New Roman" w:cs="Times New Roman"/>
          <w:sz w:val="26"/>
          <w:szCs w:val="26"/>
        </w:rPr>
      </w:pPr>
      <w:r>
        <w:rPr>
          <w:rFonts w:ascii="Times New Roman" w:eastAsia="Times New Roman" w:hAnsi="Times New Roman" w:cs="Times New Roman"/>
          <w:sz w:val="26"/>
          <w:szCs w:val="26"/>
        </w:rPr>
        <w:t>Bộ Khoa học và Công n</w:t>
      </w:r>
      <w:r w:rsidR="00B04CB1">
        <w:rPr>
          <w:rFonts w:ascii="Times New Roman" w:eastAsia="Times New Roman" w:hAnsi="Times New Roman" w:cs="Times New Roman"/>
          <w:sz w:val="26"/>
          <w:szCs w:val="26"/>
        </w:rPr>
        <w:t xml:space="preserve">ghệ (Cục Tần số vô tuyến điện) </w:t>
      </w:r>
      <w:r>
        <w:rPr>
          <w:rFonts w:ascii="Times New Roman" w:eastAsia="Times New Roman" w:hAnsi="Times New Roman" w:cs="Times New Roman"/>
          <w:sz w:val="26"/>
          <w:szCs w:val="26"/>
        </w:rPr>
        <w:t>đã gửi lấy ý kiến các Bộ, ngành, các đơn vị có liên quan.</w:t>
      </w:r>
    </w:p>
    <w:p w:rsidR="000725D1" w:rsidRDefault="00BC047F" w:rsidP="005D1530">
      <w:pPr>
        <w:pBdr>
          <w:top w:val="nil"/>
          <w:left w:val="nil"/>
          <w:bottom w:val="nil"/>
          <w:right w:val="nil"/>
          <w:between w:val="nil"/>
        </w:pBdr>
        <w:tabs>
          <w:tab w:val="left" w:pos="360"/>
        </w:tabs>
        <w:spacing w:before="120" w:after="120"/>
        <w:ind w:firstLine="720"/>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Cục </w:t>
      </w:r>
      <w:r w:rsidR="00B04CB1">
        <w:rPr>
          <w:rFonts w:ascii="Times New Roman" w:eastAsia="Times New Roman" w:hAnsi="Times New Roman" w:cs="Times New Roman"/>
          <w:color w:val="000000"/>
          <w:sz w:val="26"/>
          <w:szCs w:val="26"/>
        </w:rPr>
        <w:t>Tần số vô tuyến điện (</w:t>
      </w:r>
      <w:r>
        <w:rPr>
          <w:rFonts w:ascii="Times New Roman" w:eastAsia="Times New Roman" w:hAnsi="Times New Roman" w:cs="Times New Roman"/>
          <w:color w:val="000000"/>
          <w:sz w:val="26"/>
          <w:szCs w:val="26"/>
        </w:rPr>
        <w:t>TSVTĐ</w:t>
      </w:r>
      <w:r w:rsidR="00B04CB1">
        <w:rPr>
          <w:rFonts w:ascii="Times New Roman" w:eastAsia="Times New Roman" w:hAnsi="Times New Roman" w:cs="Times New Roman"/>
          <w:color w:val="000000"/>
          <w:sz w:val="26"/>
          <w:szCs w:val="26"/>
        </w:rPr>
        <w:t>)</w:t>
      </w:r>
      <w:r>
        <w:rPr>
          <w:rFonts w:ascii="Times New Roman" w:eastAsia="Times New Roman" w:hAnsi="Times New Roman" w:cs="Times New Roman"/>
          <w:color w:val="000000"/>
          <w:sz w:val="26"/>
          <w:szCs w:val="26"/>
        </w:rPr>
        <w:t xml:space="preserve"> đã nhận được ý kiến góp ý của 12 đơn vị ngoài Bộ Khoa học và Công nghệ. Cục TSVTĐ tiếp thu, giải trình như sau:</w:t>
      </w:r>
    </w:p>
    <w:tbl>
      <w:tblPr>
        <w:tblStyle w:val="a"/>
        <w:tblW w:w="14966"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9"/>
        <w:gridCol w:w="1913"/>
        <w:gridCol w:w="5918"/>
        <w:gridCol w:w="6426"/>
      </w:tblGrid>
      <w:tr w:rsidR="000725D1" w:rsidTr="00C81989">
        <w:trPr>
          <w:tblHeader/>
        </w:trPr>
        <w:tc>
          <w:tcPr>
            <w:tcW w:w="709" w:type="dxa"/>
            <w:shd w:val="clear" w:color="auto" w:fill="EEECE1" w:themeFill="background2"/>
            <w:vAlign w:val="center"/>
          </w:tcPr>
          <w:p w:rsidR="000725D1" w:rsidRDefault="00BC047F" w:rsidP="005D1530">
            <w:pPr>
              <w:spacing w:before="60" w:after="60" w:line="340" w:lineRule="atLeast"/>
              <w:jc w:val="center"/>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STT</w:t>
            </w:r>
          </w:p>
        </w:tc>
        <w:tc>
          <w:tcPr>
            <w:tcW w:w="1913" w:type="dxa"/>
            <w:shd w:val="clear" w:color="auto" w:fill="EEECE1" w:themeFill="background2"/>
            <w:vAlign w:val="center"/>
          </w:tcPr>
          <w:p w:rsidR="000725D1" w:rsidRDefault="00BC047F" w:rsidP="005D1530">
            <w:pPr>
              <w:spacing w:before="60" w:after="60" w:line="340" w:lineRule="atLeast"/>
              <w:jc w:val="center"/>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 xml:space="preserve">Tên Bộ, ngành, đơn vị </w:t>
            </w:r>
          </w:p>
        </w:tc>
        <w:tc>
          <w:tcPr>
            <w:tcW w:w="5918" w:type="dxa"/>
            <w:shd w:val="clear" w:color="auto" w:fill="EEECE1" w:themeFill="background2"/>
            <w:vAlign w:val="center"/>
          </w:tcPr>
          <w:p w:rsidR="000725D1" w:rsidRDefault="00BC047F" w:rsidP="005D1530">
            <w:pPr>
              <w:spacing w:before="60" w:after="60" w:line="340" w:lineRule="atLeast"/>
              <w:jc w:val="center"/>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Nội dung góp ý</w:t>
            </w:r>
          </w:p>
        </w:tc>
        <w:tc>
          <w:tcPr>
            <w:tcW w:w="6426" w:type="dxa"/>
            <w:shd w:val="clear" w:color="auto" w:fill="EEECE1" w:themeFill="background2"/>
            <w:vAlign w:val="center"/>
          </w:tcPr>
          <w:p w:rsidR="000725D1" w:rsidRDefault="00BC047F" w:rsidP="005D1530">
            <w:pPr>
              <w:spacing w:before="60" w:after="60" w:line="340" w:lineRule="atLeast"/>
              <w:jc w:val="center"/>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Giải trình, tiếp thu</w:t>
            </w:r>
          </w:p>
        </w:tc>
      </w:tr>
      <w:tr w:rsidR="000725D1">
        <w:tc>
          <w:tcPr>
            <w:tcW w:w="709" w:type="dxa"/>
            <w:vAlign w:val="center"/>
          </w:tcPr>
          <w:p w:rsidR="000725D1" w:rsidRDefault="000725D1" w:rsidP="005D1530">
            <w:pPr>
              <w:numPr>
                <w:ilvl w:val="0"/>
                <w:numId w:val="4"/>
              </w:numPr>
              <w:pBdr>
                <w:top w:val="nil"/>
                <w:left w:val="nil"/>
                <w:bottom w:val="nil"/>
                <w:right w:val="nil"/>
                <w:between w:val="nil"/>
              </w:pBdr>
              <w:spacing w:before="60" w:after="60" w:line="340" w:lineRule="atLeast"/>
              <w:ind w:hanging="720"/>
              <w:jc w:val="center"/>
              <w:rPr>
                <w:rFonts w:ascii="Times New Roman" w:eastAsia="Times New Roman" w:hAnsi="Times New Roman" w:cs="Times New Roman"/>
                <w:color w:val="000000"/>
                <w:sz w:val="26"/>
                <w:szCs w:val="26"/>
              </w:rPr>
            </w:pPr>
          </w:p>
        </w:tc>
        <w:tc>
          <w:tcPr>
            <w:tcW w:w="1913" w:type="dxa"/>
            <w:vAlign w:val="center"/>
          </w:tcPr>
          <w:p w:rsidR="000725D1" w:rsidRDefault="00BC047F" w:rsidP="005D1530">
            <w:pPr>
              <w:spacing w:before="60" w:after="60" w:line="340" w:lineRule="atLeast"/>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Bộ Quốc phòng</w:t>
            </w:r>
          </w:p>
        </w:tc>
        <w:tc>
          <w:tcPr>
            <w:tcW w:w="5918" w:type="dxa"/>
          </w:tcPr>
          <w:p w:rsidR="000725D1" w:rsidRDefault="00BC047F" w:rsidP="005D1530">
            <w:pPr>
              <w:spacing w:before="60" w:after="60" w:line="340" w:lineRule="atLeast"/>
              <w:rPr>
                <w:rFonts w:ascii="Times New Roman" w:eastAsia="Times New Roman" w:hAnsi="Times New Roman" w:cs="Times New Roman"/>
                <w:sz w:val="26"/>
                <w:szCs w:val="26"/>
              </w:rPr>
            </w:pPr>
            <w:r>
              <w:rPr>
                <w:rFonts w:ascii="Times New Roman" w:eastAsia="Times New Roman" w:hAnsi="Times New Roman" w:cs="Times New Roman"/>
                <w:sz w:val="26"/>
                <w:szCs w:val="26"/>
              </w:rPr>
              <w:t>(1) Bộ Quốc phòng cơ bản thống nhất với nội dung dự thảo Thông tư.</w:t>
            </w:r>
          </w:p>
          <w:p w:rsidR="000725D1" w:rsidRDefault="00BC047F" w:rsidP="005D1530">
            <w:pPr>
              <w:spacing w:before="60" w:after="60" w:line="340" w:lineRule="atLeast"/>
              <w:rPr>
                <w:rFonts w:ascii="Times New Roman" w:eastAsia="Times New Roman" w:hAnsi="Times New Roman" w:cs="Times New Roman"/>
                <w:sz w:val="26"/>
                <w:szCs w:val="26"/>
              </w:rPr>
            </w:pPr>
            <w:r>
              <w:rPr>
                <w:rFonts w:ascii="Times New Roman" w:eastAsia="Times New Roman" w:hAnsi="Times New Roman" w:cs="Times New Roman"/>
                <w:sz w:val="26"/>
                <w:szCs w:val="26"/>
              </w:rPr>
              <w:t>Bộ Quốc phòng đề nghị:</w:t>
            </w:r>
          </w:p>
          <w:p w:rsidR="000725D1" w:rsidRDefault="00BC047F" w:rsidP="005D1530">
            <w:pPr>
              <w:spacing w:before="60" w:after="60" w:line="340" w:lineRule="atLeast"/>
              <w:rPr>
                <w:rFonts w:ascii="Times New Roman" w:eastAsia="Times New Roman" w:hAnsi="Times New Roman" w:cs="Times New Roman"/>
                <w:sz w:val="26"/>
                <w:szCs w:val="26"/>
              </w:rPr>
            </w:pPr>
            <w:r>
              <w:rPr>
                <w:rFonts w:ascii="Times New Roman" w:eastAsia="Times New Roman" w:hAnsi="Times New Roman" w:cs="Times New Roman"/>
                <w:sz w:val="26"/>
                <w:szCs w:val="26"/>
              </w:rPr>
              <w:t>(2) Bỏ cụm từ “tốc độ cao” trong dự thảo Thông tư nhằm mở rộng phạm vi áp dụng của quy hoạch băng tần cho hệ thống thông tin di động phục vụ trên tất cả các loại hình đường sắt của Việt Nam.</w:t>
            </w:r>
          </w:p>
          <w:p w:rsidR="000725D1" w:rsidRDefault="000725D1" w:rsidP="005D1530">
            <w:pPr>
              <w:spacing w:before="60" w:after="60" w:line="340" w:lineRule="atLeast"/>
              <w:rPr>
                <w:rFonts w:ascii="Times New Roman" w:eastAsia="Times New Roman" w:hAnsi="Times New Roman" w:cs="Times New Roman"/>
                <w:sz w:val="26"/>
                <w:szCs w:val="26"/>
              </w:rPr>
            </w:pPr>
          </w:p>
          <w:p w:rsidR="00B926FE" w:rsidRDefault="00B926FE" w:rsidP="005D1530">
            <w:pPr>
              <w:spacing w:before="60" w:after="60" w:line="340" w:lineRule="atLeast"/>
              <w:rPr>
                <w:rFonts w:ascii="Times New Roman" w:eastAsia="Times New Roman" w:hAnsi="Times New Roman" w:cs="Times New Roman"/>
                <w:sz w:val="26"/>
                <w:szCs w:val="26"/>
              </w:rPr>
            </w:pPr>
          </w:p>
          <w:p w:rsidR="000725D1" w:rsidRDefault="00BC047F" w:rsidP="005D1530">
            <w:pPr>
              <w:spacing w:before="60" w:after="60" w:line="340" w:lineRule="atLeast"/>
              <w:rPr>
                <w:rFonts w:ascii="Times New Roman" w:eastAsia="Times New Roman" w:hAnsi="Times New Roman" w:cs="Times New Roman"/>
                <w:sz w:val="26"/>
                <w:szCs w:val="26"/>
              </w:rPr>
            </w:pPr>
            <w:r>
              <w:rPr>
                <w:rFonts w:ascii="Times New Roman" w:eastAsia="Times New Roman" w:hAnsi="Times New Roman" w:cs="Times New Roman"/>
                <w:sz w:val="26"/>
                <w:szCs w:val="26"/>
              </w:rPr>
              <w:t>(3) Nghiên cứu, đánh giá, bổ sung các căn cứ trong phân chia khối băng tần 1900-1910 MHz.</w:t>
            </w:r>
          </w:p>
          <w:p w:rsidR="000725D1" w:rsidRDefault="00BC047F" w:rsidP="005D1530">
            <w:pPr>
              <w:spacing w:before="60" w:after="60" w:line="340" w:lineRule="atLeast"/>
              <w:rPr>
                <w:rFonts w:ascii="Times New Roman" w:eastAsia="Times New Roman" w:hAnsi="Times New Roman" w:cs="Times New Roman"/>
                <w:i/>
                <w:iCs/>
                <w:sz w:val="26"/>
                <w:szCs w:val="26"/>
              </w:rPr>
            </w:pPr>
            <w:r>
              <w:rPr>
                <w:rFonts w:ascii="Times New Roman" w:eastAsia="Times New Roman" w:hAnsi="Times New Roman" w:cs="Times New Roman"/>
                <w:i/>
                <w:iCs/>
                <w:sz w:val="26"/>
                <w:szCs w:val="26"/>
              </w:rPr>
              <w:t>(Công văn số 4031/BQP-TTLL)</w:t>
            </w:r>
          </w:p>
        </w:tc>
        <w:tc>
          <w:tcPr>
            <w:tcW w:w="6426" w:type="dxa"/>
          </w:tcPr>
          <w:p w:rsidR="000725D1" w:rsidRPr="00B5670F" w:rsidRDefault="00BC047F" w:rsidP="005D1530">
            <w:pPr>
              <w:spacing w:before="60" w:after="60" w:line="340" w:lineRule="atLeast"/>
              <w:jc w:val="both"/>
              <w:rPr>
                <w:rFonts w:ascii="Times New Roman" w:eastAsia="Times New Roman" w:hAnsi="Times New Roman" w:cs="Times New Roman"/>
                <w:sz w:val="26"/>
                <w:szCs w:val="26"/>
              </w:rPr>
            </w:pPr>
            <w:r w:rsidRPr="00B5670F">
              <w:rPr>
                <w:rFonts w:ascii="Times New Roman" w:eastAsia="Times New Roman" w:hAnsi="Times New Roman" w:cs="Times New Roman"/>
                <w:sz w:val="26"/>
                <w:szCs w:val="26"/>
              </w:rPr>
              <w:t>(1) Tiếp thu.</w:t>
            </w:r>
          </w:p>
          <w:p w:rsidR="000725D1" w:rsidRPr="00B5670F" w:rsidRDefault="000725D1" w:rsidP="005D1530">
            <w:pPr>
              <w:spacing w:before="60" w:after="60" w:line="340" w:lineRule="atLeast"/>
              <w:jc w:val="both"/>
              <w:rPr>
                <w:rFonts w:ascii="Times New Roman" w:eastAsia="Times New Roman" w:hAnsi="Times New Roman" w:cs="Times New Roman"/>
                <w:sz w:val="26"/>
                <w:szCs w:val="26"/>
              </w:rPr>
            </w:pPr>
          </w:p>
          <w:p w:rsidR="000725D1" w:rsidRPr="00B5670F" w:rsidRDefault="00BC047F" w:rsidP="005D1530">
            <w:pPr>
              <w:spacing w:before="60" w:after="60" w:line="340" w:lineRule="atLeast"/>
              <w:jc w:val="both"/>
              <w:rPr>
                <w:rFonts w:ascii="Times New Roman" w:eastAsia="Times New Roman" w:hAnsi="Times New Roman" w:cs="Times New Roman"/>
                <w:sz w:val="26"/>
                <w:szCs w:val="26"/>
              </w:rPr>
            </w:pPr>
            <w:r w:rsidRPr="00B5670F">
              <w:rPr>
                <w:rFonts w:ascii="Times New Roman" w:eastAsia="Times New Roman" w:hAnsi="Times New Roman" w:cs="Times New Roman"/>
                <w:sz w:val="26"/>
                <w:szCs w:val="26"/>
              </w:rPr>
              <w:t>(2) Tiếp thu:</w:t>
            </w:r>
          </w:p>
          <w:p w:rsidR="000725D1" w:rsidRPr="00B5670F" w:rsidRDefault="00BC047F" w:rsidP="005D1530">
            <w:pPr>
              <w:spacing w:before="60" w:after="60" w:line="340" w:lineRule="atLeast"/>
              <w:jc w:val="both"/>
              <w:rPr>
                <w:rFonts w:ascii="Times New Roman" w:eastAsia="Times New Roman" w:hAnsi="Times New Roman" w:cs="Times New Roman"/>
                <w:sz w:val="26"/>
                <w:szCs w:val="26"/>
              </w:rPr>
            </w:pPr>
            <w:r w:rsidRPr="00B5670F">
              <w:rPr>
                <w:rFonts w:ascii="Times New Roman" w:eastAsia="Times New Roman" w:hAnsi="Times New Roman" w:cs="Times New Roman"/>
                <w:sz w:val="26"/>
                <w:szCs w:val="26"/>
              </w:rPr>
              <w:t>Cục TSVTĐ đề xuất tiếp thu theo hướng bỏ cụm từ “tốc độ cao” để mở rộng phạm vi áp dụng của Thông tư cho các loại hình đường sắt khác khi phát sinh nhu cầu trong tương lai. Đồng thời, sửa tên</w:t>
            </w:r>
            <w:r w:rsidR="00B5670F" w:rsidRPr="00B5670F">
              <w:rPr>
                <w:rFonts w:ascii="Times New Roman" w:eastAsia="Times New Roman" w:hAnsi="Times New Roman" w:cs="Times New Roman"/>
                <w:sz w:val="26"/>
                <w:szCs w:val="26"/>
              </w:rPr>
              <w:t xml:space="preserve"> Thông tư tương ứng với phạm vi điều chỉnh.</w:t>
            </w:r>
          </w:p>
          <w:p w:rsidR="000725D1" w:rsidRPr="00A1481C" w:rsidRDefault="00BC047F" w:rsidP="005D1530">
            <w:pPr>
              <w:spacing w:before="60" w:after="60" w:line="340" w:lineRule="atLeast"/>
              <w:jc w:val="both"/>
              <w:rPr>
                <w:rFonts w:ascii="Times New Roman" w:eastAsia="Times New Roman" w:hAnsi="Times New Roman" w:cs="Times New Roman"/>
                <w:sz w:val="26"/>
                <w:szCs w:val="26"/>
              </w:rPr>
            </w:pPr>
            <w:r w:rsidRPr="00A1481C">
              <w:rPr>
                <w:rFonts w:ascii="Times New Roman" w:eastAsia="Times New Roman" w:hAnsi="Times New Roman" w:cs="Times New Roman"/>
                <w:sz w:val="26"/>
                <w:szCs w:val="26"/>
              </w:rPr>
              <w:t>(3) Tiếp thu:</w:t>
            </w:r>
          </w:p>
          <w:p w:rsidR="000725D1" w:rsidRPr="00A1481C" w:rsidRDefault="00BC047F" w:rsidP="005D1530">
            <w:pPr>
              <w:spacing w:before="60" w:after="60" w:line="340" w:lineRule="atLeast"/>
              <w:jc w:val="both"/>
              <w:rPr>
                <w:rFonts w:ascii="Times New Roman" w:eastAsia="Times New Roman" w:hAnsi="Times New Roman" w:cs="Times New Roman"/>
                <w:sz w:val="26"/>
                <w:szCs w:val="26"/>
              </w:rPr>
            </w:pPr>
            <w:r w:rsidRPr="00A1481C">
              <w:rPr>
                <w:rFonts w:ascii="Times New Roman" w:eastAsia="Times New Roman" w:hAnsi="Times New Roman" w:cs="Times New Roman"/>
                <w:sz w:val="26"/>
                <w:szCs w:val="26"/>
              </w:rPr>
              <w:t xml:space="preserve">Dự thảo Thông tư gửi lấy ý kiến dự kiến phân chia băng tần 1900-1910 MHz thành 02 khối 5 MHz trên cơ sở tham chiếu phương án quy hoạch băng </w:t>
            </w:r>
            <w:r w:rsidR="00B5670F" w:rsidRPr="00A1481C">
              <w:rPr>
                <w:rFonts w:ascii="Times New Roman" w:eastAsia="Times New Roman" w:hAnsi="Times New Roman" w:cs="Times New Roman"/>
                <w:sz w:val="26"/>
                <w:szCs w:val="26"/>
              </w:rPr>
              <w:t xml:space="preserve">tần </w:t>
            </w:r>
            <w:r w:rsidRPr="00A1481C">
              <w:rPr>
                <w:rFonts w:ascii="Times New Roman" w:eastAsia="Times New Roman" w:hAnsi="Times New Roman" w:cs="Times New Roman"/>
                <w:sz w:val="26"/>
                <w:szCs w:val="26"/>
              </w:rPr>
              <w:t>n101 của 3GPP và tham khảo kinh nghiệm quốc tế của một số quốc gia</w:t>
            </w:r>
            <w:r w:rsidRPr="00A1481C">
              <w:rPr>
                <w:rFonts w:ascii="Times New Roman" w:eastAsia="Times New Roman" w:hAnsi="Times New Roman" w:cs="Times New Roman"/>
                <w:sz w:val="26"/>
                <w:szCs w:val="26"/>
                <w:vertAlign w:val="superscript"/>
              </w:rPr>
              <w:footnoteReference w:id="1"/>
            </w:r>
            <w:r w:rsidRPr="00A1481C">
              <w:rPr>
                <w:rFonts w:ascii="Times New Roman" w:eastAsia="Times New Roman" w:hAnsi="Times New Roman" w:cs="Times New Roman"/>
                <w:sz w:val="26"/>
                <w:szCs w:val="26"/>
              </w:rPr>
              <w:t xml:space="preserve">. Tuy nhiên, </w:t>
            </w:r>
            <w:r w:rsidR="00B5670F" w:rsidRPr="00A1481C">
              <w:rPr>
                <w:rFonts w:ascii="Times New Roman" w:eastAsia="Times New Roman" w:hAnsi="Times New Roman" w:cs="Times New Roman"/>
                <w:sz w:val="26"/>
                <w:szCs w:val="26"/>
              </w:rPr>
              <w:t xml:space="preserve">qua </w:t>
            </w:r>
            <w:r w:rsidRPr="00A1481C">
              <w:rPr>
                <w:rFonts w:ascii="Times New Roman" w:eastAsia="Times New Roman" w:hAnsi="Times New Roman" w:cs="Times New Roman"/>
                <w:sz w:val="26"/>
                <w:szCs w:val="26"/>
              </w:rPr>
              <w:t>nghiên cứu ý kiến góp ý của doanh nghiệp, thị trường thiết bị hiện nay ch</w:t>
            </w:r>
            <w:r w:rsidR="00B926FE">
              <w:rPr>
                <w:rFonts w:ascii="Times New Roman" w:eastAsia="Times New Roman" w:hAnsi="Times New Roman" w:cs="Times New Roman"/>
                <w:sz w:val="26"/>
                <w:szCs w:val="26"/>
              </w:rPr>
              <w:t>ỉ hỗ trợ cấu hình 1 khối 10 MHz;</w:t>
            </w:r>
            <w:r w:rsidRPr="00A1481C">
              <w:rPr>
                <w:rFonts w:ascii="Times New Roman" w:eastAsia="Times New Roman" w:hAnsi="Times New Roman" w:cs="Times New Roman"/>
                <w:sz w:val="26"/>
                <w:szCs w:val="26"/>
              </w:rPr>
              <w:t xml:space="preserve"> </w:t>
            </w:r>
            <w:r w:rsidR="00B926FE">
              <w:rPr>
                <w:rFonts w:ascii="Times New Roman" w:eastAsia="Times New Roman" w:hAnsi="Times New Roman" w:cs="Times New Roman"/>
                <w:sz w:val="26"/>
                <w:szCs w:val="26"/>
              </w:rPr>
              <w:t>đ</w:t>
            </w:r>
            <w:r w:rsidRPr="00A1481C">
              <w:rPr>
                <w:rFonts w:ascii="Times New Roman" w:eastAsia="Times New Roman" w:hAnsi="Times New Roman" w:cs="Times New Roman"/>
                <w:sz w:val="26"/>
                <w:szCs w:val="26"/>
              </w:rPr>
              <w:t>ồng th</w:t>
            </w:r>
            <w:r w:rsidR="00B5670F" w:rsidRPr="00A1481C">
              <w:rPr>
                <w:rFonts w:ascii="Times New Roman" w:eastAsia="Times New Roman" w:hAnsi="Times New Roman" w:cs="Times New Roman"/>
                <w:sz w:val="26"/>
                <w:szCs w:val="26"/>
              </w:rPr>
              <w:t xml:space="preserve">ời, </w:t>
            </w:r>
            <w:r w:rsidR="00B5670F" w:rsidRPr="00A1481C">
              <w:rPr>
                <w:rFonts w:ascii="Times New Roman" w:eastAsia="Times New Roman" w:hAnsi="Times New Roman" w:cs="Times New Roman"/>
                <w:sz w:val="26"/>
                <w:szCs w:val="26"/>
              </w:rPr>
              <w:lastRenderedPageBreak/>
              <w:t>cấu hình này</w:t>
            </w:r>
            <w:r w:rsidRPr="00A1481C">
              <w:rPr>
                <w:rFonts w:ascii="Times New Roman" w:eastAsia="Times New Roman" w:hAnsi="Times New Roman" w:cs="Times New Roman"/>
                <w:sz w:val="26"/>
                <w:szCs w:val="26"/>
              </w:rPr>
              <w:t xml:space="preserve"> </w:t>
            </w:r>
            <w:r w:rsidR="00B926FE">
              <w:rPr>
                <w:rFonts w:ascii="Times New Roman" w:eastAsia="Times New Roman" w:hAnsi="Times New Roman" w:cs="Times New Roman"/>
                <w:sz w:val="26"/>
                <w:szCs w:val="26"/>
              </w:rPr>
              <w:t xml:space="preserve">cũng </w:t>
            </w:r>
            <w:r w:rsidRPr="00A1481C">
              <w:rPr>
                <w:rFonts w:ascii="Times New Roman" w:eastAsia="Times New Roman" w:hAnsi="Times New Roman" w:cs="Times New Roman"/>
                <w:sz w:val="26"/>
                <w:szCs w:val="26"/>
              </w:rPr>
              <w:t>đáp ứng các dịch</w:t>
            </w:r>
            <w:r w:rsidR="00B5670F" w:rsidRPr="00A1481C">
              <w:rPr>
                <w:rFonts w:ascii="Times New Roman" w:eastAsia="Times New Roman" w:hAnsi="Times New Roman" w:cs="Times New Roman"/>
                <w:sz w:val="26"/>
                <w:szCs w:val="26"/>
              </w:rPr>
              <w:t xml:space="preserve"> vụ</w:t>
            </w:r>
            <w:r w:rsidRPr="00A1481C">
              <w:rPr>
                <w:rFonts w:ascii="Times New Roman" w:eastAsia="Times New Roman" w:hAnsi="Times New Roman" w:cs="Times New Roman"/>
                <w:sz w:val="26"/>
                <w:szCs w:val="26"/>
              </w:rPr>
              <w:t xml:space="preserve"> g</w:t>
            </w:r>
            <w:r w:rsidR="00B5670F" w:rsidRPr="00A1481C">
              <w:rPr>
                <w:rFonts w:ascii="Times New Roman" w:eastAsia="Times New Roman" w:hAnsi="Times New Roman" w:cs="Times New Roman"/>
                <w:sz w:val="26"/>
                <w:szCs w:val="26"/>
              </w:rPr>
              <w:t xml:space="preserve">iám sát hình ảnh thời gian thực và </w:t>
            </w:r>
            <w:r w:rsidRPr="00A1481C">
              <w:rPr>
                <w:rFonts w:ascii="Times New Roman" w:eastAsia="Times New Roman" w:hAnsi="Times New Roman" w:cs="Times New Roman"/>
                <w:sz w:val="26"/>
                <w:szCs w:val="26"/>
              </w:rPr>
              <w:t xml:space="preserve">các tiêu chuẩn tự động hoá cao hơn trong tương lai. Ngoài ra, việc chia khối 10 MHz </w:t>
            </w:r>
            <w:r w:rsidR="00B5670F" w:rsidRPr="00A1481C">
              <w:rPr>
                <w:rFonts w:ascii="Times New Roman" w:eastAsia="Times New Roman" w:hAnsi="Times New Roman" w:cs="Times New Roman"/>
                <w:sz w:val="26"/>
                <w:szCs w:val="26"/>
              </w:rPr>
              <w:t xml:space="preserve">hạn chế ảnh hưởng của hiệu ứng Doppler tốt hơn </w:t>
            </w:r>
            <w:r w:rsidR="00211003">
              <w:rPr>
                <w:rFonts w:ascii="Times New Roman" w:eastAsia="Times New Roman" w:hAnsi="Times New Roman" w:cs="Times New Roman"/>
                <w:sz w:val="26"/>
                <w:szCs w:val="26"/>
              </w:rPr>
              <w:t xml:space="preserve">so với cấu hình khối 5 MHz </w:t>
            </w:r>
            <w:r w:rsidR="00B5670F" w:rsidRPr="00A1481C">
              <w:rPr>
                <w:rFonts w:ascii="Times New Roman" w:eastAsia="Times New Roman" w:hAnsi="Times New Roman" w:cs="Times New Roman"/>
                <w:sz w:val="26"/>
                <w:szCs w:val="26"/>
              </w:rPr>
              <w:t>khi tàu v</w:t>
            </w:r>
            <w:r w:rsidR="005842B7">
              <w:rPr>
                <w:rFonts w:ascii="Times New Roman" w:eastAsia="Times New Roman" w:hAnsi="Times New Roman" w:cs="Times New Roman"/>
                <w:sz w:val="26"/>
                <w:szCs w:val="26"/>
              </w:rPr>
              <w:t>ận hành ở tốc độ cao (350 km/h).</w:t>
            </w:r>
          </w:p>
          <w:p w:rsidR="000725D1" w:rsidRDefault="00BC047F" w:rsidP="005D1530">
            <w:pPr>
              <w:spacing w:before="60" w:after="60" w:line="340" w:lineRule="atLeast"/>
              <w:jc w:val="both"/>
              <w:rPr>
                <w:rFonts w:ascii="Times New Roman" w:eastAsia="Times New Roman" w:hAnsi="Times New Roman" w:cs="Times New Roman"/>
                <w:color w:val="FF0000"/>
                <w:sz w:val="26"/>
                <w:szCs w:val="26"/>
              </w:rPr>
            </w:pPr>
            <w:r w:rsidRPr="00A1481C">
              <w:rPr>
                <w:rFonts w:ascii="Times New Roman" w:eastAsia="Times New Roman" w:hAnsi="Times New Roman" w:cs="Times New Roman"/>
                <w:sz w:val="26"/>
                <w:szCs w:val="26"/>
              </w:rPr>
              <w:t>Cục TSVTĐ đề xuất tiếp thu, chia băng tần 1900-1910 MHz thành một khối 10 MHz duy nhất (sửa đổi điểm a khoản 2 Điều 2 dự thảo Thông tư).</w:t>
            </w:r>
          </w:p>
        </w:tc>
      </w:tr>
      <w:tr w:rsidR="000725D1">
        <w:tc>
          <w:tcPr>
            <w:tcW w:w="709" w:type="dxa"/>
            <w:vAlign w:val="center"/>
          </w:tcPr>
          <w:p w:rsidR="000725D1" w:rsidRDefault="000725D1" w:rsidP="005D1530">
            <w:pPr>
              <w:numPr>
                <w:ilvl w:val="0"/>
                <w:numId w:val="4"/>
              </w:numPr>
              <w:pBdr>
                <w:top w:val="nil"/>
                <w:left w:val="nil"/>
                <w:bottom w:val="nil"/>
                <w:right w:val="nil"/>
                <w:between w:val="nil"/>
              </w:pBdr>
              <w:spacing w:before="60" w:after="60" w:line="340" w:lineRule="atLeast"/>
              <w:ind w:hanging="720"/>
              <w:jc w:val="center"/>
              <w:rPr>
                <w:rFonts w:ascii="Times New Roman" w:eastAsia="Times New Roman" w:hAnsi="Times New Roman" w:cs="Times New Roman"/>
                <w:color w:val="000000"/>
                <w:sz w:val="26"/>
                <w:szCs w:val="26"/>
              </w:rPr>
            </w:pPr>
          </w:p>
        </w:tc>
        <w:tc>
          <w:tcPr>
            <w:tcW w:w="1913" w:type="dxa"/>
            <w:vAlign w:val="center"/>
          </w:tcPr>
          <w:p w:rsidR="000725D1" w:rsidRDefault="00BC047F" w:rsidP="005D1530">
            <w:pPr>
              <w:spacing w:before="60" w:after="60" w:line="340" w:lineRule="atLeast"/>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Bộ Xây dựng</w:t>
            </w:r>
          </w:p>
        </w:tc>
        <w:tc>
          <w:tcPr>
            <w:tcW w:w="5918" w:type="dxa"/>
          </w:tcPr>
          <w:p w:rsidR="000725D1" w:rsidRDefault="00BC047F" w:rsidP="005D1530">
            <w:pPr>
              <w:spacing w:before="60" w:after="60" w:line="340" w:lineRule="atLeast"/>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(1) Bộ Xây dựng cơ bản thống nhất với sự cần thiết ban hành Thông tư và quy hoạch băng tần phục vụ hệ thống thông tin di động đường sắt tốc độ cao tại Việt Nam.</w:t>
            </w:r>
          </w:p>
          <w:p w:rsidR="001D62C9" w:rsidRDefault="001D62C9" w:rsidP="005D1530">
            <w:pPr>
              <w:spacing w:before="60" w:after="60" w:line="340" w:lineRule="atLeast"/>
              <w:jc w:val="both"/>
              <w:rPr>
                <w:rFonts w:ascii="Times New Roman" w:eastAsia="Times New Roman" w:hAnsi="Times New Roman" w:cs="Times New Roman"/>
                <w:sz w:val="26"/>
                <w:szCs w:val="26"/>
              </w:rPr>
            </w:pPr>
          </w:p>
          <w:p w:rsidR="001D62C9" w:rsidRDefault="00BC047F" w:rsidP="005D1530">
            <w:pPr>
              <w:spacing w:before="60" w:after="60" w:line="340" w:lineRule="atLeast"/>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Bộ Xây dựng đề nghị:</w:t>
            </w:r>
          </w:p>
          <w:p w:rsidR="000725D1" w:rsidRDefault="00BC047F" w:rsidP="005D1530">
            <w:pPr>
              <w:spacing w:before="60" w:after="60" w:line="340" w:lineRule="atLeast"/>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(2) Nghiên cứu làm rõ hơn cơ chế thỏa thuận, phối hợp giữa các tổ chức được cấp phép sử dụng băng tần 1900-1910 MHz, trong đó có yêu cầu đồng bộ khung dữ liệu TDD, điều chỉnh công suất phát và các thông số kỹ thuật truyền dẫn khác nhằm bảo đảm phòng tránh nhiễu có hại. Bổ sung hoặc làm rõ nguyên tắc phối hợp trong trường hợp có nhiều tuyến đường sắt cùng khai thác, các tuyến giao cắt, khu vực nhà ga, depot hoặc khu vực có nhiều hệ thống thông tin vô tuyến cùng hoạt động, nhằm bảo đảm vận hành ổn định và tránh phát sinh tranh chấp, khó khăn trong xử lý nhiễu.</w:t>
            </w:r>
          </w:p>
          <w:p w:rsidR="000725D1" w:rsidRDefault="000725D1" w:rsidP="005D1530">
            <w:pPr>
              <w:spacing w:before="60" w:after="60" w:line="340" w:lineRule="atLeast"/>
              <w:jc w:val="both"/>
              <w:rPr>
                <w:rFonts w:ascii="Times New Roman" w:eastAsia="Times New Roman" w:hAnsi="Times New Roman" w:cs="Times New Roman"/>
                <w:sz w:val="26"/>
                <w:szCs w:val="26"/>
              </w:rPr>
            </w:pPr>
          </w:p>
          <w:p w:rsidR="001D62C9" w:rsidRDefault="001D62C9" w:rsidP="005D1530">
            <w:pPr>
              <w:spacing w:before="60" w:after="60" w:line="340" w:lineRule="atLeast"/>
              <w:jc w:val="both"/>
              <w:rPr>
                <w:rFonts w:ascii="Times New Roman" w:eastAsia="Times New Roman" w:hAnsi="Times New Roman" w:cs="Times New Roman"/>
                <w:sz w:val="26"/>
                <w:szCs w:val="26"/>
              </w:rPr>
            </w:pPr>
          </w:p>
          <w:p w:rsidR="001D62C9" w:rsidRDefault="001D62C9" w:rsidP="005D1530">
            <w:pPr>
              <w:spacing w:before="60" w:after="60" w:line="340" w:lineRule="atLeast"/>
              <w:jc w:val="both"/>
              <w:rPr>
                <w:rFonts w:ascii="Times New Roman" w:eastAsia="Times New Roman" w:hAnsi="Times New Roman" w:cs="Times New Roman"/>
                <w:sz w:val="26"/>
                <w:szCs w:val="26"/>
              </w:rPr>
            </w:pPr>
          </w:p>
          <w:p w:rsidR="00B67745" w:rsidRDefault="00B67745" w:rsidP="005D1530">
            <w:pPr>
              <w:spacing w:before="60" w:after="60" w:line="340" w:lineRule="atLeast"/>
              <w:jc w:val="both"/>
              <w:rPr>
                <w:rFonts w:ascii="Times New Roman" w:eastAsia="Times New Roman" w:hAnsi="Times New Roman" w:cs="Times New Roman"/>
                <w:sz w:val="26"/>
                <w:szCs w:val="26"/>
              </w:rPr>
            </w:pPr>
          </w:p>
          <w:p w:rsidR="00637EA8" w:rsidRDefault="00637EA8" w:rsidP="005D1530">
            <w:pPr>
              <w:spacing w:before="60" w:after="60" w:line="340" w:lineRule="atLeast"/>
              <w:jc w:val="both"/>
              <w:rPr>
                <w:rFonts w:ascii="Times New Roman" w:eastAsia="Times New Roman" w:hAnsi="Times New Roman" w:cs="Times New Roman"/>
                <w:sz w:val="26"/>
                <w:szCs w:val="26"/>
              </w:rPr>
            </w:pPr>
          </w:p>
          <w:p w:rsidR="000725D1" w:rsidRDefault="00BC047F" w:rsidP="005D1530">
            <w:pPr>
              <w:spacing w:before="60" w:after="60" w:line="340" w:lineRule="atLeast"/>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(3.1) Rà soát kỹ nguy cơ chồng lấn, ảnh hưởng lẫn nhau giữa hệ thống thông tin di động đường sắt tốc độ cao (băng xuống 919,4-925 MHz) và hệ thống RFID/ETC (dải 920-923 MHz), nhất là tại các khu vực đường sắt đi song song, giao cắt hoặc gần đường bộ cao tốc, trạm thu phí, khu vực đô thị, nhà ga, depot và các khu vực có mật độ thiết bị vô tuyến cao. Trường hợp cần điều chỉnh tần số hoạt động hoặc cấu hình kỹ thuật của các thiết bị RFID đang khai thác, bổ sung lộ trình chuyển đổi kỹ thuật cụ thể, bảo đảm thực hiện trước thời điểm hệ thống thông tin di động đường sắt tốc độ cao được đưa vào thử nghiệm, vận hành.</w:t>
            </w:r>
          </w:p>
          <w:p w:rsidR="006E76BD" w:rsidRDefault="006E76BD" w:rsidP="005D1530">
            <w:pPr>
              <w:spacing w:before="60" w:after="60" w:line="340" w:lineRule="atLeast"/>
              <w:jc w:val="both"/>
              <w:rPr>
                <w:rFonts w:ascii="Times New Roman" w:eastAsia="Times New Roman" w:hAnsi="Times New Roman" w:cs="Times New Roman"/>
                <w:sz w:val="26"/>
                <w:szCs w:val="26"/>
              </w:rPr>
            </w:pPr>
          </w:p>
          <w:p w:rsidR="000725D1" w:rsidRDefault="00BC047F" w:rsidP="005D1530">
            <w:pPr>
              <w:spacing w:before="60" w:after="60" w:line="340" w:lineRule="atLeast"/>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(3.2) Bổ sung quy định hoặc hướng dẫn về tổ chức thử nghiệm, đo kiểm, đánh giá tương thích điện từ (EMC) và kiểm định lại hệ thống RFID/ETC tại các khu vực có nguy cơ ảnh hưởng lẫn nhau, nhằm bảo đảm hệ thống thu phí điện tử không dừng vận hành ổn định, liên tục, không ảnh hưởng đến việc nhận diện phương tiện và hoạt động thu phí.</w:t>
            </w:r>
          </w:p>
          <w:p w:rsidR="000725D1" w:rsidRDefault="000725D1" w:rsidP="005D1530">
            <w:pPr>
              <w:spacing w:before="60" w:after="60" w:line="340" w:lineRule="atLeast"/>
              <w:jc w:val="both"/>
              <w:rPr>
                <w:rFonts w:ascii="Times New Roman" w:eastAsia="Times New Roman" w:hAnsi="Times New Roman" w:cs="Times New Roman"/>
                <w:sz w:val="26"/>
                <w:szCs w:val="26"/>
              </w:rPr>
            </w:pPr>
          </w:p>
          <w:p w:rsidR="000725D1" w:rsidRDefault="00BC047F" w:rsidP="005D1530">
            <w:pPr>
              <w:spacing w:before="60" w:after="60" w:line="340" w:lineRule="atLeast"/>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lastRenderedPageBreak/>
              <w:t>(4) Làm rõ trách nhiệm phối hợp giữa tổ chức khai thác hệ thống thông tin di động đường sắt tốc độ cao, doanh nghiệp viễn thông di động mặt đất công cộng, đơn vị vận hành hệ thống RFID/ETC, cơ quan quản lý chuyên ngành đường sắt, cơ quan quản lý chuyên ngành đường bộ và cơ quan quản lý TSVTĐ trong quá trình cấp phép, thử nghiệm, chuyển đổi tần số, đo kiểm, xử lý nhiễu và vận hành chính thức.</w:t>
            </w:r>
          </w:p>
          <w:p w:rsidR="000725D1" w:rsidRDefault="000725D1" w:rsidP="005D1530">
            <w:pPr>
              <w:spacing w:before="60" w:after="60" w:line="340" w:lineRule="atLeast"/>
              <w:jc w:val="both"/>
              <w:rPr>
                <w:rFonts w:ascii="Times New Roman" w:eastAsia="Times New Roman" w:hAnsi="Times New Roman" w:cs="Times New Roman"/>
                <w:sz w:val="26"/>
                <w:szCs w:val="26"/>
              </w:rPr>
            </w:pPr>
          </w:p>
          <w:p w:rsidR="000725D1" w:rsidRDefault="000725D1" w:rsidP="005D1530">
            <w:pPr>
              <w:spacing w:before="60" w:after="60" w:line="340" w:lineRule="atLeast"/>
              <w:jc w:val="both"/>
              <w:rPr>
                <w:rFonts w:ascii="Times New Roman" w:eastAsia="Times New Roman" w:hAnsi="Times New Roman" w:cs="Times New Roman"/>
                <w:sz w:val="26"/>
                <w:szCs w:val="26"/>
              </w:rPr>
            </w:pPr>
          </w:p>
          <w:p w:rsidR="000725D1" w:rsidRDefault="000725D1" w:rsidP="005D1530">
            <w:pPr>
              <w:spacing w:before="60" w:after="60" w:line="340" w:lineRule="atLeast"/>
              <w:jc w:val="both"/>
              <w:rPr>
                <w:rFonts w:ascii="Times New Roman" w:eastAsia="Times New Roman" w:hAnsi="Times New Roman" w:cs="Times New Roman"/>
                <w:sz w:val="26"/>
                <w:szCs w:val="26"/>
              </w:rPr>
            </w:pPr>
          </w:p>
          <w:p w:rsidR="000725D1" w:rsidRDefault="00BC047F" w:rsidP="005D1530">
            <w:pPr>
              <w:spacing w:before="60" w:after="60" w:line="340" w:lineRule="atLeast"/>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(5) Các quy định cần bảo đảm không làm gián đoạn hoạt động thu phí điện tử không dừng, không ảnh hưởng đến an toàn chạy tàu, an toàn giao thông đường bộ và hoạt động ổn định của hệ thống viễn thông công cộng.</w:t>
            </w:r>
          </w:p>
          <w:p w:rsidR="000725D1" w:rsidRDefault="00BC047F" w:rsidP="005D1530">
            <w:pPr>
              <w:spacing w:before="60" w:after="60" w:line="340" w:lineRule="atLeast"/>
              <w:jc w:val="both"/>
              <w:rPr>
                <w:rFonts w:ascii="Times New Roman" w:eastAsia="Times New Roman" w:hAnsi="Times New Roman" w:cs="Times New Roman"/>
                <w:i/>
                <w:iCs/>
                <w:sz w:val="26"/>
                <w:szCs w:val="26"/>
              </w:rPr>
            </w:pPr>
            <w:r>
              <w:rPr>
                <w:rFonts w:ascii="Times New Roman" w:eastAsia="Times New Roman" w:hAnsi="Times New Roman" w:cs="Times New Roman"/>
                <w:i/>
                <w:iCs/>
                <w:sz w:val="26"/>
                <w:szCs w:val="26"/>
              </w:rPr>
              <w:t>(Công văn số 9552/BXD-KHCNMT&amp;VLXD)</w:t>
            </w:r>
          </w:p>
        </w:tc>
        <w:tc>
          <w:tcPr>
            <w:tcW w:w="6426" w:type="dxa"/>
          </w:tcPr>
          <w:p w:rsidR="000725D1" w:rsidRDefault="00BC047F" w:rsidP="005D1530">
            <w:pPr>
              <w:spacing w:before="60" w:after="60" w:line="340" w:lineRule="atLeast"/>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lastRenderedPageBreak/>
              <w:t>(1) Tiếp thu.</w:t>
            </w:r>
          </w:p>
          <w:p w:rsidR="000725D1" w:rsidRDefault="000725D1" w:rsidP="005D1530">
            <w:pPr>
              <w:spacing w:before="60" w:after="60" w:line="340" w:lineRule="atLeast"/>
              <w:jc w:val="both"/>
              <w:rPr>
                <w:rFonts w:ascii="Times New Roman" w:eastAsia="Times New Roman" w:hAnsi="Times New Roman" w:cs="Times New Roman"/>
                <w:sz w:val="26"/>
                <w:szCs w:val="26"/>
              </w:rPr>
            </w:pPr>
          </w:p>
          <w:p w:rsidR="001D62C9" w:rsidRDefault="001D62C9" w:rsidP="005D1530">
            <w:pPr>
              <w:spacing w:before="60" w:after="60" w:line="340" w:lineRule="atLeast"/>
              <w:jc w:val="both"/>
              <w:rPr>
                <w:rFonts w:ascii="Times New Roman" w:eastAsia="Times New Roman" w:hAnsi="Times New Roman" w:cs="Times New Roman"/>
                <w:sz w:val="26"/>
                <w:szCs w:val="26"/>
              </w:rPr>
            </w:pPr>
          </w:p>
          <w:p w:rsidR="001D62C9" w:rsidRDefault="001D62C9" w:rsidP="005D1530">
            <w:pPr>
              <w:spacing w:before="60" w:after="60" w:line="340" w:lineRule="atLeast"/>
              <w:ind w:left="29"/>
              <w:jc w:val="both"/>
              <w:rPr>
                <w:rFonts w:ascii="Times New Roman" w:eastAsia="Times New Roman" w:hAnsi="Times New Roman" w:cs="Times New Roman"/>
                <w:sz w:val="26"/>
                <w:szCs w:val="26"/>
              </w:rPr>
            </w:pPr>
          </w:p>
          <w:p w:rsidR="000725D1" w:rsidRDefault="00BC047F" w:rsidP="005D1530">
            <w:pPr>
              <w:spacing w:before="60" w:after="60" w:line="340" w:lineRule="atLeast"/>
              <w:ind w:left="29"/>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(2) Giải trình: Khoản 2 Điều 2 dự thảo Thông tư đã quy định nguyên tắc chung về trách nhiệm thoả thuận, phối hợp với nhau thực hiện đồng bộ về khung dữ liệu TDD, các thông số kỹ thuật khác để phòng tránh và xử lý nhiễu</w:t>
            </w:r>
            <w:r w:rsidR="00B5670F">
              <w:rPr>
                <w:rFonts w:ascii="Times New Roman" w:eastAsia="Times New Roman" w:hAnsi="Times New Roman" w:cs="Times New Roman"/>
                <w:sz w:val="26"/>
                <w:szCs w:val="26"/>
              </w:rPr>
              <w:t>;</w:t>
            </w:r>
            <w:r>
              <w:rPr>
                <w:rFonts w:ascii="Times New Roman" w:eastAsia="Times New Roman" w:hAnsi="Times New Roman" w:cs="Times New Roman"/>
                <w:sz w:val="26"/>
                <w:szCs w:val="26"/>
              </w:rPr>
              <w:t xml:space="preserve"> việc triển khai, quyết định khung TDD do doanh nghiệp đư</w:t>
            </w:r>
            <w:r w:rsidR="00B5670F">
              <w:rPr>
                <w:rFonts w:ascii="Times New Roman" w:eastAsia="Times New Roman" w:hAnsi="Times New Roman" w:cs="Times New Roman"/>
                <w:sz w:val="26"/>
                <w:szCs w:val="26"/>
              </w:rPr>
              <w:t>ợc cấp phép quyết định tuỳ thuộc vào</w:t>
            </w:r>
            <w:r>
              <w:rPr>
                <w:rFonts w:ascii="Times New Roman" w:eastAsia="Times New Roman" w:hAnsi="Times New Roman" w:cs="Times New Roman"/>
                <w:sz w:val="26"/>
                <w:szCs w:val="26"/>
              </w:rPr>
              <w:t xml:space="preserve"> kịch bản sử dụng, công nghệ</w:t>
            </w:r>
            <w:r w:rsidR="00B5670F">
              <w:rPr>
                <w:rFonts w:ascii="Times New Roman" w:eastAsia="Times New Roman" w:hAnsi="Times New Roman" w:cs="Times New Roman"/>
                <w:sz w:val="26"/>
                <w:szCs w:val="26"/>
              </w:rPr>
              <w:t xml:space="preserve"> triển khai. </w:t>
            </w:r>
            <w:r>
              <w:rPr>
                <w:rFonts w:ascii="Times New Roman" w:eastAsia="Times New Roman" w:hAnsi="Times New Roman" w:cs="Times New Roman"/>
                <w:sz w:val="26"/>
                <w:szCs w:val="26"/>
              </w:rPr>
              <w:t>Các nguyên tắc phối hợp tương t</w:t>
            </w:r>
            <w:r w:rsidR="005842B7">
              <w:rPr>
                <w:rFonts w:ascii="Times New Roman" w:eastAsia="Times New Roman" w:hAnsi="Times New Roman" w:cs="Times New Roman"/>
                <w:sz w:val="26"/>
                <w:szCs w:val="26"/>
              </w:rPr>
              <w:t>ự</w:t>
            </w:r>
            <w:r>
              <w:rPr>
                <w:rFonts w:ascii="Times New Roman" w:eastAsia="Times New Roman" w:hAnsi="Times New Roman" w:cs="Times New Roman"/>
                <w:sz w:val="26"/>
                <w:szCs w:val="26"/>
              </w:rPr>
              <w:t xml:space="preserve"> cũng đã được đưa vào các Thông tư quy hoạch băng tần thông tin di động như 2600 MHz, 3700 MHz</w:t>
            </w:r>
            <w:r w:rsidR="009C6EC1">
              <w:rPr>
                <w:rFonts w:ascii="Times New Roman" w:eastAsia="Times New Roman" w:hAnsi="Times New Roman" w:cs="Times New Roman"/>
                <w:sz w:val="26"/>
                <w:szCs w:val="26"/>
              </w:rPr>
              <w:t>.</w:t>
            </w:r>
          </w:p>
          <w:p w:rsidR="000725D1" w:rsidRDefault="00BC047F" w:rsidP="005D1530">
            <w:pPr>
              <w:spacing w:before="60" w:after="60" w:line="340" w:lineRule="atLeast"/>
              <w:ind w:left="29"/>
              <w:jc w:val="both"/>
              <w:rPr>
                <w:rFonts w:ascii="Times New Roman" w:eastAsia="Times New Roman" w:hAnsi="Times New Roman" w:cs="Times New Roman"/>
                <w:sz w:val="26"/>
                <w:szCs w:val="26"/>
              </w:rPr>
            </w:pPr>
            <w:r w:rsidRPr="00B5670F">
              <w:rPr>
                <w:rFonts w:ascii="Times New Roman" w:eastAsia="Times New Roman" w:hAnsi="Times New Roman" w:cs="Times New Roman"/>
                <w:sz w:val="26"/>
                <w:szCs w:val="26"/>
              </w:rPr>
              <w:t>Theo ý kiến một số doanh nghiệp, việc phối hợp cụ thể được xem xét theo từng trường hợp triển khai, xử lý thông qua điều kiện cấp phép sử dụng tần số</w:t>
            </w:r>
            <w:r w:rsidR="00B5670F">
              <w:rPr>
                <w:rFonts w:ascii="Times New Roman" w:eastAsia="Times New Roman" w:hAnsi="Times New Roman" w:cs="Times New Roman"/>
                <w:sz w:val="26"/>
                <w:szCs w:val="26"/>
              </w:rPr>
              <w:t>,</w:t>
            </w:r>
            <w:r w:rsidRPr="00B5670F">
              <w:rPr>
                <w:rFonts w:ascii="Times New Roman" w:eastAsia="Times New Roman" w:hAnsi="Times New Roman" w:cs="Times New Roman"/>
                <w:sz w:val="26"/>
                <w:szCs w:val="26"/>
              </w:rPr>
              <w:t xml:space="preserve"> các đơn vị vận hành mạng thông tin di động đường sắt phải phối hợp song phương, áp </w:t>
            </w:r>
            <w:r w:rsidRPr="00B5670F">
              <w:rPr>
                <w:rFonts w:ascii="Times New Roman" w:eastAsia="Times New Roman" w:hAnsi="Times New Roman" w:cs="Times New Roman"/>
                <w:sz w:val="26"/>
                <w:szCs w:val="26"/>
              </w:rPr>
              <w:lastRenderedPageBreak/>
              <w:t xml:space="preserve">dụng các giải pháp kỹ thuật phù hợp (như  Roaming, RAN </w:t>
            </w:r>
            <w:r w:rsidR="00B5670F">
              <w:rPr>
                <w:rFonts w:ascii="Times New Roman" w:eastAsia="Times New Roman" w:hAnsi="Times New Roman" w:cs="Times New Roman"/>
                <w:sz w:val="26"/>
                <w:szCs w:val="26"/>
              </w:rPr>
              <w:t>sharing, …),</w:t>
            </w:r>
            <w:r w:rsidRPr="00B5670F">
              <w:rPr>
                <w:rFonts w:ascii="Times New Roman" w:eastAsia="Times New Roman" w:hAnsi="Times New Roman" w:cs="Times New Roman"/>
                <w:sz w:val="26"/>
                <w:szCs w:val="26"/>
              </w:rPr>
              <w:t xml:space="preserve"> bảo</w:t>
            </w:r>
            <w:r w:rsidR="00B5670F">
              <w:rPr>
                <w:rFonts w:ascii="Times New Roman" w:eastAsia="Times New Roman" w:hAnsi="Times New Roman" w:cs="Times New Roman"/>
                <w:sz w:val="26"/>
                <w:szCs w:val="26"/>
              </w:rPr>
              <w:t xml:space="preserve"> đảm</w:t>
            </w:r>
            <w:r w:rsidRPr="00B5670F">
              <w:rPr>
                <w:rFonts w:ascii="Times New Roman" w:eastAsia="Times New Roman" w:hAnsi="Times New Roman" w:cs="Times New Roman"/>
                <w:sz w:val="26"/>
                <w:szCs w:val="26"/>
              </w:rPr>
              <w:t xml:space="preserve"> không can nhiễu</w:t>
            </w:r>
            <w:r w:rsidR="004C4988">
              <w:rPr>
                <w:rFonts w:ascii="Times New Roman" w:eastAsia="Times New Roman" w:hAnsi="Times New Roman" w:cs="Times New Roman"/>
                <w:sz w:val="26"/>
                <w:szCs w:val="26"/>
              </w:rPr>
              <w:t xml:space="preserve"> có hại</w:t>
            </w:r>
            <w:r w:rsidRPr="00B5670F">
              <w:rPr>
                <w:rFonts w:ascii="Times New Roman" w:eastAsia="Times New Roman" w:hAnsi="Times New Roman" w:cs="Times New Roman"/>
                <w:sz w:val="26"/>
                <w:szCs w:val="26"/>
              </w:rPr>
              <w:t xml:space="preserve"> trước khi được cấp phép.</w:t>
            </w:r>
          </w:p>
          <w:p w:rsidR="001D62C9" w:rsidRPr="00B5670F" w:rsidRDefault="001D62C9" w:rsidP="001D62C9">
            <w:pPr>
              <w:spacing w:before="60" w:after="60" w:line="340" w:lineRule="atLeast"/>
              <w:jc w:val="both"/>
              <w:rPr>
                <w:rFonts w:ascii="Times New Roman" w:eastAsia="Times New Roman" w:hAnsi="Times New Roman" w:cs="Times New Roman"/>
                <w:sz w:val="26"/>
                <w:szCs w:val="26"/>
              </w:rPr>
            </w:pPr>
          </w:p>
          <w:p w:rsidR="000725D1" w:rsidRDefault="00B5670F" w:rsidP="005D1530">
            <w:pPr>
              <w:spacing w:before="60" w:after="60" w:line="340" w:lineRule="atLeast"/>
              <w:jc w:val="both"/>
              <w:rPr>
                <w:rFonts w:ascii="Times New Roman" w:eastAsia="Times New Roman" w:hAnsi="Times New Roman" w:cs="Times New Roman"/>
                <w:color w:val="FF0000"/>
                <w:sz w:val="26"/>
                <w:szCs w:val="26"/>
              </w:rPr>
            </w:pPr>
            <w:r>
              <w:rPr>
                <w:rFonts w:ascii="Times New Roman" w:eastAsia="Times New Roman" w:hAnsi="Times New Roman" w:cs="Times New Roman"/>
                <w:sz w:val="26"/>
                <w:szCs w:val="26"/>
              </w:rPr>
              <w:t xml:space="preserve">(3.1) Giải trình: </w:t>
            </w:r>
            <w:r w:rsidR="00637EA8">
              <w:rPr>
                <w:rFonts w:ascii="Times New Roman" w:eastAsia="Times New Roman" w:hAnsi="Times New Roman" w:cs="Times New Roman"/>
                <w:sz w:val="26"/>
                <w:szCs w:val="26"/>
              </w:rPr>
              <w:t>Tại T</w:t>
            </w:r>
            <w:r w:rsidR="00BC047F">
              <w:rPr>
                <w:rFonts w:ascii="Times New Roman" w:eastAsia="Times New Roman" w:hAnsi="Times New Roman" w:cs="Times New Roman"/>
                <w:sz w:val="26"/>
                <w:szCs w:val="26"/>
              </w:rPr>
              <w:t>huyết minh</w:t>
            </w:r>
            <w:r w:rsidR="00637EA8">
              <w:rPr>
                <w:rFonts w:ascii="Times New Roman" w:eastAsia="Times New Roman" w:hAnsi="Times New Roman" w:cs="Times New Roman"/>
                <w:sz w:val="26"/>
                <w:szCs w:val="26"/>
              </w:rPr>
              <w:t xml:space="preserve"> dự thảo Thông tư, Cục TSVTĐ</w:t>
            </w:r>
            <w:r w:rsidR="00BC047F">
              <w:rPr>
                <w:rFonts w:ascii="Times New Roman" w:eastAsia="Times New Roman" w:hAnsi="Times New Roman" w:cs="Times New Roman"/>
                <w:sz w:val="26"/>
                <w:szCs w:val="26"/>
              </w:rPr>
              <w:t xml:space="preserve"> đã phân tích</w:t>
            </w:r>
            <w:r w:rsidR="00B926FE">
              <w:rPr>
                <w:rFonts w:ascii="Times New Roman" w:eastAsia="Times New Roman" w:hAnsi="Times New Roman" w:cs="Times New Roman"/>
                <w:sz w:val="26"/>
                <w:szCs w:val="26"/>
              </w:rPr>
              <w:t xml:space="preserve"> chi tiết về kịch bản nhiễu hai </w:t>
            </w:r>
            <w:r w:rsidR="00BC047F">
              <w:rPr>
                <w:rFonts w:ascii="Times New Roman" w:eastAsia="Times New Roman" w:hAnsi="Times New Roman" w:cs="Times New Roman"/>
                <w:sz w:val="26"/>
                <w:szCs w:val="26"/>
              </w:rPr>
              <w:t>chiều  giữa  mạng  đường  sắt  với  hệ  thống RFID ETC. Qua khảo sát sơ bộ, khả năng điều chỉnh tần số cho hệ thống RFID ETC bằng</w:t>
            </w:r>
            <w:r>
              <w:rPr>
                <w:rFonts w:ascii="Times New Roman" w:eastAsia="Times New Roman" w:hAnsi="Times New Roman" w:cs="Times New Roman"/>
                <w:sz w:val="26"/>
                <w:szCs w:val="26"/>
              </w:rPr>
              <w:t xml:space="preserve"> cập nhật</w:t>
            </w:r>
            <w:r w:rsidR="00BC047F">
              <w:rPr>
                <w:rFonts w:ascii="Times New Roman" w:eastAsia="Times New Roman" w:hAnsi="Times New Roman" w:cs="Times New Roman"/>
                <w:sz w:val="26"/>
                <w:szCs w:val="26"/>
              </w:rPr>
              <w:t xml:space="preserve"> firmware là khả thi.</w:t>
            </w:r>
          </w:p>
          <w:p w:rsidR="000725D1" w:rsidRDefault="00B5670F" w:rsidP="005D1530">
            <w:pPr>
              <w:spacing w:before="60" w:after="60" w:line="340" w:lineRule="atLeast"/>
              <w:jc w:val="both"/>
              <w:rPr>
                <w:rFonts w:ascii="Times New Roman" w:eastAsia="Times New Roman" w:hAnsi="Times New Roman" w:cs="Times New Roman"/>
                <w:color w:val="FF0000"/>
                <w:sz w:val="26"/>
                <w:szCs w:val="26"/>
              </w:rPr>
            </w:pPr>
            <w:r>
              <w:rPr>
                <w:rFonts w:ascii="Times New Roman" w:eastAsia="Times New Roman" w:hAnsi="Times New Roman" w:cs="Times New Roman"/>
                <w:sz w:val="26"/>
                <w:szCs w:val="26"/>
              </w:rPr>
              <w:t>K</w:t>
            </w:r>
            <w:r w:rsidR="00BC047F">
              <w:rPr>
                <w:rFonts w:ascii="Times New Roman" w:eastAsia="Times New Roman" w:hAnsi="Times New Roman" w:cs="Times New Roman"/>
                <w:sz w:val="26"/>
                <w:szCs w:val="26"/>
              </w:rPr>
              <w:t xml:space="preserve">hoản 1 Điều 4 </w:t>
            </w:r>
            <w:r>
              <w:rPr>
                <w:rFonts w:ascii="Times New Roman" w:eastAsia="Times New Roman" w:hAnsi="Times New Roman" w:cs="Times New Roman"/>
                <w:sz w:val="26"/>
                <w:szCs w:val="26"/>
              </w:rPr>
              <w:t xml:space="preserve">dự thảo Thông tư </w:t>
            </w:r>
            <w:r w:rsidR="00BC047F">
              <w:rPr>
                <w:rFonts w:ascii="Times New Roman" w:eastAsia="Times New Roman" w:hAnsi="Times New Roman" w:cs="Times New Roman"/>
                <w:sz w:val="26"/>
                <w:szCs w:val="26"/>
              </w:rPr>
              <w:t>đã quy định cơ chế phối hợp giữa các doanh nghiệp khai thác đường sắt và RFID ETC. Về lâu dài, Bộ KHCN sẽ nghiên cứu, sửa đổi, bổ sung các quy định để tạo điều kiện cho thiết bị RFID ETC chuyển đổi tần số hoạt động, bảo</w:t>
            </w:r>
            <w:r w:rsidR="003D0029">
              <w:rPr>
                <w:rFonts w:ascii="Times New Roman" w:eastAsia="Times New Roman" w:hAnsi="Times New Roman" w:cs="Times New Roman"/>
                <w:sz w:val="26"/>
                <w:szCs w:val="26"/>
              </w:rPr>
              <w:t xml:space="preserve"> đảm hệ thống RFID ETC không bị can nhiễu có hại</w:t>
            </w:r>
            <w:r w:rsidR="00BC047F">
              <w:rPr>
                <w:rFonts w:ascii="Times New Roman" w:eastAsia="Times New Roman" w:hAnsi="Times New Roman" w:cs="Times New Roman"/>
                <w:sz w:val="26"/>
                <w:szCs w:val="26"/>
              </w:rPr>
              <w:t xml:space="preserve"> trước khi băng tần 900 MHz cho đường sắt được đưa vào sử dụng.</w:t>
            </w:r>
          </w:p>
          <w:p w:rsidR="000725D1" w:rsidRDefault="000725D1" w:rsidP="005D1530">
            <w:pPr>
              <w:spacing w:before="60" w:after="60" w:line="340" w:lineRule="atLeast"/>
              <w:jc w:val="both"/>
              <w:rPr>
                <w:rFonts w:ascii="Times New Roman" w:eastAsia="Times New Roman" w:hAnsi="Times New Roman" w:cs="Times New Roman"/>
                <w:sz w:val="26"/>
                <w:szCs w:val="26"/>
              </w:rPr>
            </w:pPr>
          </w:p>
          <w:p w:rsidR="000725D1" w:rsidRDefault="00BC047F" w:rsidP="005D1530">
            <w:pPr>
              <w:spacing w:before="60" w:after="60" w:line="340" w:lineRule="atLeast"/>
              <w:jc w:val="both"/>
              <w:rPr>
                <w:rFonts w:ascii="Times New Roman" w:eastAsia="Times New Roman" w:hAnsi="Times New Roman" w:cs="Times New Roman"/>
                <w:sz w:val="26"/>
                <w:szCs w:val="26"/>
              </w:rPr>
            </w:pPr>
            <w:r w:rsidRPr="00A1481C">
              <w:rPr>
                <w:rFonts w:ascii="Times New Roman" w:eastAsia="Times New Roman" w:hAnsi="Times New Roman" w:cs="Times New Roman"/>
                <w:sz w:val="26"/>
                <w:szCs w:val="26"/>
              </w:rPr>
              <w:t xml:space="preserve">(3.2) Tiếp thu: Cục TSVTĐ nghiên cứu, </w:t>
            </w:r>
            <w:r w:rsidR="00B73551">
              <w:rPr>
                <w:rFonts w:ascii="Times New Roman" w:eastAsia="Times New Roman" w:hAnsi="Times New Roman" w:cs="Times New Roman"/>
                <w:sz w:val="26"/>
                <w:szCs w:val="26"/>
              </w:rPr>
              <w:t>tham mưu, kiế</w:t>
            </w:r>
            <w:r w:rsidR="00320313">
              <w:rPr>
                <w:rFonts w:ascii="Times New Roman" w:eastAsia="Times New Roman" w:hAnsi="Times New Roman" w:cs="Times New Roman"/>
                <w:sz w:val="26"/>
                <w:szCs w:val="26"/>
              </w:rPr>
              <w:t xml:space="preserve">n </w:t>
            </w:r>
            <w:r w:rsidR="00B73551">
              <w:rPr>
                <w:rFonts w:ascii="Times New Roman" w:eastAsia="Times New Roman" w:hAnsi="Times New Roman" w:cs="Times New Roman"/>
                <w:sz w:val="26"/>
                <w:szCs w:val="26"/>
              </w:rPr>
              <w:t>n</w:t>
            </w:r>
            <w:r w:rsidR="00320313">
              <w:rPr>
                <w:rFonts w:ascii="Times New Roman" w:eastAsia="Times New Roman" w:hAnsi="Times New Roman" w:cs="Times New Roman"/>
                <w:sz w:val="26"/>
                <w:szCs w:val="26"/>
              </w:rPr>
              <w:t>ghị Bộ KHCN và đơn vị có liên quan xem xét khi</w:t>
            </w:r>
            <w:r w:rsidRPr="00A1481C">
              <w:rPr>
                <w:rFonts w:ascii="Times New Roman" w:eastAsia="Times New Roman" w:hAnsi="Times New Roman" w:cs="Times New Roman"/>
                <w:sz w:val="26"/>
                <w:szCs w:val="26"/>
              </w:rPr>
              <w:t xml:space="preserve"> sửa đổi, bổ sung </w:t>
            </w:r>
            <w:r w:rsidR="00320313">
              <w:rPr>
                <w:rFonts w:ascii="Times New Roman" w:eastAsia="Times New Roman" w:hAnsi="Times New Roman" w:cs="Times New Roman"/>
                <w:sz w:val="26"/>
                <w:szCs w:val="26"/>
              </w:rPr>
              <w:t xml:space="preserve">các </w:t>
            </w:r>
            <w:r w:rsidRPr="00A1481C">
              <w:rPr>
                <w:rFonts w:ascii="Times New Roman" w:eastAsia="Times New Roman" w:hAnsi="Times New Roman" w:cs="Times New Roman"/>
                <w:sz w:val="26"/>
                <w:szCs w:val="26"/>
              </w:rPr>
              <w:t xml:space="preserve">quy định liên quan đến đánh giá, kiểm </w:t>
            </w:r>
            <w:r w:rsidR="00320313">
              <w:rPr>
                <w:rFonts w:ascii="Times New Roman" w:eastAsia="Times New Roman" w:hAnsi="Times New Roman" w:cs="Times New Roman"/>
                <w:sz w:val="26"/>
                <w:szCs w:val="26"/>
              </w:rPr>
              <w:t>định tương thích điện từ (EMC</w:t>
            </w:r>
            <w:r w:rsidR="008E3BC8">
              <w:rPr>
                <w:rFonts w:ascii="Times New Roman" w:eastAsia="Times New Roman" w:hAnsi="Times New Roman" w:cs="Times New Roman"/>
                <w:sz w:val="26"/>
                <w:szCs w:val="26"/>
              </w:rPr>
              <w:t>)</w:t>
            </w:r>
            <w:r w:rsidR="00320313">
              <w:rPr>
                <w:rFonts w:ascii="Times New Roman" w:eastAsia="Times New Roman" w:hAnsi="Times New Roman" w:cs="Times New Roman"/>
                <w:sz w:val="26"/>
                <w:szCs w:val="26"/>
              </w:rPr>
              <w:t xml:space="preserve"> </w:t>
            </w:r>
            <w:r w:rsidRPr="00A1481C">
              <w:rPr>
                <w:rFonts w:ascii="Times New Roman" w:eastAsia="Times New Roman" w:hAnsi="Times New Roman" w:cs="Times New Roman"/>
                <w:sz w:val="26"/>
                <w:szCs w:val="26"/>
              </w:rPr>
              <w:t>đối với hệ thống RFID ETC.</w:t>
            </w:r>
          </w:p>
          <w:p w:rsidR="000725D1" w:rsidRDefault="000725D1" w:rsidP="005D1530">
            <w:pPr>
              <w:spacing w:before="60" w:after="60" w:line="340" w:lineRule="atLeast"/>
              <w:jc w:val="both"/>
              <w:rPr>
                <w:rFonts w:ascii="Times New Roman" w:eastAsia="Times New Roman" w:hAnsi="Times New Roman" w:cs="Times New Roman"/>
                <w:sz w:val="26"/>
                <w:szCs w:val="26"/>
              </w:rPr>
            </w:pPr>
          </w:p>
          <w:p w:rsidR="00320313" w:rsidRDefault="00320313" w:rsidP="005D1530">
            <w:pPr>
              <w:spacing w:before="60" w:after="60" w:line="340" w:lineRule="atLeast"/>
              <w:jc w:val="both"/>
              <w:rPr>
                <w:rFonts w:ascii="Times New Roman" w:eastAsia="Times New Roman" w:hAnsi="Times New Roman" w:cs="Times New Roman"/>
                <w:sz w:val="26"/>
                <w:szCs w:val="26"/>
              </w:rPr>
            </w:pPr>
          </w:p>
          <w:p w:rsidR="00320313" w:rsidRDefault="00320313" w:rsidP="005D1530">
            <w:pPr>
              <w:spacing w:before="60" w:after="60" w:line="340" w:lineRule="atLeast"/>
              <w:jc w:val="both"/>
              <w:rPr>
                <w:rFonts w:ascii="Times New Roman" w:eastAsia="Times New Roman" w:hAnsi="Times New Roman" w:cs="Times New Roman"/>
                <w:sz w:val="26"/>
                <w:szCs w:val="26"/>
              </w:rPr>
            </w:pPr>
          </w:p>
          <w:p w:rsidR="000725D1" w:rsidRDefault="00BC047F" w:rsidP="005D1530">
            <w:pPr>
              <w:spacing w:before="60" w:after="60" w:line="340" w:lineRule="atLeast"/>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lastRenderedPageBreak/>
              <w:t>(4) Ghi nhận ý kiến của Bộ Xây dựng:</w:t>
            </w:r>
          </w:p>
          <w:p w:rsidR="000725D1" w:rsidRDefault="00B5670F" w:rsidP="005D1530">
            <w:pPr>
              <w:spacing w:before="60" w:after="60" w:line="340" w:lineRule="atLeast"/>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Thông tư này quy định điều kiện</w:t>
            </w:r>
            <w:r w:rsidR="00BC047F">
              <w:rPr>
                <w:rFonts w:ascii="Times New Roman" w:eastAsia="Times New Roman" w:hAnsi="Times New Roman" w:cs="Times New Roman"/>
                <w:sz w:val="26"/>
                <w:szCs w:val="26"/>
              </w:rPr>
              <w:t xml:space="preserve"> phân bổ tần số dành cho đường sắt</w:t>
            </w:r>
            <w:r w:rsidR="00BC047F" w:rsidRPr="008E3BC8">
              <w:rPr>
                <w:rFonts w:ascii="Times New Roman" w:eastAsia="Times New Roman" w:hAnsi="Times New Roman" w:cs="Times New Roman"/>
                <w:color w:val="FF0000"/>
                <w:sz w:val="26"/>
                <w:szCs w:val="26"/>
              </w:rPr>
              <w:t xml:space="preserve"> </w:t>
            </w:r>
            <w:r w:rsidR="00BC047F">
              <w:rPr>
                <w:rFonts w:ascii="Times New Roman" w:eastAsia="Times New Roman" w:hAnsi="Times New Roman" w:cs="Times New Roman"/>
                <w:sz w:val="26"/>
                <w:szCs w:val="26"/>
              </w:rPr>
              <w:t xml:space="preserve">và trách nhiệm của tổ chức được cấp phép sử dụng tần số đó và các tần số có liên quan. Đối với trách nhiệm phối hợp giữa tổ chức khai thác hệ thống thông tin di động đường sắt, doanh nghiệp viễn thông di động mặt đất công cộng, đơn vị vận hành hệ thống RFID/ETC đã được đề cập trong Điều 3 và Điều 4 dự thảo Thông tư. </w:t>
            </w:r>
            <w:r w:rsidR="00B926FE">
              <w:rPr>
                <w:rFonts w:ascii="Times New Roman" w:eastAsia="Times New Roman" w:hAnsi="Times New Roman" w:cs="Times New Roman"/>
                <w:sz w:val="26"/>
                <w:szCs w:val="26"/>
              </w:rPr>
              <w:t>Đối với</w:t>
            </w:r>
            <w:r w:rsidR="00BC047F">
              <w:rPr>
                <w:rFonts w:ascii="Times New Roman" w:eastAsia="Times New Roman" w:hAnsi="Times New Roman" w:cs="Times New Roman"/>
                <w:sz w:val="26"/>
                <w:szCs w:val="26"/>
              </w:rPr>
              <w:t>, vai trò quản lý của các cơ quan chuyên ngành không thuộc phạm vi quy</w:t>
            </w:r>
            <w:r>
              <w:rPr>
                <w:rFonts w:ascii="Times New Roman" w:eastAsia="Times New Roman" w:hAnsi="Times New Roman" w:cs="Times New Roman"/>
                <w:sz w:val="26"/>
                <w:szCs w:val="26"/>
              </w:rPr>
              <w:t xml:space="preserve"> định trong Thông tư này, mà</w:t>
            </w:r>
            <w:r w:rsidR="00BC047F">
              <w:rPr>
                <w:rFonts w:ascii="Times New Roman" w:eastAsia="Times New Roman" w:hAnsi="Times New Roman" w:cs="Times New Roman"/>
                <w:sz w:val="26"/>
                <w:szCs w:val="26"/>
              </w:rPr>
              <w:t xml:space="preserve"> thực hiện theo chức năng, nhiệm vụ trong phạm vi được giao.</w:t>
            </w:r>
          </w:p>
          <w:p w:rsidR="000725D1" w:rsidRDefault="000725D1" w:rsidP="005D1530">
            <w:pPr>
              <w:spacing w:before="60" w:after="60" w:line="340" w:lineRule="atLeast"/>
              <w:jc w:val="both"/>
              <w:rPr>
                <w:rFonts w:ascii="Times New Roman" w:eastAsia="Times New Roman" w:hAnsi="Times New Roman" w:cs="Times New Roman"/>
                <w:sz w:val="26"/>
                <w:szCs w:val="26"/>
              </w:rPr>
            </w:pPr>
          </w:p>
          <w:p w:rsidR="000725D1" w:rsidRDefault="00BC047F" w:rsidP="005D1530">
            <w:pPr>
              <w:spacing w:before="60" w:after="60" w:line="340" w:lineRule="atLeast"/>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(5) Tiếp thu. </w:t>
            </w:r>
          </w:p>
        </w:tc>
      </w:tr>
      <w:tr w:rsidR="000725D1">
        <w:tc>
          <w:tcPr>
            <w:tcW w:w="709" w:type="dxa"/>
            <w:vAlign w:val="center"/>
          </w:tcPr>
          <w:p w:rsidR="000725D1" w:rsidRDefault="000725D1" w:rsidP="005D1530">
            <w:pPr>
              <w:numPr>
                <w:ilvl w:val="0"/>
                <w:numId w:val="4"/>
              </w:numPr>
              <w:pBdr>
                <w:top w:val="nil"/>
                <w:left w:val="nil"/>
                <w:bottom w:val="nil"/>
                <w:right w:val="nil"/>
                <w:between w:val="nil"/>
              </w:pBdr>
              <w:spacing w:before="60" w:after="60" w:line="340" w:lineRule="atLeast"/>
              <w:ind w:hanging="720"/>
              <w:jc w:val="center"/>
              <w:rPr>
                <w:rFonts w:ascii="Times New Roman" w:eastAsia="Times New Roman" w:hAnsi="Times New Roman" w:cs="Times New Roman"/>
                <w:color w:val="000000"/>
                <w:sz w:val="26"/>
                <w:szCs w:val="26"/>
              </w:rPr>
            </w:pPr>
          </w:p>
        </w:tc>
        <w:tc>
          <w:tcPr>
            <w:tcW w:w="1913" w:type="dxa"/>
            <w:vAlign w:val="center"/>
          </w:tcPr>
          <w:p w:rsidR="000725D1" w:rsidRDefault="00827CA9" w:rsidP="005D1530">
            <w:pPr>
              <w:spacing w:before="60" w:after="60" w:line="340" w:lineRule="atLeast"/>
              <w:rPr>
                <w:rFonts w:ascii="Times New Roman" w:eastAsia="Times New Roman" w:hAnsi="Times New Roman" w:cs="Times New Roman"/>
                <w:sz w:val="26"/>
                <w:szCs w:val="26"/>
              </w:rPr>
            </w:pPr>
            <w:r>
              <w:rPr>
                <w:rFonts w:ascii="Times New Roman" w:eastAsia="Times New Roman" w:hAnsi="Times New Roman" w:cs="Times New Roman"/>
                <w:sz w:val="26"/>
                <w:szCs w:val="26"/>
              </w:rPr>
              <w:t>Bộ Tài chính</w:t>
            </w:r>
          </w:p>
        </w:tc>
        <w:tc>
          <w:tcPr>
            <w:tcW w:w="5918" w:type="dxa"/>
          </w:tcPr>
          <w:p w:rsidR="000725D1" w:rsidRDefault="00BC047F" w:rsidP="005D1530">
            <w:pPr>
              <w:spacing w:before="60" w:after="60" w:line="340" w:lineRule="atLeast"/>
              <w:rPr>
                <w:rFonts w:ascii="Times New Roman" w:eastAsia="Times New Roman" w:hAnsi="Times New Roman" w:cs="Times New Roman"/>
                <w:sz w:val="26"/>
                <w:szCs w:val="26"/>
              </w:rPr>
            </w:pPr>
            <w:r>
              <w:rPr>
                <w:rFonts w:ascii="Times New Roman" w:eastAsia="Times New Roman" w:hAnsi="Times New Roman" w:cs="Times New Roman"/>
                <w:sz w:val="26"/>
                <w:szCs w:val="26"/>
              </w:rPr>
              <w:t>Bộ Tài chính có ý kiến:</w:t>
            </w:r>
          </w:p>
          <w:p w:rsidR="000725D1" w:rsidRDefault="00BC047F" w:rsidP="005D1530">
            <w:pPr>
              <w:spacing w:before="60" w:after="60" w:line="340" w:lineRule="atLeast"/>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(1) Về dự thảo Tờ trình: Về sự cần thiết: tại dự thảo thuyết minh, lập luận về sự cần thiết bị mang tính định tính (Đường sắt tốc độ cao có ý nghĩa chiến lược; Nhiều nước quy hoạch băng tần riêng, …) chưa gắn với chủ trương, quyết định cụ thể của cấp có thẩm quyền. Do đó, đề nghị bổ sung những lập luận cụ thể để có tính thuyết phục hơn.</w:t>
            </w:r>
          </w:p>
          <w:p w:rsidR="000725D1" w:rsidRDefault="00BC047F" w:rsidP="005D1530">
            <w:pPr>
              <w:spacing w:before="60" w:after="60" w:line="340" w:lineRule="atLeast"/>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lastRenderedPageBreak/>
              <w:t>(2) Về dự thảo Thông tư: Đề nghị Bộ Khoa học và Công nghệ thực hiện lập, thẩm định, quyết định hoặc phê duyệt và công bố quy hoạch băng tần theo đúng trình tự quy định của pháp luật chuyên ngành</w:t>
            </w:r>
            <w:r w:rsidR="00A1481C">
              <w:rPr>
                <w:rFonts w:ascii="Times New Roman" w:eastAsia="Times New Roman" w:hAnsi="Times New Roman" w:cs="Times New Roman"/>
                <w:sz w:val="26"/>
                <w:szCs w:val="26"/>
              </w:rPr>
              <w:t>. Pháp luật về quy hoạch đã có quy định chung về khái niệm “hoạt đ</w:t>
            </w:r>
            <w:r w:rsidR="006A34BF">
              <w:rPr>
                <w:rFonts w:ascii="Times New Roman" w:eastAsia="Times New Roman" w:hAnsi="Times New Roman" w:cs="Times New Roman"/>
                <w:sz w:val="26"/>
                <w:szCs w:val="26"/>
              </w:rPr>
              <w:t>ộng quy hoạch”, “thời kỳ quy hoạ</w:t>
            </w:r>
            <w:r w:rsidR="00A1481C">
              <w:rPr>
                <w:rFonts w:ascii="Times New Roman" w:eastAsia="Times New Roman" w:hAnsi="Times New Roman" w:cs="Times New Roman"/>
                <w:sz w:val="26"/>
                <w:szCs w:val="26"/>
              </w:rPr>
              <w:t>ch” …, việc ban hành văn bản quyết định hoặc phê duyệt quy hoạch không thực hiện theo trình tự, thủ tục của pháp luật về ban hành văn bản quy phạm pháp luật, văn bản quyết định hoặc phê duyệt quy hoạch của cơ quan có thẩm quyền là văn bản cá biệt để chỉ đạo, điều hành, không phải là văn bản quy phạm pháp luật. Do đó, đề nghị nghiên cứu,</w:t>
            </w:r>
            <w:r>
              <w:rPr>
                <w:rFonts w:ascii="Times New Roman" w:eastAsia="Times New Roman" w:hAnsi="Times New Roman" w:cs="Times New Roman"/>
                <w:sz w:val="26"/>
                <w:szCs w:val="26"/>
              </w:rPr>
              <w:t xml:space="preserve"> rà soát nội dung và thể thức văn bản phê duyệt quy hoạch băng tần, bảo đảm thống nhất với quy định của pháp luật về quy hoạch.</w:t>
            </w:r>
          </w:p>
          <w:p w:rsidR="000725D1" w:rsidRDefault="000725D1" w:rsidP="005D1530">
            <w:pPr>
              <w:spacing w:before="60" w:after="60" w:line="340" w:lineRule="atLeast"/>
              <w:jc w:val="both"/>
              <w:rPr>
                <w:rFonts w:ascii="Times New Roman" w:eastAsia="Times New Roman" w:hAnsi="Times New Roman" w:cs="Times New Roman"/>
                <w:sz w:val="26"/>
                <w:szCs w:val="26"/>
              </w:rPr>
            </w:pPr>
          </w:p>
          <w:p w:rsidR="000725D1" w:rsidRDefault="000725D1" w:rsidP="005D1530">
            <w:pPr>
              <w:spacing w:before="60" w:after="60" w:line="340" w:lineRule="atLeast"/>
              <w:jc w:val="both"/>
              <w:rPr>
                <w:rFonts w:ascii="Times New Roman" w:eastAsia="Times New Roman" w:hAnsi="Times New Roman" w:cs="Times New Roman"/>
                <w:sz w:val="26"/>
                <w:szCs w:val="26"/>
              </w:rPr>
            </w:pPr>
          </w:p>
          <w:p w:rsidR="000725D1" w:rsidRDefault="000725D1" w:rsidP="005D1530">
            <w:pPr>
              <w:spacing w:before="60" w:after="60" w:line="340" w:lineRule="atLeast"/>
              <w:jc w:val="both"/>
              <w:rPr>
                <w:rFonts w:ascii="Times New Roman" w:eastAsia="Times New Roman" w:hAnsi="Times New Roman" w:cs="Times New Roman"/>
                <w:sz w:val="26"/>
                <w:szCs w:val="26"/>
              </w:rPr>
            </w:pPr>
          </w:p>
          <w:p w:rsidR="000725D1" w:rsidRDefault="000725D1" w:rsidP="005D1530">
            <w:pPr>
              <w:spacing w:before="60" w:after="60" w:line="340" w:lineRule="atLeast"/>
              <w:jc w:val="both"/>
              <w:rPr>
                <w:rFonts w:ascii="Times New Roman" w:eastAsia="Times New Roman" w:hAnsi="Times New Roman" w:cs="Times New Roman"/>
                <w:sz w:val="26"/>
                <w:szCs w:val="26"/>
              </w:rPr>
            </w:pPr>
          </w:p>
          <w:p w:rsidR="000725D1" w:rsidRDefault="000725D1" w:rsidP="005D1530">
            <w:pPr>
              <w:spacing w:before="60" w:after="60" w:line="340" w:lineRule="atLeast"/>
              <w:jc w:val="both"/>
              <w:rPr>
                <w:rFonts w:ascii="Times New Roman" w:eastAsia="Times New Roman" w:hAnsi="Times New Roman" w:cs="Times New Roman"/>
                <w:sz w:val="26"/>
                <w:szCs w:val="26"/>
              </w:rPr>
            </w:pPr>
          </w:p>
          <w:p w:rsidR="000725D1" w:rsidRDefault="000725D1" w:rsidP="005D1530">
            <w:pPr>
              <w:spacing w:before="60" w:after="60" w:line="340" w:lineRule="atLeast"/>
              <w:jc w:val="both"/>
              <w:rPr>
                <w:rFonts w:ascii="Times New Roman" w:eastAsia="Times New Roman" w:hAnsi="Times New Roman" w:cs="Times New Roman"/>
                <w:sz w:val="26"/>
                <w:szCs w:val="26"/>
              </w:rPr>
            </w:pPr>
          </w:p>
          <w:p w:rsidR="000725D1" w:rsidRDefault="000725D1" w:rsidP="005D1530">
            <w:pPr>
              <w:spacing w:before="60" w:after="60" w:line="340" w:lineRule="atLeast"/>
              <w:jc w:val="both"/>
              <w:rPr>
                <w:rFonts w:ascii="Times New Roman" w:eastAsia="Times New Roman" w:hAnsi="Times New Roman" w:cs="Times New Roman"/>
                <w:sz w:val="26"/>
                <w:szCs w:val="26"/>
              </w:rPr>
            </w:pPr>
          </w:p>
          <w:p w:rsidR="000725D1" w:rsidRDefault="000725D1" w:rsidP="005D1530">
            <w:pPr>
              <w:spacing w:before="60" w:after="60" w:line="340" w:lineRule="atLeast"/>
              <w:jc w:val="both"/>
              <w:rPr>
                <w:rFonts w:ascii="Times New Roman" w:eastAsia="Times New Roman" w:hAnsi="Times New Roman" w:cs="Times New Roman"/>
                <w:sz w:val="26"/>
                <w:szCs w:val="26"/>
              </w:rPr>
            </w:pPr>
          </w:p>
          <w:p w:rsidR="00320313" w:rsidRDefault="00320313" w:rsidP="005D1530">
            <w:pPr>
              <w:spacing w:before="60" w:after="60" w:line="340" w:lineRule="atLeast"/>
              <w:jc w:val="both"/>
              <w:rPr>
                <w:rFonts w:ascii="Times New Roman" w:eastAsia="Times New Roman" w:hAnsi="Times New Roman" w:cs="Times New Roman"/>
                <w:sz w:val="26"/>
                <w:szCs w:val="26"/>
              </w:rPr>
            </w:pPr>
          </w:p>
          <w:p w:rsidR="00320313" w:rsidRDefault="00320313" w:rsidP="005D1530">
            <w:pPr>
              <w:spacing w:before="60" w:after="60" w:line="340" w:lineRule="atLeast"/>
              <w:jc w:val="both"/>
              <w:rPr>
                <w:rFonts w:ascii="Times New Roman" w:eastAsia="Times New Roman" w:hAnsi="Times New Roman" w:cs="Times New Roman"/>
                <w:sz w:val="26"/>
                <w:szCs w:val="26"/>
              </w:rPr>
            </w:pPr>
          </w:p>
          <w:p w:rsidR="000725D1" w:rsidRDefault="000725D1" w:rsidP="005D1530">
            <w:pPr>
              <w:spacing w:before="60" w:after="60" w:line="340" w:lineRule="atLeast"/>
              <w:jc w:val="both"/>
              <w:rPr>
                <w:rFonts w:ascii="Times New Roman" w:eastAsia="Times New Roman" w:hAnsi="Times New Roman" w:cs="Times New Roman"/>
                <w:sz w:val="26"/>
                <w:szCs w:val="26"/>
              </w:rPr>
            </w:pPr>
          </w:p>
          <w:p w:rsidR="000725D1" w:rsidRDefault="000725D1" w:rsidP="005D1530">
            <w:pPr>
              <w:spacing w:before="60" w:after="60" w:line="340" w:lineRule="atLeast"/>
              <w:jc w:val="both"/>
              <w:rPr>
                <w:rFonts w:ascii="Times New Roman" w:eastAsia="Times New Roman" w:hAnsi="Times New Roman" w:cs="Times New Roman"/>
                <w:sz w:val="26"/>
                <w:szCs w:val="26"/>
              </w:rPr>
            </w:pPr>
          </w:p>
          <w:p w:rsidR="000725D1" w:rsidRDefault="00BC047F" w:rsidP="005D1530">
            <w:pPr>
              <w:spacing w:before="60" w:after="60" w:line="340" w:lineRule="atLeast"/>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(3) Ngoài ra, theo quy định tại Luật Quy hoạch, quy hoạch TSVTĐ là quy hoạch chi tiết ngành, cụ thể hoá Quy hoạch hạ tầng thông tin và truyền thông. Đề nghị Bộ Khoa học và Công nghệ rà soát Quy hoạch băng tần cho hệ thống thông tin di động đường sắt tốc độ cao của Việt Nam đảm bảo sự phù hợp với Quy hoạch hạ tầng thông tin và truyền thông; đồng thời đảm bảo tính đồng bộ, thống nhất giữa các quy hoạch thuộc hệ thống quy hoạch, tránh chồng chéo, mâu thuẫn hoặc phát sinh khó khăn trong quá trình tổ chức thực hiện.</w:t>
            </w:r>
          </w:p>
          <w:p w:rsidR="000725D1" w:rsidRDefault="00BC047F" w:rsidP="005D1530">
            <w:pPr>
              <w:spacing w:before="60" w:after="60" w:line="340" w:lineRule="atLeast"/>
              <w:jc w:val="both"/>
              <w:rPr>
                <w:rFonts w:ascii="Times New Roman" w:eastAsia="Times New Roman" w:hAnsi="Times New Roman" w:cs="Times New Roman"/>
                <w:i/>
                <w:iCs/>
                <w:sz w:val="26"/>
                <w:szCs w:val="26"/>
              </w:rPr>
            </w:pPr>
            <w:r>
              <w:rPr>
                <w:rFonts w:ascii="Times New Roman" w:eastAsia="Times New Roman" w:hAnsi="Times New Roman" w:cs="Times New Roman"/>
                <w:i/>
                <w:iCs/>
                <w:sz w:val="26"/>
                <w:szCs w:val="26"/>
              </w:rPr>
              <w:t>(Công văn số 8169/BTC-PTHT)</w:t>
            </w:r>
          </w:p>
        </w:tc>
        <w:tc>
          <w:tcPr>
            <w:tcW w:w="6426" w:type="dxa"/>
          </w:tcPr>
          <w:p w:rsidR="000725D1" w:rsidRDefault="000725D1" w:rsidP="005D1530">
            <w:pPr>
              <w:spacing w:before="60" w:after="60" w:line="340" w:lineRule="atLeast"/>
              <w:jc w:val="both"/>
              <w:rPr>
                <w:rFonts w:ascii="Times New Roman" w:eastAsia="Times New Roman" w:hAnsi="Times New Roman" w:cs="Times New Roman"/>
                <w:sz w:val="26"/>
                <w:szCs w:val="26"/>
              </w:rPr>
            </w:pPr>
          </w:p>
          <w:p w:rsidR="000725D1" w:rsidRDefault="00BC047F" w:rsidP="005D1530">
            <w:pPr>
              <w:spacing w:before="60" w:after="60" w:line="340" w:lineRule="atLeast"/>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(1) Tiếp thu, rà soát và bổ sung vào Thuyết minh các căn cứ cụ thể của cấp có thẩm quyền về chủ trương phát triển đường sắt tốc độ cao như Quyết định số 21/2026/QĐ-TTg; Quyết định số 23/2026/QĐ-TTg, …</w:t>
            </w:r>
          </w:p>
          <w:p w:rsidR="000725D1" w:rsidRDefault="000725D1" w:rsidP="005D1530">
            <w:pPr>
              <w:spacing w:before="60" w:after="60" w:line="340" w:lineRule="atLeast"/>
              <w:jc w:val="both"/>
              <w:rPr>
                <w:rFonts w:ascii="Times New Roman" w:eastAsia="Times New Roman" w:hAnsi="Times New Roman" w:cs="Times New Roman"/>
                <w:sz w:val="26"/>
                <w:szCs w:val="26"/>
              </w:rPr>
            </w:pPr>
          </w:p>
          <w:p w:rsidR="000725D1" w:rsidRDefault="000725D1" w:rsidP="005D1530">
            <w:pPr>
              <w:spacing w:before="60" w:after="60" w:line="340" w:lineRule="atLeast"/>
              <w:jc w:val="both"/>
              <w:rPr>
                <w:rFonts w:ascii="Times New Roman" w:eastAsia="Times New Roman" w:hAnsi="Times New Roman" w:cs="Times New Roman"/>
                <w:sz w:val="26"/>
                <w:szCs w:val="26"/>
              </w:rPr>
            </w:pPr>
          </w:p>
          <w:p w:rsidR="000725D1" w:rsidRDefault="00BC047F" w:rsidP="005D1530">
            <w:pPr>
              <w:spacing w:before="60" w:after="60" w:line="340" w:lineRule="atLeast"/>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lastRenderedPageBreak/>
              <w:t xml:space="preserve">(2) Giải trình, làm rõ như nội dung đã báo cáo Lãnh đạo Bộ đối với </w:t>
            </w:r>
            <w:r w:rsidR="004C4988">
              <w:rPr>
                <w:rFonts w:ascii="Times New Roman" w:eastAsia="Times New Roman" w:hAnsi="Times New Roman" w:cs="Times New Roman"/>
                <w:sz w:val="26"/>
                <w:szCs w:val="26"/>
              </w:rPr>
              <w:t xml:space="preserve">các </w:t>
            </w:r>
            <w:r>
              <w:rPr>
                <w:rFonts w:ascii="Times New Roman" w:eastAsia="Times New Roman" w:hAnsi="Times New Roman" w:cs="Times New Roman"/>
                <w:sz w:val="26"/>
                <w:szCs w:val="26"/>
              </w:rPr>
              <w:t>dự thảo Thông tư quy hoạch băng tần</w:t>
            </w:r>
            <w:r w:rsidR="00320313">
              <w:rPr>
                <w:rFonts w:ascii="Times New Roman" w:eastAsia="Times New Roman" w:hAnsi="Times New Roman" w:cs="Times New Roman"/>
                <w:sz w:val="26"/>
                <w:szCs w:val="26"/>
              </w:rPr>
              <w:t xml:space="preserve"> khác mà vừa qua Bộ Tài Chính đã nêu ý kiến tương tự. Cụ thể như sau:</w:t>
            </w:r>
            <w:r>
              <w:rPr>
                <w:rFonts w:ascii="Times New Roman" w:eastAsia="Times New Roman" w:hAnsi="Times New Roman" w:cs="Times New Roman"/>
                <w:sz w:val="26"/>
                <w:szCs w:val="26"/>
              </w:rPr>
              <w:t xml:space="preserve"> </w:t>
            </w:r>
          </w:p>
          <w:p w:rsidR="000725D1" w:rsidRDefault="00BC047F" w:rsidP="005D1530">
            <w:pPr>
              <w:spacing w:before="60" w:after="60" w:line="340" w:lineRule="atLeast"/>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Luật Quy hoạch 21/2017/QH14 xác định quy hoạch tần số thuộc loại quy hoạch có tính chất kỹ thuật, chuyên ngành</w:t>
            </w:r>
            <w:r w:rsidR="00827CA9">
              <w:rPr>
                <w:rStyle w:val="FootnoteReference"/>
                <w:rFonts w:ascii="Times New Roman" w:eastAsia="Times New Roman" w:hAnsi="Times New Roman" w:cs="Times New Roman"/>
                <w:sz w:val="26"/>
                <w:szCs w:val="26"/>
              </w:rPr>
              <w:footnoteReference w:id="2"/>
            </w:r>
            <w:r>
              <w:rPr>
                <w:rFonts w:ascii="Times New Roman" w:eastAsia="Times New Roman" w:hAnsi="Times New Roman" w:cs="Times New Roman"/>
                <w:sz w:val="26"/>
                <w:szCs w:val="26"/>
              </w:rPr>
              <w:t>.  Luật Quy hoạch 112/2025/QH15 xác định quy hoạch tần số là quy hoạch chi tiết ngành</w:t>
            </w:r>
            <w:r w:rsidR="00827CA9">
              <w:rPr>
                <w:rStyle w:val="FootnoteReference"/>
                <w:rFonts w:ascii="Times New Roman" w:eastAsia="Times New Roman" w:hAnsi="Times New Roman" w:cs="Times New Roman"/>
                <w:sz w:val="26"/>
                <w:szCs w:val="26"/>
              </w:rPr>
              <w:footnoteReference w:id="3"/>
            </w:r>
            <w:r>
              <w:rPr>
                <w:rFonts w:ascii="Times New Roman" w:eastAsia="Times New Roman" w:hAnsi="Times New Roman" w:cs="Times New Roman"/>
                <w:sz w:val="26"/>
                <w:szCs w:val="26"/>
              </w:rPr>
              <w:t xml:space="preserve">.  </w:t>
            </w:r>
          </w:p>
          <w:p w:rsidR="000725D1" w:rsidRDefault="00BC047F" w:rsidP="005D1530">
            <w:pPr>
              <w:spacing w:before="60" w:after="60" w:line="340" w:lineRule="atLeast"/>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Luật Quy hoạch 2017 và Luật Quy hoạch 2025 đều quy định trình tự lập, thẩm định, phê duyệt quy hoạch tần số thực hiện theo pháp luật có liên quan</w:t>
            </w:r>
            <w:r w:rsidR="00827CA9">
              <w:rPr>
                <w:rStyle w:val="FootnoteReference"/>
                <w:rFonts w:ascii="Times New Roman" w:eastAsia="Times New Roman" w:hAnsi="Times New Roman" w:cs="Times New Roman"/>
                <w:sz w:val="26"/>
                <w:szCs w:val="26"/>
              </w:rPr>
              <w:footnoteReference w:id="4"/>
            </w:r>
            <w:r>
              <w:rPr>
                <w:rFonts w:ascii="Times New Roman" w:eastAsia="Times New Roman" w:hAnsi="Times New Roman" w:cs="Times New Roman"/>
                <w:sz w:val="26"/>
                <w:szCs w:val="26"/>
              </w:rPr>
              <w:t>.</w:t>
            </w:r>
          </w:p>
          <w:p w:rsidR="000725D1" w:rsidRDefault="00BC047F" w:rsidP="005D1530">
            <w:pPr>
              <w:spacing w:before="60" w:after="60" w:line="340" w:lineRule="atLeast"/>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Luật TSVTĐ giao thẩm quyền Bộ KHCN phê duyệt quy hoạch băng tần trên cơ sở Quy hoạch phổ TSVTĐ đã được Thủ tướng Chính phủ phê duyệt (điểm b khoản 2 Điều 11). Luật TSVTĐ không quy định trình tự lập, thẩm định, phê duyệt quy hoạch tần số, trong khi Quy hoạch TSVTĐ có chứa nhiều nội dung mang tính quy phạm pháp luật, ảnh hưởng đến kinh tế-xã hội, an ninh-quốc phòng, có phạm vi điều chỉnh và nhiều đối tượng chịu tác động (các Bộ,</w:t>
            </w:r>
            <w:r w:rsidR="00F66298">
              <w:rPr>
                <w:rFonts w:ascii="Times New Roman" w:eastAsia="Times New Roman" w:hAnsi="Times New Roman" w:cs="Times New Roman"/>
                <w:sz w:val="26"/>
                <w:szCs w:val="26"/>
              </w:rPr>
              <w:t xml:space="preserve"> ngành, tổ chức, cá nhân).</w:t>
            </w:r>
          </w:p>
          <w:p w:rsidR="000725D1" w:rsidRDefault="00BC047F" w:rsidP="005D1530">
            <w:pPr>
              <w:spacing w:before="60" w:after="60" w:line="340" w:lineRule="atLeast"/>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lastRenderedPageBreak/>
              <w:t xml:space="preserve">Điều 2 Luật Ban hành văn bản quy phạm pháp luật (VBQPPL) quy định “Văn bản quy phạm pháp luật là văn bản có chứa quy phạm pháp luật, được ban hành đúng thẩm quyền, hình thức, trình tự, thủ tục theo quy định của Luật này”. Do vậy, việc ban hành quy hoạch TSVTĐ dưới hình thức VBQPPL (Thông tư của Bộ trưởng như hiện nay) là phù hợp với quy định hiện hành. </w:t>
            </w:r>
          </w:p>
          <w:p w:rsidR="000725D1" w:rsidRDefault="000725D1" w:rsidP="005D1530">
            <w:pPr>
              <w:spacing w:before="60" w:after="60" w:line="340" w:lineRule="atLeast"/>
              <w:jc w:val="both"/>
              <w:rPr>
                <w:rFonts w:ascii="Times New Roman" w:eastAsia="Times New Roman" w:hAnsi="Times New Roman" w:cs="Times New Roman"/>
                <w:sz w:val="26"/>
                <w:szCs w:val="26"/>
              </w:rPr>
            </w:pPr>
          </w:p>
          <w:p w:rsidR="000725D1" w:rsidRDefault="00BC047F" w:rsidP="005D1530">
            <w:pPr>
              <w:spacing w:before="60" w:after="60" w:line="340" w:lineRule="atLeast"/>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(3) Tiếp thu, </w:t>
            </w:r>
            <w:r w:rsidR="00320313">
              <w:rPr>
                <w:rFonts w:ascii="Times New Roman" w:eastAsia="Times New Roman" w:hAnsi="Times New Roman" w:cs="Times New Roman"/>
                <w:sz w:val="26"/>
                <w:szCs w:val="26"/>
              </w:rPr>
              <w:t xml:space="preserve">rà soát và làm rõ như sau: </w:t>
            </w:r>
            <w:r>
              <w:rPr>
                <w:rFonts w:ascii="Times New Roman" w:eastAsia="Times New Roman" w:hAnsi="Times New Roman" w:cs="Times New Roman"/>
                <w:sz w:val="26"/>
                <w:szCs w:val="26"/>
              </w:rPr>
              <w:t>dự thảo Thông tư quy hoạch băng tần được xây dựng căn cứ trên</w:t>
            </w:r>
            <w:r w:rsidR="00A76359">
              <w:rPr>
                <w:rFonts w:ascii="Times New Roman" w:eastAsia="Times New Roman" w:hAnsi="Times New Roman" w:cs="Times New Roman"/>
                <w:sz w:val="26"/>
                <w:szCs w:val="26"/>
              </w:rPr>
              <w:t xml:space="preserve"> Quy hoạch phổ TSVTĐ quốc gia. T</w:t>
            </w:r>
            <w:r>
              <w:rPr>
                <w:rFonts w:ascii="Times New Roman" w:eastAsia="Times New Roman" w:hAnsi="Times New Roman" w:cs="Times New Roman"/>
                <w:sz w:val="26"/>
                <w:szCs w:val="26"/>
              </w:rPr>
              <w:t>hông tư quy định tần số cho hệ thống thông tin d</w:t>
            </w:r>
            <w:r w:rsidR="00A76359">
              <w:rPr>
                <w:rFonts w:ascii="Times New Roman" w:eastAsia="Times New Roman" w:hAnsi="Times New Roman" w:cs="Times New Roman"/>
                <w:sz w:val="26"/>
                <w:szCs w:val="26"/>
              </w:rPr>
              <w:t xml:space="preserve">i động </w:t>
            </w:r>
            <w:r w:rsidR="00320313">
              <w:rPr>
                <w:rFonts w:ascii="Times New Roman" w:eastAsia="Times New Roman" w:hAnsi="Times New Roman" w:cs="Times New Roman"/>
                <w:sz w:val="26"/>
                <w:szCs w:val="26"/>
              </w:rPr>
              <w:t xml:space="preserve">phục vụ cho lĩnh vực </w:t>
            </w:r>
            <w:r w:rsidR="00A76359">
              <w:rPr>
                <w:rFonts w:ascii="Times New Roman" w:eastAsia="Times New Roman" w:hAnsi="Times New Roman" w:cs="Times New Roman"/>
                <w:sz w:val="26"/>
                <w:szCs w:val="26"/>
              </w:rPr>
              <w:t>đường sắt, không trái</w:t>
            </w:r>
            <w:r>
              <w:rPr>
                <w:rFonts w:ascii="Times New Roman" w:eastAsia="Times New Roman" w:hAnsi="Times New Roman" w:cs="Times New Roman"/>
                <w:sz w:val="26"/>
                <w:szCs w:val="26"/>
              </w:rPr>
              <w:t xml:space="preserve"> nghiệp vu Di động quy định tại Quy hoạch phổ TSVTĐ quốc gia. </w:t>
            </w:r>
            <w:r w:rsidR="00A76359">
              <w:rPr>
                <w:rFonts w:ascii="Times New Roman" w:eastAsia="Times New Roman" w:hAnsi="Times New Roman" w:cs="Times New Roman"/>
                <w:sz w:val="26"/>
                <w:szCs w:val="26"/>
              </w:rPr>
              <w:t>Các điểm</w:t>
            </w:r>
            <w:r>
              <w:rPr>
                <w:rFonts w:ascii="Times New Roman" w:eastAsia="Times New Roman" w:hAnsi="Times New Roman" w:cs="Times New Roman"/>
                <w:sz w:val="26"/>
                <w:szCs w:val="26"/>
              </w:rPr>
              <w:t xml:space="preserve"> chồng chéo với các băng tần có liên quan, dự thảo </w:t>
            </w:r>
            <w:r w:rsidR="00A76359">
              <w:rPr>
                <w:rFonts w:ascii="Times New Roman" w:eastAsia="Times New Roman" w:hAnsi="Times New Roman" w:cs="Times New Roman"/>
                <w:sz w:val="26"/>
                <w:szCs w:val="26"/>
              </w:rPr>
              <w:t xml:space="preserve">Thông tư </w:t>
            </w:r>
            <w:r>
              <w:rPr>
                <w:rFonts w:ascii="Times New Roman" w:eastAsia="Times New Roman" w:hAnsi="Times New Roman" w:cs="Times New Roman"/>
                <w:sz w:val="26"/>
                <w:szCs w:val="26"/>
              </w:rPr>
              <w:t>đã bổ sung quy định xử lý.</w:t>
            </w:r>
          </w:p>
          <w:p w:rsidR="000725D1" w:rsidRDefault="00BC047F" w:rsidP="005D1530">
            <w:pPr>
              <w:spacing w:before="60" w:after="60" w:line="340" w:lineRule="atLeast"/>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Đồng thời, quy hoạch băng tần cho hệ thống thông tin di động đường sắt đáp ứng nhu cầu hiện đại hoá của ngành đường sắt, phù hợp và cụ thể hoá một số mục tiêu của Quy hoạch hạ tầng thông tin và truyền thông như: Thúc đẩy tích hợp IoT vào hạ tầng giao thông; phù hợp với xu hướng chuyển đổi công nghệ, phát triển mạng 5G.</w:t>
            </w:r>
          </w:p>
        </w:tc>
      </w:tr>
      <w:tr w:rsidR="000725D1">
        <w:tc>
          <w:tcPr>
            <w:tcW w:w="709" w:type="dxa"/>
            <w:vAlign w:val="center"/>
          </w:tcPr>
          <w:p w:rsidR="000725D1" w:rsidRDefault="00BC047F" w:rsidP="005D1530">
            <w:pPr>
              <w:numPr>
                <w:ilvl w:val="0"/>
                <w:numId w:val="4"/>
              </w:numPr>
              <w:pBdr>
                <w:top w:val="nil"/>
                <w:left w:val="nil"/>
                <w:bottom w:val="nil"/>
                <w:right w:val="nil"/>
                <w:between w:val="nil"/>
              </w:pBdr>
              <w:spacing w:before="60" w:after="60" w:line="340" w:lineRule="atLeast"/>
              <w:ind w:hanging="720"/>
              <w:jc w:val="center"/>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lastRenderedPageBreak/>
              <w:t>3</w:t>
            </w:r>
          </w:p>
        </w:tc>
        <w:tc>
          <w:tcPr>
            <w:tcW w:w="1913" w:type="dxa"/>
            <w:vAlign w:val="center"/>
          </w:tcPr>
          <w:p w:rsidR="000725D1" w:rsidRDefault="00BC047F" w:rsidP="005D1530">
            <w:pPr>
              <w:spacing w:before="60" w:after="60" w:line="340" w:lineRule="atLeast"/>
              <w:rPr>
                <w:rFonts w:ascii="Times New Roman" w:eastAsia="Times New Roman" w:hAnsi="Times New Roman" w:cs="Times New Roman"/>
                <w:sz w:val="26"/>
                <w:szCs w:val="26"/>
              </w:rPr>
            </w:pPr>
            <w:r>
              <w:rPr>
                <w:rFonts w:ascii="Times New Roman" w:eastAsia="Times New Roman" w:hAnsi="Times New Roman" w:cs="Times New Roman"/>
                <w:sz w:val="26"/>
                <w:szCs w:val="26"/>
              </w:rPr>
              <w:t>Ủy ban Trung ương mặt trận tổ quốc Việt Nam</w:t>
            </w:r>
          </w:p>
        </w:tc>
        <w:tc>
          <w:tcPr>
            <w:tcW w:w="5918" w:type="dxa"/>
          </w:tcPr>
          <w:p w:rsidR="000725D1" w:rsidRDefault="00BC047F" w:rsidP="005D1530">
            <w:pPr>
              <w:spacing w:before="60" w:after="60" w:line="340" w:lineRule="atLeast"/>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(1) Căn cứ Thông báo số 454/TB-CVCP, ngày 04/11/2023 của Văn phòng Chính phủ về việc thông báo kết luận của Thủ tướng Chính phủ tại Hội nghị tổng kết và ký kết Nghị quyết liên tịch về công tác phối hợp </w:t>
            </w:r>
            <w:r>
              <w:rPr>
                <w:rFonts w:ascii="Times New Roman" w:eastAsia="Times New Roman" w:hAnsi="Times New Roman" w:cs="Times New Roman"/>
                <w:sz w:val="26"/>
                <w:szCs w:val="26"/>
              </w:rPr>
              <w:lastRenderedPageBreak/>
              <w:t>giữa Chính phủ với Đoàn Chủ tịch Ủy ban Trung ương Mặt trận Tổ quốc Việt Nam; Ban Thường trực Ủy ban Trung ương Mặt trận Tổ quốc Việt Nam không tham gia ý kiến đối với dự thảo lĩnh vực có tính chuyên ngành, chuyên biệt.</w:t>
            </w:r>
          </w:p>
          <w:p w:rsidR="000725D1" w:rsidRDefault="00BC047F" w:rsidP="005D1530">
            <w:pPr>
              <w:spacing w:before="60" w:after="60" w:line="340" w:lineRule="atLeast"/>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(2) Để dự thảo Thông tư Quy hoạch băng tần cho hệ thống thông tin di động đường sắt tốc độ cao của Việt Nam được xây dựng chặt chẽ, thấu đáo, đảm bảo tính pháp lý, khả thi cao, đề nghị Bộ Khoa học và Công nghệ tập trung lấy ý kiến góp ý của các chuyên gia, cơ quan quản lý đối với đối tượng chịu tác động để hoàn thiện Dự thảo.</w:t>
            </w:r>
          </w:p>
          <w:p w:rsidR="000725D1" w:rsidRDefault="00BC047F" w:rsidP="005D1530">
            <w:pPr>
              <w:spacing w:before="60" w:after="60" w:line="340" w:lineRule="atLeast"/>
              <w:jc w:val="both"/>
              <w:rPr>
                <w:rFonts w:ascii="Times New Roman" w:eastAsia="Times New Roman" w:hAnsi="Times New Roman" w:cs="Times New Roman"/>
                <w:i/>
                <w:iCs/>
                <w:sz w:val="26"/>
                <w:szCs w:val="26"/>
              </w:rPr>
            </w:pPr>
            <w:r>
              <w:rPr>
                <w:rFonts w:ascii="Times New Roman" w:eastAsia="Times New Roman" w:hAnsi="Times New Roman" w:cs="Times New Roman"/>
                <w:i/>
                <w:iCs/>
                <w:sz w:val="26"/>
                <w:szCs w:val="26"/>
              </w:rPr>
              <w:t>(Công văn số 396/MTTW-BTT)</w:t>
            </w:r>
          </w:p>
        </w:tc>
        <w:tc>
          <w:tcPr>
            <w:tcW w:w="6426" w:type="dxa"/>
          </w:tcPr>
          <w:p w:rsidR="000725D1" w:rsidRDefault="00BC047F" w:rsidP="005D1530">
            <w:pPr>
              <w:spacing w:before="60" w:after="60" w:line="340" w:lineRule="atLeast"/>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lastRenderedPageBreak/>
              <w:t>(1) và (2) Tiếp thu.</w:t>
            </w:r>
          </w:p>
        </w:tc>
      </w:tr>
      <w:tr w:rsidR="000725D1">
        <w:tc>
          <w:tcPr>
            <w:tcW w:w="709" w:type="dxa"/>
            <w:vAlign w:val="center"/>
          </w:tcPr>
          <w:p w:rsidR="000725D1" w:rsidRDefault="00BC047F" w:rsidP="005D1530">
            <w:pPr>
              <w:numPr>
                <w:ilvl w:val="0"/>
                <w:numId w:val="4"/>
              </w:numPr>
              <w:pBdr>
                <w:top w:val="nil"/>
                <w:left w:val="nil"/>
                <w:bottom w:val="nil"/>
                <w:right w:val="nil"/>
                <w:between w:val="nil"/>
              </w:pBdr>
              <w:spacing w:before="60" w:after="60" w:line="340" w:lineRule="atLeast"/>
              <w:ind w:hanging="720"/>
              <w:jc w:val="center"/>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lastRenderedPageBreak/>
              <w:t>4</w:t>
            </w:r>
          </w:p>
        </w:tc>
        <w:tc>
          <w:tcPr>
            <w:tcW w:w="1913" w:type="dxa"/>
            <w:vAlign w:val="center"/>
          </w:tcPr>
          <w:p w:rsidR="000725D1" w:rsidRDefault="00BC047F" w:rsidP="005D1530">
            <w:pPr>
              <w:spacing w:before="60" w:after="60" w:line="340" w:lineRule="atLeast"/>
              <w:rPr>
                <w:rFonts w:ascii="Times New Roman" w:eastAsia="Times New Roman" w:hAnsi="Times New Roman" w:cs="Times New Roman"/>
                <w:sz w:val="26"/>
                <w:szCs w:val="26"/>
              </w:rPr>
            </w:pPr>
            <w:r>
              <w:rPr>
                <w:rFonts w:ascii="Times New Roman" w:eastAsia="Times New Roman" w:hAnsi="Times New Roman" w:cs="Times New Roman"/>
                <w:sz w:val="26"/>
                <w:szCs w:val="26"/>
              </w:rPr>
              <w:t>Tập đoàn Công nghiệp-Viễn thông Quân đội</w:t>
            </w:r>
          </w:p>
        </w:tc>
        <w:tc>
          <w:tcPr>
            <w:tcW w:w="5918" w:type="dxa"/>
          </w:tcPr>
          <w:p w:rsidR="000725D1" w:rsidRDefault="00BC047F" w:rsidP="005D1530">
            <w:pPr>
              <w:spacing w:before="60" w:after="60" w:line="340" w:lineRule="atLeast"/>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(1) VIETTEL cơ bản nhất trí với nội dung của dự thảo Thông tư quy hoạch băng tần 874,4-880 MHz, 919,4-925 MHz và băng tần 1900-1910 MHz cho hệ thống thông tin di động đường sắt tốc độ cao tại Việt Nam.</w:t>
            </w:r>
          </w:p>
          <w:p w:rsidR="000725D1" w:rsidRDefault="00BC047F" w:rsidP="005D1530">
            <w:pPr>
              <w:spacing w:before="60" w:after="60" w:line="340" w:lineRule="atLeast"/>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VIETTEL đề xuất bổ sung 02 ý kiến vào nội dung dự thảo Thông tư:</w:t>
            </w:r>
          </w:p>
          <w:p w:rsidR="000725D1" w:rsidRDefault="00BC047F" w:rsidP="005D1530">
            <w:pPr>
              <w:spacing w:before="60" w:after="60" w:line="340" w:lineRule="atLeast"/>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(2) Tại khoản 1 Điều 1, đề xuất bỏ cụm “tốc độ cao”. </w:t>
            </w:r>
            <w:r>
              <w:rPr>
                <w:rFonts w:ascii="Times New Roman" w:eastAsia="Times New Roman" w:hAnsi="Times New Roman" w:cs="Times New Roman"/>
                <w:b/>
                <w:bCs/>
                <w:sz w:val="26"/>
                <w:szCs w:val="26"/>
              </w:rPr>
              <w:t>Lý do:</w:t>
            </w:r>
            <w:r>
              <w:rPr>
                <w:rFonts w:ascii="Times New Roman" w:eastAsia="Times New Roman" w:hAnsi="Times New Roman" w:cs="Times New Roman"/>
                <w:sz w:val="26"/>
                <w:szCs w:val="26"/>
              </w:rPr>
              <w:t xml:space="preserve"> </w:t>
            </w:r>
          </w:p>
          <w:p w:rsidR="000725D1" w:rsidRDefault="00BC047F" w:rsidP="005D1530">
            <w:pPr>
              <w:spacing w:before="60" w:after="60" w:line="340" w:lineRule="atLeast"/>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Nhằm mở rộng phạm vi áp dụng của quy hoạch băng tần cho các hệ thống thông tin vô tuyến chuyên dùng phục vụ điều hành, điều khiển và bảo đảm an toàn chạy tàu trên tất cả các loại hình đường sắt nói chung, bao </w:t>
            </w:r>
            <w:r>
              <w:rPr>
                <w:rFonts w:ascii="Times New Roman" w:eastAsia="Times New Roman" w:hAnsi="Times New Roman" w:cs="Times New Roman"/>
                <w:sz w:val="26"/>
                <w:szCs w:val="26"/>
              </w:rPr>
              <w:lastRenderedPageBreak/>
              <w:t xml:space="preserve">gồm đường sắt tốc độ cao, đường sắt quốc gia, đường sắt điện khí hóa, đường sắt đô thị, đường sắt hiện hữu, v.v… </w:t>
            </w:r>
            <w:r>
              <w:rPr>
                <w:rFonts w:ascii="Times New Roman" w:eastAsia="Times New Roman" w:hAnsi="Times New Roman" w:cs="Times New Roman"/>
                <w:i/>
                <w:iCs/>
                <w:sz w:val="26"/>
                <w:szCs w:val="26"/>
              </w:rPr>
              <w:t>Tham khảo trên thế giới, băng tần 874,4-880 MHz, 919,4-925 MHz và băng tần 1900-1910 MHz quy hoạch cho hệ thống FRMCS/RMR phục vụ thông tin vô tuyến đường sắt nói chung, không giới hạn riêng tốc độ cao. Việc giới hạn phạm vi áp dụng cho đường sắt tốc độ cao có thể làm phát sinh nhu cầu điều chỉnh, bổ sung quy hoạch tần số khi triển khai các loại hình đường sắt khác có nhu cầu sử dụng cùng hệ thống công nghệ và cùng băng tần. Do đó, việc quy định theo phạm vi “đường sắt” thay vì “đường sắt tốc độ cao” sẽ bảo đảm tính thống nhất, đồng bộ, linh hoạt và phù hợp với định hướng phát triển mạng lưới đường sắt quốc gia trong dài hạn.</w:t>
            </w:r>
          </w:p>
          <w:p w:rsidR="000725D1" w:rsidRDefault="00BC047F" w:rsidP="005D1530">
            <w:pPr>
              <w:spacing w:before="60" w:after="60" w:line="340" w:lineRule="atLeast"/>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(3) Tại điểm a khoản 2 Điều 2, đề xuất không phân chia băng tần 1900-1910 MHz thành 2 khối độc lập (5 MHz mỗi khối), mà quy hoạch tập trung toàn bộ băng thông 10 MHz cho một hệ thống thông tin di động đường sắt thống nhất. Lý do: </w:t>
            </w:r>
          </w:p>
          <w:p w:rsidR="000725D1" w:rsidRDefault="00BC047F" w:rsidP="005D1530">
            <w:pPr>
              <w:spacing w:before="60" w:after="60" w:line="340" w:lineRule="atLeast"/>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Trên băng tần 1900 MHz, chỉ độ rộng băng thông 10 MHz mới hỗ trợ khoảng cách sóng mang con SCS (subcarrier spacing) 30 kHz, phù hợp và tối ưu cho hệ thống 5G FRMCS đường sắt tốc độ cao, vì kháng hiệu ứng doppler tốt hơn.</w:t>
            </w:r>
          </w:p>
          <w:p w:rsidR="000725D1" w:rsidRDefault="00BC047F" w:rsidP="005D1530">
            <w:pPr>
              <w:spacing w:before="60" w:after="60" w:line="340" w:lineRule="atLeast"/>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lastRenderedPageBreak/>
              <w:t>- SCS 30 kHz vượt trội SCS 15 kHz ở vùng chất lượng sóng trung bình và tốt, dẫn đến tăng thông lượng và độ tin cậy, đáp ứng nhu cầu dung lượng đường sắt tốc độ cao.</w:t>
            </w:r>
          </w:p>
          <w:p w:rsidR="000725D1" w:rsidRDefault="00BC047F" w:rsidP="005D1530">
            <w:pPr>
              <w:spacing w:before="60" w:after="60" w:line="340" w:lineRule="atLeast"/>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Băng thông 5 MHz không đủ để mở rộng dung lượng cho tương lai vì theo 3GPP với băng thông 5 MHz thì trong điều kiện vô tuyến cực tốt, chân trạm, tốc độ đường lên tối đa chỉ đạt 6,5 Mbps (cấu hình DDDSU).</w:t>
            </w:r>
          </w:p>
          <w:p w:rsidR="000725D1" w:rsidRDefault="00BC047F" w:rsidP="005D1530">
            <w:pPr>
              <w:spacing w:before="60" w:after="60" w:line="340" w:lineRule="atLeast"/>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Trên thế giới, các thử nghiệm FRMCS trên băng tần 1900 MHz tại châu Âu hiện được triển khai với băng thông 10 MHz.</w:t>
            </w:r>
          </w:p>
          <w:p w:rsidR="000725D1" w:rsidRDefault="00BC047F" w:rsidP="005D1530">
            <w:pPr>
              <w:spacing w:before="60" w:after="60" w:line="340" w:lineRule="atLeast"/>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Hệ sinh thái thiết bị băng tần 1900 MHz hiện nay đã sẵn sàng đối với cấu hình 10 MHz, đồng thời, các giải pháp công nghiệp hiện tại chỉ hỗ trợ SCS 30 kHz.</w:t>
            </w:r>
          </w:p>
          <w:p w:rsidR="000725D1" w:rsidRDefault="00BC047F" w:rsidP="005D1530">
            <w:pPr>
              <w:spacing w:before="60" w:after="60" w:line="340" w:lineRule="atLeast"/>
              <w:rPr>
                <w:rFonts w:ascii="Times New Roman" w:eastAsia="Times New Roman" w:hAnsi="Times New Roman" w:cs="Times New Roman"/>
                <w:i/>
                <w:iCs/>
                <w:sz w:val="26"/>
                <w:szCs w:val="26"/>
              </w:rPr>
            </w:pPr>
            <w:r>
              <w:rPr>
                <w:rFonts w:ascii="Times New Roman" w:eastAsia="Times New Roman" w:hAnsi="Times New Roman" w:cs="Times New Roman"/>
                <w:i/>
                <w:iCs/>
                <w:sz w:val="26"/>
                <w:szCs w:val="26"/>
              </w:rPr>
              <w:t>(Công văn số 6231/CNVTQĐ-KT)</w:t>
            </w:r>
          </w:p>
        </w:tc>
        <w:tc>
          <w:tcPr>
            <w:tcW w:w="6426" w:type="dxa"/>
          </w:tcPr>
          <w:p w:rsidR="000725D1" w:rsidRDefault="00BC047F" w:rsidP="005D1530">
            <w:pPr>
              <w:spacing w:before="60" w:after="60" w:line="340" w:lineRule="atLeast"/>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lastRenderedPageBreak/>
              <w:t>(1) Tiếp thu.</w:t>
            </w:r>
          </w:p>
          <w:p w:rsidR="000725D1" w:rsidRDefault="000725D1" w:rsidP="005D1530">
            <w:pPr>
              <w:spacing w:before="60" w:after="60" w:line="340" w:lineRule="atLeast"/>
              <w:jc w:val="both"/>
              <w:rPr>
                <w:rFonts w:ascii="Times New Roman" w:eastAsia="Times New Roman" w:hAnsi="Times New Roman" w:cs="Times New Roman"/>
                <w:sz w:val="26"/>
                <w:szCs w:val="26"/>
              </w:rPr>
            </w:pPr>
          </w:p>
          <w:p w:rsidR="000725D1" w:rsidRDefault="000725D1" w:rsidP="005D1530">
            <w:pPr>
              <w:spacing w:before="60" w:after="60" w:line="340" w:lineRule="atLeast"/>
              <w:jc w:val="both"/>
              <w:rPr>
                <w:rFonts w:ascii="Times New Roman" w:eastAsia="Times New Roman" w:hAnsi="Times New Roman" w:cs="Times New Roman"/>
                <w:sz w:val="26"/>
                <w:szCs w:val="26"/>
              </w:rPr>
            </w:pPr>
          </w:p>
          <w:p w:rsidR="000725D1" w:rsidRDefault="000725D1" w:rsidP="005D1530">
            <w:pPr>
              <w:spacing w:before="60" w:after="60" w:line="340" w:lineRule="atLeast"/>
              <w:jc w:val="both"/>
              <w:rPr>
                <w:rFonts w:ascii="Times New Roman" w:eastAsia="Times New Roman" w:hAnsi="Times New Roman" w:cs="Times New Roman"/>
                <w:sz w:val="26"/>
                <w:szCs w:val="26"/>
              </w:rPr>
            </w:pPr>
          </w:p>
          <w:p w:rsidR="000725D1" w:rsidRDefault="000725D1" w:rsidP="005D1530">
            <w:pPr>
              <w:spacing w:before="60" w:after="60" w:line="340" w:lineRule="atLeast"/>
              <w:jc w:val="both"/>
              <w:rPr>
                <w:rFonts w:ascii="Times New Roman" w:eastAsia="Times New Roman" w:hAnsi="Times New Roman" w:cs="Times New Roman"/>
                <w:sz w:val="26"/>
                <w:szCs w:val="26"/>
              </w:rPr>
            </w:pPr>
          </w:p>
          <w:p w:rsidR="000725D1" w:rsidRDefault="00BC047F" w:rsidP="005D1530">
            <w:pPr>
              <w:spacing w:before="60" w:after="60" w:line="340" w:lineRule="atLeast"/>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(2) Tiếp thu:</w:t>
            </w:r>
            <w:r>
              <w:rPr>
                <w:rFonts w:ascii="Times New Roman" w:eastAsia="Times New Roman" w:hAnsi="Times New Roman" w:cs="Times New Roman"/>
                <w:i/>
                <w:iCs/>
                <w:sz w:val="26"/>
                <w:szCs w:val="26"/>
              </w:rPr>
              <w:t xml:space="preserve"> (Tương tự nội dung tiếp thu ý kiến góp ý của Bộ Quốc phòng)</w:t>
            </w:r>
          </w:p>
          <w:p w:rsidR="000725D1" w:rsidRDefault="000725D1" w:rsidP="005D1530">
            <w:pPr>
              <w:spacing w:before="60" w:after="60" w:line="340" w:lineRule="atLeast"/>
              <w:jc w:val="both"/>
              <w:rPr>
                <w:rFonts w:ascii="Times New Roman" w:eastAsia="Times New Roman" w:hAnsi="Times New Roman" w:cs="Times New Roman"/>
                <w:sz w:val="26"/>
                <w:szCs w:val="26"/>
              </w:rPr>
            </w:pPr>
          </w:p>
          <w:p w:rsidR="000725D1" w:rsidRDefault="000725D1" w:rsidP="005D1530">
            <w:pPr>
              <w:spacing w:before="60" w:after="60" w:line="340" w:lineRule="atLeast"/>
              <w:jc w:val="both"/>
              <w:rPr>
                <w:rFonts w:ascii="Times New Roman" w:eastAsia="Times New Roman" w:hAnsi="Times New Roman" w:cs="Times New Roman"/>
                <w:sz w:val="26"/>
                <w:szCs w:val="26"/>
              </w:rPr>
            </w:pPr>
          </w:p>
          <w:p w:rsidR="000725D1" w:rsidRDefault="000725D1" w:rsidP="005D1530">
            <w:pPr>
              <w:spacing w:before="60" w:after="60" w:line="340" w:lineRule="atLeast"/>
              <w:jc w:val="both"/>
              <w:rPr>
                <w:rFonts w:ascii="Times New Roman" w:eastAsia="Times New Roman" w:hAnsi="Times New Roman" w:cs="Times New Roman"/>
                <w:sz w:val="26"/>
                <w:szCs w:val="26"/>
              </w:rPr>
            </w:pPr>
          </w:p>
          <w:p w:rsidR="000725D1" w:rsidRDefault="000725D1" w:rsidP="005D1530">
            <w:pPr>
              <w:spacing w:before="60" w:after="60" w:line="340" w:lineRule="atLeast"/>
              <w:jc w:val="both"/>
              <w:rPr>
                <w:rFonts w:ascii="Times New Roman" w:eastAsia="Times New Roman" w:hAnsi="Times New Roman" w:cs="Times New Roman"/>
                <w:sz w:val="26"/>
                <w:szCs w:val="26"/>
              </w:rPr>
            </w:pPr>
          </w:p>
          <w:p w:rsidR="000725D1" w:rsidRDefault="000725D1" w:rsidP="005D1530">
            <w:pPr>
              <w:spacing w:before="60" w:after="60" w:line="340" w:lineRule="atLeast"/>
              <w:jc w:val="both"/>
              <w:rPr>
                <w:rFonts w:ascii="Times New Roman" w:eastAsia="Times New Roman" w:hAnsi="Times New Roman" w:cs="Times New Roman"/>
                <w:sz w:val="26"/>
                <w:szCs w:val="26"/>
              </w:rPr>
            </w:pPr>
          </w:p>
          <w:p w:rsidR="000725D1" w:rsidRDefault="000725D1" w:rsidP="005D1530">
            <w:pPr>
              <w:spacing w:before="60" w:after="60" w:line="340" w:lineRule="atLeast"/>
              <w:jc w:val="both"/>
              <w:rPr>
                <w:rFonts w:ascii="Times New Roman" w:eastAsia="Times New Roman" w:hAnsi="Times New Roman" w:cs="Times New Roman"/>
                <w:sz w:val="26"/>
                <w:szCs w:val="26"/>
              </w:rPr>
            </w:pPr>
          </w:p>
          <w:p w:rsidR="000725D1" w:rsidRDefault="000725D1" w:rsidP="005D1530">
            <w:pPr>
              <w:spacing w:before="60" w:after="60" w:line="340" w:lineRule="atLeast"/>
              <w:jc w:val="both"/>
              <w:rPr>
                <w:rFonts w:ascii="Times New Roman" w:eastAsia="Times New Roman" w:hAnsi="Times New Roman" w:cs="Times New Roman"/>
                <w:sz w:val="26"/>
                <w:szCs w:val="26"/>
              </w:rPr>
            </w:pPr>
          </w:p>
          <w:p w:rsidR="000725D1" w:rsidRDefault="000725D1" w:rsidP="005D1530">
            <w:pPr>
              <w:spacing w:before="60" w:after="60" w:line="340" w:lineRule="atLeast"/>
              <w:jc w:val="both"/>
              <w:rPr>
                <w:rFonts w:ascii="Times New Roman" w:eastAsia="Times New Roman" w:hAnsi="Times New Roman" w:cs="Times New Roman"/>
                <w:sz w:val="26"/>
                <w:szCs w:val="26"/>
              </w:rPr>
            </w:pPr>
          </w:p>
          <w:p w:rsidR="000725D1" w:rsidRDefault="000725D1" w:rsidP="005D1530">
            <w:pPr>
              <w:spacing w:before="60" w:after="60" w:line="340" w:lineRule="atLeast"/>
              <w:jc w:val="both"/>
              <w:rPr>
                <w:rFonts w:ascii="Times New Roman" w:eastAsia="Times New Roman" w:hAnsi="Times New Roman" w:cs="Times New Roman"/>
                <w:sz w:val="26"/>
                <w:szCs w:val="26"/>
              </w:rPr>
            </w:pPr>
          </w:p>
          <w:p w:rsidR="000725D1" w:rsidRDefault="000725D1" w:rsidP="005D1530">
            <w:pPr>
              <w:spacing w:before="60" w:after="60" w:line="340" w:lineRule="atLeast"/>
              <w:jc w:val="both"/>
              <w:rPr>
                <w:rFonts w:ascii="Times New Roman" w:eastAsia="Times New Roman" w:hAnsi="Times New Roman" w:cs="Times New Roman"/>
                <w:sz w:val="26"/>
                <w:szCs w:val="26"/>
              </w:rPr>
            </w:pPr>
          </w:p>
          <w:p w:rsidR="000725D1" w:rsidRDefault="000725D1" w:rsidP="005D1530">
            <w:pPr>
              <w:spacing w:before="60" w:after="60" w:line="340" w:lineRule="atLeast"/>
              <w:jc w:val="both"/>
              <w:rPr>
                <w:rFonts w:ascii="Times New Roman" w:eastAsia="Times New Roman" w:hAnsi="Times New Roman" w:cs="Times New Roman"/>
                <w:sz w:val="26"/>
                <w:szCs w:val="26"/>
              </w:rPr>
            </w:pPr>
          </w:p>
          <w:p w:rsidR="000725D1" w:rsidRDefault="000725D1" w:rsidP="005D1530">
            <w:pPr>
              <w:spacing w:before="60" w:after="60" w:line="340" w:lineRule="atLeast"/>
              <w:jc w:val="both"/>
              <w:rPr>
                <w:rFonts w:ascii="Times New Roman" w:eastAsia="Times New Roman" w:hAnsi="Times New Roman" w:cs="Times New Roman"/>
                <w:sz w:val="26"/>
                <w:szCs w:val="26"/>
              </w:rPr>
            </w:pPr>
          </w:p>
          <w:p w:rsidR="000725D1" w:rsidRDefault="000725D1" w:rsidP="005D1530">
            <w:pPr>
              <w:spacing w:before="60" w:after="60" w:line="340" w:lineRule="atLeast"/>
              <w:jc w:val="both"/>
              <w:rPr>
                <w:rFonts w:ascii="Times New Roman" w:eastAsia="Times New Roman" w:hAnsi="Times New Roman" w:cs="Times New Roman"/>
                <w:sz w:val="26"/>
                <w:szCs w:val="26"/>
              </w:rPr>
            </w:pPr>
          </w:p>
          <w:p w:rsidR="000725D1" w:rsidRDefault="000725D1" w:rsidP="005D1530">
            <w:pPr>
              <w:spacing w:before="60" w:after="60" w:line="340" w:lineRule="atLeast"/>
              <w:jc w:val="both"/>
              <w:rPr>
                <w:rFonts w:ascii="Times New Roman" w:eastAsia="Times New Roman" w:hAnsi="Times New Roman" w:cs="Times New Roman"/>
                <w:sz w:val="26"/>
                <w:szCs w:val="26"/>
              </w:rPr>
            </w:pPr>
          </w:p>
          <w:p w:rsidR="000725D1" w:rsidRDefault="000725D1" w:rsidP="005D1530">
            <w:pPr>
              <w:spacing w:before="60" w:after="60" w:line="340" w:lineRule="atLeast"/>
              <w:jc w:val="both"/>
              <w:rPr>
                <w:rFonts w:ascii="Times New Roman" w:eastAsia="Times New Roman" w:hAnsi="Times New Roman" w:cs="Times New Roman"/>
                <w:sz w:val="26"/>
                <w:szCs w:val="26"/>
              </w:rPr>
            </w:pPr>
          </w:p>
          <w:p w:rsidR="000725D1" w:rsidRDefault="000725D1" w:rsidP="005D1530">
            <w:pPr>
              <w:spacing w:before="60" w:after="60" w:line="340" w:lineRule="atLeast"/>
              <w:jc w:val="both"/>
              <w:rPr>
                <w:rFonts w:ascii="Times New Roman" w:eastAsia="Times New Roman" w:hAnsi="Times New Roman" w:cs="Times New Roman"/>
                <w:sz w:val="26"/>
                <w:szCs w:val="26"/>
              </w:rPr>
            </w:pPr>
          </w:p>
          <w:p w:rsidR="000725D1" w:rsidRDefault="000725D1" w:rsidP="005D1530">
            <w:pPr>
              <w:spacing w:before="60" w:after="60" w:line="340" w:lineRule="atLeast"/>
              <w:jc w:val="both"/>
              <w:rPr>
                <w:rFonts w:ascii="Times New Roman" w:eastAsia="Times New Roman" w:hAnsi="Times New Roman" w:cs="Times New Roman"/>
                <w:sz w:val="26"/>
                <w:szCs w:val="26"/>
              </w:rPr>
            </w:pPr>
          </w:p>
          <w:p w:rsidR="000725D1" w:rsidRDefault="00BC047F" w:rsidP="005D1530">
            <w:pPr>
              <w:spacing w:before="60" w:after="60" w:line="340" w:lineRule="atLeast"/>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(3) Tiếp thu: </w:t>
            </w:r>
            <w:r>
              <w:rPr>
                <w:rFonts w:ascii="Times New Roman" w:eastAsia="Times New Roman" w:hAnsi="Times New Roman" w:cs="Times New Roman"/>
                <w:i/>
                <w:iCs/>
                <w:sz w:val="26"/>
                <w:szCs w:val="26"/>
              </w:rPr>
              <w:t>(Tương tự nội dung tiếp thu ý kiến góp ý của Bộ Quốc phòng)</w:t>
            </w:r>
          </w:p>
        </w:tc>
      </w:tr>
      <w:tr w:rsidR="000725D1">
        <w:tc>
          <w:tcPr>
            <w:tcW w:w="709" w:type="dxa"/>
            <w:vAlign w:val="center"/>
          </w:tcPr>
          <w:p w:rsidR="000725D1" w:rsidRDefault="000725D1" w:rsidP="005D1530">
            <w:pPr>
              <w:numPr>
                <w:ilvl w:val="0"/>
                <w:numId w:val="4"/>
              </w:numPr>
              <w:pBdr>
                <w:top w:val="nil"/>
                <w:left w:val="nil"/>
                <w:bottom w:val="nil"/>
                <w:right w:val="nil"/>
                <w:between w:val="nil"/>
              </w:pBdr>
              <w:spacing w:before="60" w:after="60" w:line="340" w:lineRule="atLeast"/>
              <w:ind w:hanging="720"/>
              <w:jc w:val="center"/>
              <w:rPr>
                <w:rFonts w:ascii="Times New Roman" w:eastAsia="Times New Roman" w:hAnsi="Times New Roman" w:cs="Times New Roman"/>
                <w:color w:val="000000"/>
                <w:sz w:val="26"/>
                <w:szCs w:val="26"/>
              </w:rPr>
            </w:pPr>
          </w:p>
        </w:tc>
        <w:tc>
          <w:tcPr>
            <w:tcW w:w="1913" w:type="dxa"/>
            <w:vAlign w:val="center"/>
          </w:tcPr>
          <w:p w:rsidR="000725D1" w:rsidRDefault="00BC047F" w:rsidP="005D1530">
            <w:pPr>
              <w:spacing w:before="60" w:after="60" w:line="340" w:lineRule="atLeast"/>
              <w:rPr>
                <w:rFonts w:ascii="Times New Roman" w:eastAsia="Times New Roman" w:hAnsi="Times New Roman" w:cs="Times New Roman"/>
                <w:sz w:val="26"/>
                <w:szCs w:val="26"/>
              </w:rPr>
            </w:pPr>
            <w:r>
              <w:rPr>
                <w:rFonts w:ascii="Times New Roman" w:eastAsia="Times New Roman" w:hAnsi="Times New Roman" w:cs="Times New Roman"/>
                <w:sz w:val="26"/>
                <w:szCs w:val="26"/>
              </w:rPr>
              <w:t>Tổng Công ty Viễn thông MobiFone</w:t>
            </w:r>
          </w:p>
        </w:tc>
        <w:tc>
          <w:tcPr>
            <w:tcW w:w="5918" w:type="dxa"/>
          </w:tcPr>
          <w:p w:rsidR="000725D1" w:rsidRDefault="00BC047F" w:rsidP="005D1530">
            <w:pPr>
              <w:spacing w:before="60" w:after="60" w:line="340" w:lineRule="atLeast"/>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Tổng công ty Viễn thông MobiFone có các ý kiến góp ý như sau:</w:t>
            </w:r>
          </w:p>
          <w:p w:rsidR="000725D1" w:rsidRDefault="00BC047F" w:rsidP="005D1530">
            <w:pPr>
              <w:spacing w:before="60" w:after="60" w:line="340" w:lineRule="atLeast"/>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(1) Phương án sử dụng các băng tần 874,4-880 MHz, 919,4-925 MHz và băng tần 1900-1910 MHz theo tiêu chuẩn IMT, do đó đề xuất cập nhật tên thông tư: </w:t>
            </w:r>
            <w:r>
              <w:rPr>
                <w:rFonts w:ascii="Times New Roman" w:eastAsia="Times New Roman" w:hAnsi="Times New Roman" w:cs="Times New Roman"/>
                <w:i/>
                <w:iCs/>
                <w:sz w:val="26"/>
                <w:szCs w:val="26"/>
              </w:rPr>
              <w:t>Thông tư quy hoạch băng tần 874,4-880 MHz, 919,4-925 MHz và băng tần 1900-1910 MHz cho hệ thống thông tin di động IMT tại Việt Nam.</w:t>
            </w:r>
          </w:p>
          <w:p w:rsidR="000725D1" w:rsidRDefault="000725D1" w:rsidP="005D1530">
            <w:pPr>
              <w:spacing w:before="60" w:after="60" w:line="340" w:lineRule="atLeast"/>
              <w:jc w:val="both"/>
              <w:rPr>
                <w:rFonts w:ascii="Times New Roman" w:eastAsia="Times New Roman" w:hAnsi="Times New Roman" w:cs="Times New Roman"/>
                <w:sz w:val="26"/>
                <w:szCs w:val="26"/>
              </w:rPr>
            </w:pPr>
          </w:p>
          <w:p w:rsidR="000725D1" w:rsidRDefault="000725D1" w:rsidP="005D1530">
            <w:pPr>
              <w:spacing w:before="60" w:after="60" w:line="340" w:lineRule="atLeast"/>
              <w:jc w:val="both"/>
              <w:rPr>
                <w:rFonts w:ascii="Times New Roman" w:eastAsia="Times New Roman" w:hAnsi="Times New Roman" w:cs="Times New Roman"/>
                <w:sz w:val="26"/>
                <w:szCs w:val="26"/>
              </w:rPr>
            </w:pPr>
          </w:p>
          <w:p w:rsidR="00320313" w:rsidRDefault="00320313" w:rsidP="005D1530">
            <w:pPr>
              <w:spacing w:before="60" w:after="60" w:line="340" w:lineRule="atLeast"/>
              <w:jc w:val="both"/>
              <w:rPr>
                <w:rFonts w:ascii="Times New Roman" w:eastAsia="Times New Roman" w:hAnsi="Times New Roman" w:cs="Times New Roman"/>
                <w:sz w:val="26"/>
                <w:szCs w:val="26"/>
              </w:rPr>
            </w:pPr>
          </w:p>
          <w:p w:rsidR="000725D1" w:rsidRDefault="000725D1" w:rsidP="005D1530">
            <w:pPr>
              <w:spacing w:before="60" w:after="60" w:line="340" w:lineRule="atLeast"/>
              <w:jc w:val="both"/>
              <w:rPr>
                <w:rFonts w:ascii="Times New Roman" w:eastAsia="Times New Roman" w:hAnsi="Times New Roman" w:cs="Times New Roman"/>
                <w:sz w:val="26"/>
                <w:szCs w:val="26"/>
              </w:rPr>
            </w:pPr>
          </w:p>
          <w:p w:rsidR="000725D1" w:rsidRDefault="00BC047F" w:rsidP="005D1530">
            <w:pPr>
              <w:spacing w:before="60" w:after="60" w:line="340" w:lineRule="atLeast"/>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(2) Hiện tại các hệ thống sử dụng băng tần 1920-1980 MHz đã được cấp phép và hoạt động, cung cấp dịch vụ cho khách hàng, trong khi hệ thống sử dụng băng tần 1900-1910 MHz chưa hoạt động lại yêu cầu các hệ thống đang hoạt động lắp thêm bộ lọc là không hợp lý. Đề xuất cập nhật khoản 1 Điều 3 như sau: </w:t>
            </w:r>
            <w:r>
              <w:rPr>
                <w:rFonts w:ascii="Times New Roman" w:eastAsia="Times New Roman" w:hAnsi="Times New Roman" w:cs="Times New Roman"/>
                <w:i/>
                <w:iCs/>
                <w:sz w:val="26"/>
                <w:szCs w:val="26"/>
              </w:rPr>
              <w:t>“Các tổ chức sử dụng hệ thống thông tin di động mặt đất hoạt động trong băng tần 1900-1910 MHz có trách nhiệm lắp đặt bộ lọc thu và thực hiện các giải pháp kỹ thuật liên quan để tránh ảnh hưởng từ hệ thống thông tin di động mặt đất công cộng hoạt động trong băng tần 1920-1980 MHz.”.</w:t>
            </w:r>
          </w:p>
          <w:p w:rsidR="000725D1" w:rsidRDefault="00BC047F" w:rsidP="005D1530">
            <w:pPr>
              <w:spacing w:before="60" w:after="60" w:line="340" w:lineRule="atLeast"/>
              <w:rPr>
                <w:rFonts w:ascii="Times New Roman" w:eastAsia="Times New Roman" w:hAnsi="Times New Roman" w:cs="Times New Roman"/>
                <w:i/>
                <w:iCs/>
                <w:sz w:val="26"/>
                <w:szCs w:val="26"/>
              </w:rPr>
            </w:pPr>
            <w:r>
              <w:rPr>
                <w:rFonts w:ascii="Times New Roman" w:eastAsia="Times New Roman" w:hAnsi="Times New Roman" w:cs="Times New Roman"/>
                <w:i/>
                <w:iCs/>
                <w:sz w:val="26"/>
                <w:szCs w:val="26"/>
              </w:rPr>
              <w:t>(Công văn số 4053/MBF-CN)</w:t>
            </w:r>
          </w:p>
        </w:tc>
        <w:tc>
          <w:tcPr>
            <w:tcW w:w="6426" w:type="dxa"/>
          </w:tcPr>
          <w:p w:rsidR="000725D1" w:rsidRDefault="000725D1" w:rsidP="005D1530">
            <w:pPr>
              <w:spacing w:before="60" w:after="60" w:line="340" w:lineRule="atLeast"/>
              <w:jc w:val="both"/>
              <w:rPr>
                <w:rFonts w:ascii="Times New Roman" w:eastAsia="Times New Roman" w:hAnsi="Times New Roman" w:cs="Times New Roman"/>
                <w:sz w:val="26"/>
                <w:szCs w:val="26"/>
              </w:rPr>
            </w:pPr>
          </w:p>
          <w:p w:rsidR="000725D1" w:rsidRDefault="000725D1" w:rsidP="005D1530">
            <w:pPr>
              <w:spacing w:before="60" w:after="60" w:line="340" w:lineRule="atLeast"/>
              <w:jc w:val="both"/>
              <w:rPr>
                <w:rFonts w:ascii="Times New Roman" w:eastAsia="Times New Roman" w:hAnsi="Times New Roman" w:cs="Times New Roman"/>
                <w:sz w:val="26"/>
                <w:szCs w:val="26"/>
              </w:rPr>
            </w:pPr>
          </w:p>
          <w:p w:rsidR="000725D1" w:rsidRDefault="00BC047F" w:rsidP="005D1530">
            <w:pPr>
              <w:spacing w:before="60" w:after="60" w:line="340" w:lineRule="atLeast"/>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(1) Giải trình: Các băng tần 874,4–880 MHz/919,4–925 MHz và 1900–1910 MHz được quy hoạch dành riêng cho hệ thống thông t</w:t>
            </w:r>
            <w:r w:rsidR="00320313">
              <w:rPr>
                <w:rFonts w:ascii="Times New Roman" w:eastAsia="Times New Roman" w:hAnsi="Times New Roman" w:cs="Times New Roman"/>
                <w:sz w:val="26"/>
                <w:szCs w:val="26"/>
              </w:rPr>
              <w:t>in di động đường sắt, không dành cho thiết lập</w:t>
            </w:r>
            <w:r>
              <w:rPr>
                <w:rFonts w:ascii="Times New Roman" w:eastAsia="Times New Roman" w:hAnsi="Times New Roman" w:cs="Times New Roman"/>
                <w:sz w:val="26"/>
                <w:szCs w:val="26"/>
              </w:rPr>
              <w:t xml:space="preserve"> mạng IMT thương mại công cộng. </w:t>
            </w:r>
            <w:r w:rsidR="00A40E84" w:rsidRPr="00A40E84">
              <w:rPr>
                <w:rFonts w:ascii="Times New Roman" w:eastAsia="Times New Roman" w:hAnsi="Times New Roman" w:cs="Times New Roman"/>
                <w:sz w:val="26"/>
                <w:szCs w:val="26"/>
              </w:rPr>
              <w:t>Việc đặt tên theo "IMT" có thể dẫn đến cách hiểu không thống nhất với quy hoạch băng tần IMT phục vụ mạng thông tin di động công cộng.</w:t>
            </w:r>
            <w:r>
              <w:rPr>
                <w:rFonts w:ascii="Times New Roman" w:eastAsia="Times New Roman" w:hAnsi="Times New Roman" w:cs="Times New Roman"/>
                <w:sz w:val="26"/>
                <w:szCs w:val="26"/>
              </w:rPr>
              <w:t xml:space="preserve"> Tên hiện tại phản ánh rõ mục đích và p</w:t>
            </w:r>
            <w:r w:rsidR="00AD7DC0">
              <w:rPr>
                <w:rFonts w:ascii="Times New Roman" w:eastAsia="Times New Roman" w:hAnsi="Times New Roman" w:cs="Times New Roman"/>
                <w:sz w:val="26"/>
                <w:szCs w:val="26"/>
              </w:rPr>
              <w:t>hạm vi của Thông tư, đ</w:t>
            </w:r>
            <w:r>
              <w:rPr>
                <w:rFonts w:ascii="Times New Roman" w:eastAsia="Times New Roman" w:hAnsi="Times New Roman" w:cs="Times New Roman"/>
                <w:sz w:val="26"/>
                <w:szCs w:val="26"/>
              </w:rPr>
              <w:t xml:space="preserve">ồng thời, dự thảo Thông tư không quy định giới </w:t>
            </w:r>
            <w:r>
              <w:rPr>
                <w:rFonts w:ascii="Times New Roman" w:eastAsia="Times New Roman" w:hAnsi="Times New Roman" w:cs="Times New Roman"/>
                <w:sz w:val="26"/>
                <w:szCs w:val="26"/>
              </w:rPr>
              <w:lastRenderedPageBreak/>
              <w:t>hạn công nghệ truyền dẫn, do đó các hệ thống sử dụng tiêu chuẩn IMT vẫn có thể triển khai trên 02 băng tần này.</w:t>
            </w:r>
          </w:p>
          <w:p w:rsidR="00A40E84" w:rsidRDefault="00A40E84" w:rsidP="005D1530">
            <w:pPr>
              <w:spacing w:before="60" w:after="60" w:line="340" w:lineRule="atLeast"/>
              <w:jc w:val="both"/>
              <w:rPr>
                <w:rFonts w:ascii="Times New Roman" w:eastAsia="Times New Roman" w:hAnsi="Times New Roman" w:cs="Times New Roman"/>
                <w:sz w:val="26"/>
                <w:szCs w:val="26"/>
              </w:rPr>
            </w:pPr>
          </w:p>
          <w:p w:rsidR="00BE7F29" w:rsidRDefault="00BC047F" w:rsidP="00BE7F29">
            <w:pPr>
              <w:spacing w:before="60" w:after="60" w:line="340" w:lineRule="atLeast"/>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(2)</w:t>
            </w:r>
            <w:r w:rsidR="00BE7F29">
              <w:rPr>
                <w:rFonts w:ascii="Times New Roman" w:eastAsia="Times New Roman" w:hAnsi="Times New Roman" w:cs="Times New Roman"/>
                <w:sz w:val="26"/>
                <w:szCs w:val="26"/>
              </w:rPr>
              <w:t xml:space="preserve"> Tiếp thu</w:t>
            </w:r>
            <w:r w:rsidR="00E62644">
              <w:rPr>
                <w:rFonts w:ascii="Times New Roman" w:eastAsia="Times New Roman" w:hAnsi="Times New Roman" w:cs="Times New Roman"/>
                <w:sz w:val="26"/>
                <w:szCs w:val="26"/>
              </w:rPr>
              <w:t xml:space="preserve"> và làm rõ như sau</w:t>
            </w:r>
            <w:r w:rsidR="00BE7F29">
              <w:rPr>
                <w:rFonts w:ascii="Times New Roman" w:eastAsia="Times New Roman" w:hAnsi="Times New Roman" w:cs="Times New Roman"/>
                <w:sz w:val="26"/>
                <w:szCs w:val="26"/>
              </w:rPr>
              <w:t>:</w:t>
            </w:r>
          </w:p>
          <w:p w:rsidR="00BE7F29" w:rsidRDefault="00BE7F29" w:rsidP="00BE7F29">
            <w:pPr>
              <w:spacing w:before="60" w:after="60" w:line="340" w:lineRule="atLeast"/>
              <w:jc w:val="both"/>
              <w:rPr>
                <w:rFonts w:ascii="Times New Roman" w:eastAsia="Times New Roman" w:hAnsi="Times New Roman" w:cs="Times New Roman"/>
                <w:sz w:val="26"/>
                <w:szCs w:val="26"/>
              </w:rPr>
            </w:pPr>
            <w:r w:rsidRPr="00BE7F29">
              <w:rPr>
                <w:rFonts w:ascii="Times New Roman" w:eastAsia="Times New Roman" w:hAnsi="Times New Roman" w:cs="Times New Roman"/>
                <w:sz w:val="26"/>
                <w:szCs w:val="26"/>
              </w:rPr>
              <w:t xml:space="preserve">Do đặc tính máy thu, ngoài tín hiệu trong băng tần </w:t>
            </w:r>
            <w:r>
              <w:rPr>
                <w:rFonts w:ascii="Times New Roman" w:eastAsia="Times New Roman" w:hAnsi="Times New Roman" w:cs="Times New Roman"/>
                <w:sz w:val="26"/>
                <w:szCs w:val="26"/>
              </w:rPr>
              <w:t>được cấp phép</w:t>
            </w:r>
            <w:r w:rsidRPr="00BE7F29">
              <w:rPr>
                <w:rFonts w:ascii="Times New Roman" w:eastAsia="Times New Roman" w:hAnsi="Times New Roman" w:cs="Times New Roman"/>
                <w:sz w:val="26"/>
                <w:szCs w:val="26"/>
              </w:rPr>
              <w:t xml:space="preserve"> 1920-1980 MHz, mạn</w:t>
            </w:r>
            <w:r>
              <w:rPr>
                <w:rFonts w:ascii="Times New Roman" w:eastAsia="Times New Roman" w:hAnsi="Times New Roman" w:cs="Times New Roman"/>
                <w:sz w:val="26"/>
                <w:szCs w:val="26"/>
              </w:rPr>
              <w:t>g IMT băng tần 2100 MHz có thể chịu ảnh hưởng của</w:t>
            </w:r>
            <w:r w:rsidRPr="00BE7F29">
              <w:rPr>
                <w:rFonts w:ascii="Times New Roman" w:eastAsia="Times New Roman" w:hAnsi="Times New Roman" w:cs="Times New Roman"/>
                <w:sz w:val="26"/>
                <w:szCs w:val="26"/>
              </w:rPr>
              <w:t xml:space="preserve"> tín hiệu công suất cao trong băng tần 1900-1910 MHz của máy phát </w:t>
            </w:r>
            <w:r>
              <w:rPr>
                <w:rFonts w:ascii="Times New Roman" w:eastAsia="Times New Roman" w:hAnsi="Times New Roman" w:cs="Times New Roman"/>
                <w:sz w:val="26"/>
                <w:szCs w:val="26"/>
              </w:rPr>
              <w:t xml:space="preserve">của hệ thống thông tin di động </w:t>
            </w:r>
            <w:r w:rsidRPr="00BE7F29">
              <w:rPr>
                <w:rFonts w:ascii="Times New Roman" w:eastAsia="Times New Roman" w:hAnsi="Times New Roman" w:cs="Times New Roman"/>
                <w:sz w:val="26"/>
                <w:szCs w:val="26"/>
              </w:rPr>
              <w:t xml:space="preserve">đường sắt; việc nâng cao độ chọn lọc máy thu là để </w:t>
            </w:r>
            <w:r>
              <w:rPr>
                <w:rFonts w:ascii="Times New Roman" w:eastAsia="Times New Roman" w:hAnsi="Times New Roman" w:cs="Times New Roman"/>
                <w:sz w:val="26"/>
                <w:szCs w:val="26"/>
              </w:rPr>
              <w:t xml:space="preserve">hạn chế thu tín hiệu ngoài băng, </w:t>
            </w:r>
            <w:r w:rsidRPr="00BE7F29">
              <w:rPr>
                <w:rFonts w:ascii="Times New Roman" w:eastAsia="Times New Roman" w:hAnsi="Times New Roman" w:cs="Times New Roman"/>
                <w:sz w:val="26"/>
                <w:szCs w:val="26"/>
              </w:rPr>
              <w:t>bảo vệ chính hệ thống mạng IMT băng tần 2100 MHz</w:t>
            </w:r>
            <w:r>
              <w:rPr>
                <w:rFonts w:ascii="Times New Roman" w:eastAsia="Times New Roman" w:hAnsi="Times New Roman" w:cs="Times New Roman"/>
                <w:sz w:val="26"/>
                <w:szCs w:val="26"/>
                <w:vertAlign w:val="superscript"/>
              </w:rPr>
              <w:footnoteReference w:id="5"/>
            </w:r>
            <w:r w:rsidRPr="00BE7F29">
              <w:rPr>
                <w:rFonts w:ascii="Times New Roman" w:eastAsia="Times New Roman" w:hAnsi="Times New Roman" w:cs="Times New Roman"/>
                <w:sz w:val="26"/>
                <w:szCs w:val="26"/>
              </w:rPr>
              <w:t>.</w:t>
            </w:r>
            <w:r>
              <w:rPr>
                <w:rFonts w:ascii="Times New Roman" w:eastAsia="Times New Roman" w:hAnsi="Times New Roman" w:cs="Times New Roman"/>
                <w:sz w:val="26"/>
                <w:szCs w:val="26"/>
              </w:rPr>
              <w:t xml:space="preserve"> Ngoài ra, trên thực tế, các trạm gốc của hệ thống đường sắt chủ yếu tập trung và định hướng dọc theo tuyến đường sắt nên phạm vi ảnh hưởng đối với hệ thống IMT là có giới hạn.</w:t>
            </w:r>
          </w:p>
          <w:p w:rsidR="000725D1" w:rsidRDefault="00BE7F29" w:rsidP="001251D2">
            <w:pPr>
              <w:spacing w:before="60" w:after="60" w:line="340" w:lineRule="atLeast"/>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Đồng thời, dự thảo Thông tư đã chỉnh lý lại khoản 1 Điều 3 dự thảo Thông tư theo hướng mở, để doanh nghiệp chủ động lựa chọn </w:t>
            </w:r>
            <w:r w:rsidRPr="00B349DE">
              <w:rPr>
                <w:rFonts w:ascii="Times New Roman" w:eastAsia="Times New Roman" w:hAnsi="Times New Roman" w:cs="Times New Roman"/>
                <w:sz w:val="26"/>
                <w:szCs w:val="26"/>
              </w:rPr>
              <w:t>thực hiện các giải pháp kỹ thuật phù hợp để tránh ảnh hưởng từ máy phát công suất cao của hệ thống thông tin di động đường sắt hoạt động</w:t>
            </w:r>
            <w:r>
              <w:rPr>
                <w:rFonts w:ascii="Times New Roman" w:eastAsia="Times New Roman" w:hAnsi="Times New Roman" w:cs="Times New Roman"/>
                <w:sz w:val="26"/>
                <w:szCs w:val="26"/>
              </w:rPr>
              <w:t xml:space="preserve"> trong băng tần 1900-1910 MHz.</w:t>
            </w:r>
            <w:r w:rsidR="009B3B9A">
              <w:rPr>
                <w:rFonts w:ascii="Times New Roman" w:eastAsia="Times New Roman" w:hAnsi="Times New Roman" w:cs="Times New Roman"/>
                <w:sz w:val="26"/>
                <w:szCs w:val="26"/>
              </w:rPr>
              <w:t xml:space="preserve"> </w:t>
            </w:r>
          </w:p>
        </w:tc>
      </w:tr>
      <w:tr w:rsidR="000725D1">
        <w:tc>
          <w:tcPr>
            <w:tcW w:w="709" w:type="dxa"/>
            <w:vAlign w:val="center"/>
          </w:tcPr>
          <w:p w:rsidR="000725D1" w:rsidRDefault="000725D1" w:rsidP="005D1530">
            <w:pPr>
              <w:numPr>
                <w:ilvl w:val="0"/>
                <w:numId w:val="4"/>
              </w:numPr>
              <w:pBdr>
                <w:top w:val="nil"/>
                <w:left w:val="nil"/>
                <w:bottom w:val="nil"/>
                <w:right w:val="nil"/>
                <w:between w:val="nil"/>
              </w:pBdr>
              <w:spacing w:before="60" w:after="60" w:line="340" w:lineRule="atLeast"/>
              <w:ind w:hanging="720"/>
              <w:jc w:val="center"/>
              <w:rPr>
                <w:rFonts w:ascii="Times New Roman" w:eastAsia="Times New Roman" w:hAnsi="Times New Roman" w:cs="Times New Roman"/>
                <w:color w:val="000000"/>
                <w:sz w:val="26"/>
                <w:szCs w:val="26"/>
              </w:rPr>
            </w:pPr>
          </w:p>
        </w:tc>
        <w:tc>
          <w:tcPr>
            <w:tcW w:w="1913" w:type="dxa"/>
            <w:vAlign w:val="center"/>
          </w:tcPr>
          <w:p w:rsidR="000725D1" w:rsidRDefault="00BC047F" w:rsidP="005D1530">
            <w:pPr>
              <w:spacing w:before="60" w:after="60" w:line="340" w:lineRule="atLeast"/>
              <w:rPr>
                <w:rFonts w:ascii="Times New Roman" w:eastAsia="Times New Roman" w:hAnsi="Times New Roman" w:cs="Times New Roman"/>
                <w:sz w:val="26"/>
                <w:szCs w:val="26"/>
              </w:rPr>
            </w:pPr>
            <w:r>
              <w:rPr>
                <w:rFonts w:ascii="Times New Roman" w:eastAsia="Times New Roman" w:hAnsi="Times New Roman" w:cs="Times New Roman"/>
                <w:sz w:val="26"/>
                <w:szCs w:val="26"/>
              </w:rPr>
              <w:t>Công ty cổ phần Viễn thông di động Vietnamobile</w:t>
            </w:r>
          </w:p>
        </w:tc>
        <w:tc>
          <w:tcPr>
            <w:tcW w:w="5918" w:type="dxa"/>
          </w:tcPr>
          <w:p w:rsidR="000725D1" w:rsidRDefault="00BC047F" w:rsidP="005D1530">
            <w:pPr>
              <w:spacing w:before="60" w:after="60" w:line="340" w:lineRule="atLeast"/>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Vietnamobile hoàn toàn đồng ý với các nội dung, mục tiêu và phương án điều chỉnh được nêu trong Dự thảo, đồng thời chúng tôi không có thêm ý kiến hoặc đề xuất điều chỉnh nào đối với các nội dung trên.</w:t>
            </w:r>
          </w:p>
          <w:p w:rsidR="000725D1" w:rsidRDefault="00BC047F" w:rsidP="005D1530">
            <w:pPr>
              <w:spacing w:before="60" w:after="60" w:line="340" w:lineRule="atLeast"/>
              <w:rPr>
                <w:rFonts w:ascii="Times New Roman" w:eastAsia="Times New Roman" w:hAnsi="Times New Roman" w:cs="Times New Roman"/>
                <w:i/>
                <w:iCs/>
                <w:sz w:val="26"/>
                <w:szCs w:val="26"/>
              </w:rPr>
            </w:pPr>
            <w:r>
              <w:rPr>
                <w:rFonts w:ascii="Times New Roman" w:eastAsia="Times New Roman" w:hAnsi="Times New Roman" w:cs="Times New Roman"/>
                <w:i/>
                <w:iCs/>
                <w:sz w:val="26"/>
                <w:szCs w:val="26"/>
              </w:rPr>
              <w:t>(Công văn số 286/VNM-ĐN)</w:t>
            </w:r>
          </w:p>
        </w:tc>
        <w:tc>
          <w:tcPr>
            <w:tcW w:w="6426" w:type="dxa"/>
          </w:tcPr>
          <w:p w:rsidR="000725D1" w:rsidRDefault="00BC047F" w:rsidP="005D1530">
            <w:pPr>
              <w:spacing w:before="60" w:after="60" w:line="340" w:lineRule="atLeast"/>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Tiếp thu.</w:t>
            </w:r>
          </w:p>
        </w:tc>
      </w:tr>
      <w:tr w:rsidR="000725D1">
        <w:tc>
          <w:tcPr>
            <w:tcW w:w="709" w:type="dxa"/>
            <w:vAlign w:val="center"/>
          </w:tcPr>
          <w:p w:rsidR="000725D1" w:rsidRDefault="000725D1" w:rsidP="005D1530">
            <w:pPr>
              <w:numPr>
                <w:ilvl w:val="0"/>
                <w:numId w:val="4"/>
              </w:numPr>
              <w:pBdr>
                <w:top w:val="nil"/>
                <w:left w:val="nil"/>
                <w:bottom w:val="nil"/>
                <w:right w:val="nil"/>
                <w:between w:val="nil"/>
              </w:pBdr>
              <w:spacing w:before="60" w:after="60" w:line="340" w:lineRule="atLeast"/>
              <w:ind w:hanging="720"/>
              <w:jc w:val="center"/>
              <w:rPr>
                <w:rFonts w:ascii="Times New Roman" w:eastAsia="Times New Roman" w:hAnsi="Times New Roman" w:cs="Times New Roman"/>
                <w:color w:val="000000"/>
                <w:sz w:val="26"/>
                <w:szCs w:val="26"/>
              </w:rPr>
            </w:pPr>
          </w:p>
        </w:tc>
        <w:tc>
          <w:tcPr>
            <w:tcW w:w="1913" w:type="dxa"/>
            <w:vAlign w:val="center"/>
          </w:tcPr>
          <w:p w:rsidR="000725D1" w:rsidRDefault="00BC047F" w:rsidP="005D1530">
            <w:pPr>
              <w:spacing w:before="60" w:after="60" w:line="340" w:lineRule="atLeast"/>
              <w:rPr>
                <w:rFonts w:ascii="Times New Roman" w:eastAsia="Times New Roman" w:hAnsi="Times New Roman" w:cs="Times New Roman"/>
                <w:sz w:val="26"/>
                <w:szCs w:val="26"/>
              </w:rPr>
            </w:pPr>
            <w:r>
              <w:rPr>
                <w:rFonts w:ascii="Times New Roman" w:eastAsia="Times New Roman" w:hAnsi="Times New Roman" w:cs="Times New Roman"/>
                <w:sz w:val="26"/>
                <w:szCs w:val="26"/>
              </w:rPr>
              <w:t>Tập đoàn Bưu chính Viễn thông Việt Nam</w:t>
            </w:r>
          </w:p>
        </w:tc>
        <w:tc>
          <w:tcPr>
            <w:tcW w:w="5918" w:type="dxa"/>
          </w:tcPr>
          <w:p w:rsidR="000725D1" w:rsidRDefault="00BC047F" w:rsidP="005D1530">
            <w:pPr>
              <w:spacing w:before="60" w:after="60" w:line="340" w:lineRule="atLeast"/>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(1) Đối với nội dung quy hoach băng tần:</w:t>
            </w:r>
          </w:p>
          <w:p w:rsidR="000725D1" w:rsidRDefault="00BC047F" w:rsidP="005D1530">
            <w:pPr>
              <w:spacing w:before="60" w:after="60" w:line="340" w:lineRule="atLeast"/>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Tập đoàn VNPT đề xuất xem xét phương án quy hoạch 2x5 MHz thay vì 2x5,6 MHz trê</w:t>
            </w:r>
            <w:r w:rsidR="000E72A1">
              <w:rPr>
                <w:rFonts w:ascii="Times New Roman" w:eastAsia="Times New Roman" w:hAnsi="Times New Roman" w:cs="Times New Roman"/>
                <w:sz w:val="26"/>
                <w:szCs w:val="26"/>
              </w:rPr>
              <w:t xml:space="preserve">n băng 900 MHz, phù hợp với </w:t>
            </w:r>
            <w:r>
              <w:rPr>
                <w:rFonts w:ascii="Times New Roman" w:eastAsia="Times New Roman" w:hAnsi="Times New Roman" w:cs="Times New Roman"/>
                <w:sz w:val="26"/>
                <w:szCs w:val="26"/>
              </w:rPr>
              <w:t>công nghệ mới đang triển khai áp dụng cho hệ thống thông tin di động đường sắt tốc độ cao hiện nay.</w:t>
            </w:r>
          </w:p>
          <w:p w:rsidR="000725D1" w:rsidRDefault="000725D1" w:rsidP="005D1530">
            <w:pPr>
              <w:spacing w:before="60" w:after="60" w:line="340" w:lineRule="atLeast"/>
              <w:jc w:val="both"/>
              <w:rPr>
                <w:rFonts w:ascii="Times New Roman" w:eastAsia="Times New Roman" w:hAnsi="Times New Roman" w:cs="Times New Roman"/>
                <w:sz w:val="26"/>
                <w:szCs w:val="26"/>
              </w:rPr>
            </w:pPr>
          </w:p>
          <w:p w:rsidR="000725D1" w:rsidRDefault="000725D1" w:rsidP="005D1530">
            <w:pPr>
              <w:spacing w:before="60" w:after="60" w:line="340" w:lineRule="atLeast"/>
              <w:jc w:val="both"/>
              <w:rPr>
                <w:rFonts w:ascii="Times New Roman" w:eastAsia="Times New Roman" w:hAnsi="Times New Roman" w:cs="Times New Roman"/>
                <w:sz w:val="26"/>
                <w:szCs w:val="26"/>
              </w:rPr>
            </w:pPr>
          </w:p>
          <w:p w:rsidR="0009160E" w:rsidRDefault="0009160E" w:rsidP="005D1530">
            <w:pPr>
              <w:spacing w:before="60" w:after="60" w:line="340" w:lineRule="atLeast"/>
              <w:jc w:val="both"/>
              <w:rPr>
                <w:rFonts w:ascii="Times New Roman" w:eastAsia="Times New Roman" w:hAnsi="Times New Roman" w:cs="Times New Roman"/>
                <w:sz w:val="26"/>
                <w:szCs w:val="26"/>
              </w:rPr>
            </w:pPr>
          </w:p>
          <w:p w:rsidR="000725D1" w:rsidRDefault="00BC047F" w:rsidP="005D1530">
            <w:pPr>
              <w:pBdr>
                <w:top w:val="nil"/>
                <w:left w:val="nil"/>
                <w:bottom w:val="nil"/>
                <w:right w:val="nil"/>
                <w:between w:val="nil"/>
              </w:pBdr>
              <w:spacing w:before="60" w:after="60" w:line="340" w:lineRule="atLeast"/>
              <w:ind w:hanging="29"/>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(2) Đề xuất và kiến nghị :</w:t>
            </w:r>
          </w:p>
          <w:p w:rsidR="000725D1" w:rsidRDefault="00BC047F" w:rsidP="005D1530">
            <w:pPr>
              <w:spacing w:before="60" w:after="60" w:line="340" w:lineRule="atLeast"/>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Tại thuyết minh dự thảo Thông tư, cơ quan soạn thảo nêu có nguy cơ can nhiễu lẫn nhau giữa mạng di động đường sắt tốc độ cao và hệ thống IMT. Do đó, VNPT đề xuất Thông tư quy định rõ về cơ chế phối hợp giữa các doanh nghiệp, làm cơ sở cho các doanh nghiệp phối hợp và triển khai mạng, nhằm tránh can nhiễu lẫn nhau giữa mạng di động IMT và mạng di động đường sắt tốc độ cao.</w:t>
            </w:r>
          </w:p>
          <w:p w:rsidR="000725D1" w:rsidRDefault="00BC047F" w:rsidP="005D1530">
            <w:pPr>
              <w:spacing w:before="60" w:after="60" w:line="340" w:lineRule="atLeast"/>
              <w:jc w:val="both"/>
              <w:rPr>
                <w:rFonts w:ascii="Times New Roman" w:eastAsia="Times New Roman" w:hAnsi="Times New Roman" w:cs="Times New Roman"/>
                <w:i/>
                <w:iCs/>
                <w:sz w:val="26"/>
                <w:szCs w:val="26"/>
              </w:rPr>
            </w:pPr>
            <w:r>
              <w:rPr>
                <w:rFonts w:ascii="Times New Roman" w:eastAsia="Times New Roman" w:hAnsi="Times New Roman" w:cs="Times New Roman"/>
                <w:i/>
                <w:iCs/>
                <w:sz w:val="26"/>
                <w:szCs w:val="26"/>
              </w:rPr>
              <w:t>(Công văn số 4880/VNPT-CN-TL)</w:t>
            </w:r>
          </w:p>
        </w:tc>
        <w:tc>
          <w:tcPr>
            <w:tcW w:w="6426" w:type="dxa"/>
          </w:tcPr>
          <w:p w:rsidR="000725D1" w:rsidRDefault="00BC047F" w:rsidP="005D1530">
            <w:pPr>
              <w:spacing w:before="60" w:after="60" w:line="340" w:lineRule="atLeast"/>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(1) Giải trình:</w:t>
            </w:r>
          </w:p>
          <w:p w:rsidR="000725D1" w:rsidRDefault="00BC047F" w:rsidP="005D1530">
            <w:pPr>
              <w:spacing w:before="60" w:after="60" w:line="340" w:lineRule="atLeast"/>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Phương án 2x5,6 MHz là độ rộng chuẩn của băng</w:t>
            </w:r>
            <w:r w:rsidR="00AD7DC0">
              <w:rPr>
                <w:rFonts w:ascii="Times New Roman" w:eastAsia="Times New Roman" w:hAnsi="Times New Roman" w:cs="Times New Roman"/>
                <w:sz w:val="26"/>
                <w:szCs w:val="26"/>
              </w:rPr>
              <w:t xml:space="preserve"> tần</w:t>
            </w:r>
            <w:r>
              <w:rPr>
                <w:rFonts w:ascii="Times New Roman" w:eastAsia="Times New Roman" w:hAnsi="Times New Roman" w:cs="Times New Roman"/>
                <w:sz w:val="26"/>
                <w:szCs w:val="26"/>
              </w:rPr>
              <w:t xml:space="preserve"> n100 theo 3GPP (874,4–880 MHz / 919,4–925 MHz), các thiết bị được chuẩn hoá trên cơ sở băng thông này. Theo 3GPP và báo cáo của ECC, ngoài 5 MHz cho triển khai sóng mang 5G, thì 600 kHz còn lại có thể triển khai các ứng d</w:t>
            </w:r>
            <w:r w:rsidR="00AD7DC0">
              <w:rPr>
                <w:rFonts w:ascii="Times New Roman" w:eastAsia="Times New Roman" w:hAnsi="Times New Roman" w:cs="Times New Roman"/>
                <w:sz w:val="26"/>
                <w:szCs w:val="26"/>
              </w:rPr>
              <w:t>ụng IoT cho đường sắt. D</w:t>
            </w:r>
            <w:r>
              <w:rPr>
                <w:rFonts w:ascii="Times New Roman" w:eastAsia="Times New Roman" w:hAnsi="Times New Roman" w:cs="Times New Roman"/>
                <w:sz w:val="26"/>
                <w:szCs w:val="26"/>
              </w:rPr>
              <w:t>ự thảo giữ nguyên phương án quy hoạch 2×5,6 MHz.</w:t>
            </w:r>
          </w:p>
          <w:p w:rsidR="000725D1" w:rsidRDefault="00BC047F" w:rsidP="005D1530">
            <w:pPr>
              <w:spacing w:before="60" w:after="60" w:line="340" w:lineRule="atLeast"/>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(2) Giải trình: Theo các nghiên cứu của Châu Âu, các vấn đề can nhiễu giữa mạng đường sắt và mạng công cộng có thể giảm thiểu từ khâu thiết kế, chế tạo thiết bị thông qua việc nâng cao tiêu ch</w:t>
            </w:r>
            <w:r w:rsidR="00AD7DC0">
              <w:rPr>
                <w:rFonts w:ascii="Times New Roman" w:eastAsia="Times New Roman" w:hAnsi="Times New Roman" w:cs="Times New Roman"/>
                <w:sz w:val="26"/>
                <w:szCs w:val="26"/>
              </w:rPr>
              <w:t>uẩn kỹ thuật thiết bị đường sắt, c</w:t>
            </w:r>
            <w:r>
              <w:rPr>
                <w:rFonts w:ascii="Times New Roman" w:eastAsia="Times New Roman" w:hAnsi="Times New Roman" w:cs="Times New Roman"/>
                <w:sz w:val="26"/>
                <w:szCs w:val="26"/>
              </w:rPr>
              <w:t>ác yêu cầu điều kiện kỹ thuật</w:t>
            </w:r>
            <w:r w:rsidR="00AD7DC0">
              <w:rPr>
                <w:rFonts w:ascii="Times New Roman" w:eastAsia="Times New Roman" w:hAnsi="Times New Roman" w:cs="Times New Roman"/>
                <w:sz w:val="26"/>
                <w:szCs w:val="26"/>
              </w:rPr>
              <w:t xml:space="preserve"> này</w:t>
            </w:r>
            <w:r>
              <w:rPr>
                <w:rFonts w:ascii="Times New Roman" w:eastAsia="Times New Roman" w:hAnsi="Times New Roman" w:cs="Times New Roman"/>
                <w:sz w:val="26"/>
                <w:szCs w:val="26"/>
              </w:rPr>
              <w:t xml:space="preserve"> đã được 3GPP, ETSI hài hoà vào các phiên bản tiêu chuẩn tương ứng.</w:t>
            </w:r>
          </w:p>
          <w:p w:rsidR="000725D1" w:rsidRDefault="00BC047F" w:rsidP="005D1530">
            <w:pPr>
              <w:spacing w:before="60" w:after="60" w:line="340" w:lineRule="atLeast"/>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Để linh hoạt, Thông tư chỉ quy định nguyên tắc phối hợp giữa các tổ chức có liên quan như tại Điều 3, Điều 4 làm cơ sở để yêu cầu các tổ chức, doanh nghiệp được cấp giấy phép sử dụng TSVTĐ phối hợp phòng tránh và xử lý can nhiễu có hại. Trong từng trường hợp cụ thể, tổ chức có thể lựa chọn </w:t>
            </w:r>
            <w:r>
              <w:rPr>
                <w:rFonts w:ascii="Times New Roman" w:eastAsia="Times New Roman" w:hAnsi="Times New Roman" w:cs="Times New Roman"/>
                <w:sz w:val="26"/>
                <w:szCs w:val="26"/>
              </w:rPr>
              <w:lastRenderedPageBreak/>
              <w:t>giải pháp cho phù hợp nhằm tối ưu nhất với từng điều kiện triển khai.</w:t>
            </w:r>
          </w:p>
        </w:tc>
      </w:tr>
      <w:tr w:rsidR="000725D1">
        <w:tc>
          <w:tcPr>
            <w:tcW w:w="709" w:type="dxa"/>
            <w:vAlign w:val="center"/>
          </w:tcPr>
          <w:p w:rsidR="000725D1" w:rsidRDefault="000725D1" w:rsidP="005D1530">
            <w:pPr>
              <w:numPr>
                <w:ilvl w:val="0"/>
                <w:numId w:val="4"/>
              </w:numPr>
              <w:pBdr>
                <w:top w:val="nil"/>
                <w:left w:val="nil"/>
                <w:bottom w:val="nil"/>
                <w:right w:val="nil"/>
                <w:between w:val="nil"/>
              </w:pBdr>
              <w:spacing w:before="60" w:after="60" w:line="340" w:lineRule="atLeast"/>
              <w:ind w:hanging="720"/>
              <w:jc w:val="center"/>
              <w:rPr>
                <w:rFonts w:ascii="Times New Roman" w:eastAsia="Times New Roman" w:hAnsi="Times New Roman" w:cs="Times New Roman"/>
                <w:color w:val="000000"/>
                <w:sz w:val="26"/>
                <w:szCs w:val="26"/>
              </w:rPr>
            </w:pPr>
          </w:p>
        </w:tc>
        <w:tc>
          <w:tcPr>
            <w:tcW w:w="1913" w:type="dxa"/>
            <w:vAlign w:val="center"/>
          </w:tcPr>
          <w:p w:rsidR="000725D1" w:rsidRDefault="00BC047F" w:rsidP="005D1530">
            <w:pPr>
              <w:spacing w:before="60" w:after="60" w:line="340" w:lineRule="atLeast"/>
              <w:rPr>
                <w:rFonts w:ascii="Times New Roman" w:eastAsia="Times New Roman" w:hAnsi="Times New Roman" w:cs="Times New Roman"/>
                <w:sz w:val="26"/>
                <w:szCs w:val="26"/>
              </w:rPr>
            </w:pPr>
            <w:r>
              <w:rPr>
                <w:rFonts w:ascii="Times New Roman" w:eastAsia="Times New Roman" w:hAnsi="Times New Roman" w:cs="Times New Roman"/>
                <w:sz w:val="26"/>
                <w:szCs w:val="26"/>
              </w:rPr>
              <w:t>Công ty TNHH Ericsson Việt Nam</w:t>
            </w:r>
          </w:p>
        </w:tc>
        <w:tc>
          <w:tcPr>
            <w:tcW w:w="5918" w:type="dxa"/>
          </w:tcPr>
          <w:p w:rsidR="000725D1" w:rsidRDefault="00BC047F" w:rsidP="005D1530">
            <w:pPr>
              <w:spacing w:before="60" w:after="60" w:line="340" w:lineRule="atLeast"/>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Công ty TNHH Ericsson Việt Nam có ý kiến như sau:</w:t>
            </w:r>
          </w:p>
          <w:p w:rsidR="000725D1" w:rsidRDefault="00BC047F" w:rsidP="005D1530">
            <w:pPr>
              <w:spacing w:before="60" w:after="60" w:line="340" w:lineRule="atLeast"/>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(1) Ericsson hoàn toàn đồng ý với chủ trương của Bộ Khoa học và Công nghệ trong việc quy hoạch các băng tần 900 (n100) và 1900 (n101) dành </w:t>
            </w:r>
            <w:r>
              <w:rPr>
                <w:rFonts w:ascii="Times New Roman" w:eastAsia="Times New Roman" w:hAnsi="Times New Roman" w:cs="Times New Roman"/>
                <w:sz w:val="28"/>
                <w:szCs w:val="28"/>
              </w:rPr>
              <w:t>riêng cho hệ thống thông tin di động phục vụ đường sắt tốc độ cao tại Việt Nam</w:t>
            </w:r>
            <w:r>
              <w:rPr>
                <w:rFonts w:ascii="Times New Roman" w:eastAsia="Times New Roman" w:hAnsi="Times New Roman" w:cs="Times New Roman"/>
                <w:color w:val="000000"/>
                <w:sz w:val="26"/>
                <w:szCs w:val="26"/>
              </w:rPr>
              <w:t>. Cụ thể:</w:t>
            </w:r>
          </w:p>
          <w:p w:rsidR="000725D1" w:rsidRDefault="00BC047F" w:rsidP="005D1530">
            <w:pPr>
              <w:spacing w:before="60" w:after="60" w:line="340" w:lineRule="atLeast"/>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Giai đoạn triển khai ban đầu, nên ưu tiên sử dụng băng tần n101 (1900-1910 MHz, TDD) nhằm tận dụng hệ sinh thái thiết bị hiện có và giảm sự phụ thuộc vào việc giải phóng băng tần 900 MHz;</w:t>
            </w:r>
          </w:p>
          <w:p w:rsidR="000725D1" w:rsidRDefault="00BC047F" w:rsidP="005D1530">
            <w:pPr>
              <w:spacing w:before="60" w:after="60" w:line="340" w:lineRule="atLeast"/>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6"/>
                <w:szCs w:val="26"/>
              </w:rPr>
              <w:t xml:space="preserve">- Trong tương lại, băng tần n100 </w:t>
            </w:r>
            <w:r>
              <w:rPr>
                <w:rFonts w:ascii="Times New Roman" w:eastAsia="Times New Roman" w:hAnsi="Times New Roman" w:cs="Times New Roman"/>
                <w:sz w:val="28"/>
                <w:szCs w:val="28"/>
              </w:rPr>
              <w:t>(874,4–880 MHz / 919,4–925 MHz, FDD) nên được triển khai như một lớp phủ bổ sung nhằm tăng cường vùng phủ sóng, đặc biệt trong các khu vực có địa hình phức tạp.</w:t>
            </w:r>
          </w:p>
          <w:p w:rsidR="000725D1" w:rsidRDefault="00BC047F" w:rsidP="005D1530">
            <w:pPr>
              <w:spacing w:before="60" w:after="60" w:line="340" w:lineRule="atLeast"/>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(2) Khuyến nghị cấu hình băng tần n101 cho đường sắt tốc độ cao: Theo 3GPP, băng tần n101 hỗ trợ 02 phương án cấu hình:</w:t>
            </w:r>
          </w:p>
          <w:p w:rsidR="000725D1" w:rsidRDefault="00BC047F" w:rsidP="005D1530">
            <w:pPr>
              <w:spacing w:before="60" w:after="60" w:line="340" w:lineRule="atLeast"/>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6"/>
                <w:szCs w:val="26"/>
              </w:rPr>
              <w:t xml:space="preserve">- </w:t>
            </w:r>
            <w:r>
              <w:rPr>
                <w:rFonts w:ascii="Times New Roman" w:eastAsia="Times New Roman" w:hAnsi="Times New Roman" w:cs="Times New Roman"/>
                <w:sz w:val="28"/>
                <w:szCs w:val="28"/>
              </w:rPr>
              <w:t>Một sóng mang 10 MHz với SCS 15 kHz hoặc 30 kHz;</w:t>
            </w:r>
          </w:p>
          <w:p w:rsidR="000725D1" w:rsidRDefault="00BC047F" w:rsidP="005D1530">
            <w:pPr>
              <w:spacing w:before="60" w:after="60" w:line="340" w:lineRule="atLeas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Hai sóng mang 5 MHz với SCS 15 kHz.</w:t>
            </w:r>
          </w:p>
          <w:p w:rsidR="000725D1" w:rsidRDefault="00BC047F" w:rsidP="005D1530">
            <w:pPr>
              <w:spacing w:before="60" w:after="60" w:line="340" w:lineRule="atLeas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Trên cơ sở phân tích kỹ thuật và xem xét hệ sinh thái thiết bị, Ericsson khuyến nghị sử dụng cấu </w:t>
            </w:r>
            <w:r>
              <w:rPr>
                <w:rFonts w:ascii="Times New Roman" w:eastAsia="Times New Roman" w:hAnsi="Times New Roman" w:cs="Times New Roman"/>
                <w:sz w:val="28"/>
                <w:szCs w:val="28"/>
              </w:rPr>
              <w:lastRenderedPageBreak/>
              <w:t>hình: Một sóng mang TDD 10 MHz với SCS 30 kHz. Lý do:</w:t>
            </w:r>
          </w:p>
          <w:p w:rsidR="000725D1" w:rsidRDefault="00BC047F" w:rsidP="005D1530">
            <w:pPr>
              <w:spacing w:before="60" w:after="60" w:line="340" w:lineRule="atLeas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Hệ sinh thái thiết bị FRMCS/5G hiện nay trong băng tần 1900 MHz TDD chỉ hỗ trợ và tối ưu cho cấu hình SCS 30 kHz. Chưa tồn tài hệ sinh thái thiết bị 5 MHz / 15 kHz SCS và chưa có dấu hiệu hệ sinh thái này sẽ được phát triển trong tương lai gần;</w:t>
            </w:r>
          </w:p>
          <w:p w:rsidR="000725D1" w:rsidRDefault="00BC047F" w:rsidP="005D1530">
            <w:pPr>
              <w:spacing w:before="60" w:after="60" w:line="340" w:lineRule="atLeas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Đối với đường sắt tốc độ cao, SCS 30 kHz với khe thời gian (time slot) 0,5 ms mang lại nhiều lợi ích:</w:t>
            </w:r>
          </w:p>
          <w:p w:rsidR="000725D1" w:rsidRDefault="00BC047F" w:rsidP="005D1530">
            <w:pPr>
              <w:spacing w:before="60" w:after="60" w:line="340" w:lineRule="atLeast"/>
              <w:ind w:firstLine="382"/>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Khả năng chống chịu tốt hơn đối với hiệu ứng Doppler ở tốc độ rất cao, bảo đảm chất lượng kết nối vô tuyến ổn định;</w:t>
            </w:r>
          </w:p>
          <w:p w:rsidR="000725D1" w:rsidRDefault="00BC047F" w:rsidP="005D1530">
            <w:pPr>
              <w:spacing w:before="60" w:after="60" w:line="340" w:lineRule="atLeast"/>
              <w:ind w:firstLine="382"/>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Độ trễ thấp hơn nhờ thời lượng khe thời gian ngắn hơn, phù hợp với các dịch vụ điều khiển tàu theo thời gian thực và các dịch vụ trọng yếu liên quan đến an toàn.</w:t>
            </w:r>
          </w:p>
          <w:p w:rsidR="000725D1" w:rsidRDefault="00BC047F" w:rsidP="005D1530">
            <w:pPr>
              <w:spacing w:before="60" w:after="60" w:line="340" w:lineRule="atLeast"/>
              <w:rPr>
                <w:rFonts w:ascii="Times New Roman" w:eastAsia="Times New Roman" w:hAnsi="Times New Roman" w:cs="Times New Roman"/>
                <w:sz w:val="28"/>
                <w:szCs w:val="28"/>
              </w:rPr>
            </w:pPr>
            <w:r>
              <w:rPr>
                <w:rFonts w:ascii="Times New Roman" w:eastAsia="Times New Roman" w:hAnsi="Times New Roman" w:cs="Times New Roman"/>
                <w:i/>
                <w:iCs/>
                <w:color w:val="000000"/>
                <w:sz w:val="26"/>
                <w:szCs w:val="26"/>
              </w:rPr>
              <w:t>(Công văn ngày 12/6/2026)</w:t>
            </w:r>
          </w:p>
        </w:tc>
        <w:tc>
          <w:tcPr>
            <w:tcW w:w="6426" w:type="dxa"/>
          </w:tcPr>
          <w:p w:rsidR="000725D1" w:rsidRDefault="00BC047F" w:rsidP="005D1530">
            <w:pPr>
              <w:spacing w:before="60" w:after="60" w:line="340" w:lineRule="atLeast"/>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lastRenderedPageBreak/>
              <w:t>(1) Tiếp thu.</w:t>
            </w:r>
          </w:p>
          <w:p w:rsidR="000725D1" w:rsidRDefault="000725D1" w:rsidP="005D1530">
            <w:pPr>
              <w:pBdr>
                <w:top w:val="nil"/>
                <w:left w:val="nil"/>
                <w:bottom w:val="nil"/>
                <w:right w:val="nil"/>
                <w:between w:val="nil"/>
              </w:pBdr>
              <w:spacing w:before="60" w:after="60" w:line="340" w:lineRule="atLeast"/>
              <w:ind w:left="206"/>
              <w:jc w:val="both"/>
              <w:rPr>
                <w:rFonts w:ascii="Times New Roman" w:eastAsia="Times New Roman" w:hAnsi="Times New Roman" w:cs="Times New Roman"/>
                <w:color w:val="000000"/>
                <w:sz w:val="26"/>
                <w:szCs w:val="26"/>
              </w:rPr>
            </w:pPr>
          </w:p>
          <w:p w:rsidR="000725D1" w:rsidRDefault="000725D1" w:rsidP="005D1530">
            <w:pPr>
              <w:pBdr>
                <w:top w:val="nil"/>
                <w:left w:val="nil"/>
                <w:bottom w:val="nil"/>
                <w:right w:val="nil"/>
                <w:between w:val="nil"/>
              </w:pBdr>
              <w:spacing w:before="60" w:after="60" w:line="340" w:lineRule="atLeast"/>
              <w:ind w:left="206"/>
              <w:jc w:val="both"/>
              <w:rPr>
                <w:rFonts w:ascii="Times New Roman" w:eastAsia="Times New Roman" w:hAnsi="Times New Roman" w:cs="Times New Roman"/>
                <w:color w:val="000000"/>
                <w:sz w:val="26"/>
                <w:szCs w:val="26"/>
              </w:rPr>
            </w:pPr>
          </w:p>
          <w:p w:rsidR="000725D1" w:rsidRDefault="000725D1" w:rsidP="005D1530">
            <w:pPr>
              <w:spacing w:before="60" w:after="60" w:line="340" w:lineRule="atLeast"/>
              <w:jc w:val="both"/>
              <w:rPr>
                <w:rFonts w:ascii="Times New Roman" w:eastAsia="Times New Roman" w:hAnsi="Times New Roman" w:cs="Times New Roman"/>
                <w:sz w:val="26"/>
                <w:szCs w:val="26"/>
              </w:rPr>
            </w:pPr>
          </w:p>
          <w:p w:rsidR="000725D1" w:rsidRDefault="000725D1" w:rsidP="005D1530">
            <w:pPr>
              <w:spacing w:before="60" w:after="60" w:line="340" w:lineRule="atLeast"/>
              <w:jc w:val="both"/>
              <w:rPr>
                <w:rFonts w:ascii="Times New Roman" w:eastAsia="Times New Roman" w:hAnsi="Times New Roman" w:cs="Times New Roman"/>
                <w:sz w:val="26"/>
                <w:szCs w:val="26"/>
              </w:rPr>
            </w:pPr>
          </w:p>
          <w:p w:rsidR="000725D1" w:rsidRDefault="000725D1" w:rsidP="005D1530">
            <w:pPr>
              <w:spacing w:before="60" w:after="60" w:line="340" w:lineRule="atLeast"/>
              <w:jc w:val="both"/>
              <w:rPr>
                <w:rFonts w:ascii="Times New Roman" w:eastAsia="Times New Roman" w:hAnsi="Times New Roman" w:cs="Times New Roman"/>
                <w:sz w:val="26"/>
                <w:szCs w:val="26"/>
              </w:rPr>
            </w:pPr>
          </w:p>
          <w:p w:rsidR="000725D1" w:rsidRDefault="000725D1" w:rsidP="005D1530">
            <w:pPr>
              <w:spacing w:before="60" w:after="60" w:line="340" w:lineRule="atLeast"/>
              <w:jc w:val="both"/>
              <w:rPr>
                <w:rFonts w:ascii="Times New Roman" w:eastAsia="Times New Roman" w:hAnsi="Times New Roman" w:cs="Times New Roman"/>
                <w:sz w:val="26"/>
                <w:szCs w:val="26"/>
              </w:rPr>
            </w:pPr>
          </w:p>
          <w:p w:rsidR="000725D1" w:rsidRDefault="000725D1" w:rsidP="005D1530">
            <w:pPr>
              <w:spacing w:before="60" w:after="60" w:line="340" w:lineRule="atLeast"/>
              <w:jc w:val="both"/>
              <w:rPr>
                <w:rFonts w:ascii="Times New Roman" w:eastAsia="Times New Roman" w:hAnsi="Times New Roman" w:cs="Times New Roman"/>
                <w:sz w:val="26"/>
                <w:szCs w:val="26"/>
              </w:rPr>
            </w:pPr>
          </w:p>
          <w:p w:rsidR="000725D1" w:rsidRDefault="000725D1" w:rsidP="005D1530">
            <w:pPr>
              <w:spacing w:before="60" w:after="60" w:line="340" w:lineRule="atLeast"/>
              <w:jc w:val="both"/>
              <w:rPr>
                <w:rFonts w:ascii="Times New Roman" w:eastAsia="Times New Roman" w:hAnsi="Times New Roman" w:cs="Times New Roman"/>
                <w:sz w:val="26"/>
                <w:szCs w:val="26"/>
              </w:rPr>
            </w:pPr>
          </w:p>
          <w:p w:rsidR="000725D1" w:rsidRDefault="000725D1" w:rsidP="005D1530">
            <w:pPr>
              <w:spacing w:before="60" w:after="60" w:line="340" w:lineRule="atLeast"/>
              <w:jc w:val="both"/>
              <w:rPr>
                <w:rFonts w:ascii="Times New Roman" w:eastAsia="Times New Roman" w:hAnsi="Times New Roman" w:cs="Times New Roman"/>
                <w:sz w:val="26"/>
                <w:szCs w:val="26"/>
              </w:rPr>
            </w:pPr>
          </w:p>
          <w:p w:rsidR="000725D1" w:rsidRDefault="000725D1" w:rsidP="005D1530">
            <w:pPr>
              <w:spacing w:before="60" w:after="60" w:line="340" w:lineRule="atLeast"/>
              <w:jc w:val="both"/>
              <w:rPr>
                <w:rFonts w:ascii="Times New Roman" w:eastAsia="Times New Roman" w:hAnsi="Times New Roman" w:cs="Times New Roman"/>
                <w:sz w:val="26"/>
                <w:szCs w:val="26"/>
              </w:rPr>
            </w:pPr>
          </w:p>
          <w:p w:rsidR="000725D1" w:rsidRDefault="000725D1" w:rsidP="005D1530">
            <w:pPr>
              <w:spacing w:before="60" w:after="60" w:line="340" w:lineRule="atLeast"/>
              <w:jc w:val="both"/>
              <w:rPr>
                <w:rFonts w:ascii="Times New Roman" w:eastAsia="Times New Roman" w:hAnsi="Times New Roman" w:cs="Times New Roman"/>
                <w:sz w:val="26"/>
                <w:szCs w:val="26"/>
              </w:rPr>
            </w:pPr>
          </w:p>
          <w:p w:rsidR="000725D1" w:rsidRDefault="000725D1" w:rsidP="005D1530">
            <w:pPr>
              <w:spacing w:before="60" w:after="60" w:line="340" w:lineRule="atLeast"/>
              <w:jc w:val="both"/>
              <w:rPr>
                <w:rFonts w:ascii="Times New Roman" w:eastAsia="Times New Roman" w:hAnsi="Times New Roman" w:cs="Times New Roman"/>
                <w:sz w:val="26"/>
                <w:szCs w:val="26"/>
              </w:rPr>
            </w:pPr>
          </w:p>
          <w:p w:rsidR="000725D1" w:rsidRDefault="000725D1" w:rsidP="005D1530">
            <w:pPr>
              <w:spacing w:before="60" w:after="60" w:line="340" w:lineRule="atLeast"/>
              <w:jc w:val="both"/>
              <w:rPr>
                <w:rFonts w:ascii="Times New Roman" w:eastAsia="Times New Roman" w:hAnsi="Times New Roman" w:cs="Times New Roman"/>
                <w:sz w:val="26"/>
                <w:szCs w:val="26"/>
              </w:rPr>
            </w:pPr>
          </w:p>
          <w:p w:rsidR="000725D1" w:rsidRDefault="00BC047F" w:rsidP="005D1530">
            <w:pPr>
              <w:spacing w:before="60" w:after="60" w:line="340" w:lineRule="atLeast"/>
              <w:jc w:val="both"/>
              <w:rPr>
                <w:rFonts w:ascii="Times New Roman" w:eastAsia="Times New Roman" w:hAnsi="Times New Roman" w:cs="Times New Roman"/>
                <w:i/>
                <w:iCs/>
                <w:sz w:val="26"/>
                <w:szCs w:val="26"/>
              </w:rPr>
            </w:pPr>
            <w:r>
              <w:rPr>
                <w:rFonts w:ascii="Times New Roman" w:eastAsia="Times New Roman" w:hAnsi="Times New Roman" w:cs="Times New Roman"/>
                <w:sz w:val="26"/>
                <w:szCs w:val="26"/>
              </w:rPr>
              <w:t xml:space="preserve">(2) Tiếp thu: </w:t>
            </w:r>
            <w:r>
              <w:rPr>
                <w:rFonts w:ascii="Times New Roman" w:eastAsia="Times New Roman" w:hAnsi="Times New Roman" w:cs="Times New Roman"/>
                <w:i/>
                <w:iCs/>
                <w:sz w:val="26"/>
                <w:szCs w:val="26"/>
              </w:rPr>
              <w:t>(Tương tự nội dung tiếp thu ý kiến góp ý của Bộ Quốc phòng)</w:t>
            </w:r>
          </w:p>
        </w:tc>
      </w:tr>
      <w:tr w:rsidR="000725D1">
        <w:tc>
          <w:tcPr>
            <w:tcW w:w="709" w:type="dxa"/>
            <w:vAlign w:val="center"/>
          </w:tcPr>
          <w:p w:rsidR="000725D1" w:rsidRDefault="000725D1" w:rsidP="005D1530">
            <w:pPr>
              <w:numPr>
                <w:ilvl w:val="0"/>
                <w:numId w:val="4"/>
              </w:numPr>
              <w:pBdr>
                <w:top w:val="nil"/>
                <w:left w:val="nil"/>
                <w:bottom w:val="nil"/>
                <w:right w:val="nil"/>
                <w:between w:val="nil"/>
              </w:pBdr>
              <w:spacing w:before="60" w:after="60" w:line="340" w:lineRule="atLeast"/>
              <w:ind w:hanging="720"/>
              <w:jc w:val="center"/>
              <w:rPr>
                <w:rFonts w:ascii="Times New Roman" w:eastAsia="Times New Roman" w:hAnsi="Times New Roman" w:cs="Times New Roman"/>
                <w:color w:val="000000"/>
                <w:sz w:val="26"/>
                <w:szCs w:val="26"/>
              </w:rPr>
            </w:pPr>
          </w:p>
        </w:tc>
        <w:tc>
          <w:tcPr>
            <w:tcW w:w="1913" w:type="dxa"/>
            <w:vAlign w:val="center"/>
          </w:tcPr>
          <w:p w:rsidR="000725D1" w:rsidRDefault="00BC047F" w:rsidP="005D1530">
            <w:pPr>
              <w:spacing w:before="60" w:after="60" w:line="340" w:lineRule="atLeast"/>
              <w:rPr>
                <w:rFonts w:ascii="Times New Roman" w:eastAsia="Times New Roman" w:hAnsi="Times New Roman" w:cs="Times New Roman"/>
                <w:sz w:val="26"/>
                <w:szCs w:val="26"/>
              </w:rPr>
            </w:pPr>
            <w:r>
              <w:rPr>
                <w:rFonts w:ascii="Times New Roman" w:eastAsia="Times New Roman" w:hAnsi="Times New Roman" w:cs="Times New Roman"/>
                <w:sz w:val="26"/>
                <w:szCs w:val="26"/>
              </w:rPr>
              <w:t>Công ty TNHH ZTE HK (Việt Nam)</w:t>
            </w:r>
          </w:p>
        </w:tc>
        <w:tc>
          <w:tcPr>
            <w:tcW w:w="5918" w:type="dxa"/>
          </w:tcPr>
          <w:p w:rsidR="000725D1" w:rsidRDefault="00BC047F" w:rsidP="005D1530">
            <w:pPr>
              <w:spacing w:before="60" w:after="60" w:line="340" w:lineRule="atLeast"/>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Công ty TNHH ZTE HK (Việt Nam) có ý kiến như sau:</w:t>
            </w:r>
          </w:p>
          <w:p w:rsidR="000725D1" w:rsidRDefault="00BC047F" w:rsidP="005D1530">
            <w:pPr>
              <w:spacing w:before="60" w:after="60" w:line="340" w:lineRule="atLeast"/>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(1)  Đối với băng tần 900 MHz (n100): Dải tần 920-923 MHz đang được cấp phép cho các hệ thống RFID thu phí điện tử không dừng, Việc sử dụng chung này có thể phát sinh nguy cơ nhiễu có hại, do đó cần xem xét lộ trình di dời hoặc sắp xếp lại phần phổ tần đang được RFID sử dụng nhằm bảo đảm hoạt động ổn định lâu dài của hệ thống thông tin đường sắt. Vì vậy, trong ngắn </w:t>
            </w:r>
            <w:r>
              <w:rPr>
                <w:rFonts w:ascii="Times New Roman" w:eastAsia="Times New Roman" w:hAnsi="Times New Roman" w:cs="Times New Roman"/>
                <w:color w:val="000000"/>
                <w:sz w:val="26"/>
                <w:szCs w:val="26"/>
              </w:rPr>
              <w:lastRenderedPageBreak/>
              <w:t>hạn, việc khai thác toàn bộ khối phổ tần này cho mục đích xây dựng mạng thông tin chuyên dùng đường sắt có thể gặp một số khó khăn.</w:t>
            </w:r>
          </w:p>
          <w:p w:rsidR="009B3B9A" w:rsidRDefault="009B3B9A" w:rsidP="005D1530">
            <w:pPr>
              <w:spacing w:before="60" w:after="60" w:line="340" w:lineRule="atLeast"/>
              <w:jc w:val="both"/>
              <w:rPr>
                <w:rFonts w:ascii="Times New Roman" w:eastAsia="Times New Roman" w:hAnsi="Times New Roman" w:cs="Times New Roman"/>
                <w:color w:val="000000"/>
                <w:sz w:val="26"/>
                <w:szCs w:val="26"/>
              </w:rPr>
            </w:pPr>
          </w:p>
          <w:p w:rsidR="009B3B9A" w:rsidRDefault="00BC047F" w:rsidP="005D1530">
            <w:pPr>
              <w:spacing w:before="60" w:after="60" w:line="340" w:lineRule="atLeast"/>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(2) Đối với băng tần 1900 MHz (n101): Phương án phù hợp với hiện trạng quy hoạch và sử dụng phổ tần Việt Nam, tuy nhiên, ZTE cho rằng có thể phát sinh nhiễu kênh lân cận giữa hệ thống TDD băng tần 1900 MHz với các thiết bị DECT trong băng tần 1880-1900 MHz.</w:t>
            </w:r>
          </w:p>
          <w:p w:rsidR="009B3B9A" w:rsidRDefault="009B3B9A" w:rsidP="005D1530">
            <w:pPr>
              <w:spacing w:before="60" w:after="60" w:line="340" w:lineRule="atLeast"/>
              <w:jc w:val="both"/>
              <w:rPr>
                <w:rFonts w:ascii="Times New Roman" w:eastAsia="Times New Roman" w:hAnsi="Times New Roman" w:cs="Times New Roman"/>
                <w:color w:val="000000"/>
                <w:sz w:val="26"/>
                <w:szCs w:val="26"/>
              </w:rPr>
            </w:pPr>
          </w:p>
          <w:p w:rsidR="009B3B9A" w:rsidRDefault="009B3B9A" w:rsidP="005D1530">
            <w:pPr>
              <w:spacing w:before="60" w:after="60" w:line="340" w:lineRule="atLeast"/>
              <w:jc w:val="both"/>
              <w:rPr>
                <w:rFonts w:ascii="Times New Roman" w:eastAsia="Times New Roman" w:hAnsi="Times New Roman" w:cs="Times New Roman"/>
                <w:color w:val="000000"/>
                <w:sz w:val="26"/>
                <w:szCs w:val="26"/>
              </w:rPr>
            </w:pPr>
          </w:p>
          <w:p w:rsidR="000725D1" w:rsidRDefault="00BC047F" w:rsidP="005D1530">
            <w:pPr>
              <w:spacing w:before="60" w:after="60" w:line="340" w:lineRule="atLeast"/>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(3) ZTE đề xuất nghiên cứu sử dụng 2x10 MHz băng tần 2100 MHz (1965-1975 MHz / 2155-2165 MHz) để triển khai mạng thông tin chuyên dùng đường sắt. Với các lý do:</w:t>
            </w:r>
          </w:p>
          <w:p w:rsidR="000725D1" w:rsidRDefault="00BC047F" w:rsidP="005D1530">
            <w:pPr>
              <w:spacing w:before="60" w:after="60" w:line="340" w:lineRule="atLeast"/>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Giải pháp 5G NR tại băng tần 2100 MHz mang lại ưu thế và vùng phủ và dung lượng mạng tốt hơn so với băng tần 900 MHz và 1900 MHz. Ngoài ra, đặc điểm của hệ thống điều khiển đường sắt là lưu lượng đường lên, đường xuống tương đối cân bằng, do đó, khả năng thu đường lên được tăng cường khi triển khai FDD băng tần 2100 MHz sẽ đảm bảo độ tin cậy của dịch vụ.</w:t>
            </w:r>
          </w:p>
          <w:p w:rsidR="000725D1" w:rsidRDefault="00BC047F" w:rsidP="005D1530">
            <w:pPr>
              <w:spacing w:before="60" w:after="60" w:line="340" w:lineRule="atLeast"/>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 Việc triển khai 5G-R trên băng tần 2100 MHz đã được nhiều tiến triển đáng kể, hệ sinh thái thiết bị 5G đã phát triển mạnh mẽ, hiện đã có sẵn nhiều loại thiết bị, đầu </w:t>
            </w:r>
            <w:r>
              <w:rPr>
                <w:rFonts w:ascii="Times New Roman" w:eastAsia="Times New Roman" w:hAnsi="Times New Roman" w:cs="Times New Roman"/>
                <w:color w:val="000000"/>
                <w:sz w:val="26"/>
                <w:szCs w:val="26"/>
              </w:rPr>
              <w:lastRenderedPageBreak/>
              <w:t xml:space="preserve">cuối, … qua đó có thể góp phần giảm chi phí triển khai và vận hành mạng. Ngoài ra, còn tạo điều kiện thuận lợi cho hoạt động vận tải đường sắt xuyên biên </w:t>
            </w:r>
            <w:r w:rsidR="00F51CC0">
              <w:rPr>
                <w:rFonts w:ascii="Times New Roman" w:eastAsia="Times New Roman" w:hAnsi="Times New Roman" w:cs="Times New Roman"/>
                <w:color w:val="000000"/>
                <w:sz w:val="26"/>
                <w:szCs w:val="26"/>
              </w:rPr>
              <w:t>giới.</w:t>
            </w:r>
          </w:p>
          <w:p w:rsidR="000725D1" w:rsidRDefault="00BC047F" w:rsidP="005D1530">
            <w:pPr>
              <w:spacing w:before="60" w:after="60" w:line="340" w:lineRule="atLeast"/>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ZTE cho rằng có thể nghiên cứu tận dụng 10 MHz trong tổng số 15–20 MHz đang được cấp phép để triển khai mạng thông tin chuyên dùng đường sắt, qua đó tận dụng hệ sinh thái thiết bị và hạ tầng sẵn có. Để thực hiện phương án này, cần nghiên cứu cơ chế chia sẻ hoặc tái quy hoạch phổ tần cục bộ trong phạm vi hành lang tuyến đường sắt.</w:t>
            </w:r>
          </w:p>
          <w:p w:rsidR="000725D1" w:rsidRDefault="00BC047F" w:rsidP="005D1530">
            <w:pPr>
              <w:spacing w:before="60" w:after="60" w:line="340" w:lineRule="atLeast"/>
              <w:jc w:val="both"/>
              <w:rPr>
                <w:rFonts w:ascii="Times New Roman" w:eastAsia="Times New Roman" w:hAnsi="Times New Roman" w:cs="Times New Roman"/>
                <w:i/>
                <w:iCs/>
                <w:color w:val="000000"/>
                <w:sz w:val="26"/>
                <w:szCs w:val="26"/>
              </w:rPr>
            </w:pPr>
            <w:r>
              <w:rPr>
                <w:rFonts w:ascii="Times New Roman" w:eastAsia="Times New Roman" w:hAnsi="Times New Roman" w:cs="Times New Roman"/>
                <w:i/>
                <w:iCs/>
                <w:color w:val="000000"/>
                <w:sz w:val="26"/>
                <w:szCs w:val="26"/>
              </w:rPr>
              <w:t>(Văn bản gửi qua email ngày 13/6/2026)</w:t>
            </w:r>
          </w:p>
        </w:tc>
        <w:tc>
          <w:tcPr>
            <w:tcW w:w="6426" w:type="dxa"/>
          </w:tcPr>
          <w:p w:rsidR="000725D1" w:rsidRDefault="000725D1" w:rsidP="005D1530">
            <w:pPr>
              <w:pBdr>
                <w:top w:val="nil"/>
                <w:left w:val="nil"/>
                <w:bottom w:val="nil"/>
                <w:right w:val="nil"/>
                <w:between w:val="nil"/>
              </w:pBdr>
              <w:spacing w:before="60" w:after="60" w:line="340" w:lineRule="atLeast"/>
              <w:ind w:firstLine="206"/>
              <w:jc w:val="both"/>
              <w:rPr>
                <w:rFonts w:ascii="Times New Roman" w:eastAsia="Times New Roman" w:hAnsi="Times New Roman" w:cs="Times New Roman"/>
                <w:color w:val="000000"/>
                <w:sz w:val="26"/>
                <w:szCs w:val="26"/>
              </w:rPr>
            </w:pPr>
          </w:p>
          <w:p w:rsidR="000725D1" w:rsidRDefault="00BC047F" w:rsidP="005D1530">
            <w:pPr>
              <w:pBdr>
                <w:top w:val="nil"/>
                <w:left w:val="nil"/>
                <w:bottom w:val="nil"/>
                <w:right w:val="nil"/>
                <w:between w:val="nil"/>
              </w:pBdr>
              <w:spacing w:before="60" w:after="60" w:line="340" w:lineRule="atLeast"/>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(1) Giải trình: </w:t>
            </w:r>
            <w:r w:rsidR="00AD7DC0">
              <w:rPr>
                <w:rFonts w:ascii="Times New Roman" w:eastAsia="Times New Roman" w:hAnsi="Times New Roman" w:cs="Times New Roman"/>
                <w:color w:val="000000"/>
                <w:sz w:val="26"/>
                <w:szCs w:val="26"/>
              </w:rPr>
              <w:t>K</w:t>
            </w:r>
            <w:r>
              <w:rPr>
                <w:rFonts w:ascii="Times New Roman" w:eastAsia="Times New Roman" w:hAnsi="Times New Roman" w:cs="Times New Roman"/>
                <w:color w:val="000000"/>
                <w:sz w:val="26"/>
                <w:szCs w:val="26"/>
              </w:rPr>
              <w:t>hoản 1 Điều 4 dự thảo Thông tư q</w:t>
            </w:r>
            <w:r w:rsidR="00AD7DC0">
              <w:rPr>
                <w:rFonts w:ascii="Times New Roman" w:eastAsia="Times New Roman" w:hAnsi="Times New Roman" w:cs="Times New Roman"/>
                <w:color w:val="000000"/>
                <w:sz w:val="26"/>
                <w:szCs w:val="26"/>
              </w:rPr>
              <w:t>uy định cơ chế phối hợp</w:t>
            </w:r>
            <w:r>
              <w:rPr>
                <w:rFonts w:ascii="Times New Roman" w:eastAsia="Times New Roman" w:hAnsi="Times New Roman" w:cs="Times New Roman"/>
                <w:color w:val="000000"/>
                <w:sz w:val="26"/>
                <w:szCs w:val="26"/>
              </w:rPr>
              <w:t xml:space="preserve"> giữa đơn vị khai thác hệ thống thông tin đường sắt và các tổ chức được cấp phép sử dụng tần số trong băng 918,4–923 MHz, bảo đảm hai hệ thống cùng hoạt động ổn định trong giai đoạn chuyển tiếp. Về lâu dài, theo kinh nghiệm</w:t>
            </w:r>
            <w:r w:rsidR="00A40E84">
              <w:rPr>
                <w:rFonts w:ascii="Times New Roman" w:eastAsia="Times New Roman" w:hAnsi="Times New Roman" w:cs="Times New Roman"/>
                <w:color w:val="000000"/>
                <w:sz w:val="26"/>
                <w:szCs w:val="26"/>
              </w:rPr>
              <w:t xml:space="preserve"> của Châu Âu, có thể cần</w:t>
            </w:r>
            <w:r>
              <w:rPr>
                <w:rFonts w:ascii="Times New Roman" w:eastAsia="Times New Roman" w:hAnsi="Times New Roman" w:cs="Times New Roman"/>
                <w:color w:val="000000"/>
                <w:sz w:val="26"/>
                <w:szCs w:val="26"/>
              </w:rPr>
              <w:t xml:space="preserve"> xem xét việc mở rộng các </w:t>
            </w:r>
            <w:r>
              <w:rPr>
                <w:rFonts w:ascii="Times New Roman" w:eastAsia="Times New Roman" w:hAnsi="Times New Roman" w:cs="Times New Roman"/>
                <w:color w:val="000000"/>
                <w:sz w:val="26"/>
                <w:szCs w:val="26"/>
              </w:rPr>
              <w:lastRenderedPageBreak/>
              <w:t>kênh tần số cho RFID để hạn chế việc sử dụng chung tần số và tránh nhiễu.</w:t>
            </w:r>
          </w:p>
          <w:p w:rsidR="000725D1" w:rsidRDefault="000725D1" w:rsidP="005D1530">
            <w:pPr>
              <w:pBdr>
                <w:top w:val="nil"/>
                <w:left w:val="nil"/>
                <w:bottom w:val="nil"/>
                <w:right w:val="nil"/>
                <w:between w:val="nil"/>
              </w:pBdr>
              <w:spacing w:before="60" w:after="60" w:line="340" w:lineRule="atLeast"/>
              <w:jc w:val="both"/>
              <w:rPr>
                <w:rFonts w:ascii="Times New Roman" w:eastAsia="Times New Roman" w:hAnsi="Times New Roman" w:cs="Times New Roman"/>
                <w:color w:val="000000"/>
                <w:sz w:val="26"/>
                <w:szCs w:val="26"/>
              </w:rPr>
            </w:pPr>
          </w:p>
          <w:p w:rsidR="000725D1" w:rsidRDefault="000725D1" w:rsidP="005D1530">
            <w:pPr>
              <w:spacing w:before="60" w:after="60" w:line="340" w:lineRule="atLeast"/>
              <w:jc w:val="both"/>
              <w:rPr>
                <w:rFonts w:ascii="Times New Roman" w:eastAsia="Times New Roman" w:hAnsi="Times New Roman" w:cs="Times New Roman"/>
                <w:sz w:val="26"/>
                <w:szCs w:val="26"/>
              </w:rPr>
            </w:pPr>
          </w:p>
          <w:p w:rsidR="000725D1" w:rsidRDefault="00BC047F" w:rsidP="005D1530">
            <w:pPr>
              <w:pBdr>
                <w:top w:val="nil"/>
                <w:left w:val="nil"/>
                <w:bottom w:val="nil"/>
                <w:right w:val="nil"/>
                <w:between w:val="nil"/>
              </w:pBdr>
              <w:spacing w:before="60" w:after="60" w:line="340" w:lineRule="atLeast"/>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(2) Giải trình: Theo nghiên cứu ECC Report 314 thì DECT có ảnh hưởng không đáng kể đến thiết bị đặt trên tàu. Trong khi chiều ngược lại thì DECT phải chấp nhận nhiễu có hại từ các hệ thống thông tin di động đường sắt do DECT sử dụng các tần số 1880-1900 MHz được miễn giấy phép sử dụng tần số (theo Thông tư số 08/2021/TT-BTTTT).</w:t>
            </w:r>
          </w:p>
          <w:p w:rsidR="009B3B9A" w:rsidRDefault="009B3B9A" w:rsidP="005D1530">
            <w:pPr>
              <w:pBdr>
                <w:top w:val="nil"/>
                <w:left w:val="nil"/>
                <w:bottom w:val="nil"/>
                <w:right w:val="nil"/>
                <w:between w:val="nil"/>
              </w:pBdr>
              <w:spacing w:before="60" w:after="60" w:line="340" w:lineRule="atLeast"/>
              <w:jc w:val="both"/>
              <w:rPr>
                <w:rFonts w:ascii="Times New Roman" w:eastAsia="Times New Roman" w:hAnsi="Times New Roman" w:cs="Times New Roman"/>
                <w:color w:val="000000"/>
                <w:sz w:val="26"/>
                <w:szCs w:val="26"/>
              </w:rPr>
            </w:pPr>
          </w:p>
          <w:p w:rsidR="009B3B9A" w:rsidRDefault="009B3B9A" w:rsidP="005D1530">
            <w:pPr>
              <w:pBdr>
                <w:top w:val="nil"/>
                <w:left w:val="nil"/>
                <w:bottom w:val="nil"/>
                <w:right w:val="nil"/>
                <w:between w:val="nil"/>
              </w:pBdr>
              <w:spacing w:before="60" w:after="60" w:line="340" w:lineRule="atLeast"/>
              <w:jc w:val="both"/>
              <w:rPr>
                <w:rFonts w:ascii="Times New Roman" w:eastAsia="Times New Roman" w:hAnsi="Times New Roman" w:cs="Times New Roman"/>
                <w:color w:val="000000"/>
                <w:sz w:val="26"/>
                <w:szCs w:val="26"/>
              </w:rPr>
            </w:pPr>
          </w:p>
          <w:p w:rsidR="000725D1" w:rsidRDefault="00BC047F" w:rsidP="00F51CC0">
            <w:pPr>
              <w:pBdr>
                <w:top w:val="nil"/>
                <w:left w:val="nil"/>
                <w:bottom w:val="nil"/>
                <w:right w:val="nil"/>
                <w:between w:val="nil"/>
              </w:pBdr>
              <w:spacing w:before="60" w:after="60" w:line="340" w:lineRule="atLeast"/>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(3) Giải trình: Phương án băng tần 2100 MHz FDD (1965–1975/2155–2165 MHz) không phù hợp với hiện trạng Việt Nam vì băng tần 2100 MHz đã được cấp phép cho các doanh nghiệp viễn thông di động công cộng khai thác lâu dài, ổn định.</w:t>
            </w:r>
          </w:p>
        </w:tc>
      </w:tr>
      <w:tr w:rsidR="000725D1">
        <w:tc>
          <w:tcPr>
            <w:tcW w:w="709" w:type="dxa"/>
            <w:vAlign w:val="center"/>
          </w:tcPr>
          <w:p w:rsidR="000725D1" w:rsidRDefault="000725D1" w:rsidP="005D1530">
            <w:pPr>
              <w:numPr>
                <w:ilvl w:val="0"/>
                <w:numId w:val="4"/>
              </w:numPr>
              <w:pBdr>
                <w:top w:val="nil"/>
                <w:left w:val="nil"/>
                <w:bottom w:val="nil"/>
                <w:right w:val="nil"/>
                <w:between w:val="nil"/>
              </w:pBdr>
              <w:spacing w:before="60" w:after="60" w:line="340" w:lineRule="atLeast"/>
              <w:ind w:hanging="720"/>
              <w:jc w:val="center"/>
              <w:rPr>
                <w:rFonts w:ascii="Times New Roman" w:eastAsia="Times New Roman" w:hAnsi="Times New Roman" w:cs="Times New Roman"/>
                <w:color w:val="000000"/>
                <w:sz w:val="26"/>
                <w:szCs w:val="26"/>
              </w:rPr>
            </w:pPr>
          </w:p>
        </w:tc>
        <w:tc>
          <w:tcPr>
            <w:tcW w:w="1913" w:type="dxa"/>
            <w:vAlign w:val="center"/>
          </w:tcPr>
          <w:p w:rsidR="000725D1" w:rsidRDefault="00BC047F" w:rsidP="005D1530">
            <w:pPr>
              <w:spacing w:before="60" w:after="60" w:line="340" w:lineRule="atLeast"/>
              <w:rPr>
                <w:rFonts w:ascii="Times New Roman" w:eastAsia="Times New Roman" w:hAnsi="Times New Roman" w:cs="Times New Roman"/>
                <w:sz w:val="26"/>
                <w:szCs w:val="26"/>
              </w:rPr>
            </w:pPr>
            <w:r>
              <w:rPr>
                <w:rFonts w:ascii="Times New Roman" w:eastAsia="Times New Roman" w:hAnsi="Times New Roman" w:cs="Times New Roman"/>
                <w:sz w:val="26"/>
                <w:szCs w:val="26"/>
              </w:rPr>
              <w:t>Công ty Cổ phần Đầu tư và Phát triển Đường sắt cao tốc VinSpeed</w:t>
            </w:r>
          </w:p>
        </w:tc>
        <w:tc>
          <w:tcPr>
            <w:tcW w:w="5918" w:type="dxa"/>
          </w:tcPr>
          <w:p w:rsidR="000725D1" w:rsidRDefault="00BC047F" w:rsidP="005D1530">
            <w:pPr>
              <w:spacing w:before="60" w:after="60" w:line="340" w:lineRule="atLeast"/>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Công ty Cổ phần Đầu tư và Phát triển Đường sắt cao tốc VinSpeed có ý kiến góp ý như sau:</w:t>
            </w:r>
          </w:p>
          <w:p w:rsidR="000725D1" w:rsidRDefault="00BC047F" w:rsidP="005D1530">
            <w:pPr>
              <w:spacing w:before="60" w:after="60" w:line="340" w:lineRule="atLeast"/>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(1) Đề xuất quy hoạch một khối đầy đủ 10 MHz cho băng tần 1900-1910 MHz để phù hợp với xu hướng công nghệ cho hệ thống thông tin di động đường sắt tốc độ cao tại Việt Nam. Lý do như sau:</w:t>
            </w:r>
          </w:p>
          <w:p w:rsidR="000725D1" w:rsidRDefault="00BC047F" w:rsidP="005D1530">
            <w:pPr>
              <w:spacing w:before="60" w:after="60" w:line="340" w:lineRule="atLeast"/>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Sử dụng băng tần 1900 MHz (n101) với kênh 10 MHz, SCS 30 kHz sẽ đạt được hiệu năng và độ chống nhiễu Doppler tốt hợp cho các ứng dụng tốc độ cao.</w:t>
            </w:r>
          </w:p>
          <w:p w:rsidR="000725D1" w:rsidRDefault="00BC047F" w:rsidP="005D1530">
            <w:pPr>
              <w:spacing w:before="60" w:after="60" w:line="340" w:lineRule="atLeast"/>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 Các thử nghiệm FRMCS đang thực hiện cho dự án đường sắt tốc độ cao tại Châu Âu với băng tần 1900 MHz chủ yếu dựa trên kênh 10 MHz. Nhà thầu đấu máy toa xe và nhà thầu thông tin viễn thông đều đang khuyến cáo sử dụng giải pháp 5G-R băng tần 1900 </w:t>
            </w:r>
            <w:r>
              <w:rPr>
                <w:rFonts w:ascii="Times New Roman" w:eastAsia="Times New Roman" w:hAnsi="Times New Roman" w:cs="Times New Roman"/>
                <w:color w:val="000000"/>
                <w:sz w:val="26"/>
                <w:szCs w:val="26"/>
              </w:rPr>
              <w:lastRenderedPageBreak/>
              <w:t>MHz với kênh 10 MHz, SCS 30 kHz cho 02 dự án VinSpeed đang triển khai.</w:t>
            </w:r>
          </w:p>
          <w:p w:rsidR="000725D1" w:rsidRDefault="00BC047F" w:rsidP="005D1530">
            <w:pPr>
              <w:spacing w:before="60" w:after="60" w:line="340" w:lineRule="atLeast"/>
              <w:jc w:val="both"/>
              <w:rPr>
                <w:rFonts w:ascii="Times New Roman" w:eastAsia="Times New Roman" w:hAnsi="Times New Roman" w:cs="Times New Roman"/>
                <w:i/>
                <w:iCs/>
                <w:color w:val="000000"/>
                <w:sz w:val="26"/>
                <w:szCs w:val="26"/>
              </w:rPr>
            </w:pPr>
            <w:r>
              <w:rPr>
                <w:rFonts w:ascii="Times New Roman" w:eastAsia="Times New Roman" w:hAnsi="Times New Roman" w:cs="Times New Roman"/>
                <w:i/>
                <w:iCs/>
                <w:color w:val="000000"/>
                <w:sz w:val="26"/>
                <w:szCs w:val="26"/>
              </w:rPr>
              <w:t>(Công văn số 365/2026/CV-VSP)</w:t>
            </w:r>
          </w:p>
        </w:tc>
        <w:tc>
          <w:tcPr>
            <w:tcW w:w="6426" w:type="dxa"/>
          </w:tcPr>
          <w:p w:rsidR="000725D1" w:rsidRDefault="00BC047F" w:rsidP="005D1530">
            <w:pPr>
              <w:spacing w:before="60" w:after="60" w:line="340" w:lineRule="atLeast"/>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lastRenderedPageBreak/>
              <w:t xml:space="preserve">(1) Tiếp thu: </w:t>
            </w:r>
            <w:r>
              <w:rPr>
                <w:rFonts w:ascii="Times New Roman" w:eastAsia="Times New Roman" w:hAnsi="Times New Roman" w:cs="Times New Roman"/>
                <w:i/>
                <w:iCs/>
                <w:sz w:val="26"/>
                <w:szCs w:val="26"/>
              </w:rPr>
              <w:t>(Tương tự nội dung tiếp thu ý kiến góp ý của Bộ Quốc phòng)</w:t>
            </w:r>
          </w:p>
        </w:tc>
      </w:tr>
      <w:tr w:rsidR="000725D1">
        <w:tc>
          <w:tcPr>
            <w:tcW w:w="709" w:type="dxa"/>
            <w:vAlign w:val="center"/>
          </w:tcPr>
          <w:p w:rsidR="000725D1" w:rsidRDefault="000725D1" w:rsidP="005D1530">
            <w:pPr>
              <w:numPr>
                <w:ilvl w:val="0"/>
                <w:numId w:val="4"/>
              </w:numPr>
              <w:pBdr>
                <w:top w:val="nil"/>
                <w:left w:val="nil"/>
                <w:bottom w:val="nil"/>
                <w:right w:val="nil"/>
                <w:between w:val="nil"/>
              </w:pBdr>
              <w:spacing w:before="60" w:after="60" w:line="340" w:lineRule="atLeast"/>
              <w:ind w:hanging="720"/>
              <w:jc w:val="center"/>
              <w:rPr>
                <w:rFonts w:ascii="Times New Roman" w:eastAsia="Times New Roman" w:hAnsi="Times New Roman" w:cs="Times New Roman"/>
                <w:color w:val="000000"/>
                <w:sz w:val="26"/>
                <w:szCs w:val="26"/>
              </w:rPr>
            </w:pPr>
          </w:p>
        </w:tc>
        <w:tc>
          <w:tcPr>
            <w:tcW w:w="1913" w:type="dxa"/>
            <w:vAlign w:val="center"/>
          </w:tcPr>
          <w:p w:rsidR="000725D1" w:rsidRDefault="00BC047F" w:rsidP="005D1530">
            <w:pPr>
              <w:spacing w:before="60" w:after="60" w:line="340" w:lineRule="atLeast"/>
              <w:rPr>
                <w:rFonts w:ascii="Times New Roman" w:eastAsia="Times New Roman" w:hAnsi="Times New Roman" w:cs="Times New Roman"/>
                <w:sz w:val="26"/>
                <w:szCs w:val="26"/>
              </w:rPr>
            </w:pPr>
            <w:r>
              <w:rPr>
                <w:rFonts w:ascii="Times New Roman" w:eastAsia="Times New Roman" w:hAnsi="Times New Roman" w:cs="Times New Roman"/>
                <w:sz w:val="26"/>
                <w:szCs w:val="26"/>
              </w:rPr>
              <w:t>Tổng Công ty Phát triển hạ tầng và Đầu tư Tài chính Việt Nam VIDIFI</w:t>
            </w:r>
          </w:p>
        </w:tc>
        <w:tc>
          <w:tcPr>
            <w:tcW w:w="5918" w:type="dxa"/>
          </w:tcPr>
          <w:p w:rsidR="000725D1" w:rsidRDefault="00BC047F" w:rsidP="005D1530">
            <w:pPr>
              <w:spacing w:before="60" w:after="60" w:line="340" w:lineRule="atLeast"/>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Tổng Công ty Phát triển hạ tầng và Đầu tư Tài chính Việt Nam VIDIFI có ý kiến góp ý như sau:</w:t>
            </w:r>
          </w:p>
          <w:p w:rsidR="000725D1" w:rsidRDefault="00BC047F" w:rsidP="005D1530">
            <w:pPr>
              <w:spacing w:before="60" w:after="60" w:line="340" w:lineRule="atLeast"/>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(1) Để đảm bảo các thiết bị thuộc hệ thống thu phí điện tử không dừng hoạt động hiệu quả và không ảnh hưởng đến hệ thống thông tin di động đường sắt tốc độ cao, VIDIFI đề nghị Bộ Khoa học và Công nghệ xem xét giữ nguyên dải tần số hoạt động của các thiết bị RFID để giảm thiểu việc thay đổi thiết bị RFID cũng như việc dán thẻ E-tag các phương tiện giao thông (nếu cần).</w:t>
            </w:r>
          </w:p>
          <w:p w:rsidR="000725D1" w:rsidRDefault="00BC047F" w:rsidP="005D1530">
            <w:pPr>
              <w:spacing w:before="60" w:after="60" w:line="340" w:lineRule="atLeast"/>
              <w:jc w:val="both"/>
              <w:rPr>
                <w:rFonts w:ascii="Times New Roman" w:eastAsia="Times New Roman" w:hAnsi="Times New Roman" w:cs="Times New Roman"/>
                <w:i/>
                <w:iCs/>
                <w:sz w:val="26"/>
                <w:szCs w:val="26"/>
              </w:rPr>
            </w:pPr>
            <w:r>
              <w:rPr>
                <w:rFonts w:ascii="Times New Roman" w:eastAsia="Times New Roman" w:hAnsi="Times New Roman" w:cs="Times New Roman"/>
                <w:i/>
                <w:iCs/>
                <w:sz w:val="26"/>
                <w:szCs w:val="26"/>
              </w:rPr>
              <w:t>(Công văn số 260615.02/VIDIFI-PMO)</w:t>
            </w:r>
          </w:p>
        </w:tc>
        <w:tc>
          <w:tcPr>
            <w:tcW w:w="6426" w:type="dxa"/>
          </w:tcPr>
          <w:p w:rsidR="000725D1" w:rsidRDefault="00BC047F" w:rsidP="005D1530">
            <w:pPr>
              <w:spacing w:before="60" w:after="60" w:line="340" w:lineRule="atLeast"/>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(1) Giải trình: </w:t>
            </w:r>
          </w:p>
          <w:p w:rsidR="000725D1" w:rsidRDefault="00BC047F" w:rsidP="005D1530">
            <w:pPr>
              <w:spacing w:before="60" w:after="60" w:line="340" w:lineRule="atLeast"/>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Băng tần 874,4-880 MHz/919,4-925 MHz (n100) là băng tầ</w:t>
            </w:r>
            <w:r w:rsidR="00AD7DC0">
              <w:rPr>
                <w:rFonts w:ascii="Times New Roman" w:eastAsia="Times New Roman" w:hAnsi="Times New Roman" w:cs="Times New Roman"/>
                <w:sz w:val="26"/>
                <w:szCs w:val="26"/>
              </w:rPr>
              <w:t>n đã được Châu Âu hài hòa hóa,</w:t>
            </w:r>
            <w:r>
              <w:rPr>
                <w:rFonts w:ascii="Times New Roman" w:eastAsia="Times New Roman" w:hAnsi="Times New Roman" w:cs="Times New Roman"/>
                <w:sz w:val="26"/>
                <w:szCs w:val="26"/>
              </w:rPr>
              <w:t xml:space="preserve"> 3GPP chuẩn hóa cho hệ thống thông tin đường sắt, có đặc tính truyền sóng thuận lợi bảo đảm vùng phủ dọc hành lang</w:t>
            </w:r>
            <w:r w:rsidR="00AD7DC0">
              <w:rPr>
                <w:rFonts w:ascii="Times New Roman" w:eastAsia="Times New Roman" w:hAnsi="Times New Roman" w:cs="Times New Roman"/>
                <w:sz w:val="26"/>
                <w:szCs w:val="26"/>
              </w:rPr>
              <w:t xml:space="preserve"> tuyến. Theo ECC Report 294 và kinh nghiệm </w:t>
            </w:r>
            <w:r>
              <w:rPr>
                <w:rFonts w:ascii="Times New Roman" w:eastAsia="Times New Roman" w:hAnsi="Times New Roman" w:cs="Times New Roman"/>
                <w:sz w:val="26"/>
                <w:szCs w:val="26"/>
              </w:rPr>
              <w:t xml:space="preserve">các nhà khai thác đường sắt, để đáp ứng nhu cầu dài hạn, cần kết hợp đồng thời băng 900 MHz và 1900 MHz; nếu chỉ dùng 1900 MHz sẽ thiếu hụt dung lượng và vùng phủ. Việc quy hoạch sớm tạo định hướng rõ ràng cho </w:t>
            </w:r>
            <w:r w:rsidR="00A40E84">
              <w:rPr>
                <w:rFonts w:ascii="Times New Roman" w:eastAsia="Times New Roman" w:hAnsi="Times New Roman" w:cs="Times New Roman"/>
                <w:sz w:val="26"/>
                <w:szCs w:val="26"/>
              </w:rPr>
              <w:t xml:space="preserve">việc </w:t>
            </w:r>
            <w:r>
              <w:rPr>
                <w:rFonts w:ascii="Times New Roman" w:eastAsia="Times New Roman" w:hAnsi="Times New Roman" w:cs="Times New Roman"/>
                <w:sz w:val="26"/>
                <w:szCs w:val="26"/>
              </w:rPr>
              <w:t>đầu tư,</w:t>
            </w:r>
            <w:r w:rsidR="00A40E84">
              <w:rPr>
                <w:rFonts w:ascii="Times New Roman" w:eastAsia="Times New Roman" w:hAnsi="Times New Roman" w:cs="Times New Roman"/>
                <w:sz w:val="26"/>
                <w:szCs w:val="26"/>
              </w:rPr>
              <w:t xml:space="preserve"> nghiên cứu,</w:t>
            </w:r>
            <w:r>
              <w:rPr>
                <w:rFonts w:ascii="Times New Roman" w:eastAsia="Times New Roman" w:hAnsi="Times New Roman" w:cs="Times New Roman"/>
                <w:sz w:val="26"/>
                <w:szCs w:val="26"/>
              </w:rPr>
              <w:t xml:space="preserve"> phát triển.</w:t>
            </w:r>
          </w:p>
        </w:tc>
      </w:tr>
    </w:tbl>
    <w:p w:rsidR="000725D1" w:rsidRDefault="000725D1">
      <w:pPr>
        <w:spacing w:before="144" w:after="144"/>
        <w:jc w:val="both"/>
        <w:rPr>
          <w:rFonts w:ascii="Times New Roman" w:eastAsia="Times New Roman" w:hAnsi="Times New Roman" w:cs="Times New Roman"/>
          <w:sz w:val="26"/>
          <w:szCs w:val="26"/>
        </w:rPr>
      </w:pPr>
    </w:p>
    <w:p w:rsidR="001407FC" w:rsidRDefault="001407FC">
      <w:pPr>
        <w:rPr>
          <w:rFonts w:ascii="Times New Roman" w:eastAsia="Times New Roman" w:hAnsi="Times New Roman" w:cs="Times New Roman"/>
          <w:b/>
          <w:bCs/>
          <w:color w:val="000000"/>
          <w:sz w:val="26"/>
          <w:szCs w:val="26"/>
        </w:rPr>
      </w:pPr>
      <w:r>
        <w:rPr>
          <w:rFonts w:ascii="Times New Roman" w:eastAsia="Times New Roman" w:hAnsi="Times New Roman" w:cs="Times New Roman"/>
          <w:b/>
          <w:bCs/>
          <w:color w:val="000000"/>
          <w:sz w:val="26"/>
          <w:szCs w:val="26"/>
        </w:rPr>
        <w:br w:type="page"/>
      </w:r>
    </w:p>
    <w:p w:rsidR="000725D1" w:rsidRDefault="00BC047F">
      <w:pPr>
        <w:numPr>
          <w:ilvl w:val="0"/>
          <w:numId w:val="3"/>
        </w:numPr>
        <w:pBdr>
          <w:top w:val="nil"/>
          <w:left w:val="nil"/>
          <w:bottom w:val="nil"/>
          <w:right w:val="nil"/>
          <w:between w:val="nil"/>
        </w:pBdr>
        <w:tabs>
          <w:tab w:val="left" w:pos="360"/>
        </w:tabs>
        <w:spacing w:before="144" w:after="144"/>
        <w:ind w:left="0" w:firstLine="0"/>
        <w:rPr>
          <w:rFonts w:ascii="Times New Roman" w:eastAsia="Times New Roman" w:hAnsi="Times New Roman" w:cs="Times New Roman"/>
          <w:b/>
          <w:bCs/>
          <w:color w:val="000000"/>
          <w:sz w:val="26"/>
          <w:szCs w:val="26"/>
        </w:rPr>
      </w:pPr>
      <w:r>
        <w:rPr>
          <w:rFonts w:ascii="Times New Roman" w:eastAsia="Times New Roman" w:hAnsi="Times New Roman" w:cs="Times New Roman"/>
          <w:b/>
          <w:bCs/>
          <w:color w:val="000000"/>
          <w:sz w:val="26"/>
          <w:szCs w:val="26"/>
        </w:rPr>
        <w:lastRenderedPageBreak/>
        <w:t>Ý KIẾN GÓP Ý TRÊN CỔNG THÔNG TIN ĐIỆN TỬ CỦA BỘ KHOA HỌC VÀ CÔNG NGHỆ (BỘ KHCN)</w:t>
      </w:r>
    </w:p>
    <w:p w:rsidR="000725D1" w:rsidRDefault="00BC047F">
      <w:pPr>
        <w:spacing w:before="144" w:after="144"/>
        <w:ind w:firstLine="7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Trong thời gian lấy ý kiến trên Cổng thông tin điện tử của Bộ Khoa học và Công nghệ (từ ngày 30/5/2026 đến ngày 30/6/2026), Cục TSVTĐ nhận được 01 ý kiến góp ý.</w:t>
      </w:r>
    </w:p>
    <w:tbl>
      <w:tblPr>
        <w:tblStyle w:val="a0"/>
        <w:tblW w:w="1538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24"/>
        <w:gridCol w:w="2117"/>
        <w:gridCol w:w="6500"/>
        <w:gridCol w:w="5647"/>
      </w:tblGrid>
      <w:tr w:rsidR="000725D1" w:rsidTr="00C81989">
        <w:trPr>
          <w:tblHeader/>
        </w:trPr>
        <w:tc>
          <w:tcPr>
            <w:tcW w:w="1124" w:type="dxa"/>
            <w:shd w:val="clear" w:color="auto" w:fill="EEECE1" w:themeFill="background2"/>
            <w:vAlign w:val="center"/>
          </w:tcPr>
          <w:p w:rsidR="000725D1" w:rsidRDefault="00BC047F" w:rsidP="00C81989">
            <w:pPr>
              <w:spacing w:before="60" w:after="60" w:line="340" w:lineRule="atLeast"/>
              <w:jc w:val="center"/>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STT</w:t>
            </w:r>
          </w:p>
        </w:tc>
        <w:tc>
          <w:tcPr>
            <w:tcW w:w="2117" w:type="dxa"/>
            <w:shd w:val="clear" w:color="auto" w:fill="EEECE1" w:themeFill="background2"/>
            <w:vAlign w:val="center"/>
          </w:tcPr>
          <w:p w:rsidR="000725D1" w:rsidRDefault="00BC047F" w:rsidP="00C81989">
            <w:pPr>
              <w:spacing w:before="60" w:after="60" w:line="340" w:lineRule="atLeast"/>
              <w:jc w:val="center"/>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Tên tổ chức, cá nhân góp ý</w:t>
            </w:r>
          </w:p>
        </w:tc>
        <w:tc>
          <w:tcPr>
            <w:tcW w:w="6500" w:type="dxa"/>
            <w:shd w:val="clear" w:color="auto" w:fill="EEECE1" w:themeFill="background2"/>
            <w:vAlign w:val="center"/>
          </w:tcPr>
          <w:p w:rsidR="000725D1" w:rsidRDefault="00BC047F" w:rsidP="00C81989">
            <w:pPr>
              <w:spacing w:before="60" w:after="60" w:line="340" w:lineRule="atLeast"/>
              <w:jc w:val="center"/>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Nội dung góp ý</w:t>
            </w:r>
          </w:p>
        </w:tc>
        <w:tc>
          <w:tcPr>
            <w:tcW w:w="5647" w:type="dxa"/>
            <w:shd w:val="clear" w:color="auto" w:fill="EEECE1" w:themeFill="background2"/>
            <w:vAlign w:val="center"/>
          </w:tcPr>
          <w:p w:rsidR="000725D1" w:rsidRDefault="00BC047F" w:rsidP="00C81989">
            <w:pPr>
              <w:spacing w:before="60" w:after="60" w:line="340" w:lineRule="atLeast"/>
              <w:jc w:val="center"/>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Đề xuất tiếp thu, giải trình</w:t>
            </w:r>
          </w:p>
        </w:tc>
      </w:tr>
      <w:tr w:rsidR="000725D1">
        <w:tc>
          <w:tcPr>
            <w:tcW w:w="1124" w:type="dxa"/>
            <w:vAlign w:val="center"/>
          </w:tcPr>
          <w:p w:rsidR="000725D1" w:rsidRDefault="000725D1" w:rsidP="00C81989">
            <w:pPr>
              <w:numPr>
                <w:ilvl w:val="0"/>
                <w:numId w:val="1"/>
              </w:numPr>
              <w:pBdr>
                <w:top w:val="nil"/>
                <w:left w:val="nil"/>
                <w:bottom w:val="nil"/>
                <w:right w:val="nil"/>
                <w:between w:val="nil"/>
              </w:pBdr>
              <w:spacing w:before="60" w:after="60" w:line="340" w:lineRule="atLeast"/>
              <w:jc w:val="center"/>
              <w:rPr>
                <w:rFonts w:ascii="Times New Roman" w:eastAsia="Times New Roman" w:hAnsi="Times New Roman" w:cs="Times New Roman"/>
                <w:color w:val="000000"/>
                <w:sz w:val="26"/>
                <w:szCs w:val="26"/>
              </w:rPr>
            </w:pPr>
          </w:p>
        </w:tc>
        <w:tc>
          <w:tcPr>
            <w:tcW w:w="2117" w:type="dxa"/>
            <w:vAlign w:val="center"/>
          </w:tcPr>
          <w:p w:rsidR="000725D1" w:rsidRDefault="00BC047F" w:rsidP="00C81989">
            <w:pPr>
              <w:spacing w:before="60" w:after="60" w:line="340" w:lineRule="atLeast"/>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Cá nhân góp ý (Email: minh.pham_van@nokia.com)</w:t>
            </w:r>
          </w:p>
        </w:tc>
        <w:tc>
          <w:tcPr>
            <w:tcW w:w="6500" w:type="dxa"/>
          </w:tcPr>
          <w:p w:rsidR="000725D1" w:rsidRDefault="00BC047F" w:rsidP="00C81989">
            <w:pPr>
              <w:spacing w:before="60" w:after="60" w:line="340" w:lineRule="atLeast"/>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Có các ý kiến góp ý như sau:</w:t>
            </w:r>
          </w:p>
          <w:p w:rsidR="000725D1" w:rsidRDefault="00BC047F" w:rsidP="00C81989">
            <w:pPr>
              <w:spacing w:before="60" w:after="60" w:line="340" w:lineRule="atLeast"/>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(1) Nokia ủng hộ việc phân bổ băng tần n100 và n101 cho thông tin liên lạc đường sắt, quyết định này phù hợp với xu hướng toàn cầu hướng tới các tiêu chuẩn của hệ thống FRMCS, đóng vai trò then chốt trong việc nâng cao hiệu quả vận hành, an toàn và năng lực khai thác của các hệ thống đường sắt hiện đại.</w:t>
            </w:r>
          </w:p>
          <w:p w:rsidR="000725D1" w:rsidRDefault="00BC047F" w:rsidP="00C81989">
            <w:pPr>
              <w:spacing w:before="60" w:after="60" w:line="340" w:lineRule="atLeast"/>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(2) Nokia đề nghị mở rộng phạm vi phân bổ băng tần n100, n101 cho tất cả các loại hình đường sắt, bao gồm metro và vận tải công cộng khối lượng lớn thiết yếu, nhằm đảm bảo một cách tiếp cận toàn diện đối với hiện đại hoá và an toàn đường sắt.</w:t>
            </w:r>
          </w:p>
          <w:p w:rsidR="000725D1" w:rsidRDefault="00BC047F" w:rsidP="00C81989">
            <w:pPr>
              <w:spacing w:before="60" w:after="60" w:line="340" w:lineRule="atLeast"/>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(3) Nokia đề nghị ưu tiên và đẩy nhanh phân bổ băng tần 1900 MHz cho đường sắt. Trong bối cảnh Việt Nam đang có kế hoạch triển khai các dự án đường sắt tốc độ cao trong thời gian tới, việc sớm tiếp cận phổ tần này có ý nghĩa hết sức quan trọng.</w:t>
            </w:r>
          </w:p>
          <w:p w:rsidR="000725D1" w:rsidRDefault="00BC047F" w:rsidP="00C81989">
            <w:pPr>
              <w:spacing w:before="60" w:after="60" w:line="340" w:lineRule="atLeast"/>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(4) Đối với băng tần n100, việc khai thác đầy đủ băng tần này sẽ diễn ra theo lộ trình. Hệ sinh thái đường sắt cho n100 được kỳ vọng sẽ phát triển theo quỹ đạo tương tự như n101, với mức độ sẵn có và độ hoàn thiện ngày càng cao khi các nhà khai thác đường sắt tại châu Âu từng bước chuyển đổi từ hệ </w:t>
            </w:r>
            <w:r>
              <w:rPr>
                <w:rFonts w:ascii="Times New Roman" w:eastAsia="Times New Roman" w:hAnsi="Times New Roman" w:cs="Times New Roman"/>
                <w:color w:val="000000"/>
                <w:sz w:val="26"/>
                <w:szCs w:val="26"/>
              </w:rPr>
              <w:lastRenderedPageBreak/>
              <w:t>thống GSM-R truyền thống sang FRMCS. Nokia kỳ vọng rằng băng tần n100 sẽ được đưa vào sử dụng vào thời điểm thích hợp, và việc dành trước băng tần này trong quy hoạch phổ tần của Việt Nam cho thấy một tầm nhìn chiến lược rất đáng ghi nhận.</w:t>
            </w:r>
          </w:p>
        </w:tc>
        <w:tc>
          <w:tcPr>
            <w:tcW w:w="5647" w:type="dxa"/>
          </w:tcPr>
          <w:p w:rsidR="000725D1" w:rsidRDefault="000725D1" w:rsidP="00C81989">
            <w:pPr>
              <w:pBdr>
                <w:top w:val="nil"/>
                <w:left w:val="nil"/>
                <w:bottom w:val="nil"/>
                <w:right w:val="nil"/>
                <w:between w:val="nil"/>
              </w:pBdr>
              <w:spacing w:before="60" w:after="60" w:line="340" w:lineRule="atLeast"/>
              <w:ind w:left="-75"/>
              <w:rPr>
                <w:rFonts w:ascii="Times New Roman" w:eastAsia="Times New Roman" w:hAnsi="Times New Roman" w:cs="Times New Roman"/>
                <w:color w:val="000000"/>
                <w:sz w:val="26"/>
                <w:szCs w:val="26"/>
              </w:rPr>
            </w:pPr>
          </w:p>
          <w:p w:rsidR="000725D1" w:rsidRDefault="00BC047F" w:rsidP="00C81989">
            <w:pPr>
              <w:numPr>
                <w:ilvl w:val="0"/>
                <w:numId w:val="2"/>
              </w:numPr>
              <w:pBdr>
                <w:top w:val="nil"/>
                <w:left w:val="nil"/>
                <w:bottom w:val="nil"/>
                <w:right w:val="nil"/>
                <w:between w:val="nil"/>
              </w:pBdr>
              <w:spacing w:before="60" w:after="60" w:line="340" w:lineRule="atLeast"/>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Tiếp thu.</w:t>
            </w:r>
          </w:p>
          <w:p w:rsidR="000725D1" w:rsidRDefault="000725D1" w:rsidP="00C81989">
            <w:pPr>
              <w:spacing w:before="60" w:after="60" w:line="340" w:lineRule="atLeast"/>
              <w:rPr>
                <w:rFonts w:ascii="Times New Roman" w:eastAsia="Times New Roman" w:hAnsi="Times New Roman" w:cs="Times New Roman"/>
                <w:sz w:val="26"/>
                <w:szCs w:val="26"/>
              </w:rPr>
            </w:pPr>
          </w:p>
          <w:p w:rsidR="000725D1" w:rsidRDefault="000725D1" w:rsidP="00C81989">
            <w:pPr>
              <w:spacing w:before="60" w:after="60" w:line="340" w:lineRule="atLeast"/>
              <w:rPr>
                <w:rFonts w:ascii="Times New Roman" w:eastAsia="Times New Roman" w:hAnsi="Times New Roman" w:cs="Times New Roman"/>
                <w:sz w:val="26"/>
                <w:szCs w:val="26"/>
              </w:rPr>
            </w:pPr>
          </w:p>
          <w:p w:rsidR="000725D1" w:rsidRDefault="000725D1" w:rsidP="00C81989">
            <w:pPr>
              <w:spacing w:before="60" w:after="60" w:line="340" w:lineRule="atLeast"/>
              <w:rPr>
                <w:rFonts w:ascii="Times New Roman" w:eastAsia="Times New Roman" w:hAnsi="Times New Roman" w:cs="Times New Roman"/>
                <w:sz w:val="26"/>
                <w:szCs w:val="26"/>
              </w:rPr>
            </w:pPr>
          </w:p>
          <w:p w:rsidR="000725D1" w:rsidRDefault="000725D1" w:rsidP="00C81989">
            <w:pPr>
              <w:spacing w:before="60" w:after="60" w:line="340" w:lineRule="atLeast"/>
              <w:rPr>
                <w:rFonts w:ascii="Times New Roman" w:eastAsia="Times New Roman" w:hAnsi="Times New Roman" w:cs="Times New Roman"/>
                <w:sz w:val="26"/>
                <w:szCs w:val="26"/>
              </w:rPr>
            </w:pPr>
          </w:p>
          <w:p w:rsidR="000725D1" w:rsidRDefault="00BC047F" w:rsidP="00C81989">
            <w:pPr>
              <w:pBdr>
                <w:top w:val="nil"/>
                <w:left w:val="nil"/>
                <w:bottom w:val="nil"/>
                <w:right w:val="nil"/>
                <w:between w:val="nil"/>
              </w:pBdr>
              <w:spacing w:before="60" w:after="60" w:line="340" w:lineRule="atLeast"/>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(2) Tiếp thu:</w:t>
            </w:r>
          </w:p>
          <w:p w:rsidR="000725D1" w:rsidRDefault="00BC047F" w:rsidP="00C81989">
            <w:pPr>
              <w:pBdr>
                <w:top w:val="nil"/>
                <w:left w:val="nil"/>
                <w:bottom w:val="nil"/>
                <w:right w:val="nil"/>
                <w:between w:val="nil"/>
              </w:pBdr>
              <w:spacing w:before="60" w:after="60" w:line="340" w:lineRule="atLeast"/>
              <w:rPr>
                <w:rFonts w:ascii="Times New Roman" w:eastAsia="Times New Roman" w:hAnsi="Times New Roman" w:cs="Times New Roman"/>
                <w:color w:val="000000"/>
                <w:sz w:val="26"/>
                <w:szCs w:val="26"/>
              </w:rPr>
            </w:pPr>
            <w:r>
              <w:rPr>
                <w:rFonts w:ascii="Times New Roman" w:eastAsia="Times New Roman" w:hAnsi="Times New Roman" w:cs="Times New Roman"/>
                <w:i/>
                <w:iCs/>
                <w:color w:val="000000"/>
                <w:sz w:val="26"/>
                <w:szCs w:val="26"/>
              </w:rPr>
              <w:t>(Tương tự nội dung tiếp thu ý kiến góp ý của Bộ Quốc phòng)</w:t>
            </w:r>
          </w:p>
          <w:p w:rsidR="000725D1" w:rsidRDefault="000725D1" w:rsidP="00C81989">
            <w:pPr>
              <w:spacing w:before="60" w:after="60" w:line="340" w:lineRule="atLeast"/>
              <w:jc w:val="both"/>
              <w:rPr>
                <w:rFonts w:ascii="Times New Roman" w:eastAsia="Times New Roman" w:hAnsi="Times New Roman" w:cs="Times New Roman"/>
                <w:sz w:val="26"/>
                <w:szCs w:val="26"/>
              </w:rPr>
            </w:pPr>
          </w:p>
          <w:p w:rsidR="000725D1" w:rsidRDefault="000725D1" w:rsidP="00C81989">
            <w:pPr>
              <w:pBdr>
                <w:top w:val="nil"/>
                <w:left w:val="nil"/>
                <w:bottom w:val="nil"/>
                <w:right w:val="nil"/>
                <w:between w:val="nil"/>
              </w:pBdr>
              <w:spacing w:before="60" w:after="60" w:line="340" w:lineRule="atLeast"/>
              <w:jc w:val="both"/>
              <w:rPr>
                <w:rFonts w:ascii="Times New Roman" w:eastAsia="Times New Roman" w:hAnsi="Times New Roman" w:cs="Times New Roman"/>
                <w:color w:val="000000"/>
                <w:sz w:val="26"/>
                <w:szCs w:val="26"/>
              </w:rPr>
            </w:pPr>
          </w:p>
          <w:p w:rsidR="000725D1" w:rsidRDefault="00BC047F" w:rsidP="00C81989">
            <w:pPr>
              <w:pBdr>
                <w:top w:val="nil"/>
                <w:left w:val="nil"/>
                <w:bottom w:val="nil"/>
                <w:right w:val="nil"/>
                <w:between w:val="nil"/>
              </w:pBdr>
              <w:spacing w:before="60" w:after="60" w:line="340" w:lineRule="atLeast"/>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(3) Ghi nhận, hiện nay Bộ KHCN (Cục TSVTĐ) đang tích cực nghiên cứu, hoàn thiện và sớm ban hành Thông tư trong năm 2026.</w:t>
            </w:r>
          </w:p>
          <w:p w:rsidR="000725D1" w:rsidRDefault="000725D1" w:rsidP="00C81989">
            <w:pPr>
              <w:spacing w:before="60" w:after="60" w:line="340" w:lineRule="atLeast"/>
              <w:jc w:val="both"/>
              <w:rPr>
                <w:rFonts w:ascii="Times New Roman" w:eastAsia="Times New Roman" w:hAnsi="Times New Roman" w:cs="Times New Roman"/>
                <w:sz w:val="26"/>
                <w:szCs w:val="26"/>
              </w:rPr>
            </w:pPr>
          </w:p>
          <w:p w:rsidR="00AD7DC0" w:rsidRDefault="00AD7DC0" w:rsidP="00C81989">
            <w:pPr>
              <w:spacing w:before="60" w:after="60" w:line="340" w:lineRule="atLeast"/>
              <w:jc w:val="both"/>
              <w:rPr>
                <w:rFonts w:ascii="Times New Roman" w:eastAsia="Times New Roman" w:hAnsi="Times New Roman" w:cs="Times New Roman"/>
                <w:sz w:val="26"/>
                <w:szCs w:val="26"/>
              </w:rPr>
            </w:pPr>
          </w:p>
          <w:p w:rsidR="000725D1" w:rsidRDefault="00BC047F" w:rsidP="00C81989">
            <w:pPr>
              <w:spacing w:before="60" w:after="60" w:line="340" w:lineRule="atLeast"/>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(4) Tiếp thu.</w:t>
            </w:r>
          </w:p>
        </w:tc>
      </w:tr>
    </w:tbl>
    <w:p w:rsidR="00C81989" w:rsidRDefault="00C81989">
      <w:pPr>
        <w:pBdr>
          <w:top w:val="nil"/>
          <w:left w:val="nil"/>
          <w:bottom w:val="nil"/>
          <w:right w:val="nil"/>
          <w:between w:val="nil"/>
        </w:pBdr>
        <w:tabs>
          <w:tab w:val="left" w:pos="540"/>
        </w:tabs>
        <w:spacing w:before="144" w:after="144"/>
        <w:rPr>
          <w:rFonts w:ascii="Times New Roman" w:eastAsia="Times New Roman" w:hAnsi="Times New Roman" w:cs="Times New Roman"/>
          <w:b/>
          <w:bCs/>
          <w:color w:val="000000"/>
          <w:sz w:val="26"/>
          <w:szCs w:val="26"/>
        </w:rPr>
      </w:pPr>
    </w:p>
    <w:p w:rsidR="00C81989" w:rsidRDefault="00C81989">
      <w:pPr>
        <w:rPr>
          <w:rFonts w:ascii="Times New Roman" w:eastAsia="Times New Roman" w:hAnsi="Times New Roman" w:cs="Times New Roman"/>
          <w:b/>
          <w:bCs/>
          <w:color w:val="000000"/>
          <w:sz w:val="26"/>
          <w:szCs w:val="26"/>
        </w:rPr>
      </w:pPr>
      <w:r>
        <w:rPr>
          <w:rFonts w:ascii="Times New Roman" w:eastAsia="Times New Roman" w:hAnsi="Times New Roman" w:cs="Times New Roman"/>
          <w:b/>
          <w:bCs/>
          <w:color w:val="000000"/>
          <w:sz w:val="26"/>
          <w:szCs w:val="26"/>
        </w:rPr>
        <w:br w:type="page"/>
      </w:r>
    </w:p>
    <w:p w:rsidR="000725D1" w:rsidRDefault="000725D1">
      <w:pPr>
        <w:pBdr>
          <w:top w:val="nil"/>
          <w:left w:val="nil"/>
          <w:bottom w:val="nil"/>
          <w:right w:val="nil"/>
          <w:between w:val="nil"/>
        </w:pBdr>
        <w:tabs>
          <w:tab w:val="left" w:pos="540"/>
        </w:tabs>
        <w:spacing w:before="144" w:after="144"/>
        <w:rPr>
          <w:rFonts w:ascii="Times New Roman" w:eastAsia="Times New Roman" w:hAnsi="Times New Roman" w:cs="Times New Roman"/>
          <w:b/>
          <w:bCs/>
          <w:color w:val="000000"/>
          <w:sz w:val="26"/>
          <w:szCs w:val="26"/>
        </w:rPr>
      </w:pPr>
    </w:p>
    <w:p w:rsidR="000725D1" w:rsidRDefault="00BC047F">
      <w:pPr>
        <w:numPr>
          <w:ilvl w:val="0"/>
          <w:numId w:val="3"/>
        </w:numPr>
        <w:pBdr>
          <w:top w:val="nil"/>
          <w:left w:val="nil"/>
          <w:bottom w:val="nil"/>
          <w:right w:val="nil"/>
          <w:between w:val="nil"/>
        </w:pBdr>
        <w:tabs>
          <w:tab w:val="left" w:pos="540"/>
        </w:tabs>
        <w:spacing w:before="144" w:after="144"/>
        <w:ind w:left="0" w:firstLine="0"/>
        <w:rPr>
          <w:rFonts w:ascii="Times New Roman" w:eastAsia="Times New Roman" w:hAnsi="Times New Roman" w:cs="Times New Roman"/>
          <w:b/>
          <w:bCs/>
          <w:color w:val="000000"/>
          <w:sz w:val="26"/>
          <w:szCs w:val="26"/>
        </w:rPr>
      </w:pPr>
      <w:r>
        <w:rPr>
          <w:rFonts w:ascii="Times New Roman" w:eastAsia="Times New Roman" w:hAnsi="Times New Roman" w:cs="Times New Roman"/>
          <w:b/>
          <w:bCs/>
          <w:color w:val="000000"/>
          <w:sz w:val="26"/>
          <w:szCs w:val="26"/>
        </w:rPr>
        <w:t>Ý KIẾN GÓP Ý CỦA CÁC ĐƠN VỊ THUỘC BỘ KHOA HỌC VÀ CÔNG NGHỆ</w:t>
      </w:r>
    </w:p>
    <w:p w:rsidR="000725D1" w:rsidRPr="00C81989" w:rsidRDefault="00BC047F" w:rsidP="00C81989">
      <w:pPr>
        <w:pBdr>
          <w:top w:val="nil"/>
          <w:left w:val="nil"/>
          <w:bottom w:val="nil"/>
          <w:right w:val="nil"/>
          <w:between w:val="nil"/>
        </w:pBdr>
        <w:spacing w:before="144" w:after="144"/>
        <w:ind w:firstLine="720"/>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Cục TSVTĐ đã nhận được ý kiến của 05 đơn vị. Cục TSVTĐ tiếp thu, giải trình như sau:</w:t>
      </w:r>
    </w:p>
    <w:tbl>
      <w:tblPr>
        <w:tblStyle w:val="a1"/>
        <w:tblW w:w="1538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24"/>
        <w:gridCol w:w="2117"/>
        <w:gridCol w:w="6500"/>
        <w:gridCol w:w="5647"/>
      </w:tblGrid>
      <w:tr w:rsidR="000725D1" w:rsidTr="00C81989">
        <w:trPr>
          <w:tblHeader/>
        </w:trPr>
        <w:tc>
          <w:tcPr>
            <w:tcW w:w="1124" w:type="dxa"/>
            <w:shd w:val="clear" w:color="auto" w:fill="EEECE1" w:themeFill="background2"/>
            <w:vAlign w:val="center"/>
          </w:tcPr>
          <w:p w:rsidR="000725D1" w:rsidRDefault="00BC047F" w:rsidP="00C81989">
            <w:pPr>
              <w:spacing w:before="60" w:after="60" w:line="340" w:lineRule="atLeast"/>
              <w:jc w:val="center"/>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STT</w:t>
            </w:r>
          </w:p>
        </w:tc>
        <w:tc>
          <w:tcPr>
            <w:tcW w:w="2117" w:type="dxa"/>
            <w:shd w:val="clear" w:color="auto" w:fill="EEECE1" w:themeFill="background2"/>
            <w:vAlign w:val="center"/>
          </w:tcPr>
          <w:p w:rsidR="000725D1" w:rsidRDefault="00BC047F" w:rsidP="00C81989">
            <w:pPr>
              <w:spacing w:before="60" w:after="60" w:line="340" w:lineRule="atLeast"/>
              <w:jc w:val="center"/>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 xml:space="preserve">Tên đơn vị </w:t>
            </w:r>
          </w:p>
        </w:tc>
        <w:tc>
          <w:tcPr>
            <w:tcW w:w="6500" w:type="dxa"/>
            <w:shd w:val="clear" w:color="auto" w:fill="EEECE1" w:themeFill="background2"/>
            <w:vAlign w:val="center"/>
          </w:tcPr>
          <w:p w:rsidR="000725D1" w:rsidRDefault="00BC047F" w:rsidP="00C81989">
            <w:pPr>
              <w:spacing w:before="60" w:after="60" w:line="340" w:lineRule="atLeast"/>
              <w:jc w:val="center"/>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Nội dung góp ý</w:t>
            </w:r>
          </w:p>
        </w:tc>
        <w:tc>
          <w:tcPr>
            <w:tcW w:w="5647" w:type="dxa"/>
            <w:shd w:val="clear" w:color="auto" w:fill="EEECE1" w:themeFill="background2"/>
            <w:vAlign w:val="center"/>
          </w:tcPr>
          <w:p w:rsidR="000725D1" w:rsidRDefault="00BC047F" w:rsidP="00C81989">
            <w:pPr>
              <w:spacing w:before="60" w:after="60" w:line="340" w:lineRule="atLeast"/>
              <w:jc w:val="center"/>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Đề xuất tiếp thu, giải trình</w:t>
            </w:r>
          </w:p>
        </w:tc>
      </w:tr>
      <w:tr w:rsidR="000725D1">
        <w:tc>
          <w:tcPr>
            <w:tcW w:w="1124" w:type="dxa"/>
            <w:vAlign w:val="center"/>
          </w:tcPr>
          <w:p w:rsidR="000725D1" w:rsidRDefault="000725D1" w:rsidP="00C81989">
            <w:pPr>
              <w:numPr>
                <w:ilvl w:val="0"/>
                <w:numId w:val="5"/>
              </w:numPr>
              <w:pBdr>
                <w:top w:val="nil"/>
                <w:left w:val="nil"/>
                <w:bottom w:val="nil"/>
                <w:right w:val="nil"/>
                <w:between w:val="nil"/>
              </w:pBdr>
              <w:spacing w:before="60" w:after="60" w:line="340" w:lineRule="atLeast"/>
              <w:ind w:firstLine="0"/>
              <w:jc w:val="center"/>
              <w:rPr>
                <w:rFonts w:ascii="Times New Roman" w:eastAsia="Times New Roman" w:hAnsi="Times New Roman" w:cs="Times New Roman"/>
                <w:color w:val="000000"/>
                <w:sz w:val="26"/>
                <w:szCs w:val="26"/>
              </w:rPr>
            </w:pPr>
          </w:p>
        </w:tc>
        <w:tc>
          <w:tcPr>
            <w:tcW w:w="2117" w:type="dxa"/>
            <w:vAlign w:val="center"/>
          </w:tcPr>
          <w:p w:rsidR="000725D1" w:rsidRDefault="00BC047F" w:rsidP="00C81989">
            <w:pPr>
              <w:spacing w:before="60" w:after="60" w:line="340" w:lineRule="atLeast"/>
              <w:rPr>
                <w:rFonts w:ascii="Times New Roman" w:eastAsia="Times New Roman" w:hAnsi="Times New Roman" w:cs="Times New Roman"/>
                <w:sz w:val="26"/>
                <w:szCs w:val="26"/>
              </w:rPr>
            </w:pPr>
            <w:r>
              <w:rPr>
                <w:rFonts w:ascii="Times New Roman" w:eastAsia="Times New Roman" w:hAnsi="Times New Roman" w:cs="Times New Roman"/>
                <w:sz w:val="26"/>
                <w:szCs w:val="26"/>
              </w:rPr>
              <w:t>Cục Công nghiệp Công nghệ thông tin</w:t>
            </w:r>
          </w:p>
        </w:tc>
        <w:tc>
          <w:tcPr>
            <w:tcW w:w="6500" w:type="dxa"/>
          </w:tcPr>
          <w:p w:rsidR="000725D1" w:rsidRDefault="00BC047F" w:rsidP="00C81989">
            <w:pPr>
              <w:spacing w:before="60" w:after="60" w:line="340" w:lineRule="atLeast"/>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Cục Công nghiệp công nghệ thông tin không có ý kiến đối với dự thảo Thông tư.</w:t>
            </w:r>
          </w:p>
          <w:p w:rsidR="000725D1" w:rsidRDefault="00BC047F" w:rsidP="00C81989">
            <w:pPr>
              <w:spacing w:before="60" w:after="60" w:line="340" w:lineRule="atLeast"/>
              <w:jc w:val="both"/>
              <w:rPr>
                <w:rFonts w:ascii="Times New Roman" w:eastAsia="Times New Roman" w:hAnsi="Times New Roman" w:cs="Times New Roman"/>
                <w:i/>
                <w:iCs/>
                <w:color w:val="000000"/>
                <w:sz w:val="26"/>
                <w:szCs w:val="26"/>
              </w:rPr>
            </w:pPr>
            <w:r>
              <w:rPr>
                <w:rFonts w:ascii="Times New Roman" w:eastAsia="Times New Roman" w:hAnsi="Times New Roman" w:cs="Times New Roman"/>
                <w:i/>
                <w:iCs/>
                <w:color w:val="000000"/>
                <w:sz w:val="26"/>
                <w:szCs w:val="26"/>
              </w:rPr>
              <w:t>(Công văn số 1129/CNCNTT-CL)</w:t>
            </w:r>
          </w:p>
        </w:tc>
        <w:tc>
          <w:tcPr>
            <w:tcW w:w="5647" w:type="dxa"/>
          </w:tcPr>
          <w:p w:rsidR="000725D1" w:rsidRDefault="00BC047F" w:rsidP="00C81989">
            <w:pPr>
              <w:pBdr>
                <w:top w:val="nil"/>
                <w:left w:val="nil"/>
                <w:bottom w:val="nil"/>
                <w:right w:val="nil"/>
                <w:between w:val="nil"/>
              </w:pBdr>
              <w:spacing w:before="60" w:after="60" w:line="340" w:lineRule="atLeast"/>
              <w:ind w:firstLine="75"/>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Tiếp thu.</w:t>
            </w:r>
          </w:p>
        </w:tc>
      </w:tr>
      <w:tr w:rsidR="000725D1">
        <w:tc>
          <w:tcPr>
            <w:tcW w:w="1124" w:type="dxa"/>
            <w:vAlign w:val="center"/>
          </w:tcPr>
          <w:p w:rsidR="000725D1" w:rsidRDefault="000725D1" w:rsidP="00C81989">
            <w:pPr>
              <w:numPr>
                <w:ilvl w:val="0"/>
                <w:numId w:val="5"/>
              </w:numPr>
              <w:pBdr>
                <w:top w:val="nil"/>
                <w:left w:val="nil"/>
                <w:bottom w:val="nil"/>
                <w:right w:val="nil"/>
                <w:between w:val="nil"/>
              </w:pBdr>
              <w:spacing w:before="60" w:after="60" w:line="340" w:lineRule="atLeast"/>
              <w:ind w:firstLine="0"/>
              <w:jc w:val="center"/>
              <w:rPr>
                <w:rFonts w:ascii="Times New Roman" w:eastAsia="Times New Roman" w:hAnsi="Times New Roman" w:cs="Times New Roman"/>
                <w:color w:val="000000"/>
                <w:sz w:val="26"/>
                <w:szCs w:val="26"/>
              </w:rPr>
            </w:pPr>
          </w:p>
        </w:tc>
        <w:tc>
          <w:tcPr>
            <w:tcW w:w="2117" w:type="dxa"/>
            <w:vAlign w:val="center"/>
          </w:tcPr>
          <w:p w:rsidR="000725D1" w:rsidRDefault="00BC047F" w:rsidP="00C81989">
            <w:pPr>
              <w:spacing w:before="60" w:after="60" w:line="340" w:lineRule="atLeast"/>
              <w:rPr>
                <w:rFonts w:ascii="Times New Roman" w:eastAsia="Times New Roman" w:hAnsi="Times New Roman" w:cs="Times New Roman"/>
                <w:sz w:val="26"/>
                <w:szCs w:val="26"/>
              </w:rPr>
            </w:pPr>
            <w:r>
              <w:rPr>
                <w:rFonts w:ascii="Times New Roman" w:eastAsia="Times New Roman" w:hAnsi="Times New Roman" w:cs="Times New Roman"/>
                <w:sz w:val="26"/>
                <w:szCs w:val="26"/>
              </w:rPr>
              <w:t>Vụ Pháp chế</w:t>
            </w:r>
          </w:p>
        </w:tc>
        <w:tc>
          <w:tcPr>
            <w:tcW w:w="6500" w:type="dxa"/>
          </w:tcPr>
          <w:p w:rsidR="000725D1" w:rsidRDefault="00BC047F" w:rsidP="00C81989">
            <w:pPr>
              <w:spacing w:before="60" w:after="60" w:line="340" w:lineRule="atLeast"/>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Vụ Pháp chế có ý kiến như sau:</w:t>
            </w:r>
          </w:p>
          <w:p w:rsidR="000725D1" w:rsidRDefault="00BC047F" w:rsidP="00C81989">
            <w:pPr>
              <w:spacing w:before="60" w:after="60" w:line="340" w:lineRule="atLeast"/>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(1) Nhất trí với sự cần thiết đề xuất ban hành thông tư.</w:t>
            </w:r>
          </w:p>
          <w:p w:rsidR="000725D1" w:rsidRDefault="00BC047F" w:rsidP="00C81989">
            <w:pPr>
              <w:spacing w:before="60" w:after="60" w:line="340" w:lineRule="atLeast"/>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(2) Đề nghị bổ sung thêm về căn cứ Quyết định số 37/2025/QĐ-TTg ngày 03/10/2025 trong Bản thuyết minh dự thảo thông tư.</w:t>
            </w:r>
          </w:p>
          <w:p w:rsidR="000725D1" w:rsidRDefault="00BC047F" w:rsidP="00C81989">
            <w:pPr>
              <w:spacing w:before="60" w:after="60" w:line="340" w:lineRule="atLeast"/>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(3) Khoản 1 Điều 3 dự thảo quy định: </w:t>
            </w:r>
            <w:r>
              <w:rPr>
                <w:rFonts w:ascii="Times New Roman" w:eastAsia="Times New Roman" w:hAnsi="Times New Roman" w:cs="Times New Roman"/>
                <w:i/>
                <w:iCs/>
                <w:color w:val="000000"/>
                <w:sz w:val="26"/>
                <w:szCs w:val="26"/>
              </w:rPr>
              <w:t>“Các tổ chức sử dụng hệ thống thông tin di động mặt đất công cộng hoạt động trong băng tần 1920-1980 MHz có trách nhiệm lắp đặt bộ lọc thu và thực hiện các giải pháp kỹ thuật liên quan để tránh ảnh hưởng từ hệ thống thông tin di động đường sắt tốc độ cao hoạt động trong băng tần 1900-1910 MHz.”</w:t>
            </w:r>
            <w:r>
              <w:rPr>
                <w:rFonts w:ascii="Times New Roman" w:eastAsia="Times New Roman" w:hAnsi="Times New Roman" w:cs="Times New Roman"/>
                <w:color w:val="000000"/>
                <w:sz w:val="26"/>
                <w:szCs w:val="26"/>
              </w:rPr>
              <w:t>. Đề nghị đánh giá, thuyết minh cụ thể hơn về chi phí, tác động, khó khăn, thuận lợi trong việc thực hiện, … trong Bản thuyết minh dự thảo thông tư.</w:t>
            </w:r>
          </w:p>
          <w:p w:rsidR="000725D1" w:rsidRDefault="000725D1" w:rsidP="00C81989">
            <w:pPr>
              <w:spacing w:before="60" w:after="60" w:line="340" w:lineRule="atLeast"/>
              <w:jc w:val="both"/>
              <w:rPr>
                <w:rFonts w:ascii="Times New Roman" w:eastAsia="Times New Roman" w:hAnsi="Times New Roman" w:cs="Times New Roman"/>
                <w:color w:val="000000"/>
                <w:sz w:val="26"/>
                <w:szCs w:val="26"/>
              </w:rPr>
            </w:pPr>
          </w:p>
          <w:p w:rsidR="000725D1" w:rsidRDefault="000725D1" w:rsidP="00C81989">
            <w:pPr>
              <w:spacing w:before="60" w:after="60" w:line="340" w:lineRule="atLeast"/>
              <w:jc w:val="both"/>
              <w:rPr>
                <w:rFonts w:ascii="Times New Roman" w:eastAsia="Times New Roman" w:hAnsi="Times New Roman" w:cs="Times New Roman"/>
                <w:color w:val="000000"/>
                <w:sz w:val="26"/>
                <w:szCs w:val="26"/>
              </w:rPr>
            </w:pPr>
          </w:p>
          <w:p w:rsidR="000725D1" w:rsidRDefault="000725D1" w:rsidP="00C81989">
            <w:pPr>
              <w:spacing w:before="60" w:after="60" w:line="340" w:lineRule="atLeast"/>
              <w:jc w:val="both"/>
              <w:rPr>
                <w:rFonts w:ascii="Times New Roman" w:eastAsia="Times New Roman" w:hAnsi="Times New Roman" w:cs="Times New Roman"/>
                <w:color w:val="000000"/>
                <w:sz w:val="26"/>
                <w:szCs w:val="26"/>
              </w:rPr>
            </w:pPr>
          </w:p>
          <w:p w:rsidR="000725D1" w:rsidRDefault="000725D1" w:rsidP="00C81989">
            <w:pPr>
              <w:spacing w:before="60" w:after="60" w:line="340" w:lineRule="atLeast"/>
              <w:jc w:val="both"/>
              <w:rPr>
                <w:rFonts w:ascii="Times New Roman" w:eastAsia="Times New Roman" w:hAnsi="Times New Roman" w:cs="Times New Roman"/>
                <w:color w:val="000000"/>
                <w:sz w:val="26"/>
                <w:szCs w:val="26"/>
              </w:rPr>
            </w:pPr>
          </w:p>
          <w:p w:rsidR="00BE7F29" w:rsidRDefault="00BE7F29" w:rsidP="00C81989">
            <w:pPr>
              <w:spacing w:before="60" w:after="60" w:line="340" w:lineRule="atLeast"/>
              <w:jc w:val="both"/>
              <w:rPr>
                <w:rFonts w:ascii="Times New Roman" w:eastAsia="Times New Roman" w:hAnsi="Times New Roman" w:cs="Times New Roman"/>
                <w:color w:val="000000"/>
                <w:sz w:val="26"/>
                <w:szCs w:val="26"/>
              </w:rPr>
            </w:pPr>
          </w:p>
          <w:p w:rsidR="00BE7F29" w:rsidRDefault="00BE7F29" w:rsidP="00C81989">
            <w:pPr>
              <w:spacing w:before="60" w:after="60" w:line="340" w:lineRule="atLeast"/>
              <w:jc w:val="both"/>
              <w:rPr>
                <w:rFonts w:ascii="Times New Roman" w:eastAsia="Times New Roman" w:hAnsi="Times New Roman" w:cs="Times New Roman"/>
                <w:color w:val="000000"/>
                <w:sz w:val="26"/>
                <w:szCs w:val="26"/>
              </w:rPr>
            </w:pPr>
          </w:p>
          <w:p w:rsidR="00BE7F29" w:rsidRDefault="00BE7F29" w:rsidP="00C81989">
            <w:pPr>
              <w:spacing w:before="60" w:after="60" w:line="340" w:lineRule="atLeast"/>
              <w:jc w:val="both"/>
              <w:rPr>
                <w:rFonts w:ascii="Times New Roman" w:eastAsia="Times New Roman" w:hAnsi="Times New Roman" w:cs="Times New Roman"/>
                <w:color w:val="000000"/>
                <w:sz w:val="26"/>
                <w:szCs w:val="26"/>
              </w:rPr>
            </w:pPr>
          </w:p>
          <w:p w:rsidR="00BE7F29" w:rsidRDefault="00BE7F29" w:rsidP="00C81989">
            <w:pPr>
              <w:spacing w:before="60" w:after="60" w:line="340" w:lineRule="atLeast"/>
              <w:jc w:val="both"/>
              <w:rPr>
                <w:rFonts w:ascii="Times New Roman" w:eastAsia="Times New Roman" w:hAnsi="Times New Roman" w:cs="Times New Roman"/>
                <w:color w:val="000000"/>
                <w:sz w:val="26"/>
                <w:szCs w:val="26"/>
              </w:rPr>
            </w:pPr>
          </w:p>
          <w:p w:rsidR="000725D1" w:rsidRDefault="00BC047F" w:rsidP="00C81989">
            <w:pPr>
              <w:spacing w:before="60" w:after="60" w:line="340" w:lineRule="atLeast"/>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(4) Nơi nhận: đề nghị sử dụng thống nhất cụm từ “Cơ quan báo và phát thanh  truyền  hình  tỉnh,  thành  phố”  theo  Quy  định  số  373-QĐ/TW  ngày 23/9/2025 của Ban Bí thư.</w:t>
            </w:r>
          </w:p>
          <w:p w:rsidR="000725D1" w:rsidRDefault="00BC047F" w:rsidP="00C81989">
            <w:pPr>
              <w:spacing w:before="60" w:after="60" w:line="340" w:lineRule="atLeast"/>
              <w:jc w:val="both"/>
              <w:rPr>
                <w:rFonts w:ascii="Times New Roman" w:eastAsia="Times New Roman" w:hAnsi="Times New Roman" w:cs="Times New Roman"/>
                <w:i/>
                <w:iCs/>
                <w:color w:val="000000"/>
                <w:sz w:val="26"/>
                <w:szCs w:val="26"/>
              </w:rPr>
            </w:pPr>
            <w:r>
              <w:rPr>
                <w:rFonts w:ascii="Times New Roman" w:eastAsia="Times New Roman" w:hAnsi="Times New Roman" w:cs="Times New Roman"/>
                <w:i/>
                <w:iCs/>
                <w:color w:val="000000"/>
                <w:sz w:val="26"/>
                <w:szCs w:val="26"/>
              </w:rPr>
              <w:t>(Công văn số 1590/PC)</w:t>
            </w:r>
          </w:p>
        </w:tc>
        <w:tc>
          <w:tcPr>
            <w:tcW w:w="5647" w:type="dxa"/>
          </w:tcPr>
          <w:p w:rsidR="000725D1" w:rsidRDefault="000725D1" w:rsidP="00C81989">
            <w:pPr>
              <w:pBdr>
                <w:top w:val="nil"/>
                <w:left w:val="nil"/>
                <w:bottom w:val="nil"/>
                <w:right w:val="nil"/>
                <w:between w:val="nil"/>
              </w:pBdr>
              <w:spacing w:before="60" w:after="60" w:line="340" w:lineRule="atLeast"/>
              <w:rPr>
                <w:rFonts w:ascii="Times New Roman" w:eastAsia="Times New Roman" w:hAnsi="Times New Roman" w:cs="Times New Roman"/>
                <w:color w:val="000000"/>
                <w:sz w:val="26"/>
                <w:szCs w:val="26"/>
              </w:rPr>
            </w:pPr>
          </w:p>
          <w:p w:rsidR="000725D1" w:rsidRDefault="00BC047F" w:rsidP="00C81989">
            <w:pPr>
              <w:spacing w:before="60" w:after="60" w:line="340" w:lineRule="atLeast"/>
              <w:rPr>
                <w:rFonts w:ascii="Times New Roman" w:eastAsia="Times New Roman" w:hAnsi="Times New Roman" w:cs="Times New Roman"/>
                <w:sz w:val="26"/>
                <w:szCs w:val="26"/>
              </w:rPr>
            </w:pPr>
            <w:r>
              <w:rPr>
                <w:rFonts w:ascii="Times New Roman" w:eastAsia="Times New Roman" w:hAnsi="Times New Roman" w:cs="Times New Roman"/>
                <w:sz w:val="26"/>
                <w:szCs w:val="26"/>
              </w:rPr>
              <w:t>(1) Tiếp thu.</w:t>
            </w:r>
          </w:p>
          <w:p w:rsidR="000725D1" w:rsidRDefault="00BC047F" w:rsidP="00C81989">
            <w:pPr>
              <w:pBdr>
                <w:top w:val="nil"/>
                <w:left w:val="nil"/>
                <w:bottom w:val="nil"/>
                <w:right w:val="nil"/>
                <w:between w:val="nil"/>
              </w:pBdr>
              <w:spacing w:before="60" w:after="60" w:line="340" w:lineRule="atLeast"/>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(2) Tiếp thu và đã bổ sung.</w:t>
            </w:r>
          </w:p>
          <w:p w:rsidR="000725D1" w:rsidRDefault="000725D1" w:rsidP="00C81989">
            <w:pPr>
              <w:pBdr>
                <w:top w:val="nil"/>
                <w:left w:val="nil"/>
                <w:bottom w:val="nil"/>
                <w:right w:val="nil"/>
                <w:between w:val="nil"/>
              </w:pBdr>
              <w:spacing w:before="60" w:after="60" w:line="340" w:lineRule="atLeast"/>
              <w:jc w:val="both"/>
              <w:rPr>
                <w:rFonts w:ascii="Times New Roman" w:eastAsia="Times New Roman" w:hAnsi="Times New Roman" w:cs="Times New Roman"/>
                <w:color w:val="000000"/>
                <w:sz w:val="26"/>
                <w:szCs w:val="26"/>
              </w:rPr>
            </w:pPr>
          </w:p>
          <w:p w:rsidR="00BE7F29" w:rsidRPr="00BE7F29" w:rsidRDefault="00BE7F29" w:rsidP="00BE7F29">
            <w:pPr>
              <w:spacing w:before="60" w:after="60" w:line="340" w:lineRule="atLeast"/>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(3) </w:t>
            </w:r>
            <w:r w:rsidRPr="00BE7F29">
              <w:rPr>
                <w:rFonts w:ascii="Times New Roman" w:eastAsia="Times New Roman" w:hAnsi="Times New Roman" w:cs="Times New Roman"/>
                <w:sz w:val="26"/>
                <w:szCs w:val="26"/>
              </w:rPr>
              <w:t xml:space="preserve">Tiếp thu:  </w:t>
            </w:r>
          </w:p>
          <w:p w:rsidR="00BE7F29" w:rsidRDefault="00BE7F29" w:rsidP="00BE7F29">
            <w:pPr>
              <w:spacing w:before="60" w:after="60" w:line="340" w:lineRule="atLeast"/>
              <w:jc w:val="both"/>
              <w:rPr>
                <w:rFonts w:ascii="Times New Roman" w:eastAsia="Times New Roman" w:hAnsi="Times New Roman" w:cs="Times New Roman"/>
                <w:sz w:val="26"/>
                <w:szCs w:val="26"/>
              </w:rPr>
            </w:pPr>
            <w:r w:rsidRPr="00BE7F29">
              <w:rPr>
                <w:rFonts w:ascii="Times New Roman" w:eastAsia="Times New Roman" w:hAnsi="Times New Roman" w:cs="Times New Roman"/>
                <w:sz w:val="26"/>
                <w:szCs w:val="26"/>
              </w:rPr>
              <w:t xml:space="preserve">Do đặc tính máy thu, ngoài tín hiệu trong băng tần </w:t>
            </w:r>
            <w:r>
              <w:rPr>
                <w:rFonts w:ascii="Times New Roman" w:eastAsia="Times New Roman" w:hAnsi="Times New Roman" w:cs="Times New Roman"/>
                <w:sz w:val="26"/>
                <w:szCs w:val="26"/>
              </w:rPr>
              <w:t>được cấp phép</w:t>
            </w:r>
            <w:r w:rsidRPr="00BE7F29">
              <w:rPr>
                <w:rFonts w:ascii="Times New Roman" w:eastAsia="Times New Roman" w:hAnsi="Times New Roman" w:cs="Times New Roman"/>
                <w:sz w:val="26"/>
                <w:szCs w:val="26"/>
              </w:rPr>
              <w:t xml:space="preserve"> 1920-1980 MHz, mạn</w:t>
            </w:r>
            <w:r>
              <w:rPr>
                <w:rFonts w:ascii="Times New Roman" w:eastAsia="Times New Roman" w:hAnsi="Times New Roman" w:cs="Times New Roman"/>
                <w:sz w:val="26"/>
                <w:szCs w:val="26"/>
              </w:rPr>
              <w:t>g IMT băng tần 2100 MHz có thể chịu ảnh hưởng của</w:t>
            </w:r>
            <w:r w:rsidRPr="00BE7F29">
              <w:rPr>
                <w:rFonts w:ascii="Times New Roman" w:eastAsia="Times New Roman" w:hAnsi="Times New Roman" w:cs="Times New Roman"/>
                <w:sz w:val="26"/>
                <w:szCs w:val="26"/>
              </w:rPr>
              <w:t xml:space="preserve"> tín hiệu công suất cao trong băng tần 1900-1910 MHz của máy phát </w:t>
            </w:r>
            <w:r>
              <w:rPr>
                <w:rFonts w:ascii="Times New Roman" w:eastAsia="Times New Roman" w:hAnsi="Times New Roman" w:cs="Times New Roman"/>
                <w:sz w:val="26"/>
                <w:szCs w:val="26"/>
              </w:rPr>
              <w:t xml:space="preserve">của hệ thống thông tin di động </w:t>
            </w:r>
            <w:r w:rsidRPr="00BE7F29">
              <w:rPr>
                <w:rFonts w:ascii="Times New Roman" w:eastAsia="Times New Roman" w:hAnsi="Times New Roman" w:cs="Times New Roman"/>
                <w:sz w:val="26"/>
                <w:szCs w:val="26"/>
              </w:rPr>
              <w:t xml:space="preserve">đường sắt; việc nâng cao độ chọn lọc máy thu là để </w:t>
            </w:r>
            <w:r>
              <w:rPr>
                <w:rFonts w:ascii="Times New Roman" w:eastAsia="Times New Roman" w:hAnsi="Times New Roman" w:cs="Times New Roman"/>
                <w:sz w:val="26"/>
                <w:szCs w:val="26"/>
              </w:rPr>
              <w:t xml:space="preserve">hạn chế thu tín hiệu ngoài băng, </w:t>
            </w:r>
            <w:r w:rsidRPr="00BE7F29">
              <w:rPr>
                <w:rFonts w:ascii="Times New Roman" w:eastAsia="Times New Roman" w:hAnsi="Times New Roman" w:cs="Times New Roman"/>
                <w:sz w:val="26"/>
                <w:szCs w:val="26"/>
              </w:rPr>
              <w:t>bảo vệ chính hệ thống mạng IMT băng tần 2100 MHz</w:t>
            </w:r>
            <w:r>
              <w:rPr>
                <w:rFonts w:ascii="Times New Roman" w:eastAsia="Times New Roman" w:hAnsi="Times New Roman" w:cs="Times New Roman"/>
                <w:sz w:val="26"/>
                <w:szCs w:val="26"/>
                <w:vertAlign w:val="superscript"/>
              </w:rPr>
              <w:footnoteReference w:id="6"/>
            </w:r>
            <w:r w:rsidRPr="00BE7F29">
              <w:rPr>
                <w:rFonts w:ascii="Times New Roman" w:eastAsia="Times New Roman" w:hAnsi="Times New Roman" w:cs="Times New Roman"/>
                <w:sz w:val="26"/>
                <w:szCs w:val="26"/>
              </w:rPr>
              <w:t>.</w:t>
            </w:r>
            <w:r w:rsidR="000D0E41">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 xml:space="preserve">Ngoài ra, trên thực tế, các trạm gốc của hệ thống đường sắt chủ yếu tập trung và định </w:t>
            </w:r>
            <w:r>
              <w:rPr>
                <w:rFonts w:ascii="Times New Roman" w:eastAsia="Times New Roman" w:hAnsi="Times New Roman" w:cs="Times New Roman"/>
                <w:sz w:val="26"/>
                <w:szCs w:val="26"/>
              </w:rPr>
              <w:lastRenderedPageBreak/>
              <w:t>hướng dọc theo tuyến đường sắt nên phạm vi ảnh hưởng đối với hệ thống IMT là có giới hạn.</w:t>
            </w:r>
          </w:p>
          <w:p w:rsidR="000725D1" w:rsidRDefault="00BE7F29" w:rsidP="00BE7F29">
            <w:pPr>
              <w:spacing w:before="60" w:after="60" w:line="340" w:lineRule="atLeast"/>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Đồng thời, dự thảo Thông tư đã</w:t>
            </w:r>
            <w:r w:rsidR="00BC047F">
              <w:rPr>
                <w:rFonts w:ascii="Times New Roman" w:eastAsia="Times New Roman" w:hAnsi="Times New Roman" w:cs="Times New Roman"/>
                <w:sz w:val="26"/>
                <w:szCs w:val="26"/>
              </w:rPr>
              <w:t xml:space="preserve"> chỉnh lý lại </w:t>
            </w:r>
            <w:r w:rsidR="009B3B9A">
              <w:rPr>
                <w:rFonts w:ascii="Times New Roman" w:eastAsia="Times New Roman" w:hAnsi="Times New Roman" w:cs="Times New Roman"/>
                <w:sz w:val="26"/>
                <w:szCs w:val="26"/>
              </w:rPr>
              <w:t>khoản 1 Điều 3 dự thảo Thông tư theo hướng mở</w:t>
            </w:r>
            <w:r>
              <w:rPr>
                <w:rFonts w:ascii="Times New Roman" w:eastAsia="Times New Roman" w:hAnsi="Times New Roman" w:cs="Times New Roman"/>
                <w:sz w:val="26"/>
                <w:szCs w:val="26"/>
              </w:rPr>
              <w:t>,</w:t>
            </w:r>
            <w:r w:rsidR="009B3B9A">
              <w:rPr>
                <w:rFonts w:ascii="Times New Roman" w:eastAsia="Times New Roman" w:hAnsi="Times New Roman" w:cs="Times New Roman"/>
                <w:sz w:val="26"/>
                <w:szCs w:val="26"/>
              </w:rPr>
              <w:t xml:space="preserve"> để doanh nghiệp </w:t>
            </w:r>
            <w:r w:rsidR="00B349DE" w:rsidRPr="00B349DE">
              <w:rPr>
                <w:rFonts w:ascii="Times New Roman" w:eastAsia="Times New Roman" w:hAnsi="Times New Roman" w:cs="Times New Roman"/>
                <w:sz w:val="26"/>
                <w:szCs w:val="26"/>
              </w:rPr>
              <w:t xml:space="preserve">chủ động </w:t>
            </w:r>
            <w:r w:rsidR="009B3B9A">
              <w:rPr>
                <w:rFonts w:ascii="Times New Roman" w:eastAsia="Times New Roman" w:hAnsi="Times New Roman" w:cs="Times New Roman"/>
                <w:sz w:val="26"/>
                <w:szCs w:val="26"/>
              </w:rPr>
              <w:t xml:space="preserve">lựa chọn </w:t>
            </w:r>
            <w:r w:rsidR="00B349DE" w:rsidRPr="00B349DE">
              <w:rPr>
                <w:rFonts w:ascii="Times New Roman" w:eastAsia="Times New Roman" w:hAnsi="Times New Roman" w:cs="Times New Roman"/>
                <w:sz w:val="26"/>
                <w:szCs w:val="26"/>
              </w:rPr>
              <w:t>thực hiện các giải pháp kỹ thuật phù hợp để tránh ảnh hưởng từ máy phát công suất cao của hệ thống thông tin di động đường sắt hoạt động</w:t>
            </w:r>
            <w:r w:rsidR="00B349DE">
              <w:rPr>
                <w:rFonts w:ascii="Times New Roman" w:eastAsia="Times New Roman" w:hAnsi="Times New Roman" w:cs="Times New Roman"/>
                <w:sz w:val="26"/>
                <w:szCs w:val="26"/>
              </w:rPr>
              <w:t xml:space="preserve"> trong băng tần 1900-1910 MHz</w:t>
            </w:r>
            <w:r w:rsidR="009B3B9A">
              <w:rPr>
                <w:rFonts w:ascii="Times New Roman" w:eastAsia="Times New Roman" w:hAnsi="Times New Roman" w:cs="Times New Roman"/>
                <w:sz w:val="26"/>
                <w:szCs w:val="26"/>
              </w:rPr>
              <w:t>.</w:t>
            </w:r>
          </w:p>
          <w:p w:rsidR="000725D1" w:rsidRDefault="00BC047F" w:rsidP="00C81989">
            <w:pPr>
              <w:spacing w:before="60" w:after="60" w:line="340" w:lineRule="atLeast"/>
              <w:ind w:firstLine="7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(4) Tiếp thu.</w:t>
            </w:r>
          </w:p>
        </w:tc>
      </w:tr>
      <w:tr w:rsidR="000725D1">
        <w:tc>
          <w:tcPr>
            <w:tcW w:w="1124" w:type="dxa"/>
            <w:vAlign w:val="center"/>
          </w:tcPr>
          <w:p w:rsidR="000725D1" w:rsidRDefault="000725D1" w:rsidP="00C81989">
            <w:pPr>
              <w:numPr>
                <w:ilvl w:val="0"/>
                <w:numId w:val="5"/>
              </w:numPr>
              <w:pBdr>
                <w:top w:val="nil"/>
                <w:left w:val="nil"/>
                <w:bottom w:val="nil"/>
                <w:right w:val="nil"/>
                <w:between w:val="nil"/>
              </w:pBdr>
              <w:spacing w:before="60" w:after="60" w:line="340" w:lineRule="atLeast"/>
              <w:ind w:firstLine="0"/>
              <w:jc w:val="center"/>
              <w:rPr>
                <w:rFonts w:ascii="Times New Roman" w:eastAsia="Times New Roman" w:hAnsi="Times New Roman" w:cs="Times New Roman"/>
                <w:color w:val="000000"/>
                <w:sz w:val="26"/>
                <w:szCs w:val="26"/>
              </w:rPr>
            </w:pPr>
          </w:p>
        </w:tc>
        <w:tc>
          <w:tcPr>
            <w:tcW w:w="2117" w:type="dxa"/>
            <w:vAlign w:val="center"/>
          </w:tcPr>
          <w:p w:rsidR="000725D1" w:rsidRDefault="00BC047F" w:rsidP="00C81989">
            <w:pPr>
              <w:spacing w:before="60" w:after="60" w:line="340" w:lineRule="atLeast"/>
              <w:rPr>
                <w:rFonts w:ascii="Times New Roman" w:eastAsia="Times New Roman" w:hAnsi="Times New Roman" w:cs="Times New Roman"/>
                <w:sz w:val="26"/>
                <w:szCs w:val="26"/>
              </w:rPr>
            </w:pPr>
            <w:r>
              <w:rPr>
                <w:rFonts w:ascii="Times New Roman" w:eastAsia="Times New Roman" w:hAnsi="Times New Roman" w:cs="Times New Roman"/>
                <w:sz w:val="26"/>
                <w:szCs w:val="26"/>
              </w:rPr>
              <w:t>Cục Viễn thông</w:t>
            </w:r>
          </w:p>
        </w:tc>
        <w:tc>
          <w:tcPr>
            <w:tcW w:w="6500" w:type="dxa"/>
          </w:tcPr>
          <w:p w:rsidR="000D0E41" w:rsidRDefault="00BC047F" w:rsidP="00C81989">
            <w:pPr>
              <w:spacing w:before="60" w:after="60" w:line="340" w:lineRule="atLeast"/>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Cục Viễn thông có các ý kiến góp ý như sau:</w:t>
            </w:r>
          </w:p>
          <w:p w:rsidR="000725D1" w:rsidRDefault="00BC047F" w:rsidP="00C81989">
            <w:pPr>
              <w:spacing w:before="60" w:after="60" w:line="340" w:lineRule="atLeast"/>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(1) Nhất trí về sự cần thiết ban hành Thông tư Quy hoạch băng tần cho hệ thống thông tin di động đường sắt tốc độ cao của Việt Nam.</w:t>
            </w:r>
          </w:p>
          <w:p w:rsidR="000725D1" w:rsidRDefault="00BC047F" w:rsidP="00C81989">
            <w:pPr>
              <w:spacing w:before="60" w:after="60" w:line="340" w:lineRule="atLeast"/>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(2) Đề nghị việc quy hoạch băng tần cho hệ thống thông tin di động phục vụ đường sắt tốc độ cao được xây dựng trên cơ sở phương án công nghệ đường sắt do Bộ Xây dựng lựa chọn; xác định phương án quy hoạch băng tần phù hợp, bảo đảm tính khả thi trong triển khai, khả năng tương thích thiết bị và sử dụng hiệu quả tài nguyên tần số.</w:t>
            </w:r>
          </w:p>
          <w:p w:rsidR="000725D1" w:rsidRDefault="000725D1" w:rsidP="00C81989">
            <w:pPr>
              <w:spacing w:before="60" w:after="60" w:line="340" w:lineRule="atLeast"/>
              <w:jc w:val="both"/>
              <w:rPr>
                <w:rFonts w:ascii="Times New Roman" w:eastAsia="Times New Roman" w:hAnsi="Times New Roman" w:cs="Times New Roman"/>
                <w:color w:val="000000"/>
                <w:sz w:val="26"/>
                <w:szCs w:val="26"/>
              </w:rPr>
            </w:pPr>
          </w:p>
          <w:p w:rsidR="000725D1" w:rsidRDefault="000725D1" w:rsidP="00C81989">
            <w:pPr>
              <w:spacing w:before="60" w:after="60" w:line="340" w:lineRule="atLeast"/>
              <w:jc w:val="both"/>
              <w:rPr>
                <w:rFonts w:ascii="Times New Roman" w:eastAsia="Times New Roman" w:hAnsi="Times New Roman" w:cs="Times New Roman"/>
                <w:color w:val="000000"/>
                <w:sz w:val="26"/>
                <w:szCs w:val="26"/>
              </w:rPr>
            </w:pPr>
          </w:p>
          <w:p w:rsidR="000725D1" w:rsidRDefault="000725D1" w:rsidP="00C81989">
            <w:pPr>
              <w:spacing w:before="60" w:after="60" w:line="340" w:lineRule="atLeast"/>
              <w:jc w:val="both"/>
              <w:rPr>
                <w:rFonts w:ascii="Times New Roman" w:eastAsia="Times New Roman" w:hAnsi="Times New Roman" w:cs="Times New Roman"/>
                <w:color w:val="000000"/>
                <w:sz w:val="26"/>
                <w:szCs w:val="26"/>
              </w:rPr>
            </w:pPr>
          </w:p>
          <w:p w:rsidR="000725D1" w:rsidRDefault="000725D1" w:rsidP="00C81989">
            <w:pPr>
              <w:spacing w:before="60" w:after="60" w:line="340" w:lineRule="atLeast"/>
              <w:jc w:val="both"/>
              <w:rPr>
                <w:rFonts w:ascii="Times New Roman" w:eastAsia="Times New Roman" w:hAnsi="Times New Roman" w:cs="Times New Roman"/>
                <w:color w:val="000000"/>
                <w:sz w:val="26"/>
                <w:szCs w:val="26"/>
              </w:rPr>
            </w:pPr>
          </w:p>
          <w:p w:rsidR="000725D1" w:rsidRDefault="000725D1" w:rsidP="00C81989">
            <w:pPr>
              <w:spacing w:before="60" w:after="60" w:line="340" w:lineRule="atLeast"/>
              <w:jc w:val="both"/>
              <w:rPr>
                <w:rFonts w:ascii="Times New Roman" w:eastAsia="Times New Roman" w:hAnsi="Times New Roman" w:cs="Times New Roman"/>
                <w:color w:val="000000"/>
                <w:sz w:val="26"/>
                <w:szCs w:val="26"/>
              </w:rPr>
            </w:pPr>
          </w:p>
          <w:p w:rsidR="000725D1" w:rsidRDefault="000725D1" w:rsidP="00C81989">
            <w:pPr>
              <w:spacing w:before="60" w:after="60" w:line="340" w:lineRule="atLeast"/>
              <w:jc w:val="both"/>
              <w:rPr>
                <w:rFonts w:ascii="Times New Roman" w:eastAsia="Times New Roman" w:hAnsi="Times New Roman" w:cs="Times New Roman"/>
                <w:color w:val="000000"/>
                <w:sz w:val="26"/>
                <w:szCs w:val="26"/>
              </w:rPr>
            </w:pPr>
          </w:p>
          <w:p w:rsidR="000725D1" w:rsidRDefault="000725D1" w:rsidP="00C81989">
            <w:pPr>
              <w:spacing w:before="60" w:after="60" w:line="340" w:lineRule="atLeast"/>
              <w:jc w:val="both"/>
              <w:rPr>
                <w:rFonts w:ascii="Times New Roman" w:eastAsia="Times New Roman" w:hAnsi="Times New Roman" w:cs="Times New Roman"/>
                <w:color w:val="000000"/>
                <w:sz w:val="26"/>
                <w:szCs w:val="26"/>
              </w:rPr>
            </w:pPr>
          </w:p>
          <w:p w:rsidR="000725D1" w:rsidRDefault="000725D1" w:rsidP="00C81989">
            <w:pPr>
              <w:spacing w:before="60" w:after="60" w:line="340" w:lineRule="atLeast"/>
              <w:jc w:val="both"/>
              <w:rPr>
                <w:rFonts w:ascii="Times New Roman" w:eastAsia="Times New Roman" w:hAnsi="Times New Roman" w:cs="Times New Roman"/>
                <w:color w:val="000000"/>
                <w:sz w:val="26"/>
                <w:szCs w:val="26"/>
              </w:rPr>
            </w:pPr>
          </w:p>
          <w:p w:rsidR="000725D1" w:rsidRDefault="000725D1" w:rsidP="00C81989">
            <w:pPr>
              <w:spacing w:before="60" w:after="60" w:line="340" w:lineRule="atLeast"/>
              <w:jc w:val="both"/>
              <w:rPr>
                <w:rFonts w:ascii="Times New Roman" w:eastAsia="Times New Roman" w:hAnsi="Times New Roman" w:cs="Times New Roman"/>
                <w:color w:val="000000"/>
                <w:sz w:val="26"/>
                <w:szCs w:val="26"/>
              </w:rPr>
            </w:pPr>
          </w:p>
          <w:p w:rsidR="000725D1" w:rsidRDefault="000725D1" w:rsidP="00C81989">
            <w:pPr>
              <w:spacing w:before="60" w:after="60" w:line="340" w:lineRule="atLeast"/>
              <w:jc w:val="both"/>
              <w:rPr>
                <w:rFonts w:ascii="Times New Roman" w:eastAsia="Times New Roman" w:hAnsi="Times New Roman" w:cs="Times New Roman"/>
                <w:color w:val="000000"/>
                <w:sz w:val="26"/>
                <w:szCs w:val="26"/>
              </w:rPr>
            </w:pPr>
          </w:p>
          <w:p w:rsidR="000725D1" w:rsidRDefault="000725D1" w:rsidP="00C81989">
            <w:pPr>
              <w:spacing w:before="60" w:after="60" w:line="340" w:lineRule="atLeast"/>
              <w:jc w:val="both"/>
              <w:rPr>
                <w:rFonts w:ascii="Times New Roman" w:eastAsia="Times New Roman" w:hAnsi="Times New Roman" w:cs="Times New Roman"/>
                <w:color w:val="000000"/>
                <w:sz w:val="26"/>
                <w:szCs w:val="26"/>
              </w:rPr>
            </w:pPr>
          </w:p>
          <w:p w:rsidR="002610FF" w:rsidRDefault="002610FF" w:rsidP="00C81989">
            <w:pPr>
              <w:spacing w:before="60" w:after="60" w:line="340" w:lineRule="atLeast"/>
              <w:jc w:val="both"/>
              <w:rPr>
                <w:rFonts w:ascii="Times New Roman" w:eastAsia="Times New Roman" w:hAnsi="Times New Roman" w:cs="Times New Roman"/>
                <w:color w:val="000000"/>
                <w:sz w:val="26"/>
                <w:szCs w:val="26"/>
              </w:rPr>
            </w:pPr>
          </w:p>
          <w:p w:rsidR="000725D1" w:rsidRDefault="00BC047F" w:rsidP="00C81989">
            <w:pPr>
              <w:spacing w:before="60" w:after="60" w:line="340" w:lineRule="atLeast"/>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(3) Khi lựa chọn công nghệ theo tiêu chuẩn Châu Âu, đề nghị nghiên cứu áp dụng hệ thống thông tin liên lạc đường sắt theo lộ trình chuyển đổi từ GSM-R sang FRMCS, bảo đảm tương thích với các tiêu chuẩn quốc tế, đáp ứng yêu cầu thông tin liên lạc trong dài hạn và tối ưu hiệu quả đầu tư; đồng thời nghiên cứu phương án quy hoạch, bố trí và sử dụng băng tần 900 MHz phù hợp với Quy hoạch phổ TSVTĐ quốc gia, hài hòa với quy hoạch các băng tần IMT và hạn chế nguy cơ gây nhiễu có hại với các hệ thống vô tuyến khác.</w:t>
            </w:r>
          </w:p>
          <w:p w:rsidR="000725D1" w:rsidRDefault="000725D1" w:rsidP="00C81989">
            <w:pPr>
              <w:spacing w:before="60" w:after="60" w:line="340" w:lineRule="atLeast"/>
              <w:jc w:val="both"/>
              <w:rPr>
                <w:rFonts w:ascii="Times New Roman" w:eastAsia="Times New Roman" w:hAnsi="Times New Roman" w:cs="Times New Roman"/>
                <w:color w:val="000000"/>
                <w:sz w:val="26"/>
                <w:szCs w:val="26"/>
              </w:rPr>
            </w:pPr>
          </w:p>
          <w:p w:rsidR="000725D1" w:rsidRDefault="000725D1" w:rsidP="00C81989">
            <w:pPr>
              <w:spacing w:before="60" w:after="60" w:line="340" w:lineRule="atLeast"/>
              <w:jc w:val="both"/>
              <w:rPr>
                <w:rFonts w:ascii="Times New Roman" w:eastAsia="Times New Roman" w:hAnsi="Times New Roman" w:cs="Times New Roman"/>
                <w:color w:val="000000"/>
                <w:sz w:val="26"/>
                <w:szCs w:val="26"/>
              </w:rPr>
            </w:pPr>
          </w:p>
          <w:p w:rsidR="000725D1" w:rsidRDefault="000725D1" w:rsidP="00C81989">
            <w:pPr>
              <w:spacing w:before="60" w:after="60" w:line="340" w:lineRule="atLeast"/>
              <w:jc w:val="both"/>
              <w:rPr>
                <w:rFonts w:ascii="Times New Roman" w:eastAsia="Times New Roman" w:hAnsi="Times New Roman" w:cs="Times New Roman"/>
                <w:color w:val="000000"/>
                <w:sz w:val="26"/>
                <w:szCs w:val="26"/>
              </w:rPr>
            </w:pPr>
          </w:p>
          <w:p w:rsidR="000725D1" w:rsidRDefault="000725D1" w:rsidP="00C81989">
            <w:pPr>
              <w:spacing w:before="60" w:after="60" w:line="340" w:lineRule="atLeast"/>
              <w:jc w:val="both"/>
              <w:rPr>
                <w:rFonts w:ascii="Times New Roman" w:eastAsia="Times New Roman" w:hAnsi="Times New Roman" w:cs="Times New Roman"/>
                <w:color w:val="000000"/>
                <w:sz w:val="26"/>
                <w:szCs w:val="26"/>
              </w:rPr>
            </w:pPr>
          </w:p>
          <w:p w:rsidR="000725D1" w:rsidRDefault="000725D1" w:rsidP="00C81989">
            <w:pPr>
              <w:spacing w:before="60" w:after="60" w:line="340" w:lineRule="atLeast"/>
              <w:jc w:val="both"/>
              <w:rPr>
                <w:rFonts w:ascii="Times New Roman" w:eastAsia="Times New Roman" w:hAnsi="Times New Roman" w:cs="Times New Roman"/>
                <w:color w:val="000000"/>
                <w:sz w:val="26"/>
                <w:szCs w:val="26"/>
              </w:rPr>
            </w:pPr>
          </w:p>
          <w:p w:rsidR="000725D1" w:rsidRDefault="000725D1" w:rsidP="00C81989">
            <w:pPr>
              <w:spacing w:before="60" w:after="60" w:line="340" w:lineRule="atLeast"/>
              <w:jc w:val="both"/>
              <w:rPr>
                <w:rFonts w:ascii="Times New Roman" w:eastAsia="Times New Roman" w:hAnsi="Times New Roman" w:cs="Times New Roman"/>
                <w:color w:val="000000"/>
                <w:sz w:val="26"/>
                <w:szCs w:val="26"/>
              </w:rPr>
            </w:pPr>
          </w:p>
          <w:p w:rsidR="000725D1" w:rsidRDefault="000725D1" w:rsidP="00C81989">
            <w:pPr>
              <w:spacing w:before="60" w:after="60" w:line="340" w:lineRule="atLeast"/>
              <w:jc w:val="both"/>
              <w:rPr>
                <w:rFonts w:ascii="Times New Roman" w:eastAsia="Times New Roman" w:hAnsi="Times New Roman" w:cs="Times New Roman"/>
                <w:color w:val="000000"/>
                <w:sz w:val="26"/>
                <w:szCs w:val="26"/>
              </w:rPr>
            </w:pPr>
          </w:p>
          <w:p w:rsidR="000725D1" w:rsidRDefault="000725D1" w:rsidP="00C81989">
            <w:pPr>
              <w:spacing w:before="60" w:after="60" w:line="340" w:lineRule="atLeast"/>
              <w:jc w:val="both"/>
              <w:rPr>
                <w:rFonts w:ascii="Times New Roman" w:eastAsia="Times New Roman" w:hAnsi="Times New Roman" w:cs="Times New Roman"/>
                <w:color w:val="000000"/>
                <w:sz w:val="26"/>
                <w:szCs w:val="26"/>
              </w:rPr>
            </w:pPr>
          </w:p>
          <w:p w:rsidR="000725D1" w:rsidRDefault="000725D1" w:rsidP="00C81989">
            <w:pPr>
              <w:spacing w:before="60" w:after="60" w:line="340" w:lineRule="atLeast"/>
              <w:jc w:val="both"/>
              <w:rPr>
                <w:rFonts w:ascii="Times New Roman" w:eastAsia="Times New Roman" w:hAnsi="Times New Roman" w:cs="Times New Roman"/>
                <w:color w:val="000000"/>
                <w:sz w:val="26"/>
                <w:szCs w:val="26"/>
              </w:rPr>
            </w:pPr>
          </w:p>
          <w:p w:rsidR="00A40E84" w:rsidRDefault="00A40E84" w:rsidP="00C81989">
            <w:pPr>
              <w:spacing w:before="60" w:after="60" w:line="340" w:lineRule="atLeast"/>
              <w:jc w:val="both"/>
              <w:rPr>
                <w:rFonts w:ascii="Times New Roman" w:eastAsia="Times New Roman" w:hAnsi="Times New Roman" w:cs="Times New Roman"/>
                <w:color w:val="000000"/>
                <w:sz w:val="26"/>
                <w:szCs w:val="26"/>
              </w:rPr>
            </w:pPr>
          </w:p>
          <w:p w:rsidR="00A40E84" w:rsidRDefault="00A40E84" w:rsidP="00C81989">
            <w:pPr>
              <w:spacing w:before="60" w:after="60" w:line="340" w:lineRule="atLeast"/>
              <w:jc w:val="both"/>
              <w:rPr>
                <w:rFonts w:ascii="Times New Roman" w:eastAsia="Times New Roman" w:hAnsi="Times New Roman" w:cs="Times New Roman"/>
                <w:color w:val="000000"/>
                <w:sz w:val="26"/>
                <w:szCs w:val="26"/>
              </w:rPr>
            </w:pPr>
          </w:p>
          <w:p w:rsidR="000725D1" w:rsidRDefault="000725D1" w:rsidP="00C81989">
            <w:pPr>
              <w:spacing w:before="60" w:after="60" w:line="340" w:lineRule="atLeast"/>
              <w:jc w:val="both"/>
              <w:rPr>
                <w:rFonts w:ascii="Times New Roman" w:eastAsia="Times New Roman" w:hAnsi="Times New Roman" w:cs="Times New Roman"/>
                <w:color w:val="000000"/>
                <w:sz w:val="26"/>
                <w:szCs w:val="26"/>
              </w:rPr>
            </w:pPr>
          </w:p>
          <w:p w:rsidR="000725D1" w:rsidRDefault="000725D1" w:rsidP="00C81989">
            <w:pPr>
              <w:spacing w:before="60" w:after="60" w:line="340" w:lineRule="atLeast"/>
              <w:jc w:val="both"/>
              <w:rPr>
                <w:rFonts w:ascii="Times New Roman" w:eastAsia="Times New Roman" w:hAnsi="Times New Roman" w:cs="Times New Roman"/>
                <w:color w:val="000000"/>
                <w:sz w:val="26"/>
                <w:szCs w:val="26"/>
              </w:rPr>
            </w:pPr>
          </w:p>
          <w:p w:rsidR="001251D2" w:rsidRDefault="001251D2" w:rsidP="00C81989">
            <w:pPr>
              <w:spacing w:before="60" w:after="60" w:line="340" w:lineRule="atLeast"/>
              <w:jc w:val="both"/>
              <w:rPr>
                <w:rFonts w:ascii="Times New Roman" w:eastAsia="Times New Roman" w:hAnsi="Times New Roman" w:cs="Times New Roman"/>
                <w:color w:val="000000"/>
                <w:sz w:val="26"/>
                <w:szCs w:val="26"/>
              </w:rPr>
            </w:pPr>
          </w:p>
          <w:p w:rsidR="000725D1" w:rsidRDefault="00BC047F" w:rsidP="00C81989">
            <w:pPr>
              <w:spacing w:before="60" w:after="60" w:line="340" w:lineRule="atLeast"/>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(4) Đề nghị bổ sung nội dung về phối hợp sử dụng tần số trong quá trình quy hoạch và triển khai hệ thống thông tin di động đường sắt tốc độ cao, bao gồm: </w:t>
            </w:r>
          </w:p>
          <w:p w:rsidR="000725D1" w:rsidRDefault="00BC047F" w:rsidP="00C81989">
            <w:pPr>
              <w:spacing w:before="60" w:after="60" w:line="340" w:lineRule="atLeast"/>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(4.1) rà soát, đánh giá nguy cơ can nhiễu và nhu cầu phối hợp tần số tại khu vực biên giới, bảo đảm sử dụng tần số phù hợp với các thoả thuận phối hợp tần số quốc tế và hạn chế can nhiễu có hại; </w:t>
            </w:r>
          </w:p>
          <w:p w:rsidR="000725D1" w:rsidRDefault="000725D1" w:rsidP="00C81989">
            <w:pPr>
              <w:spacing w:before="60" w:after="60" w:line="340" w:lineRule="atLeast"/>
              <w:jc w:val="both"/>
              <w:rPr>
                <w:rFonts w:ascii="Times New Roman" w:eastAsia="Times New Roman" w:hAnsi="Times New Roman" w:cs="Times New Roman"/>
                <w:color w:val="000000"/>
                <w:sz w:val="26"/>
                <w:szCs w:val="26"/>
              </w:rPr>
            </w:pPr>
          </w:p>
          <w:p w:rsidR="008A3CF2" w:rsidRDefault="008A3CF2" w:rsidP="00C81989">
            <w:pPr>
              <w:spacing w:before="60" w:after="60" w:line="340" w:lineRule="atLeast"/>
              <w:jc w:val="both"/>
              <w:rPr>
                <w:rFonts w:ascii="Times New Roman" w:eastAsia="Times New Roman" w:hAnsi="Times New Roman" w:cs="Times New Roman"/>
                <w:color w:val="000000"/>
                <w:sz w:val="26"/>
                <w:szCs w:val="26"/>
              </w:rPr>
            </w:pPr>
          </w:p>
          <w:p w:rsidR="000725D1" w:rsidRDefault="000725D1" w:rsidP="00C81989">
            <w:pPr>
              <w:spacing w:before="60" w:after="60" w:line="340" w:lineRule="atLeast"/>
              <w:jc w:val="both"/>
              <w:rPr>
                <w:rFonts w:ascii="Times New Roman" w:eastAsia="Times New Roman" w:hAnsi="Times New Roman" w:cs="Times New Roman"/>
                <w:color w:val="000000"/>
                <w:sz w:val="26"/>
                <w:szCs w:val="26"/>
              </w:rPr>
            </w:pPr>
          </w:p>
          <w:p w:rsidR="004C4988" w:rsidRDefault="004C4988" w:rsidP="00C81989">
            <w:pPr>
              <w:spacing w:before="60" w:after="60" w:line="340" w:lineRule="atLeast"/>
              <w:jc w:val="both"/>
              <w:rPr>
                <w:rFonts w:ascii="Times New Roman" w:eastAsia="Times New Roman" w:hAnsi="Times New Roman" w:cs="Times New Roman"/>
                <w:color w:val="000000"/>
                <w:sz w:val="26"/>
                <w:szCs w:val="26"/>
              </w:rPr>
            </w:pPr>
          </w:p>
          <w:p w:rsidR="000725D1" w:rsidRDefault="00BC047F" w:rsidP="00C81989">
            <w:pPr>
              <w:spacing w:before="60" w:after="60" w:line="340" w:lineRule="atLeast"/>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(4.2) lấy ý kiến các cơ quan, đơn vị liên quan để đánh giá khả năng đồng tồn tại của nhiều hệ thống thông tin vô tuyến đường sắt trên cùng địa bàn để xây dựng cơ chế sử dụng tần số phù hợp;</w:t>
            </w:r>
          </w:p>
          <w:p w:rsidR="000725D1" w:rsidRDefault="000725D1" w:rsidP="00C81989">
            <w:pPr>
              <w:spacing w:before="60" w:after="60" w:line="340" w:lineRule="atLeast"/>
              <w:jc w:val="both"/>
              <w:rPr>
                <w:rFonts w:ascii="Times New Roman" w:eastAsia="Times New Roman" w:hAnsi="Times New Roman" w:cs="Times New Roman"/>
                <w:color w:val="000000"/>
                <w:sz w:val="26"/>
                <w:szCs w:val="26"/>
              </w:rPr>
            </w:pPr>
          </w:p>
          <w:p w:rsidR="000725D1" w:rsidRDefault="000725D1" w:rsidP="00C81989">
            <w:pPr>
              <w:spacing w:before="60" w:after="60" w:line="340" w:lineRule="atLeast"/>
              <w:jc w:val="both"/>
              <w:rPr>
                <w:rFonts w:ascii="Times New Roman" w:eastAsia="Times New Roman" w:hAnsi="Times New Roman" w:cs="Times New Roman"/>
                <w:color w:val="000000"/>
                <w:sz w:val="26"/>
                <w:szCs w:val="26"/>
              </w:rPr>
            </w:pPr>
          </w:p>
          <w:p w:rsidR="000725D1" w:rsidRDefault="000725D1" w:rsidP="00C81989">
            <w:pPr>
              <w:spacing w:before="60" w:after="60" w:line="340" w:lineRule="atLeast"/>
              <w:jc w:val="both"/>
              <w:rPr>
                <w:rFonts w:ascii="Times New Roman" w:eastAsia="Times New Roman" w:hAnsi="Times New Roman" w:cs="Times New Roman"/>
                <w:color w:val="000000"/>
                <w:sz w:val="26"/>
                <w:szCs w:val="26"/>
              </w:rPr>
            </w:pPr>
          </w:p>
          <w:p w:rsidR="004C4988" w:rsidRDefault="004C4988" w:rsidP="00C81989">
            <w:pPr>
              <w:spacing w:before="60" w:after="60" w:line="340" w:lineRule="atLeast"/>
              <w:jc w:val="both"/>
              <w:rPr>
                <w:rFonts w:ascii="Times New Roman" w:eastAsia="Times New Roman" w:hAnsi="Times New Roman" w:cs="Times New Roman"/>
                <w:color w:val="000000"/>
                <w:sz w:val="26"/>
                <w:szCs w:val="26"/>
              </w:rPr>
            </w:pPr>
          </w:p>
          <w:p w:rsidR="004C4988" w:rsidRDefault="004C4988" w:rsidP="00C81989">
            <w:pPr>
              <w:spacing w:before="60" w:after="60" w:line="340" w:lineRule="atLeast"/>
              <w:jc w:val="both"/>
              <w:rPr>
                <w:rFonts w:ascii="Times New Roman" w:eastAsia="Times New Roman" w:hAnsi="Times New Roman" w:cs="Times New Roman"/>
                <w:color w:val="000000"/>
                <w:sz w:val="26"/>
                <w:szCs w:val="26"/>
              </w:rPr>
            </w:pPr>
          </w:p>
          <w:p w:rsidR="004C4988" w:rsidRDefault="004C4988" w:rsidP="00C81989">
            <w:pPr>
              <w:spacing w:before="60" w:after="60" w:line="340" w:lineRule="atLeast"/>
              <w:jc w:val="both"/>
              <w:rPr>
                <w:rFonts w:ascii="Times New Roman" w:eastAsia="Times New Roman" w:hAnsi="Times New Roman" w:cs="Times New Roman"/>
                <w:color w:val="000000"/>
                <w:sz w:val="26"/>
                <w:szCs w:val="26"/>
              </w:rPr>
            </w:pPr>
          </w:p>
          <w:p w:rsidR="008A3CF2" w:rsidRDefault="008A3CF2" w:rsidP="00C81989">
            <w:pPr>
              <w:spacing w:before="60" w:after="60" w:line="340" w:lineRule="atLeast"/>
              <w:jc w:val="both"/>
              <w:rPr>
                <w:rFonts w:ascii="Times New Roman" w:eastAsia="Times New Roman" w:hAnsi="Times New Roman" w:cs="Times New Roman"/>
                <w:color w:val="000000"/>
                <w:sz w:val="26"/>
                <w:szCs w:val="26"/>
              </w:rPr>
            </w:pPr>
          </w:p>
          <w:p w:rsidR="000725D1" w:rsidRDefault="000725D1" w:rsidP="00C81989">
            <w:pPr>
              <w:spacing w:before="60" w:after="60" w:line="340" w:lineRule="atLeast"/>
              <w:jc w:val="both"/>
              <w:rPr>
                <w:rFonts w:ascii="Times New Roman" w:eastAsia="Times New Roman" w:hAnsi="Times New Roman" w:cs="Times New Roman"/>
                <w:color w:val="000000"/>
                <w:sz w:val="26"/>
                <w:szCs w:val="26"/>
              </w:rPr>
            </w:pPr>
          </w:p>
          <w:p w:rsidR="009B3B9A" w:rsidRDefault="009B3B9A" w:rsidP="00C81989">
            <w:pPr>
              <w:spacing w:before="60" w:after="60" w:line="340" w:lineRule="atLeast"/>
              <w:jc w:val="both"/>
              <w:rPr>
                <w:rFonts w:ascii="Times New Roman" w:eastAsia="Times New Roman" w:hAnsi="Times New Roman" w:cs="Times New Roman"/>
                <w:color w:val="000000"/>
                <w:sz w:val="26"/>
                <w:szCs w:val="26"/>
              </w:rPr>
            </w:pPr>
          </w:p>
          <w:p w:rsidR="000725D1" w:rsidRDefault="00BC047F" w:rsidP="00C81989">
            <w:pPr>
              <w:spacing w:before="60" w:after="60" w:line="340" w:lineRule="atLeast"/>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(4.3) xây dựng cơ chế phối hợp giữa doanh nghiệp viễn thông và doanh nghiệp đường sắt trong quy hoạch, thiết kế, triển khai và vận hành hệ thống vô tuyến; việc phối hợp cần được thực hiện ngay từ giai đoạn lập dự án, thiết kế kỹ thuật và quy hoạch mạng nhằm bảo đảm phương án sử dụng tần số, giải pháp chống can nhiễu và phát triển hạ tầng viễn thông, hạ tầng đường sắt được xem xét đồng bộ, tránh phát sinh xung đột trong quá trình triển khai và khai thác.</w:t>
            </w:r>
          </w:p>
          <w:p w:rsidR="009B3B9A" w:rsidRDefault="009B3B9A" w:rsidP="00C81989">
            <w:pPr>
              <w:spacing w:before="60" w:after="60" w:line="340" w:lineRule="atLeast"/>
              <w:jc w:val="both"/>
              <w:rPr>
                <w:rFonts w:ascii="Times New Roman" w:eastAsia="Times New Roman" w:hAnsi="Times New Roman" w:cs="Times New Roman"/>
                <w:color w:val="000000"/>
                <w:sz w:val="26"/>
                <w:szCs w:val="26"/>
              </w:rPr>
            </w:pPr>
          </w:p>
          <w:p w:rsidR="009B3B9A" w:rsidRDefault="009B3B9A" w:rsidP="00C81989">
            <w:pPr>
              <w:spacing w:before="60" w:after="60" w:line="340" w:lineRule="atLeast"/>
              <w:jc w:val="both"/>
              <w:rPr>
                <w:rFonts w:ascii="Times New Roman" w:eastAsia="Times New Roman" w:hAnsi="Times New Roman" w:cs="Times New Roman"/>
                <w:color w:val="000000"/>
                <w:sz w:val="26"/>
                <w:szCs w:val="26"/>
              </w:rPr>
            </w:pPr>
          </w:p>
          <w:p w:rsidR="000725D1" w:rsidRDefault="00BC047F" w:rsidP="00C81989">
            <w:pPr>
              <w:spacing w:before="60" w:after="60" w:line="340" w:lineRule="atLeast"/>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(4.4) quy định trách nhiệm phối hợp giữa cơ quan quản lý tần số, chủ đầu tư hạ tầng đường sắt và doanh nghiệp viễn thông trong đo kiểm, xử lý can nhiễu và điều chỉnh phương án sử dụng tần số trong suốt vòng đời khai thác hệ thống, đặc biệt khi bổ sung thêm tuyến mới hoặc mở rộng mạng thông tin di động công cộng.</w:t>
            </w:r>
          </w:p>
          <w:p w:rsidR="000725D1" w:rsidRDefault="00BC047F" w:rsidP="00C81989">
            <w:pPr>
              <w:spacing w:before="60" w:after="60" w:line="340" w:lineRule="atLeast"/>
              <w:jc w:val="both"/>
              <w:rPr>
                <w:rFonts w:ascii="Times New Roman" w:eastAsia="Times New Roman" w:hAnsi="Times New Roman" w:cs="Times New Roman"/>
                <w:i/>
                <w:iCs/>
                <w:color w:val="000000"/>
                <w:sz w:val="26"/>
                <w:szCs w:val="26"/>
              </w:rPr>
            </w:pPr>
            <w:r>
              <w:rPr>
                <w:rFonts w:ascii="Times New Roman" w:eastAsia="Times New Roman" w:hAnsi="Times New Roman" w:cs="Times New Roman"/>
                <w:i/>
                <w:iCs/>
                <w:color w:val="000000"/>
                <w:sz w:val="26"/>
                <w:szCs w:val="26"/>
              </w:rPr>
              <w:t>(Công văn số 2784/CVT-CNDV)</w:t>
            </w:r>
          </w:p>
        </w:tc>
        <w:tc>
          <w:tcPr>
            <w:tcW w:w="5647" w:type="dxa"/>
          </w:tcPr>
          <w:p w:rsidR="000725D1" w:rsidRDefault="000725D1" w:rsidP="00C81989">
            <w:pPr>
              <w:spacing w:before="60" w:after="60" w:line="340" w:lineRule="atLeast"/>
              <w:rPr>
                <w:rFonts w:ascii="Times New Roman" w:eastAsia="Times New Roman" w:hAnsi="Times New Roman" w:cs="Times New Roman"/>
                <w:sz w:val="26"/>
                <w:szCs w:val="26"/>
              </w:rPr>
            </w:pPr>
          </w:p>
          <w:p w:rsidR="000725D1" w:rsidRPr="000D0E41" w:rsidRDefault="00BC047F" w:rsidP="00C81989">
            <w:pPr>
              <w:spacing w:before="60" w:after="60" w:line="340" w:lineRule="atLeast"/>
              <w:rPr>
                <w:rFonts w:ascii="Times New Roman" w:eastAsia="Times New Roman" w:hAnsi="Times New Roman" w:cs="Times New Roman"/>
                <w:sz w:val="26"/>
                <w:szCs w:val="26"/>
              </w:rPr>
            </w:pPr>
            <w:r w:rsidRPr="000D0E41">
              <w:rPr>
                <w:rFonts w:ascii="Times New Roman" w:eastAsia="Times New Roman" w:hAnsi="Times New Roman" w:cs="Times New Roman"/>
                <w:sz w:val="26"/>
                <w:szCs w:val="26"/>
              </w:rPr>
              <w:t>(1) Tiếp thu.</w:t>
            </w:r>
          </w:p>
          <w:p w:rsidR="000725D1" w:rsidRDefault="000725D1" w:rsidP="00C81989">
            <w:pPr>
              <w:spacing w:before="60" w:after="60" w:line="340" w:lineRule="atLeast"/>
              <w:rPr>
                <w:rFonts w:ascii="Times New Roman" w:eastAsia="Times New Roman" w:hAnsi="Times New Roman" w:cs="Times New Roman"/>
                <w:sz w:val="26"/>
                <w:szCs w:val="26"/>
              </w:rPr>
            </w:pPr>
          </w:p>
          <w:p w:rsidR="000D0E41" w:rsidRPr="000D0E41" w:rsidRDefault="000D0E41" w:rsidP="00C81989">
            <w:pPr>
              <w:spacing w:before="60" w:after="60" w:line="340" w:lineRule="atLeast"/>
              <w:rPr>
                <w:rFonts w:ascii="Times New Roman" w:eastAsia="Times New Roman" w:hAnsi="Times New Roman" w:cs="Times New Roman"/>
                <w:sz w:val="26"/>
                <w:szCs w:val="26"/>
              </w:rPr>
            </w:pPr>
          </w:p>
          <w:p w:rsidR="000725D1" w:rsidRPr="000D0E41" w:rsidRDefault="00BC047F" w:rsidP="00C81989">
            <w:pPr>
              <w:pBdr>
                <w:top w:val="nil"/>
                <w:left w:val="nil"/>
                <w:bottom w:val="nil"/>
                <w:right w:val="nil"/>
                <w:between w:val="nil"/>
              </w:pBdr>
              <w:spacing w:before="60" w:after="60" w:line="340" w:lineRule="atLeast"/>
              <w:jc w:val="both"/>
              <w:rPr>
                <w:rFonts w:ascii="Times New Roman" w:eastAsia="Times New Roman" w:hAnsi="Times New Roman" w:cs="Times New Roman"/>
                <w:sz w:val="26"/>
                <w:szCs w:val="26"/>
              </w:rPr>
            </w:pPr>
            <w:r w:rsidRPr="000D0E41">
              <w:rPr>
                <w:rFonts w:ascii="Times New Roman" w:eastAsia="Times New Roman" w:hAnsi="Times New Roman" w:cs="Times New Roman"/>
                <w:sz w:val="26"/>
                <w:szCs w:val="26"/>
              </w:rPr>
              <w:t xml:space="preserve">(2) Tiếp thu. </w:t>
            </w:r>
          </w:p>
          <w:p w:rsidR="000725D1" w:rsidRPr="000D0E41" w:rsidRDefault="00BC047F" w:rsidP="00C81989">
            <w:pPr>
              <w:pBdr>
                <w:top w:val="nil"/>
                <w:left w:val="nil"/>
                <w:bottom w:val="nil"/>
                <w:right w:val="nil"/>
                <w:between w:val="nil"/>
              </w:pBdr>
              <w:spacing w:before="60" w:after="60" w:line="340" w:lineRule="atLeast"/>
              <w:jc w:val="both"/>
              <w:rPr>
                <w:rFonts w:ascii="Times New Roman" w:eastAsia="Times New Roman" w:hAnsi="Times New Roman" w:cs="Times New Roman"/>
                <w:sz w:val="26"/>
                <w:szCs w:val="26"/>
              </w:rPr>
            </w:pPr>
            <w:r w:rsidRPr="000D0E41">
              <w:rPr>
                <w:rFonts w:ascii="Times New Roman" w:eastAsia="Times New Roman" w:hAnsi="Times New Roman" w:cs="Times New Roman"/>
                <w:sz w:val="26"/>
                <w:szCs w:val="26"/>
              </w:rPr>
              <w:t>Trong quá trình xây dựng dự thảo, Cục TSVTĐ đã tham khảo định hướng công nghệ của các dự án đường sắt, việc lựa chọn hai băng tần 900 MHz và 1900 MHz phù hợp với xu hướng phát triển của hệ thống thông tin di động cho đường sắt thế giới và định hướng của ngành đường sắt Việt Nam.</w:t>
            </w:r>
          </w:p>
          <w:p w:rsidR="000725D1" w:rsidRPr="000D0E41" w:rsidRDefault="00BC047F" w:rsidP="00EF2525">
            <w:pPr>
              <w:pBdr>
                <w:top w:val="nil"/>
                <w:left w:val="nil"/>
                <w:bottom w:val="nil"/>
                <w:right w:val="nil"/>
                <w:between w:val="nil"/>
              </w:pBdr>
              <w:spacing w:before="60" w:after="60" w:line="340" w:lineRule="atLeast"/>
              <w:jc w:val="both"/>
              <w:rPr>
                <w:rFonts w:ascii="Times New Roman" w:eastAsia="Times New Roman" w:hAnsi="Times New Roman" w:cs="Times New Roman"/>
                <w:sz w:val="26"/>
                <w:szCs w:val="26"/>
              </w:rPr>
            </w:pPr>
            <w:r w:rsidRPr="000D0E41">
              <w:rPr>
                <w:rFonts w:ascii="Times New Roman" w:eastAsia="Times New Roman" w:hAnsi="Times New Roman" w:cs="Times New Roman"/>
                <w:sz w:val="26"/>
                <w:szCs w:val="26"/>
              </w:rPr>
              <w:t xml:space="preserve"> Qua trao đổi với đơn vị của Bộ Xây dựng</w:t>
            </w:r>
            <w:r w:rsidR="00EF2525">
              <w:rPr>
                <w:rFonts w:ascii="Times New Roman" w:eastAsia="Times New Roman" w:hAnsi="Times New Roman" w:cs="Times New Roman"/>
                <w:sz w:val="26"/>
                <w:szCs w:val="26"/>
              </w:rPr>
              <w:t xml:space="preserve"> và</w:t>
            </w:r>
            <w:r w:rsidRPr="000D0E41">
              <w:rPr>
                <w:rFonts w:ascii="Times New Roman" w:eastAsia="Times New Roman" w:hAnsi="Times New Roman" w:cs="Times New Roman"/>
                <w:sz w:val="26"/>
                <w:szCs w:val="26"/>
              </w:rPr>
              <w:t xml:space="preserve"> </w:t>
            </w:r>
            <w:r w:rsidR="00EF2525">
              <w:rPr>
                <w:rFonts w:ascii="Times New Roman" w:eastAsia="Times New Roman" w:hAnsi="Times New Roman" w:cs="Times New Roman"/>
                <w:sz w:val="26"/>
                <w:szCs w:val="26"/>
              </w:rPr>
              <w:t>các đơn vị</w:t>
            </w:r>
            <w:r w:rsidRPr="000D0E41">
              <w:rPr>
                <w:rFonts w:ascii="Times New Roman" w:eastAsia="Times New Roman" w:hAnsi="Times New Roman" w:cs="Times New Roman"/>
                <w:sz w:val="26"/>
                <w:szCs w:val="26"/>
              </w:rPr>
              <w:t xml:space="preserve"> </w:t>
            </w:r>
            <w:r w:rsidR="00EF2525">
              <w:rPr>
                <w:rFonts w:ascii="Times New Roman" w:eastAsia="Times New Roman" w:hAnsi="Times New Roman" w:cs="Times New Roman"/>
                <w:sz w:val="26"/>
                <w:szCs w:val="26"/>
              </w:rPr>
              <w:t xml:space="preserve">đang </w:t>
            </w:r>
            <w:r w:rsidRPr="000D0E41">
              <w:rPr>
                <w:rFonts w:ascii="Times New Roman" w:eastAsia="Times New Roman" w:hAnsi="Times New Roman" w:cs="Times New Roman"/>
                <w:sz w:val="26"/>
                <w:szCs w:val="26"/>
              </w:rPr>
              <w:t>đầu tư</w:t>
            </w:r>
            <w:r w:rsidR="00EF2525">
              <w:rPr>
                <w:rFonts w:ascii="Times New Roman" w:eastAsia="Times New Roman" w:hAnsi="Times New Roman" w:cs="Times New Roman"/>
                <w:sz w:val="26"/>
                <w:szCs w:val="26"/>
              </w:rPr>
              <w:t>, nghiên cứu</w:t>
            </w:r>
            <w:r w:rsidRPr="000D0E41">
              <w:rPr>
                <w:rFonts w:ascii="Times New Roman" w:eastAsia="Times New Roman" w:hAnsi="Times New Roman" w:cs="Times New Roman"/>
                <w:sz w:val="26"/>
                <w:szCs w:val="26"/>
              </w:rPr>
              <w:t xml:space="preserve"> hệ thống thông tin di động </w:t>
            </w:r>
            <w:r w:rsidRPr="000D0E41">
              <w:rPr>
                <w:rFonts w:ascii="Times New Roman" w:eastAsia="Times New Roman" w:hAnsi="Times New Roman" w:cs="Times New Roman"/>
                <w:sz w:val="26"/>
                <w:szCs w:val="26"/>
              </w:rPr>
              <w:lastRenderedPageBreak/>
              <w:t>đường sắt</w:t>
            </w:r>
            <w:r w:rsidR="00EF2525">
              <w:rPr>
                <w:rFonts w:ascii="Times New Roman" w:eastAsia="Times New Roman" w:hAnsi="Times New Roman" w:cs="Times New Roman"/>
                <w:sz w:val="26"/>
                <w:szCs w:val="26"/>
              </w:rPr>
              <w:t xml:space="preserve">, Cục TSVTĐ nhận thấy có nhu cầu sử dụng hệ thống thông tin băng rộng phục vụ điều hành, điểu khiển và đảm bảo an toàn chạy tàu. Đồng thời, các tổ chức, doanh nghiệp liên quan cũng đang nghiên cứu giải pháp kỹ thuật, phương án triển khai trên các </w:t>
            </w:r>
            <w:r w:rsidRPr="000D0E41">
              <w:rPr>
                <w:rFonts w:ascii="Times New Roman" w:eastAsia="Times New Roman" w:hAnsi="Times New Roman" w:cs="Times New Roman"/>
                <w:sz w:val="26"/>
                <w:szCs w:val="26"/>
              </w:rPr>
              <w:t xml:space="preserve">băng tần </w:t>
            </w:r>
            <w:r w:rsidR="00EF2525">
              <w:rPr>
                <w:rFonts w:ascii="Times New Roman" w:eastAsia="Times New Roman" w:hAnsi="Times New Roman" w:cs="Times New Roman"/>
                <w:sz w:val="26"/>
                <w:szCs w:val="26"/>
              </w:rPr>
              <w:t>900 MHz và 1900 MHz.</w:t>
            </w:r>
          </w:p>
          <w:p w:rsidR="000725D1" w:rsidRPr="000D0E41" w:rsidRDefault="00BC047F" w:rsidP="00C81989">
            <w:pPr>
              <w:pBdr>
                <w:top w:val="nil"/>
                <w:left w:val="nil"/>
                <w:bottom w:val="nil"/>
                <w:right w:val="nil"/>
                <w:between w:val="nil"/>
              </w:pBdr>
              <w:spacing w:before="60" w:after="60" w:line="340" w:lineRule="atLeast"/>
              <w:jc w:val="both"/>
              <w:rPr>
                <w:rFonts w:ascii="Times New Roman" w:eastAsia="Times New Roman" w:hAnsi="Times New Roman" w:cs="Times New Roman"/>
                <w:sz w:val="26"/>
                <w:szCs w:val="26"/>
              </w:rPr>
            </w:pPr>
            <w:r w:rsidRPr="000D0E41">
              <w:rPr>
                <w:rFonts w:ascii="Times New Roman" w:eastAsia="Times New Roman" w:hAnsi="Times New Roman" w:cs="Times New Roman"/>
                <w:sz w:val="26"/>
                <w:szCs w:val="26"/>
              </w:rPr>
              <w:t>Cục TSVTĐ sẽ tiếp tục phối hợp với các cơ quan, tổ chức liên quan trong quá trình xây dựng tiêu chuẩn, quy chuẩn kỹ thuật và triển khai thực tế để đảm bảo tính khả thi, khả năng tương thích thiết bị.</w:t>
            </w:r>
          </w:p>
          <w:p w:rsidR="000725D1" w:rsidRPr="000D0E41" w:rsidRDefault="000725D1" w:rsidP="00C81989">
            <w:pPr>
              <w:pBdr>
                <w:top w:val="nil"/>
                <w:left w:val="nil"/>
                <w:bottom w:val="nil"/>
                <w:right w:val="nil"/>
                <w:between w:val="nil"/>
              </w:pBdr>
              <w:spacing w:before="60" w:after="60" w:line="340" w:lineRule="atLeast"/>
              <w:jc w:val="both"/>
              <w:rPr>
                <w:rFonts w:ascii="Times New Roman" w:eastAsia="Times New Roman" w:hAnsi="Times New Roman" w:cs="Times New Roman"/>
                <w:sz w:val="26"/>
                <w:szCs w:val="26"/>
              </w:rPr>
            </w:pPr>
          </w:p>
          <w:p w:rsidR="000725D1" w:rsidRPr="000D0E41" w:rsidRDefault="00BC047F" w:rsidP="00C81989">
            <w:pPr>
              <w:spacing w:before="60" w:after="60" w:line="340" w:lineRule="atLeast"/>
              <w:jc w:val="both"/>
              <w:rPr>
                <w:rFonts w:ascii="Times New Roman" w:eastAsia="Times New Roman" w:hAnsi="Times New Roman" w:cs="Times New Roman"/>
                <w:sz w:val="26"/>
                <w:szCs w:val="26"/>
              </w:rPr>
            </w:pPr>
            <w:r w:rsidRPr="000D0E41">
              <w:rPr>
                <w:rFonts w:ascii="Times New Roman" w:eastAsia="Times New Roman" w:hAnsi="Times New Roman" w:cs="Times New Roman"/>
                <w:sz w:val="26"/>
                <w:szCs w:val="26"/>
              </w:rPr>
              <w:t>(3) Cục TSVTĐ đã nghiên cứu và có báo cáo như sau:</w:t>
            </w:r>
          </w:p>
          <w:p w:rsidR="000725D1" w:rsidRPr="000D0E41" w:rsidRDefault="002610FF" w:rsidP="00C81989">
            <w:pPr>
              <w:spacing w:before="60" w:after="60" w:line="340" w:lineRule="atLeast"/>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Qua </w:t>
            </w:r>
            <w:r w:rsidR="00BC047F" w:rsidRPr="000D0E41">
              <w:rPr>
                <w:rFonts w:ascii="Times New Roman" w:eastAsia="Times New Roman" w:hAnsi="Times New Roman" w:cs="Times New Roman"/>
                <w:sz w:val="26"/>
                <w:szCs w:val="26"/>
              </w:rPr>
              <w:t>kinh nghiệm quốc tế, các nước xây dự</w:t>
            </w:r>
            <w:r>
              <w:rPr>
                <w:rFonts w:ascii="Times New Roman" w:eastAsia="Times New Roman" w:hAnsi="Times New Roman" w:cs="Times New Roman"/>
                <w:sz w:val="26"/>
                <w:szCs w:val="26"/>
              </w:rPr>
              <w:t>ng hệ thống đường sắt gần đây</w:t>
            </w:r>
            <w:r w:rsidR="00BC047F" w:rsidRPr="000D0E41">
              <w:rPr>
                <w:rFonts w:ascii="Times New Roman" w:eastAsia="Times New Roman" w:hAnsi="Times New Roman" w:cs="Times New Roman"/>
                <w:sz w:val="26"/>
                <w:szCs w:val="26"/>
              </w:rPr>
              <w:t xml:space="preserve"> sử dụng các công nghệ thông tin di động băng rộng, công nghệ GSM-R đến nay không còn</w:t>
            </w:r>
            <w:r w:rsidR="00EF2525">
              <w:rPr>
                <w:rFonts w:ascii="Times New Roman" w:eastAsia="Times New Roman" w:hAnsi="Times New Roman" w:cs="Times New Roman"/>
                <w:sz w:val="26"/>
                <w:szCs w:val="26"/>
              </w:rPr>
              <w:t xml:space="preserve"> đáp ứng tốt</w:t>
            </w:r>
            <w:r w:rsidR="00BC047F" w:rsidRPr="000D0E41">
              <w:rPr>
                <w:rFonts w:ascii="Times New Roman" w:eastAsia="Times New Roman" w:hAnsi="Times New Roman" w:cs="Times New Roman"/>
                <w:sz w:val="26"/>
                <w:szCs w:val="26"/>
              </w:rPr>
              <w:t xml:space="preserve"> các yêu cầu hiện đại hoá </w:t>
            </w:r>
            <w:r>
              <w:rPr>
                <w:rFonts w:ascii="Times New Roman" w:eastAsia="Times New Roman" w:hAnsi="Times New Roman" w:cs="Times New Roman"/>
                <w:sz w:val="26"/>
                <w:szCs w:val="26"/>
              </w:rPr>
              <w:t>ngành đường sắt, n</w:t>
            </w:r>
            <w:r w:rsidR="00BC047F" w:rsidRPr="000D0E41">
              <w:rPr>
                <w:rFonts w:ascii="Times New Roman" w:eastAsia="Times New Roman" w:hAnsi="Times New Roman" w:cs="Times New Roman"/>
                <w:sz w:val="26"/>
                <w:szCs w:val="26"/>
              </w:rPr>
              <w:t xml:space="preserve">hiều quốc gia đã đưa ra lộ trình chuyển đổi sang FRMCS sau năm 2030. </w:t>
            </w:r>
            <w:r>
              <w:rPr>
                <w:rFonts w:ascii="Times New Roman" w:eastAsia="Times New Roman" w:hAnsi="Times New Roman" w:cs="Times New Roman"/>
                <w:sz w:val="26"/>
                <w:szCs w:val="26"/>
              </w:rPr>
              <w:t>Qua tham khảo tình hình trong nước, các doanh nghiệp cũng hướng tới</w:t>
            </w:r>
            <w:r w:rsidR="00EF2525">
              <w:rPr>
                <w:rFonts w:ascii="Times New Roman" w:eastAsia="Times New Roman" w:hAnsi="Times New Roman" w:cs="Times New Roman"/>
                <w:sz w:val="26"/>
                <w:szCs w:val="26"/>
              </w:rPr>
              <w:t xml:space="preserve"> sử dụng hệ thố</w:t>
            </w:r>
            <w:r w:rsidR="00BC047F" w:rsidRPr="000D0E41">
              <w:rPr>
                <w:rFonts w:ascii="Times New Roman" w:eastAsia="Times New Roman" w:hAnsi="Times New Roman" w:cs="Times New Roman"/>
                <w:sz w:val="26"/>
                <w:szCs w:val="26"/>
              </w:rPr>
              <w:t>ng thông tin di độn</w:t>
            </w:r>
            <w:r w:rsidR="00A40E84">
              <w:rPr>
                <w:rFonts w:ascii="Times New Roman" w:eastAsia="Times New Roman" w:hAnsi="Times New Roman" w:cs="Times New Roman"/>
                <w:sz w:val="26"/>
                <w:szCs w:val="26"/>
              </w:rPr>
              <w:t>g băng rộng cho đường sắt.</w:t>
            </w:r>
          </w:p>
          <w:p w:rsidR="000725D1" w:rsidRPr="000D0E41" w:rsidRDefault="00BC047F" w:rsidP="00C81989">
            <w:pPr>
              <w:spacing w:before="60" w:after="60" w:line="340" w:lineRule="atLeast"/>
              <w:jc w:val="both"/>
              <w:rPr>
                <w:rFonts w:ascii="Times New Roman" w:eastAsia="Times New Roman" w:hAnsi="Times New Roman" w:cs="Times New Roman"/>
                <w:sz w:val="26"/>
                <w:szCs w:val="26"/>
              </w:rPr>
            </w:pPr>
            <w:r w:rsidRPr="000D0E41">
              <w:rPr>
                <w:rFonts w:ascii="Times New Roman" w:eastAsia="Times New Roman" w:hAnsi="Times New Roman" w:cs="Times New Roman"/>
                <w:sz w:val="26"/>
                <w:szCs w:val="26"/>
              </w:rPr>
              <w:t>Dự thảo lựa chọn 02</w:t>
            </w:r>
            <w:r w:rsidR="002610FF">
              <w:rPr>
                <w:rFonts w:ascii="Times New Roman" w:eastAsia="Times New Roman" w:hAnsi="Times New Roman" w:cs="Times New Roman"/>
                <w:sz w:val="26"/>
                <w:szCs w:val="26"/>
              </w:rPr>
              <w:t xml:space="preserve"> băng tần 900 MHz và 1900 MHz </w:t>
            </w:r>
            <w:r w:rsidRPr="000D0E41">
              <w:rPr>
                <w:rFonts w:ascii="Times New Roman" w:eastAsia="Times New Roman" w:hAnsi="Times New Roman" w:cs="Times New Roman"/>
                <w:sz w:val="26"/>
                <w:szCs w:val="26"/>
              </w:rPr>
              <w:t>phù hợp với hiện trạng quy hoạch, sử dụng tầ</w:t>
            </w:r>
            <w:r w:rsidR="002610FF">
              <w:rPr>
                <w:rFonts w:ascii="Times New Roman" w:eastAsia="Times New Roman" w:hAnsi="Times New Roman" w:cs="Times New Roman"/>
                <w:sz w:val="26"/>
                <w:szCs w:val="26"/>
              </w:rPr>
              <w:t>n số tại Việt Nam, đồng thời</w:t>
            </w:r>
            <w:r w:rsidRPr="000D0E41">
              <w:rPr>
                <w:rFonts w:ascii="Times New Roman" w:eastAsia="Times New Roman" w:hAnsi="Times New Roman" w:cs="Times New Roman"/>
                <w:sz w:val="26"/>
                <w:szCs w:val="26"/>
              </w:rPr>
              <w:t xml:space="preserve"> bảo</w:t>
            </w:r>
            <w:r w:rsidR="002610FF">
              <w:rPr>
                <w:rFonts w:ascii="Times New Roman" w:eastAsia="Times New Roman" w:hAnsi="Times New Roman" w:cs="Times New Roman"/>
                <w:sz w:val="26"/>
                <w:szCs w:val="26"/>
              </w:rPr>
              <w:t xml:space="preserve"> đảm</w:t>
            </w:r>
            <w:r w:rsidRPr="000D0E41">
              <w:rPr>
                <w:rFonts w:ascii="Times New Roman" w:eastAsia="Times New Roman" w:hAnsi="Times New Roman" w:cs="Times New Roman"/>
                <w:sz w:val="26"/>
                <w:szCs w:val="26"/>
              </w:rPr>
              <w:t xml:space="preserve"> tương thích tiêu chuẩn 3GPP/ETSI,</w:t>
            </w:r>
            <w:r w:rsidR="002610FF">
              <w:rPr>
                <w:rFonts w:ascii="Times New Roman" w:eastAsia="Times New Roman" w:hAnsi="Times New Roman" w:cs="Times New Roman"/>
                <w:sz w:val="26"/>
                <w:szCs w:val="26"/>
              </w:rPr>
              <w:t xml:space="preserve"> tạo điều kiện tiếp cận</w:t>
            </w:r>
            <w:r w:rsidRPr="000D0E41">
              <w:rPr>
                <w:rFonts w:ascii="Times New Roman" w:eastAsia="Times New Roman" w:hAnsi="Times New Roman" w:cs="Times New Roman"/>
                <w:sz w:val="26"/>
                <w:szCs w:val="26"/>
              </w:rPr>
              <w:t xml:space="preserve"> hệ sinh thái </w:t>
            </w:r>
            <w:r w:rsidRPr="000D0E41">
              <w:rPr>
                <w:rFonts w:ascii="Times New Roman" w:eastAsia="Times New Roman" w:hAnsi="Times New Roman" w:cs="Times New Roman"/>
                <w:sz w:val="26"/>
                <w:szCs w:val="26"/>
              </w:rPr>
              <w:lastRenderedPageBreak/>
              <w:t>thiết bị trong tương lai, đáp ứng nhu cầu phổ tần dài hạn của ngành đường sắt, giúp doanh nghiệp trong nước chủ động đầu tư, nghiên cứu, tối ưu chi phí.</w:t>
            </w:r>
          </w:p>
          <w:p w:rsidR="000725D1" w:rsidRDefault="002610FF" w:rsidP="00C81989">
            <w:pPr>
              <w:spacing w:before="60" w:after="60" w:line="340" w:lineRule="atLeast"/>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Sự phù hợp</w:t>
            </w:r>
            <w:r w:rsidR="00BC047F" w:rsidRPr="000D0E41">
              <w:rPr>
                <w:rFonts w:ascii="Times New Roman" w:eastAsia="Times New Roman" w:hAnsi="Times New Roman" w:cs="Times New Roman"/>
                <w:sz w:val="26"/>
                <w:szCs w:val="26"/>
              </w:rPr>
              <w:t xml:space="preserve"> băng </w:t>
            </w:r>
            <w:r>
              <w:rPr>
                <w:rFonts w:ascii="Times New Roman" w:eastAsia="Times New Roman" w:hAnsi="Times New Roman" w:cs="Times New Roman"/>
                <w:sz w:val="26"/>
                <w:szCs w:val="26"/>
              </w:rPr>
              <w:t xml:space="preserve">tần 900 MHz và 1900 MHz </w:t>
            </w:r>
            <w:r w:rsidR="00BC047F" w:rsidRPr="000D0E41">
              <w:rPr>
                <w:rFonts w:ascii="Times New Roman" w:eastAsia="Times New Roman" w:hAnsi="Times New Roman" w:cs="Times New Roman"/>
                <w:sz w:val="26"/>
                <w:szCs w:val="26"/>
              </w:rPr>
              <w:t>với Quy hoạch phổ TSVTĐ quốc gia đã được làm rõ tại giải trình</w:t>
            </w:r>
            <w:r>
              <w:rPr>
                <w:rFonts w:ascii="Times New Roman" w:eastAsia="Times New Roman" w:hAnsi="Times New Roman" w:cs="Times New Roman"/>
                <w:sz w:val="26"/>
                <w:szCs w:val="26"/>
              </w:rPr>
              <w:t xml:space="preserve"> đối với ý kiến của Vụ Pháp chế; n</w:t>
            </w:r>
            <w:r w:rsidR="00BC047F" w:rsidRPr="000D0E41">
              <w:rPr>
                <w:rFonts w:ascii="Times New Roman" w:eastAsia="Times New Roman" w:hAnsi="Times New Roman" w:cs="Times New Roman"/>
                <w:sz w:val="26"/>
                <w:szCs w:val="26"/>
              </w:rPr>
              <w:t>guyên tắc hài hòa với băng tần IMT lân cận và hạn chế nguy cơ nhiễu có hại đã được quy định tại Điều 3, Điều 4 dự thảo Thông tư.</w:t>
            </w:r>
          </w:p>
          <w:p w:rsidR="009B3B9A" w:rsidRPr="000D0E41" w:rsidRDefault="009B3B9A" w:rsidP="00C81989">
            <w:pPr>
              <w:spacing w:before="60" w:after="60" w:line="340" w:lineRule="atLeast"/>
              <w:jc w:val="both"/>
              <w:rPr>
                <w:rFonts w:ascii="Times New Roman" w:eastAsia="Times New Roman" w:hAnsi="Times New Roman" w:cs="Times New Roman"/>
                <w:sz w:val="26"/>
                <w:szCs w:val="26"/>
              </w:rPr>
            </w:pPr>
          </w:p>
          <w:p w:rsidR="000725D1" w:rsidRPr="000D0E41" w:rsidRDefault="00BC047F" w:rsidP="00C81989">
            <w:pPr>
              <w:spacing w:before="60" w:after="60" w:line="340" w:lineRule="atLeast"/>
              <w:jc w:val="both"/>
              <w:rPr>
                <w:rFonts w:ascii="Times New Roman" w:eastAsia="Times New Roman" w:hAnsi="Times New Roman" w:cs="Times New Roman"/>
                <w:sz w:val="26"/>
                <w:szCs w:val="26"/>
              </w:rPr>
            </w:pPr>
            <w:r w:rsidRPr="000D0E41">
              <w:rPr>
                <w:rFonts w:ascii="Times New Roman" w:eastAsia="Times New Roman" w:hAnsi="Times New Roman" w:cs="Times New Roman"/>
                <w:sz w:val="26"/>
                <w:szCs w:val="26"/>
              </w:rPr>
              <w:t>(4) Sau khi nghiên cứu, Cục TSVTĐ có báo cáo, giải trình như sau:</w:t>
            </w:r>
          </w:p>
          <w:p w:rsidR="000725D1" w:rsidRPr="000D0E41" w:rsidRDefault="00BC047F" w:rsidP="00C81989">
            <w:pPr>
              <w:spacing w:before="60" w:after="60" w:line="340" w:lineRule="atLeast"/>
              <w:jc w:val="both"/>
              <w:rPr>
                <w:rFonts w:ascii="Times New Roman" w:eastAsia="Times New Roman" w:hAnsi="Times New Roman" w:cs="Times New Roman"/>
                <w:sz w:val="26"/>
                <w:szCs w:val="26"/>
              </w:rPr>
            </w:pPr>
            <w:r w:rsidRPr="000D0E41">
              <w:rPr>
                <w:rFonts w:ascii="Times New Roman" w:eastAsia="Times New Roman" w:hAnsi="Times New Roman" w:cs="Times New Roman"/>
                <w:sz w:val="26"/>
                <w:szCs w:val="26"/>
              </w:rPr>
              <w:t>(4.1) Băng tần 900 MHz và 1900 MHz sử dụng cho nghiệp vụ Di động phù hợp với Quy hoạch phổ TSVTĐ quốc gia và Bảng phân chia TSVTĐ của Liên minh Viễn thông quốc tế (ITU) cho Khu vực 3. Việc phối hợp, xử lý can nhiễu có hại tại khu vực biên giới (nếu có) sẽ được thực hiện theo các thoả thuận, quy định phối hợp TSVTĐ vùng biên và thủ tục phối hợp theo quy định của ITU-R.</w:t>
            </w:r>
          </w:p>
          <w:p w:rsidR="000725D1" w:rsidRPr="000D0E41" w:rsidRDefault="000725D1" w:rsidP="00C81989">
            <w:pPr>
              <w:spacing w:before="60" w:after="60" w:line="340" w:lineRule="atLeast"/>
              <w:jc w:val="both"/>
              <w:rPr>
                <w:rFonts w:ascii="Times New Roman" w:eastAsia="Times New Roman" w:hAnsi="Times New Roman" w:cs="Times New Roman"/>
                <w:sz w:val="26"/>
                <w:szCs w:val="26"/>
              </w:rPr>
            </w:pPr>
          </w:p>
          <w:p w:rsidR="000725D1" w:rsidRDefault="00BC047F" w:rsidP="00C81989">
            <w:pPr>
              <w:spacing w:before="60" w:after="60" w:line="340" w:lineRule="atLeast"/>
              <w:jc w:val="both"/>
              <w:rPr>
                <w:rFonts w:ascii="Times New Roman" w:eastAsia="Times New Roman" w:hAnsi="Times New Roman" w:cs="Times New Roman"/>
                <w:sz w:val="26"/>
                <w:szCs w:val="26"/>
              </w:rPr>
            </w:pPr>
            <w:r w:rsidRPr="000D0E41">
              <w:rPr>
                <w:rFonts w:ascii="Times New Roman" w:eastAsia="Times New Roman" w:hAnsi="Times New Roman" w:cs="Times New Roman"/>
                <w:sz w:val="26"/>
                <w:szCs w:val="26"/>
              </w:rPr>
              <w:t xml:space="preserve">(4.2) Trong quá trình xây dựng dự thảo, Cục TSVTĐ cũng đã lấy ý kiến bằng văn bản và tổ chức Hội thảo lấy ý kiến với </w:t>
            </w:r>
            <w:r w:rsidR="002610FF">
              <w:rPr>
                <w:rFonts w:ascii="Times New Roman" w:eastAsia="Times New Roman" w:hAnsi="Times New Roman" w:cs="Times New Roman"/>
                <w:sz w:val="26"/>
                <w:szCs w:val="26"/>
              </w:rPr>
              <w:t>các doanh nghiệp viễn thông,</w:t>
            </w:r>
            <w:r w:rsidRPr="000D0E41">
              <w:rPr>
                <w:rFonts w:ascii="Times New Roman" w:eastAsia="Times New Roman" w:hAnsi="Times New Roman" w:cs="Times New Roman"/>
                <w:sz w:val="26"/>
                <w:szCs w:val="26"/>
              </w:rPr>
              <w:t xml:space="preserve"> cơ quan, tổ chức liên quan đến hệ thống thông tin di động đường sắt, trong đó có thảo luận, xem xét vấn đề </w:t>
            </w:r>
            <w:r w:rsidRPr="000D0E41">
              <w:rPr>
                <w:rFonts w:ascii="Times New Roman" w:eastAsia="Times New Roman" w:hAnsi="Times New Roman" w:cs="Times New Roman"/>
                <w:sz w:val="26"/>
                <w:szCs w:val="26"/>
              </w:rPr>
              <w:lastRenderedPageBreak/>
              <w:t>đồng tồn tại của nhiều hệ thống thông tin vô tuyến đường sắt trên cùng khu vực. Việc đánh giá cụ thể sẽ thực hiện theo từng trường hợp, thuộc phạm vi điều k</w:t>
            </w:r>
            <w:r w:rsidR="00FC1A2F">
              <w:rPr>
                <w:rFonts w:ascii="Times New Roman" w:eastAsia="Times New Roman" w:hAnsi="Times New Roman" w:cs="Times New Roman"/>
                <w:sz w:val="26"/>
                <w:szCs w:val="26"/>
              </w:rPr>
              <w:t>iện cấp phép sử dụng tần số,</w:t>
            </w:r>
            <w:r w:rsidRPr="000D0E41">
              <w:rPr>
                <w:rFonts w:ascii="Times New Roman" w:eastAsia="Times New Roman" w:hAnsi="Times New Roman" w:cs="Times New Roman"/>
                <w:sz w:val="26"/>
                <w:szCs w:val="26"/>
              </w:rPr>
              <w:t xml:space="preserve"> bảo</w:t>
            </w:r>
            <w:r w:rsidR="00FC1A2F">
              <w:rPr>
                <w:rFonts w:ascii="Times New Roman" w:eastAsia="Times New Roman" w:hAnsi="Times New Roman" w:cs="Times New Roman"/>
                <w:sz w:val="26"/>
                <w:szCs w:val="26"/>
              </w:rPr>
              <w:t xml:space="preserve"> đảm</w:t>
            </w:r>
            <w:r w:rsidRPr="000D0E41">
              <w:rPr>
                <w:rFonts w:ascii="Times New Roman" w:eastAsia="Times New Roman" w:hAnsi="Times New Roman" w:cs="Times New Roman"/>
                <w:sz w:val="26"/>
                <w:szCs w:val="26"/>
              </w:rPr>
              <w:t xml:space="preserve"> phối hợp không xảy ra can nhiễu trước khi được cấp phép. Điều 2 dự thảo Thông tư đã quy định nguyên tắc phối hợp giữa các tổ chức được cấp phép sử dụng tần số trên các khu vực gần nhau.</w:t>
            </w:r>
          </w:p>
          <w:p w:rsidR="009B3B9A" w:rsidRPr="000D0E41" w:rsidRDefault="009B3B9A" w:rsidP="00C81989">
            <w:pPr>
              <w:spacing w:before="60" w:after="60" w:line="340" w:lineRule="atLeast"/>
              <w:jc w:val="both"/>
              <w:rPr>
                <w:rFonts w:ascii="Times New Roman" w:eastAsia="Times New Roman" w:hAnsi="Times New Roman" w:cs="Times New Roman"/>
                <w:sz w:val="26"/>
                <w:szCs w:val="26"/>
              </w:rPr>
            </w:pPr>
          </w:p>
          <w:p w:rsidR="000725D1" w:rsidRDefault="00BC047F" w:rsidP="00C81989">
            <w:pPr>
              <w:spacing w:before="60" w:after="60" w:line="340" w:lineRule="atLeast"/>
              <w:jc w:val="both"/>
              <w:rPr>
                <w:rFonts w:ascii="Times New Roman" w:eastAsia="Times New Roman" w:hAnsi="Times New Roman" w:cs="Times New Roman"/>
                <w:sz w:val="26"/>
                <w:szCs w:val="26"/>
              </w:rPr>
            </w:pPr>
            <w:r w:rsidRPr="000D0E41">
              <w:rPr>
                <w:rFonts w:ascii="Times New Roman" w:eastAsia="Times New Roman" w:hAnsi="Times New Roman" w:cs="Times New Roman"/>
                <w:sz w:val="26"/>
                <w:szCs w:val="26"/>
              </w:rPr>
              <w:t>(4.3) Điều 3, Điều 4 dự thảo Thông tư đã quy định nguyên tắc trách nhiệm phối hợp giữa tổ chức khai thác hệ thống thông tin di động đường sắt và doanh nghiệp viễn thông công cộng. Cơ chế phối hợp cụ thể theo từng giai đoạn (lập dự án, thiết kế kỹ thuật, triển khai) do các tổ chức, doanh nghiệp thỏa thuận song phương hoặc thực hiện theo điều kiện cấp phép sử dụng tần số nhằm đảm bảo tính linh hoạt và phù hợp từng dự án.</w:t>
            </w:r>
          </w:p>
          <w:p w:rsidR="009B3B9A" w:rsidRPr="000D0E41" w:rsidRDefault="009B3B9A" w:rsidP="00C81989">
            <w:pPr>
              <w:spacing w:before="60" w:after="60" w:line="340" w:lineRule="atLeast"/>
              <w:jc w:val="both"/>
              <w:rPr>
                <w:rFonts w:ascii="Times New Roman" w:eastAsia="Times New Roman" w:hAnsi="Times New Roman" w:cs="Times New Roman"/>
                <w:sz w:val="26"/>
                <w:szCs w:val="26"/>
              </w:rPr>
            </w:pPr>
          </w:p>
          <w:p w:rsidR="000725D1" w:rsidRPr="000D0E41" w:rsidRDefault="00BC047F" w:rsidP="00C81989">
            <w:pPr>
              <w:spacing w:before="60" w:after="60" w:line="340" w:lineRule="atLeast"/>
              <w:jc w:val="both"/>
              <w:rPr>
                <w:rFonts w:ascii="Times New Roman" w:eastAsia="Times New Roman" w:hAnsi="Times New Roman" w:cs="Times New Roman"/>
                <w:sz w:val="26"/>
                <w:szCs w:val="26"/>
              </w:rPr>
            </w:pPr>
            <w:r w:rsidRPr="000D0E41">
              <w:rPr>
                <w:rFonts w:ascii="Times New Roman" w:eastAsia="Times New Roman" w:hAnsi="Times New Roman" w:cs="Times New Roman"/>
                <w:sz w:val="26"/>
                <w:szCs w:val="26"/>
              </w:rPr>
              <w:t xml:space="preserve">(4.4) Nguyên tắc trách nhiệm phối hợp nhằm phòng tránh, xử lý nhiễu giữa các bên đã được quy định tại Điều 3, Điều 4 dự thảo Thông tư, làm cơ sở để yêu cầu các tổ chức, doanh nghiệp được cấp giấy phép sử dụng TSVTĐ phối hợp phòng tránh và xử lý can nhiễu có hại trong toàn bộ thời gian triển khai, vận hành hệ thống. Trong từng trường hợp cụ thể, tổ chức </w:t>
            </w:r>
            <w:r w:rsidRPr="000D0E41">
              <w:rPr>
                <w:rFonts w:ascii="Times New Roman" w:eastAsia="Times New Roman" w:hAnsi="Times New Roman" w:cs="Times New Roman"/>
                <w:sz w:val="26"/>
                <w:szCs w:val="26"/>
              </w:rPr>
              <w:lastRenderedPageBreak/>
              <w:t>có thể lựa chọn giải pháp cho phù hợp nhằm tối ưu nhất với từng điều kiện triển khai.</w:t>
            </w:r>
          </w:p>
        </w:tc>
      </w:tr>
      <w:tr w:rsidR="000725D1">
        <w:tc>
          <w:tcPr>
            <w:tcW w:w="1124" w:type="dxa"/>
            <w:vAlign w:val="center"/>
          </w:tcPr>
          <w:p w:rsidR="000725D1" w:rsidRDefault="000725D1" w:rsidP="00C81989">
            <w:pPr>
              <w:numPr>
                <w:ilvl w:val="0"/>
                <w:numId w:val="5"/>
              </w:numPr>
              <w:pBdr>
                <w:top w:val="nil"/>
                <w:left w:val="nil"/>
                <w:bottom w:val="nil"/>
                <w:right w:val="nil"/>
                <w:between w:val="nil"/>
              </w:pBdr>
              <w:spacing w:before="60" w:after="60" w:line="340" w:lineRule="atLeast"/>
              <w:ind w:firstLine="0"/>
              <w:jc w:val="center"/>
              <w:rPr>
                <w:rFonts w:ascii="Times New Roman" w:eastAsia="Times New Roman" w:hAnsi="Times New Roman" w:cs="Times New Roman"/>
                <w:color w:val="000000"/>
                <w:sz w:val="26"/>
                <w:szCs w:val="26"/>
              </w:rPr>
            </w:pPr>
          </w:p>
        </w:tc>
        <w:tc>
          <w:tcPr>
            <w:tcW w:w="2117" w:type="dxa"/>
            <w:vAlign w:val="center"/>
          </w:tcPr>
          <w:p w:rsidR="000725D1" w:rsidRDefault="00BC047F" w:rsidP="00C81989">
            <w:pPr>
              <w:spacing w:before="60" w:after="60" w:line="340" w:lineRule="atLeast"/>
              <w:rPr>
                <w:rFonts w:ascii="Times New Roman" w:eastAsia="Times New Roman" w:hAnsi="Times New Roman" w:cs="Times New Roman"/>
                <w:sz w:val="26"/>
                <w:szCs w:val="26"/>
              </w:rPr>
            </w:pPr>
            <w:r>
              <w:rPr>
                <w:rFonts w:ascii="Times New Roman" w:eastAsia="Times New Roman" w:hAnsi="Times New Roman" w:cs="Times New Roman"/>
                <w:sz w:val="26"/>
                <w:szCs w:val="26"/>
              </w:rPr>
              <w:t>Vụ Đánh giá và Thẩm định công nghệ</w:t>
            </w:r>
          </w:p>
        </w:tc>
        <w:tc>
          <w:tcPr>
            <w:tcW w:w="6500" w:type="dxa"/>
          </w:tcPr>
          <w:p w:rsidR="000725D1" w:rsidRDefault="00BC047F" w:rsidP="00C81989">
            <w:pPr>
              <w:spacing w:before="60" w:after="60" w:line="340" w:lineRule="atLeast"/>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Vụ Đánh giá và Thẩm định có ý kiến như sau:</w:t>
            </w:r>
          </w:p>
          <w:p w:rsidR="000725D1" w:rsidRDefault="00BC047F" w:rsidP="00C81989">
            <w:pPr>
              <w:spacing w:before="60" w:after="60" w:line="340" w:lineRule="atLeast"/>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(1) Nhất trí về sự cần thiết xây dựng, ban hành Thông tư nhằm đảm bảo công tác quản lý về TSVTĐ, bảo đảm an toàn, đồng bộ hệ thống thông tin, tín hiệu của các dự án đường sắt tốc độ cao đang và sẽ triển khai tại Việt Nam.</w:t>
            </w:r>
          </w:p>
          <w:p w:rsidR="000725D1" w:rsidRDefault="00BC047F" w:rsidP="00C81989">
            <w:pPr>
              <w:spacing w:before="60" w:after="60" w:line="340" w:lineRule="atLeast"/>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(2) Đề</w:t>
            </w:r>
            <w:r w:rsidR="00394E3A">
              <w:rPr>
                <w:rFonts w:ascii="Times New Roman" w:eastAsia="Times New Roman" w:hAnsi="Times New Roman" w:cs="Times New Roman"/>
                <w:color w:val="000000"/>
                <w:sz w:val="26"/>
                <w:szCs w:val="26"/>
              </w:rPr>
              <w:t xml:space="preserve"> nghị nghiên cứu, xem xét nội du</w:t>
            </w:r>
            <w:r>
              <w:rPr>
                <w:rFonts w:ascii="Times New Roman" w:eastAsia="Times New Roman" w:hAnsi="Times New Roman" w:cs="Times New Roman"/>
                <w:color w:val="000000"/>
                <w:sz w:val="26"/>
                <w:szCs w:val="26"/>
              </w:rPr>
              <w:t xml:space="preserve">ng “hệ thống đường sắt tốc độ cao” tại khoản 1 Điều 1 dự thảo Thông tư để phù hợp với Luật Đường sắt số 95/2025/QH15 (không có </w:t>
            </w:r>
            <w:r>
              <w:rPr>
                <w:rFonts w:ascii="Times New Roman" w:eastAsia="Times New Roman" w:hAnsi="Times New Roman" w:cs="Times New Roman"/>
                <w:color w:val="000000"/>
                <w:sz w:val="26"/>
                <w:szCs w:val="26"/>
                <w:u w:val="single"/>
              </w:rPr>
              <w:t>hệ thống</w:t>
            </w:r>
            <w:r>
              <w:rPr>
                <w:rFonts w:ascii="Times New Roman" w:eastAsia="Times New Roman" w:hAnsi="Times New Roman" w:cs="Times New Roman"/>
                <w:color w:val="000000"/>
                <w:sz w:val="26"/>
                <w:szCs w:val="26"/>
              </w:rPr>
              <w:t xml:space="preserve"> đường sắt tốc độ cao, chỉ quy định “đường sắt tốc độ cao”).</w:t>
            </w:r>
          </w:p>
          <w:p w:rsidR="000725D1" w:rsidRDefault="000725D1" w:rsidP="00C81989">
            <w:pPr>
              <w:spacing w:before="60" w:after="60" w:line="340" w:lineRule="atLeast"/>
              <w:jc w:val="both"/>
              <w:rPr>
                <w:rFonts w:ascii="Times New Roman" w:eastAsia="Times New Roman" w:hAnsi="Times New Roman" w:cs="Times New Roman"/>
                <w:color w:val="000000"/>
                <w:sz w:val="26"/>
                <w:szCs w:val="26"/>
              </w:rPr>
            </w:pPr>
          </w:p>
          <w:p w:rsidR="008A3CF2" w:rsidRDefault="008A3CF2" w:rsidP="00C81989">
            <w:pPr>
              <w:spacing w:before="60" w:after="60" w:line="340" w:lineRule="atLeast"/>
              <w:jc w:val="both"/>
              <w:rPr>
                <w:rFonts w:ascii="Times New Roman" w:eastAsia="Times New Roman" w:hAnsi="Times New Roman" w:cs="Times New Roman"/>
                <w:color w:val="000000"/>
                <w:sz w:val="26"/>
                <w:szCs w:val="26"/>
              </w:rPr>
            </w:pPr>
          </w:p>
          <w:p w:rsidR="000725D1" w:rsidRDefault="00BC047F" w:rsidP="00C81989">
            <w:pPr>
              <w:spacing w:before="60" w:after="60" w:line="340" w:lineRule="atLeast"/>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(3) Đề nghị nghiên cứu, xem xét nội dung “</w:t>
            </w:r>
            <w:r>
              <w:rPr>
                <w:rFonts w:ascii="Times New Roman" w:eastAsia="Times New Roman" w:hAnsi="Times New Roman" w:cs="Times New Roman"/>
                <w:i/>
                <w:iCs/>
                <w:color w:val="000000"/>
                <w:sz w:val="26"/>
                <w:szCs w:val="26"/>
              </w:rPr>
              <w:t>hệ thống thông tin di động đường sắt tốc độ cao</w:t>
            </w:r>
            <w:r>
              <w:rPr>
                <w:rFonts w:ascii="Times New Roman" w:eastAsia="Times New Roman" w:hAnsi="Times New Roman" w:cs="Times New Roman"/>
                <w:color w:val="000000"/>
                <w:sz w:val="26"/>
                <w:szCs w:val="26"/>
              </w:rPr>
              <w:t xml:space="preserve">” tại Điều 3, Điều 4 dự thảo Thông tư để phù hợp với quy định tại Luật Đường sắt, Nghị định số 16/2026/NĐ-CP về nội dung </w:t>
            </w:r>
            <w:r>
              <w:rPr>
                <w:rFonts w:ascii="Times New Roman" w:eastAsia="Times New Roman" w:hAnsi="Times New Roman" w:cs="Times New Roman"/>
                <w:i/>
                <w:iCs/>
                <w:color w:val="000000"/>
                <w:sz w:val="26"/>
                <w:szCs w:val="26"/>
              </w:rPr>
              <w:t>“hệ thống thông tin, tín hiệu đường sắt”.</w:t>
            </w:r>
          </w:p>
          <w:p w:rsidR="000725D1" w:rsidRDefault="000725D1" w:rsidP="00C81989">
            <w:pPr>
              <w:spacing w:before="60" w:after="60" w:line="340" w:lineRule="atLeast"/>
              <w:jc w:val="both"/>
              <w:rPr>
                <w:rFonts w:ascii="Times New Roman" w:eastAsia="Times New Roman" w:hAnsi="Times New Roman" w:cs="Times New Roman"/>
                <w:color w:val="000000"/>
                <w:sz w:val="26"/>
                <w:szCs w:val="26"/>
              </w:rPr>
            </w:pPr>
          </w:p>
          <w:p w:rsidR="000725D1" w:rsidRDefault="000725D1" w:rsidP="00C81989">
            <w:pPr>
              <w:spacing w:before="60" w:after="60" w:line="340" w:lineRule="atLeast"/>
              <w:jc w:val="both"/>
              <w:rPr>
                <w:rFonts w:ascii="Times New Roman" w:eastAsia="Times New Roman" w:hAnsi="Times New Roman" w:cs="Times New Roman"/>
                <w:color w:val="000000"/>
                <w:sz w:val="26"/>
                <w:szCs w:val="26"/>
              </w:rPr>
            </w:pPr>
          </w:p>
          <w:p w:rsidR="000725D1" w:rsidRDefault="000725D1" w:rsidP="00C81989">
            <w:pPr>
              <w:spacing w:before="60" w:after="60" w:line="340" w:lineRule="atLeast"/>
              <w:jc w:val="both"/>
              <w:rPr>
                <w:rFonts w:ascii="Times New Roman" w:eastAsia="Times New Roman" w:hAnsi="Times New Roman" w:cs="Times New Roman"/>
                <w:color w:val="000000"/>
                <w:sz w:val="26"/>
                <w:szCs w:val="26"/>
              </w:rPr>
            </w:pPr>
          </w:p>
          <w:p w:rsidR="000725D1" w:rsidRDefault="000725D1" w:rsidP="00C81989">
            <w:pPr>
              <w:spacing w:before="60" w:after="60" w:line="340" w:lineRule="atLeast"/>
              <w:jc w:val="both"/>
              <w:rPr>
                <w:rFonts w:ascii="Times New Roman" w:eastAsia="Times New Roman" w:hAnsi="Times New Roman" w:cs="Times New Roman"/>
                <w:color w:val="000000"/>
                <w:sz w:val="26"/>
                <w:szCs w:val="26"/>
              </w:rPr>
            </w:pPr>
          </w:p>
          <w:p w:rsidR="000725D1" w:rsidRDefault="000725D1" w:rsidP="00C81989">
            <w:pPr>
              <w:spacing w:before="60" w:after="60" w:line="340" w:lineRule="atLeast"/>
              <w:jc w:val="both"/>
              <w:rPr>
                <w:rFonts w:ascii="Times New Roman" w:eastAsia="Times New Roman" w:hAnsi="Times New Roman" w:cs="Times New Roman"/>
                <w:color w:val="000000"/>
                <w:sz w:val="26"/>
                <w:szCs w:val="26"/>
              </w:rPr>
            </w:pPr>
          </w:p>
          <w:p w:rsidR="000725D1" w:rsidRDefault="000725D1" w:rsidP="00C81989">
            <w:pPr>
              <w:spacing w:before="60" w:after="60" w:line="340" w:lineRule="atLeast"/>
              <w:jc w:val="both"/>
              <w:rPr>
                <w:rFonts w:ascii="Times New Roman" w:eastAsia="Times New Roman" w:hAnsi="Times New Roman" w:cs="Times New Roman"/>
                <w:color w:val="000000"/>
                <w:sz w:val="26"/>
                <w:szCs w:val="26"/>
              </w:rPr>
            </w:pPr>
          </w:p>
          <w:p w:rsidR="000725D1" w:rsidRDefault="000725D1" w:rsidP="00C81989">
            <w:pPr>
              <w:spacing w:before="60" w:after="60" w:line="340" w:lineRule="atLeast"/>
              <w:jc w:val="both"/>
              <w:rPr>
                <w:rFonts w:ascii="Times New Roman" w:eastAsia="Times New Roman" w:hAnsi="Times New Roman" w:cs="Times New Roman"/>
                <w:color w:val="000000"/>
                <w:sz w:val="26"/>
                <w:szCs w:val="26"/>
              </w:rPr>
            </w:pPr>
          </w:p>
          <w:p w:rsidR="000725D1" w:rsidRDefault="000725D1" w:rsidP="00C81989">
            <w:pPr>
              <w:spacing w:before="60" w:after="60" w:line="340" w:lineRule="atLeast"/>
              <w:jc w:val="both"/>
              <w:rPr>
                <w:rFonts w:ascii="Times New Roman" w:eastAsia="Times New Roman" w:hAnsi="Times New Roman" w:cs="Times New Roman"/>
                <w:color w:val="000000"/>
                <w:sz w:val="26"/>
                <w:szCs w:val="26"/>
              </w:rPr>
            </w:pPr>
          </w:p>
          <w:p w:rsidR="000725D1" w:rsidRDefault="000725D1" w:rsidP="00C81989">
            <w:pPr>
              <w:spacing w:before="60" w:after="60" w:line="340" w:lineRule="atLeast"/>
              <w:jc w:val="both"/>
              <w:rPr>
                <w:rFonts w:ascii="Times New Roman" w:eastAsia="Times New Roman" w:hAnsi="Times New Roman" w:cs="Times New Roman"/>
                <w:color w:val="000000"/>
                <w:sz w:val="26"/>
                <w:szCs w:val="26"/>
              </w:rPr>
            </w:pPr>
          </w:p>
          <w:p w:rsidR="008A3CF2" w:rsidRDefault="008A3CF2" w:rsidP="00C81989">
            <w:pPr>
              <w:spacing w:before="60" w:after="60" w:line="340" w:lineRule="atLeast"/>
              <w:jc w:val="both"/>
              <w:rPr>
                <w:rFonts w:ascii="Times New Roman" w:eastAsia="Times New Roman" w:hAnsi="Times New Roman" w:cs="Times New Roman"/>
                <w:color w:val="000000"/>
                <w:sz w:val="26"/>
                <w:szCs w:val="26"/>
              </w:rPr>
            </w:pPr>
          </w:p>
          <w:p w:rsidR="008A3CF2" w:rsidRDefault="008A3CF2" w:rsidP="00C81989">
            <w:pPr>
              <w:spacing w:before="60" w:after="60" w:line="340" w:lineRule="atLeast"/>
              <w:jc w:val="both"/>
              <w:rPr>
                <w:rFonts w:ascii="Times New Roman" w:eastAsia="Times New Roman" w:hAnsi="Times New Roman" w:cs="Times New Roman"/>
                <w:color w:val="000000"/>
                <w:sz w:val="26"/>
                <w:szCs w:val="26"/>
              </w:rPr>
            </w:pPr>
            <w:bookmarkStart w:id="0" w:name="_GoBack"/>
            <w:bookmarkEnd w:id="0"/>
          </w:p>
          <w:p w:rsidR="00FC1A2F" w:rsidRDefault="00FC1A2F" w:rsidP="00C81989">
            <w:pPr>
              <w:spacing w:before="60" w:after="60" w:line="340" w:lineRule="atLeast"/>
              <w:jc w:val="both"/>
              <w:rPr>
                <w:rFonts w:ascii="Times New Roman" w:eastAsia="Times New Roman" w:hAnsi="Times New Roman" w:cs="Times New Roman"/>
                <w:color w:val="000000"/>
                <w:sz w:val="26"/>
                <w:szCs w:val="26"/>
              </w:rPr>
            </w:pPr>
          </w:p>
          <w:p w:rsidR="000725D1" w:rsidRDefault="00BC047F" w:rsidP="00C81989">
            <w:pPr>
              <w:spacing w:before="60" w:after="60" w:line="340" w:lineRule="atLeast"/>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(4) Các nước châu Âu, Nhật Bản và Trung Quốc đang nghiên cứu chuyển từ mô hình đóng đường cố định sang đóng đường di động và ứng dụng công nghệ 5G cho thông tin tín hiệu đường sắt (Châu Âu phát triển hệ thống ETCS cấp độ 3, Trung Quốc phát triển hệ thống CTCS cấp độ 4, Nhật Bản phát triển hệ thống ATACS). Đề nghị cơ quan soạn thảo nghiên cứu, xem xét các nội dung quy hoạch băng tần cho đường sắt tốc độ cao để đảm bảo phù hợp, liên thông, hài hoà với xu hướng nghiên cứu, phát triển trên thế giới và bổ sung nội dung này trong Thuyết minh. </w:t>
            </w:r>
          </w:p>
          <w:p w:rsidR="000725D1" w:rsidRDefault="00BC047F" w:rsidP="00C81989">
            <w:pPr>
              <w:spacing w:before="60" w:after="60" w:line="340" w:lineRule="atLeast"/>
              <w:jc w:val="both"/>
              <w:rPr>
                <w:rFonts w:ascii="Times New Roman" w:eastAsia="Times New Roman" w:hAnsi="Times New Roman" w:cs="Times New Roman"/>
                <w:i/>
                <w:iCs/>
                <w:color w:val="000000"/>
                <w:sz w:val="26"/>
                <w:szCs w:val="26"/>
              </w:rPr>
            </w:pPr>
            <w:r>
              <w:rPr>
                <w:rFonts w:ascii="Times New Roman" w:eastAsia="Times New Roman" w:hAnsi="Times New Roman" w:cs="Times New Roman"/>
                <w:i/>
                <w:iCs/>
                <w:color w:val="000000"/>
                <w:sz w:val="26"/>
                <w:szCs w:val="26"/>
              </w:rPr>
              <w:t>(Công văn số 659/ĐTC)</w:t>
            </w:r>
          </w:p>
        </w:tc>
        <w:tc>
          <w:tcPr>
            <w:tcW w:w="5647" w:type="dxa"/>
          </w:tcPr>
          <w:p w:rsidR="008A3CF2" w:rsidRDefault="008A3CF2" w:rsidP="00C81989">
            <w:pPr>
              <w:pBdr>
                <w:top w:val="nil"/>
                <w:left w:val="nil"/>
                <w:bottom w:val="nil"/>
                <w:right w:val="nil"/>
                <w:between w:val="nil"/>
              </w:pBdr>
              <w:spacing w:before="60" w:after="60" w:line="340" w:lineRule="atLeast"/>
              <w:jc w:val="both"/>
              <w:rPr>
                <w:rFonts w:ascii="Times New Roman" w:eastAsia="Times New Roman" w:hAnsi="Times New Roman" w:cs="Times New Roman"/>
                <w:sz w:val="26"/>
                <w:szCs w:val="26"/>
              </w:rPr>
            </w:pPr>
          </w:p>
          <w:p w:rsidR="000725D1" w:rsidRPr="00FC1A2F" w:rsidRDefault="00BC047F" w:rsidP="00C81989">
            <w:pPr>
              <w:pBdr>
                <w:top w:val="nil"/>
                <w:left w:val="nil"/>
                <w:bottom w:val="nil"/>
                <w:right w:val="nil"/>
                <w:between w:val="nil"/>
              </w:pBdr>
              <w:spacing w:before="60" w:after="60" w:line="340" w:lineRule="atLeast"/>
              <w:jc w:val="both"/>
              <w:rPr>
                <w:rFonts w:ascii="Times New Roman" w:eastAsia="Times New Roman" w:hAnsi="Times New Roman" w:cs="Times New Roman"/>
                <w:sz w:val="26"/>
                <w:szCs w:val="26"/>
              </w:rPr>
            </w:pPr>
            <w:r w:rsidRPr="00FC1A2F">
              <w:rPr>
                <w:rFonts w:ascii="Times New Roman" w:eastAsia="Times New Roman" w:hAnsi="Times New Roman" w:cs="Times New Roman"/>
                <w:sz w:val="26"/>
                <w:szCs w:val="26"/>
              </w:rPr>
              <w:t>(1) Tiếp thu.</w:t>
            </w:r>
          </w:p>
          <w:p w:rsidR="000725D1" w:rsidRPr="00FC1A2F" w:rsidRDefault="000725D1" w:rsidP="00C81989">
            <w:pPr>
              <w:pBdr>
                <w:top w:val="nil"/>
                <w:left w:val="nil"/>
                <w:bottom w:val="nil"/>
                <w:right w:val="nil"/>
                <w:between w:val="nil"/>
              </w:pBdr>
              <w:spacing w:before="60" w:after="60" w:line="340" w:lineRule="atLeast"/>
              <w:jc w:val="both"/>
              <w:rPr>
                <w:rFonts w:ascii="Times New Roman" w:eastAsia="Times New Roman" w:hAnsi="Times New Roman" w:cs="Times New Roman"/>
                <w:sz w:val="26"/>
                <w:szCs w:val="26"/>
              </w:rPr>
            </w:pPr>
          </w:p>
          <w:p w:rsidR="000725D1" w:rsidRPr="00FC1A2F" w:rsidRDefault="000725D1" w:rsidP="00C81989">
            <w:pPr>
              <w:pBdr>
                <w:top w:val="nil"/>
                <w:left w:val="nil"/>
                <w:bottom w:val="nil"/>
                <w:right w:val="nil"/>
                <w:between w:val="nil"/>
              </w:pBdr>
              <w:spacing w:before="60" w:after="60" w:line="340" w:lineRule="atLeast"/>
              <w:jc w:val="both"/>
              <w:rPr>
                <w:rFonts w:ascii="Times New Roman" w:eastAsia="Times New Roman" w:hAnsi="Times New Roman" w:cs="Times New Roman"/>
                <w:sz w:val="26"/>
                <w:szCs w:val="26"/>
              </w:rPr>
            </w:pPr>
          </w:p>
          <w:p w:rsidR="000725D1" w:rsidRPr="00FC1A2F" w:rsidRDefault="000725D1" w:rsidP="00C81989">
            <w:pPr>
              <w:pBdr>
                <w:top w:val="nil"/>
                <w:left w:val="nil"/>
                <w:bottom w:val="nil"/>
                <w:right w:val="nil"/>
                <w:between w:val="nil"/>
              </w:pBdr>
              <w:spacing w:before="60" w:after="60" w:line="340" w:lineRule="atLeast"/>
              <w:jc w:val="both"/>
              <w:rPr>
                <w:rFonts w:ascii="Times New Roman" w:eastAsia="Times New Roman" w:hAnsi="Times New Roman" w:cs="Times New Roman"/>
                <w:sz w:val="26"/>
                <w:szCs w:val="26"/>
              </w:rPr>
            </w:pPr>
          </w:p>
          <w:p w:rsidR="000725D1" w:rsidRPr="00FC1A2F" w:rsidRDefault="00BC047F" w:rsidP="00C81989">
            <w:pPr>
              <w:pBdr>
                <w:top w:val="nil"/>
                <w:left w:val="nil"/>
                <w:bottom w:val="nil"/>
                <w:right w:val="nil"/>
                <w:between w:val="nil"/>
              </w:pBdr>
              <w:spacing w:before="60" w:after="60" w:line="340" w:lineRule="atLeast"/>
              <w:jc w:val="both"/>
              <w:rPr>
                <w:rFonts w:ascii="Times New Roman" w:eastAsia="Times New Roman" w:hAnsi="Times New Roman" w:cs="Times New Roman"/>
                <w:sz w:val="26"/>
                <w:szCs w:val="26"/>
              </w:rPr>
            </w:pPr>
            <w:r w:rsidRPr="00FC1A2F">
              <w:rPr>
                <w:rFonts w:ascii="Times New Roman" w:eastAsia="Times New Roman" w:hAnsi="Times New Roman" w:cs="Times New Roman"/>
                <w:sz w:val="26"/>
                <w:szCs w:val="26"/>
              </w:rPr>
              <w:t xml:space="preserve">(2) Tiếp thu. Sửa khoản 1 Điều 1 dự thảo Thông tư thành “Thông tư này quy hoạch băng tần 874,4-880 MHz, 919,4-925 MHz và băng tần 1900-1910 MHz để triển khai các hệ thống thông tin di động đường sắt phục vụ mục đích điều khiển, đảm bảo an toàn, điều hành </w:t>
            </w:r>
            <w:r w:rsidRPr="00FC1A2F">
              <w:rPr>
                <w:rFonts w:ascii="Times New Roman" w:eastAsia="Times New Roman" w:hAnsi="Times New Roman" w:cs="Times New Roman"/>
                <w:strike/>
                <w:sz w:val="26"/>
                <w:szCs w:val="26"/>
              </w:rPr>
              <w:t>hệ thống</w:t>
            </w:r>
            <w:r w:rsidRPr="00FC1A2F">
              <w:rPr>
                <w:rFonts w:ascii="Times New Roman" w:eastAsia="Times New Roman" w:hAnsi="Times New Roman" w:cs="Times New Roman"/>
                <w:sz w:val="26"/>
                <w:szCs w:val="26"/>
              </w:rPr>
              <w:t xml:space="preserve"> đường sắt tại Việt Nam.”.</w:t>
            </w:r>
          </w:p>
          <w:p w:rsidR="008A3CF2" w:rsidRDefault="008A3CF2" w:rsidP="00C81989">
            <w:pPr>
              <w:pBdr>
                <w:top w:val="nil"/>
                <w:left w:val="nil"/>
                <w:bottom w:val="nil"/>
                <w:right w:val="nil"/>
                <w:between w:val="nil"/>
              </w:pBdr>
              <w:spacing w:before="60" w:after="60" w:line="340" w:lineRule="atLeast"/>
              <w:jc w:val="both"/>
              <w:rPr>
                <w:rFonts w:ascii="Times New Roman" w:eastAsia="Times New Roman" w:hAnsi="Times New Roman" w:cs="Times New Roman"/>
                <w:sz w:val="26"/>
                <w:szCs w:val="26"/>
              </w:rPr>
            </w:pPr>
          </w:p>
          <w:p w:rsidR="000725D1" w:rsidRPr="00FC1A2F" w:rsidRDefault="00BC047F" w:rsidP="00C81989">
            <w:pPr>
              <w:pBdr>
                <w:top w:val="nil"/>
                <w:left w:val="nil"/>
                <w:bottom w:val="nil"/>
                <w:right w:val="nil"/>
                <w:between w:val="nil"/>
              </w:pBdr>
              <w:spacing w:before="60" w:after="60" w:line="340" w:lineRule="atLeast"/>
              <w:jc w:val="both"/>
              <w:rPr>
                <w:rFonts w:ascii="Times New Roman" w:eastAsia="Times New Roman" w:hAnsi="Times New Roman" w:cs="Times New Roman"/>
                <w:sz w:val="26"/>
                <w:szCs w:val="26"/>
              </w:rPr>
            </w:pPr>
            <w:r w:rsidRPr="00FC1A2F">
              <w:rPr>
                <w:rFonts w:ascii="Times New Roman" w:eastAsia="Times New Roman" w:hAnsi="Times New Roman" w:cs="Times New Roman"/>
                <w:sz w:val="26"/>
                <w:szCs w:val="26"/>
              </w:rPr>
              <w:t xml:space="preserve">(3) Tiếp thu. </w:t>
            </w:r>
          </w:p>
          <w:p w:rsidR="000725D1" w:rsidRPr="00FC1A2F" w:rsidRDefault="00BC047F" w:rsidP="00C81989">
            <w:pPr>
              <w:pBdr>
                <w:top w:val="nil"/>
                <w:left w:val="nil"/>
                <w:bottom w:val="nil"/>
                <w:right w:val="nil"/>
                <w:between w:val="nil"/>
              </w:pBdr>
              <w:spacing w:before="60" w:after="60" w:line="340" w:lineRule="atLeast"/>
              <w:jc w:val="both"/>
              <w:rPr>
                <w:rFonts w:ascii="Times New Roman" w:eastAsia="Times New Roman" w:hAnsi="Times New Roman" w:cs="Times New Roman"/>
                <w:sz w:val="26"/>
                <w:szCs w:val="26"/>
              </w:rPr>
            </w:pPr>
            <w:r w:rsidRPr="00FC1A2F">
              <w:rPr>
                <w:rFonts w:ascii="Times New Roman" w:eastAsia="Times New Roman" w:hAnsi="Times New Roman" w:cs="Times New Roman"/>
                <w:sz w:val="26"/>
                <w:szCs w:val="26"/>
              </w:rPr>
              <w:t>Luật Đường sắt, Ng</w:t>
            </w:r>
            <w:r w:rsidR="00FC1A2F" w:rsidRPr="00FC1A2F">
              <w:rPr>
                <w:rFonts w:ascii="Times New Roman" w:eastAsia="Times New Roman" w:hAnsi="Times New Roman" w:cs="Times New Roman"/>
                <w:sz w:val="26"/>
                <w:szCs w:val="26"/>
              </w:rPr>
              <w:t xml:space="preserve">hị định 16/2026/NĐ-CP không nêu </w:t>
            </w:r>
            <w:r w:rsidRPr="00FC1A2F">
              <w:rPr>
                <w:rFonts w:ascii="Times New Roman" w:eastAsia="Times New Roman" w:hAnsi="Times New Roman" w:cs="Times New Roman"/>
                <w:sz w:val="26"/>
                <w:szCs w:val="26"/>
              </w:rPr>
              <w:t xml:space="preserve">rõ khái niệm “hệ thống thông tin đường sắt”. Trong </w:t>
            </w:r>
            <w:r w:rsidR="00FC1A2F" w:rsidRPr="00FC1A2F">
              <w:rPr>
                <w:rFonts w:ascii="Times New Roman" w:eastAsia="Times New Roman" w:hAnsi="Times New Roman" w:cs="Times New Roman"/>
                <w:sz w:val="26"/>
                <w:szCs w:val="26"/>
              </w:rPr>
              <w:t>Thông tư 06/2019/TT-BGTVT</w:t>
            </w:r>
            <w:r w:rsidRPr="00FC1A2F">
              <w:rPr>
                <w:rFonts w:ascii="Times New Roman" w:eastAsia="Times New Roman" w:hAnsi="Times New Roman" w:cs="Times New Roman"/>
                <w:sz w:val="26"/>
                <w:szCs w:val="26"/>
              </w:rPr>
              <w:t xml:space="preserve"> định nghĩa hệ thống thông tin đường sắt là “hạng mục công trình đường sắt bao gồm: Đường dây trần thông tin, đường dây cáp thông tin, thiết bị thông tin.”, định nghĩa này có phạm vi rộng hơn, bao gồm cả thiết bị hữu tuyến và vô tuyến. Trong phạm vi Thông tư, "hệ thống thông tin di động đường sắt" là thành phần vô tuyến di động của “hệ thống thông tin đường sắt”. Do đó, </w:t>
            </w:r>
            <w:r w:rsidRPr="00FC1A2F">
              <w:rPr>
                <w:rFonts w:ascii="Times New Roman" w:eastAsia="Times New Roman" w:hAnsi="Times New Roman" w:cs="Times New Roman"/>
                <w:sz w:val="26"/>
                <w:szCs w:val="26"/>
              </w:rPr>
              <w:lastRenderedPageBreak/>
              <w:t xml:space="preserve">rà soát bổ sung footnote chú thích như sau: </w:t>
            </w:r>
            <w:r w:rsidRPr="00FC1A2F">
              <w:rPr>
                <w:rFonts w:ascii="Times New Roman" w:eastAsia="Times New Roman" w:hAnsi="Times New Roman" w:cs="Times New Roman"/>
                <w:i/>
                <w:iCs/>
                <w:sz w:val="26"/>
                <w:szCs w:val="26"/>
              </w:rPr>
              <w:t>“Trong Thông tư này, “hệ thống thông tin di động đường sắt” là thành phần thuộc hệ thống thông tin đường sắt.”</w:t>
            </w:r>
            <w:r w:rsidRPr="00FC1A2F">
              <w:rPr>
                <w:rFonts w:ascii="Times New Roman" w:eastAsia="Times New Roman" w:hAnsi="Times New Roman" w:cs="Times New Roman"/>
                <w:sz w:val="26"/>
                <w:szCs w:val="26"/>
              </w:rPr>
              <w:t xml:space="preserve">, để làm rõ </w:t>
            </w:r>
            <w:r w:rsidR="00FC1A2F" w:rsidRPr="00FC1A2F">
              <w:rPr>
                <w:rFonts w:ascii="Times New Roman" w:eastAsia="Times New Roman" w:hAnsi="Times New Roman" w:cs="Times New Roman"/>
                <w:sz w:val="26"/>
                <w:szCs w:val="26"/>
              </w:rPr>
              <w:t>“</w:t>
            </w:r>
            <w:r w:rsidRPr="00FC1A2F">
              <w:rPr>
                <w:rFonts w:ascii="Times New Roman" w:eastAsia="Times New Roman" w:hAnsi="Times New Roman" w:cs="Times New Roman"/>
                <w:sz w:val="26"/>
                <w:szCs w:val="26"/>
              </w:rPr>
              <w:t>hệ thống thông tin di động đường sắt</w:t>
            </w:r>
            <w:r w:rsidR="00FC1A2F" w:rsidRPr="00FC1A2F">
              <w:rPr>
                <w:rFonts w:ascii="Times New Roman" w:eastAsia="Times New Roman" w:hAnsi="Times New Roman" w:cs="Times New Roman"/>
                <w:sz w:val="26"/>
                <w:szCs w:val="26"/>
              </w:rPr>
              <w:t>”</w:t>
            </w:r>
            <w:r w:rsidRPr="00FC1A2F">
              <w:rPr>
                <w:rFonts w:ascii="Times New Roman" w:eastAsia="Times New Roman" w:hAnsi="Times New Roman" w:cs="Times New Roman"/>
                <w:sz w:val="26"/>
                <w:szCs w:val="26"/>
              </w:rPr>
              <w:t xml:space="preserve"> là một thành phần thuộc </w:t>
            </w:r>
            <w:r w:rsidR="00FC1A2F" w:rsidRPr="00FC1A2F">
              <w:rPr>
                <w:rFonts w:ascii="Times New Roman" w:eastAsia="Times New Roman" w:hAnsi="Times New Roman" w:cs="Times New Roman"/>
                <w:sz w:val="26"/>
                <w:szCs w:val="26"/>
              </w:rPr>
              <w:t>“</w:t>
            </w:r>
            <w:r w:rsidRPr="00FC1A2F">
              <w:rPr>
                <w:rFonts w:ascii="Times New Roman" w:eastAsia="Times New Roman" w:hAnsi="Times New Roman" w:cs="Times New Roman"/>
                <w:sz w:val="26"/>
                <w:szCs w:val="26"/>
              </w:rPr>
              <w:t>hệ thống thông tin đường sắt</w:t>
            </w:r>
            <w:r w:rsidR="00FC1A2F" w:rsidRPr="00FC1A2F">
              <w:rPr>
                <w:rFonts w:ascii="Times New Roman" w:eastAsia="Times New Roman" w:hAnsi="Times New Roman" w:cs="Times New Roman"/>
                <w:sz w:val="26"/>
                <w:szCs w:val="26"/>
              </w:rPr>
              <w:t>”</w:t>
            </w:r>
            <w:r w:rsidRPr="00FC1A2F">
              <w:rPr>
                <w:rFonts w:ascii="Times New Roman" w:eastAsia="Times New Roman" w:hAnsi="Times New Roman" w:cs="Times New Roman"/>
                <w:sz w:val="26"/>
                <w:szCs w:val="26"/>
              </w:rPr>
              <w:t>.</w:t>
            </w:r>
          </w:p>
          <w:p w:rsidR="000725D1" w:rsidRPr="00FC1A2F" w:rsidRDefault="000725D1" w:rsidP="00C81989">
            <w:pPr>
              <w:pBdr>
                <w:top w:val="nil"/>
                <w:left w:val="nil"/>
                <w:bottom w:val="nil"/>
                <w:right w:val="nil"/>
                <w:between w:val="nil"/>
              </w:pBdr>
              <w:spacing w:before="60" w:after="60" w:line="340" w:lineRule="atLeast"/>
              <w:jc w:val="both"/>
              <w:rPr>
                <w:rFonts w:ascii="Times New Roman" w:eastAsia="Times New Roman" w:hAnsi="Times New Roman" w:cs="Times New Roman"/>
                <w:sz w:val="26"/>
                <w:szCs w:val="26"/>
              </w:rPr>
            </w:pPr>
          </w:p>
          <w:p w:rsidR="000725D1" w:rsidRPr="00FC1A2F" w:rsidRDefault="00BC047F" w:rsidP="00C81989">
            <w:pPr>
              <w:pBdr>
                <w:top w:val="nil"/>
                <w:left w:val="nil"/>
                <w:bottom w:val="nil"/>
                <w:right w:val="nil"/>
                <w:between w:val="nil"/>
              </w:pBdr>
              <w:spacing w:before="60" w:after="60" w:line="340" w:lineRule="atLeast"/>
              <w:jc w:val="both"/>
              <w:rPr>
                <w:rFonts w:ascii="Times New Roman" w:eastAsia="Times New Roman" w:hAnsi="Times New Roman" w:cs="Times New Roman"/>
                <w:sz w:val="26"/>
                <w:szCs w:val="26"/>
              </w:rPr>
            </w:pPr>
            <w:r w:rsidRPr="00FC1A2F">
              <w:rPr>
                <w:rFonts w:ascii="Times New Roman" w:eastAsia="Times New Roman" w:hAnsi="Times New Roman" w:cs="Times New Roman"/>
                <w:sz w:val="26"/>
                <w:szCs w:val="26"/>
              </w:rPr>
              <w:t xml:space="preserve"> (4) Tiếp thu, rà soát, bổ sung vào Thuyết minh về phương án quy hoạch n100/n101 bảo đảm phù hợp với chuẩn hóa của UIC/ETSI/3GPP cho FRMCS và tương thích với định hướng ETCS cấp 3</w:t>
            </w:r>
            <w:r w:rsidR="00FC1A2F" w:rsidRPr="00FC1A2F">
              <w:rPr>
                <w:rFonts w:ascii="Times New Roman" w:eastAsia="Times New Roman" w:hAnsi="Times New Roman" w:cs="Times New Roman"/>
                <w:sz w:val="26"/>
                <w:szCs w:val="26"/>
              </w:rPr>
              <w:t xml:space="preserve"> và </w:t>
            </w:r>
            <w:r w:rsidRPr="00FC1A2F">
              <w:rPr>
                <w:rFonts w:ascii="Times New Roman" w:eastAsia="Times New Roman" w:hAnsi="Times New Roman" w:cs="Times New Roman"/>
                <w:sz w:val="26"/>
                <w:szCs w:val="26"/>
              </w:rPr>
              <w:t>xu hướng chuyển dịch từ đóng đường cố định sang đóng đường di động. Trong trường hợp liên thông, liên vận, sẽ tiếp tục nghiên cứu, đưa ra giải pháp phù hợp cho từng trường hợp.</w:t>
            </w:r>
          </w:p>
        </w:tc>
      </w:tr>
      <w:tr w:rsidR="000725D1">
        <w:tc>
          <w:tcPr>
            <w:tcW w:w="1124" w:type="dxa"/>
            <w:vAlign w:val="center"/>
          </w:tcPr>
          <w:p w:rsidR="000725D1" w:rsidRDefault="000725D1" w:rsidP="00C81989">
            <w:pPr>
              <w:numPr>
                <w:ilvl w:val="0"/>
                <w:numId w:val="5"/>
              </w:numPr>
              <w:pBdr>
                <w:top w:val="nil"/>
                <w:left w:val="nil"/>
                <w:bottom w:val="nil"/>
                <w:right w:val="nil"/>
                <w:between w:val="nil"/>
              </w:pBdr>
              <w:spacing w:before="60" w:after="60" w:line="340" w:lineRule="atLeast"/>
              <w:ind w:firstLine="0"/>
              <w:jc w:val="center"/>
              <w:rPr>
                <w:rFonts w:ascii="Times New Roman" w:eastAsia="Times New Roman" w:hAnsi="Times New Roman" w:cs="Times New Roman"/>
                <w:color w:val="000000"/>
                <w:sz w:val="26"/>
                <w:szCs w:val="26"/>
              </w:rPr>
            </w:pPr>
          </w:p>
        </w:tc>
        <w:tc>
          <w:tcPr>
            <w:tcW w:w="2117" w:type="dxa"/>
            <w:vAlign w:val="center"/>
          </w:tcPr>
          <w:p w:rsidR="000725D1" w:rsidRDefault="00BC047F" w:rsidP="00C81989">
            <w:pPr>
              <w:spacing w:before="60" w:after="60" w:line="340" w:lineRule="atLeast"/>
              <w:rPr>
                <w:rFonts w:ascii="Times New Roman" w:eastAsia="Times New Roman" w:hAnsi="Times New Roman" w:cs="Times New Roman"/>
                <w:sz w:val="26"/>
                <w:szCs w:val="26"/>
              </w:rPr>
            </w:pPr>
            <w:r>
              <w:rPr>
                <w:rFonts w:ascii="Times New Roman" w:eastAsia="Times New Roman" w:hAnsi="Times New Roman" w:cs="Times New Roman"/>
                <w:sz w:val="26"/>
                <w:szCs w:val="26"/>
              </w:rPr>
              <w:t>Vụ Khoa học Xã hội, Nhân văn và Tự nhiên</w:t>
            </w:r>
          </w:p>
        </w:tc>
        <w:tc>
          <w:tcPr>
            <w:tcW w:w="6500" w:type="dxa"/>
          </w:tcPr>
          <w:p w:rsidR="000725D1" w:rsidRDefault="00BC047F" w:rsidP="00C81989">
            <w:pPr>
              <w:spacing w:before="60" w:after="60" w:line="340" w:lineRule="atLeast"/>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Vụ Khoa học Xã hội, Nhân văn và Tự nhiên (Vụ XNT) không có ý kiến đối với nội dung dự thảo như nêu trên.</w:t>
            </w:r>
          </w:p>
          <w:p w:rsidR="000725D1" w:rsidRDefault="00BC047F" w:rsidP="00C81989">
            <w:pPr>
              <w:spacing w:before="60" w:after="60" w:line="340" w:lineRule="atLeast"/>
              <w:jc w:val="both"/>
              <w:rPr>
                <w:rFonts w:ascii="Times New Roman" w:eastAsia="Times New Roman" w:hAnsi="Times New Roman" w:cs="Times New Roman"/>
                <w:i/>
                <w:iCs/>
                <w:sz w:val="26"/>
                <w:szCs w:val="26"/>
              </w:rPr>
            </w:pPr>
            <w:r>
              <w:rPr>
                <w:rFonts w:ascii="Times New Roman" w:eastAsia="Times New Roman" w:hAnsi="Times New Roman" w:cs="Times New Roman"/>
                <w:i/>
                <w:iCs/>
                <w:sz w:val="26"/>
                <w:szCs w:val="26"/>
              </w:rPr>
              <w:t>(Công văn số 967/XNT)</w:t>
            </w:r>
          </w:p>
        </w:tc>
        <w:tc>
          <w:tcPr>
            <w:tcW w:w="5647" w:type="dxa"/>
          </w:tcPr>
          <w:p w:rsidR="000725D1" w:rsidRDefault="00BC047F" w:rsidP="00C81989">
            <w:pPr>
              <w:spacing w:before="60" w:after="60" w:line="340" w:lineRule="atLeast"/>
              <w:rPr>
                <w:rFonts w:ascii="Times New Roman" w:eastAsia="Times New Roman" w:hAnsi="Times New Roman" w:cs="Times New Roman"/>
                <w:sz w:val="26"/>
                <w:szCs w:val="26"/>
              </w:rPr>
            </w:pPr>
            <w:r>
              <w:rPr>
                <w:rFonts w:ascii="Times New Roman" w:eastAsia="Times New Roman" w:hAnsi="Times New Roman" w:cs="Times New Roman"/>
                <w:sz w:val="26"/>
                <w:szCs w:val="26"/>
              </w:rPr>
              <w:t>Tiếp thu.</w:t>
            </w:r>
          </w:p>
        </w:tc>
      </w:tr>
    </w:tbl>
    <w:p w:rsidR="000725D1" w:rsidRDefault="000725D1">
      <w:pPr>
        <w:pBdr>
          <w:top w:val="nil"/>
          <w:left w:val="nil"/>
          <w:bottom w:val="nil"/>
          <w:right w:val="nil"/>
          <w:between w:val="nil"/>
        </w:pBdr>
        <w:tabs>
          <w:tab w:val="left" w:pos="360"/>
        </w:tabs>
        <w:spacing w:before="144" w:after="144"/>
        <w:rPr>
          <w:rFonts w:ascii="Times New Roman" w:eastAsia="Times New Roman" w:hAnsi="Times New Roman" w:cs="Times New Roman"/>
          <w:color w:val="000000"/>
          <w:sz w:val="26"/>
          <w:szCs w:val="26"/>
        </w:rPr>
      </w:pPr>
    </w:p>
    <w:sectPr w:rsidR="000725D1">
      <w:headerReference w:type="default" r:id="rId9"/>
      <w:pgSz w:w="16838" w:h="11906" w:orient="landscape"/>
      <w:pgMar w:top="720" w:right="720" w:bottom="720" w:left="720" w:header="709" w:footer="709" w:gutter="0"/>
      <w:pgNumType w:start="1"/>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D2561" w:rsidRDefault="005D2561">
      <w:r>
        <w:separator/>
      </w:r>
    </w:p>
  </w:endnote>
  <w:endnote w:type="continuationSeparator" w:id="0">
    <w:p w:rsidR="005D2561" w:rsidRDefault="005D25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embedRegular r:id="rId1" w:fontKey="{2AD892CE-568C-47EA-B866-F0599391EE32}"/>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NewRomanPSMT">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embedRegular r:id="rId2" w:fontKey="{DE761FE9-E6C1-4CB1-89B3-BE604B2795FB}"/>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D2561" w:rsidRDefault="005D2561">
      <w:r>
        <w:separator/>
      </w:r>
    </w:p>
  </w:footnote>
  <w:footnote w:type="continuationSeparator" w:id="0">
    <w:p w:rsidR="005D2561" w:rsidRDefault="005D2561">
      <w:r>
        <w:continuationSeparator/>
      </w:r>
    </w:p>
  </w:footnote>
  <w:footnote w:id="1">
    <w:p w:rsidR="000725D1" w:rsidRDefault="00BC047F">
      <w:pPr>
        <w:pBdr>
          <w:top w:val="nil"/>
          <w:left w:val="nil"/>
          <w:bottom w:val="nil"/>
          <w:right w:val="nil"/>
          <w:between w:val="nil"/>
        </w:pBdr>
        <w:rPr>
          <w:rFonts w:ascii="Times New Roman" w:eastAsia="Times New Roman" w:hAnsi="Times New Roman" w:cs="Times New Roman"/>
          <w:color w:val="000000"/>
          <w:sz w:val="22"/>
          <w:szCs w:val="22"/>
        </w:rPr>
      </w:pPr>
      <w:r>
        <w:rPr>
          <w:vertAlign w:val="superscript"/>
        </w:rPr>
        <w:footnoteRef/>
      </w:r>
      <w:r>
        <w:rPr>
          <w:rFonts w:ascii="Times New Roman" w:eastAsia="Times New Roman" w:hAnsi="Times New Roman" w:cs="Times New Roman"/>
          <w:color w:val="000000"/>
          <w:sz w:val="22"/>
          <w:szCs w:val="22"/>
        </w:rPr>
        <w:t xml:space="preserve"> Malaysia quy hoạch băng tần 1900-1915 MHz thành 03 khối 5 MHz; Australia cấp phép băng tần 1900-1910 MHz thành 02 khối 5 MHz.</w:t>
      </w:r>
    </w:p>
  </w:footnote>
  <w:footnote w:id="2">
    <w:p w:rsidR="00827CA9" w:rsidRPr="00827CA9" w:rsidRDefault="00827CA9">
      <w:pPr>
        <w:pStyle w:val="FootnoteText"/>
        <w:rPr>
          <w:rFonts w:ascii="Times New Roman" w:hAnsi="Times New Roman" w:cs="Times New Roman"/>
          <w:sz w:val="22"/>
          <w:szCs w:val="22"/>
          <w:lang w:val="en-US"/>
        </w:rPr>
      </w:pPr>
      <w:r w:rsidRPr="00827CA9">
        <w:rPr>
          <w:rStyle w:val="FootnoteReference"/>
          <w:rFonts w:ascii="Times New Roman" w:hAnsi="Times New Roman" w:cs="Times New Roman"/>
          <w:sz w:val="22"/>
          <w:szCs w:val="22"/>
        </w:rPr>
        <w:footnoteRef/>
      </w:r>
      <w:r w:rsidRPr="00827CA9">
        <w:rPr>
          <w:rFonts w:ascii="Times New Roman" w:hAnsi="Times New Roman" w:cs="Times New Roman"/>
          <w:sz w:val="22"/>
          <w:szCs w:val="22"/>
        </w:rPr>
        <w:t xml:space="preserve"> Khoản 9 Điều 3 Luật Quy hoạch 21/2017/QH14 xác định Quy hoạch TSVTĐ thuộc loại quy hoạch có tính chất kỹ thuật chuyên ngành (Phụ lục II, số thứ tự 31).</w:t>
      </w:r>
    </w:p>
  </w:footnote>
  <w:footnote w:id="3">
    <w:p w:rsidR="00827CA9" w:rsidRPr="00150B0E" w:rsidRDefault="00827CA9" w:rsidP="00150B0E">
      <w:pPr>
        <w:pStyle w:val="FootnoteText"/>
        <w:jc w:val="both"/>
        <w:rPr>
          <w:rFonts w:ascii="Times New Roman" w:hAnsi="Times New Roman" w:cs="Times New Roman"/>
          <w:sz w:val="22"/>
          <w:szCs w:val="22"/>
        </w:rPr>
      </w:pPr>
      <w:r w:rsidRPr="00827CA9">
        <w:rPr>
          <w:rStyle w:val="FootnoteReference"/>
          <w:rFonts w:ascii="Times New Roman" w:hAnsi="Times New Roman" w:cs="Times New Roman"/>
          <w:sz w:val="22"/>
          <w:szCs w:val="22"/>
        </w:rPr>
        <w:footnoteRef/>
      </w:r>
      <w:r w:rsidRPr="00827CA9">
        <w:rPr>
          <w:rFonts w:ascii="Times New Roman" w:hAnsi="Times New Roman" w:cs="Times New Roman"/>
          <w:sz w:val="22"/>
          <w:szCs w:val="22"/>
        </w:rPr>
        <w:t xml:space="preserve"> Khoản 9 Điều 3 Luật Quy hoạch 112/2025/QH15 xác định Quy hoạch TSVTĐ là quy hoạch chi tiết ngành (Phụ lục, số thứ tự 14, mục 2).</w:t>
      </w:r>
    </w:p>
  </w:footnote>
  <w:footnote w:id="4">
    <w:p w:rsidR="00827CA9" w:rsidRPr="00827CA9" w:rsidRDefault="00827CA9" w:rsidP="00827CA9">
      <w:pPr>
        <w:pStyle w:val="FootnoteText"/>
        <w:jc w:val="both"/>
        <w:rPr>
          <w:rFonts w:ascii="Times New Roman" w:hAnsi="Times New Roman" w:cs="Times New Roman"/>
          <w:sz w:val="22"/>
          <w:szCs w:val="22"/>
        </w:rPr>
      </w:pPr>
      <w:r w:rsidRPr="00827CA9">
        <w:rPr>
          <w:rStyle w:val="FootnoteReference"/>
          <w:rFonts w:ascii="Times New Roman" w:hAnsi="Times New Roman" w:cs="Times New Roman"/>
          <w:sz w:val="22"/>
          <w:szCs w:val="22"/>
        </w:rPr>
        <w:footnoteRef/>
      </w:r>
      <w:r w:rsidRPr="00827CA9">
        <w:rPr>
          <w:rFonts w:ascii="Times New Roman" w:hAnsi="Times New Roman" w:cs="Times New Roman"/>
          <w:sz w:val="22"/>
          <w:szCs w:val="22"/>
        </w:rPr>
        <w:t xml:space="preserve"> Khoản 7 Điều 25 Luật Quy hoạch 21/2017/QH15 quy định việc lập, thẩm định, phê duyệt và điều chỉnh quy hoạch có tính chất kỹ thuật, chuyên ngành thực hiện theo quy định của pháp luật có liên quan. </w:t>
      </w:r>
    </w:p>
    <w:p w:rsidR="00827CA9" w:rsidRPr="00827CA9" w:rsidRDefault="00827CA9" w:rsidP="00827CA9">
      <w:pPr>
        <w:pStyle w:val="FootnoteText"/>
        <w:jc w:val="both"/>
        <w:rPr>
          <w:lang w:val="en-US"/>
        </w:rPr>
      </w:pPr>
      <w:r w:rsidRPr="00827CA9">
        <w:rPr>
          <w:rFonts w:ascii="Times New Roman" w:hAnsi="Times New Roman" w:cs="Times New Roman"/>
          <w:sz w:val="22"/>
          <w:szCs w:val="22"/>
        </w:rPr>
        <w:t>Khoản 4 Điều 9 của Luật Quy hoạch số 112/2025/QH15 quy định trình tự lập, thẩm định và phê duyệt quy hoạch chi tiết ngành, quy hoạch đô thị và nông thôn thực hiện theo quy định của pháp luật có liên quan.</w:t>
      </w:r>
    </w:p>
  </w:footnote>
  <w:footnote w:id="5">
    <w:p w:rsidR="00BE7F29" w:rsidRPr="006E2F40" w:rsidRDefault="00BE7F29" w:rsidP="00BE7F29">
      <w:pPr>
        <w:pBdr>
          <w:top w:val="nil"/>
          <w:left w:val="nil"/>
          <w:bottom w:val="nil"/>
          <w:right w:val="nil"/>
          <w:between w:val="nil"/>
        </w:pBdr>
        <w:jc w:val="both"/>
        <w:rPr>
          <w:rFonts w:ascii="Times New Roman" w:eastAsia="Times New Roman" w:hAnsi="Times New Roman" w:cs="Times New Roman"/>
          <w:color w:val="000000"/>
          <w:sz w:val="22"/>
          <w:szCs w:val="22"/>
        </w:rPr>
      </w:pPr>
      <w:r w:rsidRPr="006E2F40">
        <w:rPr>
          <w:rFonts w:ascii="Times New Roman" w:hAnsi="Times New Roman" w:cs="Times New Roman"/>
          <w:sz w:val="22"/>
          <w:szCs w:val="22"/>
          <w:vertAlign w:val="superscript"/>
        </w:rPr>
        <w:footnoteRef/>
      </w:r>
      <w:r w:rsidRPr="006E2F40">
        <w:rPr>
          <w:rFonts w:ascii="Times New Roman" w:eastAsia="Times New Roman" w:hAnsi="Times New Roman" w:cs="Times New Roman"/>
          <w:color w:val="000000"/>
          <w:sz w:val="22"/>
          <w:szCs w:val="22"/>
        </w:rPr>
        <w:t xml:space="preserve"> </w:t>
      </w:r>
      <w:r w:rsidRPr="00F438F4">
        <w:rPr>
          <w:rFonts w:ascii="Times New Roman" w:eastAsia="Times New Roman" w:hAnsi="Times New Roman" w:cs="Times New Roman"/>
          <w:color w:val="000000"/>
          <w:sz w:val="22"/>
          <w:szCs w:val="22"/>
        </w:rPr>
        <w:t>Hệ thống IMT công cộng băng tần 2100 MHz hiện được cấp phép hoạt động từ tần số 1920 MHz trở lên, trong khi tần số đường sắt là 1900-1910 MHz. Do đặc tính của bộ lọc thu, các hệ thống IMT không chỉ thu tần số IMT đã được cấp phép mà còn thu tín hiệu ngoài băng công suất cao từ hệ thống đường sắt, do vậy việc IMT nâng cao độ chọn lọc máy thu để loại trừ ảnh hưởng của việc thu tín hiệu từ hệ thống khác là hợp lý, mục đích là để bảo vệ cho chính hệ thống thu tín hiệu của mạng IMT. Ở chiều ngược lại, các hệ thống đường sắt cũng phải thực hiện các giải pháp kỹ thuật tương tự, lắp đặt bộ lọc để loại trừ việc thu tín hiệu ngoài băng (tín hiệu từ hệ thống IMT).</w:t>
      </w:r>
    </w:p>
  </w:footnote>
  <w:footnote w:id="6">
    <w:p w:rsidR="00BE7F29" w:rsidRPr="006E2F40" w:rsidRDefault="00BE7F29" w:rsidP="00BE7F29">
      <w:pPr>
        <w:pBdr>
          <w:top w:val="nil"/>
          <w:left w:val="nil"/>
          <w:bottom w:val="nil"/>
          <w:right w:val="nil"/>
          <w:between w:val="nil"/>
        </w:pBdr>
        <w:jc w:val="both"/>
        <w:rPr>
          <w:rFonts w:ascii="Times New Roman" w:eastAsia="Times New Roman" w:hAnsi="Times New Roman" w:cs="Times New Roman"/>
          <w:color w:val="000000"/>
          <w:sz w:val="22"/>
          <w:szCs w:val="22"/>
        </w:rPr>
      </w:pPr>
      <w:r w:rsidRPr="006E2F40">
        <w:rPr>
          <w:rFonts w:ascii="Times New Roman" w:hAnsi="Times New Roman" w:cs="Times New Roman"/>
          <w:sz w:val="22"/>
          <w:szCs w:val="22"/>
          <w:vertAlign w:val="superscript"/>
        </w:rPr>
        <w:footnoteRef/>
      </w:r>
      <w:r w:rsidRPr="006E2F40">
        <w:rPr>
          <w:rFonts w:ascii="Times New Roman" w:eastAsia="Times New Roman" w:hAnsi="Times New Roman" w:cs="Times New Roman"/>
          <w:color w:val="000000"/>
          <w:sz w:val="22"/>
          <w:szCs w:val="22"/>
        </w:rPr>
        <w:t xml:space="preserve"> </w:t>
      </w:r>
      <w:r w:rsidRPr="00F438F4">
        <w:rPr>
          <w:rFonts w:ascii="Times New Roman" w:eastAsia="Times New Roman" w:hAnsi="Times New Roman" w:cs="Times New Roman"/>
          <w:color w:val="000000"/>
          <w:sz w:val="22"/>
          <w:szCs w:val="22"/>
        </w:rPr>
        <w:t>Hệ thống IMT công cộng băng tần 2100 MHz hiện được cấp phép hoạt động từ tần số 1920 MHz trở lên, trong khi tần số đường sắt là 1900-1910 MHz. Do đặc tính của bộ lọc thu, các hệ thống IMT không chỉ thu tần số IMT đã được cấp phép mà còn thu tín hiệu ngoài băng công suất cao từ hệ thống đường sắt, do vậy việc IMT nâng cao độ chọn lọc máy thu để loại trừ ảnh hưởng của việc thu tín hiệu từ hệ thống khác là hợp lý, mục đích là để bảo vệ cho chính hệ thống thu tín hiệu của mạng IMT. Ở chiều ngược lại, các hệ thống đường sắt cũng phải thực hiện các giải pháp kỹ thuật tương tự, lắp đặt bộ lọc để loại trừ việc thu tín hiệu ngoài băng (tín hiệu từ hệ thống IMT).</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725D1" w:rsidRDefault="00BC047F">
    <w:pPr>
      <w:pBdr>
        <w:top w:val="nil"/>
        <w:left w:val="nil"/>
        <w:bottom w:val="nil"/>
        <w:right w:val="nil"/>
        <w:between w:val="nil"/>
      </w:pBdr>
      <w:tabs>
        <w:tab w:val="center" w:pos="4844"/>
        <w:tab w:val="right" w:pos="9689"/>
      </w:tabs>
      <w:jc w:val="center"/>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fldChar w:fldCharType="begin"/>
    </w:r>
    <w:r>
      <w:rPr>
        <w:rFonts w:ascii="Times New Roman" w:eastAsia="Times New Roman" w:hAnsi="Times New Roman" w:cs="Times New Roman"/>
        <w:color w:val="000000"/>
        <w:sz w:val="26"/>
        <w:szCs w:val="26"/>
      </w:rPr>
      <w:instrText>PAGE</w:instrText>
    </w:r>
    <w:r>
      <w:rPr>
        <w:rFonts w:ascii="Times New Roman" w:eastAsia="Times New Roman" w:hAnsi="Times New Roman" w:cs="Times New Roman"/>
        <w:color w:val="000000"/>
        <w:sz w:val="26"/>
        <w:szCs w:val="26"/>
      </w:rPr>
      <w:fldChar w:fldCharType="separate"/>
    </w:r>
    <w:r w:rsidR="008A3CF2">
      <w:rPr>
        <w:rFonts w:ascii="Times New Roman" w:eastAsia="Times New Roman" w:hAnsi="Times New Roman" w:cs="Times New Roman"/>
        <w:noProof/>
        <w:color w:val="000000"/>
        <w:sz w:val="26"/>
        <w:szCs w:val="26"/>
      </w:rPr>
      <w:t>21</w:t>
    </w:r>
    <w:r>
      <w:rPr>
        <w:rFonts w:ascii="Times New Roman" w:eastAsia="Times New Roman" w:hAnsi="Times New Roman" w:cs="Times New Roman"/>
        <w:color w:val="000000"/>
        <w:sz w:val="26"/>
        <w:szCs w:val="26"/>
      </w:rPr>
      <w:fldChar w:fldCharType="end"/>
    </w:r>
  </w:p>
  <w:p w:rsidR="000725D1" w:rsidRDefault="000725D1">
    <w:pPr>
      <w:pBdr>
        <w:top w:val="nil"/>
        <w:left w:val="nil"/>
        <w:bottom w:val="nil"/>
        <w:right w:val="nil"/>
        <w:between w:val="nil"/>
      </w:pBdr>
      <w:tabs>
        <w:tab w:val="center" w:pos="4844"/>
        <w:tab w:val="right" w:pos="9689"/>
      </w:tabs>
      <w:rPr>
        <w:color w:val="000000"/>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5257B"/>
    <w:multiLevelType w:val="multilevel"/>
    <w:tmpl w:val="0F9E5EEC"/>
    <w:lvl w:ilvl="0">
      <w:start w:val="1"/>
      <w:numFmt w:val="decimal"/>
      <w:lvlText w:val="(%1)"/>
      <w:lvlJc w:val="left"/>
      <w:pPr>
        <w:ind w:left="285" w:hanging="360"/>
      </w:pPr>
    </w:lvl>
    <w:lvl w:ilvl="1">
      <w:start w:val="1"/>
      <w:numFmt w:val="lowerLetter"/>
      <w:lvlText w:val="%2."/>
      <w:lvlJc w:val="left"/>
      <w:pPr>
        <w:ind w:left="1005" w:hanging="360"/>
      </w:pPr>
    </w:lvl>
    <w:lvl w:ilvl="2">
      <w:start w:val="1"/>
      <w:numFmt w:val="lowerRoman"/>
      <w:lvlText w:val="%3."/>
      <w:lvlJc w:val="right"/>
      <w:pPr>
        <w:ind w:left="1725" w:hanging="180"/>
      </w:pPr>
    </w:lvl>
    <w:lvl w:ilvl="3">
      <w:start w:val="1"/>
      <w:numFmt w:val="decimal"/>
      <w:lvlText w:val="%4."/>
      <w:lvlJc w:val="left"/>
      <w:pPr>
        <w:ind w:left="2445" w:hanging="360"/>
      </w:pPr>
    </w:lvl>
    <w:lvl w:ilvl="4">
      <w:start w:val="1"/>
      <w:numFmt w:val="lowerLetter"/>
      <w:lvlText w:val="%5."/>
      <w:lvlJc w:val="left"/>
      <w:pPr>
        <w:ind w:left="3165" w:hanging="360"/>
      </w:pPr>
    </w:lvl>
    <w:lvl w:ilvl="5">
      <w:start w:val="1"/>
      <w:numFmt w:val="lowerRoman"/>
      <w:lvlText w:val="%6."/>
      <w:lvlJc w:val="right"/>
      <w:pPr>
        <w:ind w:left="3885" w:hanging="180"/>
      </w:pPr>
    </w:lvl>
    <w:lvl w:ilvl="6">
      <w:start w:val="1"/>
      <w:numFmt w:val="decimal"/>
      <w:lvlText w:val="%7."/>
      <w:lvlJc w:val="left"/>
      <w:pPr>
        <w:ind w:left="4605" w:hanging="360"/>
      </w:pPr>
    </w:lvl>
    <w:lvl w:ilvl="7">
      <w:start w:val="1"/>
      <w:numFmt w:val="lowerLetter"/>
      <w:lvlText w:val="%8."/>
      <w:lvlJc w:val="left"/>
      <w:pPr>
        <w:ind w:left="5325" w:hanging="360"/>
      </w:pPr>
    </w:lvl>
    <w:lvl w:ilvl="8">
      <w:start w:val="1"/>
      <w:numFmt w:val="lowerRoman"/>
      <w:lvlText w:val="%9."/>
      <w:lvlJc w:val="right"/>
      <w:pPr>
        <w:ind w:left="6045" w:hanging="180"/>
      </w:pPr>
    </w:lvl>
  </w:abstractNum>
  <w:abstractNum w:abstractNumId="1" w15:restartNumberingAfterBreak="0">
    <w:nsid w:val="13E56856"/>
    <w:multiLevelType w:val="multilevel"/>
    <w:tmpl w:val="EAF07B4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5167326A"/>
    <w:multiLevelType w:val="multilevel"/>
    <w:tmpl w:val="7A3CE5A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579F3D62"/>
    <w:multiLevelType w:val="multilevel"/>
    <w:tmpl w:val="5498BFC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7C7E4039"/>
    <w:multiLevelType w:val="multilevel"/>
    <w:tmpl w:val="1094635E"/>
    <w:lvl w:ilvl="0">
      <w:start w:val="1"/>
      <w:numFmt w:val="upperRoman"/>
      <w:lvlText w:val="%1."/>
      <w:lvlJc w:val="left"/>
      <w:pPr>
        <w:ind w:left="1996"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
  </w:num>
  <w:num w:numId="2">
    <w:abstractNumId w:val="0"/>
  </w:num>
  <w:num w:numId="3">
    <w:abstractNumId w:val="4"/>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25D1"/>
    <w:rsid w:val="000725D1"/>
    <w:rsid w:val="00073916"/>
    <w:rsid w:val="0009160E"/>
    <w:rsid w:val="000D0E41"/>
    <w:rsid w:val="000E72A1"/>
    <w:rsid w:val="001251D2"/>
    <w:rsid w:val="001407FC"/>
    <w:rsid w:val="00145C28"/>
    <w:rsid w:val="00150B0E"/>
    <w:rsid w:val="001D62C9"/>
    <w:rsid w:val="001E2DDA"/>
    <w:rsid w:val="00211003"/>
    <w:rsid w:val="002209E1"/>
    <w:rsid w:val="002610FF"/>
    <w:rsid w:val="002F115A"/>
    <w:rsid w:val="00320313"/>
    <w:rsid w:val="00394E3A"/>
    <w:rsid w:val="003D0029"/>
    <w:rsid w:val="0042331E"/>
    <w:rsid w:val="00431DF2"/>
    <w:rsid w:val="0043787D"/>
    <w:rsid w:val="00463F6A"/>
    <w:rsid w:val="0049480C"/>
    <w:rsid w:val="004A6D62"/>
    <w:rsid w:val="004C4988"/>
    <w:rsid w:val="005008A4"/>
    <w:rsid w:val="005842B7"/>
    <w:rsid w:val="005D1530"/>
    <w:rsid w:val="005D2561"/>
    <w:rsid w:val="005D5A05"/>
    <w:rsid w:val="005E5E08"/>
    <w:rsid w:val="005F0A6C"/>
    <w:rsid w:val="00637EA8"/>
    <w:rsid w:val="00640C50"/>
    <w:rsid w:val="006A34BF"/>
    <w:rsid w:val="006A4294"/>
    <w:rsid w:val="006B7531"/>
    <w:rsid w:val="006D2C06"/>
    <w:rsid w:val="006E2F40"/>
    <w:rsid w:val="006E76BD"/>
    <w:rsid w:val="0076248B"/>
    <w:rsid w:val="007C7ED1"/>
    <w:rsid w:val="008062E8"/>
    <w:rsid w:val="00827CA9"/>
    <w:rsid w:val="00885062"/>
    <w:rsid w:val="00896698"/>
    <w:rsid w:val="008A3CF2"/>
    <w:rsid w:val="008E3BC8"/>
    <w:rsid w:val="009B3B9A"/>
    <w:rsid w:val="009B47A9"/>
    <w:rsid w:val="009C6EC1"/>
    <w:rsid w:val="009F742B"/>
    <w:rsid w:val="00A02AA0"/>
    <w:rsid w:val="00A1481C"/>
    <w:rsid w:val="00A40E84"/>
    <w:rsid w:val="00A76359"/>
    <w:rsid w:val="00AD7DC0"/>
    <w:rsid w:val="00B04CB1"/>
    <w:rsid w:val="00B349DE"/>
    <w:rsid w:val="00B5670F"/>
    <w:rsid w:val="00B67745"/>
    <w:rsid w:val="00B73551"/>
    <w:rsid w:val="00B926FE"/>
    <w:rsid w:val="00BC047F"/>
    <w:rsid w:val="00BE7F29"/>
    <w:rsid w:val="00C05855"/>
    <w:rsid w:val="00C81989"/>
    <w:rsid w:val="00C9662C"/>
    <w:rsid w:val="00E320A0"/>
    <w:rsid w:val="00E60479"/>
    <w:rsid w:val="00E62644"/>
    <w:rsid w:val="00EF2525"/>
    <w:rsid w:val="00F31DA1"/>
    <w:rsid w:val="00F438F4"/>
    <w:rsid w:val="00F51CC0"/>
    <w:rsid w:val="00F66298"/>
    <w:rsid w:val="00F87216"/>
    <w:rsid w:val="00FC1A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F4D83B"/>
  <w15:docId w15:val="{46E2CA6B-692B-4C77-BDEF-7BD7010927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4"/>
        <w:szCs w:val="24"/>
        <w:lang w:val="en"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360" w:after="80"/>
      <w:outlineLvl w:val="0"/>
    </w:pPr>
    <w:rPr>
      <w:rFonts w:ascii="Arial" w:eastAsia="Arial" w:hAnsi="Arial" w:cs="Arial"/>
      <w:color w:val="2F5496"/>
      <w:sz w:val="40"/>
      <w:szCs w:val="40"/>
    </w:rPr>
  </w:style>
  <w:style w:type="paragraph" w:styleId="Heading2">
    <w:name w:val="heading 2"/>
    <w:basedOn w:val="Normal"/>
    <w:next w:val="Normal"/>
    <w:pPr>
      <w:keepNext/>
      <w:keepLines/>
      <w:spacing w:before="160" w:after="80"/>
      <w:outlineLvl w:val="1"/>
    </w:pPr>
    <w:rPr>
      <w:rFonts w:ascii="Arial" w:eastAsia="Arial" w:hAnsi="Arial" w:cs="Arial"/>
      <w:color w:val="2F5496"/>
      <w:sz w:val="32"/>
      <w:szCs w:val="32"/>
    </w:rPr>
  </w:style>
  <w:style w:type="paragraph" w:styleId="Heading3">
    <w:name w:val="heading 3"/>
    <w:basedOn w:val="Normal"/>
    <w:next w:val="Normal"/>
    <w:pPr>
      <w:keepNext/>
      <w:keepLines/>
      <w:spacing w:before="160" w:after="80"/>
      <w:outlineLvl w:val="2"/>
    </w:pPr>
    <w:rPr>
      <w:rFonts w:ascii="Arial" w:eastAsia="Arial" w:hAnsi="Arial" w:cs="Arial"/>
      <w:color w:val="2F5496"/>
      <w:sz w:val="28"/>
      <w:szCs w:val="28"/>
    </w:rPr>
  </w:style>
  <w:style w:type="paragraph" w:styleId="Heading4">
    <w:name w:val="heading 4"/>
    <w:basedOn w:val="Normal"/>
    <w:next w:val="Normal"/>
    <w:pPr>
      <w:keepNext/>
      <w:keepLines/>
      <w:spacing w:before="80" w:after="40"/>
      <w:outlineLvl w:val="3"/>
    </w:pPr>
    <w:rPr>
      <w:rFonts w:ascii="Arial" w:eastAsia="Arial" w:hAnsi="Arial" w:cs="Arial"/>
      <w:i/>
      <w:iCs/>
      <w:color w:val="2F5496"/>
    </w:rPr>
  </w:style>
  <w:style w:type="paragraph" w:styleId="Heading5">
    <w:name w:val="heading 5"/>
    <w:basedOn w:val="Normal"/>
    <w:next w:val="Normal"/>
    <w:pPr>
      <w:keepNext/>
      <w:keepLines/>
      <w:spacing w:before="80" w:after="40"/>
      <w:outlineLvl w:val="4"/>
    </w:pPr>
    <w:rPr>
      <w:rFonts w:ascii="Arial" w:eastAsia="Arial" w:hAnsi="Arial" w:cs="Arial"/>
      <w:color w:val="2F5496"/>
    </w:rPr>
  </w:style>
  <w:style w:type="paragraph" w:styleId="Heading6">
    <w:name w:val="heading 6"/>
    <w:basedOn w:val="Normal"/>
    <w:next w:val="Normal"/>
    <w:pPr>
      <w:keepNext/>
      <w:keepLines/>
      <w:spacing w:before="40"/>
      <w:outlineLvl w:val="5"/>
    </w:pPr>
    <w:rPr>
      <w:rFonts w:ascii="Arial" w:eastAsia="Arial" w:hAnsi="Arial" w:cs="Arial"/>
      <w:i/>
      <w:iCs/>
      <w:color w:val="59595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pPr>
      <w:spacing w:after="80"/>
    </w:pPr>
    <w:rPr>
      <w:rFonts w:ascii="Arial" w:eastAsia="Arial" w:hAnsi="Arial" w:cs="Arial"/>
      <w:sz w:val="56"/>
      <w:szCs w:val="56"/>
    </w:rPr>
  </w:style>
  <w:style w:type="paragraph" w:styleId="Subtitle">
    <w:name w:val="Subtitle"/>
    <w:basedOn w:val="Normal"/>
    <w:next w:val="Normal"/>
    <w:rPr>
      <w:color w:val="595959"/>
      <w:sz w:val="28"/>
      <w:szCs w:val="28"/>
    </w:rPr>
  </w:style>
  <w:style w:type="table" w:customStyle="1" w:styleId="a">
    <w:basedOn w:val="TableNormal0"/>
    <w:tblPr>
      <w:tblStyleRowBandSize w:val="1"/>
      <w:tblStyleColBandSize w:val="1"/>
      <w:tblCellMar>
        <w:top w:w="0" w:type="dxa"/>
        <w:left w:w="108" w:type="dxa"/>
        <w:bottom w:w="0" w:type="dxa"/>
        <w:right w:w="108" w:type="dxa"/>
      </w:tblCellMar>
    </w:tblPr>
  </w:style>
  <w:style w:type="table" w:customStyle="1" w:styleId="a0">
    <w:basedOn w:val="TableNormal0"/>
    <w:tblPr>
      <w:tblStyleRowBandSize w:val="1"/>
      <w:tblStyleColBandSize w:val="1"/>
      <w:tblCellMar>
        <w:top w:w="0" w:type="dxa"/>
        <w:left w:w="108" w:type="dxa"/>
        <w:bottom w:w="0" w:type="dxa"/>
        <w:right w:w="108" w:type="dxa"/>
      </w:tblCellMar>
    </w:tblPr>
  </w:style>
  <w:style w:type="table" w:customStyle="1" w:styleId="a1">
    <w:basedOn w:val="TableNormal0"/>
    <w:tblPr>
      <w:tblStyleRowBandSize w:val="1"/>
      <w:tblStyleColBandSize w:val="1"/>
      <w:tblCellMar>
        <w:top w:w="0" w:type="dxa"/>
        <w:left w:w="108" w:type="dxa"/>
        <w:bottom w:w="0" w:type="dxa"/>
        <w:right w:w="108" w:type="dxa"/>
      </w:tblCellMar>
    </w:tblPr>
  </w:style>
  <w:style w:type="paragraph" w:styleId="ListParagraph">
    <w:name w:val="List Paragraph"/>
    <w:basedOn w:val="Normal"/>
    <w:uiPriority w:val="34"/>
    <w:qFormat/>
    <w:rsid w:val="000D0E41"/>
    <w:pPr>
      <w:ind w:left="720"/>
      <w:contextualSpacing/>
    </w:pPr>
  </w:style>
  <w:style w:type="paragraph" w:styleId="FootnoteText">
    <w:name w:val="footnote text"/>
    <w:aliases w:val="Footnote Text Char Char Char Char Char,Footnote Text Char Char Char Char Char Char Ch,Footnote Text Char Char Char Char Char Char Ch Char,Footnote Text Char Char Char Char Char Char Ch Char Char Char,single space,fn,FOOTNOTE,Char9,ft"/>
    <w:basedOn w:val="Normal"/>
    <w:link w:val="FootnoteTextChar"/>
    <w:uiPriority w:val="99"/>
    <w:unhideWhenUsed/>
    <w:qFormat/>
    <w:rsid w:val="00827CA9"/>
    <w:rPr>
      <w:sz w:val="20"/>
      <w:szCs w:val="20"/>
    </w:rPr>
  </w:style>
  <w:style w:type="character" w:customStyle="1" w:styleId="FootnoteTextChar">
    <w:name w:val="Footnote Text Char"/>
    <w:aliases w:val="Footnote Text Char Char Char Char Char Char,Footnote Text Char Char Char Char Char Char Ch Char1,Footnote Text Char Char Char Char Char Char Ch Char Char,Footnote Text Char Char Char Char Char Char Ch Char Char Char Char,fn Char"/>
    <w:basedOn w:val="DefaultParagraphFont"/>
    <w:link w:val="FootnoteText"/>
    <w:uiPriority w:val="99"/>
    <w:qFormat/>
    <w:rsid w:val="00827CA9"/>
    <w:rPr>
      <w:sz w:val="20"/>
      <w:szCs w:val="20"/>
    </w:rPr>
  </w:style>
  <w:style w:type="character" w:styleId="FootnoteReference">
    <w:name w:val="footnote reference"/>
    <w:basedOn w:val="DefaultParagraphFont"/>
    <w:uiPriority w:val="99"/>
    <w:semiHidden/>
    <w:unhideWhenUsed/>
    <w:rsid w:val="00827CA9"/>
    <w:rPr>
      <w:vertAlign w:val="superscript"/>
    </w:rPr>
  </w:style>
  <w:style w:type="character" w:customStyle="1" w:styleId="fontstyle21">
    <w:name w:val="fontstyle21"/>
    <w:basedOn w:val="DefaultParagraphFont"/>
    <w:rsid w:val="00827CA9"/>
    <w:rPr>
      <w:rFonts w:ascii="TimesNewRomanPSMT" w:hAnsi="TimesNewRomanPSMT" w:hint="default"/>
      <w:b w:val="0"/>
      <w:bCs w:val="0"/>
      <w:i w:val="0"/>
      <w:iCs w:val="0"/>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Q3CGrrFK7MlBIfSEp7uUTG/6P4w==">CgMxLjAyDmgudzlxZGczbTUyM296OAByITFFSmNraGl1V2hLUXhTOVZfRkFNSnotX3lTMURwUXF2RQ==</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1FB05FF4-100F-4974-919E-693702F89F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569</TotalTime>
  <Pages>25</Pages>
  <Words>5810</Words>
  <Characters>33121</Characters>
  <Application>Microsoft Office Word</Application>
  <DocSecurity>0</DocSecurity>
  <Lines>276</Lines>
  <Paragraphs>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ADMIN</cp:lastModifiedBy>
  <cp:revision>55</cp:revision>
  <dcterms:created xsi:type="dcterms:W3CDTF">2026-08-06T04:21:00Z</dcterms:created>
  <dcterms:modified xsi:type="dcterms:W3CDTF">2026-08-14T22:43:00Z</dcterms:modified>
</cp:coreProperties>
</file>