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35" w:type="dxa"/>
        <w:tblBorders>
          <w:insideH w:val="nil"/>
          <w:insideV w:val="nil"/>
        </w:tblBorders>
        <w:tblLayout w:type="fixed"/>
        <w:tblLook w:val="04A0" w:firstRow="1" w:lastRow="0" w:firstColumn="1" w:lastColumn="0" w:noHBand="0" w:noVBand="1"/>
      </w:tblPr>
      <w:tblGrid>
        <w:gridCol w:w="5949"/>
        <w:gridCol w:w="9186"/>
      </w:tblGrid>
      <w:tr w:rsidR="00F25664" w:rsidRPr="0092602A" w14:paraId="7B4A23C0" w14:textId="77777777" w:rsidTr="00576A14">
        <w:tc>
          <w:tcPr>
            <w:tcW w:w="5950" w:type="dxa"/>
            <w:tcBorders>
              <w:top w:val="nil"/>
              <w:left w:val="nil"/>
              <w:bottom w:val="nil"/>
              <w:right w:val="nil"/>
            </w:tcBorders>
            <w:hideMark/>
          </w:tcPr>
          <w:p w14:paraId="0DFF6BFA" w14:textId="77777777" w:rsidR="00F25664" w:rsidRPr="0092602A" w:rsidRDefault="00F25664" w:rsidP="00576A14">
            <w:pPr>
              <w:jc w:val="center"/>
              <w:rPr>
                <w:rFonts w:cs="Times New Roman"/>
                <w:kern w:val="2"/>
                <w14:ligatures w14:val="standardContextual"/>
              </w:rPr>
            </w:pPr>
            <w:r w:rsidRPr="0092602A">
              <w:rPr>
                <w:rFonts w:cs="Times New Roman"/>
                <w:b/>
                <w:noProof/>
                <w:kern w:val="2"/>
                <w:sz w:val="25"/>
              </w:rPr>
              <mc:AlternateContent>
                <mc:Choice Requires="wps">
                  <w:drawing>
                    <wp:anchor distT="0" distB="0" distL="114300" distR="114300" simplePos="0" relativeHeight="251659264" behindDoc="0" locked="0" layoutInCell="1" allowOverlap="1" wp14:anchorId="384A9AE2" wp14:editId="21249676">
                      <wp:simplePos x="0" y="0"/>
                      <wp:positionH relativeFrom="column">
                        <wp:posOffset>939376</wp:posOffset>
                      </wp:positionH>
                      <wp:positionV relativeFrom="paragraph">
                        <wp:posOffset>213148</wp:posOffset>
                      </wp:positionV>
                      <wp:extent cx="1617133" cy="0"/>
                      <wp:effectExtent l="0" t="0" r="0" b="0"/>
                      <wp:wrapNone/>
                      <wp:docPr id="1340380455" name="Straight Connector 1"/>
                      <wp:cNvGraphicFramePr/>
                      <a:graphic xmlns:a="http://schemas.openxmlformats.org/drawingml/2006/main">
                        <a:graphicData uri="http://schemas.microsoft.com/office/word/2010/wordprocessingShape">
                          <wps:wsp>
                            <wps:cNvCnPr/>
                            <wps:spPr>
                              <a:xfrm>
                                <a:off x="0" y="0"/>
                                <a:ext cx="16171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1C85E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95pt,16.8pt" to="201.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" strokecolor="black [3200]" strokeweight=".5pt">
                      <v:stroke joinstyle="miter"/>
                    </v:line>
                  </w:pict>
                </mc:Fallback>
              </mc:AlternateContent>
            </w:r>
            <w:r w:rsidRPr="0092602A">
              <w:rPr>
                <w:rFonts w:cs="Times New Roman"/>
                <w:b/>
                <w:kern w:val="2"/>
                <w:sz w:val="25"/>
                <w14:ligatures w14:val="standardContextual"/>
              </w:rPr>
              <w:t>BỘ KHOA HỌC VÀ CÔNG NGHỆ</w:t>
            </w:r>
          </w:p>
          <w:p w14:paraId="1ADDFCB6" w14:textId="77777777" w:rsidR="00F25664" w:rsidRPr="0092602A" w:rsidRDefault="00F25664" w:rsidP="00576A14">
            <w:pPr>
              <w:jc w:val="center"/>
              <w:rPr>
                <w:rFonts w:cs="Times New Roman"/>
                <w:kern w:val="2"/>
                <w14:ligatures w14:val="standardContextual"/>
              </w:rPr>
            </w:pPr>
          </w:p>
        </w:tc>
        <w:tc>
          <w:tcPr>
            <w:tcW w:w="9188" w:type="dxa"/>
            <w:tcBorders>
              <w:top w:val="nil"/>
              <w:left w:val="nil"/>
              <w:bottom w:val="nil"/>
              <w:right w:val="nil"/>
            </w:tcBorders>
            <w:hideMark/>
          </w:tcPr>
          <w:p w14:paraId="51349002" w14:textId="77777777" w:rsidR="00F25664" w:rsidRPr="0092602A" w:rsidRDefault="00F25664" w:rsidP="00576A14">
            <w:pPr>
              <w:jc w:val="center"/>
              <w:rPr>
                <w:rFonts w:cs="Times New Roman"/>
                <w:kern w:val="2"/>
                <w14:ligatures w14:val="standardContextual"/>
              </w:rPr>
            </w:pPr>
            <w:r w:rsidRPr="0092602A">
              <w:rPr>
                <w:rFonts w:cs="Times New Roman"/>
                <w:b/>
                <w:kern w:val="2"/>
                <w:sz w:val="25"/>
                <w14:ligatures w14:val="standardContextual"/>
              </w:rPr>
              <w:t>CỘNG HÒA XÃ HỘI CHỦ NGHĨA VIỆT NAM</w:t>
            </w:r>
          </w:p>
          <w:p w14:paraId="688577EA" w14:textId="77777777" w:rsidR="00F25664" w:rsidRPr="0092602A" w:rsidRDefault="00F25664" w:rsidP="00576A14">
            <w:pPr>
              <w:jc w:val="center"/>
              <w:rPr>
                <w:rFonts w:cs="Times New Roman"/>
                <w:kern w:val="2"/>
                <w14:ligatures w14:val="standardContextual"/>
              </w:rPr>
            </w:pPr>
            <w:r w:rsidRPr="0092602A">
              <w:rPr>
                <w:rFonts w:cs="Times New Roman"/>
                <w:b/>
                <w:noProof/>
                <w:kern w:val="2"/>
                <w:sz w:val="25"/>
              </w:rPr>
              <mc:AlternateContent>
                <mc:Choice Requires="wps">
                  <w:drawing>
                    <wp:anchor distT="0" distB="0" distL="114300" distR="114300" simplePos="0" relativeHeight="251660288" behindDoc="0" locked="0" layoutInCell="1" allowOverlap="1" wp14:anchorId="13ACF5DA" wp14:editId="6D605C86">
                      <wp:simplePos x="0" y="0"/>
                      <wp:positionH relativeFrom="column">
                        <wp:posOffset>1898861</wp:posOffset>
                      </wp:positionH>
                      <wp:positionV relativeFrom="paragraph">
                        <wp:posOffset>231563</wp:posOffset>
                      </wp:positionV>
                      <wp:extent cx="1934633" cy="0"/>
                      <wp:effectExtent l="0" t="0" r="0" b="0"/>
                      <wp:wrapNone/>
                      <wp:docPr id="1834493743" name="Straight Connector 2"/>
                      <wp:cNvGraphicFramePr/>
                      <a:graphic xmlns:a="http://schemas.openxmlformats.org/drawingml/2006/main">
                        <a:graphicData uri="http://schemas.microsoft.com/office/word/2010/wordprocessingShape">
                          <wps:wsp>
                            <wps:cNvCnPr/>
                            <wps:spPr>
                              <a:xfrm>
                                <a:off x="0" y="0"/>
                                <a:ext cx="19346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DA59F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9.5pt,18.25pt" to="301.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" strokecolor="black [3200]" strokeweight=".5pt">
                      <v:stroke joinstyle="miter"/>
                    </v:line>
                  </w:pict>
                </mc:Fallback>
              </mc:AlternateContent>
            </w:r>
            <w:r w:rsidRPr="0092602A">
              <w:rPr>
                <w:rFonts w:cs="Times New Roman"/>
                <w:b/>
                <w:kern w:val="2"/>
                <w:sz w:val="25"/>
                <w14:ligatures w14:val="standardContextual"/>
              </w:rPr>
              <w:t>Độc lập - Tự do - Hạnh phúc</w:t>
            </w:r>
          </w:p>
          <w:p w14:paraId="63562805" w14:textId="77777777" w:rsidR="00F25664" w:rsidRPr="0092602A" w:rsidRDefault="00F25664" w:rsidP="00576A14">
            <w:pPr>
              <w:jc w:val="center"/>
              <w:rPr>
                <w:rFonts w:cs="Times New Roman"/>
                <w:kern w:val="2"/>
                <w14:ligatures w14:val="standardContextual"/>
              </w:rPr>
            </w:pPr>
            <w:r w:rsidRPr="0092602A">
              <w:rPr>
                <w:rFonts w:cs="Times New Roman"/>
                <w:i/>
                <w:kern w:val="2"/>
                <w14:ligatures w14:val="standardContextual"/>
              </w:rPr>
              <w:t>Hà Nội, ngày      tháng      năm 2026</w:t>
            </w:r>
          </w:p>
        </w:tc>
      </w:tr>
    </w:tbl>
    <w:p w14:paraId="664A7814" w14:textId="77777777" w:rsidR="00F25664" w:rsidRPr="0092602A" w:rsidRDefault="00F25664" w:rsidP="00F25664">
      <w:pPr>
        <w:keepNext/>
        <w:spacing w:before="100" w:after="80"/>
        <w:jc w:val="center"/>
        <w:rPr>
          <w:rFonts w:eastAsia="Courier New" w:cs="Times New Roman"/>
          <w:lang w:val="en" w:eastAsia="vi-VN"/>
        </w:rPr>
      </w:pPr>
      <w:r w:rsidRPr="0092602A">
        <w:rPr>
          <w:rFonts w:cs="Times New Roman"/>
          <w:b/>
          <w:sz w:val="28"/>
        </w:rPr>
        <w:t>BẢN THUYẾT MINH QUY PHẠM HÓA CHÍNH SÁCH CỦA LUẬT SỬA ĐỔI, BỔ SUNG MỘT SỐ ĐIỀU                  CỦA LUẬT SỞ HỮU TRÍ TUỆ</w:t>
      </w:r>
    </w:p>
    <w:tbl>
      <w:tblPr>
        <w:tblStyle w:val="TableGrid"/>
        <w:tblW w:w="14879" w:type="dxa"/>
        <w:tblLayout w:type="fixed"/>
        <w:tblLook w:val="04A0" w:firstRow="1" w:lastRow="0" w:firstColumn="1" w:lastColumn="0" w:noHBand="0" w:noVBand="1"/>
      </w:tblPr>
      <w:tblGrid>
        <w:gridCol w:w="3149"/>
        <w:gridCol w:w="5068"/>
        <w:gridCol w:w="6662"/>
      </w:tblGrid>
      <w:tr w:rsidR="0092602A" w:rsidRPr="0092602A" w14:paraId="6BAC6F52" w14:textId="77777777" w:rsidTr="006D3088">
        <w:trPr>
          <w:tblHeader/>
        </w:trPr>
        <w:tc>
          <w:tcPr>
            <w:tcW w:w="3149"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hideMark/>
          </w:tcPr>
          <w:p w14:paraId="51ED96DE" w14:textId="492AE0D9" w:rsidR="0092602A" w:rsidRPr="0092602A" w:rsidRDefault="0092602A" w:rsidP="0092602A">
            <w:pPr>
              <w:jc w:val="center"/>
              <w:rPr>
                <w:rFonts w:ascii="Times New Roman" w:hAnsi="Times New Roman" w:cs="Times New Roman"/>
                <w:sz w:val="26"/>
                <w:szCs w:val="26"/>
              </w:rPr>
            </w:pPr>
            <w:r w:rsidRPr="0092602A">
              <w:rPr>
                <w:rFonts w:ascii="Times New Roman" w:hAnsi="Times New Roman" w:cs="Times New Roman"/>
                <w:b/>
                <w:bCs/>
                <w:sz w:val="26"/>
                <w:szCs w:val="26"/>
                <w:lang w:val="en"/>
              </w:rPr>
              <w:t>TÊN CHÍNH SÁCH</w:t>
            </w:r>
            <w:r w:rsidRPr="0092602A">
              <w:rPr>
                <w:rFonts w:ascii="Times New Roman" w:hAnsi="Times New Roman" w:cs="Times New Roman"/>
                <w:b/>
                <w:bCs/>
                <w:sz w:val="26"/>
                <w:szCs w:val="26"/>
                <w:lang w:val="en"/>
              </w:rPr>
              <w:br/>
              <w:t>N</w:t>
            </w:r>
            <w:r w:rsidRPr="0092602A">
              <w:rPr>
                <w:rFonts w:ascii="Times New Roman" w:hAnsi="Times New Roman" w:cs="Times New Roman"/>
                <w:b/>
                <w:bCs/>
                <w:sz w:val="26"/>
                <w:szCs w:val="26"/>
                <w:lang w:val="vi-VN"/>
              </w:rPr>
              <w:t>ỘI DUNG CH</w:t>
            </w:r>
            <w:r w:rsidRPr="0092602A">
              <w:rPr>
                <w:rFonts w:ascii="Times New Roman" w:hAnsi="Times New Roman" w:cs="Times New Roman"/>
                <w:b/>
                <w:bCs/>
                <w:sz w:val="26"/>
                <w:szCs w:val="26"/>
              </w:rPr>
              <w:t>ÍNH SÁCH</w:t>
            </w:r>
          </w:p>
        </w:tc>
        <w:tc>
          <w:tcPr>
            <w:tcW w:w="50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hideMark/>
          </w:tcPr>
          <w:p w14:paraId="22C1A94D" w14:textId="6FE4C68F" w:rsidR="0092602A" w:rsidRPr="0092602A" w:rsidRDefault="0092602A" w:rsidP="0092602A">
            <w:pPr>
              <w:jc w:val="center"/>
              <w:rPr>
                <w:rFonts w:ascii="Times New Roman" w:hAnsi="Times New Roman" w:cs="Times New Roman"/>
                <w:sz w:val="26"/>
                <w:szCs w:val="26"/>
              </w:rPr>
            </w:pPr>
            <w:r w:rsidRPr="0092602A">
              <w:rPr>
                <w:rFonts w:ascii="Times New Roman" w:hAnsi="Times New Roman" w:cs="Times New Roman"/>
                <w:b/>
                <w:bCs/>
                <w:sz w:val="26"/>
                <w:szCs w:val="26"/>
                <w:lang w:val="en"/>
              </w:rPr>
              <w:t>QUY Đ</w:t>
            </w:r>
            <w:r w:rsidRPr="0092602A">
              <w:rPr>
                <w:rFonts w:ascii="Times New Roman" w:hAnsi="Times New Roman" w:cs="Times New Roman"/>
                <w:b/>
                <w:bCs/>
                <w:sz w:val="26"/>
                <w:szCs w:val="26"/>
                <w:lang w:val="vi-VN"/>
              </w:rPr>
              <w:t>ỊNH TRONG DỰ THẢO VĂN BẢN</w:t>
            </w:r>
          </w:p>
        </w:tc>
        <w:tc>
          <w:tcPr>
            <w:tcW w:w="666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hideMark/>
          </w:tcPr>
          <w:p w14:paraId="7A88C2F7" w14:textId="0D8AF7C8" w:rsidR="0092602A" w:rsidRPr="0092602A" w:rsidRDefault="0092602A" w:rsidP="0092602A">
            <w:pPr>
              <w:jc w:val="center"/>
              <w:rPr>
                <w:rFonts w:ascii="Times New Roman" w:hAnsi="Times New Roman" w:cs="Times New Roman"/>
                <w:sz w:val="26"/>
                <w:szCs w:val="26"/>
              </w:rPr>
            </w:pPr>
            <w:r w:rsidRPr="0092602A">
              <w:rPr>
                <w:rFonts w:ascii="Times New Roman" w:hAnsi="Times New Roman" w:cs="Times New Roman"/>
                <w:b/>
                <w:bCs/>
                <w:sz w:val="26"/>
                <w:szCs w:val="26"/>
                <w:lang w:val="en"/>
              </w:rPr>
              <w:t>TÁC Đ</w:t>
            </w:r>
            <w:r w:rsidRPr="0092602A">
              <w:rPr>
                <w:rFonts w:ascii="Times New Roman" w:hAnsi="Times New Roman" w:cs="Times New Roman"/>
                <w:b/>
                <w:bCs/>
                <w:sz w:val="26"/>
                <w:szCs w:val="26"/>
                <w:lang w:val="vi-VN"/>
              </w:rPr>
              <w:t>ỘNG CỦA CH</w:t>
            </w:r>
            <w:r w:rsidRPr="0092602A">
              <w:rPr>
                <w:rFonts w:ascii="Times New Roman" w:hAnsi="Times New Roman" w:cs="Times New Roman"/>
                <w:b/>
                <w:bCs/>
                <w:sz w:val="26"/>
                <w:szCs w:val="26"/>
              </w:rPr>
              <w:t>ÍNH SÁCH TRONG CÁC QUY Đ</w:t>
            </w:r>
            <w:r w:rsidRPr="0092602A">
              <w:rPr>
                <w:rFonts w:ascii="Times New Roman" w:hAnsi="Times New Roman" w:cs="Times New Roman"/>
                <w:b/>
                <w:bCs/>
                <w:sz w:val="26"/>
                <w:szCs w:val="26"/>
                <w:lang w:val="vi-VN"/>
              </w:rPr>
              <w:t>ỊNH</w:t>
            </w:r>
          </w:p>
        </w:tc>
      </w:tr>
      <w:tr w:rsidR="00F25664" w:rsidRPr="0092602A" w14:paraId="43E8CDEA" w14:textId="77777777" w:rsidTr="006D3088">
        <w:tc>
          <w:tcPr>
            <w:tcW w:w="3149"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513784B7" w14:textId="77777777" w:rsidR="00F25664" w:rsidRPr="0092602A" w:rsidRDefault="00F25664" w:rsidP="00576A14">
            <w:pPr>
              <w:jc w:val="both"/>
              <w:rPr>
                <w:rFonts w:ascii="Times New Roman" w:hAnsi="Times New Roman" w:cs="Times New Roman"/>
                <w:sz w:val="26"/>
                <w:szCs w:val="26"/>
              </w:rPr>
            </w:pPr>
            <w:r w:rsidRPr="0092602A">
              <w:rPr>
                <w:rFonts w:ascii="Times New Roman" w:hAnsi="Times New Roman" w:cs="Times New Roman"/>
                <w:b/>
                <w:i/>
                <w:sz w:val="26"/>
                <w:szCs w:val="26"/>
              </w:rPr>
              <w:t>1. Chính sách 1.</w:t>
            </w:r>
            <w:r w:rsidRPr="0092602A">
              <w:rPr>
                <w:rFonts w:ascii="Times New Roman" w:hAnsi="Times New Roman" w:cs="Times New Roman"/>
                <w:sz w:val="26"/>
                <w:szCs w:val="26"/>
              </w:rPr>
              <w:t xml:space="preserve"> </w:t>
            </w:r>
            <w:r w:rsidRPr="0092602A">
              <w:rPr>
                <w:rFonts w:ascii="Times New Roman" w:hAnsi="Times New Roman" w:cs="Times New Roman"/>
                <w:b/>
                <w:bCs/>
                <w:i/>
                <w:iCs/>
                <w:sz w:val="26"/>
                <w:szCs w:val="26"/>
              </w:rPr>
              <w:t>Đẩy mạnh đơn giản hóa thủ tục hành chính, cắt giảm điều kiện kinh doanh tạo thuận lợi cho việc đăng ký, xác lập quyền SHTT</w:t>
            </w:r>
          </w:p>
        </w:tc>
        <w:tc>
          <w:tcPr>
            <w:tcW w:w="5068"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tcPr>
          <w:p w14:paraId="5AB44B4B" w14:textId="151F5C64" w:rsidR="0092602A" w:rsidRDefault="0092602A" w:rsidP="001C61A9">
            <w:pPr>
              <w:spacing w:before="40" w:after="40"/>
              <w:ind w:firstLine="142"/>
              <w:jc w:val="both"/>
              <w:rPr>
                <w:rFonts w:ascii="Times New Roman" w:eastAsia="Yu Gothic" w:hAnsi="Times New Roman" w:cs="Times New Roman"/>
                <w:b/>
                <w:bCs/>
              </w:rPr>
            </w:pPr>
            <w:r>
              <w:rPr>
                <w:rFonts w:ascii="Times New Roman" w:eastAsia="Yu Gothic" w:hAnsi="Times New Roman" w:cs="Times New Roman"/>
                <w:b/>
                <w:bCs/>
              </w:rPr>
              <w:t xml:space="preserve">1. Nhóm quy định </w:t>
            </w:r>
            <w:r w:rsidR="006A2592">
              <w:rPr>
                <w:rFonts w:ascii="Times New Roman" w:eastAsia="Yu Gothic" w:hAnsi="Times New Roman" w:cs="Times New Roman"/>
                <w:b/>
                <w:bCs/>
              </w:rPr>
              <w:t xml:space="preserve">nhằm </w:t>
            </w:r>
            <w:r>
              <w:rPr>
                <w:rFonts w:ascii="Times New Roman" w:eastAsia="Yu Gothic" w:hAnsi="Times New Roman" w:cs="Times New Roman"/>
                <w:b/>
                <w:bCs/>
              </w:rPr>
              <w:t>đơn giản hóa thủ tục hành chính</w:t>
            </w:r>
          </w:p>
          <w:p w14:paraId="54712CC4" w14:textId="22F5C007" w:rsidR="0092602A" w:rsidRDefault="006A2592" w:rsidP="006D3088">
            <w:pPr>
              <w:spacing w:before="40" w:after="40"/>
              <w:ind w:firstLine="142"/>
              <w:jc w:val="both"/>
              <w:rPr>
                <w:rFonts w:ascii="Times New Roman" w:eastAsia="Yu Gothic" w:hAnsi="Times New Roman" w:cs="Times New Roman"/>
                <w:b/>
                <w:bCs/>
              </w:rPr>
            </w:pPr>
            <w:r w:rsidRPr="006D3088">
              <w:rPr>
                <w:rFonts w:ascii="Times New Roman" w:eastAsia="Yu Gothic" w:hAnsi="Times New Roman" w:cs="Times New Roman"/>
                <w:bCs/>
              </w:rPr>
              <w:t xml:space="preserve">Dự thảo Luật sửa đổi, bổ sung các quy định tương ứng bao gồm: bổ sung khoản 1a, sửa đổi khoản 1 Điều 97 (sửa đổi văn bằng bảo hộ), bãi bỏ các quy định về đăng ký hợp đồng chuyển nhượng quyền sở hữu công nghiệp tại khoản 1 Điều 148, khoản 2 Điều 150; </w:t>
            </w:r>
            <w:r w:rsidR="006D3088" w:rsidRPr="006D3088">
              <w:rPr>
                <w:rFonts w:ascii="Times New Roman" w:eastAsia="Yu Gothic" w:hAnsi="Times New Roman" w:cs="Times New Roman"/>
                <w:bCs/>
              </w:rPr>
              <w:t xml:space="preserve">sửa đổi, bổ sung các quy định về xác lập quyền đối với giống cây trồng, đình chỉ hiệu lực Bằng bảo hộ tại Điều 170, 174, 176, 178, 179 và 182 theo hướng chỉ quy định khung nguyên tắc, lược bỏ các quy định chi tiết về thành phần hồ sơ, trình tự, thủ tục xử lý (thẩm định hình thức, thẩm định nội dung, khảo nghiệm kỹ thuật, phục hồi hiệu lực Bằng bảo hộ giống cấy trồng,…), giao Chính phủ quy định chi tiết nhằm bảo đảm tính ổn định của Luật theo tinh thần của Nghị quyết số 66-NQ/TW và phù hợp với chủ trương về đơn giản hóa thủ tục hành chính; cắt giảm thời hạn công bố </w:t>
            </w:r>
            <w:r w:rsidR="006D3088" w:rsidRPr="006D3088">
              <w:rPr>
                <w:rFonts w:ascii="Times New Roman" w:eastAsia="Yu Gothic" w:hAnsi="Times New Roman" w:cs="Times New Roman"/>
                <w:bCs/>
              </w:rPr>
              <w:lastRenderedPageBreak/>
              <w:t>đơn đăng ký bảo hộ giống cây trồng và các quyết định liên quan đến Bằng bảo hộ giống cây trồng tại Điều 173 , khoản 1 Điều 177  xuống còn 30 ngày.</w:t>
            </w:r>
            <w:r w:rsidR="006D3088">
              <w:rPr>
                <w:rFonts w:ascii="Times New Roman" w:eastAsia="Yu Gothic" w:hAnsi="Times New Roman" w:cs="Times New Roman"/>
                <w:bCs/>
              </w:rPr>
              <w:t xml:space="preserve"> </w:t>
            </w:r>
          </w:p>
          <w:p w14:paraId="47E90990" w14:textId="77777777" w:rsidR="006D3088" w:rsidRDefault="0092602A" w:rsidP="006D3088">
            <w:pPr>
              <w:spacing w:after="80"/>
              <w:jc w:val="both"/>
              <w:rPr>
                <w:rFonts w:ascii="Times New Roman" w:hAnsi="Times New Roman" w:cs="Times New Roman"/>
                <w:b/>
                <w:sz w:val="26"/>
                <w:szCs w:val="26"/>
              </w:rPr>
            </w:pPr>
            <w:r>
              <w:rPr>
                <w:rFonts w:ascii="Times New Roman" w:hAnsi="Times New Roman" w:cs="Times New Roman"/>
                <w:b/>
                <w:sz w:val="26"/>
                <w:szCs w:val="26"/>
              </w:rPr>
              <w:t>2</w:t>
            </w:r>
            <w:r w:rsidRPr="0092602A">
              <w:rPr>
                <w:rFonts w:ascii="Times New Roman" w:hAnsi="Times New Roman" w:cs="Times New Roman"/>
                <w:b/>
                <w:sz w:val="26"/>
                <w:szCs w:val="26"/>
              </w:rPr>
              <w:t>. Quy định liên quan đến cắt giảm điều kiện kinh doanh giám định</w:t>
            </w:r>
          </w:p>
          <w:p w14:paraId="5D6168B6" w14:textId="71D3C4D2" w:rsidR="0092602A" w:rsidRPr="006D3088" w:rsidRDefault="006A2592" w:rsidP="001C61A9">
            <w:pPr>
              <w:spacing w:after="80"/>
              <w:jc w:val="both"/>
              <w:rPr>
                <w:rFonts w:ascii="Times New Roman" w:hAnsi="Times New Roman" w:cs="Times New Roman"/>
                <w:b/>
                <w:sz w:val="26"/>
                <w:szCs w:val="26"/>
              </w:rPr>
            </w:pPr>
            <w:r w:rsidRPr="006D3088">
              <w:rPr>
                <w:rFonts w:ascii="Times New Roman" w:eastAsia="Yu Gothic" w:hAnsi="Times New Roman" w:cs="Times New Roman"/>
                <w:bCs/>
              </w:rPr>
              <w:t xml:space="preserve">Dự thảo Luật </w:t>
            </w:r>
            <w:r w:rsidRPr="006D3088">
              <w:rPr>
                <w:rFonts w:ascii="Times New Roman" w:eastAsia="Yu Gothic" w:hAnsi="Times New Roman" w:cs="Times New Roman"/>
                <w:bCs/>
              </w:rPr>
              <w:t>bãi bỏ quy định về điều kiện đối với dịch vụ giám định sở hữu trí tuệ (áp dụng cho tổ chức) và điều kiện đối với giám định viên sở hữu công nghiệp, giám định viên quyền đối với giống cây trồng tại Điều 201.</w:t>
            </w:r>
            <w:r w:rsidRPr="006D3088">
              <w:rPr>
                <w:rFonts w:ascii="Times New Roman" w:eastAsia="Yu Gothic" w:hAnsi="Times New Roman" w:cs="Times New Roman"/>
                <w:bCs/>
              </w:rPr>
              <w:t xml:space="preserve"> </w:t>
            </w:r>
          </w:p>
        </w:tc>
        <w:tc>
          <w:tcPr>
            <w:tcW w:w="6662"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tcPr>
          <w:p w14:paraId="1276949B" w14:textId="4D51BBFC" w:rsidR="0092602A" w:rsidRPr="0092602A" w:rsidRDefault="0092602A" w:rsidP="0092602A">
            <w:pPr>
              <w:spacing w:after="80"/>
              <w:jc w:val="both"/>
              <w:rPr>
                <w:rFonts w:ascii="Times New Roman" w:hAnsi="Times New Roman" w:cs="Times New Roman"/>
                <w:sz w:val="26"/>
                <w:szCs w:val="26"/>
              </w:rPr>
            </w:pPr>
            <w:r w:rsidRPr="0092602A">
              <w:rPr>
                <w:rFonts w:ascii="Times New Roman" w:hAnsi="Times New Roman" w:cs="Times New Roman"/>
                <w:sz w:val="26"/>
                <w:szCs w:val="26"/>
              </w:rPr>
              <w:lastRenderedPageBreak/>
              <w:t xml:space="preserve">Giải pháp này sẽ tạo cơ sở pháp lý để rà soát, xử lý những vướng mắc, bất cập do quy định của pháp luật đang được xử lý tạm thời trong các văn bản mà theo quy định sẽ hết hiệu lực trước ngày 01/3/2027 liên quan đến quy định của Nghị quyết số 206/2025/QH15 của Quốc hội về cơ chế đặc biệt xử lý khó khăn, vướng mắc do quy định của pháp luật (bao gồm Nghị quyết 66.17/2026/NQ-CP và Nghị quyết số 66.18/2026/NQ-CP của Chính phủ), phù hợp với quy định tại khoản 4 Điều 6 Nghị quyết số 206/2025/QH15 “cơ quan, người có thẩm quyền phải ban hành văn bản quy phạm pháp luật theo thẩm quyền hoặc trình cấp có thẩm quyền ban hành văn bản quy phạm pháp luật theo trình tự, thủ tục rút gọn quy định tại Luật Ban hành văn bản quy phạm pháp luật để xử lý các văn bản được điều chỉnh bởi nghị quyết của Chính phủ, Ủy ban Thường vụ Quốc hội quy định tại khoản 2 và khoản 3 Điều 4 của Nghị quyết này trước ngày 01 tháng 3 năm 2027.” Đồng thời chuyển các quy định chi tiết về thủ tục xử lý đơn đăng ký giống cây </w:t>
            </w:r>
            <w:r w:rsidRPr="0092602A">
              <w:rPr>
                <w:rFonts w:ascii="Times New Roman" w:hAnsi="Times New Roman" w:cs="Times New Roman"/>
                <w:sz w:val="26"/>
                <w:szCs w:val="26"/>
              </w:rPr>
              <w:lastRenderedPageBreak/>
              <w:t xml:space="preserve">trồng từ Luật xuống Nghị định, bảo đảm tính ổn định và linh hoạt của pháp luật. </w:t>
            </w:r>
          </w:p>
          <w:p w14:paraId="7CFAFDD5" w14:textId="0884FAA9" w:rsidR="00F25664" w:rsidRPr="0092602A" w:rsidRDefault="0092602A" w:rsidP="0092602A">
            <w:pPr>
              <w:spacing w:after="80"/>
              <w:jc w:val="both"/>
              <w:rPr>
                <w:rFonts w:ascii="Times New Roman" w:hAnsi="Times New Roman" w:cs="Times New Roman"/>
                <w:sz w:val="26"/>
                <w:szCs w:val="26"/>
              </w:rPr>
            </w:pPr>
            <w:r w:rsidRPr="0092602A">
              <w:rPr>
                <w:rFonts w:ascii="Times New Roman" w:hAnsi="Times New Roman" w:cs="Times New Roman"/>
                <w:sz w:val="26"/>
                <w:szCs w:val="26"/>
              </w:rPr>
              <w:t>Về kinh tế - xã hội, việc đơn giản hóa</w:t>
            </w:r>
            <w:r w:rsidR="0020698E">
              <w:rPr>
                <w:rFonts w:ascii="Times New Roman" w:hAnsi="Times New Roman" w:cs="Times New Roman"/>
                <w:sz w:val="26"/>
                <w:szCs w:val="26"/>
              </w:rPr>
              <w:t xml:space="preserve"> thủ tục hành chính</w:t>
            </w:r>
            <w:r w:rsidRPr="0092602A">
              <w:rPr>
                <w:rFonts w:ascii="Times New Roman" w:hAnsi="Times New Roman" w:cs="Times New Roman"/>
                <w:sz w:val="26"/>
                <w:szCs w:val="26"/>
              </w:rPr>
              <w:t xml:space="preserve"> sẽ giảm chi phí và thời gian cho doanh nghiệp, thúc đẩy đăng ký SHTT, hỗ trợ chuyển giao công nghệ và nâng cao năng lực cạnh tranh. Giải pháp cũng góp phần thúc đẩy chuyển đổi số trong quản lý SHTT. Nhược điểm chủ yếu là cần thời gian để các cơ quan, tổ chức và doanh nghiệp làm quen với quy trình mới.</w:t>
            </w:r>
            <w:bookmarkStart w:id="0" w:name="_GoBack"/>
            <w:bookmarkEnd w:id="0"/>
          </w:p>
        </w:tc>
      </w:tr>
      <w:tr w:rsidR="00F25664" w:rsidRPr="0092602A" w14:paraId="34C72CFB" w14:textId="77777777" w:rsidTr="006D3088">
        <w:tc>
          <w:tcPr>
            <w:tcW w:w="3149"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hideMark/>
          </w:tcPr>
          <w:p w14:paraId="55305576" w14:textId="77777777" w:rsidR="00F25664" w:rsidRPr="0092602A" w:rsidRDefault="00F25664" w:rsidP="00576A14">
            <w:pPr>
              <w:jc w:val="both"/>
              <w:rPr>
                <w:rFonts w:ascii="Times New Roman" w:hAnsi="Times New Roman" w:cs="Times New Roman"/>
                <w:sz w:val="26"/>
                <w:szCs w:val="26"/>
              </w:rPr>
            </w:pPr>
            <w:r w:rsidRPr="0092602A">
              <w:rPr>
                <w:rFonts w:ascii="Times New Roman" w:hAnsi="Times New Roman" w:cs="Times New Roman"/>
                <w:b/>
                <w:i/>
                <w:sz w:val="26"/>
                <w:szCs w:val="26"/>
              </w:rPr>
              <w:lastRenderedPageBreak/>
              <w:t>2. Chính sách 2. Kiện toàn đầu mối quản lý nhà nước trong hoạt động bảo hộ quyền đối với giống cây trồng</w:t>
            </w:r>
            <w:r w:rsidRPr="0092602A">
              <w:rPr>
                <w:rFonts w:ascii="Times New Roman" w:hAnsi="Times New Roman" w:cs="Times New Roman"/>
                <w:sz w:val="26"/>
                <w:szCs w:val="26"/>
              </w:rPr>
              <w:t xml:space="preserve"> </w:t>
            </w:r>
          </w:p>
        </w:tc>
        <w:tc>
          <w:tcPr>
            <w:tcW w:w="5068"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tcPr>
          <w:p w14:paraId="6A0D025D" w14:textId="06C3E9BD" w:rsidR="00F25664" w:rsidRPr="0092602A" w:rsidRDefault="006D3088" w:rsidP="0092602A">
            <w:pPr>
              <w:spacing w:after="80"/>
              <w:jc w:val="both"/>
              <w:rPr>
                <w:rFonts w:ascii="Times New Roman" w:hAnsi="Times New Roman" w:cs="Times New Roman"/>
                <w:sz w:val="26"/>
                <w:szCs w:val="26"/>
              </w:rPr>
            </w:pPr>
            <w:r>
              <w:rPr>
                <w:rFonts w:ascii="Times New Roman" w:hAnsi="Times New Roman" w:cs="Times New Roman"/>
                <w:sz w:val="26"/>
                <w:szCs w:val="26"/>
              </w:rPr>
              <w:t>D</w:t>
            </w:r>
            <w:r w:rsidRPr="006D3088">
              <w:rPr>
                <w:rFonts w:ascii="Times New Roman" w:hAnsi="Times New Roman" w:cs="Times New Roman"/>
                <w:sz w:val="26"/>
                <w:szCs w:val="26"/>
              </w:rPr>
              <w:t>ự thảo Luật sửa đổi, bổ sung Điều 11 theo hướng bỏ trách nhiệm quản lý nhà nước quyền đối với giống cây trồng của Bộ Nông nghiệp và Môi trường và chuyển trách nhiệm quản lý nhà nước này cho Bộ Khoa học và Công nghệ.</w:t>
            </w:r>
          </w:p>
        </w:tc>
        <w:tc>
          <w:tcPr>
            <w:tcW w:w="6662" w:type="dxa"/>
            <w:tcBorders>
              <w:top w:val="single" w:sz="4" w:space="0" w:color="auto"/>
              <w:left w:val="single" w:sz="4" w:space="0" w:color="auto"/>
              <w:bottom w:val="single" w:sz="4" w:space="0" w:color="auto"/>
              <w:right w:val="single" w:sz="4" w:space="0" w:color="auto"/>
            </w:tcBorders>
            <w:tcMar>
              <w:top w:w="100" w:type="dxa"/>
              <w:left w:w="120" w:type="dxa"/>
              <w:bottom w:w="100" w:type="dxa"/>
              <w:right w:w="120" w:type="dxa"/>
            </w:tcMar>
          </w:tcPr>
          <w:p w14:paraId="4789CF0A" w14:textId="77777777" w:rsidR="0092602A" w:rsidRPr="0092602A" w:rsidRDefault="0092602A" w:rsidP="0092602A">
            <w:pPr>
              <w:spacing w:after="80"/>
              <w:jc w:val="both"/>
              <w:rPr>
                <w:rFonts w:ascii="Times New Roman" w:hAnsi="Times New Roman" w:cs="Times New Roman"/>
                <w:sz w:val="26"/>
                <w:szCs w:val="26"/>
              </w:rPr>
            </w:pPr>
            <w:r w:rsidRPr="0092602A">
              <w:rPr>
                <w:rFonts w:ascii="Times New Roman" w:hAnsi="Times New Roman" w:cs="Times New Roman"/>
                <w:sz w:val="26"/>
                <w:szCs w:val="26"/>
              </w:rPr>
              <w:t>Về kinh tế - xã hội, việc hoàn thiện các quy định theo hướng đơn giản hóa thủ tục hành chính và kiện toàn đầu mối quản lý nhà nước về quyền đối với giống cây trồng dự kiến mang lại nhiều tác động tích cực.</w:t>
            </w:r>
          </w:p>
          <w:p w14:paraId="0CD88A9A" w14:textId="77777777" w:rsidR="0092602A" w:rsidRPr="0092602A" w:rsidRDefault="0092602A" w:rsidP="0092602A">
            <w:pPr>
              <w:spacing w:after="80"/>
              <w:jc w:val="both"/>
              <w:rPr>
                <w:rFonts w:ascii="Times New Roman" w:hAnsi="Times New Roman" w:cs="Times New Roman"/>
                <w:sz w:val="26"/>
                <w:szCs w:val="26"/>
              </w:rPr>
            </w:pPr>
            <w:r w:rsidRPr="0092602A">
              <w:rPr>
                <w:rFonts w:ascii="Times New Roman" w:hAnsi="Times New Roman" w:cs="Times New Roman"/>
                <w:sz w:val="26"/>
                <w:szCs w:val="26"/>
              </w:rPr>
              <w:t>Đối với tổ chức, cá nhân đăng ký bảo hộ quyền đối với giống cây trồng, việc đơn giản hóa thủ tục và đẩy mạnh cung cấp dịch vụ công trực tuyến sẽ góp phần giảm thời gian, chi phí thực hiện thủ tục hành chính, tạo điều kiện thuận lợi hơn cho hoạt động đăng ký bảo hộ, duy trì và khai thác quyền đối với giống cây trồng. Qua đó, nâng cao khả năng tiếp cận hệ thống bảo hộ quyền sở hữu trí tuệ, đặc biệt đối với doanh nghiệp nhỏ và vừa, các viện nghiên cứu, trường đại học và tổ chức khoa học công nghệ.</w:t>
            </w:r>
          </w:p>
          <w:p w14:paraId="6A49F2DC" w14:textId="77777777" w:rsidR="0092602A" w:rsidRPr="0092602A" w:rsidRDefault="0092602A" w:rsidP="0092602A">
            <w:pPr>
              <w:spacing w:after="80"/>
              <w:jc w:val="both"/>
              <w:rPr>
                <w:rFonts w:ascii="Times New Roman" w:hAnsi="Times New Roman" w:cs="Times New Roman"/>
                <w:sz w:val="26"/>
                <w:szCs w:val="26"/>
              </w:rPr>
            </w:pPr>
            <w:r w:rsidRPr="0092602A">
              <w:rPr>
                <w:rFonts w:ascii="Times New Roman" w:hAnsi="Times New Roman" w:cs="Times New Roman"/>
                <w:sz w:val="26"/>
                <w:szCs w:val="26"/>
              </w:rPr>
              <w:lastRenderedPageBreak/>
              <w:t>Đối với hoạt động nghiên cứu, chọn tạo giống cây trồng, chính sách góp phần tăng cường niềm tin của các chủ thể đối với cơ chế bảo hộ quyền, khuyến khích đầu tư cho nghiên cứu, chọn tạo giống mới, thúc đẩy thương mại hóa kết quả nghiên cứu và chuyển giao công nghệ trong lĩnh vực nông nghiệp. Đây là yếu tố quan trọng để hình thành và phát triển thị trường khoa học công nghệ, thị trường giống cây trồng và hệ sinh thái đổi mới sáng tạo trong nông nghiệp.</w:t>
            </w:r>
          </w:p>
          <w:p w14:paraId="31F6D59D" w14:textId="77777777" w:rsidR="0092602A" w:rsidRPr="0092602A" w:rsidRDefault="0092602A" w:rsidP="0092602A">
            <w:pPr>
              <w:spacing w:after="80"/>
              <w:jc w:val="both"/>
              <w:rPr>
                <w:rFonts w:ascii="Times New Roman" w:hAnsi="Times New Roman" w:cs="Times New Roman"/>
                <w:sz w:val="26"/>
                <w:szCs w:val="26"/>
              </w:rPr>
            </w:pPr>
            <w:r w:rsidRPr="0092602A">
              <w:rPr>
                <w:rFonts w:ascii="Times New Roman" w:hAnsi="Times New Roman" w:cs="Times New Roman"/>
                <w:sz w:val="26"/>
                <w:szCs w:val="26"/>
              </w:rPr>
              <w:t>Đối với nền kinh tế, việc nâng cao hiệu quả bảo hộ quyền đối với giống cây trồng sẽ tạo động lực thúc đẩy đổi mới sáng tạo, gia tăng giá trị tài sản trí tuệ, góp phần nâng cao năng suất, chất lượng và khả năng cạnh tranh của ngành nông nghiệp. Về dài hạn, chính sách sẽ hỗ trợ thu hút đầu tư trong nước và nước ngoài vào hoạt động nghiên cứu, chọn tạo và kinh doanh giống cây trồng, góp phần thực hiện mục tiêu phát triển nông nghiệp công nghệ cao và phát triển kinh tế dựa trên khoa học, công nghệ và đổi mới sáng tạo.</w:t>
            </w:r>
          </w:p>
          <w:p w14:paraId="656DACE4" w14:textId="77777777" w:rsidR="0092602A" w:rsidRPr="0092602A" w:rsidRDefault="0092602A" w:rsidP="0092602A">
            <w:pPr>
              <w:spacing w:after="80"/>
              <w:jc w:val="both"/>
              <w:rPr>
                <w:rFonts w:ascii="Times New Roman" w:hAnsi="Times New Roman" w:cs="Times New Roman"/>
                <w:sz w:val="26"/>
                <w:szCs w:val="26"/>
              </w:rPr>
            </w:pPr>
            <w:r w:rsidRPr="0092602A">
              <w:rPr>
                <w:rFonts w:ascii="Times New Roman" w:hAnsi="Times New Roman" w:cs="Times New Roman"/>
                <w:sz w:val="26"/>
                <w:szCs w:val="26"/>
              </w:rPr>
              <w:t xml:space="preserve">Đối với cơ quan quản lý nhà nước, việc tập trung đầu mối quản lý nhà nước về sở hữu trí tuệ sẽ tạo điều kiện tăng cường tính thống nhất trong xây dựng chính sách, hoàn thiện pháp luật, phát triển cơ sở dữ liệu và cung cấp dịch vụ công. Đồng thời, việc kết nối và khai thác hiệu quả các nền tảng số, cơ sở dữ liệu sở hữu trí tuệ sẽ góp phần nâng cao hiệu lực, hiệu quả </w:t>
            </w:r>
            <w:r w:rsidRPr="0092602A">
              <w:rPr>
                <w:rFonts w:ascii="Times New Roman" w:hAnsi="Times New Roman" w:cs="Times New Roman"/>
                <w:sz w:val="26"/>
                <w:szCs w:val="26"/>
              </w:rPr>
              <w:lastRenderedPageBreak/>
              <w:t>quản lý nhà nước, giảm chi phí hành chính và nâng cao chất lượng phục vụ người dân, doanh nghiệp.</w:t>
            </w:r>
          </w:p>
          <w:p w14:paraId="4E26779A" w14:textId="3B8EA442" w:rsidR="00F25664" w:rsidRPr="0092602A" w:rsidRDefault="0092602A" w:rsidP="0092602A">
            <w:pPr>
              <w:spacing w:after="80"/>
              <w:jc w:val="both"/>
              <w:rPr>
                <w:rFonts w:ascii="Times New Roman" w:hAnsi="Times New Roman" w:cs="Times New Roman"/>
                <w:sz w:val="26"/>
                <w:szCs w:val="26"/>
              </w:rPr>
            </w:pPr>
            <w:r w:rsidRPr="0092602A">
              <w:rPr>
                <w:rFonts w:ascii="Times New Roman" w:hAnsi="Times New Roman" w:cs="Times New Roman"/>
                <w:sz w:val="26"/>
                <w:szCs w:val="26"/>
              </w:rPr>
              <w:t>Bên cạnh những tác động tích cực nêu trên, việc triển khai chính sách có thể phát sinh yêu cầu chuyển giao nhiệm vụ, nhân lực, cơ sở dữ liệu và quy trình nghiệp vụ giữa các cơ quan có liên quan. Tuy nhiên, các tác động này chủ yếu mang tính ngắn hạn và có thể được kiểm soát thông qua việc xây dựng lộ trình chuyển giao phù hợp, bảo đảm không làm gián đoạn hoạt động tiếp nhận, xử lý đơn đăng ký và cấp bằng bảo hộ giống cây trồng.</w:t>
            </w:r>
          </w:p>
        </w:tc>
      </w:tr>
    </w:tbl>
    <w:p w14:paraId="13F72038" w14:textId="77777777" w:rsidR="004E1ADE" w:rsidRPr="0092602A" w:rsidRDefault="004E1ADE">
      <w:pPr>
        <w:rPr>
          <w:rFonts w:cs="Times New Roman"/>
        </w:rPr>
      </w:pPr>
    </w:p>
    <w:sectPr w:rsidR="004E1ADE" w:rsidRPr="0092602A" w:rsidSect="00F25664">
      <w:headerReference w:type="default" r:id="rId6"/>
      <w:pgSz w:w="16838" w:h="11906" w:orient="landscape"/>
      <w:pgMar w:top="851" w:right="851" w:bottom="851" w:left="1134" w:header="284"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FEF7F" w14:textId="77777777" w:rsidR="001E497E" w:rsidRDefault="001E497E" w:rsidP="00F25664">
      <w:pPr>
        <w:spacing w:after="0" w:line="240" w:lineRule="auto"/>
      </w:pPr>
      <w:r>
        <w:separator/>
      </w:r>
    </w:p>
  </w:endnote>
  <w:endnote w:type="continuationSeparator" w:id="0">
    <w:p w14:paraId="6ECFCC9E" w14:textId="77777777" w:rsidR="001E497E" w:rsidRDefault="001E497E" w:rsidP="00F25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B843A" w14:textId="77777777" w:rsidR="001E497E" w:rsidRDefault="001E497E" w:rsidP="00F25664">
      <w:pPr>
        <w:spacing w:after="0" w:line="240" w:lineRule="auto"/>
      </w:pPr>
      <w:r>
        <w:separator/>
      </w:r>
    </w:p>
  </w:footnote>
  <w:footnote w:type="continuationSeparator" w:id="0">
    <w:p w14:paraId="2BB54A48" w14:textId="77777777" w:rsidR="001E497E" w:rsidRDefault="001E497E" w:rsidP="00F25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234668"/>
      <w:docPartObj>
        <w:docPartGallery w:val="Page Numbers (Top of Page)"/>
        <w:docPartUnique/>
      </w:docPartObj>
    </w:sdtPr>
    <w:sdtEndPr/>
    <w:sdtContent>
      <w:p w14:paraId="4EC4BE46" w14:textId="05D37B2C" w:rsidR="00F25664" w:rsidRDefault="00F25664" w:rsidP="00F25664">
        <w:pPr>
          <w:pStyle w:val="Header"/>
          <w:jc w:val="center"/>
        </w:pPr>
        <w:r>
          <w:fldChar w:fldCharType="begin"/>
        </w:r>
        <w:r>
          <w:instrText>PAGE   \* MERGEFORMAT</w:instrText>
        </w:r>
        <w:r>
          <w:fldChar w:fldCharType="separate"/>
        </w:r>
        <w:r w:rsidR="001528C2" w:rsidRPr="001528C2">
          <w:rPr>
            <w:noProof/>
            <w:lang w:val="vi-VN"/>
          </w:rPr>
          <w:t>4</w:t>
        </w:r>
        <w:r>
          <w:fldChar w:fldCharType="end"/>
        </w:r>
      </w:p>
    </w:sdtContent>
  </w:sdt>
  <w:p w14:paraId="7A77E352" w14:textId="77777777" w:rsidR="00F25664" w:rsidRDefault="00F25664" w:rsidP="00F2566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64"/>
    <w:rsid w:val="001528C2"/>
    <w:rsid w:val="001C61A9"/>
    <w:rsid w:val="001E497E"/>
    <w:rsid w:val="0020698E"/>
    <w:rsid w:val="00347125"/>
    <w:rsid w:val="004E1ADE"/>
    <w:rsid w:val="006A2592"/>
    <w:rsid w:val="006D3088"/>
    <w:rsid w:val="007C38F8"/>
    <w:rsid w:val="0092602A"/>
    <w:rsid w:val="00A66699"/>
    <w:rsid w:val="00F2566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9762"/>
  <w15:chartTrackingRefBased/>
  <w15:docId w15:val="{7153F1AF-735C-4412-B104-3922B16BB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before="120"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664"/>
    <w:pPr>
      <w:spacing w:before="0" w:line="276" w:lineRule="auto"/>
      <w:jc w:val="left"/>
    </w:pPr>
    <w:rPr>
      <w:rFonts w:eastAsia="Times New Roman"/>
      <w:kern w:val="0"/>
      <w:sz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5664"/>
    <w:pPr>
      <w:spacing w:before="0" w:after="0"/>
      <w:jc w:val="left"/>
    </w:pPr>
    <w:rPr>
      <w:rFonts w:asciiTheme="minorHAnsi" w:eastAsiaTheme="minorEastAsia"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664"/>
    <w:rPr>
      <w:rFonts w:eastAsia="Times New Roman"/>
      <w:kern w:val="0"/>
      <w:sz w:val="24"/>
      <w:lang w:val="en-US"/>
      <w14:ligatures w14:val="none"/>
    </w:rPr>
  </w:style>
  <w:style w:type="paragraph" w:styleId="Footer">
    <w:name w:val="footer"/>
    <w:basedOn w:val="Normal"/>
    <w:link w:val="FooterChar"/>
    <w:uiPriority w:val="99"/>
    <w:unhideWhenUsed/>
    <w:rsid w:val="00F25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664"/>
    <w:rPr>
      <w:rFonts w:eastAsia="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Thuc Hien</dc:creator>
  <cp:keywords/>
  <dc:description/>
  <cp:lastModifiedBy>Home</cp:lastModifiedBy>
  <cp:revision>2</cp:revision>
  <dcterms:created xsi:type="dcterms:W3CDTF">2026-07-31T15:38:00Z</dcterms:created>
  <dcterms:modified xsi:type="dcterms:W3CDTF">2026-07-31T15:38:00Z</dcterms:modified>
</cp:coreProperties>
</file>