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Ind w:w="-34" w:type="dxa"/>
        <w:tblLook w:val="01E0" w:firstRow="1" w:lastRow="1" w:firstColumn="1" w:lastColumn="1" w:noHBand="0" w:noVBand="0"/>
      </w:tblPr>
      <w:tblGrid>
        <w:gridCol w:w="4395"/>
        <w:gridCol w:w="4995"/>
      </w:tblGrid>
      <w:tr w:rsidR="00B14F9F" w:rsidRPr="00504F7E" w14:paraId="330644C1" w14:textId="77777777" w:rsidTr="00937DE4">
        <w:trPr>
          <w:trHeight w:val="1302"/>
        </w:trPr>
        <w:tc>
          <w:tcPr>
            <w:tcW w:w="4395" w:type="dxa"/>
          </w:tcPr>
          <w:p w14:paraId="2FE174D2" w14:textId="6473A6F0" w:rsidR="00072DAF" w:rsidRPr="00FD3EC1" w:rsidRDefault="00361661" w:rsidP="00FD3EC1">
            <w:pPr>
              <w:ind w:left="-113" w:right="-113"/>
              <w:jc w:val="center"/>
              <w:rPr>
                <w:rFonts w:ascii="Times New Roman" w:eastAsia="Times New Roman" w:hAnsi="Times New Roman" w:cs="Times New Roman"/>
                <w:b/>
                <w:color w:val="auto"/>
                <w:vertAlign w:val="superscript"/>
                <w:lang w:val="nl-NL"/>
              </w:rPr>
            </w:pPr>
            <w:r w:rsidRPr="00E66374">
              <w:rPr>
                <w:rFonts w:ascii="Times New Roman" w:eastAsia="Times New Roman" w:hAnsi="Times New Roman" w:cs="Times New Roman"/>
                <w:b/>
                <w:color w:val="auto"/>
                <w:spacing w:val="-8"/>
                <w:lang w:val="nl-NL"/>
              </w:rPr>
              <w:t>CỤC AN TOÀN BỨC XẠ VÀ HẠT NHÂN</w:t>
            </w:r>
            <w:r w:rsidR="00072DAF" w:rsidRPr="00E66374">
              <w:rPr>
                <w:rFonts w:ascii="Times New Roman" w:eastAsia="Times New Roman" w:hAnsi="Times New Roman" w:cs="Times New Roman"/>
                <w:b/>
                <w:color w:val="auto"/>
                <w:lang w:val="nl-NL"/>
              </w:rPr>
              <w:br/>
            </w:r>
            <w:r w:rsidR="00072DAF" w:rsidRPr="00E66374">
              <w:rPr>
                <w:rFonts w:ascii="Times New Roman" w:eastAsia="Times New Roman" w:hAnsi="Times New Roman" w:cs="Times New Roman"/>
                <w:b/>
                <w:color w:val="auto"/>
                <w:vertAlign w:val="superscript"/>
                <w:lang w:val="nl-NL"/>
              </w:rPr>
              <w:t>______________</w:t>
            </w:r>
          </w:p>
          <w:p w14:paraId="774B7719" w14:textId="77777777" w:rsidR="00072DAF" w:rsidRPr="00FD3EC1" w:rsidRDefault="00072DAF" w:rsidP="00FD3EC1">
            <w:pPr>
              <w:ind w:left="-113" w:right="-113"/>
              <w:jc w:val="center"/>
              <w:rPr>
                <w:rFonts w:ascii="Times New Roman" w:eastAsia="Times New Roman" w:hAnsi="Times New Roman" w:cs="Times New Roman"/>
                <w:b/>
                <w:color w:val="auto"/>
                <w:lang w:val="nl-NL"/>
              </w:rPr>
            </w:pPr>
          </w:p>
        </w:tc>
        <w:tc>
          <w:tcPr>
            <w:tcW w:w="4995" w:type="dxa"/>
          </w:tcPr>
          <w:p w14:paraId="2524FFFB" w14:textId="47AF9B08" w:rsidR="00072DAF" w:rsidRPr="00FD3EC1" w:rsidRDefault="00072DAF" w:rsidP="00FD3EC1">
            <w:pPr>
              <w:ind w:left="-113" w:right="-113"/>
              <w:jc w:val="center"/>
              <w:rPr>
                <w:rFonts w:ascii="Times New Roman" w:eastAsia="Times New Roman" w:hAnsi="Times New Roman" w:cs="Times New Roman"/>
                <w:color w:val="auto"/>
                <w:vertAlign w:val="superscript"/>
                <w:lang w:val="nl-NL"/>
              </w:rPr>
            </w:pPr>
            <w:r w:rsidRPr="00FD3EC1">
              <w:rPr>
                <w:rFonts w:ascii="Times New Roman" w:eastAsia="Times New Roman" w:hAnsi="Times New Roman" w:cs="Times New Roman"/>
                <w:b/>
                <w:color w:val="auto"/>
                <w:spacing w:val="-8"/>
                <w:lang w:val="nl-NL"/>
              </w:rPr>
              <w:t>CỘNG HÒA XÃ HỘI CHỦ NGHĨA VIỆT NAM</w:t>
            </w:r>
            <w:r w:rsidRPr="00FD3EC1">
              <w:rPr>
                <w:rFonts w:ascii="Times New Roman" w:eastAsia="Times New Roman" w:hAnsi="Times New Roman" w:cs="Times New Roman"/>
                <w:b/>
                <w:color w:val="auto"/>
                <w:lang w:val="nl-NL"/>
              </w:rPr>
              <w:br/>
            </w:r>
            <w:r w:rsidRPr="00FD3EC1">
              <w:rPr>
                <w:rFonts w:ascii="Times New Roman" w:eastAsia="Times New Roman" w:hAnsi="Times New Roman" w:cs="Times New Roman"/>
                <w:b/>
                <w:color w:val="auto"/>
                <w:sz w:val="26"/>
                <w:szCs w:val="26"/>
                <w:lang w:val="nl-NL"/>
              </w:rPr>
              <w:t>Độc lập - Tự do - Hạnh phúc</w:t>
            </w:r>
            <w:r w:rsidRPr="00FD3EC1">
              <w:rPr>
                <w:rFonts w:ascii="Times New Roman" w:eastAsia="Times New Roman" w:hAnsi="Times New Roman" w:cs="Times New Roman"/>
                <w:b/>
                <w:color w:val="auto"/>
                <w:lang w:val="nl-NL"/>
              </w:rPr>
              <w:t xml:space="preserve"> </w:t>
            </w:r>
          </w:p>
          <w:p w14:paraId="3C6CA57A" w14:textId="150A803D" w:rsidR="00311F9C" w:rsidRDefault="00311F9C" w:rsidP="00FD3EC1">
            <w:pPr>
              <w:ind w:left="-113" w:right="-113"/>
              <w:jc w:val="center"/>
              <w:rPr>
                <w:rFonts w:ascii="Times New Roman" w:eastAsia="Times New Roman" w:hAnsi="Times New Roman" w:cs="Times New Roman"/>
                <w:i/>
                <w:color w:val="auto"/>
                <w:sz w:val="26"/>
                <w:szCs w:val="26"/>
                <w:lang w:val="nl-NL"/>
              </w:rPr>
            </w:pPr>
            <w:r>
              <w:rPr>
                <w:rFonts w:ascii="Times New Roman" w:hAnsi="Times New Roman" w:cs="Times New Roman"/>
                <w:b/>
                <w:noProof/>
                <w:color w:val="auto"/>
                <w:sz w:val="28"/>
                <w:szCs w:val="28"/>
              </w:rPr>
              <mc:AlternateContent>
                <mc:Choice Requires="wps">
                  <w:drawing>
                    <wp:anchor distT="0" distB="0" distL="114300" distR="114300" simplePos="0" relativeHeight="251658240" behindDoc="0" locked="0" layoutInCell="1" allowOverlap="1" wp14:anchorId="0AABB088" wp14:editId="22FDE104">
                      <wp:simplePos x="0" y="0"/>
                      <wp:positionH relativeFrom="column">
                        <wp:posOffset>532131</wp:posOffset>
                      </wp:positionH>
                      <wp:positionV relativeFrom="paragraph">
                        <wp:posOffset>37465</wp:posOffset>
                      </wp:positionV>
                      <wp:extent cx="1965960" cy="0"/>
                      <wp:effectExtent l="0" t="0" r="0" b="0"/>
                      <wp:wrapNone/>
                      <wp:docPr id="41930322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09557"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pt,2.95pt" to="196.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x4rwEAAEgDAAAOAAAAZHJzL2Uyb0RvYy54bWysU8Fu2zAMvQ/YPwi6L04CJFiMOD2k6y7d&#10;FqDtBzCSbAuVRYFU4uTvJ6lJWmy3YT4Ikkg+vfdIr+9OgxNHQ2zRN3I2mUphvEJtfdfIl+eHL1+l&#10;4Aheg0NvGnk2LO82nz+tx1CbOfbotCGRQDzXY2hkH2Ooq4pVbwbgCQbjU7BFGiCmI3WVJhgT+uCq&#10;+XS6rEYkHQiVYU63929BuSn4bWtU/NW2bKJwjUzcYlmprPu8Vps11B1B6K260IB/YDGA9enRG9Q9&#10;RBAHsn9BDVYRMrZxonCosG2tMkVDUjOb/qHmqYdgipZkDoebTfz/YNXP49bvKFNXJ/8UHlG9svC4&#10;7cF3phB4PofUuFm2qhoD17eSfOCwI7Eff6BOOXCIWFw4tTRkyKRPnIrZ55vZ5hSFSpez1XKxWqae&#10;qGusgvpaGIjjd4ODyJtGOuuzD1DD8ZFjJgL1NSVfe3ywzpVeOi/GRq4W80UpYHRW52BOY+r2W0fi&#10;CHkayldUpcjHNMKD1wWsN6C/XfYRrHvbp8edv5iR9edh43qP+ryjq0mpXYXlZbTyPHw8l+r3H2Dz&#10;GwAA//8DAFBLAwQUAAYACAAAACEApzCB3dsAAAAGAQAADwAAAGRycy9kb3ducmV2LnhtbEzOMU/D&#10;MBAF4B2J/2AdEkvVOjRQtSFOhYBsLC0g1mt8JBHxOY3dNvDrOVhgfHqnd1++Hl2njjSE1rOBq1kC&#10;irjytuXawMtzOV2CChHZYueZDHxSgHVxfpZjZv2JN3TcxlrJCIcMDTQx9pnWoWrIYZj5nli6dz84&#10;jBKHWtsBTzLuOj1PkoV22LJ8aLCn+4aqj+3BGQjlK+3Lr0k1Sd7S2tN8//D0iMZcXox3t6AijfHv&#10;GH74QodCTDt/YBtUZ2CZijwauFmBkjpdpdegdr9ZF7n+zy++AQAA//8DAFBLAQItABQABgAIAAAA&#10;IQC2gziS/gAAAOEBAAATAAAAAAAAAAAAAAAAAAAAAABbQ29udGVudF9UeXBlc10ueG1sUEsBAi0A&#10;FAAGAAgAAAAhADj9If/WAAAAlAEAAAsAAAAAAAAAAAAAAAAALwEAAF9yZWxzLy5yZWxzUEsBAi0A&#10;FAAGAAgAAAAhAOFwrHivAQAASAMAAA4AAAAAAAAAAAAAAAAALgIAAGRycy9lMm9Eb2MueG1sUEsB&#10;Ai0AFAAGAAgAAAAhAKcwgd3bAAAABgEAAA8AAAAAAAAAAAAAAAAACQQAAGRycy9kb3ducmV2Lnht&#10;bFBLBQYAAAAABAAEAPMAAAARBQAAAAA=&#10;"/>
                  </w:pict>
                </mc:Fallback>
              </mc:AlternateContent>
            </w:r>
          </w:p>
          <w:p w14:paraId="177D0A71" w14:textId="7E932DA7" w:rsidR="00072DAF" w:rsidRPr="00FD3EC1" w:rsidRDefault="00937DE4" w:rsidP="00FD3EC1">
            <w:pPr>
              <w:ind w:left="-113" w:right="-113"/>
              <w:jc w:val="center"/>
              <w:rPr>
                <w:rFonts w:ascii="Times New Roman" w:eastAsia="Times New Roman" w:hAnsi="Times New Roman" w:cs="Times New Roman"/>
                <w:color w:val="auto"/>
                <w:sz w:val="26"/>
                <w:szCs w:val="26"/>
                <w:lang w:val="nl-NL"/>
              </w:rPr>
            </w:pPr>
            <w:r>
              <w:rPr>
                <w:rFonts w:ascii="Times New Roman" w:eastAsia="Times New Roman" w:hAnsi="Times New Roman" w:cs="Times New Roman"/>
                <w:i/>
                <w:color w:val="auto"/>
                <w:sz w:val="26"/>
                <w:szCs w:val="26"/>
                <w:lang w:val="nl-NL"/>
              </w:rPr>
              <w:t>Hà Nội</w:t>
            </w:r>
            <w:r w:rsidR="00072DAF" w:rsidRPr="00FD3EC1">
              <w:rPr>
                <w:rFonts w:ascii="Times New Roman" w:eastAsia="Times New Roman" w:hAnsi="Times New Roman" w:cs="Times New Roman"/>
                <w:i/>
                <w:color w:val="auto"/>
                <w:sz w:val="26"/>
                <w:szCs w:val="26"/>
                <w:lang w:val="nl-NL"/>
              </w:rPr>
              <w:t>, ngày</w:t>
            </w:r>
            <w:r w:rsidR="003D42E4">
              <w:rPr>
                <w:rFonts w:ascii="Times New Roman" w:eastAsia="Times New Roman" w:hAnsi="Times New Roman" w:cs="Times New Roman"/>
                <w:i/>
                <w:color w:val="auto"/>
                <w:sz w:val="26"/>
                <w:szCs w:val="26"/>
                <w:lang w:val="nl-NL"/>
              </w:rPr>
              <w:t xml:space="preserve">        </w:t>
            </w:r>
            <w:r w:rsidR="00072DAF" w:rsidRPr="00FD3EC1">
              <w:rPr>
                <w:rFonts w:ascii="Times New Roman" w:eastAsia="Times New Roman" w:hAnsi="Times New Roman" w:cs="Times New Roman"/>
                <w:i/>
                <w:color w:val="auto"/>
                <w:sz w:val="26"/>
                <w:szCs w:val="26"/>
                <w:lang w:val="nl-NL"/>
              </w:rPr>
              <w:t>tháng</w:t>
            </w:r>
            <w:r w:rsidR="003D42E4">
              <w:rPr>
                <w:rFonts w:ascii="Times New Roman" w:eastAsia="Times New Roman" w:hAnsi="Times New Roman" w:cs="Times New Roman"/>
                <w:i/>
                <w:color w:val="auto"/>
                <w:sz w:val="26"/>
                <w:szCs w:val="26"/>
                <w:lang w:val="nl-NL"/>
              </w:rPr>
              <w:t xml:space="preserve"> </w:t>
            </w:r>
            <w:r w:rsidR="009C1067">
              <w:rPr>
                <w:rFonts w:ascii="Times New Roman" w:eastAsia="Times New Roman" w:hAnsi="Times New Roman" w:cs="Times New Roman"/>
                <w:i/>
                <w:color w:val="auto"/>
                <w:sz w:val="26"/>
                <w:szCs w:val="26"/>
                <w:lang w:val="nl-NL"/>
              </w:rPr>
              <w:t>7</w:t>
            </w:r>
            <w:r w:rsidR="003D42E4">
              <w:rPr>
                <w:rFonts w:ascii="Times New Roman" w:eastAsia="Times New Roman" w:hAnsi="Times New Roman" w:cs="Times New Roman"/>
                <w:i/>
                <w:color w:val="auto"/>
                <w:sz w:val="26"/>
                <w:szCs w:val="26"/>
                <w:lang w:val="nl-NL"/>
              </w:rPr>
              <w:t xml:space="preserve"> </w:t>
            </w:r>
            <w:r w:rsidR="00072DAF" w:rsidRPr="00FD3EC1">
              <w:rPr>
                <w:rFonts w:ascii="Times New Roman" w:eastAsia="Times New Roman" w:hAnsi="Times New Roman" w:cs="Times New Roman"/>
                <w:i/>
                <w:color w:val="auto"/>
                <w:sz w:val="26"/>
                <w:szCs w:val="26"/>
                <w:lang w:val="nl-NL"/>
              </w:rPr>
              <w:t>nă</w:t>
            </w:r>
            <w:r w:rsidR="003D42E4">
              <w:rPr>
                <w:rFonts w:ascii="Times New Roman" w:eastAsia="Times New Roman" w:hAnsi="Times New Roman" w:cs="Times New Roman"/>
                <w:i/>
                <w:color w:val="auto"/>
                <w:sz w:val="26"/>
                <w:szCs w:val="26"/>
                <w:lang w:val="nl-NL"/>
              </w:rPr>
              <w:t>m 202</w:t>
            </w:r>
            <w:r w:rsidR="00311F9C">
              <w:rPr>
                <w:rFonts w:ascii="Times New Roman" w:eastAsia="Times New Roman" w:hAnsi="Times New Roman" w:cs="Times New Roman"/>
                <w:i/>
                <w:color w:val="auto"/>
                <w:sz w:val="26"/>
                <w:szCs w:val="26"/>
                <w:lang w:val="nl-NL"/>
              </w:rPr>
              <w:t>6</w:t>
            </w:r>
          </w:p>
        </w:tc>
      </w:tr>
    </w:tbl>
    <w:p w14:paraId="47FA1096" w14:textId="0B8B6607" w:rsidR="00603F4B" w:rsidRPr="00504F7E" w:rsidRDefault="00603F4B" w:rsidP="007F61EE">
      <w:pPr>
        <w:jc w:val="center"/>
        <w:rPr>
          <w:rFonts w:ascii="Times New Roman" w:hAnsi="Times New Roman" w:cs="Times New Roman"/>
          <w:b/>
          <w:color w:val="auto"/>
          <w:sz w:val="28"/>
          <w:szCs w:val="28"/>
        </w:rPr>
      </w:pPr>
    </w:p>
    <w:p w14:paraId="24B51302" w14:textId="6415FBCE" w:rsidR="00E87AE9" w:rsidRPr="00C84300" w:rsidRDefault="00802E51" w:rsidP="00311F9C">
      <w:pPr>
        <w:jc w:val="center"/>
        <w:rPr>
          <w:rFonts w:ascii="Times New Roman" w:hAnsi="Times New Roman" w:cs="Times New Roman"/>
          <w:b/>
          <w:color w:val="auto"/>
          <w:sz w:val="28"/>
          <w:szCs w:val="28"/>
          <w:lang w:val="en-GB"/>
        </w:rPr>
      </w:pPr>
      <w:r w:rsidRPr="00C84300">
        <w:rPr>
          <w:rFonts w:ascii="Times New Roman" w:hAnsi="Times New Roman" w:cs="Times New Roman"/>
          <w:b/>
          <w:color w:val="auto"/>
          <w:sz w:val="26"/>
          <w:szCs w:val="26"/>
        </w:rPr>
        <w:t xml:space="preserve">BẢN ĐÁNH GIÁ THỦ TỤC HÀNH CHÍNH, VIỆC PHÂN QUYỀN, PHÂN CẤP, </w:t>
      </w:r>
      <w:r w:rsidR="009C1067" w:rsidRPr="00C84300">
        <w:rPr>
          <w:rFonts w:ascii="Times New Roman" w:hAnsi="Times New Roman" w:cs="Times New Roman"/>
          <w:b/>
          <w:color w:val="auto"/>
          <w:sz w:val="26"/>
          <w:szCs w:val="26"/>
        </w:rPr>
        <w:t>VIỆC ỨNG DỤNG, THÚC ĐẨY PHÁT TRIỂN KHOA HỌC, CÔNG NGHỆ, ĐỔI MỚI SÁNG TẠO VÀ CHUYỂN ĐỔI SỐ, BẢO ĐẢM BÌNH ĐẲNG GIỚI, VIỆC THỰC HIỆN CHÍNH SÁCH DÂN TỘC</w:t>
      </w:r>
      <w:r w:rsidRPr="00C84300">
        <w:rPr>
          <w:rFonts w:ascii="Times New Roman" w:hAnsi="Times New Roman" w:cs="Times New Roman"/>
          <w:b/>
          <w:color w:val="auto"/>
          <w:sz w:val="26"/>
          <w:szCs w:val="26"/>
        </w:rPr>
        <w:t xml:space="preserve"> TRONG DỰ THẢO</w:t>
      </w:r>
      <w:r w:rsidR="003D42E4" w:rsidRPr="00C84300">
        <w:rPr>
          <w:rFonts w:ascii="Times New Roman" w:hAnsi="Times New Roman" w:cs="Times New Roman"/>
          <w:b/>
          <w:color w:val="auto"/>
          <w:sz w:val="26"/>
          <w:szCs w:val="26"/>
          <w:lang w:val="en-US"/>
        </w:rPr>
        <w:t xml:space="preserve"> THÔNG TƯ</w:t>
      </w:r>
      <w:r w:rsidR="000374E1" w:rsidRPr="00C84300">
        <w:rPr>
          <w:rFonts w:ascii="Times New Roman" w:hAnsi="Times New Roman" w:cs="Times New Roman"/>
          <w:b/>
          <w:color w:val="auto"/>
          <w:sz w:val="26"/>
          <w:szCs w:val="26"/>
          <w:lang w:val="en-US"/>
        </w:rPr>
        <w:t xml:space="preserve"> QUY ĐỊNH VỀ </w:t>
      </w:r>
      <w:r w:rsidR="00311F9C" w:rsidRPr="00C84300">
        <w:rPr>
          <w:rFonts w:ascii="Times New Roman" w:hAnsi="Times New Roman" w:cs="Times New Roman"/>
          <w:b/>
          <w:color w:val="auto"/>
          <w:sz w:val="26"/>
          <w:szCs w:val="26"/>
          <w:lang w:val="en-US"/>
        </w:rPr>
        <w:t>AN NINH VẬT LIỆU HẠT NHÂN, THIẾT BỊ HẠT NHÂN, CƠ SỞ HẠT NHÂN VÀ THANH SÁT HẠT NHÂN</w:t>
      </w:r>
    </w:p>
    <w:p w14:paraId="14E4438B" w14:textId="0369D88D" w:rsidR="00072DAF" w:rsidRPr="00504F7E" w:rsidRDefault="00072DAF" w:rsidP="007F61EE">
      <w:pPr>
        <w:jc w:val="center"/>
        <w:rPr>
          <w:rFonts w:ascii="Times New Roman" w:hAnsi="Times New Roman" w:cs="Times New Roman"/>
          <w:b/>
          <w:color w:val="auto"/>
          <w:sz w:val="28"/>
          <w:szCs w:val="28"/>
        </w:rPr>
      </w:pPr>
    </w:p>
    <w:p w14:paraId="5E471805" w14:textId="5F7CFCC2" w:rsidR="001E6C53" w:rsidRPr="00504F7E" w:rsidRDefault="00072DAF" w:rsidP="00DB14DF">
      <w:pPr>
        <w:spacing w:before="120" w:after="120"/>
        <w:ind w:firstLine="720"/>
        <w:jc w:val="both"/>
        <w:rPr>
          <w:rFonts w:ascii="Times New Roman" w:hAnsi="Times New Roman" w:cs="Times New Roman"/>
          <w:color w:val="auto"/>
          <w:sz w:val="28"/>
          <w:szCs w:val="28"/>
        </w:rPr>
      </w:pPr>
      <w:r w:rsidRPr="00504F7E">
        <w:rPr>
          <w:rFonts w:ascii="Times New Roman" w:hAnsi="Times New Roman" w:cs="Times New Roman"/>
          <w:color w:val="auto"/>
          <w:sz w:val="28"/>
          <w:szCs w:val="28"/>
        </w:rPr>
        <w:t xml:space="preserve"> </w:t>
      </w:r>
      <w:r w:rsidR="001E6C53" w:rsidRPr="00504F7E">
        <w:rPr>
          <w:rFonts w:ascii="Times New Roman" w:hAnsi="Times New Roman" w:cs="Times New Roman"/>
          <w:color w:val="auto"/>
          <w:sz w:val="28"/>
          <w:szCs w:val="28"/>
        </w:rPr>
        <w:t>Thực hiện quy định của Luật Ban hành văn bản quy phạm pháp luật</w:t>
      </w:r>
      <w:r w:rsidR="00485302">
        <w:rPr>
          <w:rFonts w:ascii="Times New Roman" w:hAnsi="Times New Roman" w:cs="Times New Roman"/>
          <w:color w:val="auto"/>
          <w:sz w:val="28"/>
          <w:szCs w:val="28"/>
          <w:lang w:val="en-US"/>
        </w:rPr>
        <w:t xml:space="preserve"> năm 2025</w:t>
      </w:r>
      <w:r w:rsidR="00A55CE7">
        <w:rPr>
          <w:rFonts w:ascii="Times New Roman" w:hAnsi="Times New Roman" w:cs="Times New Roman"/>
          <w:color w:val="auto"/>
          <w:sz w:val="28"/>
          <w:szCs w:val="28"/>
          <w:lang w:val="en-US"/>
        </w:rPr>
        <w:t xml:space="preserve"> </w:t>
      </w:r>
      <w:r w:rsidR="00A55CE7" w:rsidRPr="00A55CE7">
        <w:rPr>
          <w:rFonts w:ascii="Times New Roman" w:hAnsi="Times New Roman" w:cs="Times New Roman"/>
          <w:color w:val="auto"/>
          <w:sz w:val="28"/>
          <w:szCs w:val="28"/>
        </w:rPr>
        <w:t>và Nghị định số 78/2025/NĐ-CP ngày 01</w:t>
      </w:r>
      <w:r w:rsidR="00A55CE7">
        <w:rPr>
          <w:rFonts w:ascii="Times New Roman" w:hAnsi="Times New Roman" w:cs="Times New Roman"/>
          <w:color w:val="auto"/>
          <w:sz w:val="28"/>
          <w:szCs w:val="28"/>
          <w:lang w:val="en-GB"/>
        </w:rPr>
        <w:t>/</w:t>
      </w:r>
      <w:r w:rsidR="00A55CE7" w:rsidRPr="00A55CE7">
        <w:rPr>
          <w:rFonts w:ascii="Times New Roman" w:hAnsi="Times New Roman" w:cs="Times New Roman"/>
          <w:color w:val="auto"/>
          <w:sz w:val="28"/>
          <w:szCs w:val="28"/>
        </w:rPr>
        <w:t>4</w:t>
      </w:r>
      <w:r w:rsidR="00A55CE7">
        <w:rPr>
          <w:rFonts w:ascii="Times New Roman" w:hAnsi="Times New Roman" w:cs="Times New Roman"/>
          <w:color w:val="auto"/>
          <w:sz w:val="28"/>
          <w:szCs w:val="28"/>
          <w:lang w:val="en-GB"/>
        </w:rPr>
        <w:t>/</w:t>
      </w:r>
      <w:r w:rsidR="00A55CE7" w:rsidRPr="00A55CE7">
        <w:rPr>
          <w:rFonts w:ascii="Times New Roman" w:hAnsi="Times New Roman" w:cs="Times New Roman"/>
          <w:color w:val="auto"/>
          <w:sz w:val="28"/>
          <w:szCs w:val="28"/>
        </w:rPr>
        <w:t>2025 của Chính phủ quy định chi tiết một số điều và biện pháp để tổ chức, hướng dẫn thi hành Luật Ban hành văn bản quy phạm pháp luật (được sửa đổi, bổ sung tại Nghị định số 187/2025/NĐ-CP)</w:t>
      </w:r>
      <w:r w:rsidR="00485302">
        <w:rPr>
          <w:rFonts w:ascii="Times New Roman" w:hAnsi="Times New Roman" w:cs="Times New Roman"/>
          <w:color w:val="auto"/>
          <w:sz w:val="28"/>
          <w:szCs w:val="28"/>
          <w:lang w:val="en-US"/>
        </w:rPr>
        <w:t>,</w:t>
      </w:r>
      <w:r w:rsidR="005F02A0">
        <w:rPr>
          <w:rFonts w:ascii="Times New Roman" w:hAnsi="Times New Roman" w:cs="Times New Roman"/>
          <w:color w:val="auto"/>
          <w:sz w:val="28"/>
          <w:szCs w:val="28"/>
          <w:lang w:val="en-US"/>
        </w:rPr>
        <w:t xml:space="preserve"> </w:t>
      </w:r>
      <w:r w:rsidR="00501AE4">
        <w:rPr>
          <w:rFonts w:ascii="Times New Roman" w:hAnsi="Times New Roman" w:cs="Times New Roman"/>
          <w:color w:val="auto"/>
          <w:sz w:val="28"/>
          <w:szCs w:val="28"/>
          <w:lang w:val="en-US"/>
        </w:rPr>
        <w:t xml:space="preserve">Cục An toàn bức xạ và hạt nhân </w:t>
      </w:r>
      <w:r w:rsidR="00A55CE7">
        <w:rPr>
          <w:rFonts w:ascii="Times New Roman" w:hAnsi="Times New Roman" w:cs="Times New Roman"/>
          <w:color w:val="auto"/>
          <w:sz w:val="28"/>
          <w:szCs w:val="28"/>
          <w:lang w:val="en-US"/>
        </w:rPr>
        <w:t xml:space="preserve">(ATBXHN) </w:t>
      </w:r>
      <w:r w:rsidR="001E6C53" w:rsidRPr="00504F7E">
        <w:rPr>
          <w:rFonts w:ascii="Times New Roman" w:hAnsi="Times New Roman" w:cs="Times New Roman"/>
          <w:color w:val="auto"/>
          <w:sz w:val="28"/>
          <w:szCs w:val="28"/>
        </w:rPr>
        <w:t xml:space="preserve">đã tiến hành đánh giá </w:t>
      </w:r>
      <w:r w:rsidR="009C1067" w:rsidRPr="009C1067">
        <w:rPr>
          <w:rFonts w:ascii="Times New Roman" w:hAnsi="Times New Roman" w:cs="Times New Roman"/>
          <w:bCs/>
          <w:color w:val="auto"/>
          <w:sz w:val="28"/>
          <w:szCs w:val="28"/>
        </w:rPr>
        <w:t xml:space="preserve">đánh giá thủ tục hành chính, việc phân quyền, phân cấp, việc ứng dụng, thúc đẩy phát triển khoa học, công nghệ, đổi mới sáng tạo và chuyển đổi số, bảo đảm bình đẳng giới, việc thực hiện chính sách dân tộc </w:t>
      </w:r>
      <w:r w:rsidR="001E6C53" w:rsidRPr="00504F7E">
        <w:rPr>
          <w:rFonts w:ascii="Times New Roman" w:hAnsi="Times New Roman" w:cs="Times New Roman"/>
          <w:color w:val="auto"/>
          <w:sz w:val="28"/>
          <w:szCs w:val="28"/>
        </w:rPr>
        <w:t>trong dự thảo</w:t>
      </w:r>
      <w:r w:rsidR="00501AE4">
        <w:rPr>
          <w:rFonts w:ascii="Times New Roman" w:hAnsi="Times New Roman" w:cs="Times New Roman"/>
          <w:color w:val="auto"/>
          <w:sz w:val="28"/>
          <w:szCs w:val="28"/>
          <w:lang w:val="en-US"/>
        </w:rPr>
        <w:t xml:space="preserve"> </w:t>
      </w:r>
      <w:r w:rsidR="00F9543A">
        <w:rPr>
          <w:rFonts w:ascii="Times New Roman" w:hAnsi="Times New Roman" w:cs="Times New Roman"/>
          <w:bCs/>
          <w:color w:val="000000" w:themeColor="text1"/>
          <w:sz w:val="28"/>
          <w:szCs w:val="28"/>
          <w:lang w:val="en-US"/>
        </w:rPr>
        <w:t>Thông tư quy đ</w:t>
      </w:r>
      <w:r w:rsidR="006A101B">
        <w:rPr>
          <w:rFonts w:ascii="Times New Roman" w:hAnsi="Times New Roman" w:cs="Times New Roman"/>
          <w:bCs/>
          <w:color w:val="000000" w:themeColor="text1"/>
          <w:sz w:val="28"/>
          <w:szCs w:val="28"/>
          <w:lang w:val="en-US"/>
        </w:rPr>
        <w:t>ị</w:t>
      </w:r>
      <w:r w:rsidR="00F9543A">
        <w:rPr>
          <w:rFonts w:ascii="Times New Roman" w:hAnsi="Times New Roman" w:cs="Times New Roman"/>
          <w:bCs/>
          <w:color w:val="000000" w:themeColor="text1"/>
          <w:sz w:val="28"/>
          <w:szCs w:val="28"/>
          <w:lang w:val="en-US"/>
        </w:rPr>
        <w:t xml:space="preserve">nh </w:t>
      </w:r>
      <w:r w:rsidR="00311F9C" w:rsidRPr="00311F9C">
        <w:rPr>
          <w:rFonts w:ascii="Times New Roman" w:hAnsi="Times New Roman" w:cs="Times New Roman"/>
          <w:bCs/>
          <w:color w:val="000000" w:themeColor="text1"/>
          <w:sz w:val="28"/>
          <w:szCs w:val="28"/>
          <w:lang w:val="en-US"/>
        </w:rPr>
        <w:t xml:space="preserve">về </w:t>
      </w:r>
      <w:bookmarkStart w:id="0" w:name="_Hlk235085654"/>
      <w:r w:rsidR="00311F9C" w:rsidRPr="00311F9C">
        <w:rPr>
          <w:rFonts w:ascii="Times New Roman" w:hAnsi="Times New Roman" w:cs="Times New Roman"/>
          <w:bCs/>
          <w:color w:val="000000" w:themeColor="text1"/>
          <w:sz w:val="28"/>
          <w:szCs w:val="28"/>
          <w:lang w:val="en-US"/>
        </w:rPr>
        <w:t>an ninh vật liệu hạt nhân, thiết bị hạt nhân, cơ sở hạt nhân và thanh sát hạt nhân</w:t>
      </w:r>
      <w:bookmarkEnd w:id="0"/>
      <w:r w:rsidR="00F9543A">
        <w:rPr>
          <w:rFonts w:ascii="Times New Roman" w:hAnsi="Times New Roman" w:cs="Times New Roman"/>
          <w:bCs/>
          <w:color w:val="000000" w:themeColor="text1"/>
          <w:sz w:val="28"/>
          <w:szCs w:val="28"/>
          <w:lang w:val="en-US"/>
        </w:rPr>
        <w:t xml:space="preserve">. </w:t>
      </w:r>
      <w:r w:rsidR="001E6C53" w:rsidRPr="00504F7E">
        <w:rPr>
          <w:rFonts w:ascii="Times New Roman" w:hAnsi="Times New Roman" w:cs="Times New Roman"/>
          <w:color w:val="auto"/>
          <w:sz w:val="28"/>
          <w:szCs w:val="28"/>
        </w:rPr>
        <w:t xml:space="preserve">Kết quả </w:t>
      </w:r>
      <w:r w:rsidR="00A55CE7">
        <w:rPr>
          <w:rFonts w:ascii="Times New Roman" w:hAnsi="Times New Roman" w:cs="Times New Roman"/>
          <w:color w:val="auto"/>
          <w:sz w:val="28"/>
          <w:szCs w:val="28"/>
          <w:lang w:val="en-GB"/>
        </w:rPr>
        <w:t xml:space="preserve">đánh giá </w:t>
      </w:r>
      <w:r w:rsidR="001E6C53" w:rsidRPr="00504F7E">
        <w:rPr>
          <w:rFonts w:ascii="Times New Roman" w:hAnsi="Times New Roman" w:cs="Times New Roman"/>
          <w:color w:val="auto"/>
          <w:sz w:val="28"/>
          <w:szCs w:val="28"/>
        </w:rPr>
        <w:t>như sau:</w:t>
      </w:r>
    </w:p>
    <w:p w14:paraId="687152B4" w14:textId="77777777" w:rsidR="001E6C53" w:rsidRPr="00504F7E" w:rsidRDefault="001E6C53" w:rsidP="00DB14DF">
      <w:pPr>
        <w:tabs>
          <w:tab w:val="right" w:leader="dot" w:pos="8640"/>
        </w:tabs>
        <w:spacing w:before="120" w:after="120"/>
        <w:ind w:firstLine="720"/>
        <w:jc w:val="both"/>
        <w:rPr>
          <w:rFonts w:ascii="Times New Roman" w:hAnsi="Times New Roman" w:cs="Times New Roman"/>
          <w:b/>
          <w:color w:val="auto"/>
          <w:sz w:val="28"/>
          <w:szCs w:val="28"/>
          <w:lang w:val="nl-NL"/>
        </w:rPr>
      </w:pPr>
      <w:r w:rsidRPr="00504F7E">
        <w:rPr>
          <w:rFonts w:ascii="Times New Roman" w:hAnsi="Times New Roman" w:cs="Times New Roman"/>
          <w:b/>
          <w:color w:val="auto"/>
          <w:sz w:val="28"/>
          <w:szCs w:val="28"/>
          <w:lang w:val="nl-NL"/>
        </w:rPr>
        <w:t>I. TỔ CHỨC THỰC HIỆN ĐÁNH GIÁ</w:t>
      </w:r>
    </w:p>
    <w:p w14:paraId="5E7EA9E4" w14:textId="45F8E2FD" w:rsidR="001E6C53" w:rsidRPr="00ED26C0" w:rsidRDefault="001E6C53" w:rsidP="00DB14DF">
      <w:pPr>
        <w:spacing w:before="120" w:after="120"/>
        <w:ind w:firstLine="720"/>
        <w:jc w:val="both"/>
        <w:rPr>
          <w:rFonts w:ascii="Times New Roman" w:hAnsi="Times New Roman" w:cs="Times New Roman"/>
          <w:b/>
          <w:color w:val="auto"/>
          <w:sz w:val="28"/>
          <w:szCs w:val="28"/>
          <w:lang w:val="en-GB"/>
        </w:rPr>
      </w:pPr>
      <w:r w:rsidRPr="009C1067">
        <w:rPr>
          <w:rFonts w:ascii="Times New Roman" w:hAnsi="Times New Roman" w:cs="Times New Roman"/>
          <w:b/>
          <w:color w:val="auto"/>
          <w:sz w:val="28"/>
          <w:szCs w:val="28"/>
          <w:lang w:val="nl-NL"/>
        </w:rPr>
        <w:t xml:space="preserve">1. </w:t>
      </w:r>
      <w:r w:rsidRPr="009C1067">
        <w:rPr>
          <w:rFonts w:ascii="Times New Roman" w:hAnsi="Times New Roman" w:cs="Times New Roman"/>
          <w:b/>
          <w:color w:val="auto"/>
          <w:sz w:val="28"/>
          <w:szCs w:val="28"/>
        </w:rPr>
        <w:t xml:space="preserve">Bối cảnh xây dựng dự thảo </w:t>
      </w:r>
      <w:r w:rsidR="00ED26C0">
        <w:rPr>
          <w:rFonts w:ascii="Times New Roman" w:hAnsi="Times New Roman" w:cs="Times New Roman"/>
          <w:b/>
          <w:color w:val="auto"/>
          <w:sz w:val="28"/>
          <w:szCs w:val="28"/>
          <w:lang w:val="en-GB"/>
        </w:rPr>
        <w:t>Thông tư</w:t>
      </w:r>
    </w:p>
    <w:p w14:paraId="3AC41E80" w14:textId="77777777" w:rsidR="009C1067" w:rsidRPr="009C1067" w:rsidRDefault="009C1067" w:rsidP="00DB14DF">
      <w:pPr>
        <w:spacing w:before="120" w:after="120"/>
        <w:ind w:firstLine="720"/>
        <w:jc w:val="both"/>
        <w:rPr>
          <w:rFonts w:ascii="Times New Roman" w:hAnsi="Times New Roman" w:cs="Times New Roman"/>
          <w:bCs/>
          <w:color w:val="000000" w:themeColor="text1"/>
          <w:sz w:val="28"/>
          <w:szCs w:val="28"/>
          <w:lang w:val="en-US"/>
        </w:rPr>
      </w:pPr>
      <w:bookmarkStart w:id="1" w:name="_Hlk235085478"/>
      <w:r w:rsidRPr="009C1067">
        <w:rPr>
          <w:rFonts w:ascii="Times New Roman" w:hAnsi="Times New Roman" w:cs="Times New Roman"/>
          <w:bCs/>
          <w:color w:val="000000" w:themeColor="text1"/>
          <w:sz w:val="28"/>
          <w:szCs w:val="28"/>
          <w:lang w:val="en-US"/>
        </w:rPr>
        <w:t>Ngày 27/6/2025, Quốc hội khóa XV đã thông qua Luật Năng lượng nguyên tử số 94/2025/QH15, có hiệu lực thi hành từ ngày 01/01/2026.</w:t>
      </w:r>
    </w:p>
    <w:p w14:paraId="10D2F802" w14:textId="33117501" w:rsidR="009C1067" w:rsidRPr="009C1067" w:rsidRDefault="009C1067" w:rsidP="00DB14DF">
      <w:pPr>
        <w:spacing w:before="120" w:after="120"/>
        <w:ind w:firstLine="720"/>
        <w:jc w:val="both"/>
        <w:rPr>
          <w:rFonts w:ascii="Times New Roman" w:hAnsi="Times New Roman" w:cs="Times New Roman"/>
          <w:bCs/>
          <w:color w:val="000000" w:themeColor="text1"/>
          <w:sz w:val="28"/>
          <w:szCs w:val="28"/>
          <w:lang w:val="en-US"/>
        </w:rPr>
      </w:pPr>
      <w:r w:rsidRPr="009C1067">
        <w:rPr>
          <w:rFonts w:ascii="Times New Roman" w:hAnsi="Times New Roman" w:cs="Times New Roman"/>
          <w:bCs/>
          <w:color w:val="000000" w:themeColor="text1"/>
          <w:sz w:val="28"/>
          <w:szCs w:val="28"/>
          <w:lang w:val="en-US"/>
        </w:rPr>
        <w:t>Ngày 18/12/2025, Chính phủ ban hành Nghị định số 332/2025/NĐ-CP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trong đó giao Bộ Khoa học và Công nghệ quy định chi tiết về các yêu cầu bảo đảm an ninh hạt nhân đối với vật liệu hạt nhân, nguồn phóng xạ, hướng dẫn thực hiện các yêu cầu về thanh sát hạt nhân theo điều ước quốc tế có liên quan về không phổ biến vũ khí hạt nhân mà Việt Nam là thành viên.</w:t>
      </w:r>
    </w:p>
    <w:p w14:paraId="38B063CD" w14:textId="08812099" w:rsidR="00A76D8A" w:rsidRDefault="009C1067" w:rsidP="00DB14DF">
      <w:pPr>
        <w:spacing w:before="120" w:after="120"/>
        <w:ind w:firstLine="720"/>
        <w:jc w:val="both"/>
        <w:rPr>
          <w:rFonts w:ascii="Times New Roman" w:hAnsi="Times New Roman" w:cs="Times New Roman"/>
          <w:bCs/>
          <w:color w:val="000000" w:themeColor="text1"/>
          <w:sz w:val="28"/>
          <w:szCs w:val="28"/>
          <w:lang w:val="en-US"/>
        </w:rPr>
      </w:pPr>
      <w:r w:rsidRPr="009C1067">
        <w:rPr>
          <w:rFonts w:ascii="Times New Roman" w:hAnsi="Times New Roman" w:cs="Times New Roman"/>
          <w:bCs/>
          <w:color w:val="000000" w:themeColor="text1"/>
          <w:sz w:val="28"/>
          <w:szCs w:val="28"/>
          <w:lang w:val="en-US"/>
        </w:rPr>
        <w:t>Ngày 10/12/2025, Chính phủ ban hành Nghị định số 316/2025/NĐ-CP quy định chi tiết một số điều và biện pháp thi hành Luật Năng lượng nguyên tử về nhà máy điện hạt nhân, lò phản ứng hạt nhân nghiên cứu, trong đó quy định nguyên tắc thiết kế tạo điều kiện cho hoạt động thanh sát hạt nhân. Đồng thời, giao Bộ Khoa học và Công nghệ quy định chi tiết các yêu cầu bảo đảm về an ninh hạt nhân nhà máy điện hạt nhân, lò phản ứng hạt nhân nghiên cứu</w:t>
      </w:r>
      <w:r w:rsidR="00A76D8A" w:rsidRPr="00A76D8A">
        <w:rPr>
          <w:rFonts w:ascii="Times New Roman" w:hAnsi="Times New Roman" w:cs="Times New Roman"/>
          <w:bCs/>
          <w:color w:val="000000" w:themeColor="text1"/>
          <w:sz w:val="28"/>
          <w:szCs w:val="28"/>
          <w:lang w:val="en-US"/>
        </w:rPr>
        <w:t>.</w:t>
      </w:r>
    </w:p>
    <w:p w14:paraId="04748374" w14:textId="59B37940" w:rsidR="00A55CE7" w:rsidRPr="001D340A" w:rsidRDefault="00A55CE7" w:rsidP="00DB14DF">
      <w:pPr>
        <w:spacing w:before="120" w:after="120"/>
        <w:ind w:firstLine="720"/>
        <w:jc w:val="both"/>
        <w:rPr>
          <w:rFonts w:ascii="Times New Roman" w:hAnsi="Times New Roman" w:cs="Times New Roman"/>
          <w:bCs/>
          <w:color w:val="000000" w:themeColor="text1"/>
          <w:sz w:val="28"/>
          <w:szCs w:val="28"/>
          <w:lang w:val="en-GB"/>
        </w:rPr>
      </w:pPr>
      <w:r w:rsidRPr="00A55CE7">
        <w:rPr>
          <w:rFonts w:ascii="Times New Roman" w:hAnsi="Times New Roman" w:cs="Times New Roman"/>
          <w:bCs/>
          <w:color w:val="000000" w:themeColor="text1"/>
          <w:sz w:val="28"/>
          <w:szCs w:val="28"/>
        </w:rPr>
        <w:t>Bên cạnh yêu cầu hoàn thiện hệ thống văn bản quy định chi tiết thi hành Luật,</w:t>
      </w:r>
      <w:r>
        <w:rPr>
          <w:rFonts w:ascii="Times New Roman" w:hAnsi="Times New Roman" w:cs="Times New Roman"/>
          <w:bCs/>
          <w:color w:val="000000" w:themeColor="text1"/>
          <w:sz w:val="28"/>
          <w:szCs w:val="28"/>
          <w:lang w:val="en-GB"/>
        </w:rPr>
        <w:t xml:space="preserve"> </w:t>
      </w:r>
      <w:r w:rsidR="001D340A" w:rsidRPr="001D340A">
        <w:rPr>
          <w:rFonts w:ascii="Times New Roman" w:hAnsi="Times New Roman" w:cs="Times New Roman"/>
          <w:bCs/>
          <w:color w:val="000000" w:themeColor="text1"/>
          <w:sz w:val="28"/>
          <w:szCs w:val="28"/>
        </w:rPr>
        <w:t xml:space="preserve">thực tiễn phát triển lĩnh vực năng lượng nguyên tử của Việt Nam đang đặt </w:t>
      </w:r>
      <w:r w:rsidR="001D340A" w:rsidRPr="001D340A">
        <w:rPr>
          <w:rFonts w:ascii="Times New Roman" w:hAnsi="Times New Roman" w:cs="Times New Roman"/>
          <w:bCs/>
          <w:color w:val="000000" w:themeColor="text1"/>
          <w:sz w:val="28"/>
          <w:szCs w:val="28"/>
        </w:rPr>
        <w:lastRenderedPageBreak/>
        <w:t>ra yêu cầu phải cập nhật đầy đủ các yêu cầu kỹ thuật về an ninh hạt nhân phù hợp với định hướng phát triển điện hạt nhân, triển khai Dự án Trung tâm Khoa học và Công nghệ hạt nhân, xây dựng lò phản ứng nghiên cứu mới, mở rộng hoạt động sử dụng vật liệu hạt nhân và tăng cường thực hiện các nghĩa vụ thanh sát hạt nhân theo các điều ước quốc tế</w:t>
      </w:r>
      <w:r w:rsidR="001D340A">
        <w:rPr>
          <w:rFonts w:ascii="Times New Roman" w:hAnsi="Times New Roman" w:cs="Times New Roman"/>
          <w:bCs/>
          <w:color w:val="000000" w:themeColor="text1"/>
          <w:sz w:val="28"/>
          <w:szCs w:val="28"/>
          <w:lang w:val="en-GB"/>
        </w:rPr>
        <w:t>.</w:t>
      </w:r>
    </w:p>
    <w:p w14:paraId="7C842ECA" w14:textId="718FC223" w:rsidR="001D340A" w:rsidRDefault="001D340A" w:rsidP="00DB14DF">
      <w:pPr>
        <w:spacing w:before="120" w:after="120"/>
        <w:ind w:firstLine="720"/>
        <w:jc w:val="both"/>
        <w:rPr>
          <w:rFonts w:ascii="Times New Roman" w:hAnsi="Times New Roman" w:cs="Times New Roman"/>
          <w:bCs/>
          <w:color w:val="000000" w:themeColor="text1"/>
          <w:sz w:val="28"/>
          <w:szCs w:val="28"/>
          <w:lang w:val="en-GB"/>
        </w:rPr>
      </w:pPr>
      <w:r w:rsidRPr="001D340A">
        <w:rPr>
          <w:rFonts w:ascii="Times New Roman" w:hAnsi="Times New Roman" w:cs="Times New Roman"/>
          <w:bCs/>
          <w:color w:val="000000" w:themeColor="text1"/>
          <w:sz w:val="28"/>
          <w:szCs w:val="28"/>
        </w:rPr>
        <w:t>Mặt khác, hệ thống văn bản hiện hành về an ninh hạt nhân được ban hành từ giai đoạn 2011–2013 đã bộc lộ nhiều hạn chế, chưa phản ánh đầy đủ các yêu cầu mới về bảo vệ thông tin, an ninh mạng, phòng ngừa mối đe dọa từ nội gián, quản lý thay đổi, bảo đảm an ninh theo vòng đời cơ sở hạt nhân và các hướng dẫn mới của Cơ quan Năng lượng nguyên tử quốc tế (IAEA). Vì vậy, việc ban hành Thông tư là cần thiết nhằm cụ thể hóa quy định của Luật và Nghị định, đồng thời bảo đảm sự thống nhất, đồng bộ của hệ thống pháp luật về năng lượng nguyên tử, nâng cao hiệu quả quản lý nhà nước và thực hiện đầy đủ các cam kết quốc tế của Việt Nam.</w:t>
      </w:r>
    </w:p>
    <w:p w14:paraId="4030B6A0" w14:textId="075286DA" w:rsidR="009C1067" w:rsidRDefault="001D340A" w:rsidP="00DB14DF">
      <w:pPr>
        <w:spacing w:before="120" w:after="120"/>
        <w:ind w:firstLine="720"/>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Do đó, v</w:t>
      </w:r>
      <w:r w:rsidR="009C1067" w:rsidRPr="009C1067">
        <w:rPr>
          <w:rFonts w:ascii="Times New Roman" w:hAnsi="Times New Roman" w:cs="Times New Roman"/>
          <w:bCs/>
          <w:color w:val="000000" w:themeColor="text1"/>
          <w:sz w:val="28"/>
          <w:szCs w:val="28"/>
          <w:lang w:val="en-US"/>
        </w:rPr>
        <w:t>iệc ban hành Thông tư là cần thiết để cập nhật các yêu cầu kỹ thuật, bảo đảm thực hiện đầy đủ các nghĩa vụ và cam kết quốc tế của Việt Nam trong lĩnh vực an ninh hạt nhân, thanh sát hạt nhân và không phổ biến vũ khí hạt nhân</w:t>
      </w:r>
      <w:bookmarkEnd w:id="1"/>
      <w:r w:rsidR="00F91AA7">
        <w:rPr>
          <w:rFonts w:ascii="Times New Roman" w:hAnsi="Times New Roman" w:cs="Times New Roman"/>
          <w:bCs/>
          <w:color w:val="000000" w:themeColor="text1"/>
          <w:sz w:val="28"/>
          <w:szCs w:val="28"/>
          <w:lang w:val="en-US"/>
        </w:rPr>
        <w:t>.</w:t>
      </w:r>
    </w:p>
    <w:p w14:paraId="6186800D" w14:textId="30E5BC1D" w:rsidR="001E5B3D" w:rsidRDefault="001E6C53" w:rsidP="00DB14DF">
      <w:pPr>
        <w:spacing w:before="120" w:after="120"/>
        <w:ind w:firstLine="720"/>
        <w:jc w:val="both"/>
        <w:rPr>
          <w:rFonts w:ascii="Times New Roman" w:hAnsi="Times New Roman" w:cs="Times New Roman"/>
          <w:color w:val="auto"/>
          <w:sz w:val="28"/>
          <w:szCs w:val="28"/>
          <w:lang w:val="nl-NL"/>
        </w:rPr>
      </w:pPr>
      <w:r w:rsidRPr="00320D6A">
        <w:rPr>
          <w:rFonts w:ascii="Times New Roman" w:hAnsi="Times New Roman" w:cs="Times New Roman"/>
          <w:b/>
          <w:bCs/>
          <w:color w:val="auto"/>
          <w:sz w:val="28"/>
          <w:szCs w:val="28"/>
          <w:lang w:val="nl-NL"/>
        </w:rPr>
        <w:t>2. Mục đích, yêu cầu đánh giá</w:t>
      </w:r>
    </w:p>
    <w:p w14:paraId="64EF14BF" w14:textId="77777777" w:rsidR="00320D6A" w:rsidRDefault="00320D6A" w:rsidP="00DB14DF">
      <w:pPr>
        <w:spacing w:before="120" w:after="120"/>
        <w:ind w:firstLine="720"/>
        <w:jc w:val="both"/>
        <w:rPr>
          <w:rFonts w:ascii="Times New Roman" w:hAnsi="Times New Roman" w:cs="Times New Roman"/>
          <w:color w:val="auto"/>
          <w:sz w:val="28"/>
          <w:szCs w:val="28"/>
          <w:lang w:val="en-US"/>
        </w:rPr>
      </w:pPr>
      <w:r w:rsidRPr="006C7E82">
        <w:rPr>
          <w:rFonts w:ascii="Times New Roman" w:hAnsi="Times New Roman" w:cs="Times New Roman"/>
          <w:color w:val="auto"/>
          <w:sz w:val="28"/>
          <w:szCs w:val="28"/>
          <w:lang w:val="en-US"/>
        </w:rPr>
        <w:t>Việc đánh giá tác động của thủ tục hành chính trong dự thảo Thông tư được thực hiện nhằm bảo đảm tuân thủ quy định của Luật Ban hành văn bản quy phạm pháp luật năm 2025, Nghị định số 78/2025/NĐ-CP của Chính phủ và các quy định của pháp luật về kiểm soát thủ tục hành chính trong quá trình xây dựng, ban hành văn bản quy phạm pháp luật</w:t>
      </w:r>
      <w:r>
        <w:rPr>
          <w:rFonts w:ascii="Times New Roman" w:hAnsi="Times New Roman" w:cs="Times New Roman"/>
          <w:color w:val="auto"/>
          <w:sz w:val="28"/>
          <w:szCs w:val="28"/>
          <w:lang w:val="en-US"/>
        </w:rPr>
        <w:t xml:space="preserve">; </w:t>
      </w:r>
      <w:r w:rsidRPr="0048448C">
        <w:rPr>
          <w:rFonts w:ascii="Times New Roman" w:hAnsi="Times New Roman" w:cs="Times New Roman"/>
          <w:color w:val="auto"/>
          <w:sz w:val="28"/>
          <w:szCs w:val="28"/>
        </w:rPr>
        <w:t>phản ánh đúng bản chất pháp lý của từng nhóm quy định, tránh việc nhận diện không chính xác giữa quy định quản lý chuyên ngành với quy định về thủ tục hành chính.</w:t>
      </w:r>
    </w:p>
    <w:p w14:paraId="533A5654" w14:textId="2269EACE" w:rsidR="00320D6A" w:rsidRDefault="00320D6A" w:rsidP="00DB14DF">
      <w:pPr>
        <w:spacing w:before="120" w:after="120"/>
        <w:ind w:firstLine="720"/>
        <w:jc w:val="both"/>
        <w:rPr>
          <w:rFonts w:ascii="Times New Roman" w:hAnsi="Times New Roman" w:cs="Times New Roman"/>
          <w:color w:val="auto"/>
          <w:sz w:val="28"/>
          <w:szCs w:val="28"/>
          <w:lang w:val="en-US"/>
        </w:rPr>
      </w:pPr>
      <w:r w:rsidRPr="006C7E82">
        <w:rPr>
          <w:rFonts w:ascii="Times New Roman" w:hAnsi="Times New Roman" w:cs="Times New Roman"/>
          <w:color w:val="auto"/>
          <w:sz w:val="28"/>
          <w:szCs w:val="28"/>
          <w:lang w:val="en-US"/>
        </w:rPr>
        <w:t xml:space="preserve">Thông qua việc đánh giá, cơ quan chủ trì soạn thảo tiến hành rà soát toàn bộ nội dung của dự thảo Thông tư nhằm xác định đầy đủ việc dự thảo có quy định thủ tục hành chính hành chính </w:t>
      </w:r>
      <w:r>
        <w:rPr>
          <w:rFonts w:ascii="Times New Roman" w:hAnsi="Times New Roman" w:cs="Times New Roman"/>
          <w:color w:val="auto"/>
          <w:sz w:val="28"/>
          <w:szCs w:val="28"/>
          <w:lang w:val="en-US"/>
        </w:rPr>
        <w:t xml:space="preserve">hay không? Đồng thời </w:t>
      </w:r>
      <w:r w:rsidRPr="006C7E82">
        <w:rPr>
          <w:rFonts w:ascii="Times New Roman" w:hAnsi="Times New Roman" w:cs="Times New Roman"/>
          <w:color w:val="auto"/>
          <w:sz w:val="28"/>
          <w:szCs w:val="28"/>
          <w:lang w:val="en-US"/>
        </w:rPr>
        <w:t>còn nhằm bảo đảm các quy định của dự thảo Thông tư được xây dựng đúng thẩm quyền được giao; không quy định thủ tục hành chính trái với quy định của Luật Ban hành văn bản quy phạm pháp luật; không làm phát sinh các thủ tục hành chính không cần thiết hoặc các nghĩa vụ hành chính không rõ ràng, gây khó khăn trong quá trình tổ chức thực hiện.</w:t>
      </w:r>
    </w:p>
    <w:p w14:paraId="000EC643" w14:textId="2C506DFD" w:rsidR="00320D6A" w:rsidRPr="00320D6A" w:rsidRDefault="00320D6A" w:rsidP="00DB14DF">
      <w:pPr>
        <w:spacing w:before="120" w:after="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Đánh giá toàn diện khả năng ứng dụng công nghệ, khai thác dữ liệu, hồ sơ điên tử, nền tảng số, hạn chế yêu cầu cung cấp lại thông tin, hồ sơ đã có và ngăn </w:t>
      </w:r>
      <w:r w:rsidRPr="00320D6A">
        <w:rPr>
          <w:rFonts w:ascii="Times New Roman" w:hAnsi="Times New Roman" w:cs="Times New Roman"/>
          <w:color w:val="auto"/>
          <w:sz w:val="28"/>
          <w:szCs w:val="28"/>
          <w:lang w:val="en-US"/>
        </w:rPr>
        <w:t>ngừa phát sinh cơ chế báo cáo trùng lặp</w:t>
      </w:r>
      <w:r w:rsidR="00DB14DF">
        <w:rPr>
          <w:rFonts w:ascii="Times New Roman" w:hAnsi="Times New Roman" w:cs="Times New Roman"/>
          <w:color w:val="auto"/>
          <w:sz w:val="28"/>
          <w:szCs w:val="28"/>
          <w:lang w:val="en-US"/>
        </w:rPr>
        <w:t>.</w:t>
      </w:r>
    </w:p>
    <w:p w14:paraId="7A9D06A3" w14:textId="24602F3C" w:rsidR="00C71F36" w:rsidRPr="00320D6A" w:rsidRDefault="00320D6A" w:rsidP="00DB14DF">
      <w:pPr>
        <w:pStyle w:val="NoIndent"/>
        <w:spacing w:before="120" w:after="120" w:line="240" w:lineRule="auto"/>
        <w:ind w:firstLine="720"/>
        <w:rPr>
          <w:rFonts w:cs="Times New Roman"/>
          <w:sz w:val="28"/>
          <w:szCs w:val="28"/>
        </w:rPr>
      </w:pPr>
      <w:r w:rsidRPr="00320D6A">
        <w:rPr>
          <w:rFonts w:cs="Times New Roman"/>
          <w:sz w:val="28"/>
          <w:szCs w:val="28"/>
        </w:rPr>
        <w:t>Rà soát tác động về bình đẳng giới và chính sách dân tộc, bao gồm nguy cơ tác động gián tiếp do điều kiện lao động, khả năng tiếp cận hạ tầng số, đào tạo và hướng dẫn thực hiện</w:t>
      </w:r>
      <w:r w:rsidR="008273A7" w:rsidRPr="00320D6A">
        <w:rPr>
          <w:rFonts w:cs="Times New Roman"/>
          <w:sz w:val="28"/>
          <w:szCs w:val="28"/>
          <w:lang w:val="nl-NL"/>
        </w:rPr>
        <w:t>.</w:t>
      </w:r>
    </w:p>
    <w:p w14:paraId="43D376B8" w14:textId="77777777" w:rsidR="001E6C53" w:rsidRPr="00504F7E" w:rsidRDefault="001E6C53" w:rsidP="00DB14DF">
      <w:pPr>
        <w:tabs>
          <w:tab w:val="right" w:leader="dot" w:pos="8640"/>
        </w:tabs>
        <w:spacing w:before="120" w:after="120"/>
        <w:ind w:firstLine="720"/>
        <w:jc w:val="both"/>
        <w:rPr>
          <w:rFonts w:ascii="Times New Roman" w:hAnsi="Times New Roman" w:cs="Times New Roman"/>
          <w:b/>
          <w:color w:val="auto"/>
          <w:sz w:val="28"/>
          <w:szCs w:val="28"/>
          <w:lang w:val="nl-NL"/>
        </w:rPr>
      </w:pPr>
      <w:r w:rsidRPr="00504F7E">
        <w:rPr>
          <w:rFonts w:ascii="Times New Roman" w:hAnsi="Times New Roman" w:cs="Times New Roman"/>
          <w:b/>
          <w:color w:val="auto"/>
          <w:sz w:val="28"/>
          <w:szCs w:val="28"/>
          <w:lang w:val="nl-NL"/>
        </w:rPr>
        <w:t xml:space="preserve">II. KẾT QUẢ </w:t>
      </w:r>
      <w:r w:rsidR="005F63A1" w:rsidRPr="00504F7E">
        <w:rPr>
          <w:rFonts w:ascii="Times New Roman" w:hAnsi="Times New Roman" w:cs="Times New Roman"/>
          <w:b/>
          <w:color w:val="auto"/>
          <w:sz w:val="28"/>
          <w:szCs w:val="28"/>
          <w:lang w:val="nl-NL"/>
        </w:rPr>
        <w:t>ĐÁNH GIÁ</w:t>
      </w:r>
      <w:r w:rsidRPr="00504F7E">
        <w:rPr>
          <w:rFonts w:ascii="Times New Roman" w:hAnsi="Times New Roman" w:cs="Times New Roman"/>
          <w:b/>
          <w:color w:val="auto"/>
          <w:sz w:val="28"/>
          <w:szCs w:val="28"/>
          <w:lang w:val="nl-NL"/>
        </w:rPr>
        <w:t xml:space="preserve"> </w:t>
      </w:r>
    </w:p>
    <w:p w14:paraId="4F8D7D5B" w14:textId="77777777" w:rsidR="00320D6A" w:rsidRPr="00320D6A" w:rsidRDefault="000B1AED" w:rsidP="00DB14DF">
      <w:pPr>
        <w:spacing w:before="120" w:after="120"/>
        <w:ind w:firstLine="720"/>
        <w:jc w:val="both"/>
        <w:rPr>
          <w:rFonts w:ascii="Times New Roman" w:hAnsi="Times New Roman" w:cs="Times New Roman"/>
          <w:b/>
          <w:color w:val="auto"/>
          <w:sz w:val="28"/>
          <w:szCs w:val="28"/>
          <w:lang w:val="en-GB"/>
        </w:rPr>
      </w:pPr>
      <w:r w:rsidRPr="00320D6A">
        <w:rPr>
          <w:rFonts w:ascii="Times New Roman" w:hAnsi="Times New Roman" w:cs="Times New Roman"/>
          <w:b/>
          <w:color w:val="auto"/>
          <w:sz w:val="28"/>
          <w:szCs w:val="28"/>
          <w:lang w:val="en-US"/>
        </w:rPr>
        <w:t xml:space="preserve">1. </w:t>
      </w:r>
      <w:r w:rsidR="00072DAF" w:rsidRPr="00320D6A">
        <w:rPr>
          <w:rFonts w:ascii="Times New Roman" w:hAnsi="Times New Roman" w:cs="Times New Roman"/>
          <w:b/>
          <w:color w:val="auto"/>
          <w:sz w:val="28"/>
          <w:szCs w:val="28"/>
        </w:rPr>
        <w:t>Đánh giá tác động thủ tục hành chính</w:t>
      </w:r>
      <w:r w:rsidR="001E6C53" w:rsidRPr="00320D6A">
        <w:rPr>
          <w:rFonts w:ascii="Times New Roman" w:hAnsi="Times New Roman" w:cs="Times New Roman"/>
          <w:b/>
          <w:color w:val="auto"/>
          <w:sz w:val="28"/>
          <w:szCs w:val="28"/>
        </w:rPr>
        <w:t xml:space="preserve"> (nếu có)</w:t>
      </w:r>
    </w:p>
    <w:p w14:paraId="6AA9D493" w14:textId="77777777" w:rsidR="001D340A" w:rsidRDefault="001D340A" w:rsidP="00DB14DF">
      <w:pPr>
        <w:spacing w:before="120" w:after="120"/>
        <w:ind w:firstLine="720"/>
        <w:jc w:val="both"/>
        <w:rPr>
          <w:rFonts w:ascii="Times New Roman" w:hAnsi="Times New Roman" w:cs="Times New Roman"/>
          <w:b/>
          <w:bCs/>
          <w:color w:val="auto"/>
          <w:sz w:val="28"/>
          <w:szCs w:val="28"/>
          <w:lang w:val="en-GB"/>
        </w:rPr>
      </w:pPr>
      <w:r w:rsidRPr="001D340A">
        <w:rPr>
          <w:rFonts w:ascii="Times New Roman" w:hAnsi="Times New Roman" w:cs="Times New Roman"/>
          <w:bCs/>
          <w:color w:val="auto"/>
          <w:sz w:val="28"/>
          <w:szCs w:val="28"/>
        </w:rPr>
        <w:lastRenderedPageBreak/>
        <w:t>Qua rà soát toàn bộ nội dung dự thảo Thông tư cho thấy dự thảo không quy định thủ tục hành chính mới; không sửa đổi, bổ sung, thay thế hoặc bãi bỏ thủ tục hành chính hiện hành</w:t>
      </w:r>
      <w:r w:rsidRPr="001D340A">
        <w:rPr>
          <w:rFonts w:ascii="Times New Roman" w:hAnsi="Times New Roman" w:cs="Times New Roman"/>
          <w:bCs/>
          <w:color w:val="auto"/>
          <w:sz w:val="28"/>
          <w:szCs w:val="28"/>
          <w:lang w:val="en-GB"/>
        </w:rPr>
        <w:t>.</w:t>
      </w:r>
    </w:p>
    <w:p w14:paraId="4E59C05C" w14:textId="7D0E3214" w:rsidR="00CE5C39" w:rsidRPr="00CE5C39" w:rsidRDefault="00CE5C39" w:rsidP="00DB14DF">
      <w:pPr>
        <w:spacing w:before="120" w:after="120"/>
        <w:ind w:firstLine="720"/>
        <w:jc w:val="both"/>
        <w:rPr>
          <w:rFonts w:ascii="Times New Roman" w:hAnsi="Times New Roman" w:cs="Times New Roman"/>
          <w:bCs/>
          <w:color w:val="auto"/>
          <w:sz w:val="28"/>
          <w:szCs w:val="28"/>
          <w:lang w:val="en-GB"/>
        </w:rPr>
      </w:pPr>
      <w:r w:rsidRPr="00CE5C39">
        <w:rPr>
          <w:rFonts w:ascii="Times New Roman" w:hAnsi="Times New Roman" w:cs="Times New Roman"/>
          <w:bCs/>
          <w:color w:val="auto"/>
          <w:sz w:val="28"/>
          <w:szCs w:val="28"/>
          <w:lang w:val="en-GB"/>
        </w:rPr>
        <w:t>Các quy định của dự thảo chủ yếu cụ thể hóa các quy định của Luật Năng lượng nguyên tử năm 2025</w:t>
      </w:r>
      <w:r w:rsidR="00FE0E35">
        <w:rPr>
          <w:rFonts w:ascii="Times New Roman" w:hAnsi="Times New Roman" w:cs="Times New Roman"/>
          <w:bCs/>
          <w:color w:val="auto"/>
          <w:sz w:val="28"/>
          <w:szCs w:val="28"/>
          <w:lang w:val="en-GB"/>
        </w:rPr>
        <w:t xml:space="preserve">,  Nghị định </w:t>
      </w:r>
      <w:r w:rsidR="00FE0E35" w:rsidRPr="009C1067">
        <w:rPr>
          <w:rFonts w:ascii="Times New Roman" w:hAnsi="Times New Roman" w:cs="Times New Roman"/>
          <w:bCs/>
          <w:color w:val="000000" w:themeColor="text1"/>
          <w:sz w:val="28"/>
          <w:szCs w:val="28"/>
          <w:lang w:val="en-US"/>
        </w:rPr>
        <w:t xml:space="preserve">số 316/2025/NĐ-CP </w:t>
      </w:r>
      <w:r w:rsidR="00FE0E35">
        <w:rPr>
          <w:rFonts w:ascii="Times New Roman" w:hAnsi="Times New Roman" w:cs="Times New Roman"/>
          <w:bCs/>
          <w:color w:val="000000" w:themeColor="text1"/>
          <w:sz w:val="28"/>
          <w:szCs w:val="28"/>
          <w:lang w:val="en-US"/>
        </w:rPr>
        <w:t xml:space="preserve">và </w:t>
      </w:r>
      <w:r w:rsidRPr="00CE5C39">
        <w:rPr>
          <w:rFonts w:ascii="Times New Roman" w:hAnsi="Times New Roman" w:cs="Times New Roman"/>
          <w:bCs/>
          <w:color w:val="auto"/>
          <w:sz w:val="28"/>
          <w:szCs w:val="28"/>
          <w:lang w:val="en-GB"/>
        </w:rPr>
        <w:t xml:space="preserve">Nghị định </w:t>
      </w:r>
      <w:r w:rsidR="00FE0E35">
        <w:rPr>
          <w:rFonts w:ascii="Times New Roman" w:hAnsi="Times New Roman" w:cs="Times New Roman"/>
          <w:bCs/>
          <w:color w:val="auto"/>
          <w:sz w:val="28"/>
          <w:szCs w:val="28"/>
          <w:lang w:val="en-GB"/>
        </w:rPr>
        <w:t xml:space="preserve">số 332/NĐ-CP </w:t>
      </w:r>
      <w:r w:rsidRPr="00CE5C39">
        <w:rPr>
          <w:rFonts w:ascii="Times New Roman" w:hAnsi="Times New Roman" w:cs="Times New Roman"/>
          <w:bCs/>
          <w:color w:val="auto"/>
          <w:sz w:val="28"/>
          <w:szCs w:val="28"/>
          <w:lang w:val="en-GB"/>
        </w:rPr>
        <w:t>về yêu cầu bảo đảm an ninh hạt nhân, bảo vệ thông tin, bảo vệ thực thể, kiểm soát tiếp cận, quản lý thay đổi có ảnh hưởng đến an ninh hạt nhân, xác định mục tiêu bảo vệ, tổ chức thực hiện thanh sát hạt nhân và trách nhiệm của tổ chức, cá nhân trong việc sử dụng, lưu giữ vật liệu hạt nhân và vận hành cơ sở hạt nhân</w:t>
      </w:r>
      <w:r w:rsidR="00FE0E35">
        <w:rPr>
          <w:rFonts w:ascii="Times New Roman" w:hAnsi="Times New Roman" w:cs="Times New Roman"/>
          <w:bCs/>
          <w:color w:val="auto"/>
          <w:sz w:val="28"/>
          <w:szCs w:val="28"/>
          <w:lang w:val="en-GB"/>
        </w:rPr>
        <w:t>..</w:t>
      </w:r>
      <w:r w:rsidRPr="00CE5C39">
        <w:rPr>
          <w:rFonts w:ascii="Times New Roman" w:hAnsi="Times New Roman" w:cs="Times New Roman"/>
          <w:bCs/>
          <w:color w:val="auto"/>
          <w:sz w:val="28"/>
          <w:szCs w:val="28"/>
          <w:lang w:val="en-GB"/>
        </w:rPr>
        <w:t xml:space="preserve">. Các quy định này bản chất là yêu cầu kỹ thuật, tiêu chuẩn quản lý và trách nhiệm tổ chức thực hiện nhằm bảo đảm an ninh hạt nhân, không phải là quy định về trình tự giải quyết công việc giữa cơ quan nhà nước với tổ chức, cá nhân. </w:t>
      </w:r>
    </w:p>
    <w:p w14:paraId="64355639" w14:textId="77777777" w:rsidR="00CE5C39" w:rsidRPr="00CE5C39" w:rsidRDefault="00CE5C39" w:rsidP="00DB14DF">
      <w:pPr>
        <w:spacing w:before="120" w:after="120"/>
        <w:ind w:firstLine="720"/>
        <w:jc w:val="both"/>
        <w:rPr>
          <w:rFonts w:ascii="Times New Roman" w:hAnsi="Times New Roman" w:cs="Times New Roman"/>
          <w:bCs/>
          <w:color w:val="auto"/>
          <w:sz w:val="28"/>
          <w:szCs w:val="28"/>
          <w:lang w:val="en-GB"/>
        </w:rPr>
      </w:pPr>
      <w:r w:rsidRPr="00CE5C39">
        <w:rPr>
          <w:rFonts w:ascii="Times New Roman" w:hAnsi="Times New Roman" w:cs="Times New Roman"/>
          <w:bCs/>
          <w:color w:val="auto"/>
          <w:sz w:val="28"/>
          <w:szCs w:val="28"/>
          <w:lang w:val="en-GB"/>
        </w:rPr>
        <w:t>Đối chiếu với quy định của pháp luật về kiểm soát thủ tục hành chính, dự thảo Thông tư không quy định thành phần hồ sơ, trình tự thực hiện, cách thức thực hiện, cơ quan có thẩm quyền giải quyết, thời hạn giải quyết hoặc kết quả giải quyết đối với bất kỳ yêu cầu hành chính nào của tổ chức, cá nhân. Đồng thời, dự thảo không đặt ra điều kiện để tổ chức, cá nhân phải nộp hồ sơ hoặc đề nghị cơ quan nhà nước xem xét, chấp thuận, xác nhận hay quyết định một công việc cụ thể. Vì vậy, không hình thành quan hệ giải quyết thủ tục hành chính theo quy định của pháp luật.</w:t>
      </w:r>
    </w:p>
    <w:p w14:paraId="3A4A2D1C" w14:textId="0C0C79D5" w:rsidR="00072DAF" w:rsidRDefault="00072DAF" w:rsidP="00DB14DF">
      <w:pPr>
        <w:spacing w:before="120" w:after="120"/>
        <w:ind w:firstLine="720"/>
        <w:jc w:val="both"/>
        <w:rPr>
          <w:rFonts w:ascii="Times New Roman" w:hAnsi="Times New Roman" w:cs="Times New Roman"/>
          <w:color w:val="auto"/>
          <w:sz w:val="28"/>
          <w:szCs w:val="28"/>
          <w:lang w:val="en-GB"/>
        </w:rPr>
      </w:pPr>
      <w:r w:rsidRPr="00504F7E">
        <w:rPr>
          <w:rFonts w:ascii="Times New Roman" w:hAnsi="Times New Roman" w:cs="Times New Roman"/>
          <w:color w:val="auto"/>
          <w:sz w:val="28"/>
          <w:szCs w:val="28"/>
        </w:rPr>
        <w:t>- Nêu rõ số lượng, tên thủ tục hành chính quy định trong dự thảo văn bản quy phạm pháp luật (trong đó nêu rõ thủ tục hành chính dự kiến ban hành mới; thủ tục hành chính được sửa đổi, bổ sung; thủ tục hành chính được bãi bỏ; thủ tục hành chính được giữ nguyên so với quy định hiện hành).</w:t>
      </w:r>
    </w:p>
    <w:p w14:paraId="0E3901CA" w14:textId="014D4580" w:rsidR="00ED26C0" w:rsidRPr="00CE5C39" w:rsidRDefault="00ED26C0" w:rsidP="00DB14DF">
      <w:pPr>
        <w:spacing w:before="120" w:after="120"/>
        <w:ind w:firstLine="720"/>
        <w:jc w:val="both"/>
        <w:rPr>
          <w:rFonts w:ascii="Times New Roman" w:hAnsi="Times New Roman" w:cs="Times New Roman"/>
          <w:color w:val="auto"/>
          <w:sz w:val="28"/>
          <w:szCs w:val="28"/>
          <w:lang w:val="en-GB"/>
        </w:rPr>
      </w:pPr>
      <w:r w:rsidRPr="00ED26C0">
        <w:rPr>
          <w:rFonts w:ascii="Times New Roman" w:hAnsi="Times New Roman" w:cs="Times New Roman"/>
          <w:color w:val="auto"/>
          <w:sz w:val="28"/>
          <w:szCs w:val="28"/>
          <w:lang w:val="en-GB"/>
        </w:rPr>
        <w:t>Dự thảo không quy định mới, không sửa đổi, bổ sung hoặc bãi bỏ bất kỳ thủ tục hành chính nào</w:t>
      </w:r>
      <w:r w:rsidR="00CE5C39">
        <w:rPr>
          <w:rFonts w:ascii="Times New Roman" w:hAnsi="Times New Roman" w:cs="Times New Roman"/>
          <w:color w:val="auto"/>
          <w:sz w:val="28"/>
          <w:szCs w:val="28"/>
          <w:lang w:val="en-GB"/>
        </w:rPr>
        <w:t xml:space="preserve">. </w:t>
      </w:r>
      <w:r w:rsidR="00CE5C39" w:rsidRPr="00CE5C39">
        <w:rPr>
          <w:rFonts w:ascii="Times New Roman" w:hAnsi="Times New Roman" w:cs="Times New Roman"/>
          <w:color w:val="auto"/>
          <w:sz w:val="28"/>
          <w:szCs w:val="28"/>
        </w:rPr>
        <w:t>Các quy định của dự thảo Thông tư chỉ cụ thể hóa các yêu cầu kỹ thuật, biện pháp quản lý và trách nhiệm của tổ chức, cá nhân trong việc bảo đảm an ninh vật liệu hạt nhân, thiết bị hạt nhân, cơ sở hạt nhân và thực hiện thanh sát hạt nhân theo quy định của Luật Năng lượng nguyên tử năm 2025 và các nghị định hướng dẫn thi hành, không làm phát sinh thủ tục hành chính</w:t>
      </w:r>
      <w:r w:rsidR="00CE5C39">
        <w:rPr>
          <w:rFonts w:ascii="Times New Roman" w:hAnsi="Times New Roman" w:cs="Times New Roman"/>
          <w:color w:val="auto"/>
          <w:sz w:val="28"/>
          <w:szCs w:val="28"/>
          <w:lang w:val="en-GB"/>
        </w:rPr>
        <w:t>.</w:t>
      </w:r>
    </w:p>
    <w:p w14:paraId="4AB17066" w14:textId="62E2F57A" w:rsidR="00072DAF" w:rsidRDefault="00072DAF" w:rsidP="00DB14DF">
      <w:pPr>
        <w:spacing w:before="120" w:after="120"/>
        <w:ind w:firstLine="720"/>
        <w:jc w:val="both"/>
        <w:rPr>
          <w:rFonts w:ascii="Times New Roman" w:hAnsi="Times New Roman" w:cs="Times New Roman"/>
          <w:color w:val="auto"/>
          <w:sz w:val="28"/>
          <w:szCs w:val="28"/>
          <w:lang w:val="en-US"/>
        </w:rPr>
      </w:pPr>
      <w:r w:rsidRPr="00504F7E">
        <w:rPr>
          <w:rFonts w:ascii="Times New Roman" w:hAnsi="Times New Roman" w:cs="Times New Roman"/>
          <w:color w:val="auto"/>
          <w:sz w:val="28"/>
          <w:szCs w:val="28"/>
        </w:rPr>
        <w:t xml:space="preserve">- Đánh giá sự cần thiết, tính hợp lý, tính hợp pháp và chi phí tuân thủ thủ tục hành chính trong dự thảo văn bản quy phạm pháp luật. </w:t>
      </w:r>
    </w:p>
    <w:p w14:paraId="741E0EB5" w14:textId="77777777" w:rsidR="0080475B" w:rsidRDefault="0080475B" w:rsidP="00DB14DF">
      <w:pPr>
        <w:spacing w:before="120" w:after="120"/>
        <w:ind w:firstLine="720"/>
        <w:jc w:val="both"/>
        <w:rPr>
          <w:rFonts w:ascii="Times New Roman" w:hAnsi="Times New Roman" w:cs="Times New Roman"/>
          <w:color w:val="auto"/>
          <w:sz w:val="28"/>
          <w:szCs w:val="28"/>
          <w:lang w:val="en-GB"/>
        </w:rPr>
      </w:pPr>
      <w:r w:rsidRPr="0080475B">
        <w:rPr>
          <w:rFonts w:ascii="Times New Roman" w:hAnsi="Times New Roman" w:cs="Times New Roman"/>
          <w:color w:val="auto"/>
          <w:sz w:val="28"/>
          <w:szCs w:val="28"/>
        </w:rPr>
        <w:t>Do dự thảo Thông tư không quy định thủ tục hành chính nên không đặt ra yêu cầu đánh giá sự cần thiết, tính hợp lý, tính hợp pháp và chi phí tuân thủ đối với thủ tục hành chính theo quy định của pháp luật về kiểm soát thủ tục hành chính</w:t>
      </w:r>
      <w:r>
        <w:rPr>
          <w:rFonts w:ascii="Times New Roman" w:hAnsi="Times New Roman" w:cs="Times New Roman"/>
          <w:color w:val="auto"/>
          <w:sz w:val="28"/>
          <w:szCs w:val="28"/>
          <w:lang w:val="en-GB"/>
        </w:rPr>
        <w:t>.</w:t>
      </w:r>
    </w:p>
    <w:p w14:paraId="79F6BA49" w14:textId="354AC27E" w:rsidR="0080475B" w:rsidRPr="0080475B" w:rsidRDefault="00366A53" w:rsidP="00DB14DF">
      <w:pPr>
        <w:spacing w:before="120" w:after="120"/>
        <w:ind w:firstLine="720"/>
        <w:jc w:val="both"/>
        <w:rPr>
          <w:rFonts w:ascii="Times New Roman" w:hAnsi="Times New Roman" w:cs="Times New Roman"/>
          <w:color w:val="auto"/>
          <w:sz w:val="28"/>
          <w:szCs w:val="28"/>
          <w:lang w:val="en-GB"/>
        </w:rPr>
      </w:pPr>
      <w:r w:rsidRPr="00366A53">
        <w:rPr>
          <w:rFonts w:ascii="Times New Roman" w:hAnsi="Times New Roman" w:cs="Times New Roman"/>
          <w:color w:val="auto"/>
          <w:sz w:val="28"/>
          <w:szCs w:val="28"/>
        </w:rPr>
        <w:t xml:space="preserve">Dự thảo tập trung quy định và hướng dẫn </w:t>
      </w:r>
      <w:r w:rsidR="0080475B">
        <w:rPr>
          <w:rFonts w:ascii="Times New Roman" w:hAnsi="Times New Roman" w:cs="Times New Roman"/>
          <w:color w:val="auto"/>
          <w:sz w:val="28"/>
          <w:szCs w:val="28"/>
          <w:lang w:val="en-GB"/>
        </w:rPr>
        <w:t xml:space="preserve">thực hiện các yêu cầu chuyên ngành về bảo đảm an ninh hạt nhân, bao gồm </w:t>
      </w:r>
      <w:r w:rsidR="0080475B" w:rsidRPr="0080475B">
        <w:rPr>
          <w:rFonts w:ascii="Times New Roman" w:hAnsi="Times New Roman" w:cs="Times New Roman"/>
          <w:color w:val="auto"/>
          <w:sz w:val="28"/>
          <w:szCs w:val="28"/>
        </w:rPr>
        <w:t xml:space="preserve">xác định mục tiêu bảo vệ, thiết lập và vận hành hệ thống bảo vệ thực thể, kiểm soát tiếp cận, bảo vệ thông tin liên quan đến an ninh hạt nhân, quản lý thay đổi có ảnh hưởng đến an ninh hạt nhân, bảo đảm an ninh trong từng giai đoạn của vòng đời cơ sở hạt nhân và thực hiện thanh sát hạt nhân. Đây là các nghĩa vụ quản lý chuyên ngành nhằm bảo đảm tổ </w:t>
      </w:r>
      <w:r w:rsidR="0080475B" w:rsidRPr="0080475B">
        <w:rPr>
          <w:rFonts w:ascii="Times New Roman" w:hAnsi="Times New Roman" w:cs="Times New Roman"/>
          <w:color w:val="auto"/>
          <w:sz w:val="28"/>
          <w:szCs w:val="28"/>
        </w:rPr>
        <w:lastRenderedPageBreak/>
        <w:t>chức, cá nhân tuân thủ các yêu cầu về an ninh hạt nhân theo quy định của pháp luật, không phải là các yêu cầu hành chính để được cơ quan nhà nước xem xét, chấp thuận hoặc giải quyết công việc</w:t>
      </w:r>
      <w:r w:rsidR="0080475B">
        <w:rPr>
          <w:rFonts w:ascii="Times New Roman" w:hAnsi="Times New Roman" w:cs="Times New Roman"/>
          <w:color w:val="auto"/>
          <w:sz w:val="28"/>
          <w:szCs w:val="28"/>
          <w:lang w:val="en-GB"/>
        </w:rPr>
        <w:t>,…</w:t>
      </w:r>
    </w:p>
    <w:p w14:paraId="7F337753" w14:textId="77777777" w:rsidR="00001D50" w:rsidRPr="00001D50" w:rsidRDefault="00001D50" w:rsidP="00DB14DF">
      <w:pPr>
        <w:spacing w:before="120" w:after="120"/>
        <w:ind w:firstLine="720"/>
        <w:jc w:val="both"/>
        <w:rPr>
          <w:rFonts w:ascii="Times New Roman" w:hAnsi="Times New Roman" w:cs="Times New Roman"/>
          <w:color w:val="auto"/>
          <w:sz w:val="28"/>
          <w:szCs w:val="28"/>
          <w:lang w:val="en-US"/>
        </w:rPr>
      </w:pPr>
      <w:r w:rsidRPr="00001D50">
        <w:rPr>
          <w:rFonts w:ascii="Times New Roman" w:hAnsi="Times New Roman" w:cs="Times New Roman"/>
          <w:color w:val="auto"/>
          <w:sz w:val="28"/>
          <w:szCs w:val="28"/>
          <w:lang w:val="en-US"/>
        </w:rPr>
        <w:t>Việc thực hiện các quy định này không làm phát sinh quan hệ giải quyết công việc giữa cơ quan nhà nước với tổ chức, cá nhân; không quy định việc tiếp nhận, thẩm định, phê duyệt, xác nhận hoặc cấp văn bản của cơ quan nhà nước. Vì vậy, dự thảo Thông tư không làm phát sinh chi phí tuân thủ thủ tục hành chính đối với tổ chức, cá nhân.</w:t>
      </w:r>
    </w:p>
    <w:p w14:paraId="33F61BA7" w14:textId="1CDA850D" w:rsidR="00ED26C0" w:rsidRDefault="00001D50" w:rsidP="00DB14DF">
      <w:pPr>
        <w:spacing w:before="120" w:after="120"/>
        <w:ind w:firstLine="720"/>
        <w:jc w:val="both"/>
        <w:rPr>
          <w:rFonts w:ascii="Times New Roman" w:hAnsi="Times New Roman" w:cs="Times New Roman"/>
          <w:color w:val="auto"/>
          <w:sz w:val="28"/>
          <w:szCs w:val="28"/>
          <w:lang w:val="en-US"/>
        </w:rPr>
      </w:pPr>
      <w:r w:rsidRPr="00001D50">
        <w:rPr>
          <w:rFonts w:ascii="Times New Roman" w:hAnsi="Times New Roman" w:cs="Times New Roman"/>
          <w:color w:val="auto"/>
          <w:sz w:val="28"/>
          <w:szCs w:val="28"/>
          <w:lang w:val="en-US"/>
        </w:rPr>
        <w:t>Các chi phí mà tổ chức, cá nhân có thể phát sinh trong quá trình triển khai Thông tư (như đầu tư, duy trì hệ thống bảo vệ thực thể, trang thiết bị kiểm soát tiếp cận, hệ thống giám sát, bảo vệ thông tin hoặc đào tạo nhân lực) là chi phí thực hiện các yêu cầu quản lý chuyên ngành nhằm bảo đảm an ninh hạt nhân theo quy định của Luật Năng lượng nguyên tử và các văn bản hướng dẫn thi hành, không phải là chi phí tuân thủ thủ tục hành chính theo quy định của pháp luật về kiểm soát thủ tục hành chính</w:t>
      </w:r>
      <w:r>
        <w:rPr>
          <w:rFonts w:ascii="Times New Roman" w:hAnsi="Times New Roman" w:cs="Times New Roman"/>
          <w:color w:val="auto"/>
          <w:sz w:val="28"/>
          <w:szCs w:val="28"/>
          <w:lang w:val="en-US"/>
        </w:rPr>
        <w:t>.</w:t>
      </w:r>
    </w:p>
    <w:p w14:paraId="1431E21B" w14:textId="26E51F7E" w:rsidR="00072DAF" w:rsidRPr="00001D50" w:rsidRDefault="001E6C53" w:rsidP="00DB14DF">
      <w:pPr>
        <w:spacing w:before="120" w:after="120"/>
        <w:ind w:firstLine="720"/>
        <w:jc w:val="both"/>
        <w:rPr>
          <w:rFonts w:ascii="Times New Roman" w:hAnsi="Times New Roman" w:cs="Times New Roman"/>
          <w:b/>
          <w:color w:val="auto"/>
          <w:sz w:val="28"/>
          <w:szCs w:val="28"/>
          <w:lang w:val="en-GB"/>
        </w:rPr>
      </w:pPr>
      <w:r w:rsidRPr="00001D50">
        <w:rPr>
          <w:rFonts w:ascii="Times New Roman" w:hAnsi="Times New Roman" w:cs="Times New Roman"/>
          <w:b/>
          <w:color w:val="auto"/>
          <w:sz w:val="28"/>
          <w:szCs w:val="28"/>
        </w:rPr>
        <w:t xml:space="preserve">2. </w:t>
      </w:r>
      <w:r w:rsidR="00072DAF" w:rsidRPr="00001D50">
        <w:rPr>
          <w:rFonts w:ascii="Times New Roman" w:hAnsi="Times New Roman" w:cs="Times New Roman"/>
          <w:b/>
          <w:color w:val="auto"/>
          <w:sz w:val="28"/>
          <w:szCs w:val="28"/>
        </w:rPr>
        <w:t>Việc</w:t>
      </w:r>
      <w:r w:rsidR="0036788D" w:rsidRPr="00001D50">
        <w:rPr>
          <w:rFonts w:ascii="Times New Roman" w:hAnsi="Times New Roman" w:cs="Times New Roman"/>
          <w:b/>
          <w:color w:val="auto"/>
          <w:sz w:val="28"/>
          <w:szCs w:val="28"/>
        </w:rPr>
        <w:t xml:space="preserve"> phân quyền,</w:t>
      </w:r>
      <w:r w:rsidR="00072DAF" w:rsidRPr="00001D50">
        <w:rPr>
          <w:rFonts w:ascii="Times New Roman" w:hAnsi="Times New Roman" w:cs="Times New Roman"/>
          <w:b/>
          <w:color w:val="auto"/>
          <w:sz w:val="28"/>
          <w:szCs w:val="28"/>
        </w:rPr>
        <w:t xml:space="preserve"> phân cấp</w:t>
      </w:r>
      <w:r w:rsidRPr="00001D50">
        <w:rPr>
          <w:rFonts w:ascii="Times New Roman" w:hAnsi="Times New Roman" w:cs="Times New Roman"/>
          <w:b/>
          <w:color w:val="auto"/>
          <w:sz w:val="28"/>
          <w:szCs w:val="28"/>
        </w:rPr>
        <w:t xml:space="preserve"> (nếu có)</w:t>
      </w:r>
    </w:p>
    <w:p w14:paraId="1AD0D3D3" w14:textId="77777777" w:rsidR="00001D50" w:rsidRPr="00001D50" w:rsidRDefault="00001D50" w:rsidP="00DB14DF">
      <w:pPr>
        <w:spacing w:before="120" w:after="120"/>
        <w:ind w:firstLine="720"/>
        <w:jc w:val="both"/>
        <w:rPr>
          <w:rFonts w:ascii="Times New Roman" w:hAnsi="Times New Roman" w:cs="Times New Roman"/>
          <w:bCs/>
          <w:color w:val="auto"/>
          <w:sz w:val="28"/>
          <w:szCs w:val="28"/>
          <w:lang w:val="en-GB"/>
        </w:rPr>
      </w:pPr>
      <w:r w:rsidRPr="00001D50">
        <w:rPr>
          <w:rFonts w:ascii="Times New Roman" w:hAnsi="Times New Roman" w:cs="Times New Roman"/>
          <w:bCs/>
          <w:color w:val="auto"/>
          <w:sz w:val="28"/>
          <w:szCs w:val="28"/>
          <w:lang w:val="en-GB"/>
        </w:rPr>
        <w:t>Thông tư được ban hành nhằm quy định chi tiết các yêu cầu kỹ thuật và hướng dẫn thực hiện các quy định đã được Luật Năng lượng nguyên tử năm 2025, Nghị định số 316/2025/NĐ-CP và Nghị định số 332/2025/NĐ-CP giao Bộ Khoa học và Công nghệ quy định. Nội dung dự thảo không chuyển giao, mở rộng hoặc thu hẹp nhiệm vụ, quyền hạn của các cơ quan quản lý nhà nước; không thay đổi thẩm quyền quyết định, thanh tra, kiểm tra, cấp phép hoặc xử lý vi phạm đã được quy định tại Luật và các nghị định.</w:t>
      </w:r>
    </w:p>
    <w:p w14:paraId="585B15E6" w14:textId="77777777" w:rsidR="00001D50" w:rsidRPr="00001D50" w:rsidRDefault="00001D50" w:rsidP="00DB14DF">
      <w:pPr>
        <w:spacing w:before="120" w:after="120"/>
        <w:ind w:firstLine="720"/>
        <w:jc w:val="both"/>
        <w:rPr>
          <w:rFonts w:ascii="Times New Roman" w:hAnsi="Times New Roman" w:cs="Times New Roman"/>
          <w:bCs/>
          <w:color w:val="auto"/>
          <w:sz w:val="28"/>
          <w:szCs w:val="28"/>
          <w:lang w:val="en-GB"/>
        </w:rPr>
      </w:pPr>
      <w:r w:rsidRPr="00001D50">
        <w:rPr>
          <w:rFonts w:ascii="Times New Roman" w:hAnsi="Times New Roman" w:cs="Times New Roman"/>
          <w:bCs/>
          <w:color w:val="auto"/>
          <w:sz w:val="28"/>
          <w:szCs w:val="28"/>
          <w:lang w:val="en-GB"/>
        </w:rPr>
        <w:t>Các quy định về trách nhiệm của chủ đầu tư, tổ chức vận hành cơ sở hạt nhân, tổ chức, cá nhân sử dụng hoặc lưu giữ vật liệu hạt nhân, người đứng đầu cơ sở và các bộ phận chuyên trách về an ninh hạt nhân chỉ là quy định về trách nhiệm tổ chức thực hiện trong phạm vi quản trị nội bộ của cơ sở nhằm bảo đảm đáp ứng các yêu cầu chuyên ngành về an ninh hạt nhân; không phải là quy định phân quyền, phân cấp trong hoạt động quản lý nhà nước.</w:t>
      </w:r>
    </w:p>
    <w:p w14:paraId="4B95E34C" w14:textId="09C6BFDC" w:rsidR="0044634B" w:rsidRPr="0044634B" w:rsidRDefault="00001D50" w:rsidP="00DB14DF">
      <w:pPr>
        <w:spacing w:before="120" w:after="120"/>
        <w:ind w:firstLine="720"/>
        <w:jc w:val="both"/>
        <w:rPr>
          <w:rFonts w:ascii="Times New Roman" w:hAnsi="Times New Roman" w:cs="Times New Roman"/>
          <w:bCs/>
          <w:color w:val="auto"/>
          <w:sz w:val="28"/>
          <w:szCs w:val="28"/>
          <w:lang w:val="en-GB"/>
        </w:rPr>
      </w:pPr>
      <w:r w:rsidRPr="00001D50">
        <w:rPr>
          <w:rFonts w:ascii="Times New Roman" w:hAnsi="Times New Roman" w:cs="Times New Roman"/>
          <w:bCs/>
          <w:color w:val="auto"/>
          <w:sz w:val="28"/>
          <w:szCs w:val="28"/>
          <w:lang w:val="en-GB"/>
        </w:rPr>
        <w:t xml:space="preserve">Do đó, dự thảo Thông tư </w:t>
      </w:r>
      <w:r w:rsidRPr="00802F74">
        <w:rPr>
          <w:rFonts w:ascii="Times New Roman" w:hAnsi="Times New Roman" w:cs="Times New Roman"/>
          <w:color w:val="auto"/>
          <w:sz w:val="28"/>
          <w:szCs w:val="28"/>
          <w:lang w:val="en-GB"/>
        </w:rPr>
        <w:t>không có nội dung phân quyền hoặc phân cấp</w:t>
      </w:r>
      <w:r w:rsidRPr="00001D50">
        <w:rPr>
          <w:rFonts w:ascii="Times New Roman" w:hAnsi="Times New Roman" w:cs="Times New Roman"/>
          <w:bCs/>
          <w:color w:val="auto"/>
          <w:sz w:val="28"/>
          <w:szCs w:val="28"/>
          <w:lang w:val="en-GB"/>
        </w:rPr>
        <w:t xml:space="preserve"> theo quy định của Luật Ban hành văn bản quy phạm pháp luật năm 2025</w:t>
      </w:r>
      <w:r w:rsidR="0044634B">
        <w:rPr>
          <w:rFonts w:ascii="Times New Roman" w:hAnsi="Times New Roman" w:cs="Times New Roman"/>
          <w:bCs/>
          <w:color w:val="auto"/>
          <w:sz w:val="28"/>
          <w:szCs w:val="28"/>
          <w:lang w:val="en-GB"/>
        </w:rPr>
        <w:t>.</w:t>
      </w:r>
    </w:p>
    <w:p w14:paraId="654DAF58" w14:textId="77777777" w:rsidR="00CD6C5B" w:rsidRDefault="001E6C53" w:rsidP="00DB14DF">
      <w:pPr>
        <w:spacing w:before="120" w:after="120"/>
        <w:ind w:firstLine="720"/>
        <w:jc w:val="both"/>
        <w:rPr>
          <w:rFonts w:ascii="Times New Roman" w:hAnsi="Times New Roman" w:cs="Times New Roman"/>
          <w:b/>
          <w:bCs/>
          <w:color w:val="auto"/>
          <w:sz w:val="28"/>
          <w:szCs w:val="28"/>
          <w:lang w:val="en-GB"/>
        </w:rPr>
      </w:pPr>
      <w:r w:rsidRPr="00FE0E35">
        <w:rPr>
          <w:rFonts w:ascii="Times New Roman" w:hAnsi="Times New Roman" w:cs="Times New Roman"/>
          <w:b/>
          <w:color w:val="auto"/>
          <w:sz w:val="28"/>
          <w:szCs w:val="28"/>
        </w:rPr>
        <w:t>3.</w:t>
      </w:r>
      <w:r w:rsidRPr="00504F7E">
        <w:rPr>
          <w:rFonts w:ascii="Times New Roman" w:hAnsi="Times New Roman" w:cs="Times New Roman"/>
          <w:bCs/>
          <w:color w:val="auto"/>
          <w:sz w:val="28"/>
          <w:szCs w:val="28"/>
        </w:rPr>
        <w:t xml:space="preserve"> </w:t>
      </w:r>
      <w:r w:rsidR="00CD6C5B" w:rsidRPr="00EB70F8">
        <w:rPr>
          <w:rFonts w:ascii="Times New Roman" w:hAnsi="Times New Roman" w:cs="Times New Roman"/>
          <w:b/>
          <w:bCs/>
          <w:color w:val="auto"/>
          <w:sz w:val="28"/>
          <w:szCs w:val="28"/>
          <w:lang w:val="en"/>
        </w:rPr>
        <w:t>Vi</w:t>
      </w:r>
      <w:r w:rsidR="00CD6C5B" w:rsidRPr="00EB70F8">
        <w:rPr>
          <w:rFonts w:ascii="Times New Roman" w:hAnsi="Times New Roman" w:cs="Times New Roman"/>
          <w:b/>
          <w:bCs/>
          <w:color w:val="auto"/>
          <w:sz w:val="28"/>
          <w:szCs w:val="28"/>
        </w:rPr>
        <w:t xml:space="preserve">ệc ứng dụng, thúc đẩy phát triển khoa học, công nghệ, đổi mới sáng tạo và chuyển đổi số (nếu </w:t>
      </w:r>
      <w:r w:rsidR="00CD6C5B">
        <w:rPr>
          <w:rFonts w:ascii="Times New Roman" w:hAnsi="Times New Roman" w:cs="Times New Roman"/>
          <w:b/>
          <w:bCs/>
          <w:color w:val="auto"/>
          <w:sz w:val="28"/>
          <w:szCs w:val="28"/>
          <w:lang w:val="en-GB"/>
        </w:rPr>
        <w:t>có</w:t>
      </w:r>
      <w:r w:rsidR="00CD6C5B" w:rsidRPr="00EB70F8">
        <w:rPr>
          <w:rFonts w:ascii="Times New Roman" w:hAnsi="Times New Roman" w:cs="Times New Roman"/>
          <w:b/>
          <w:bCs/>
          <w:color w:val="auto"/>
          <w:sz w:val="28"/>
          <w:szCs w:val="28"/>
        </w:rPr>
        <w:t>)</w:t>
      </w:r>
    </w:p>
    <w:p w14:paraId="51FDA277" w14:textId="3FA59737" w:rsidR="00AE2AF9" w:rsidRPr="00AE2AF9" w:rsidRDefault="00AE2AF9" w:rsidP="00DB14DF">
      <w:pPr>
        <w:tabs>
          <w:tab w:val="num" w:pos="720"/>
        </w:tabs>
        <w:spacing w:before="120" w:after="120"/>
        <w:ind w:firstLine="720"/>
        <w:jc w:val="both"/>
        <w:rPr>
          <w:rFonts w:ascii="Times New Roman" w:hAnsi="Times New Roman" w:cs="Times New Roman"/>
          <w:color w:val="auto"/>
          <w:sz w:val="28"/>
          <w:szCs w:val="28"/>
          <w:lang w:val="en-GB"/>
        </w:rPr>
      </w:pPr>
      <w:r w:rsidRPr="00AE2AF9">
        <w:rPr>
          <w:rFonts w:ascii="Times New Roman" w:hAnsi="Times New Roman" w:cs="Times New Roman"/>
          <w:color w:val="auto"/>
          <w:sz w:val="28"/>
          <w:szCs w:val="28"/>
          <w:lang w:val="en-GB"/>
        </w:rPr>
        <w:t>Dự thảo Thông tư được xây dựng theo hướng tạo điều kiện thuận lợi cho việc ứng dụng khoa học, công nghệ và chuyển đổi số trong quản lý an ninh hạt nhân, phù hợp với chủ trương của Đảng và Nhà nước về phát triển khoa học, công nghệ, đổi mới sáng tạo và chuyển đổi số quốc gia.</w:t>
      </w:r>
      <w:r>
        <w:rPr>
          <w:rFonts w:ascii="Times New Roman" w:hAnsi="Times New Roman" w:cs="Times New Roman"/>
          <w:color w:val="auto"/>
          <w:sz w:val="28"/>
          <w:szCs w:val="28"/>
          <w:lang w:val="en-GB"/>
        </w:rPr>
        <w:t xml:space="preserve"> </w:t>
      </w:r>
      <w:r w:rsidRPr="00AE2AF9">
        <w:rPr>
          <w:rFonts w:ascii="Times New Roman" w:hAnsi="Times New Roman" w:cs="Times New Roman"/>
          <w:color w:val="auto"/>
          <w:sz w:val="28"/>
          <w:szCs w:val="28"/>
          <w:lang w:val="en-GB"/>
        </w:rPr>
        <w:t>Cụ thể:</w:t>
      </w:r>
      <w:r>
        <w:rPr>
          <w:rFonts w:ascii="Times New Roman" w:hAnsi="Times New Roman" w:cs="Times New Roman"/>
          <w:color w:val="auto"/>
          <w:sz w:val="28"/>
          <w:szCs w:val="28"/>
          <w:lang w:val="en-GB"/>
        </w:rPr>
        <w:t xml:space="preserve"> (1) </w:t>
      </w:r>
      <w:r w:rsidRPr="00AE2AF9">
        <w:rPr>
          <w:rFonts w:ascii="Times New Roman" w:hAnsi="Times New Roman" w:cs="Times New Roman"/>
          <w:color w:val="auto"/>
          <w:sz w:val="28"/>
          <w:szCs w:val="28"/>
          <w:lang w:val="en-GB"/>
        </w:rPr>
        <w:t>Quy định các yêu cầu về bảo vệ thông tin liên quan đến vật liệu hạt nhân, thiết bị hạt nhân, cơ sở hạt nhân và thanh sát hạt nhân, bao gồm cả dữ liệu điện tử, hệ thống thông tin, an ninh máy tính và an ninh mạng, góp phần nâng cao mức độ an toàn, bảo mật đối với các hệ thống số phục vụ quản lý và vận hành cơ sở hạt nhân</w:t>
      </w:r>
      <w:r>
        <w:rPr>
          <w:rFonts w:ascii="Times New Roman" w:hAnsi="Times New Roman" w:cs="Times New Roman"/>
          <w:color w:val="auto"/>
          <w:sz w:val="28"/>
          <w:szCs w:val="28"/>
          <w:lang w:val="en-GB"/>
        </w:rPr>
        <w:t xml:space="preserve">; (2) </w:t>
      </w:r>
      <w:r w:rsidRPr="00AE2AF9">
        <w:rPr>
          <w:rFonts w:ascii="Times New Roman" w:hAnsi="Times New Roman" w:cs="Times New Roman"/>
          <w:color w:val="auto"/>
          <w:sz w:val="28"/>
          <w:szCs w:val="28"/>
          <w:lang w:val="en-GB"/>
        </w:rPr>
        <w:t xml:space="preserve">Khuyến khích tổ chức xây dựng, quản lý, lưu giữ và khai thác hồ sơ, dữ liệu phục vụ công tác </w:t>
      </w:r>
      <w:r w:rsidRPr="00AE2AF9">
        <w:rPr>
          <w:rFonts w:ascii="Times New Roman" w:hAnsi="Times New Roman" w:cs="Times New Roman"/>
          <w:color w:val="auto"/>
          <w:sz w:val="28"/>
          <w:szCs w:val="28"/>
          <w:lang w:val="en-GB"/>
        </w:rPr>
        <w:lastRenderedPageBreak/>
        <w:t>bảo đảm an ninh hạt nhân theo phương thức điện tử, tạo điều kiện thuận lợi cho việc kết nối, chia sẻ, cập nhật và khai thác thông tin giữa các cơ quan, tổ chức theo quy định của pháp luật</w:t>
      </w:r>
      <w:r>
        <w:rPr>
          <w:rFonts w:ascii="Times New Roman" w:hAnsi="Times New Roman" w:cs="Times New Roman"/>
          <w:color w:val="auto"/>
          <w:sz w:val="28"/>
          <w:szCs w:val="28"/>
          <w:lang w:val="en-GB"/>
        </w:rPr>
        <w:t xml:space="preserve">; (3) </w:t>
      </w:r>
      <w:r w:rsidRPr="00AE2AF9">
        <w:rPr>
          <w:rFonts w:ascii="Times New Roman" w:hAnsi="Times New Roman" w:cs="Times New Roman"/>
          <w:color w:val="auto"/>
          <w:sz w:val="28"/>
          <w:szCs w:val="28"/>
          <w:lang w:val="en-GB"/>
        </w:rPr>
        <w:t>Tạo cơ sở pháp lý để áp dụng các giải pháp công nghệ trong kiểm soát tiếp cận, xác thực điện tử, nhận dạng sinh trắc học, giám sát an ninh, cảnh báo, điều hành và quản lý hệ thống bảo vệ thực thể, góp phần nâng cao hiệu quả quản lý, giảm thiểu sự phụ thuộc vào các biện pháp hành chính và can thiệp thủ công</w:t>
      </w:r>
      <w:r>
        <w:rPr>
          <w:rFonts w:ascii="Times New Roman" w:hAnsi="Times New Roman" w:cs="Times New Roman"/>
          <w:color w:val="auto"/>
          <w:sz w:val="28"/>
          <w:szCs w:val="28"/>
          <w:lang w:val="en-GB"/>
        </w:rPr>
        <w:t xml:space="preserve">; (4) </w:t>
      </w:r>
      <w:r w:rsidRPr="00AE2AF9">
        <w:rPr>
          <w:rFonts w:ascii="Times New Roman" w:hAnsi="Times New Roman" w:cs="Times New Roman"/>
          <w:color w:val="auto"/>
          <w:sz w:val="28"/>
          <w:szCs w:val="28"/>
          <w:lang w:val="en-GB"/>
        </w:rPr>
        <w:t xml:space="preserve">Thúc đẩy việc chuẩn hóa dữ liệu và tăng cường khả năng số hóa trong công tác kế toán vật liệu hạt nhân, kiểm soát vật liệu hạt nhân và thực hiện thanh sát hạt nhân, tạo nền tảng cho việc hiện đại hóa công tác quản lý nhà nước trong lĩnh vực năng lượng nguyên tử. </w:t>
      </w:r>
    </w:p>
    <w:p w14:paraId="0A4E7E22" w14:textId="77777777" w:rsidR="00AE2AF9" w:rsidRPr="00AE2AF9" w:rsidRDefault="00AE2AF9" w:rsidP="00DB14DF">
      <w:pPr>
        <w:spacing w:before="120" w:after="120"/>
        <w:ind w:firstLine="720"/>
        <w:jc w:val="both"/>
        <w:rPr>
          <w:rFonts w:ascii="Times New Roman" w:hAnsi="Times New Roman" w:cs="Times New Roman"/>
          <w:color w:val="auto"/>
          <w:sz w:val="28"/>
          <w:szCs w:val="28"/>
          <w:lang w:val="en-GB"/>
        </w:rPr>
      </w:pPr>
      <w:r w:rsidRPr="00AE2AF9">
        <w:rPr>
          <w:rFonts w:ascii="Times New Roman" w:hAnsi="Times New Roman" w:cs="Times New Roman"/>
          <w:color w:val="auto"/>
          <w:sz w:val="28"/>
          <w:szCs w:val="28"/>
          <w:lang w:val="en-GB"/>
        </w:rPr>
        <w:t>Nhìn chung, mặc dù không quy định trực tiếp về ứng dụng công nghệ số, dự thảo Thông tư đã tạo khuôn khổ pháp lý thuận lợi để triển khai các giải pháp công nghệ hiện đại trong quản lý an ninh hạt nhân, phù hợp với yêu cầu chuyển đổi số trong lĩnh vực năng lượng nguyên tử</w:t>
      </w:r>
    </w:p>
    <w:p w14:paraId="0C196D05" w14:textId="20A7F062" w:rsidR="00072DAF" w:rsidRPr="00FE0E35" w:rsidRDefault="00CD6C5B" w:rsidP="00DB14DF">
      <w:pPr>
        <w:spacing w:before="120" w:after="120"/>
        <w:ind w:firstLine="720"/>
        <w:jc w:val="both"/>
        <w:rPr>
          <w:rFonts w:ascii="Times New Roman" w:hAnsi="Times New Roman" w:cs="Times New Roman"/>
          <w:b/>
          <w:bCs/>
          <w:color w:val="auto"/>
          <w:sz w:val="28"/>
          <w:szCs w:val="28"/>
          <w:lang w:val="en-US"/>
        </w:rPr>
      </w:pPr>
      <w:r w:rsidRPr="00FE0E35">
        <w:rPr>
          <w:rFonts w:ascii="Times New Roman" w:hAnsi="Times New Roman" w:cs="Times New Roman"/>
          <w:b/>
          <w:bCs/>
          <w:color w:val="auto"/>
          <w:sz w:val="28"/>
          <w:szCs w:val="28"/>
          <w:lang w:val="en-GB"/>
        </w:rPr>
        <w:t xml:space="preserve">4. </w:t>
      </w:r>
      <w:r w:rsidR="00072DAF" w:rsidRPr="00FE0E35">
        <w:rPr>
          <w:rFonts w:ascii="Times New Roman" w:hAnsi="Times New Roman" w:cs="Times New Roman"/>
          <w:b/>
          <w:bCs/>
          <w:color w:val="auto"/>
          <w:sz w:val="28"/>
          <w:szCs w:val="28"/>
        </w:rPr>
        <w:t>Việc bảo đảm bình đẳng giới</w:t>
      </w:r>
      <w:r w:rsidR="001E6C53" w:rsidRPr="00FE0E35">
        <w:rPr>
          <w:rFonts w:ascii="Times New Roman" w:hAnsi="Times New Roman" w:cs="Times New Roman"/>
          <w:b/>
          <w:bCs/>
          <w:color w:val="auto"/>
          <w:sz w:val="28"/>
          <w:szCs w:val="28"/>
        </w:rPr>
        <w:t xml:space="preserve"> (nếu có)</w:t>
      </w:r>
    </w:p>
    <w:p w14:paraId="2B323790" w14:textId="0722E30D" w:rsidR="00802F74" w:rsidRPr="00802F74" w:rsidRDefault="0076483C" w:rsidP="00DB14DF">
      <w:pPr>
        <w:spacing w:before="120" w:after="120"/>
        <w:ind w:firstLine="720"/>
        <w:jc w:val="both"/>
        <w:rPr>
          <w:rFonts w:ascii="Times New Roman" w:hAnsi="Times New Roman" w:cs="Times New Roman"/>
          <w:bCs/>
          <w:color w:val="auto"/>
          <w:sz w:val="28"/>
          <w:szCs w:val="28"/>
          <w:lang w:val="en-GB"/>
        </w:rPr>
      </w:pPr>
      <w:r>
        <w:rPr>
          <w:rFonts w:ascii="Times New Roman" w:hAnsi="Times New Roman" w:cs="Times New Roman"/>
          <w:bCs/>
          <w:color w:val="auto"/>
          <w:sz w:val="28"/>
          <w:szCs w:val="28"/>
          <w:lang w:val="en-US"/>
        </w:rPr>
        <w:t xml:space="preserve">Nội dung </w:t>
      </w:r>
      <w:r w:rsidR="00802F74">
        <w:rPr>
          <w:rFonts w:ascii="Times New Roman" w:hAnsi="Times New Roman" w:cs="Times New Roman"/>
          <w:bCs/>
          <w:color w:val="auto"/>
          <w:sz w:val="28"/>
          <w:szCs w:val="28"/>
          <w:lang w:val="en-US"/>
        </w:rPr>
        <w:t>của</w:t>
      </w:r>
      <w:r w:rsidR="00E35C27">
        <w:rPr>
          <w:rFonts w:ascii="Times New Roman" w:hAnsi="Times New Roman" w:cs="Times New Roman"/>
          <w:bCs/>
          <w:color w:val="auto"/>
          <w:sz w:val="28"/>
          <w:szCs w:val="28"/>
          <w:lang w:val="en-US"/>
        </w:rPr>
        <w:t xml:space="preserve"> thảo Thông tư </w:t>
      </w:r>
      <w:r>
        <w:rPr>
          <w:rFonts w:ascii="Times New Roman" w:hAnsi="Times New Roman" w:cs="Times New Roman"/>
          <w:bCs/>
          <w:color w:val="auto"/>
          <w:sz w:val="28"/>
          <w:szCs w:val="28"/>
          <w:lang w:val="en-US"/>
        </w:rPr>
        <w:t>mang tính kỹ thuật</w:t>
      </w:r>
      <w:r w:rsidR="00802F74">
        <w:rPr>
          <w:rFonts w:ascii="Times New Roman" w:hAnsi="Times New Roman" w:cs="Times New Roman"/>
          <w:bCs/>
          <w:color w:val="auto"/>
          <w:sz w:val="28"/>
          <w:szCs w:val="28"/>
          <w:lang w:val="en-US"/>
        </w:rPr>
        <w:t>,</w:t>
      </w:r>
      <w:r>
        <w:rPr>
          <w:rFonts w:ascii="Times New Roman" w:hAnsi="Times New Roman" w:cs="Times New Roman"/>
          <w:bCs/>
          <w:color w:val="auto"/>
          <w:sz w:val="28"/>
          <w:szCs w:val="28"/>
          <w:lang w:val="en-US"/>
        </w:rPr>
        <w:t xml:space="preserve"> </w:t>
      </w:r>
      <w:r w:rsidR="00802F74">
        <w:rPr>
          <w:rFonts w:ascii="Times New Roman" w:hAnsi="Times New Roman" w:cs="Times New Roman"/>
          <w:bCs/>
          <w:color w:val="auto"/>
          <w:sz w:val="28"/>
          <w:szCs w:val="28"/>
          <w:lang w:val="en-US"/>
        </w:rPr>
        <w:t>t</w:t>
      </w:r>
      <w:r w:rsidR="00802F74" w:rsidRPr="00802F74">
        <w:rPr>
          <w:rFonts w:ascii="Times New Roman" w:hAnsi="Times New Roman" w:cs="Times New Roman"/>
          <w:bCs/>
          <w:color w:val="auto"/>
          <w:sz w:val="28"/>
          <w:szCs w:val="28"/>
          <w:lang w:val="en-GB"/>
        </w:rPr>
        <w:t>iêu chuẩn chuyên môn và trách nhiệm quản lý trong lĩnh vực an ninh hạt nhân, áp dụng thống nhất đối với mọi cơ quan, tổ chức, cá nhân thuộc đối tượng điều chỉnh, không phân biệt giới tính.</w:t>
      </w:r>
      <w:r w:rsidR="00802F74">
        <w:rPr>
          <w:rFonts w:ascii="Times New Roman" w:hAnsi="Times New Roman" w:cs="Times New Roman"/>
          <w:bCs/>
          <w:color w:val="auto"/>
          <w:sz w:val="28"/>
          <w:szCs w:val="28"/>
          <w:lang w:val="en-GB"/>
        </w:rPr>
        <w:t xml:space="preserve"> </w:t>
      </w:r>
      <w:r w:rsidR="00802F74" w:rsidRPr="00802F74">
        <w:rPr>
          <w:rFonts w:ascii="Times New Roman" w:hAnsi="Times New Roman" w:cs="Times New Roman"/>
          <w:bCs/>
          <w:color w:val="auto"/>
          <w:sz w:val="28"/>
          <w:szCs w:val="28"/>
          <w:lang w:val="en-GB"/>
        </w:rPr>
        <w:t>Các quy định của dự thảo không đặt ra điều kiện, tiêu chuẩn, quyền hoặc nghĩa vụ khác nhau giữa nam và nữ; không làm hạn chế hoặc tạo lợi thế cho bất kỳ giới nào trong việc tiếp cận, tham gia hoặc thực hiện các hoạt động thuộc phạm vi điều chỉnh của Thông tư.</w:t>
      </w:r>
    </w:p>
    <w:p w14:paraId="408A518D" w14:textId="77777777" w:rsidR="00802F74" w:rsidRPr="00802F74" w:rsidRDefault="00802F74" w:rsidP="00DB14DF">
      <w:pPr>
        <w:spacing w:before="120" w:after="120"/>
        <w:ind w:firstLine="720"/>
        <w:jc w:val="both"/>
        <w:rPr>
          <w:rFonts w:ascii="Times New Roman" w:hAnsi="Times New Roman" w:cs="Times New Roman"/>
          <w:bCs/>
          <w:color w:val="auto"/>
          <w:sz w:val="28"/>
          <w:szCs w:val="28"/>
          <w:lang w:val="en-GB"/>
        </w:rPr>
      </w:pPr>
      <w:r w:rsidRPr="00802F74">
        <w:rPr>
          <w:rFonts w:ascii="Times New Roman" w:hAnsi="Times New Roman" w:cs="Times New Roman"/>
          <w:bCs/>
          <w:color w:val="auto"/>
          <w:sz w:val="28"/>
          <w:szCs w:val="28"/>
          <w:lang w:val="en-GB"/>
        </w:rPr>
        <w:t>Do đó, dự thảo Thông tư không có tác động khác biệt về giới, không phát sinh vấn đề bất bình đẳng giới và không cần thiết phải thực hiện đánh giá tác động giới chuyên sâu.</w:t>
      </w:r>
    </w:p>
    <w:p w14:paraId="478C6B00" w14:textId="34DFD684" w:rsidR="00072DAF" w:rsidRPr="00FE0E35" w:rsidRDefault="00CD6C5B" w:rsidP="00DB14DF">
      <w:pPr>
        <w:spacing w:before="120" w:after="120"/>
        <w:ind w:firstLine="720"/>
        <w:jc w:val="both"/>
        <w:rPr>
          <w:rFonts w:ascii="Times New Roman" w:hAnsi="Times New Roman" w:cs="Times New Roman"/>
          <w:b/>
          <w:color w:val="auto"/>
          <w:sz w:val="28"/>
          <w:szCs w:val="28"/>
          <w:lang w:val="en-US"/>
        </w:rPr>
      </w:pPr>
      <w:r w:rsidRPr="00FE0E35">
        <w:rPr>
          <w:rFonts w:ascii="Times New Roman" w:hAnsi="Times New Roman" w:cs="Times New Roman"/>
          <w:b/>
          <w:color w:val="auto"/>
          <w:sz w:val="28"/>
          <w:szCs w:val="28"/>
          <w:lang w:val="en-GB"/>
        </w:rPr>
        <w:t>5</w:t>
      </w:r>
      <w:r w:rsidR="001E6C53" w:rsidRPr="00FE0E35">
        <w:rPr>
          <w:rFonts w:ascii="Times New Roman" w:hAnsi="Times New Roman" w:cs="Times New Roman"/>
          <w:b/>
          <w:color w:val="auto"/>
          <w:sz w:val="28"/>
          <w:szCs w:val="28"/>
        </w:rPr>
        <w:t xml:space="preserve">. </w:t>
      </w:r>
      <w:r w:rsidR="0036788D" w:rsidRPr="00FE0E35">
        <w:rPr>
          <w:rFonts w:ascii="Times New Roman" w:hAnsi="Times New Roman" w:cs="Times New Roman"/>
          <w:b/>
          <w:color w:val="auto"/>
          <w:sz w:val="28"/>
          <w:szCs w:val="28"/>
        </w:rPr>
        <w:t>Việc thực hiện c</w:t>
      </w:r>
      <w:r w:rsidR="00072DAF" w:rsidRPr="00FE0E35">
        <w:rPr>
          <w:rFonts w:ascii="Times New Roman" w:hAnsi="Times New Roman" w:cs="Times New Roman"/>
          <w:b/>
          <w:color w:val="auto"/>
          <w:sz w:val="28"/>
          <w:szCs w:val="28"/>
        </w:rPr>
        <w:t xml:space="preserve">hính sách dân tộc </w:t>
      </w:r>
      <w:r w:rsidR="001E6C53" w:rsidRPr="00FE0E35">
        <w:rPr>
          <w:rFonts w:ascii="Times New Roman" w:hAnsi="Times New Roman" w:cs="Times New Roman"/>
          <w:b/>
          <w:color w:val="auto"/>
          <w:sz w:val="28"/>
          <w:szCs w:val="28"/>
        </w:rPr>
        <w:t>(nếu có)</w:t>
      </w:r>
    </w:p>
    <w:p w14:paraId="3CE8F5F9" w14:textId="632F3B86" w:rsidR="0011224C" w:rsidRPr="0011224C" w:rsidRDefault="0011224C" w:rsidP="00DB14DF">
      <w:pPr>
        <w:spacing w:before="120" w:after="120"/>
        <w:ind w:firstLine="720"/>
        <w:jc w:val="both"/>
        <w:rPr>
          <w:rFonts w:ascii="Times New Roman" w:hAnsi="Times New Roman" w:cs="Times New Roman"/>
          <w:bCs/>
          <w:color w:val="auto"/>
          <w:sz w:val="28"/>
          <w:szCs w:val="28"/>
          <w:lang w:val="en-GB"/>
        </w:rPr>
      </w:pPr>
      <w:r w:rsidRPr="0011224C">
        <w:rPr>
          <w:rFonts w:ascii="Times New Roman" w:hAnsi="Times New Roman" w:cs="Times New Roman"/>
          <w:bCs/>
          <w:color w:val="auto"/>
          <w:sz w:val="28"/>
          <w:szCs w:val="28"/>
          <w:lang w:val="en-GB"/>
        </w:rPr>
        <w:t>Dự thảo Thông tư không quy định chính sách đặc thù đối với đồng bào dân tộc thiểu số; không điều chỉnh các quan hệ xã hội có liên quan trực tiếp đến việc thực hiện chính sách dân tộc.</w:t>
      </w:r>
      <w:r>
        <w:rPr>
          <w:rFonts w:ascii="Times New Roman" w:hAnsi="Times New Roman" w:cs="Times New Roman"/>
          <w:bCs/>
          <w:color w:val="auto"/>
          <w:sz w:val="28"/>
          <w:szCs w:val="28"/>
          <w:lang w:val="en-GB"/>
        </w:rPr>
        <w:t xml:space="preserve"> </w:t>
      </w:r>
      <w:r w:rsidRPr="0011224C">
        <w:rPr>
          <w:rFonts w:ascii="Times New Roman" w:hAnsi="Times New Roman" w:cs="Times New Roman"/>
          <w:bCs/>
          <w:color w:val="auto"/>
          <w:sz w:val="28"/>
          <w:szCs w:val="28"/>
          <w:lang w:val="en-GB"/>
        </w:rPr>
        <w:t>Các quy định của dự thảo được áp dụng thống nhất trên phạm vi cả nước đối với các tổ chức, cá nhân thuộc phạm vi điều chỉnh, bảo đảm nguyên tắc bình đẳng trong việc thực hiện quyền, nghĩa vụ và trách nhiệm theo quy định của pháp luật.</w:t>
      </w:r>
    </w:p>
    <w:p w14:paraId="503132A3" w14:textId="77777777" w:rsidR="0011224C" w:rsidRPr="0011224C" w:rsidRDefault="0011224C" w:rsidP="00DB14DF">
      <w:pPr>
        <w:spacing w:before="120" w:after="120"/>
        <w:ind w:firstLine="720"/>
        <w:jc w:val="both"/>
        <w:rPr>
          <w:rFonts w:ascii="Times New Roman" w:hAnsi="Times New Roman" w:cs="Times New Roman"/>
          <w:bCs/>
          <w:color w:val="auto"/>
          <w:sz w:val="28"/>
          <w:szCs w:val="28"/>
          <w:lang w:val="en-GB"/>
        </w:rPr>
      </w:pPr>
      <w:r w:rsidRPr="0011224C">
        <w:rPr>
          <w:rFonts w:ascii="Times New Roman" w:hAnsi="Times New Roman" w:cs="Times New Roman"/>
          <w:bCs/>
          <w:color w:val="auto"/>
          <w:sz w:val="28"/>
          <w:szCs w:val="28"/>
          <w:lang w:val="en-GB"/>
        </w:rPr>
        <w:t>Do đó, dự thảo Thông tư không có tác động riêng đối với việc thực hiện chính sách dân tộc.</w:t>
      </w:r>
    </w:p>
    <w:p w14:paraId="4E3F10FD" w14:textId="30C7382F" w:rsidR="002C51A3" w:rsidRPr="00FE0E35" w:rsidRDefault="002C51A3" w:rsidP="00DB14DF">
      <w:pPr>
        <w:spacing w:before="120" w:after="120"/>
        <w:ind w:firstLine="720"/>
        <w:jc w:val="both"/>
        <w:rPr>
          <w:rFonts w:ascii="Times New Roman" w:hAnsi="Times New Roman" w:cs="Times New Roman"/>
          <w:b/>
          <w:color w:val="auto"/>
          <w:sz w:val="28"/>
          <w:szCs w:val="28"/>
          <w:lang w:val="en-US"/>
        </w:rPr>
      </w:pPr>
      <w:r w:rsidRPr="00FE0E35">
        <w:rPr>
          <w:rFonts w:ascii="Times New Roman" w:hAnsi="Times New Roman" w:cs="Times New Roman"/>
          <w:b/>
          <w:color w:val="auto"/>
          <w:sz w:val="28"/>
          <w:szCs w:val="28"/>
          <w:lang w:val="en-US"/>
        </w:rPr>
        <w:t>6. Kết luận chung</w:t>
      </w:r>
    </w:p>
    <w:p w14:paraId="0EAE470E" w14:textId="24F735E7" w:rsidR="002C51A3" w:rsidRDefault="002C51A3" w:rsidP="00DB14DF">
      <w:pPr>
        <w:spacing w:before="120" w:after="120"/>
        <w:ind w:firstLine="720"/>
        <w:jc w:val="both"/>
        <w:rPr>
          <w:rFonts w:ascii="Times New Roman" w:hAnsi="Times New Roman" w:cs="Times New Roman"/>
          <w:color w:val="auto"/>
          <w:spacing w:val="-4"/>
          <w:sz w:val="28"/>
          <w:szCs w:val="28"/>
          <w:lang w:val="en-US"/>
        </w:rPr>
      </w:pPr>
      <w:r w:rsidRPr="00C436A1">
        <w:rPr>
          <w:rFonts w:ascii="Times New Roman" w:hAnsi="Times New Roman" w:cs="Times New Roman"/>
          <w:color w:val="auto"/>
          <w:spacing w:val="-4"/>
          <w:sz w:val="28"/>
          <w:szCs w:val="28"/>
          <w:lang w:val="en-US"/>
        </w:rPr>
        <w:t>Qua đánh giá toàn bộ nội dung dự thảo Thông tư nhận thấy</w:t>
      </w:r>
      <w:r>
        <w:rPr>
          <w:rFonts w:ascii="Times New Roman" w:hAnsi="Times New Roman" w:cs="Times New Roman"/>
          <w:color w:val="auto"/>
          <w:spacing w:val="-4"/>
          <w:sz w:val="28"/>
          <w:szCs w:val="28"/>
          <w:lang w:val="en-US"/>
        </w:rPr>
        <w:t>:</w:t>
      </w:r>
    </w:p>
    <w:p w14:paraId="19D8C153" w14:textId="567FEFFA" w:rsidR="002C51A3" w:rsidRPr="00C84300" w:rsidRDefault="001C41D0" w:rsidP="00DB14DF">
      <w:pPr>
        <w:spacing w:before="120" w:after="120"/>
        <w:ind w:firstLine="720"/>
        <w:jc w:val="both"/>
        <w:rPr>
          <w:rFonts w:ascii="Times New Roman" w:hAnsi="Times New Roman" w:cs="Times New Roman"/>
          <w:color w:val="auto"/>
          <w:spacing w:val="-4"/>
          <w:sz w:val="28"/>
          <w:szCs w:val="28"/>
          <w:lang w:val="en-US"/>
        </w:rPr>
      </w:pPr>
      <w:r w:rsidRPr="00C84300">
        <w:rPr>
          <w:rFonts w:ascii="Times New Roman" w:hAnsi="Times New Roman" w:cs="Times New Roman"/>
          <w:color w:val="auto"/>
          <w:spacing w:val="-4"/>
          <w:sz w:val="28"/>
          <w:szCs w:val="28"/>
          <w:lang w:val="en-US"/>
        </w:rPr>
        <w:t xml:space="preserve">Thứ nhất, dự thảo Thông tư được ban hành đúng thẩm quyền được giao tại Nghị định số 332/2025/NĐ-CP và </w:t>
      </w:r>
      <w:r w:rsidRPr="00C84300">
        <w:rPr>
          <w:rFonts w:ascii="Times New Roman" w:hAnsi="Times New Roman" w:cs="Times New Roman"/>
          <w:color w:val="000000" w:themeColor="text1"/>
          <w:sz w:val="28"/>
          <w:szCs w:val="28"/>
          <w:lang w:val="en-US"/>
        </w:rPr>
        <w:t>Nghị định số 316/2025/NĐ-CP</w:t>
      </w:r>
      <w:r w:rsidRPr="00C84300">
        <w:t xml:space="preserve"> </w:t>
      </w:r>
      <w:r w:rsidRPr="00C84300">
        <w:rPr>
          <w:rFonts w:ascii="Times New Roman" w:hAnsi="Times New Roman" w:cs="Times New Roman"/>
          <w:color w:val="000000" w:themeColor="text1"/>
          <w:sz w:val="28"/>
          <w:szCs w:val="28"/>
          <w:lang w:val="en-US"/>
        </w:rPr>
        <w:t xml:space="preserve">quy định về an ninh vật liệu hạt nhân, thiết bị hạt nhân, cơ sở hạt nhân và thanh sát hạt nhân, </w:t>
      </w:r>
      <w:r w:rsidRPr="00C84300">
        <w:rPr>
          <w:rFonts w:ascii="Times New Roman" w:hAnsi="Times New Roman" w:cs="Times New Roman"/>
          <w:color w:val="auto"/>
          <w:spacing w:val="-4"/>
          <w:sz w:val="28"/>
          <w:szCs w:val="28"/>
          <w:lang w:val="en-US"/>
        </w:rPr>
        <w:t>không mở rộng phạm vi điều chỉnh hoặc đặt ra cơ chế quản lý vượt quá thẩm quyền được giao.</w:t>
      </w:r>
    </w:p>
    <w:p w14:paraId="27858A47" w14:textId="53110702" w:rsidR="001C41D0" w:rsidRPr="00C84300" w:rsidRDefault="001C41D0" w:rsidP="00DB14DF">
      <w:pPr>
        <w:spacing w:before="120" w:after="120"/>
        <w:ind w:firstLine="720"/>
        <w:jc w:val="both"/>
        <w:rPr>
          <w:rFonts w:ascii="Times New Roman" w:hAnsi="Times New Roman" w:cs="Times New Roman"/>
          <w:color w:val="auto"/>
          <w:spacing w:val="-4"/>
          <w:sz w:val="28"/>
          <w:szCs w:val="28"/>
          <w:lang w:val="en-US"/>
        </w:rPr>
      </w:pPr>
      <w:r w:rsidRPr="00C84300">
        <w:rPr>
          <w:rFonts w:ascii="Times New Roman" w:hAnsi="Times New Roman" w:cs="Times New Roman"/>
          <w:color w:val="auto"/>
          <w:spacing w:val="-4"/>
          <w:sz w:val="28"/>
          <w:szCs w:val="28"/>
          <w:lang w:val="en-US"/>
        </w:rPr>
        <w:lastRenderedPageBreak/>
        <w:t xml:space="preserve">Thứ hai, dự thảo Thông tư không quy định mới, không sửa đổi, bổ sung, thay thế hoặc bãi bỏ thủ tục hành chính; </w:t>
      </w:r>
      <w:r w:rsidR="0011224C" w:rsidRPr="00C84300">
        <w:rPr>
          <w:rFonts w:ascii="Times New Roman" w:hAnsi="Times New Roman" w:cs="Times New Roman"/>
          <w:color w:val="auto"/>
          <w:spacing w:val="-4"/>
          <w:sz w:val="28"/>
          <w:szCs w:val="28"/>
        </w:rPr>
        <w:t>không quy định trình tự, cách thức, thành phần hồ sơ, cơ quan giải quyết, thời hạn giải quyết hoặc kết quả giải quyết thủ tục hành chính; không làm phát sinh quan hệ giải quyết công việc giữa cơ quan nhà nước với tổ chức, cá nhân theo quy định của pháp luật về kiểm soát thủ tục hành chính</w:t>
      </w:r>
      <w:r w:rsidRPr="00C84300">
        <w:rPr>
          <w:rFonts w:ascii="Times New Roman" w:hAnsi="Times New Roman" w:cs="Times New Roman"/>
          <w:color w:val="auto"/>
          <w:spacing w:val="-4"/>
          <w:sz w:val="28"/>
          <w:szCs w:val="28"/>
          <w:lang w:val="en-US"/>
        </w:rPr>
        <w:t>.</w:t>
      </w:r>
    </w:p>
    <w:p w14:paraId="2DE5F018" w14:textId="7A3D0F21" w:rsidR="001C41D0" w:rsidRPr="00C84300" w:rsidRDefault="001C41D0" w:rsidP="00DB14DF">
      <w:pPr>
        <w:spacing w:before="120" w:after="120"/>
        <w:ind w:firstLine="720"/>
        <w:jc w:val="both"/>
        <w:rPr>
          <w:rFonts w:ascii="Times New Roman" w:hAnsi="Times New Roman" w:cs="Times New Roman"/>
          <w:color w:val="000000" w:themeColor="text1"/>
          <w:sz w:val="28"/>
          <w:szCs w:val="28"/>
          <w:lang w:val="en-US"/>
        </w:rPr>
      </w:pPr>
      <w:r w:rsidRPr="00C84300">
        <w:rPr>
          <w:rFonts w:ascii="Times New Roman" w:hAnsi="Times New Roman" w:cs="Times New Roman"/>
          <w:color w:val="auto"/>
          <w:spacing w:val="-4"/>
          <w:sz w:val="28"/>
          <w:szCs w:val="28"/>
          <w:lang w:val="en-US"/>
        </w:rPr>
        <w:t xml:space="preserve">Thứ ba, dự thảo Thông tư không </w:t>
      </w:r>
      <w:r w:rsidR="00755F48" w:rsidRPr="00C84300">
        <w:rPr>
          <w:rFonts w:ascii="Times New Roman" w:hAnsi="Times New Roman" w:cs="Times New Roman"/>
          <w:color w:val="auto"/>
          <w:spacing w:val="-4"/>
          <w:sz w:val="28"/>
          <w:szCs w:val="28"/>
        </w:rPr>
        <w:t>quy định việc phân quyền hoặc phân cấp trong quản lý nhà nước; chỉ cụ thể hóa trách nhiệm của các tổ chức, cá nhân trong việc thực hiện các yêu cầu chuyên ngành về an ninh hạt nhân theo phạm vi đã được Luật và các nghị định giao</w:t>
      </w:r>
      <w:r w:rsidR="00932A78" w:rsidRPr="00C84300">
        <w:rPr>
          <w:rFonts w:ascii="Times New Roman" w:hAnsi="Times New Roman" w:cs="Times New Roman"/>
          <w:color w:val="000000" w:themeColor="text1"/>
          <w:sz w:val="28"/>
          <w:szCs w:val="28"/>
          <w:lang w:val="en-US"/>
        </w:rPr>
        <w:t>.</w:t>
      </w:r>
    </w:p>
    <w:p w14:paraId="6E3571C3" w14:textId="4FAE9E50" w:rsidR="00932A78" w:rsidRPr="00C84300" w:rsidRDefault="00932A78" w:rsidP="00DB14DF">
      <w:pPr>
        <w:spacing w:before="120" w:after="120"/>
        <w:ind w:firstLine="720"/>
        <w:jc w:val="both"/>
        <w:rPr>
          <w:rFonts w:ascii="Times New Roman" w:hAnsi="Times New Roman" w:cs="Times New Roman"/>
          <w:color w:val="auto"/>
          <w:spacing w:val="-4"/>
          <w:sz w:val="28"/>
          <w:szCs w:val="28"/>
          <w:lang w:val="en-US"/>
        </w:rPr>
      </w:pPr>
      <w:r w:rsidRPr="00C84300">
        <w:rPr>
          <w:rFonts w:ascii="Times New Roman" w:hAnsi="Times New Roman" w:cs="Times New Roman"/>
          <w:color w:val="auto"/>
          <w:spacing w:val="-4"/>
          <w:sz w:val="28"/>
          <w:szCs w:val="28"/>
          <w:lang w:val="en-US"/>
        </w:rPr>
        <w:t xml:space="preserve">Thứ tư, </w:t>
      </w:r>
      <w:r w:rsidR="00EE0404" w:rsidRPr="00C84300">
        <w:rPr>
          <w:rFonts w:ascii="Times New Roman" w:hAnsi="Times New Roman" w:cs="Times New Roman"/>
          <w:color w:val="auto"/>
          <w:spacing w:val="-4"/>
          <w:sz w:val="28"/>
          <w:szCs w:val="28"/>
          <w:lang w:val="en-US"/>
        </w:rPr>
        <w:t>dự thảo Thông tư tạo cơ sở pháp lý cho việc ứng dụng khoa học, công nghệ, đổi mới sáng tạo và chuyển đổi số trong quản lý an ninh hạt nhân; không có tác động khác biệt về bình đẳng giới và không có nội dung liên quan đến chính sách dân tộc</w:t>
      </w:r>
      <w:r w:rsidRPr="00C84300">
        <w:rPr>
          <w:rFonts w:ascii="Times New Roman" w:hAnsi="Times New Roman" w:cs="Times New Roman"/>
          <w:color w:val="auto"/>
          <w:spacing w:val="-4"/>
          <w:sz w:val="28"/>
          <w:szCs w:val="28"/>
          <w:lang w:val="en-US"/>
        </w:rPr>
        <w:t>.</w:t>
      </w:r>
    </w:p>
    <w:p w14:paraId="0F4B2869" w14:textId="052EB4AD" w:rsidR="00932A78" w:rsidRDefault="00932A78" w:rsidP="00DB14DF">
      <w:pPr>
        <w:spacing w:before="120" w:after="120"/>
        <w:ind w:firstLine="720"/>
        <w:jc w:val="both"/>
        <w:rPr>
          <w:rFonts w:ascii="Times New Roman" w:hAnsi="Times New Roman" w:cs="Times New Roman"/>
          <w:bCs/>
          <w:color w:val="auto"/>
          <w:sz w:val="28"/>
          <w:szCs w:val="28"/>
          <w:lang w:val="en-US"/>
        </w:rPr>
      </w:pPr>
      <w:r w:rsidRPr="00C84300">
        <w:rPr>
          <w:rFonts w:ascii="Times New Roman" w:hAnsi="Times New Roman" w:cs="Times New Roman"/>
          <w:color w:val="auto"/>
          <w:spacing w:val="-4"/>
          <w:sz w:val="28"/>
          <w:szCs w:val="28"/>
          <w:lang w:val="en-US"/>
        </w:rPr>
        <w:t xml:space="preserve">Thứ năm, </w:t>
      </w:r>
      <w:r w:rsidR="00EE0404" w:rsidRPr="00C84300">
        <w:rPr>
          <w:rFonts w:ascii="Times New Roman" w:hAnsi="Times New Roman" w:cs="Times New Roman"/>
          <w:color w:val="auto"/>
          <w:spacing w:val="-4"/>
          <w:sz w:val="28"/>
          <w:szCs w:val="28"/>
        </w:rPr>
        <w:t xml:space="preserve">việc ban hành Thông tư là cần thiết nhằm cụ thể hóa đầy đủ các quy định của Luật Năng lượng nguyên tử năm 2025, </w:t>
      </w:r>
      <w:r w:rsidR="00FE0E35" w:rsidRPr="00C84300">
        <w:rPr>
          <w:rFonts w:ascii="Times New Roman" w:hAnsi="Times New Roman" w:cs="Times New Roman"/>
          <w:color w:val="auto"/>
          <w:spacing w:val="-4"/>
          <w:sz w:val="28"/>
          <w:szCs w:val="28"/>
          <w:lang w:val="en-US"/>
        </w:rPr>
        <w:t xml:space="preserve">Nghị định số 332/2025/NĐ-CP và </w:t>
      </w:r>
      <w:r w:rsidR="00FE0E35" w:rsidRPr="00C84300">
        <w:rPr>
          <w:rFonts w:ascii="Times New Roman" w:hAnsi="Times New Roman" w:cs="Times New Roman"/>
          <w:color w:val="000000" w:themeColor="text1"/>
          <w:sz w:val="28"/>
          <w:szCs w:val="28"/>
          <w:lang w:val="en-US"/>
        </w:rPr>
        <w:t>Nghị định số 316/2025/NĐ-CP</w:t>
      </w:r>
      <w:r w:rsidR="00FE0E35">
        <w:rPr>
          <w:lang w:val="en-GB"/>
        </w:rPr>
        <w:t xml:space="preserve"> </w:t>
      </w:r>
      <w:r w:rsidR="00EE0404" w:rsidRPr="00C84300">
        <w:rPr>
          <w:rFonts w:ascii="Times New Roman" w:hAnsi="Times New Roman" w:cs="Times New Roman"/>
          <w:color w:val="auto"/>
          <w:spacing w:val="-4"/>
          <w:sz w:val="28"/>
          <w:szCs w:val="28"/>
        </w:rPr>
        <w:t>bảo đảm thực hiện thống nhất các yêu cầu</w:t>
      </w:r>
      <w:r w:rsidR="00EE0404" w:rsidRPr="00EE0404">
        <w:rPr>
          <w:rFonts w:ascii="Times New Roman" w:hAnsi="Times New Roman" w:cs="Times New Roman"/>
          <w:color w:val="auto"/>
          <w:spacing w:val="-4"/>
          <w:sz w:val="28"/>
          <w:szCs w:val="28"/>
        </w:rPr>
        <w:t xml:space="preserve"> về an ninh vật liệu hạt nhân, thiết bị hạt nhân, cơ sở hạt nhân và thanh sát hạt nhân; đồng thời đáp ứng yêu cầu quản lý nhà nước trong giai đoạn phát triển mới của lĩnh vực năng lượng nguyên tử và thực hiện đầy đủ các nghĩa vụ quốc tế của Việt Nam trong lĩnh vực không phổ biến vũ khí hạt nhân</w:t>
      </w:r>
      <w:r>
        <w:rPr>
          <w:rFonts w:ascii="Times New Roman" w:hAnsi="Times New Roman" w:cs="Times New Roman"/>
          <w:bCs/>
          <w:color w:val="auto"/>
          <w:sz w:val="28"/>
          <w:szCs w:val="28"/>
          <w:lang w:val="en-US"/>
        </w:rPr>
        <w:t>.</w:t>
      </w:r>
    </w:p>
    <w:p w14:paraId="402B38D8" w14:textId="77777777" w:rsidR="00932A78" w:rsidRPr="009C2550" w:rsidRDefault="00932A78" w:rsidP="006468F1">
      <w:pPr>
        <w:ind w:firstLine="720"/>
        <w:jc w:val="both"/>
        <w:rPr>
          <w:rFonts w:ascii="Times New Roman" w:hAnsi="Times New Roman" w:cs="Times New Roman"/>
          <w:bCs/>
          <w:color w:val="auto"/>
          <w:sz w:val="28"/>
          <w:szCs w:val="28"/>
          <w:lang w:val="en-US"/>
        </w:rPr>
      </w:pPr>
    </w:p>
    <w:sectPr w:rsidR="00932A78" w:rsidRPr="009C2550" w:rsidSect="00DB14DF">
      <w:headerReference w:type="default" r:id="rId11"/>
      <w:headerReference w:type="first" r:id="rId12"/>
      <w:footnotePr>
        <w:numStart w:val="123"/>
      </w:footnotePr>
      <w:pgSz w:w="11906" w:h="16838" w:code="9"/>
      <w:pgMar w:top="1134" w:right="1134" w:bottom="1134" w:left="1701" w:header="567"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A09A" w14:textId="77777777" w:rsidR="00435FB5" w:rsidRDefault="00435FB5">
      <w:pPr>
        <w:rPr>
          <w:rFonts w:cs="Times New Roman"/>
          <w:color w:val="auto"/>
          <w:lang w:eastAsia="en-US"/>
        </w:rPr>
      </w:pPr>
      <w:r>
        <w:rPr>
          <w:rFonts w:cs="Times New Roman"/>
          <w:color w:val="auto"/>
          <w:lang w:eastAsia="en-US"/>
        </w:rPr>
        <w:separator/>
      </w:r>
    </w:p>
  </w:endnote>
  <w:endnote w:type="continuationSeparator" w:id="0">
    <w:p w14:paraId="3C0E3CF2" w14:textId="77777777" w:rsidR="00435FB5" w:rsidRDefault="0043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2774" w14:textId="77777777" w:rsidR="00435FB5" w:rsidRDefault="00435FB5">
      <w:pPr>
        <w:rPr>
          <w:rFonts w:cs="Times New Roman"/>
          <w:color w:val="auto"/>
          <w:lang w:eastAsia="en-US"/>
        </w:rPr>
      </w:pPr>
      <w:r>
        <w:rPr>
          <w:rFonts w:cs="Times New Roman"/>
          <w:color w:val="auto"/>
          <w:lang w:eastAsia="en-US"/>
        </w:rPr>
        <w:separator/>
      </w:r>
    </w:p>
  </w:footnote>
  <w:footnote w:type="continuationSeparator" w:id="0">
    <w:p w14:paraId="1764A34F" w14:textId="77777777" w:rsidR="00435FB5" w:rsidRDefault="00435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22226"/>
      <w:docPartObj>
        <w:docPartGallery w:val="Page Numbers (Top of Page)"/>
        <w:docPartUnique/>
      </w:docPartObj>
    </w:sdtPr>
    <w:sdtEndPr>
      <w:rPr>
        <w:noProof/>
      </w:rPr>
    </w:sdtEndPr>
    <w:sdtContent>
      <w:p w14:paraId="1CCFA1CE" w14:textId="10A4F318" w:rsidR="008F2047" w:rsidRDefault="008F2047">
        <w:pPr>
          <w:pStyle w:val="Header"/>
          <w:jc w:val="center"/>
        </w:pPr>
        <w:r w:rsidRPr="00527824">
          <w:rPr>
            <w:rFonts w:ascii="Times New Roman" w:hAnsi="Times New Roman"/>
            <w:sz w:val="26"/>
            <w:szCs w:val="26"/>
          </w:rPr>
          <w:fldChar w:fldCharType="begin"/>
        </w:r>
        <w:r w:rsidRPr="00527824">
          <w:rPr>
            <w:rFonts w:ascii="Times New Roman" w:hAnsi="Times New Roman"/>
            <w:sz w:val="26"/>
            <w:szCs w:val="26"/>
          </w:rPr>
          <w:instrText xml:space="preserve"> PAGE   \* MERGEFORMAT </w:instrText>
        </w:r>
        <w:r w:rsidRPr="00527824">
          <w:rPr>
            <w:rFonts w:ascii="Times New Roman" w:hAnsi="Times New Roman"/>
            <w:sz w:val="26"/>
            <w:szCs w:val="26"/>
          </w:rPr>
          <w:fldChar w:fldCharType="separate"/>
        </w:r>
        <w:r w:rsidR="00E66374">
          <w:rPr>
            <w:rFonts w:ascii="Times New Roman" w:hAnsi="Times New Roman"/>
            <w:noProof/>
            <w:sz w:val="26"/>
            <w:szCs w:val="26"/>
          </w:rPr>
          <w:t>5</w:t>
        </w:r>
        <w:r w:rsidRPr="00527824">
          <w:rPr>
            <w:rFonts w:ascii="Times New Roman" w:hAnsi="Times New Roman"/>
            <w:noProof/>
            <w:sz w:val="26"/>
            <w:szCs w:val="26"/>
          </w:rPr>
          <w:fldChar w:fldCharType="end"/>
        </w:r>
      </w:p>
    </w:sdtContent>
  </w:sdt>
  <w:p w14:paraId="0EA94BB7" w14:textId="77777777" w:rsidR="00802E51" w:rsidRDefault="00802E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351070"/>
      <w:docPartObj>
        <w:docPartGallery w:val="Page Numbers (Top of Page)"/>
        <w:docPartUnique/>
      </w:docPartObj>
    </w:sdtPr>
    <w:sdtEndPr>
      <w:rPr>
        <w:noProof/>
      </w:rPr>
    </w:sdtEndPr>
    <w:sdtContent>
      <w:p w14:paraId="3247EF8D" w14:textId="34503581" w:rsidR="00497C83" w:rsidRDefault="00497C83">
        <w:pPr>
          <w:pStyle w:val="Header"/>
          <w:jc w:val="center"/>
        </w:pPr>
        <w:r w:rsidRPr="00527824">
          <w:rPr>
            <w:color w:val="FFFFFF" w:themeColor="background1"/>
          </w:rPr>
          <w:fldChar w:fldCharType="begin"/>
        </w:r>
        <w:r w:rsidRPr="00527824">
          <w:rPr>
            <w:color w:val="FFFFFF" w:themeColor="background1"/>
          </w:rPr>
          <w:instrText xml:space="preserve"> PAGE   \* MERGEFORMAT </w:instrText>
        </w:r>
        <w:r w:rsidRPr="00527824">
          <w:rPr>
            <w:color w:val="FFFFFF" w:themeColor="background1"/>
          </w:rPr>
          <w:fldChar w:fldCharType="separate"/>
        </w:r>
        <w:r w:rsidR="00E66374">
          <w:rPr>
            <w:noProof/>
            <w:color w:val="FFFFFF" w:themeColor="background1"/>
          </w:rPr>
          <w:t>1</w:t>
        </w:r>
        <w:r w:rsidRPr="00527824">
          <w:rPr>
            <w:noProof/>
            <w:color w:val="FFFFFF" w:themeColor="background1"/>
          </w:rPr>
          <w:fldChar w:fldCharType="end"/>
        </w:r>
      </w:p>
    </w:sdtContent>
  </w:sdt>
  <w:p w14:paraId="3D05B706" w14:textId="77777777" w:rsidR="00F9543A" w:rsidRDefault="00F95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327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B8D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752F4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5C85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EE7E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2E35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028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AE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B0ED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9A1B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4" w15:restartNumberingAfterBreak="0">
    <w:nsid w:val="00000009"/>
    <w:multiLevelType w:val="multilevel"/>
    <w:tmpl w:val="00000008"/>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8" w15:restartNumberingAfterBreak="0">
    <w:nsid w:val="00000011"/>
    <w:multiLevelType w:val="multilevel"/>
    <w:tmpl w:val="00000010"/>
    <w:lvl w:ilvl="0">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1">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2">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3">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4">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5">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6">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7">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8">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abstractNum>
  <w:abstractNum w:abstractNumId="1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4"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9" w15:restartNumberingAfterBreak="0">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0"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2" w15:restartNumberingAfterBreak="0">
    <w:nsid w:val="07F32B35"/>
    <w:multiLevelType w:val="hybridMultilevel"/>
    <w:tmpl w:val="1EB8DD2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34643E"/>
    <w:multiLevelType w:val="hybridMultilevel"/>
    <w:tmpl w:val="FAF2E35E"/>
    <w:lvl w:ilvl="0" w:tplc="B99C130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C967A6"/>
    <w:multiLevelType w:val="hybridMultilevel"/>
    <w:tmpl w:val="BD501D88"/>
    <w:lvl w:ilvl="0" w:tplc="55449DF2">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BC2134"/>
    <w:multiLevelType w:val="multilevel"/>
    <w:tmpl w:val="13364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95C7374"/>
    <w:multiLevelType w:val="hybridMultilevel"/>
    <w:tmpl w:val="3CF04290"/>
    <w:lvl w:ilvl="0" w:tplc="2C6CB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DFE2C7A"/>
    <w:multiLevelType w:val="hybridMultilevel"/>
    <w:tmpl w:val="60CCF092"/>
    <w:lvl w:ilvl="0" w:tplc="EC8EB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B68324B"/>
    <w:multiLevelType w:val="hybridMultilevel"/>
    <w:tmpl w:val="129E849E"/>
    <w:lvl w:ilvl="0" w:tplc="6E809D96">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FC480D"/>
    <w:multiLevelType w:val="hybridMultilevel"/>
    <w:tmpl w:val="8346857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B93077"/>
    <w:multiLevelType w:val="hybridMultilevel"/>
    <w:tmpl w:val="DAF20260"/>
    <w:lvl w:ilvl="0" w:tplc="D4207772">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AB3873"/>
    <w:multiLevelType w:val="hybridMultilevel"/>
    <w:tmpl w:val="628CEA92"/>
    <w:lvl w:ilvl="0" w:tplc="2B360970">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704AF6"/>
    <w:multiLevelType w:val="hybridMultilevel"/>
    <w:tmpl w:val="1BB2CB82"/>
    <w:lvl w:ilvl="0" w:tplc="2E061D72">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E162EB"/>
    <w:multiLevelType w:val="multilevel"/>
    <w:tmpl w:val="4C86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2B2655"/>
    <w:multiLevelType w:val="hybridMultilevel"/>
    <w:tmpl w:val="CE0C5862"/>
    <w:lvl w:ilvl="0" w:tplc="A1EC833A">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F017C2"/>
    <w:multiLevelType w:val="hybridMultilevel"/>
    <w:tmpl w:val="482ACA8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FB15F6"/>
    <w:multiLevelType w:val="hybridMultilevel"/>
    <w:tmpl w:val="FB1885B4"/>
    <w:lvl w:ilvl="0" w:tplc="9A0C33AE">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CB29B0"/>
    <w:multiLevelType w:val="hybridMultilevel"/>
    <w:tmpl w:val="49FEF84A"/>
    <w:lvl w:ilvl="0" w:tplc="193093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4D44A90"/>
    <w:multiLevelType w:val="hybridMultilevel"/>
    <w:tmpl w:val="9CD66216"/>
    <w:lvl w:ilvl="0" w:tplc="4294A95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D74D9A"/>
    <w:multiLevelType w:val="hybridMultilevel"/>
    <w:tmpl w:val="FD123000"/>
    <w:lvl w:ilvl="0" w:tplc="D7A68774">
      <w:start w:val="1"/>
      <w:numFmt w:val="bullet"/>
      <w:lvlText w:val="-"/>
      <w:lvlJc w:val="left"/>
      <w:pPr>
        <w:ind w:left="1068" w:hanging="360"/>
      </w:pPr>
      <w:rPr>
        <w:rFonts w:ascii="Times New Roman" w:eastAsia="Courier New"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0" w15:restartNumberingAfterBreak="0">
    <w:nsid w:val="7F2A3E87"/>
    <w:multiLevelType w:val="hybridMultilevel"/>
    <w:tmpl w:val="AF62E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036122">
    <w:abstractNumId w:val="10"/>
  </w:num>
  <w:num w:numId="2" w16cid:durableId="1697580460">
    <w:abstractNumId w:val="11"/>
  </w:num>
  <w:num w:numId="3" w16cid:durableId="666596145">
    <w:abstractNumId w:val="12"/>
  </w:num>
  <w:num w:numId="4" w16cid:durableId="449133810">
    <w:abstractNumId w:val="13"/>
  </w:num>
  <w:num w:numId="5" w16cid:durableId="1860123070">
    <w:abstractNumId w:val="14"/>
  </w:num>
  <w:num w:numId="6" w16cid:durableId="667485085">
    <w:abstractNumId w:val="15"/>
  </w:num>
  <w:num w:numId="7" w16cid:durableId="1479960402">
    <w:abstractNumId w:val="16"/>
  </w:num>
  <w:num w:numId="8" w16cid:durableId="1555580686">
    <w:abstractNumId w:val="17"/>
  </w:num>
  <w:num w:numId="9" w16cid:durableId="163008622">
    <w:abstractNumId w:val="18"/>
  </w:num>
  <w:num w:numId="10" w16cid:durableId="1000305636">
    <w:abstractNumId w:val="19"/>
  </w:num>
  <w:num w:numId="11" w16cid:durableId="2137328103">
    <w:abstractNumId w:val="20"/>
  </w:num>
  <w:num w:numId="12" w16cid:durableId="856307162">
    <w:abstractNumId w:val="21"/>
  </w:num>
  <w:num w:numId="13" w16cid:durableId="67656067">
    <w:abstractNumId w:val="22"/>
  </w:num>
  <w:num w:numId="14" w16cid:durableId="1040789840">
    <w:abstractNumId w:val="23"/>
  </w:num>
  <w:num w:numId="15" w16cid:durableId="668484281">
    <w:abstractNumId w:val="24"/>
  </w:num>
  <w:num w:numId="16" w16cid:durableId="1348599866">
    <w:abstractNumId w:val="25"/>
  </w:num>
  <w:num w:numId="17" w16cid:durableId="1121922195">
    <w:abstractNumId w:val="26"/>
  </w:num>
  <w:num w:numId="18" w16cid:durableId="142089392">
    <w:abstractNumId w:val="27"/>
  </w:num>
  <w:num w:numId="19" w16cid:durableId="1815487883">
    <w:abstractNumId w:val="28"/>
  </w:num>
  <w:num w:numId="20" w16cid:durableId="709957749">
    <w:abstractNumId w:val="29"/>
  </w:num>
  <w:num w:numId="21" w16cid:durableId="1857840635">
    <w:abstractNumId w:val="30"/>
  </w:num>
  <w:num w:numId="22" w16cid:durableId="1814445125">
    <w:abstractNumId w:val="31"/>
  </w:num>
  <w:num w:numId="23" w16cid:durableId="1953899110">
    <w:abstractNumId w:val="9"/>
  </w:num>
  <w:num w:numId="24" w16cid:durableId="1215511265">
    <w:abstractNumId w:val="7"/>
  </w:num>
  <w:num w:numId="25" w16cid:durableId="1163665268">
    <w:abstractNumId w:val="6"/>
  </w:num>
  <w:num w:numId="26" w16cid:durableId="1831631533">
    <w:abstractNumId w:val="5"/>
  </w:num>
  <w:num w:numId="27" w16cid:durableId="936984661">
    <w:abstractNumId w:val="4"/>
  </w:num>
  <w:num w:numId="28" w16cid:durableId="1226380068">
    <w:abstractNumId w:val="8"/>
  </w:num>
  <w:num w:numId="29" w16cid:durableId="180819672">
    <w:abstractNumId w:val="3"/>
  </w:num>
  <w:num w:numId="30" w16cid:durableId="778068736">
    <w:abstractNumId w:val="2"/>
  </w:num>
  <w:num w:numId="31" w16cid:durableId="1434931523">
    <w:abstractNumId w:val="1"/>
  </w:num>
  <w:num w:numId="32" w16cid:durableId="1028749929">
    <w:abstractNumId w:val="0"/>
  </w:num>
  <w:num w:numId="33" w16cid:durableId="2094203834">
    <w:abstractNumId w:val="37"/>
  </w:num>
  <w:num w:numId="34" w16cid:durableId="836968894">
    <w:abstractNumId w:val="39"/>
  </w:num>
  <w:num w:numId="35" w16cid:durableId="1515995197">
    <w:abstractNumId w:val="34"/>
  </w:num>
  <w:num w:numId="36" w16cid:durableId="1021320767">
    <w:abstractNumId w:val="44"/>
  </w:num>
  <w:num w:numId="37" w16cid:durableId="1916351653">
    <w:abstractNumId w:val="38"/>
  </w:num>
  <w:num w:numId="38" w16cid:durableId="1185366033">
    <w:abstractNumId w:val="41"/>
  </w:num>
  <w:num w:numId="39" w16cid:durableId="1080760330">
    <w:abstractNumId w:val="46"/>
  </w:num>
  <w:num w:numId="40" w16cid:durableId="1669210752">
    <w:abstractNumId w:val="42"/>
  </w:num>
  <w:num w:numId="41" w16cid:durableId="819424272">
    <w:abstractNumId w:val="33"/>
  </w:num>
  <w:num w:numId="42" w16cid:durableId="1824154272">
    <w:abstractNumId w:val="45"/>
  </w:num>
  <w:num w:numId="43" w16cid:durableId="529608726">
    <w:abstractNumId w:val="40"/>
  </w:num>
  <w:num w:numId="44" w16cid:durableId="1661739083">
    <w:abstractNumId w:val="48"/>
  </w:num>
  <w:num w:numId="45" w16cid:durableId="353382142">
    <w:abstractNumId w:val="36"/>
  </w:num>
  <w:num w:numId="46" w16cid:durableId="7411677">
    <w:abstractNumId w:val="47"/>
  </w:num>
  <w:num w:numId="47" w16cid:durableId="1987078144">
    <w:abstractNumId w:val="35"/>
  </w:num>
  <w:num w:numId="48" w16cid:durableId="1168593235">
    <w:abstractNumId w:val="50"/>
  </w:num>
  <w:num w:numId="49" w16cid:durableId="455030245">
    <w:abstractNumId w:val="32"/>
  </w:num>
  <w:num w:numId="50" w16cid:durableId="336618601">
    <w:abstractNumId w:val="49"/>
  </w:num>
  <w:num w:numId="51" w16cid:durableId="120811038">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50"/>
  </w:hdrShapeDefaults>
  <w:footnotePr>
    <w:numStart w:val="12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4D"/>
    <w:rsid w:val="00000CE9"/>
    <w:rsid w:val="00001D50"/>
    <w:rsid w:val="00002385"/>
    <w:rsid w:val="00002AD3"/>
    <w:rsid w:val="00002C7D"/>
    <w:rsid w:val="00004FFE"/>
    <w:rsid w:val="00005303"/>
    <w:rsid w:val="00005D73"/>
    <w:rsid w:val="000074CB"/>
    <w:rsid w:val="00007A0C"/>
    <w:rsid w:val="00007F98"/>
    <w:rsid w:val="00010BB6"/>
    <w:rsid w:val="00011FB9"/>
    <w:rsid w:val="000149F3"/>
    <w:rsid w:val="0001510B"/>
    <w:rsid w:val="00015A3E"/>
    <w:rsid w:val="00016249"/>
    <w:rsid w:val="00016C0D"/>
    <w:rsid w:val="0002112F"/>
    <w:rsid w:val="0002331F"/>
    <w:rsid w:val="00023D63"/>
    <w:rsid w:val="0002519F"/>
    <w:rsid w:val="00025230"/>
    <w:rsid w:val="000276D4"/>
    <w:rsid w:val="000326E7"/>
    <w:rsid w:val="000327FB"/>
    <w:rsid w:val="00033B72"/>
    <w:rsid w:val="0003479C"/>
    <w:rsid w:val="000354EE"/>
    <w:rsid w:val="000356AA"/>
    <w:rsid w:val="00035ADE"/>
    <w:rsid w:val="00035C86"/>
    <w:rsid w:val="00036277"/>
    <w:rsid w:val="000373E4"/>
    <w:rsid w:val="000374E1"/>
    <w:rsid w:val="00037A59"/>
    <w:rsid w:val="00041022"/>
    <w:rsid w:val="00043D8F"/>
    <w:rsid w:val="000446B9"/>
    <w:rsid w:val="00044A41"/>
    <w:rsid w:val="00047066"/>
    <w:rsid w:val="00047207"/>
    <w:rsid w:val="000474FF"/>
    <w:rsid w:val="00050E54"/>
    <w:rsid w:val="0005153E"/>
    <w:rsid w:val="00051F07"/>
    <w:rsid w:val="00053286"/>
    <w:rsid w:val="0005388A"/>
    <w:rsid w:val="00053C4D"/>
    <w:rsid w:val="00053E78"/>
    <w:rsid w:val="00053F48"/>
    <w:rsid w:val="000548AA"/>
    <w:rsid w:val="000548BA"/>
    <w:rsid w:val="0006402C"/>
    <w:rsid w:val="00064202"/>
    <w:rsid w:val="0006459B"/>
    <w:rsid w:val="00064BD0"/>
    <w:rsid w:val="00066178"/>
    <w:rsid w:val="000666B4"/>
    <w:rsid w:val="00067FE7"/>
    <w:rsid w:val="00070065"/>
    <w:rsid w:val="00070207"/>
    <w:rsid w:val="00070F58"/>
    <w:rsid w:val="00071571"/>
    <w:rsid w:val="000719A1"/>
    <w:rsid w:val="00071DAC"/>
    <w:rsid w:val="00071F45"/>
    <w:rsid w:val="000723DF"/>
    <w:rsid w:val="00072DAF"/>
    <w:rsid w:val="0007383F"/>
    <w:rsid w:val="000756BD"/>
    <w:rsid w:val="00075A9E"/>
    <w:rsid w:val="00080B26"/>
    <w:rsid w:val="0008146D"/>
    <w:rsid w:val="000814A5"/>
    <w:rsid w:val="00082096"/>
    <w:rsid w:val="000829CC"/>
    <w:rsid w:val="00082BF7"/>
    <w:rsid w:val="00082DF8"/>
    <w:rsid w:val="00082E0B"/>
    <w:rsid w:val="00083530"/>
    <w:rsid w:val="00086732"/>
    <w:rsid w:val="00086B03"/>
    <w:rsid w:val="00087CB5"/>
    <w:rsid w:val="00091B45"/>
    <w:rsid w:val="00092B3B"/>
    <w:rsid w:val="000931EE"/>
    <w:rsid w:val="000935CA"/>
    <w:rsid w:val="00093F85"/>
    <w:rsid w:val="00094D15"/>
    <w:rsid w:val="00095864"/>
    <w:rsid w:val="00097737"/>
    <w:rsid w:val="000A0296"/>
    <w:rsid w:val="000A1C19"/>
    <w:rsid w:val="000A26C2"/>
    <w:rsid w:val="000A6131"/>
    <w:rsid w:val="000A72DE"/>
    <w:rsid w:val="000B08D3"/>
    <w:rsid w:val="000B1AED"/>
    <w:rsid w:val="000B25E8"/>
    <w:rsid w:val="000B286E"/>
    <w:rsid w:val="000B4111"/>
    <w:rsid w:val="000B6EA5"/>
    <w:rsid w:val="000B7E13"/>
    <w:rsid w:val="000C03F5"/>
    <w:rsid w:val="000C2357"/>
    <w:rsid w:val="000C2665"/>
    <w:rsid w:val="000C28A5"/>
    <w:rsid w:val="000C4563"/>
    <w:rsid w:val="000C4C2C"/>
    <w:rsid w:val="000D1322"/>
    <w:rsid w:val="000D2925"/>
    <w:rsid w:val="000D3D73"/>
    <w:rsid w:val="000D3FEB"/>
    <w:rsid w:val="000D4019"/>
    <w:rsid w:val="000D4184"/>
    <w:rsid w:val="000D552E"/>
    <w:rsid w:val="000D5F1F"/>
    <w:rsid w:val="000D6036"/>
    <w:rsid w:val="000D6F30"/>
    <w:rsid w:val="000E1A5E"/>
    <w:rsid w:val="000E1B63"/>
    <w:rsid w:val="000E1EA6"/>
    <w:rsid w:val="000E287B"/>
    <w:rsid w:val="000E3D40"/>
    <w:rsid w:val="000E423D"/>
    <w:rsid w:val="000E47A5"/>
    <w:rsid w:val="000E5D38"/>
    <w:rsid w:val="000E6172"/>
    <w:rsid w:val="000E6DCE"/>
    <w:rsid w:val="000E6FBF"/>
    <w:rsid w:val="000E7447"/>
    <w:rsid w:val="000E7B92"/>
    <w:rsid w:val="000F11A2"/>
    <w:rsid w:val="000F2690"/>
    <w:rsid w:val="000F2A2E"/>
    <w:rsid w:val="000F2A9B"/>
    <w:rsid w:val="000F2D67"/>
    <w:rsid w:val="000F4913"/>
    <w:rsid w:val="000F4BE4"/>
    <w:rsid w:val="000F77FC"/>
    <w:rsid w:val="000F7B5E"/>
    <w:rsid w:val="00100A24"/>
    <w:rsid w:val="001012C2"/>
    <w:rsid w:val="00101741"/>
    <w:rsid w:val="00102FEE"/>
    <w:rsid w:val="0010349C"/>
    <w:rsid w:val="001035FE"/>
    <w:rsid w:val="001048FE"/>
    <w:rsid w:val="0010490B"/>
    <w:rsid w:val="00106D2D"/>
    <w:rsid w:val="00107191"/>
    <w:rsid w:val="001105D1"/>
    <w:rsid w:val="00111657"/>
    <w:rsid w:val="0011199F"/>
    <w:rsid w:val="001120BD"/>
    <w:rsid w:val="0011224C"/>
    <w:rsid w:val="00113586"/>
    <w:rsid w:val="001145AF"/>
    <w:rsid w:val="00114B73"/>
    <w:rsid w:val="00116463"/>
    <w:rsid w:val="001200C2"/>
    <w:rsid w:val="00121360"/>
    <w:rsid w:val="00121EED"/>
    <w:rsid w:val="00122662"/>
    <w:rsid w:val="0012288A"/>
    <w:rsid w:val="001230E4"/>
    <w:rsid w:val="00123F34"/>
    <w:rsid w:val="00124B02"/>
    <w:rsid w:val="00126768"/>
    <w:rsid w:val="001277BE"/>
    <w:rsid w:val="001278D2"/>
    <w:rsid w:val="00130321"/>
    <w:rsid w:val="00130644"/>
    <w:rsid w:val="00130A1B"/>
    <w:rsid w:val="001327DE"/>
    <w:rsid w:val="00134B18"/>
    <w:rsid w:val="00134D94"/>
    <w:rsid w:val="00135144"/>
    <w:rsid w:val="00135DAE"/>
    <w:rsid w:val="00135F88"/>
    <w:rsid w:val="00136E55"/>
    <w:rsid w:val="00136F58"/>
    <w:rsid w:val="00143676"/>
    <w:rsid w:val="0014588A"/>
    <w:rsid w:val="00145F0C"/>
    <w:rsid w:val="001469AA"/>
    <w:rsid w:val="00146F3F"/>
    <w:rsid w:val="00147000"/>
    <w:rsid w:val="001507C1"/>
    <w:rsid w:val="00150DAC"/>
    <w:rsid w:val="001510F1"/>
    <w:rsid w:val="001519B8"/>
    <w:rsid w:val="00151D65"/>
    <w:rsid w:val="00153412"/>
    <w:rsid w:val="00153862"/>
    <w:rsid w:val="001564B4"/>
    <w:rsid w:val="001565CE"/>
    <w:rsid w:val="00156B1F"/>
    <w:rsid w:val="001573DA"/>
    <w:rsid w:val="00163452"/>
    <w:rsid w:val="0016467B"/>
    <w:rsid w:val="00166135"/>
    <w:rsid w:val="00166441"/>
    <w:rsid w:val="00166E75"/>
    <w:rsid w:val="00167353"/>
    <w:rsid w:val="00170336"/>
    <w:rsid w:val="00170EA8"/>
    <w:rsid w:val="00170EFD"/>
    <w:rsid w:val="00172175"/>
    <w:rsid w:val="00173313"/>
    <w:rsid w:val="001738DD"/>
    <w:rsid w:val="001802B1"/>
    <w:rsid w:val="0018372B"/>
    <w:rsid w:val="00183C94"/>
    <w:rsid w:val="001845D3"/>
    <w:rsid w:val="00185C8D"/>
    <w:rsid w:val="00186FC8"/>
    <w:rsid w:val="001870E4"/>
    <w:rsid w:val="001911C6"/>
    <w:rsid w:val="0019392A"/>
    <w:rsid w:val="0019459C"/>
    <w:rsid w:val="00194A14"/>
    <w:rsid w:val="00195A18"/>
    <w:rsid w:val="00195B66"/>
    <w:rsid w:val="00196350"/>
    <w:rsid w:val="001A186C"/>
    <w:rsid w:val="001A1AFC"/>
    <w:rsid w:val="001A2C88"/>
    <w:rsid w:val="001A2FB3"/>
    <w:rsid w:val="001A322A"/>
    <w:rsid w:val="001A39FD"/>
    <w:rsid w:val="001A3FCA"/>
    <w:rsid w:val="001B0B96"/>
    <w:rsid w:val="001B1A30"/>
    <w:rsid w:val="001B1C8C"/>
    <w:rsid w:val="001B4562"/>
    <w:rsid w:val="001B45C7"/>
    <w:rsid w:val="001B487D"/>
    <w:rsid w:val="001B4C2D"/>
    <w:rsid w:val="001B50D6"/>
    <w:rsid w:val="001B5687"/>
    <w:rsid w:val="001B5C3A"/>
    <w:rsid w:val="001B5D1C"/>
    <w:rsid w:val="001B644E"/>
    <w:rsid w:val="001C155E"/>
    <w:rsid w:val="001C30F7"/>
    <w:rsid w:val="001C41D0"/>
    <w:rsid w:val="001C5E23"/>
    <w:rsid w:val="001C68B6"/>
    <w:rsid w:val="001C6A17"/>
    <w:rsid w:val="001C79AC"/>
    <w:rsid w:val="001D17D7"/>
    <w:rsid w:val="001D1B3D"/>
    <w:rsid w:val="001D23DA"/>
    <w:rsid w:val="001D2B73"/>
    <w:rsid w:val="001D340A"/>
    <w:rsid w:val="001D5910"/>
    <w:rsid w:val="001D6354"/>
    <w:rsid w:val="001D7FB3"/>
    <w:rsid w:val="001E00FD"/>
    <w:rsid w:val="001E311B"/>
    <w:rsid w:val="001E3932"/>
    <w:rsid w:val="001E5B3D"/>
    <w:rsid w:val="001E612F"/>
    <w:rsid w:val="001E6C53"/>
    <w:rsid w:val="001E7363"/>
    <w:rsid w:val="001F09CD"/>
    <w:rsid w:val="001F0A42"/>
    <w:rsid w:val="001F2B88"/>
    <w:rsid w:val="001F32C5"/>
    <w:rsid w:val="001F34CF"/>
    <w:rsid w:val="001F4194"/>
    <w:rsid w:val="001F4C16"/>
    <w:rsid w:val="001F5656"/>
    <w:rsid w:val="001F7D13"/>
    <w:rsid w:val="00202446"/>
    <w:rsid w:val="00203AC6"/>
    <w:rsid w:val="002047CC"/>
    <w:rsid w:val="00204DE0"/>
    <w:rsid w:val="002110B6"/>
    <w:rsid w:val="0021518B"/>
    <w:rsid w:val="00221BF6"/>
    <w:rsid w:val="00222C21"/>
    <w:rsid w:val="00223252"/>
    <w:rsid w:val="00224019"/>
    <w:rsid w:val="002240DD"/>
    <w:rsid w:val="00224CFC"/>
    <w:rsid w:val="00226733"/>
    <w:rsid w:val="002268DF"/>
    <w:rsid w:val="00226F0F"/>
    <w:rsid w:val="00232FAF"/>
    <w:rsid w:val="00233334"/>
    <w:rsid w:val="0023531E"/>
    <w:rsid w:val="002355A6"/>
    <w:rsid w:val="00235C27"/>
    <w:rsid w:val="002361D0"/>
    <w:rsid w:val="0023676B"/>
    <w:rsid w:val="00236FAA"/>
    <w:rsid w:val="00237D81"/>
    <w:rsid w:val="0024106F"/>
    <w:rsid w:val="00241BAE"/>
    <w:rsid w:val="00242301"/>
    <w:rsid w:val="00243746"/>
    <w:rsid w:val="0024453A"/>
    <w:rsid w:val="002449D3"/>
    <w:rsid w:val="0024639C"/>
    <w:rsid w:val="0025113B"/>
    <w:rsid w:val="00252D54"/>
    <w:rsid w:val="00252FFD"/>
    <w:rsid w:val="002544D2"/>
    <w:rsid w:val="00254D26"/>
    <w:rsid w:val="00255901"/>
    <w:rsid w:val="00255AFC"/>
    <w:rsid w:val="002566FC"/>
    <w:rsid w:val="002602E6"/>
    <w:rsid w:val="002618FF"/>
    <w:rsid w:val="002625A0"/>
    <w:rsid w:val="00264CC0"/>
    <w:rsid w:val="002661D8"/>
    <w:rsid w:val="0027016B"/>
    <w:rsid w:val="00271E55"/>
    <w:rsid w:val="0027258A"/>
    <w:rsid w:val="00272931"/>
    <w:rsid w:val="00274064"/>
    <w:rsid w:val="0027466D"/>
    <w:rsid w:val="00276017"/>
    <w:rsid w:val="0027682F"/>
    <w:rsid w:val="0028041F"/>
    <w:rsid w:val="002824FD"/>
    <w:rsid w:val="00283DC3"/>
    <w:rsid w:val="00284D89"/>
    <w:rsid w:val="0028647D"/>
    <w:rsid w:val="002874EB"/>
    <w:rsid w:val="0029030C"/>
    <w:rsid w:val="002911A9"/>
    <w:rsid w:val="00291AE3"/>
    <w:rsid w:val="00291AF5"/>
    <w:rsid w:val="00292EA5"/>
    <w:rsid w:val="002939D1"/>
    <w:rsid w:val="00294353"/>
    <w:rsid w:val="00296527"/>
    <w:rsid w:val="00297C54"/>
    <w:rsid w:val="002A006E"/>
    <w:rsid w:val="002A2824"/>
    <w:rsid w:val="002A36C0"/>
    <w:rsid w:val="002A5433"/>
    <w:rsid w:val="002A597D"/>
    <w:rsid w:val="002A5AAD"/>
    <w:rsid w:val="002A6386"/>
    <w:rsid w:val="002B07F5"/>
    <w:rsid w:val="002B0DB4"/>
    <w:rsid w:val="002B35B4"/>
    <w:rsid w:val="002B36D2"/>
    <w:rsid w:val="002B38A5"/>
    <w:rsid w:val="002B3F4D"/>
    <w:rsid w:val="002B792E"/>
    <w:rsid w:val="002C2A00"/>
    <w:rsid w:val="002C3812"/>
    <w:rsid w:val="002C3D2B"/>
    <w:rsid w:val="002C51A3"/>
    <w:rsid w:val="002C57D1"/>
    <w:rsid w:val="002C5D29"/>
    <w:rsid w:val="002C5DD0"/>
    <w:rsid w:val="002C636B"/>
    <w:rsid w:val="002C6B7B"/>
    <w:rsid w:val="002C6E57"/>
    <w:rsid w:val="002C6E6B"/>
    <w:rsid w:val="002C72F0"/>
    <w:rsid w:val="002C79A0"/>
    <w:rsid w:val="002D1475"/>
    <w:rsid w:val="002D1990"/>
    <w:rsid w:val="002D1A1E"/>
    <w:rsid w:val="002D4427"/>
    <w:rsid w:val="002D452E"/>
    <w:rsid w:val="002D4B06"/>
    <w:rsid w:val="002D5519"/>
    <w:rsid w:val="002D5C09"/>
    <w:rsid w:val="002D79D0"/>
    <w:rsid w:val="002E12C2"/>
    <w:rsid w:val="002E33C9"/>
    <w:rsid w:val="002E4F0D"/>
    <w:rsid w:val="002E5A15"/>
    <w:rsid w:val="002E60E9"/>
    <w:rsid w:val="002E766A"/>
    <w:rsid w:val="002F133F"/>
    <w:rsid w:val="002F1F87"/>
    <w:rsid w:val="002F20B8"/>
    <w:rsid w:val="002F2113"/>
    <w:rsid w:val="002F2C62"/>
    <w:rsid w:val="002F337E"/>
    <w:rsid w:val="002F36B1"/>
    <w:rsid w:val="002F4140"/>
    <w:rsid w:val="002F4728"/>
    <w:rsid w:val="002F52F2"/>
    <w:rsid w:val="002F5485"/>
    <w:rsid w:val="002F568E"/>
    <w:rsid w:val="002F61E3"/>
    <w:rsid w:val="002F6E1F"/>
    <w:rsid w:val="002F707B"/>
    <w:rsid w:val="003006B8"/>
    <w:rsid w:val="00302754"/>
    <w:rsid w:val="003034D0"/>
    <w:rsid w:val="00305F9A"/>
    <w:rsid w:val="00306D85"/>
    <w:rsid w:val="0031151C"/>
    <w:rsid w:val="0031182D"/>
    <w:rsid w:val="00311F9C"/>
    <w:rsid w:val="003121E5"/>
    <w:rsid w:val="003134A4"/>
    <w:rsid w:val="0031358C"/>
    <w:rsid w:val="00313E28"/>
    <w:rsid w:val="00314E6B"/>
    <w:rsid w:val="003151D7"/>
    <w:rsid w:val="00316A75"/>
    <w:rsid w:val="003178DE"/>
    <w:rsid w:val="00320523"/>
    <w:rsid w:val="00320535"/>
    <w:rsid w:val="00320D6A"/>
    <w:rsid w:val="003214FF"/>
    <w:rsid w:val="00322663"/>
    <w:rsid w:val="00322F20"/>
    <w:rsid w:val="00323CA4"/>
    <w:rsid w:val="00323D89"/>
    <w:rsid w:val="003240C7"/>
    <w:rsid w:val="003248F4"/>
    <w:rsid w:val="00325894"/>
    <w:rsid w:val="00325B72"/>
    <w:rsid w:val="00326E9D"/>
    <w:rsid w:val="00327404"/>
    <w:rsid w:val="00331F24"/>
    <w:rsid w:val="003335E9"/>
    <w:rsid w:val="003348F6"/>
    <w:rsid w:val="00335D2D"/>
    <w:rsid w:val="00335DB0"/>
    <w:rsid w:val="00337B0B"/>
    <w:rsid w:val="00340B6C"/>
    <w:rsid w:val="00341CBA"/>
    <w:rsid w:val="003456F7"/>
    <w:rsid w:val="00345B22"/>
    <w:rsid w:val="003467AE"/>
    <w:rsid w:val="00346A93"/>
    <w:rsid w:val="003474D5"/>
    <w:rsid w:val="003502B0"/>
    <w:rsid w:val="003509B6"/>
    <w:rsid w:val="003522DF"/>
    <w:rsid w:val="003527EA"/>
    <w:rsid w:val="00352B63"/>
    <w:rsid w:val="00352E64"/>
    <w:rsid w:val="003539E7"/>
    <w:rsid w:val="003558FC"/>
    <w:rsid w:val="0036000E"/>
    <w:rsid w:val="0036123D"/>
    <w:rsid w:val="00361661"/>
    <w:rsid w:val="00362F55"/>
    <w:rsid w:val="003641F3"/>
    <w:rsid w:val="003643EF"/>
    <w:rsid w:val="00364B57"/>
    <w:rsid w:val="003666D9"/>
    <w:rsid w:val="00366A53"/>
    <w:rsid w:val="0036788D"/>
    <w:rsid w:val="0037102F"/>
    <w:rsid w:val="0037385B"/>
    <w:rsid w:val="00374977"/>
    <w:rsid w:val="00374CC2"/>
    <w:rsid w:val="003766D9"/>
    <w:rsid w:val="0037733E"/>
    <w:rsid w:val="0038192C"/>
    <w:rsid w:val="00381F01"/>
    <w:rsid w:val="0038267F"/>
    <w:rsid w:val="00382E43"/>
    <w:rsid w:val="00383710"/>
    <w:rsid w:val="00385085"/>
    <w:rsid w:val="003864E0"/>
    <w:rsid w:val="00386966"/>
    <w:rsid w:val="00387E3C"/>
    <w:rsid w:val="00387FBA"/>
    <w:rsid w:val="003905FF"/>
    <w:rsid w:val="0039146B"/>
    <w:rsid w:val="00391956"/>
    <w:rsid w:val="003933D6"/>
    <w:rsid w:val="00395A06"/>
    <w:rsid w:val="00397490"/>
    <w:rsid w:val="00397D51"/>
    <w:rsid w:val="003A0ABB"/>
    <w:rsid w:val="003A24AE"/>
    <w:rsid w:val="003A27F3"/>
    <w:rsid w:val="003A2C33"/>
    <w:rsid w:val="003A3A90"/>
    <w:rsid w:val="003A3C49"/>
    <w:rsid w:val="003A41DC"/>
    <w:rsid w:val="003A4364"/>
    <w:rsid w:val="003A58E4"/>
    <w:rsid w:val="003A6610"/>
    <w:rsid w:val="003B061C"/>
    <w:rsid w:val="003B3019"/>
    <w:rsid w:val="003B6429"/>
    <w:rsid w:val="003B6E13"/>
    <w:rsid w:val="003B72D9"/>
    <w:rsid w:val="003C186E"/>
    <w:rsid w:val="003C26E1"/>
    <w:rsid w:val="003C2EBD"/>
    <w:rsid w:val="003C379A"/>
    <w:rsid w:val="003C41C8"/>
    <w:rsid w:val="003C4D7B"/>
    <w:rsid w:val="003C681D"/>
    <w:rsid w:val="003C6F52"/>
    <w:rsid w:val="003C7ED5"/>
    <w:rsid w:val="003D22F3"/>
    <w:rsid w:val="003D40F4"/>
    <w:rsid w:val="003D42E4"/>
    <w:rsid w:val="003D43F7"/>
    <w:rsid w:val="003D44CE"/>
    <w:rsid w:val="003D6061"/>
    <w:rsid w:val="003D6D1B"/>
    <w:rsid w:val="003D7E4D"/>
    <w:rsid w:val="003E05A6"/>
    <w:rsid w:val="003E136D"/>
    <w:rsid w:val="003E4928"/>
    <w:rsid w:val="003E49AF"/>
    <w:rsid w:val="003E4E95"/>
    <w:rsid w:val="003E697B"/>
    <w:rsid w:val="003E7173"/>
    <w:rsid w:val="003E7F42"/>
    <w:rsid w:val="003F0B51"/>
    <w:rsid w:val="003F1429"/>
    <w:rsid w:val="003F1A1F"/>
    <w:rsid w:val="003F29D7"/>
    <w:rsid w:val="003F2C19"/>
    <w:rsid w:val="003F488C"/>
    <w:rsid w:val="003F560C"/>
    <w:rsid w:val="003F64BA"/>
    <w:rsid w:val="003F7021"/>
    <w:rsid w:val="003F7854"/>
    <w:rsid w:val="00400389"/>
    <w:rsid w:val="00404D74"/>
    <w:rsid w:val="004108E2"/>
    <w:rsid w:val="00411CAD"/>
    <w:rsid w:val="00412EC9"/>
    <w:rsid w:val="004166F3"/>
    <w:rsid w:val="00416A0A"/>
    <w:rsid w:val="004174F1"/>
    <w:rsid w:val="004178CA"/>
    <w:rsid w:val="00420D29"/>
    <w:rsid w:val="004217DB"/>
    <w:rsid w:val="004219F3"/>
    <w:rsid w:val="00421CC3"/>
    <w:rsid w:val="004227CF"/>
    <w:rsid w:val="00422E94"/>
    <w:rsid w:val="004248C1"/>
    <w:rsid w:val="0042694F"/>
    <w:rsid w:val="0042705F"/>
    <w:rsid w:val="004274BE"/>
    <w:rsid w:val="00430BC8"/>
    <w:rsid w:val="00431398"/>
    <w:rsid w:val="00431AC2"/>
    <w:rsid w:val="00433559"/>
    <w:rsid w:val="00435423"/>
    <w:rsid w:val="00435FB5"/>
    <w:rsid w:val="00437726"/>
    <w:rsid w:val="00440147"/>
    <w:rsid w:val="00442AE9"/>
    <w:rsid w:val="00444FCB"/>
    <w:rsid w:val="004450CC"/>
    <w:rsid w:val="00445B54"/>
    <w:rsid w:val="0044634B"/>
    <w:rsid w:val="00446E90"/>
    <w:rsid w:val="00450D46"/>
    <w:rsid w:val="00452964"/>
    <w:rsid w:val="00452E03"/>
    <w:rsid w:val="0045311F"/>
    <w:rsid w:val="004534DB"/>
    <w:rsid w:val="00456D63"/>
    <w:rsid w:val="00457513"/>
    <w:rsid w:val="00457ACE"/>
    <w:rsid w:val="00460781"/>
    <w:rsid w:val="00463392"/>
    <w:rsid w:val="0046341E"/>
    <w:rsid w:val="004646D5"/>
    <w:rsid w:val="00465B88"/>
    <w:rsid w:val="00466AE5"/>
    <w:rsid w:val="00467092"/>
    <w:rsid w:val="0047195F"/>
    <w:rsid w:val="004733D6"/>
    <w:rsid w:val="004739EB"/>
    <w:rsid w:val="00474F6E"/>
    <w:rsid w:val="004769B4"/>
    <w:rsid w:val="00483FFC"/>
    <w:rsid w:val="00484460"/>
    <w:rsid w:val="00485302"/>
    <w:rsid w:val="00485314"/>
    <w:rsid w:val="0048675D"/>
    <w:rsid w:val="004875BF"/>
    <w:rsid w:val="004908EE"/>
    <w:rsid w:val="00490C17"/>
    <w:rsid w:val="004912D5"/>
    <w:rsid w:val="00491489"/>
    <w:rsid w:val="00491AE0"/>
    <w:rsid w:val="00491F38"/>
    <w:rsid w:val="0049265B"/>
    <w:rsid w:val="00493AD1"/>
    <w:rsid w:val="00493E48"/>
    <w:rsid w:val="00494A4E"/>
    <w:rsid w:val="00495A84"/>
    <w:rsid w:val="00496B29"/>
    <w:rsid w:val="00497C83"/>
    <w:rsid w:val="004A0E8B"/>
    <w:rsid w:val="004A31D6"/>
    <w:rsid w:val="004A38EA"/>
    <w:rsid w:val="004A5292"/>
    <w:rsid w:val="004A5C89"/>
    <w:rsid w:val="004A6C46"/>
    <w:rsid w:val="004A6D95"/>
    <w:rsid w:val="004A7915"/>
    <w:rsid w:val="004A798F"/>
    <w:rsid w:val="004A7B38"/>
    <w:rsid w:val="004B0243"/>
    <w:rsid w:val="004B21A7"/>
    <w:rsid w:val="004B2B81"/>
    <w:rsid w:val="004B2D3A"/>
    <w:rsid w:val="004B3C9C"/>
    <w:rsid w:val="004B64DC"/>
    <w:rsid w:val="004B7A9D"/>
    <w:rsid w:val="004C03E9"/>
    <w:rsid w:val="004C16AE"/>
    <w:rsid w:val="004C3455"/>
    <w:rsid w:val="004C4D78"/>
    <w:rsid w:val="004C4FCB"/>
    <w:rsid w:val="004C5FA7"/>
    <w:rsid w:val="004D0BA6"/>
    <w:rsid w:val="004D165C"/>
    <w:rsid w:val="004D1B8A"/>
    <w:rsid w:val="004D3B4C"/>
    <w:rsid w:val="004D3F0A"/>
    <w:rsid w:val="004D4D21"/>
    <w:rsid w:val="004D5A97"/>
    <w:rsid w:val="004D7777"/>
    <w:rsid w:val="004E1E07"/>
    <w:rsid w:val="004E24BD"/>
    <w:rsid w:val="004E262C"/>
    <w:rsid w:val="004E2777"/>
    <w:rsid w:val="004E4A39"/>
    <w:rsid w:val="004E6010"/>
    <w:rsid w:val="004E66B3"/>
    <w:rsid w:val="004F08B0"/>
    <w:rsid w:val="004F0A4B"/>
    <w:rsid w:val="004F11B7"/>
    <w:rsid w:val="004F28F7"/>
    <w:rsid w:val="004F2E8D"/>
    <w:rsid w:val="004F330D"/>
    <w:rsid w:val="004F3F23"/>
    <w:rsid w:val="004F55B2"/>
    <w:rsid w:val="00501AE4"/>
    <w:rsid w:val="0050239A"/>
    <w:rsid w:val="00502D98"/>
    <w:rsid w:val="00504F7E"/>
    <w:rsid w:val="00505084"/>
    <w:rsid w:val="005100E9"/>
    <w:rsid w:val="005112B4"/>
    <w:rsid w:val="00511FAE"/>
    <w:rsid w:val="00512405"/>
    <w:rsid w:val="005144D5"/>
    <w:rsid w:val="005147B8"/>
    <w:rsid w:val="00514E1C"/>
    <w:rsid w:val="0051605E"/>
    <w:rsid w:val="005171D1"/>
    <w:rsid w:val="00521CBC"/>
    <w:rsid w:val="00521DDD"/>
    <w:rsid w:val="00522FBB"/>
    <w:rsid w:val="0052370E"/>
    <w:rsid w:val="005237BB"/>
    <w:rsid w:val="00523BC8"/>
    <w:rsid w:val="005244A6"/>
    <w:rsid w:val="00524C10"/>
    <w:rsid w:val="005252E4"/>
    <w:rsid w:val="00525C11"/>
    <w:rsid w:val="00525F3C"/>
    <w:rsid w:val="0052629C"/>
    <w:rsid w:val="00526A97"/>
    <w:rsid w:val="00526B4B"/>
    <w:rsid w:val="00526D08"/>
    <w:rsid w:val="005270F1"/>
    <w:rsid w:val="00527824"/>
    <w:rsid w:val="00530F85"/>
    <w:rsid w:val="0053155D"/>
    <w:rsid w:val="00531A65"/>
    <w:rsid w:val="00531BA0"/>
    <w:rsid w:val="00532E68"/>
    <w:rsid w:val="00532F4A"/>
    <w:rsid w:val="005337BB"/>
    <w:rsid w:val="00534132"/>
    <w:rsid w:val="0053527A"/>
    <w:rsid w:val="0053617E"/>
    <w:rsid w:val="00536E30"/>
    <w:rsid w:val="00542276"/>
    <w:rsid w:val="005449B3"/>
    <w:rsid w:val="0054549D"/>
    <w:rsid w:val="005456AE"/>
    <w:rsid w:val="00545709"/>
    <w:rsid w:val="00545EB9"/>
    <w:rsid w:val="00546E2D"/>
    <w:rsid w:val="0055081E"/>
    <w:rsid w:val="005510A9"/>
    <w:rsid w:val="00551A95"/>
    <w:rsid w:val="00551E30"/>
    <w:rsid w:val="0055399D"/>
    <w:rsid w:val="00554141"/>
    <w:rsid w:val="00554585"/>
    <w:rsid w:val="005546EB"/>
    <w:rsid w:val="00554B65"/>
    <w:rsid w:val="00555598"/>
    <w:rsid w:val="00555746"/>
    <w:rsid w:val="005564B9"/>
    <w:rsid w:val="00560E87"/>
    <w:rsid w:val="00561632"/>
    <w:rsid w:val="005616D6"/>
    <w:rsid w:val="00564AE4"/>
    <w:rsid w:val="00565A15"/>
    <w:rsid w:val="005664D2"/>
    <w:rsid w:val="00566DA8"/>
    <w:rsid w:val="00571792"/>
    <w:rsid w:val="00571E32"/>
    <w:rsid w:val="0057237F"/>
    <w:rsid w:val="00573067"/>
    <w:rsid w:val="005737B9"/>
    <w:rsid w:val="0057413F"/>
    <w:rsid w:val="0057477D"/>
    <w:rsid w:val="00581D83"/>
    <w:rsid w:val="00582331"/>
    <w:rsid w:val="005858BC"/>
    <w:rsid w:val="0058670E"/>
    <w:rsid w:val="0058709D"/>
    <w:rsid w:val="00587897"/>
    <w:rsid w:val="00587CA4"/>
    <w:rsid w:val="00590EF9"/>
    <w:rsid w:val="00592F4D"/>
    <w:rsid w:val="0059381E"/>
    <w:rsid w:val="00594E84"/>
    <w:rsid w:val="005975E7"/>
    <w:rsid w:val="0059776F"/>
    <w:rsid w:val="005A2043"/>
    <w:rsid w:val="005A3D45"/>
    <w:rsid w:val="005A455D"/>
    <w:rsid w:val="005A4EBE"/>
    <w:rsid w:val="005A6433"/>
    <w:rsid w:val="005A6C15"/>
    <w:rsid w:val="005B0797"/>
    <w:rsid w:val="005B0D3B"/>
    <w:rsid w:val="005B3265"/>
    <w:rsid w:val="005B37CC"/>
    <w:rsid w:val="005B3FB9"/>
    <w:rsid w:val="005B4AB6"/>
    <w:rsid w:val="005B54CD"/>
    <w:rsid w:val="005B704E"/>
    <w:rsid w:val="005B7979"/>
    <w:rsid w:val="005C00B0"/>
    <w:rsid w:val="005C0959"/>
    <w:rsid w:val="005C207E"/>
    <w:rsid w:val="005C2F7A"/>
    <w:rsid w:val="005C3024"/>
    <w:rsid w:val="005C3580"/>
    <w:rsid w:val="005C3C64"/>
    <w:rsid w:val="005C59A2"/>
    <w:rsid w:val="005C66A2"/>
    <w:rsid w:val="005C68BA"/>
    <w:rsid w:val="005D0DEA"/>
    <w:rsid w:val="005D1578"/>
    <w:rsid w:val="005D21D7"/>
    <w:rsid w:val="005D25D6"/>
    <w:rsid w:val="005D2B6C"/>
    <w:rsid w:val="005D3740"/>
    <w:rsid w:val="005D6084"/>
    <w:rsid w:val="005E0DE9"/>
    <w:rsid w:val="005E1640"/>
    <w:rsid w:val="005E362B"/>
    <w:rsid w:val="005E40FC"/>
    <w:rsid w:val="005E429D"/>
    <w:rsid w:val="005E46FA"/>
    <w:rsid w:val="005E6A64"/>
    <w:rsid w:val="005E79AE"/>
    <w:rsid w:val="005E7B08"/>
    <w:rsid w:val="005F0055"/>
    <w:rsid w:val="005F02A0"/>
    <w:rsid w:val="005F02C6"/>
    <w:rsid w:val="005F0BEB"/>
    <w:rsid w:val="005F190D"/>
    <w:rsid w:val="005F2AF8"/>
    <w:rsid w:val="005F3873"/>
    <w:rsid w:val="005F63A1"/>
    <w:rsid w:val="0060042B"/>
    <w:rsid w:val="0060254F"/>
    <w:rsid w:val="00603F4B"/>
    <w:rsid w:val="006042A6"/>
    <w:rsid w:val="006051B7"/>
    <w:rsid w:val="00605470"/>
    <w:rsid w:val="00607B1E"/>
    <w:rsid w:val="00610789"/>
    <w:rsid w:val="0061133B"/>
    <w:rsid w:val="00611452"/>
    <w:rsid w:val="00611BBA"/>
    <w:rsid w:val="00615F46"/>
    <w:rsid w:val="00615FC4"/>
    <w:rsid w:val="006160F9"/>
    <w:rsid w:val="006162A6"/>
    <w:rsid w:val="00617336"/>
    <w:rsid w:val="00617C27"/>
    <w:rsid w:val="00620004"/>
    <w:rsid w:val="0062221B"/>
    <w:rsid w:val="00623C18"/>
    <w:rsid w:val="00625C96"/>
    <w:rsid w:val="0062670C"/>
    <w:rsid w:val="006270C8"/>
    <w:rsid w:val="00630D2E"/>
    <w:rsid w:val="006315D1"/>
    <w:rsid w:val="00631AFF"/>
    <w:rsid w:val="00632541"/>
    <w:rsid w:val="00632954"/>
    <w:rsid w:val="0063423F"/>
    <w:rsid w:val="0063663A"/>
    <w:rsid w:val="00636A86"/>
    <w:rsid w:val="00636C59"/>
    <w:rsid w:val="00636FEA"/>
    <w:rsid w:val="006372CA"/>
    <w:rsid w:val="00641612"/>
    <w:rsid w:val="0064199A"/>
    <w:rsid w:val="00642490"/>
    <w:rsid w:val="00642976"/>
    <w:rsid w:val="006430A6"/>
    <w:rsid w:val="0064495D"/>
    <w:rsid w:val="00644F48"/>
    <w:rsid w:val="006457BD"/>
    <w:rsid w:val="00646729"/>
    <w:rsid w:val="006468F1"/>
    <w:rsid w:val="00647AF5"/>
    <w:rsid w:val="0065081C"/>
    <w:rsid w:val="006511A6"/>
    <w:rsid w:val="0065145F"/>
    <w:rsid w:val="006522D2"/>
    <w:rsid w:val="0065243B"/>
    <w:rsid w:val="0065281E"/>
    <w:rsid w:val="00652DFB"/>
    <w:rsid w:val="00653716"/>
    <w:rsid w:val="00653A18"/>
    <w:rsid w:val="006543F7"/>
    <w:rsid w:val="006553EA"/>
    <w:rsid w:val="006557A5"/>
    <w:rsid w:val="00655DCF"/>
    <w:rsid w:val="006561F0"/>
    <w:rsid w:val="00657108"/>
    <w:rsid w:val="006577CB"/>
    <w:rsid w:val="0066149C"/>
    <w:rsid w:val="00661B64"/>
    <w:rsid w:val="00664CCD"/>
    <w:rsid w:val="00664D5B"/>
    <w:rsid w:val="00665214"/>
    <w:rsid w:val="00665319"/>
    <w:rsid w:val="00671FA4"/>
    <w:rsid w:val="006741AB"/>
    <w:rsid w:val="006745EE"/>
    <w:rsid w:val="00674C30"/>
    <w:rsid w:val="00676257"/>
    <w:rsid w:val="00680522"/>
    <w:rsid w:val="00681CDE"/>
    <w:rsid w:val="00683BF5"/>
    <w:rsid w:val="0068486E"/>
    <w:rsid w:val="00684955"/>
    <w:rsid w:val="006850B7"/>
    <w:rsid w:val="00685751"/>
    <w:rsid w:val="00685989"/>
    <w:rsid w:val="00685AC0"/>
    <w:rsid w:val="00685D49"/>
    <w:rsid w:val="00686A28"/>
    <w:rsid w:val="006877D3"/>
    <w:rsid w:val="00687CB1"/>
    <w:rsid w:val="006906F9"/>
    <w:rsid w:val="0069086B"/>
    <w:rsid w:val="00691E90"/>
    <w:rsid w:val="00692C67"/>
    <w:rsid w:val="0069496C"/>
    <w:rsid w:val="00695633"/>
    <w:rsid w:val="006956ED"/>
    <w:rsid w:val="0069619F"/>
    <w:rsid w:val="00696BAF"/>
    <w:rsid w:val="00697D98"/>
    <w:rsid w:val="00697E0F"/>
    <w:rsid w:val="006A00B0"/>
    <w:rsid w:val="006A059A"/>
    <w:rsid w:val="006A0C32"/>
    <w:rsid w:val="006A101B"/>
    <w:rsid w:val="006A2646"/>
    <w:rsid w:val="006A2ED9"/>
    <w:rsid w:val="006A3D43"/>
    <w:rsid w:val="006A3D7C"/>
    <w:rsid w:val="006A50A9"/>
    <w:rsid w:val="006A72DA"/>
    <w:rsid w:val="006B141F"/>
    <w:rsid w:val="006B2B0E"/>
    <w:rsid w:val="006B3483"/>
    <w:rsid w:val="006B3EF2"/>
    <w:rsid w:val="006B6774"/>
    <w:rsid w:val="006B7DD8"/>
    <w:rsid w:val="006C1162"/>
    <w:rsid w:val="006C4F96"/>
    <w:rsid w:val="006C523C"/>
    <w:rsid w:val="006C56FA"/>
    <w:rsid w:val="006C62A1"/>
    <w:rsid w:val="006C6B9E"/>
    <w:rsid w:val="006D0256"/>
    <w:rsid w:val="006D177B"/>
    <w:rsid w:val="006D3038"/>
    <w:rsid w:val="006D386C"/>
    <w:rsid w:val="006D4729"/>
    <w:rsid w:val="006E1E8A"/>
    <w:rsid w:val="006E2190"/>
    <w:rsid w:val="006E23EB"/>
    <w:rsid w:val="006E3056"/>
    <w:rsid w:val="006E310F"/>
    <w:rsid w:val="006E36FC"/>
    <w:rsid w:val="006E3B08"/>
    <w:rsid w:val="006E436C"/>
    <w:rsid w:val="006E4658"/>
    <w:rsid w:val="006E502A"/>
    <w:rsid w:val="006E6031"/>
    <w:rsid w:val="006E63D9"/>
    <w:rsid w:val="006E682E"/>
    <w:rsid w:val="006F29F3"/>
    <w:rsid w:val="006F3D15"/>
    <w:rsid w:val="006F6118"/>
    <w:rsid w:val="006F6509"/>
    <w:rsid w:val="006F6E12"/>
    <w:rsid w:val="006F77D1"/>
    <w:rsid w:val="006F7A49"/>
    <w:rsid w:val="0070070C"/>
    <w:rsid w:val="0070112D"/>
    <w:rsid w:val="007013DB"/>
    <w:rsid w:val="00701523"/>
    <w:rsid w:val="00701F9D"/>
    <w:rsid w:val="00703F65"/>
    <w:rsid w:val="00704429"/>
    <w:rsid w:val="00704F93"/>
    <w:rsid w:val="00707358"/>
    <w:rsid w:val="00707376"/>
    <w:rsid w:val="00707B24"/>
    <w:rsid w:val="007103F4"/>
    <w:rsid w:val="007135E5"/>
    <w:rsid w:val="00714E55"/>
    <w:rsid w:val="007175C0"/>
    <w:rsid w:val="007202FF"/>
    <w:rsid w:val="0072083F"/>
    <w:rsid w:val="007208DA"/>
    <w:rsid w:val="00720B85"/>
    <w:rsid w:val="00720C37"/>
    <w:rsid w:val="00722D45"/>
    <w:rsid w:val="0072318F"/>
    <w:rsid w:val="00723EB0"/>
    <w:rsid w:val="00725FD8"/>
    <w:rsid w:val="0073071D"/>
    <w:rsid w:val="00730B20"/>
    <w:rsid w:val="00731651"/>
    <w:rsid w:val="00731F29"/>
    <w:rsid w:val="00731F35"/>
    <w:rsid w:val="00732592"/>
    <w:rsid w:val="0073374A"/>
    <w:rsid w:val="0073447E"/>
    <w:rsid w:val="00736796"/>
    <w:rsid w:val="007368B8"/>
    <w:rsid w:val="00736A2A"/>
    <w:rsid w:val="00736A2E"/>
    <w:rsid w:val="00737401"/>
    <w:rsid w:val="00737913"/>
    <w:rsid w:val="0074109F"/>
    <w:rsid w:val="00741BD5"/>
    <w:rsid w:val="00742FDC"/>
    <w:rsid w:val="007431F7"/>
    <w:rsid w:val="00743934"/>
    <w:rsid w:val="00743E28"/>
    <w:rsid w:val="00745A0B"/>
    <w:rsid w:val="00745D36"/>
    <w:rsid w:val="007473F9"/>
    <w:rsid w:val="00747FA8"/>
    <w:rsid w:val="00751F19"/>
    <w:rsid w:val="007535FD"/>
    <w:rsid w:val="00754A04"/>
    <w:rsid w:val="00754CBF"/>
    <w:rsid w:val="00755F48"/>
    <w:rsid w:val="00756325"/>
    <w:rsid w:val="00756CF7"/>
    <w:rsid w:val="00762A95"/>
    <w:rsid w:val="0076483C"/>
    <w:rsid w:val="007655D9"/>
    <w:rsid w:val="007655ED"/>
    <w:rsid w:val="007660C7"/>
    <w:rsid w:val="00766F30"/>
    <w:rsid w:val="0076767E"/>
    <w:rsid w:val="007703D7"/>
    <w:rsid w:val="00770803"/>
    <w:rsid w:val="007709BF"/>
    <w:rsid w:val="00771795"/>
    <w:rsid w:val="00771EA0"/>
    <w:rsid w:val="00774487"/>
    <w:rsid w:val="0077676B"/>
    <w:rsid w:val="00776F16"/>
    <w:rsid w:val="00776F98"/>
    <w:rsid w:val="00777DF4"/>
    <w:rsid w:val="00780339"/>
    <w:rsid w:val="0078097F"/>
    <w:rsid w:val="00780DD1"/>
    <w:rsid w:val="00783126"/>
    <w:rsid w:val="00784738"/>
    <w:rsid w:val="0078490F"/>
    <w:rsid w:val="007850B5"/>
    <w:rsid w:val="00785564"/>
    <w:rsid w:val="00785D24"/>
    <w:rsid w:val="00785F35"/>
    <w:rsid w:val="00786CF6"/>
    <w:rsid w:val="00786F1E"/>
    <w:rsid w:val="007875EF"/>
    <w:rsid w:val="0078797A"/>
    <w:rsid w:val="00790093"/>
    <w:rsid w:val="00790DDA"/>
    <w:rsid w:val="00791246"/>
    <w:rsid w:val="00791410"/>
    <w:rsid w:val="00791560"/>
    <w:rsid w:val="00791B81"/>
    <w:rsid w:val="00792326"/>
    <w:rsid w:val="007926CF"/>
    <w:rsid w:val="00792E91"/>
    <w:rsid w:val="00792F73"/>
    <w:rsid w:val="007940AA"/>
    <w:rsid w:val="00794714"/>
    <w:rsid w:val="007968CE"/>
    <w:rsid w:val="007968E7"/>
    <w:rsid w:val="00797230"/>
    <w:rsid w:val="00797463"/>
    <w:rsid w:val="007A06D6"/>
    <w:rsid w:val="007A0710"/>
    <w:rsid w:val="007A1411"/>
    <w:rsid w:val="007A1975"/>
    <w:rsid w:val="007A2D3F"/>
    <w:rsid w:val="007A2F7C"/>
    <w:rsid w:val="007A35F8"/>
    <w:rsid w:val="007A4164"/>
    <w:rsid w:val="007A4734"/>
    <w:rsid w:val="007A49CF"/>
    <w:rsid w:val="007A630B"/>
    <w:rsid w:val="007A7079"/>
    <w:rsid w:val="007B00C1"/>
    <w:rsid w:val="007B0114"/>
    <w:rsid w:val="007B172B"/>
    <w:rsid w:val="007B1C1C"/>
    <w:rsid w:val="007B1FE4"/>
    <w:rsid w:val="007B321E"/>
    <w:rsid w:val="007B3451"/>
    <w:rsid w:val="007B582D"/>
    <w:rsid w:val="007B6113"/>
    <w:rsid w:val="007B6334"/>
    <w:rsid w:val="007C1873"/>
    <w:rsid w:val="007C1C1B"/>
    <w:rsid w:val="007C258A"/>
    <w:rsid w:val="007C25DD"/>
    <w:rsid w:val="007C28C6"/>
    <w:rsid w:val="007C49B7"/>
    <w:rsid w:val="007C5336"/>
    <w:rsid w:val="007C5F01"/>
    <w:rsid w:val="007C758C"/>
    <w:rsid w:val="007C7BE4"/>
    <w:rsid w:val="007C7F68"/>
    <w:rsid w:val="007D18D0"/>
    <w:rsid w:val="007D1D90"/>
    <w:rsid w:val="007D2C1A"/>
    <w:rsid w:val="007D30EB"/>
    <w:rsid w:val="007D4079"/>
    <w:rsid w:val="007D561A"/>
    <w:rsid w:val="007D62C6"/>
    <w:rsid w:val="007D658D"/>
    <w:rsid w:val="007D6711"/>
    <w:rsid w:val="007D672F"/>
    <w:rsid w:val="007D6CD2"/>
    <w:rsid w:val="007E05B3"/>
    <w:rsid w:val="007E3C15"/>
    <w:rsid w:val="007E51E3"/>
    <w:rsid w:val="007F06E2"/>
    <w:rsid w:val="007F0BC3"/>
    <w:rsid w:val="007F3E58"/>
    <w:rsid w:val="007F435A"/>
    <w:rsid w:val="007F5F26"/>
    <w:rsid w:val="007F61EE"/>
    <w:rsid w:val="007F62A6"/>
    <w:rsid w:val="00801816"/>
    <w:rsid w:val="00802160"/>
    <w:rsid w:val="00802DFB"/>
    <w:rsid w:val="00802E51"/>
    <w:rsid w:val="00802F74"/>
    <w:rsid w:val="0080373F"/>
    <w:rsid w:val="0080475B"/>
    <w:rsid w:val="00805645"/>
    <w:rsid w:val="00805A56"/>
    <w:rsid w:val="00806F41"/>
    <w:rsid w:val="0081042E"/>
    <w:rsid w:val="00811987"/>
    <w:rsid w:val="00812489"/>
    <w:rsid w:val="00813569"/>
    <w:rsid w:val="0081393E"/>
    <w:rsid w:val="00813D3C"/>
    <w:rsid w:val="00814396"/>
    <w:rsid w:val="00815EFB"/>
    <w:rsid w:val="00815F80"/>
    <w:rsid w:val="00816684"/>
    <w:rsid w:val="0082119A"/>
    <w:rsid w:val="00821428"/>
    <w:rsid w:val="00822209"/>
    <w:rsid w:val="00822F86"/>
    <w:rsid w:val="008243BE"/>
    <w:rsid w:val="00824806"/>
    <w:rsid w:val="008273A7"/>
    <w:rsid w:val="008300A5"/>
    <w:rsid w:val="00830F68"/>
    <w:rsid w:val="00831698"/>
    <w:rsid w:val="0083261B"/>
    <w:rsid w:val="0083296B"/>
    <w:rsid w:val="00834B59"/>
    <w:rsid w:val="00834F01"/>
    <w:rsid w:val="00840E83"/>
    <w:rsid w:val="00842D12"/>
    <w:rsid w:val="00842DF8"/>
    <w:rsid w:val="00842E6D"/>
    <w:rsid w:val="008432AD"/>
    <w:rsid w:val="00843395"/>
    <w:rsid w:val="0084662E"/>
    <w:rsid w:val="008470EB"/>
    <w:rsid w:val="00847C43"/>
    <w:rsid w:val="008523AE"/>
    <w:rsid w:val="00852AC5"/>
    <w:rsid w:val="00852B4A"/>
    <w:rsid w:val="00853230"/>
    <w:rsid w:val="008541AA"/>
    <w:rsid w:val="00855C7F"/>
    <w:rsid w:val="00855D65"/>
    <w:rsid w:val="00860903"/>
    <w:rsid w:val="008615E8"/>
    <w:rsid w:val="00861C56"/>
    <w:rsid w:val="0086390F"/>
    <w:rsid w:val="008644EC"/>
    <w:rsid w:val="008645AC"/>
    <w:rsid w:val="00864E50"/>
    <w:rsid w:val="00865124"/>
    <w:rsid w:val="00865333"/>
    <w:rsid w:val="00865E7E"/>
    <w:rsid w:val="008666AA"/>
    <w:rsid w:val="00866EA2"/>
    <w:rsid w:val="00867023"/>
    <w:rsid w:val="008705DC"/>
    <w:rsid w:val="00871BE9"/>
    <w:rsid w:val="00872E7C"/>
    <w:rsid w:val="008730F3"/>
    <w:rsid w:val="00874A76"/>
    <w:rsid w:val="0087643B"/>
    <w:rsid w:val="00882252"/>
    <w:rsid w:val="00882816"/>
    <w:rsid w:val="008829C8"/>
    <w:rsid w:val="00885653"/>
    <w:rsid w:val="00886116"/>
    <w:rsid w:val="00886DDF"/>
    <w:rsid w:val="00887355"/>
    <w:rsid w:val="00887A08"/>
    <w:rsid w:val="00887EE8"/>
    <w:rsid w:val="00890263"/>
    <w:rsid w:val="00890A79"/>
    <w:rsid w:val="00890DB1"/>
    <w:rsid w:val="00891416"/>
    <w:rsid w:val="00892CE1"/>
    <w:rsid w:val="0089372D"/>
    <w:rsid w:val="00893FD9"/>
    <w:rsid w:val="0089475E"/>
    <w:rsid w:val="008978DB"/>
    <w:rsid w:val="00897D77"/>
    <w:rsid w:val="008A0311"/>
    <w:rsid w:val="008A3835"/>
    <w:rsid w:val="008A64B6"/>
    <w:rsid w:val="008A6767"/>
    <w:rsid w:val="008A702F"/>
    <w:rsid w:val="008A72BE"/>
    <w:rsid w:val="008A7806"/>
    <w:rsid w:val="008A7F00"/>
    <w:rsid w:val="008B1656"/>
    <w:rsid w:val="008B1ACF"/>
    <w:rsid w:val="008B1B04"/>
    <w:rsid w:val="008B1CEF"/>
    <w:rsid w:val="008B2F03"/>
    <w:rsid w:val="008B2FD5"/>
    <w:rsid w:val="008B4966"/>
    <w:rsid w:val="008B5135"/>
    <w:rsid w:val="008B5D02"/>
    <w:rsid w:val="008B7CCB"/>
    <w:rsid w:val="008C02A5"/>
    <w:rsid w:val="008C0A08"/>
    <w:rsid w:val="008C0D39"/>
    <w:rsid w:val="008C2E08"/>
    <w:rsid w:val="008C364B"/>
    <w:rsid w:val="008C3B37"/>
    <w:rsid w:val="008C4122"/>
    <w:rsid w:val="008C54AA"/>
    <w:rsid w:val="008C69D2"/>
    <w:rsid w:val="008D0657"/>
    <w:rsid w:val="008D0C01"/>
    <w:rsid w:val="008D38A9"/>
    <w:rsid w:val="008D4239"/>
    <w:rsid w:val="008D572E"/>
    <w:rsid w:val="008E2B50"/>
    <w:rsid w:val="008E3347"/>
    <w:rsid w:val="008E3B9A"/>
    <w:rsid w:val="008E57A0"/>
    <w:rsid w:val="008E7E68"/>
    <w:rsid w:val="008F002C"/>
    <w:rsid w:val="008F0D02"/>
    <w:rsid w:val="008F1288"/>
    <w:rsid w:val="008F1963"/>
    <w:rsid w:val="008F1C89"/>
    <w:rsid w:val="008F2047"/>
    <w:rsid w:val="008F2365"/>
    <w:rsid w:val="008F366C"/>
    <w:rsid w:val="008F385F"/>
    <w:rsid w:val="008F4397"/>
    <w:rsid w:val="008F4EE4"/>
    <w:rsid w:val="008F5FA6"/>
    <w:rsid w:val="008F6500"/>
    <w:rsid w:val="008F6F5F"/>
    <w:rsid w:val="008F7747"/>
    <w:rsid w:val="008F7943"/>
    <w:rsid w:val="0090164F"/>
    <w:rsid w:val="00901B0D"/>
    <w:rsid w:val="009023A5"/>
    <w:rsid w:val="0090306D"/>
    <w:rsid w:val="009033B0"/>
    <w:rsid w:val="00905B99"/>
    <w:rsid w:val="00910E02"/>
    <w:rsid w:val="009111AC"/>
    <w:rsid w:val="00911ED4"/>
    <w:rsid w:val="00911FB8"/>
    <w:rsid w:val="00912D04"/>
    <w:rsid w:val="009138F1"/>
    <w:rsid w:val="00914034"/>
    <w:rsid w:val="0091412C"/>
    <w:rsid w:val="00916B19"/>
    <w:rsid w:val="0091773C"/>
    <w:rsid w:val="0091780C"/>
    <w:rsid w:val="00924137"/>
    <w:rsid w:val="00925307"/>
    <w:rsid w:val="00926655"/>
    <w:rsid w:val="0092705C"/>
    <w:rsid w:val="0093059D"/>
    <w:rsid w:val="0093111B"/>
    <w:rsid w:val="009316B4"/>
    <w:rsid w:val="009324C4"/>
    <w:rsid w:val="00932A78"/>
    <w:rsid w:val="00932F16"/>
    <w:rsid w:val="00933072"/>
    <w:rsid w:val="00933741"/>
    <w:rsid w:val="009347A0"/>
    <w:rsid w:val="00935CE3"/>
    <w:rsid w:val="009373AA"/>
    <w:rsid w:val="00937DE4"/>
    <w:rsid w:val="009418F3"/>
    <w:rsid w:val="00943207"/>
    <w:rsid w:val="0094516D"/>
    <w:rsid w:val="00946016"/>
    <w:rsid w:val="0095158A"/>
    <w:rsid w:val="0095219E"/>
    <w:rsid w:val="0095390D"/>
    <w:rsid w:val="00954807"/>
    <w:rsid w:val="009577A9"/>
    <w:rsid w:val="0096143D"/>
    <w:rsid w:val="009614D3"/>
    <w:rsid w:val="00962F9F"/>
    <w:rsid w:val="0096374E"/>
    <w:rsid w:val="00963D53"/>
    <w:rsid w:val="0096406F"/>
    <w:rsid w:val="00964118"/>
    <w:rsid w:val="00964E82"/>
    <w:rsid w:val="00974A9A"/>
    <w:rsid w:val="00975964"/>
    <w:rsid w:val="00976666"/>
    <w:rsid w:val="00984272"/>
    <w:rsid w:val="009842B8"/>
    <w:rsid w:val="00984B88"/>
    <w:rsid w:val="009856B3"/>
    <w:rsid w:val="00986070"/>
    <w:rsid w:val="00987231"/>
    <w:rsid w:val="0099118A"/>
    <w:rsid w:val="00991DBF"/>
    <w:rsid w:val="00991F6C"/>
    <w:rsid w:val="00992FA8"/>
    <w:rsid w:val="00992FE9"/>
    <w:rsid w:val="009954D3"/>
    <w:rsid w:val="009965DA"/>
    <w:rsid w:val="009A0E7F"/>
    <w:rsid w:val="009A16BA"/>
    <w:rsid w:val="009A255B"/>
    <w:rsid w:val="009A3255"/>
    <w:rsid w:val="009A6CF3"/>
    <w:rsid w:val="009A7F13"/>
    <w:rsid w:val="009B0723"/>
    <w:rsid w:val="009B1650"/>
    <w:rsid w:val="009B1B8D"/>
    <w:rsid w:val="009B2D93"/>
    <w:rsid w:val="009B3270"/>
    <w:rsid w:val="009B55B4"/>
    <w:rsid w:val="009B566B"/>
    <w:rsid w:val="009B574D"/>
    <w:rsid w:val="009B6211"/>
    <w:rsid w:val="009C1067"/>
    <w:rsid w:val="009C2550"/>
    <w:rsid w:val="009C413E"/>
    <w:rsid w:val="009C5CAB"/>
    <w:rsid w:val="009D0374"/>
    <w:rsid w:val="009D15EF"/>
    <w:rsid w:val="009D1746"/>
    <w:rsid w:val="009D1C1A"/>
    <w:rsid w:val="009D1D27"/>
    <w:rsid w:val="009D2C61"/>
    <w:rsid w:val="009D4A65"/>
    <w:rsid w:val="009D702A"/>
    <w:rsid w:val="009D7172"/>
    <w:rsid w:val="009D76D5"/>
    <w:rsid w:val="009D7FCF"/>
    <w:rsid w:val="009E130F"/>
    <w:rsid w:val="009E1476"/>
    <w:rsid w:val="009E19D5"/>
    <w:rsid w:val="009E2FD6"/>
    <w:rsid w:val="009E389C"/>
    <w:rsid w:val="009E3A1A"/>
    <w:rsid w:val="009E4349"/>
    <w:rsid w:val="009E5434"/>
    <w:rsid w:val="009E5671"/>
    <w:rsid w:val="009E6222"/>
    <w:rsid w:val="009F0A66"/>
    <w:rsid w:val="009F14EB"/>
    <w:rsid w:val="009F190D"/>
    <w:rsid w:val="009F3A33"/>
    <w:rsid w:val="009F63F0"/>
    <w:rsid w:val="009F675C"/>
    <w:rsid w:val="009F6FD6"/>
    <w:rsid w:val="009F7345"/>
    <w:rsid w:val="009F747B"/>
    <w:rsid w:val="00A00812"/>
    <w:rsid w:val="00A00C4D"/>
    <w:rsid w:val="00A016DD"/>
    <w:rsid w:val="00A01D1D"/>
    <w:rsid w:val="00A033AD"/>
    <w:rsid w:val="00A05990"/>
    <w:rsid w:val="00A070D6"/>
    <w:rsid w:val="00A11384"/>
    <w:rsid w:val="00A11F1D"/>
    <w:rsid w:val="00A12B52"/>
    <w:rsid w:val="00A13A89"/>
    <w:rsid w:val="00A15192"/>
    <w:rsid w:val="00A172CB"/>
    <w:rsid w:val="00A20FFA"/>
    <w:rsid w:val="00A220B4"/>
    <w:rsid w:val="00A22EC0"/>
    <w:rsid w:val="00A24A4F"/>
    <w:rsid w:val="00A24B13"/>
    <w:rsid w:val="00A3142B"/>
    <w:rsid w:val="00A3219C"/>
    <w:rsid w:val="00A32593"/>
    <w:rsid w:val="00A3260A"/>
    <w:rsid w:val="00A32B62"/>
    <w:rsid w:val="00A33662"/>
    <w:rsid w:val="00A33E6E"/>
    <w:rsid w:val="00A342A7"/>
    <w:rsid w:val="00A347D1"/>
    <w:rsid w:val="00A34D91"/>
    <w:rsid w:val="00A37F8E"/>
    <w:rsid w:val="00A4042E"/>
    <w:rsid w:val="00A40558"/>
    <w:rsid w:val="00A41D19"/>
    <w:rsid w:val="00A44AFB"/>
    <w:rsid w:val="00A470F2"/>
    <w:rsid w:val="00A50153"/>
    <w:rsid w:val="00A503FD"/>
    <w:rsid w:val="00A50676"/>
    <w:rsid w:val="00A50B6B"/>
    <w:rsid w:val="00A51BC2"/>
    <w:rsid w:val="00A51E03"/>
    <w:rsid w:val="00A525FB"/>
    <w:rsid w:val="00A54579"/>
    <w:rsid w:val="00A55123"/>
    <w:rsid w:val="00A55830"/>
    <w:rsid w:val="00A55CE7"/>
    <w:rsid w:val="00A55E01"/>
    <w:rsid w:val="00A567D9"/>
    <w:rsid w:val="00A61CC7"/>
    <w:rsid w:val="00A61CF5"/>
    <w:rsid w:val="00A626A7"/>
    <w:rsid w:val="00A62ABA"/>
    <w:rsid w:val="00A644FE"/>
    <w:rsid w:val="00A657D6"/>
    <w:rsid w:val="00A65870"/>
    <w:rsid w:val="00A70238"/>
    <w:rsid w:val="00A71A81"/>
    <w:rsid w:val="00A7506E"/>
    <w:rsid w:val="00A76D8A"/>
    <w:rsid w:val="00A77E25"/>
    <w:rsid w:val="00A8065B"/>
    <w:rsid w:val="00A80BC9"/>
    <w:rsid w:val="00A82AFE"/>
    <w:rsid w:val="00A83AE0"/>
    <w:rsid w:val="00A86693"/>
    <w:rsid w:val="00A866C9"/>
    <w:rsid w:val="00A87FA2"/>
    <w:rsid w:val="00A90F8D"/>
    <w:rsid w:val="00A92F00"/>
    <w:rsid w:val="00A95040"/>
    <w:rsid w:val="00A9507C"/>
    <w:rsid w:val="00A95FB8"/>
    <w:rsid w:val="00A96239"/>
    <w:rsid w:val="00A96E52"/>
    <w:rsid w:val="00AA0C9D"/>
    <w:rsid w:val="00AA1717"/>
    <w:rsid w:val="00AA207B"/>
    <w:rsid w:val="00AA30D5"/>
    <w:rsid w:val="00AA3BDE"/>
    <w:rsid w:val="00AA4AE0"/>
    <w:rsid w:val="00AA6554"/>
    <w:rsid w:val="00AA67C3"/>
    <w:rsid w:val="00AA69F2"/>
    <w:rsid w:val="00AA6A3E"/>
    <w:rsid w:val="00AA7257"/>
    <w:rsid w:val="00AA759D"/>
    <w:rsid w:val="00AB20B5"/>
    <w:rsid w:val="00AB2A7C"/>
    <w:rsid w:val="00AB3B75"/>
    <w:rsid w:val="00AB50C2"/>
    <w:rsid w:val="00AB5F19"/>
    <w:rsid w:val="00AB7C6A"/>
    <w:rsid w:val="00AB7D0F"/>
    <w:rsid w:val="00AC0146"/>
    <w:rsid w:val="00AC1220"/>
    <w:rsid w:val="00AC1504"/>
    <w:rsid w:val="00AC2321"/>
    <w:rsid w:val="00AC263C"/>
    <w:rsid w:val="00AC2978"/>
    <w:rsid w:val="00AC4B3D"/>
    <w:rsid w:val="00AC4C3D"/>
    <w:rsid w:val="00AC5B02"/>
    <w:rsid w:val="00AC687C"/>
    <w:rsid w:val="00AC6C20"/>
    <w:rsid w:val="00AC6DD2"/>
    <w:rsid w:val="00AC75F3"/>
    <w:rsid w:val="00AD16C7"/>
    <w:rsid w:val="00AD1775"/>
    <w:rsid w:val="00AD1988"/>
    <w:rsid w:val="00AD236E"/>
    <w:rsid w:val="00AD36F2"/>
    <w:rsid w:val="00AD4E44"/>
    <w:rsid w:val="00AD78D4"/>
    <w:rsid w:val="00AE113B"/>
    <w:rsid w:val="00AE2708"/>
    <w:rsid w:val="00AE2AF9"/>
    <w:rsid w:val="00AE2C07"/>
    <w:rsid w:val="00AE7100"/>
    <w:rsid w:val="00AE7566"/>
    <w:rsid w:val="00AF0557"/>
    <w:rsid w:val="00AF088A"/>
    <w:rsid w:val="00AF17B5"/>
    <w:rsid w:val="00AF5810"/>
    <w:rsid w:val="00AF5F99"/>
    <w:rsid w:val="00B00924"/>
    <w:rsid w:val="00B02A82"/>
    <w:rsid w:val="00B035CA"/>
    <w:rsid w:val="00B03684"/>
    <w:rsid w:val="00B0451F"/>
    <w:rsid w:val="00B06488"/>
    <w:rsid w:val="00B0661C"/>
    <w:rsid w:val="00B101F6"/>
    <w:rsid w:val="00B10AF8"/>
    <w:rsid w:val="00B13C6C"/>
    <w:rsid w:val="00B14B39"/>
    <w:rsid w:val="00B14F9F"/>
    <w:rsid w:val="00B16F39"/>
    <w:rsid w:val="00B200C4"/>
    <w:rsid w:val="00B20FC1"/>
    <w:rsid w:val="00B21728"/>
    <w:rsid w:val="00B21B26"/>
    <w:rsid w:val="00B2256F"/>
    <w:rsid w:val="00B25013"/>
    <w:rsid w:val="00B25375"/>
    <w:rsid w:val="00B2588F"/>
    <w:rsid w:val="00B25B78"/>
    <w:rsid w:val="00B25FE8"/>
    <w:rsid w:val="00B2733D"/>
    <w:rsid w:val="00B27647"/>
    <w:rsid w:val="00B3119A"/>
    <w:rsid w:val="00B31208"/>
    <w:rsid w:val="00B31BDF"/>
    <w:rsid w:val="00B31EBB"/>
    <w:rsid w:val="00B32143"/>
    <w:rsid w:val="00B32CCB"/>
    <w:rsid w:val="00B32E3A"/>
    <w:rsid w:val="00B338EB"/>
    <w:rsid w:val="00B361C9"/>
    <w:rsid w:val="00B4083B"/>
    <w:rsid w:val="00B430A7"/>
    <w:rsid w:val="00B434C5"/>
    <w:rsid w:val="00B43DBD"/>
    <w:rsid w:val="00B45627"/>
    <w:rsid w:val="00B456AE"/>
    <w:rsid w:val="00B45A9B"/>
    <w:rsid w:val="00B46AC1"/>
    <w:rsid w:val="00B47ED9"/>
    <w:rsid w:val="00B519EA"/>
    <w:rsid w:val="00B51D2E"/>
    <w:rsid w:val="00B533D3"/>
    <w:rsid w:val="00B54014"/>
    <w:rsid w:val="00B54172"/>
    <w:rsid w:val="00B544C6"/>
    <w:rsid w:val="00B550D9"/>
    <w:rsid w:val="00B553CD"/>
    <w:rsid w:val="00B56792"/>
    <w:rsid w:val="00B57B8B"/>
    <w:rsid w:val="00B57E82"/>
    <w:rsid w:val="00B60CE7"/>
    <w:rsid w:val="00B619C6"/>
    <w:rsid w:val="00B62236"/>
    <w:rsid w:val="00B62719"/>
    <w:rsid w:val="00B62AAC"/>
    <w:rsid w:val="00B63BFD"/>
    <w:rsid w:val="00B66D4D"/>
    <w:rsid w:val="00B706D0"/>
    <w:rsid w:val="00B71CC1"/>
    <w:rsid w:val="00B720C4"/>
    <w:rsid w:val="00B7219E"/>
    <w:rsid w:val="00B729AC"/>
    <w:rsid w:val="00B76745"/>
    <w:rsid w:val="00B76F0E"/>
    <w:rsid w:val="00B81159"/>
    <w:rsid w:val="00B83706"/>
    <w:rsid w:val="00B8520D"/>
    <w:rsid w:val="00B856B9"/>
    <w:rsid w:val="00B86443"/>
    <w:rsid w:val="00B87618"/>
    <w:rsid w:val="00B87E42"/>
    <w:rsid w:val="00B9003C"/>
    <w:rsid w:val="00B9040C"/>
    <w:rsid w:val="00B91F6D"/>
    <w:rsid w:val="00B921D4"/>
    <w:rsid w:val="00B92C6C"/>
    <w:rsid w:val="00B93818"/>
    <w:rsid w:val="00B940E3"/>
    <w:rsid w:val="00B94F9D"/>
    <w:rsid w:val="00B950EE"/>
    <w:rsid w:val="00B95672"/>
    <w:rsid w:val="00B95E2E"/>
    <w:rsid w:val="00B95F1B"/>
    <w:rsid w:val="00B9741D"/>
    <w:rsid w:val="00B97A47"/>
    <w:rsid w:val="00BA00CD"/>
    <w:rsid w:val="00BA0788"/>
    <w:rsid w:val="00BA07C4"/>
    <w:rsid w:val="00BA0A83"/>
    <w:rsid w:val="00BA2AFF"/>
    <w:rsid w:val="00BA2D5D"/>
    <w:rsid w:val="00BA2F6D"/>
    <w:rsid w:val="00BA40D5"/>
    <w:rsid w:val="00BA59A9"/>
    <w:rsid w:val="00BA6264"/>
    <w:rsid w:val="00BA6AF9"/>
    <w:rsid w:val="00BB1092"/>
    <w:rsid w:val="00BB2170"/>
    <w:rsid w:val="00BB2C1B"/>
    <w:rsid w:val="00BB4B57"/>
    <w:rsid w:val="00BC1521"/>
    <w:rsid w:val="00BC1798"/>
    <w:rsid w:val="00BC1DA5"/>
    <w:rsid w:val="00BC3790"/>
    <w:rsid w:val="00BC3F4C"/>
    <w:rsid w:val="00BC436B"/>
    <w:rsid w:val="00BC4878"/>
    <w:rsid w:val="00BC4EBD"/>
    <w:rsid w:val="00BC54FC"/>
    <w:rsid w:val="00BC5877"/>
    <w:rsid w:val="00BD06A8"/>
    <w:rsid w:val="00BD0C94"/>
    <w:rsid w:val="00BD34FA"/>
    <w:rsid w:val="00BD41B2"/>
    <w:rsid w:val="00BD4604"/>
    <w:rsid w:val="00BD5086"/>
    <w:rsid w:val="00BD5EA5"/>
    <w:rsid w:val="00BD5F67"/>
    <w:rsid w:val="00BD6CC1"/>
    <w:rsid w:val="00BD7305"/>
    <w:rsid w:val="00BE1816"/>
    <w:rsid w:val="00BE7534"/>
    <w:rsid w:val="00BF0BE1"/>
    <w:rsid w:val="00BF146B"/>
    <w:rsid w:val="00BF2B25"/>
    <w:rsid w:val="00BF39D7"/>
    <w:rsid w:val="00BF499C"/>
    <w:rsid w:val="00BF50F6"/>
    <w:rsid w:val="00BF546C"/>
    <w:rsid w:val="00BF5B10"/>
    <w:rsid w:val="00BF654B"/>
    <w:rsid w:val="00C014F2"/>
    <w:rsid w:val="00C03A73"/>
    <w:rsid w:val="00C04E4C"/>
    <w:rsid w:val="00C06534"/>
    <w:rsid w:val="00C065A1"/>
    <w:rsid w:val="00C0702E"/>
    <w:rsid w:val="00C078A7"/>
    <w:rsid w:val="00C10D87"/>
    <w:rsid w:val="00C10DB4"/>
    <w:rsid w:val="00C11838"/>
    <w:rsid w:val="00C11C66"/>
    <w:rsid w:val="00C11DFD"/>
    <w:rsid w:val="00C1263F"/>
    <w:rsid w:val="00C12BF3"/>
    <w:rsid w:val="00C14AE2"/>
    <w:rsid w:val="00C15297"/>
    <w:rsid w:val="00C16675"/>
    <w:rsid w:val="00C166D5"/>
    <w:rsid w:val="00C21007"/>
    <w:rsid w:val="00C235C8"/>
    <w:rsid w:val="00C2390D"/>
    <w:rsid w:val="00C25040"/>
    <w:rsid w:val="00C25AF5"/>
    <w:rsid w:val="00C260D5"/>
    <w:rsid w:val="00C26406"/>
    <w:rsid w:val="00C274B2"/>
    <w:rsid w:val="00C30DB2"/>
    <w:rsid w:val="00C30EC9"/>
    <w:rsid w:val="00C32D3F"/>
    <w:rsid w:val="00C33858"/>
    <w:rsid w:val="00C400DF"/>
    <w:rsid w:val="00C40EB7"/>
    <w:rsid w:val="00C41205"/>
    <w:rsid w:val="00C434F5"/>
    <w:rsid w:val="00C44627"/>
    <w:rsid w:val="00C44F1D"/>
    <w:rsid w:val="00C4532C"/>
    <w:rsid w:val="00C47BB5"/>
    <w:rsid w:val="00C50B09"/>
    <w:rsid w:val="00C52BDD"/>
    <w:rsid w:val="00C52E76"/>
    <w:rsid w:val="00C5386E"/>
    <w:rsid w:val="00C53E17"/>
    <w:rsid w:val="00C5777B"/>
    <w:rsid w:val="00C6009C"/>
    <w:rsid w:val="00C63A18"/>
    <w:rsid w:val="00C6537A"/>
    <w:rsid w:val="00C657C6"/>
    <w:rsid w:val="00C679F6"/>
    <w:rsid w:val="00C67E92"/>
    <w:rsid w:val="00C704E1"/>
    <w:rsid w:val="00C71187"/>
    <w:rsid w:val="00C71AF2"/>
    <w:rsid w:val="00C71F36"/>
    <w:rsid w:val="00C77BA5"/>
    <w:rsid w:val="00C77BB0"/>
    <w:rsid w:val="00C83CA4"/>
    <w:rsid w:val="00C84300"/>
    <w:rsid w:val="00C84ACF"/>
    <w:rsid w:val="00C85054"/>
    <w:rsid w:val="00C8539E"/>
    <w:rsid w:val="00C861A4"/>
    <w:rsid w:val="00C8621A"/>
    <w:rsid w:val="00C8697B"/>
    <w:rsid w:val="00C95233"/>
    <w:rsid w:val="00C96F58"/>
    <w:rsid w:val="00C975A3"/>
    <w:rsid w:val="00C97663"/>
    <w:rsid w:val="00C97D11"/>
    <w:rsid w:val="00CA059E"/>
    <w:rsid w:val="00CA13F0"/>
    <w:rsid w:val="00CA1704"/>
    <w:rsid w:val="00CA23C5"/>
    <w:rsid w:val="00CA2FD7"/>
    <w:rsid w:val="00CA3B5D"/>
    <w:rsid w:val="00CA3FB5"/>
    <w:rsid w:val="00CA43BD"/>
    <w:rsid w:val="00CA5A4E"/>
    <w:rsid w:val="00CA5AF3"/>
    <w:rsid w:val="00CA68EC"/>
    <w:rsid w:val="00CA78CF"/>
    <w:rsid w:val="00CB03B9"/>
    <w:rsid w:val="00CB0695"/>
    <w:rsid w:val="00CB1777"/>
    <w:rsid w:val="00CB21DE"/>
    <w:rsid w:val="00CB341D"/>
    <w:rsid w:val="00CB3FBB"/>
    <w:rsid w:val="00CB496D"/>
    <w:rsid w:val="00CB5342"/>
    <w:rsid w:val="00CB5645"/>
    <w:rsid w:val="00CB5B54"/>
    <w:rsid w:val="00CB6D22"/>
    <w:rsid w:val="00CB7592"/>
    <w:rsid w:val="00CC0993"/>
    <w:rsid w:val="00CC3308"/>
    <w:rsid w:val="00CC371E"/>
    <w:rsid w:val="00CC394D"/>
    <w:rsid w:val="00CD06BC"/>
    <w:rsid w:val="00CD0F10"/>
    <w:rsid w:val="00CD11D6"/>
    <w:rsid w:val="00CD2122"/>
    <w:rsid w:val="00CD2B62"/>
    <w:rsid w:val="00CD3321"/>
    <w:rsid w:val="00CD3557"/>
    <w:rsid w:val="00CD373A"/>
    <w:rsid w:val="00CD378E"/>
    <w:rsid w:val="00CD38B3"/>
    <w:rsid w:val="00CD4109"/>
    <w:rsid w:val="00CD4ABC"/>
    <w:rsid w:val="00CD63A0"/>
    <w:rsid w:val="00CD6C5B"/>
    <w:rsid w:val="00CD6C71"/>
    <w:rsid w:val="00CE099E"/>
    <w:rsid w:val="00CE33A9"/>
    <w:rsid w:val="00CE4B22"/>
    <w:rsid w:val="00CE4C28"/>
    <w:rsid w:val="00CE5AD6"/>
    <w:rsid w:val="00CE5C39"/>
    <w:rsid w:val="00CE6868"/>
    <w:rsid w:val="00CE6EDA"/>
    <w:rsid w:val="00CF1214"/>
    <w:rsid w:val="00CF1FB1"/>
    <w:rsid w:val="00CF2C3D"/>
    <w:rsid w:val="00CF3511"/>
    <w:rsid w:val="00CF4536"/>
    <w:rsid w:val="00CF48DE"/>
    <w:rsid w:val="00CF5173"/>
    <w:rsid w:val="00CF6E0C"/>
    <w:rsid w:val="00CF7D16"/>
    <w:rsid w:val="00D02AB8"/>
    <w:rsid w:val="00D030A3"/>
    <w:rsid w:val="00D03898"/>
    <w:rsid w:val="00D03D6A"/>
    <w:rsid w:val="00D0464C"/>
    <w:rsid w:val="00D04C8B"/>
    <w:rsid w:val="00D04F90"/>
    <w:rsid w:val="00D057AC"/>
    <w:rsid w:val="00D05C35"/>
    <w:rsid w:val="00D07978"/>
    <w:rsid w:val="00D07B85"/>
    <w:rsid w:val="00D1031F"/>
    <w:rsid w:val="00D1059A"/>
    <w:rsid w:val="00D10FE1"/>
    <w:rsid w:val="00D110EE"/>
    <w:rsid w:val="00D12525"/>
    <w:rsid w:val="00D126DB"/>
    <w:rsid w:val="00D1344B"/>
    <w:rsid w:val="00D136AA"/>
    <w:rsid w:val="00D14340"/>
    <w:rsid w:val="00D144B8"/>
    <w:rsid w:val="00D1490E"/>
    <w:rsid w:val="00D16123"/>
    <w:rsid w:val="00D16905"/>
    <w:rsid w:val="00D17C86"/>
    <w:rsid w:val="00D20153"/>
    <w:rsid w:val="00D217D2"/>
    <w:rsid w:val="00D22090"/>
    <w:rsid w:val="00D250B1"/>
    <w:rsid w:val="00D2568F"/>
    <w:rsid w:val="00D30C7F"/>
    <w:rsid w:val="00D313F7"/>
    <w:rsid w:val="00D31A33"/>
    <w:rsid w:val="00D31FCD"/>
    <w:rsid w:val="00D32899"/>
    <w:rsid w:val="00D32FA7"/>
    <w:rsid w:val="00D33369"/>
    <w:rsid w:val="00D34EC3"/>
    <w:rsid w:val="00D35373"/>
    <w:rsid w:val="00D36F72"/>
    <w:rsid w:val="00D40041"/>
    <w:rsid w:val="00D409D5"/>
    <w:rsid w:val="00D41B4B"/>
    <w:rsid w:val="00D41C06"/>
    <w:rsid w:val="00D43127"/>
    <w:rsid w:val="00D437EB"/>
    <w:rsid w:val="00D438DF"/>
    <w:rsid w:val="00D4638E"/>
    <w:rsid w:val="00D46ED6"/>
    <w:rsid w:val="00D53BB9"/>
    <w:rsid w:val="00D57A2D"/>
    <w:rsid w:val="00D6032C"/>
    <w:rsid w:val="00D61441"/>
    <w:rsid w:val="00D6158D"/>
    <w:rsid w:val="00D62871"/>
    <w:rsid w:val="00D64C99"/>
    <w:rsid w:val="00D65A7B"/>
    <w:rsid w:val="00D6743B"/>
    <w:rsid w:val="00D6751B"/>
    <w:rsid w:val="00D679DB"/>
    <w:rsid w:val="00D70168"/>
    <w:rsid w:val="00D7193B"/>
    <w:rsid w:val="00D721B4"/>
    <w:rsid w:val="00D72B75"/>
    <w:rsid w:val="00D738CC"/>
    <w:rsid w:val="00D7488B"/>
    <w:rsid w:val="00D750C6"/>
    <w:rsid w:val="00D75782"/>
    <w:rsid w:val="00D7742A"/>
    <w:rsid w:val="00D8085C"/>
    <w:rsid w:val="00D82530"/>
    <w:rsid w:val="00D83F03"/>
    <w:rsid w:val="00D8687E"/>
    <w:rsid w:val="00D91E88"/>
    <w:rsid w:val="00D95E01"/>
    <w:rsid w:val="00DA1959"/>
    <w:rsid w:val="00DA2441"/>
    <w:rsid w:val="00DA33DC"/>
    <w:rsid w:val="00DA3EB1"/>
    <w:rsid w:val="00DA4BC5"/>
    <w:rsid w:val="00DA5003"/>
    <w:rsid w:val="00DA5933"/>
    <w:rsid w:val="00DA68ED"/>
    <w:rsid w:val="00DB0FB6"/>
    <w:rsid w:val="00DB14DF"/>
    <w:rsid w:val="00DB21F8"/>
    <w:rsid w:val="00DB287E"/>
    <w:rsid w:val="00DB4328"/>
    <w:rsid w:val="00DB4BC3"/>
    <w:rsid w:val="00DB4EA8"/>
    <w:rsid w:val="00DB5804"/>
    <w:rsid w:val="00DB5D1F"/>
    <w:rsid w:val="00DB5F62"/>
    <w:rsid w:val="00DB63B5"/>
    <w:rsid w:val="00DB6C26"/>
    <w:rsid w:val="00DB74B0"/>
    <w:rsid w:val="00DB7DCC"/>
    <w:rsid w:val="00DC0D1F"/>
    <w:rsid w:val="00DC2AF7"/>
    <w:rsid w:val="00DC2E53"/>
    <w:rsid w:val="00DC33CA"/>
    <w:rsid w:val="00DC37BE"/>
    <w:rsid w:val="00DC3BE3"/>
    <w:rsid w:val="00DC3CA8"/>
    <w:rsid w:val="00DC43E8"/>
    <w:rsid w:val="00DC77E1"/>
    <w:rsid w:val="00DD0D91"/>
    <w:rsid w:val="00DD2B88"/>
    <w:rsid w:val="00DD38F4"/>
    <w:rsid w:val="00DD42E5"/>
    <w:rsid w:val="00DD48B2"/>
    <w:rsid w:val="00DD5925"/>
    <w:rsid w:val="00DD786D"/>
    <w:rsid w:val="00DD7CBE"/>
    <w:rsid w:val="00DD7CC2"/>
    <w:rsid w:val="00DE1572"/>
    <w:rsid w:val="00DE22CB"/>
    <w:rsid w:val="00DE270E"/>
    <w:rsid w:val="00DE2823"/>
    <w:rsid w:val="00DE28C1"/>
    <w:rsid w:val="00DE3B1D"/>
    <w:rsid w:val="00DE4A09"/>
    <w:rsid w:val="00DE4E24"/>
    <w:rsid w:val="00DE7F36"/>
    <w:rsid w:val="00DF15F1"/>
    <w:rsid w:val="00DF2610"/>
    <w:rsid w:val="00DF2D83"/>
    <w:rsid w:val="00DF329D"/>
    <w:rsid w:val="00DF3CF1"/>
    <w:rsid w:val="00DF5E8A"/>
    <w:rsid w:val="00DF7150"/>
    <w:rsid w:val="00E02BF9"/>
    <w:rsid w:val="00E02FBC"/>
    <w:rsid w:val="00E04D89"/>
    <w:rsid w:val="00E04F79"/>
    <w:rsid w:val="00E050F5"/>
    <w:rsid w:val="00E05396"/>
    <w:rsid w:val="00E10228"/>
    <w:rsid w:val="00E11117"/>
    <w:rsid w:val="00E11429"/>
    <w:rsid w:val="00E1254F"/>
    <w:rsid w:val="00E1267C"/>
    <w:rsid w:val="00E128E0"/>
    <w:rsid w:val="00E12946"/>
    <w:rsid w:val="00E12AD8"/>
    <w:rsid w:val="00E130A5"/>
    <w:rsid w:val="00E13C56"/>
    <w:rsid w:val="00E14DDF"/>
    <w:rsid w:val="00E15599"/>
    <w:rsid w:val="00E15FD9"/>
    <w:rsid w:val="00E16DF6"/>
    <w:rsid w:val="00E2414C"/>
    <w:rsid w:val="00E30613"/>
    <w:rsid w:val="00E3382B"/>
    <w:rsid w:val="00E35C27"/>
    <w:rsid w:val="00E42689"/>
    <w:rsid w:val="00E4294B"/>
    <w:rsid w:val="00E433F5"/>
    <w:rsid w:val="00E448DA"/>
    <w:rsid w:val="00E45398"/>
    <w:rsid w:val="00E46C2F"/>
    <w:rsid w:val="00E47B16"/>
    <w:rsid w:val="00E5014B"/>
    <w:rsid w:val="00E51077"/>
    <w:rsid w:val="00E512B1"/>
    <w:rsid w:val="00E51DE6"/>
    <w:rsid w:val="00E51F2F"/>
    <w:rsid w:val="00E54D5E"/>
    <w:rsid w:val="00E560BD"/>
    <w:rsid w:val="00E57B3F"/>
    <w:rsid w:val="00E6041B"/>
    <w:rsid w:val="00E62AF9"/>
    <w:rsid w:val="00E63562"/>
    <w:rsid w:val="00E66374"/>
    <w:rsid w:val="00E671AC"/>
    <w:rsid w:val="00E672B8"/>
    <w:rsid w:val="00E67978"/>
    <w:rsid w:val="00E71291"/>
    <w:rsid w:val="00E72666"/>
    <w:rsid w:val="00E72B6D"/>
    <w:rsid w:val="00E73F3D"/>
    <w:rsid w:val="00E749A4"/>
    <w:rsid w:val="00E755B3"/>
    <w:rsid w:val="00E75744"/>
    <w:rsid w:val="00E76536"/>
    <w:rsid w:val="00E76B53"/>
    <w:rsid w:val="00E76B82"/>
    <w:rsid w:val="00E7762F"/>
    <w:rsid w:val="00E81144"/>
    <w:rsid w:val="00E82E9F"/>
    <w:rsid w:val="00E840B9"/>
    <w:rsid w:val="00E8649E"/>
    <w:rsid w:val="00E86956"/>
    <w:rsid w:val="00E8756F"/>
    <w:rsid w:val="00E877EC"/>
    <w:rsid w:val="00E87AE9"/>
    <w:rsid w:val="00E90600"/>
    <w:rsid w:val="00E9077A"/>
    <w:rsid w:val="00E90B44"/>
    <w:rsid w:val="00E92C34"/>
    <w:rsid w:val="00E954BD"/>
    <w:rsid w:val="00E96E5D"/>
    <w:rsid w:val="00E97B64"/>
    <w:rsid w:val="00E97F92"/>
    <w:rsid w:val="00EA01CF"/>
    <w:rsid w:val="00EA192D"/>
    <w:rsid w:val="00EA201B"/>
    <w:rsid w:val="00EA3CB6"/>
    <w:rsid w:val="00EA41AC"/>
    <w:rsid w:val="00EA5F4B"/>
    <w:rsid w:val="00EA6486"/>
    <w:rsid w:val="00EA7B0E"/>
    <w:rsid w:val="00EA7FC7"/>
    <w:rsid w:val="00EB00F5"/>
    <w:rsid w:val="00EB1D60"/>
    <w:rsid w:val="00EB20C0"/>
    <w:rsid w:val="00EB309C"/>
    <w:rsid w:val="00EB4674"/>
    <w:rsid w:val="00EB4F1F"/>
    <w:rsid w:val="00EB52C6"/>
    <w:rsid w:val="00EB5B78"/>
    <w:rsid w:val="00EB5CA6"/>
    <w:rsid w:val="00EB632F"/>
    <w:rsid w:val="00EC175B"/>
    <w:rsid w:val="00EC19F1"/>
    <w:rsid w:val="00EC1B36"/>
    <w:rsid w:val="00EC23EA"/>
    <w:rsid w:val="00EC3D63"/>
    <w:rsid w:val="00EC41DC"/>
    <w:rsid w:val="00EC44AE"/>
    <w:rsid w:val="00EC4721"/>
    <w:rsid w:val="00EC5813"/>
    <w:rsid w:val="00EC5AFC"/>
    <w:rsid w:val="00ED1022"/>
    <w:rsid w:val="00ED1C77"/>
    <w:rsid w:val="00ED26C0"/>
    <w:rsid w:val="00ED2A8D"/>
    <w:rsid w:val="00ED77DB"/>
    <w:rsid w:val="00EE0404"/>
    <w:rsid w:val="00EE1B1F"/>
    <w:rsid w:val="00EE3205"/>
    <w:rsid w:val="00EE32C1"/>
    <w:rsid w:val="00EE5D1B"/>
    <w:rsid w:val="00EE6FBE"/>
    <w:rsid w:val="00EE77A0"/>
    <w:rsid w:val="00EE7949"/>
    <w:rsid w:val="00EE7C93"/>
    <w:rsid w:val="00EE7F33"/>
    <w:rsid w:val="00EF031C"/>
    <w:rsid w:val="00EF0353"/>
    <w:rsid w:val="00EF0BFE"/>
    <w:rsid w:val="00EF18B6"/>
    <w:rsid w:val="00EF1D9E"/>
    <w:rsid w:val="00EF204A"/>
    <w:rsid w:val="00EF2420"/>
    <w:rsid w:val="00EF2FC4"/>
    <w:rsid w:val="00EF3396"/>
    <w:rsid w:val="00EF39DB"/>
    <w:rsid w:val="00EF433C"/>
    <w:rsid w:val="00EF452A"/>
    <w:rsid w:val="00EF4763"/>
    <w:rsid w:val="00EF5C87"/>
    <w:rsid w:val="00EF604D"/>
    <w:rsid w:val="00EF6618"/>
    <w:rsid w:val="00EF6695"/>
    <w:rsid w:val="00EF6F2E"/>
    <w:rsid w:val="00EF7496"/>
    <w:rsid w:val="00EF7FA5"/>
    <w:rsid w:val="00F00967"/>
    <w:rsid w:val="00F026A1"/>
    <w:rsid w:val="00F0351C"/>
    <w:rsid w:val="00F06227"/>
    <w:rsid w:val="00F0785E"/>
    <w:rsid w:val="00F107AE"/>
    <w:rsid w:val="00F12EBB"/>
    <w:rsid w:val="00F13312"/>
    <w:rsid w:val="00F13684"/>
    <w:rsid w:val="00F136D1"/>
    <w:rsid w:val="00F1442E"/>
    <w:rsid w:val="00F1567E"/>
    <w:rsid w:val="00F15850"/>
    <w:rsid w:val="00F16A4F"/>
    <w:rsid w:val="00F17381"/>
    <w:rsid w:val="00F17506"/>
    <w:rsid w:val="00F204EE"/>
    <w:rsid w:val="00F2122A"/>
    <w:rsid w:val="00F21338"/>
    <w:rsid w:val="00F2171A"/>
    <w:rsid w:val="00F21BDF"/>
    <w:rsid w:val="00F23B10"/>
    <w:rsid w:val="00F244F4"/>
    <w:rsid w:val="00F25F80"/>
    <w:rsid w:val="00F263A2"/>
    <w:rsid w:val="00F2682A"/>
    <w:rsid w:val="00F274BC"/>
    <w:rsid w:val="00F2770E"/>
    <w:rsid w:val="00F30BB0"/>
    <w:rsid w:val="00F31267"/>
    <w:rsid w:val="00F31A33"/>
    <w:rsid w:val="00F321EF"/>
    <w:rsid w:val="00F4116D"/>
    <w:rsid w:val="00F44BC7"/>
    <w:rsid w:val="00F469B2"/>
    <w:rsid w:val="00F477A0"/>
    <w:rsid w:val="00F47DFC"/>
    <w:rsid w:val="00F522A8"/>
    <w:rsid w:val="00F52B49"/>
    <w:rsid w:val="00F52C78"/>
    <w:rsid w:val="00F52F3C"/>
    <w:rsid w:val="00F530D1"/>
    <w:rsid w:val="00F53146"/>
    <w:rsid w:val="00F5469D"/>
    <w:rsid w:val="00F54D59"/>
    <w:rsid w:val="00F55119"/>
    <w:rsid w:val="00F5617A"/>
    <w:rsid w:val="00F56A96"/>
    <w:rsid w:val="00F571AA"/>
    <w:rsid w:val="00F572EA"/>
    <w:rsid w:val="00F57D58"/>
    <w:rsid w:val="00F60965"/>
    <w:rsid w:val="00F60FD7"/>
    <w:rsid w:val="00F61C54"/>
    <w:rsid w:val="00F62693"/>
    <w:rsid w:val="00F632D0"/>
    <w:rsid w:val="00F6336D"/>
    <w:rsid w:val="00F638D1"/>
    <w:rsid w:val="00F64FB5"/>
    <w:rsid w:val="00F661B6"/>
    <w:rsid w:val="00F6632E"/>
    <w:rsid w:val="00F66581"/>
    <w:rsid w:val="00F67209"/>
    <w:rsid w:val="00F67942"/>
    <w:rsid w:val="00F67DAF"/>
    <w:rsid w:val="00F703C3"/>
    <w:rsid w:val="00F70570"/>
    <w:rsid w:val="00F708D8"/>
    <w:rsid w:val="00F70FFD"/>
    <w:rsid w:val="00F7109B"/>
    <w:rsid w:val="00F71558"/>
    <w:rsid w:val="00F71E17"/>
    <w:rsid w:val="00F720C3"/>
    <w:rsid w:val="00F721FF"/>
    <w:rsid w:val="00F724AB"/>
    <w:rsid w:val="00F73A99"/>
    <w:rsid w:val="00F770BC"/>
    <w:rsid w:val="00F7777F"/>
    <w:rsid w:val="00F808FB"/>
    <w:rsid w:val="00F80C00"/>
    <w:rsid w:val="00F81025"/>
    <w:rsid w:val="00F83DE8"/>
    <w:rsid w:val="00F84177"/>
    <w:rsid w:val="00F851A5"/>
    <w:rsid w:val="00F87F90"/>
    <w:rsid w:val="00F9082E"/>
    <w:rsid w:val="00F91AA7"/>
    <w:rsid w:val="00F91E21"/>
    <w:rsid w:val="00F92087"/>
    <w:rsid w:val="00F92AD2"/>
    <w:rsid w:val="00F92C50"/>
    <w:rsid w:val="00F93077"/>
    <w:rsid w:val="00F9314B"/>
    <w:rsid w:val="00F932DA"/>
    <w:rsid w:val="00F937B3"/>
    <w:rsid w:val="00F93837"/>
    <w:rsid w:val="00F94ABF"/>
    <w:rsid w:val="00F94C54"/>
    <w:rsid w:val="00F9543A"/>
    <w:rsid w:val="00F97326"/>
    <w:rsid w:val="00FA0F4D"/>
    <w:rsid w:val="00FA49D5"/>
    <w:rsid w:val="00FA4B6E"/>
    <w:rsid w:val="00FA4C60"/>
    <w:rsid w:val="00FA579F"/>
    <w:rsid w:val="00FA5A44"/>
    <w:rsid w:val="00FA62CE"/>
    <w:rsid w:val="00FA7223"/>
    <w:rsid w:val="00FA725B"/>
    <w:rsid w:val="00FB0A1F"/>
    <w:rsid w:val="00FB12E4"/>
    <w:rsid w:val="00FB1A8F"/>
    <w:rsid w:val="00FB1C22"/>
    <w:rsid w:val="00FB28BE"/>
    <w:rsid w:val="00FB3F8B"/>
    <w:rsid w:val="00FB4A9E"/>
    <w:rsid w:val="00FB5F38"/>
    <w:rsid w:val="00FB6818"/>
    <w:rsid w:val="00FB6EB0"/>
    <w:rsid w:val="00FB7090"/>
    <w:rsid w:val="00FB768B"/>
    <w:rsid w:val="00FB7ADE"/>
    <w:rsid w:val="00FC02BD"/>
    <w:rsid w:val="00FC2D30"/>
    <w:rsid w:val="00FC3333"/>
    <w:rsid w:val="00FC3517"/>
    <w:rsid w:val="00FC368B"/>
    <w:rsid w:val="00FC56D4"/>
    <w:rsid w:val="00FC63C8"/>
    <w:rsid w:val="00FC6788"/>
    <w:rsid w:val="00FC6F07"/>
    <w:rsid w:val="00FD00A7"/>
    <w:rsid w:val="00FD03DB"/>
    <w:rsid w:val="00FD20A7"/>
    <w:rsid w:val="00FD23E9"/>
    <w:rsid w:val="00FD30BA"/>
    <w:rsid w:val="00FD3EC1"/>
    <w:rsid w:val="00FD4571"/>
    <w:rsid w:val="00FD48B1"/>
    <w:rsid w:val="00FD4C32"/>
    <w:rsid w:val="00FD4D7E"/>
    <w:rsid w:val="00FD4FCA"/>
    <w:rsid w:val="00FD5283"/>
    <w:rsid w:val="00FD5520"/>
    <w:rsid w:val="00FD58E9"/>
    <w:rsid w:val="00FD5FFD"/>
    <w:rsid w:val="00FD6AF1"/>
    <w:rsid w:val="00FD7E38"/>
    <w:rsid w:val="00FE0E35"/>
    <w:rsid w:val="00FE1F21"/>
    <w:rsid w:val="00FE2B2C"/>
    <w:rsid w:val="00FE30DD"/>
    <w:rsid w:val="00FE5205"/>
    <w:rsid w:val="00FE5564"/>
    <w:rsid w:val="00FE56C0"/>
    <w:rsid w:val="00FE70E4"/>
    <w:rsid w:val="00FE7A21"/>
    <w:rsid w:val="00FF03DE"/>
    <w:rsid w:val="00FF4CF7"/>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3F3ABCF"/>
  <w15:docId w15:val="{128E6A9B-8A68-4BE5-B5A7-66A63F93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E64"/>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
    <w:name w:val="Heading #1_"/>
    <w:link w:val="Heading12"/>
    <w:rsid w:val="00352E64"/>
    <w:rPr>
      <w:rFonts w:ascii="Arial" w:hAnsi="Arial" w:cs="Arial"/>
      <w:b/>
      <w:bCs/>
      <w:sz w:val="28"/>
      <w:szCs w:val="28"/>
      <w:u w:val="none"/>
    </w:rPr>
  </w:style>
  <w:style w:type="paragraph" w:customStyle="1" w:styleId="Heading12">
    <w:name w:val="Heading #1"/>
    <w:basedOn w:val="Normal"/>
    <w:link w:val="Heading1"/>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
    <w:name w:val="Heading #3_"/>
    <w:link w:val="Heading30"/>
    <w:rsid w:val="00352E64"/>
    <w:rPr>
      <w:rFonts w:ascii="Impact" w:hAnsi="Impact" w:cs="Impact"/>
      <w:spacing w:val="36"/>
      <w:sz w:val="26"/>
      <w:szCs w:val="26"/>
      <w:u w:val="none"/>
    </w:rPr>
  </w:style>
  <w:style w:type="paragraph" w:customStyle="1" w:styleId="Heading30">
    <w:name w:val="Heading #3"/>
    <w:basedOn w:val="Normal"/>
    <w:link w:val="Heading3"/>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
    <w:name w:val="Heading #13_"/>
    <w:link w:val="Heading130"/>
    <w:rsid w:val="00352E64"/>
    <w:rPr>
      <w:rFonts w:ascii="Times New Roman" w:hAnsi="Times New Roman" w:cs="Times New Roman"/>
      <w:spacing w:val="6"/>
      <w:u w:val="none"/>
    </w:rPr>
  </w:style>
  <w:style w:type="paragraph" w:customStyle="1" w:styleId="Heading130">
    <w:name w:val="Heading #13"/>
    <w:basedOn w:val="Normal"/>
    <w:link w:val="Heading13"/>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qFormat/>
    <w:rsid w:val="00745A0B"/>
    <w:rPr>
      <w:sz w:val="20"/>
      <w:szCs w:val="20"/>
    </w:rPr>
  </w:style>
  <w:style w:type="character" w:styleId="FootnoteReference">
    <w:name w:val="footnote reference"/>
    <w:aliases w:val="Footnote text,ftref,BearingPoint,16 Point,Superscript 6 Point,fr,Footnote Text1,Ref,de nota al pie,Footnote + Arial,Black,Footnote Text11,BVI fnr,Footnote text + 13 pt,Footnote symbol,Footnote reference number"/>
    <w:link w:val="ftrefCharCharCharCharCharCharCharCharCharCharCharCharCharCharCharCharCharChar1CharCharCharCharCharCharCharCharCharChar"/>
    <w:uiPriority w:val="99"/>
    <w:qFormat/>
    <w:rsid w:val="00745A0B"/>
    <w:rPr>
      <w:vertAlign w:val="superscript"/>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unhideWhenUsed/>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C52E76"/>
    <w:pPr>
      <w:widowControl/>
      <w:spacing w:after="160" w:line="240" w:lineRule="exact"/>
    </w:pPr>
    <w:rPr>
      <w:rFonts w:ascii="Arial" w:eastAsia="Times New Roman" w:hAnsi="Arial" w:cs="Arial"/>
      <w:color w:val="auto"/>
      <w:sz w:val="22"/>
      <w:szCs w:val="22"/>
      <w:lang w:val="en-US" w:eastAsia="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655DCF"/>
    <w:rPr>
      <w:lang w:val="en-US" w:eastAsia="en-US" w:bidi="ar-SA"/>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rsid w:val="00655DCF"/>
    <w:pPr>
      <w:widowControl/>
      <w:spacing w:after="160" w:line="240" w:lineRule="exact"/>
      <w:jc w:val="both"/>
    </w:pPr>
    <w:rPr>
      <w:color w:val="auto"/>
      <w:sz w:val="20"/>
      <w:szCs w:val="20"/>
      <w:vertAlign w:val="superscript"/>
      <w:lang w:val="en-US" w:eastAsia="en-US"/>
    </w:rPr>
  </w:style>
  <w:style w:type="paragraph" w:customStyle="1" w:styleId="iu">
    <w:name w:val="Điều"/>
    <w:basedOn w:val="Normal"/>
    <w:link w:val="iuChar"/>
    <w:qFormat/>
    <w:rsid w:val="00790093"/>
    <w:pPr>
      <w:widowControl/>
      <w:spacing w:before="120" w:after="120" w:line="360" w:lineRule="exact"/>
      <w:ind w:firstLine="562"/>
      <w:jc w:val="both"/>
      <w:outlineLvl w:val="1"/>
    </w:pPr>
    <w:rPr>
      <w:rFonts w:ascii="Times New Roman" w:eastAsia="Calibri" w:hAnsi="Times New Roman" w:cs="Times New Roman"/>
      <w:b/>
      <w:color w:val="auto"/>
      <w:sz w:val="28"/>
      <w:lang w:val="nl-NL" w:eastAsia="en-US"/>
    </w:rPr>
  </w:style>
  <w:style w:type="character" w:customStyle="1" w:styleId="iuChar">
    <w:name w:val="Điều Char"/>
    <w:link w:val="iu"/>
    <w:rsid w:val="00790093"/>
    <w:rPr>
      <w:rFonts w:ascii="Times New Roman" w:eastAsia="Calibri" w:hAnsi="Times New Roman" w:cs="Times New Roman"/>
      <w:b/>
      <w:sz w:val="28"/>
      <w:szCs w:val="24"/>
      <w:lang w:val="nl-NL"/>
    </w:rPr>
  </w:style>
  <w:style w:type="paragraph" w:customStyle="1" w:styleId="CharChar38">
    <w:name w:val="Char Char38"/>
    <w:basedOn w:val="Normal"/>
    <w:semiHidden/>
    <w:rsid w:val="00CF4536"/>
    <w:pPr>
      <w:widowControl/>
      <w:spacing w:after="160" w:line="240" w:lineRule="exact"/>
    </w:pPr>
    <w:rPr>
      <w:rFonts w:ascii="Arial" w:eastAsia="Times New Roman" w:hAnsi="Arial" w:cs="Arial"/>
      <w:color w:val="auto"/>
      <w:sz w:val="22"/>
      <w:szCs w:val="22"/>
      <w:lang w:val="en-US" w:eastAsia="en-US"/>
    </w:rPr>
  </w:style>
  <w:style w:type="paragraph" w:styleId="EndnoteText">
    <w:name w:val="endnote text"/>
    <w:basedOn w:val="Normal"/>
    <w:link w:val="EndnoteTextChar"/>
    <w:semiHidden/>
    <w:unhideWhenUsed/>
    <w:rsid w:val="00466AE5"/>
    <w:rPr>
      <w:sz w:val="20"/>
      <w:szCs w:val="20"/>
    </w:rPr>
  </w:style>
  <w:style w:type="character" w:customStyle="1" w:styleId="EndnoteTextChar">
    <w:name w:val="Endnote Text Char"/>
    <w:basedOn w:val="DefaultParagraphFont"/>
    <w:link w:val="EndnoteText"/>
    <w:semiHidden/>
    <w:rsid w:val="00466AE5"/>
    <w:rPr>
      <w:color w:val="000000"/>
      <w:lang w:val="vi-VN" w:eastAsia="vi-VN"/>
    </w:rPr>
  </w:style>
  <w:style w:type="character" w:styleId="EndnoteReference">
    <w:name w:val="endnote reference"/>
    <w:basedOn w:val="DefaultParagraphFont"/>
    <w:semiHidden/>
    <w:unhideWhenUsed/>
    <w:rsid w:val="00466AE5"/>
    <w:rPr>
      <w:vertAlign w:val="superscript"/>
    </w:rPr>
  </w:style>
  <w:style w:type="paragraph" w:customStyle="1" w:styleId="NoIndent">
    <w:name w:val="NoIndent"/>
    <w:rsid w:val="00320D6A"/>
    <w:pPr>
      <w:spacing w:after="60" w:line="276" w:lineRule="auto"/>
      <w:jc w:val="both"/>
    </w:pPr>
    <w:rPr>
      <w:rFonts w:ascii="Times New Roman" w:eastAsia="Times New Roman" w:hAnsi="Times New Roman" w:cstheme="minorBid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98062838">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961617739">
      <w:bodyDiv w:val="1"/>
      <w:marLeft w:val="0"/>
      <w:marRight w:val="0"/>
      <w:marTop w:val="0"/>
      <w:marBottom w:val="0"/>
      <w:divBdr>
        <w:top w:val="none" w:sz="0" w:space="0" w:color="auto"/>
        <w:left w:val="none" w:sz="0" w:space="0" w:color="auto"/>
        <w:bottom w:val="none" w:sz="0" w:space="0" w:color="auto"/>
        <w:right w:val="none" w:sz="0" w:space="0" w:color="auto"/>
      </w:divBdr>
      <w:divsChild>
        <w:div w:id="71781266">
          <w:marLeft w:val="0"/>
          <w:marRight w:val="0"/>
          <w:marTop w:val="0"/>
          <w:marBottom w:val="0"/>
          <w:divBdr>
            <w:top w:val="none" w:sz="0" w:space="0" w:color="auto"/>
            <w:left w:val="none" w:sz="0" w:space="0" w:color="auto"/>
            <w:bottom w:val="none" w:sz="0" w:space="0" w:color="auto"/>
            <w:right w:val="none" w:sz="0" w:space="0" w:color="auto"/>
          </w:divBdr>
          <w:divsChild>
            <w:div w:id="1020468219">
              <w:marLeft w:val="0"/>
              <w:marRight w:val="0"/>
              <w:marTop w:val="0"/>
              <w:marBottom w:val="0"/>
              <w:divBdr>
                <w:top w:val="none" w:sz="0" w:space="0" w:color="auto"/>
                <w:left w:val="none" w:sz="0" w:space="0" w:color="auto"/>
                <w:bottom w:val="none" w:sz="0" w:space="0" w:color="auto"/>
                <w:right w:val="none" w:sz="0" w:space="0" w:color="auto"/>
              </w:divBdr>
              <w:divsChild>
                <w:div w:id="1304236822">
                  <w:marLeft w:val="0"/>
                  <w:marRight w:val="0"/>
                  <w:marTop w:val="0"/>
                  <w:marBottom w:val="0"/>
                  <w:divBdr>
                    <w:top w:val="none" w:sz="0" w:space="0" w:color="auto"/>
                    <w:left w:val="none" w:sz="0" w:space="0" w:color="auto"/>
                    <w:bottom w:val="none" w:sz="0" w:space="0" w:color="auto"/>
                    <w:right w:val="none" w:sz="0" w:space="0" w:color="auto"/>
                  </w:divBdr>
                  <w:divsChild>
                    <w:div w:id="1488547973">
                      <w:marLeft w:val="0"/>
                      <w:marRight w:val="0"/>
                      <w:marTop w:val="0"/>
                      <w:marBottom w:val="0"/>
                      <w:divBdr>
                        <w:top w:val="none" w:sz="0" w:space="0" w:color="auto"/>
                        <w:left w:val="none" w:sz="0" w:space="0" w:color="auto"/>
                        <w:bottom w:val="none" w:sz="0" w:space="0" w:color="auto"/>
                        <w:right w:val="none" w:sz="0" w:space="0" w:color="auto"/>
                      </w:divBdr>
                      <w:divsChild>
                        <w:div w:id="2135635073">
                          <w:marLeft w:val="0"/>
                          <w:marRight w:val="0"/>
                          <w:marTop w:val="0"/>
                          <w:marBottom w:val="0"/>
                          <w:divBdr>
                            <w:top w:val="none" w:sz="0" w:space="0" w:color="auto"/>
                            <w:left w:val="none" w:sz="0" w:space="0" w:color="auto"/>
                            <w:bottom w:val="none" w:sz="0" w:space="0" w:color="auto"/>
                            <w:right w:val="none" w:sz="0" w:space="0" w:color="auto"/>
                          </w:divBdr>
                          <w:divsChild>
                            <w:div w:id="1167398526">
                              <w:marLeft w:val="0"/>
                              <w:marRight w:val="0"/>
                              <w:marTop w:val="0"/>
                              <w:marBottom w:val="0"/>
                              <w:divBdr>
                                <w:top w:val="none" w:sz="0" w:space="0" w:color="auto"/>
                                <w:left w:val="none" w:sz="0" w:space="0" w:color="auto"/>
                                <w:bottom w:val="none" w:sz="0" w:space="0" w:color="auto"/>
                                <w:right w:val="none" w:sz="0" w:space="0" w:color="auto"/>
                              </w:divBdr>
                              <w:divsChild>
                                <w:div w:id="1215627749">
                                  <w:marLeft w:val="0"/>
                                  <w:marRight w:val="0"/>
                                  <w:marTop w:val="0"/>
                                  <w:marBottom w:val="0"/>
                                  <w:divBdr>
                                    <w:top w:val="none" w:sz="0" w:space="0" w:color="auto"/>
                                    <w:left w:val="none" w:sz="0" w:space="0" w:color="auto"/>
                                    <w:bottom w:val="none" w:sz="0" w:space="0" w:color="auto"/>
                                    <w:right w:val="none" w:sz="0" w:space="0" w:color="auto"/>
                                  </w:divBdr>
                                  <w:divsChild>
                                    <w:div w:id="20254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2876">
          <w:marLeft w:val="0"/>
          <w:marRight w:val="0"/>
          <w:marTop w:val="0"/>
          <w:marBottom w:val="0"/>
          <w:divBdr>
            <w:top w:val="none" w:sz="0" w:space="0" w:color="auto"/>
            <w:left w:val="none" w:sz="0" w:space="0" w:color="auto"/>
            <w:bottom w:val="none" w:sz="0" w:space="0" w:color="auto"/>
            <w:right w:val="none" w:sz="0" w:space="0" w:color="auto"/>
          </w:divBdr>
          <w:divsChild>
            <w:div w:id="1834644427">
              <w:marLeft w:val="0"/>
              <w:marRight w:val="0"/>
              <w:marTop w:val="0"/>
              <w:marBottom w:val="0"/>
              <w:divBdr>
                <w:top w:val="none" w:sz="0" w:space="0" w:color="auto"/>
                <w:left w:val="none" w:sz="0" w:space="0" w:color="auto"/>
                <w:bottom w:val="none" w:sz="0" w:space="0" w:color="auto"/>
                <w:right w:val="none" w:sz="0" w:space="0" w:color="auto"/>
              </w:divBdr>
              <w:divsChild>
                <w:div w:id="1783836044">
                  <w:marLeft w:val="0"/>
                  <w:marRight w:val="0"/>
                  <w:marTop w:val="0"/>
                  <w:marBottom w:val="0"/>
                  <w:divBdr>
                    <w:top w:val="none" w:sz="0" w:space="0" w:color="auto"/>
                    <w:left w:val="none" w:sz="0" w:space="0" w:color="auto"/>
                    <w:bottom w:val="none" w:sz="0" w:space="0" w:color="auto"/>
                    <w:right w:val="none" w:sz="0" w:space="0" w:color="auto"/>
                  </w:divBdr>
                  <w:divsChild>
                    <w:div w:id="480509995">
                      <w:marLeft w:val="0"/>
                      <w:marRight w:val="0"/>
                      <w:marTop w:val="0"/>
                      <w:marBottom w:val="0"/>
                      <w:divBdr>
                        <w:top w:val="none" w:sz="0" w:space="0" w:color="auto"/>
                        <w:left w:val="none" w:sz="0" w:space="0" w:color="auto"/>
                        <w:bottom w:val="none" w:sz="0" w:space="0" w:color="auto"/>
                        <w:right w:val="none" w:sz="0" w:space="0" w:color="auto"/>
                      </w:divBdr>
                      <w:divsChild>
                        <w:div w:id="828012056">
                          <w:marLeft w:val="0"/>
                          <w:marRight w:val="0"/>
                          <w:marTop w:val="0"/>
                          <w:marBottom w:val="0"/>
                          <w:divBdr>
                            <w:top w:val="none" w:sz="0" w:space="0" w:color="auto"/>
                            <w:left w:val="none" w:sz="0" w:space="0" w:color="auto"/>
                            <w:bottom w:val="none" w:sz="0" w:space="0" w:color="auto"/>
                            <w:right w:val="none" w:sz="0" w:space="0" w:color="auto"/>
                          </w:divBdr>
                          <w:divsChild>
                            <w:div w:id="1593927141">
                              <w:marLeft w:val="0"/>
                              <w:marRight w:val="0"/>
                              <w:marTop w:val="0"/>
                              <w:marBottom w:val="0"/>
                              <w:divBdr>
                                <w:top w:val="none" w:sz="0" w:space="0" w:color="auto"/>
                                <w:left w:val="none" w:sz="0" w:space="0" w:color="auto"/>
                                <w:bottom w:val="none" w:sz="0" w:space="0" w:color="auto"/>
                                <w:right w:val="none" w:sz="0" w:space="0" w:color="auto"/>
                              </w:divBdr>
                              <w:divsChild>
                                <w:div w:id="1658922029">
                                  <w:marLeft w:val="0"/>
                                  <w:marRight w:val="0"/>
                                  <w:marTop w:val="0"/>
                                  <w:marBottom w:val="0"/>
                                  <w:divBdr>
                                    <w:top w:val="none" w:sz="0" w:space="0" w:color="auto"/>
                                    <w:left w:val="none" w:sz="0" w:space="0" w:color="auto"/>
                                    <w:bottom w:val="none" w:sz="0" w:space="0" w:color="auto"/>
                                    <w:right w:val="none" w:sz="0" w:space="0" w:color="auto"/>
                                  </w:divBdr>
                                  <w:divsChild>
                                    <w:div w:id="407190812">
                                      <w:marLeft w:val="0"/>
                                      <w:marRight w:val="0"/>
                                      <w:marTop w:val="0"/>
                                      <w:marBottom w:val="0"/>
                                      <w:divBdr>
                                        <w:top w:val="none" w:sz="0" w:space="0" w:color="auto"/>
                                        <w:left w:val="none" w:sz="0" w:space="0" w:color="auto"/>
                                        <w:bottom w:val="none" w:sz="0" w:space="0" w:color="auto"/>
                                        <w:right w:val="none" w:sz="0" w:space="0" w:color="auto"/>
                                      </w:divBdr>
                                      <w:divsChild>
                                        <w:div w:id="1047291888">
                                          <w:marLeft w:val="0"/>
                                          <w:marRight w:val="0"/>
                                          <w:marTop w:val="0"/>
                                          <w:marBottom w:val="0"/>
                                          <w:divBdr>
                                            <w:top w:val="none" w:sz="0" w:space="0" w:color="auto"/>
                                            <w:left w:val="none" w:sz="0" w:space="0" w:color="auto"/>
                                            <w:bottom w:val="none" w:sz="0" w:space="0" w:color="auto"/>
                                            <w:right w:val="none" w:sz="0" w:space="0" w:color="auto"/>
                                          </w:divBdr>
                                          <w:divsChild>
                                            <w:div w:id="21263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8343D-551D-4245-9221-BE1893CBB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3.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60E39F2-FFD7-494C-B15B-B0B8ED0D8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creator>User</dc:creator>
  <cp:lastModifiedBy>HUONG NLNT</cp:lastModifiedBy>
  <cp:revision>46</cp:revision>
  <cp:lastPrinted>2025-03-31T09:25:00Z</cp:lastPrinted>
  <dcterms:created xsi:type="dcterms:W3CDTF">2025-11-21T03:34:00Z</dcterms:created>
  <dcterms:modified xsi:type="dcterms:W3CDTF">2026-07-16T10:22:00Z</dcterms:modified>
</cp:coreProperties>
</file>