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534465" w14:textId="77777777" w:rsidR="00937278" w:rsidRPr="002358A4" w:rsidRDefault="004B7A4D">
      <w:pPr>
        <w:pStyle w:val="Bodytext20"/>
        <w:tabs>
          <w:tab w:val="left" w:pos="4266"/>
        </w:tabs>
        <w:ind w:firstLine="200"/>
        <w:jc w:val="both"/>
        <w:rPr>
          <w:sz w:val="24"/>
          <w:szCs w:val="24"/>
        </w:rPr>
      </w:pPr>
      <w:r w:rsidRPr="002358A4">
        <w:rPr>
          <w:rStyle w:val="Bodytext2"/>
          <w:sz w:val="24"/>
          <w:szCs w:val="24"/>
        </w:rPr>
        <w:t>BỘ KHOA HỌC VÀ CÔNG NGHỆ</w:t>
      </w:r>
      <w:r w:rsidRPr="002358A4">
        <w:rPr>
          <w:rStyle w:val="Bodytext2"/>
          <w:sz w:val="24"/>
          <w:szCs w:val="24"/>
        </w:rPr>
        <w:tab/>
      </w:r>
      <w:r w:rsidRPr="002358A4">
        <w:rPr>
          <w:rStyle w:val="Bodytext2"/>
          <w:b/>
          <w:bCs/>
          <w:sz w:val="24"/>
          <w:szCs w:val="24"/>
        </w:rPr>
        <w:t>CỘNG HÒA XÃ HỘI CHỦ NGHĨA VIỆT NAM</w:t>
      </w:r>
    </w:p>
    <w:p w14:paraId="1173A37F" w14:textId="77777777" w:rsidR="00937278" w:rsidRPr="002358A4" w:rsidRDefault="004B7A4D">
      <w:pPr>
        <w:pStyle w:val="Bodytext20"/>
        <w:tabs>
          <w:tab w:val="left" w:pos="5244"/>
        </w:tabs>
        <w:ind w:firstLine="900"/>
        <w:rPr>
          <w:sz w:val="26"/>
          <w:szCs w:val="26"/>
        </w:rPr>
      </w:pPr>
      <w:r w:rsidRPr="002358A4">
        <w:rPr>
          <w:rStyle w:val="Bodytext2"/>
          <w:b/>
          <w:bCs/>
        </w:rPr>
        <w:t>ỦY BAN TIÊU CHUẨN</w:t>
      </w:r>
      <w:r w:rsidRPr="002358A4">
        <w:rPr>
          <w:rStyle w:val="Bodytext2"/>
          <w:b/>
          <w:bCs/>
        </w:rPr>
        <w:tab/>
      </w:r>
      <w:r w:rsidRPr="002358A4">
        <w:rPr>
          <w:rStyle w:val="Bodytext2"/>
          <w:b/>
          <w:bCs/>
          <w:sz w:val="26"/>
          <w:szCs w:val="26"/>
          <w:u w:val="single"/>
        </w:rPr>
        <w:t>Độc lập - Tự do - Hạnh phúc</w:t>
      </w:r>
    </w:p>
    <w:p w14:paraId="1C53F995" w14:textId="77777777" w:rsidR="00937278" w:rsidRPr="002358A4" w:rsidRDefault="004B7A4D">
      <w:pPr>
        <w:pStyle w:val="Bodytext20"/>
        <w:spacing w:after="120"/>
      </w:pPr>
      <w:r w:rsidRPr="002358A4">
        <w:rPr>
          <w:rStyle w:val="Bodytext2"/>
          <w:b/>
          <w:bCs/>
        </w:rPr>
        <w:t>ĐO LƯỜNG C</w:t>
      </w:r>
      <w:r w:rsidRPr="002358A4">
        <w:rPr>
          <w:rStyle w:val="Bodytext2"/>
          <w:b/>
          <w:bCs/>
          <w:u w:val="single"/>
        </w:rPr>
        <w:t>HẤT LƯỢN</w:t>
      </w:r>
      <w:r w:rsidRPr="002358A4">
        <w:rPr>
          <w:rStyle w:val="Bodytext2"/>
          <w:b/>
          <w:bCs/>
        </w:rPr>
        <w:t>G QUỐC GIA</w:t>
      </w:r>
    </w:p>
    <w:p w14:paraId="5C9A96AE" w14:textId="77777777" w:rsidR="00937278" w:rsidRPr="002358A4" w:rsidRDefault="004B7A4D">
      <w:pPr>
        <w:pStyle w:val="BodyText"/>
        <w:spacing w:after="660"/>
        <w:ind w:right="640" w:firstLine="0"/>
        <w:jc w:val="right"/>
        <w:rPr>
          <w:sz w:val="26"/>
          <w:szCs w:val="26"/>
        </w:rPr>
      </w:pPr>
      <w:r w:rsidRPr="002358A4">
        <w:rPr>
          <w:noProof/>
          <w:lang w:val="en-US" w:eastAsia="en-US"/>
        </w:rPr>
        <w:t>Hà Nội, ngày 15 tháng 7 năm 2026</w:t>
      </w:r>
    </w:p>
    <w:p w14:paraId="31936AFA" w14:textId="77777777" w:rsidR="00937278" w:rsidRPr="002358A4" w:rsidRDefault="004B7A4D">
      <w:pPr>
        <w:pStyle w:val="BodyText"/>
        <w:spacing w:after="0"/>
        <w:ind w:firstLine="0"/>
        <w:jc w:val="center"/>
      </w:pPr>
      <w:r w:rsidRPr="002358A4">
        <w:rPr>
          <w:rStyle w:val="BodyTextChar"/>
          <w:b/>
          <w:bCs/>
        </w:rPr>
        <w:t>TỜ TRÌNH</w:t>
      </w:r>
    </w:p>
    <w:p w14:paraId="7F7BC385" w14:textId="77777777" w:rsidR="00937278" w:rsidRPr="002358A4" w:rsidRDefault="004B7A4D" w:rsidP="00AF2484">
      <w:pPr>
        <w:pStyle w:val="BodyText"/>
        <w:spacing w:after="560"/>
        <w:ind w:left="320" w:hanging="120"/>
        <w:jc w:val="center"/>
        <w:rPr>
          <w:b/>
          <w:bCs/>
        </w:rPr>
      </w:pPr>
      <w:r w:rsidRPr="002358A4">
        <w:rPr>
          <w:rStyle w:val="BodyTextChar"/>
          <w:b/>
          <w:bCs/>
        </w:rPr>
        <w:t>Dự thảo Thông tư của Bộ trưởng Bộ Khoa học và Công nghệ sửa đổi, bổ sung một số thông tư trong lĩnh vực đo lường để thực hiện cắt giảm, đơn giản hóa</w:t>
      </w:r>
      <w:r w:rsidR="00AD4337" w:rsidRPr="002358A4">
        <w:rPr>
          <w:rStyle w:val="BodyTextChar"/>
          <w:b/>
          <w:bCs/>
        </w:rPr>
        <w:t xml:space="preserve"> thủ tục hành chính</w:t>
      </w:r>
    </w:p>
    <w:p w14:paraId="4A08C931" w14:textId="77777777" w:rsidR="00937278" w:rsidRPr="002358A4" w:rsidRDefault="004B7A4D">
      <w:pPr>
        <w:pStyle w:val="BodyText"/>
        <w:spacing w:after="560"/>
        <w:ind w:firstLine="0"/>
        <w:jc w:val="center"/>
      </w:pPr>
      <w:r w:rsidRPr="002358A4">
        <w:rPr>
          <w:rStyle w:val="BodyTextChar"/>
        </w:rPr>
        <w:t>Kính gửi: Bộ trưởng Vũ Hải Quân</w:t>
      </w:r>
    </w:p>
    <w:p w14:paraId="4E1B2AA7" w14:textId="77777777" w:rsidR="00937278" w:rsidRPr="002358A4" w:rsidRDefault="004B7A4D">
      <w:pPr>
        <w:pStyle w:val="BodyText"/>
        <w:ind w:left="200" w:firstLine="720"/>
        <w:jc w:val="both"/>
      </w:pPr>
      <w:r w:rsidRPr="002358A4">
        <w:rPr>
          <w:rStyle w:val="BodyTextChar"/>
        </w:rPr>
        <w:t>Thực hiện Luật Ban hành văn bản quy phạm pháp luật số 64/2025/QH15 được sửa đổi, bổ sung bởi Luật số 87/2025/QH15; Nghị quyết số 20/2026/NQ-CP ngày 29/4/2026 của Chính phủ; chỉ đạo của Thủ tướng Chính phủ tại Văn bản số 731/TTg-CĐS ngày 26/6/2026; Công văn số 4686/BKHCN-PC ngày 30/6/2026 và Quyết định số 3105/QĐ-BKHCN ngày 12/7/2026 của Bộ trưởng Bộ Khoa học và Công nghệ, Ủy ban Tiêu chuẩn Đo lường Chất lượng Quốc gia kính trình Bộ trưởng hồ sơ dự thảo Thông tư sửa đổi, bổ sung một số thông tư trong lĩnh vực đo lường để thực hiện cắt giảm, đơn giản hóa thủ tục hành chính như sau:</w:t>
      </w:r>
    </w:p>
    <w:p w14:paraId="034017F2" w14:textId="77777777" w:rsidR="00937278" w:rsidRPr="002358A4" w:rsidRDefault="004B7A4D">
      <w:pPr>
        <w:pStyle w:val="BodyText"/>
        <w:numPr>
          <w:ilvl w:val="0"/>
          <w:numId w:val="1"/>
        </w:numPr>
        <w:tabs>
          <w:tab w:val="left" w:pos="1203"/>
        </w:tabs>
        <w:ind w:firstLine="900"/>
      </w:pPr>
      <w:r w:rsidRPr="002358A4">
        <w:rPr>
          <w:rStyle w:val="BodyTextChar"/>
          <w:b/>
          <w:bCs/>
        </w:rPr>
        <w:t>SỰ CẦN THIẾT BAN HÀNH THÔNG TƯ</w:t>
      </w:r>
    </w:p>
    <w:p w14:paraId="4CE35922" w14:textId="77777777" w:rsidR="00937278" w:rsidRPr="002358A4" w:rsidRDefault="004B7A4D">
      <w:pPr>
        <w:pStyle w:val="Heading20"/>
        <w:keepNext/>
        <w:keepLines/>
        <w:numPr>
          <w:ilvl w:val="0"/>
          <w:numId w:val="2"/>
        </w:numPr>
        <w:tabs>
          <w:tab w:val="left" w:pos="1222"/>
        </w:tabs>
        <w:ind w:firstLine="900"/>
      </w:pPr>
      <w:bookmarkStart w:id="0" w:name="bookmark0"/>
      <w:r w:rsidRPr="002358A4">
        <w:rPr>
          <w:rStyle w:val="Heading2"/>
          <w:b/>
          <w:bCs/>
        </w:rPr>
        <w:t>Cơ sở chính trị, pháp lý</w:t>
      </w:r>
      <w:bookmarkEnd w:id="0"/>
    </w:p>
    <w:p w14:paraId="48DF4C5D" w14:textId="77777777" w:rsidR="00937278" w:rsidRPr="002358A4" w:rsidRDefault="004B7A4D">
      <w:pPr>
        <w:pStyle w:val="BodyText"/>
        <w:numPr>
          <w:ilvl w:val="1"/>
          <w:numId w:val="2"/>
        </w:numPr>
        <w:tabs>
          <w:tab w:val="left" w:pos="1458"/>
        </w:tabs>
        <w:ind w:left="200" w:firstLine="720"/>
        <w:jc w:val="both"/>
      </w:pPr>
      <w:r w:rsidRPr="002358A4">
        <w:rPr>
          <w:rStyle w:val="BodyTextChar"/>
        </w:rPr>
        <w:t>Kết luận số 18-KL/TW ngày 02/4/2026 và các Nghị quyết số 57-NQ/TW, số 66-NQ/TW, số 68-NQ/TW của Bộ Chính trị xác định yêu cầu đẩy mạnh cải cách thủ tục hành chính, cắt giảm chi phí tuân thủ, số hóa quy trình và tạo môi trường đầu tư, kinh doanh thuận lợi, minh bạch.</w:t>
      </w:r>
    </w:p>
    <w:p w14:paraId="3981628E" w14:textId="77777777" w:rsidR="00937278" w:rsidRPr="002358A4" w:rsidRDefault="004B7A4D" w:rsidP="002B55B6">
      <w:pPr>
        <w:pStyle w:val="BodyText"/>
        <w:numPr>
          <w:ilvl w:val="1"/>
          <w:numId w:val="2"/>
        </w:numPr>
        <w:tabs>
          <w:tab w:val="left" w:pos="1458"/>
        </w:tabs>
        <w:ind w:left="200" w:firstLine="720"/>
        <w:jc w:val="both"/>
      </w:pPr>
      <w:r w:rsidRPr="002358A4">
        <w:rPr>
          <w:rStyle w:val="BodyTextChar"/>
        </w:rPr>
        <w:t>Nghị quyết số 66/NQ-CP ngày 26/3/2025, Nghị quyết số 66.7/2025/NQ-CP ngày 15/11/2025 và Nghị quyết số 20/2026/NQ-CP ngày 29/4/2026 của Chính phủ yêu cầu các bộ, ngành rà soát, sửa đổi văn bản theo thẩm quyền để thực hiện phương án cắt giảm, đơn giản hóa thủ tục hành chính, điều kiện kinh doanh và tăng cường giải quyết thủ tục trên môi trường điện tử.</w:t>
      </w:r>
    </w:p>
    <w:p w14:paraId="33AEA21A" w14:textId="77777777" w:rsidR="00937278" w:rsidRPr="002358A4" w:rsidRDefault="004B7A4D">
      <w:pPr>
        <w:pStyle w:val="BodyText"/>
        <w:numPr>
          <w:ilvl w:val="1"/>
          <w:numId w:val="2"/>
        </w:numPr>
        <w:tabs>
          <w:tab w:val="left" w:pos="1463"/>
        </w:tabs>
        <w:ind w:left="200" w:firstLine="720"/>
        <w:jc w:val="both"/>
      </w:pPr>
      <w:r w:rsidRPr="002358A4">
        <w:rPr>
          <w:rStyle w:val="BodyTextChar"/>
        </w:rPr>
        <w:t>Trên cơ sở Báo cáo số 81/BC-BKHCN ngày 20/4/2026 về kết quả rà soát phân cấp, cắt giảm thủ tục hành chính, điều kiện kinh doanh và nhiệm vụ được giao tại Quyết định số 3105/QĐ-BKHCN ngày 12/7/2026, cần sửa đổi, bổ sung 03 Thông tư sau:</w:t>
      </w:r>
    </w:p>
    <w:p w14:paraId="4D8D81FB" w14:textId="77777777" w:rsidR="00937278" w:rsidRPr="002358A4" w:rsidRDefault="000C71DD">
      <w:pPr>
        <w:pStyle w:val="BodyText"/>
        <w:numPr>
          <w:ilvl w:val="0"/>
          <w:numId w:val="4"/>
        </w:numPr>
        <w:tabs>
          <w:tab w:val="left" w:pos="1377"/>
        </w:tabs>
        <w:ind w:left="200" w:firstLine="720"/>
        <w:jc w:val="both"/>
      </w:pPr>
      <w:r w:rsidRPr="002358A4">
        <w:rPr>
          <w:rStyle w:val="BodyTextChar"/>
        </w:rPr>
        <w:t>Thông tư số 14/2013/TT-BKHCN ngày 12 tháng 7 năm 2013 của Bộ trưởng Bộ Khoa học và Công nghệ quy định về đo lường đối với chuẩn quốc gia;</w:t>
      </w:r>
    </w:p>
    <w:p w14:paraId="48C05F69" w14:textId="77777777" w:rsidR="00937278" w:rsidRPr="002358A4" w:rsidRDefault="004B7A4D">
      <w:pPr>
        <w:pStyle w:val="BodyText"/>
        <w:numPr>
          <w:ilvl w:val="0"/>
          <w:numId w:val="4"/>
        </w:numPr>
        <w:tabs>
          <w:tab w:val="left" w:pos="1377"/>
        </w:tabs>
        <w:ind w:left="200" w:firstLine="720"/>
        <w:jc w:val="both"/>
      </w:pPr>
      <w:r w:rsidRPr="002358A4">
        <w:rPr>
          <w:rStyle w:val="BodyTextChar"/>
        </w:rPr>
        <w:t>Thông tư số 23/2013/TT-BKHCN ngày 26 tháng 9 năm 2013 của Bộ trưởng Bộ Khoa học và Công nghệ quy định về đo lường đối với phương tiện đo nhóm 2;</w:t>
      </w:r>
    </w:p>
    <w:p w14:paraId="17192832" w14:textId="77777777" w:rsidR="00937278" w:rsidRPr="002358A4" w:rsidRDefault="000C71DD">
      <w:pPr>
        <w:pStyle w:val="BodyText"/>
        <w:numPr>
          <w:ilvl w:val="0"/>
          <w:numId w:val="4"/>
        </w:numPr>
        <w:tabs>
          <w:tab w:val="left" w:pos="1377"/>
        </w:tabs>
        <w:ind w:left="200" w:firstLine="720"/>
        <w:jc w:val="both"/>
      </w:pPr>
      <w:r w:rsidRPr="002358A4">
        <w:rPr>
          <w:rStyle w:val="BodyTextChar"/>
        </w:rPr>
        <w:lastRenderedPageBreak/>
        <w:t>Thông tư số 54/2025/TT-BKHCN ngày 31 tháng 12 năm 2025 của Bộ trưởng Bộ Khoa học và Công nghệ quy định về hoạt động kiểm định, hiệu chuẩn, thử nghiệm phương tiện đo, chuẩn đo lường.</w:t>
      </w:r>
    </w:p>
    <w:p w14:paraId="3B27D2F7" w14:textId="77777777" w:rsidR="00937278" w:rsidRPr="002358A4" w:rsidRDefault="004B7A4D">
      <w:pPr>
        <w:pStyle w:val="Heading20"/>
        <w:keepNext/>
        <w:keepLines/>
        <w:numPr>
          <w:ilvl w:val="0"/>
          <w:numId w:val="2"/>
        </w:numPr>
        <w:tabs>
          <w:tab w:val="left" w:pos="1247"/>
        </w:tabs>
        <w:spacing w:after="100"/>
        <w:ind w:firstLine="920"/>
        <w:jc w:val="both"/>
      </w:pPr>
      <w:bookmarkStart w:id="1" w:name="bookmark2"/>
      <w:r w:rsidRPr="002358A4">
        <w:rPr>
          <w:rStyle w:val="Heading2"/>
          <w:b/>
          <w:bCs/>
        </w:rPr>
        <w:t>Cơ sở thực tiễn</w:t>
      </w:r>
      <w:bookmarkEnd w:id="1"/>
    </w:p>
    <w:p w14:paraId="01D52E8B" w14:textId="77777777" w:rsidR="00937278" w:rsidRPr="002358A4" w:rsidRDefault="004B7A4D">
      <w:pPr>
        <w:pStyle w:val="BodyText"/>
        <w:spacing w:after="100"/>
        <w:ind w:left="200" w:firstLine="720"/>
        <w:jc w:val="both"/>
      </w:pPr>
      <w:r w:rsidRPr="002358A4">
        <w:rPr>
          <w:rStyle w:val="BodyTextChar"/>
        </w:rPr>
        <w:t>Qua rà soát, quy định về thành phần hồ sơ, phương thức nộp, xử lý hồ sơ và biểu mẫu tại 03 Thông tư còn phân tán; một số trường hợp điều chỉnh, chỉ định lại được quy định thành thủ tục riêng; còn yêu cầu nộp đĩa CD, bản giấy và ảnh theo kích thước cố định; việc sử dụng dữ liệu điện tử và thông tin nhận diện doanh nghiệp chưa thống nhất. Các quy định này làm tăng thời gian, chi phí tuân thủ và chưa đáp ứng đầy đủ yêu cầu thực hiện thủ tục hành chính trên môi trường điện tử.</w:t>
      </w:r>
    </w:p>
    <w:p w14:paraId="6A6731AE" w14:textId="77777777" w:rsidR="00937278" w:rsidRPr="002358A4" w:rsidRDefault="004B7A4D">
      <w:pPr>
        <w:pStyle w:val="BodyText"/>
        <w:spacing w:after="100"/>
        <w:ind w:left="200" w:firstLine="720"/>
        <w:jc w:val="both"/>
      </w:pPr>
      <w:r w:rsidRPr="002358A4">
        <w:rPr>
          <w:rStyle w:val="BodyTextChar"/>
        </w:rPr>
        <w:t>Vì vậy, việc ban hành Thông tư sửa đổi, bổ sung một số thông tư trong lĩnh vực đo lường để thực hiện cắt giảm, đơn giản hóa thủ tục hành chính là cần thiết, bảo đảm đồng bộ, minh bạch và thuận lợi cho tổ chức, cá nhân trong quá trình thực hiện.</w:t>
      </w:r>
    </w:p>
    <w:p w14:paraId="13E9E058" w14:textId="77777777" w:rsidR="00937278" w:rsidRPr="002358A4" w:rsidRDefault="004B7A4D">
      <w:pPr>
        <w:pStyle w:val="Heading10"/>
        <w:keepNext/>
        <w:keepLines/>
        <w:numPr>
          <w:ilvl w:val="0"/>
          <w:numId w:val="1"/>
        </w:numPr>
        <w:tabs>
          <w:tab w:val="left" w:pos="1319"/>
        </w:tabs>
        <w:spacing w:after="100"/>
        <w:ind w:firstLine="920"/>
        <w:jc w:val="both"/>
      </w:pPr>
      <w:bookmarkStart w:id="2" w:name="bookmark4"/>
      <w:r w:rsidRPr="002358A4">
        <w:rPr>
          <w:rStyle w:val="Heading1"/>
          <w:b/>
          <w:bCs/>
        </w:rPr>
        <w:t>MỤC ĐÍCH BAN HÀNH, QUAN ĐIỂM XÂY DỰNG THÔNG TƯ</w:t>
      </w:r>
      <w:bookmarkEnd w:id="2"/>
    </w:p>
    <w:p w14:paraId="0E504B51" w14:textId="77777777" w:rsidR="00937278" w:rsidRPr="002358A4" w:rsidRDefault="004B7A4D">
      <w:pPr>
        <w:pStyle w:val="Heading20"/>
        <w:keepNext/>
        <w:keepLines/>
        <w:numPr>
          <w:ilvl w:val="0"/>
          <w:numId w:val="5"/>
        </w:numPr>
        <w:tabs>
          <w:tab w:val="left" w:pos="1242"/>
        </w:tabs>
        <w:spacing w:after="100"/>
        <w:ind w:firstLine="920"/>
        <w:jc w:val="both"/>
      </w:pPr>
      <w:bookmarkStart w:id="3" w:name="bookmark6"/>
      <w:r w:rsidRPr="002358A4">
        <w:rPr>
          <w:rStyle w:val="Heading2"/>
          <w:b/>
          <w:bCs/>
        </w:rPr>
        <w:t>Mục đích ban hành Thông tư</w:t>
      </w:r>
      <w:bookmarkEnd w:id="3"/>
    </w:p>
    <w:p w14:paraId="39661082" w14:textId="77777777" w:rsidR="00937278" w:rsidRPr="002358A4" w:rsidRDefault="004B7A4D" w:rsidP="0016087B">
      <w:pPr>
        <w:pStyle w:val="BodyText"/>
        <w:spacing w:after="100"/>
        <w:ind w:left="200" w:firstLine="720"/>
        <w:jc w:val="both"/>
      </w:pPr>
      <w:r w:rsidRPr="002358A4">
        <w:rPr>
          <w:rStyle w:val="BodyTextChar"/>
        </w:rPr>
        <w:t>Cắt giảm, đơn giản hóa thủ tục hành chính trong lĩnh vực đo lường; thống nhất thành phần hồ sơ, trình tự xử lý và biểu mẫu; đẩy mạnh sử dụng hồ sơ điện tử, giảm thời gian, chi phí tuân thủ nhưng vẫn bảo đảm yêu cầu quản lý nhà nước về đo lường.</w:t>
      </w:r>
    </w:p>
    <w:p w14:paraId="1B9419E7" w14:textId="77777777" w:rsidR="00937278" w:rsidRPr="002358A4" w:rsidRDefault="004B7A4D">
      <w:pPr>
        <w:pStyle w:val="Heading20"/>
        <w:keepNext/>
        <w:keepLines/>
        <w:numPr>
          <w:ilvl w:val="0"/>
          <w:numId w:val="5"/>
        </w:numPr>
        <w:tabs>
          <w:tab w:val="left" w:pos="1072"/>
        </w:tabs>
        <w:jc w:val="both"/>
      </w:pPr>
      <w:bookmarkStart w:id="4" w:name="bookmark8"/>
      <w:r w:rsidRPr="002358A4">
        <w:rPr>
          <w:rStyle w:val="Heading2"/>
          <w:b/>
          <w:bCs/>
        </w:rPr>
        <w:t>Quan điểm xây dựng Thông tư</w:t>
      </w:r>
      <w:bookmarkEnd w:id="4"/>
    </w:p>
    <w:p w14:paraId="1BB2821F" w14:textId="77777777" w:rsidR="00937278" w:rsidRPr="002358A4" w:rsidRDefault="004B7A4D">
      <w:pPr>
        <w:pStyle w:val="BodyText"/>
        <w:numPr>
          <w:ilvl w:val="1"/>
          <w:numId w:val="5"/>
        </w:numPr>
        <w:tabs>
          <w:tab w:val="left" w:pos="1258"/>
        </w:tabs>
        <w:ind w:firstLine="740"/>
        <w:jc w:val="both"/>
      </w:pPr>
      <w:r w:rsidRPr="002358A4">
        <w:rPr>
          <w:rStyle w:val="BodyTextChar"/>
        </w:rPr>
        <w:t>Bám sát chủ trương của Đảng, phương án cắt giảm, đơn giản hóa thủ tục hành chính của Chính phủ và nhiệm vụ được Bộ trưởng giao.</w:t>
      </w:r>
    </w:p>
    <w:p w14:paraId="2A369284" w14:textId="77777777" w:rsidR="00937278" w:rsidRPr="002358A4" w:rsidRDefault="004B7A4D">
      <w:pPr>
        <w:pStyle w:val="BodyText"/>
        <w:numPr>
          <w:ilvl w:val="1"/>
          <w:numId w:val="5"/>
        </w:numPr>
        <w:tabs>
          <w:tab w:val="left" w:pos="1254"/>
        </w:tabs>
        <w:ind w:firstLine="740"/>
        <w:jc w:val="both"/>
      </w:pPr>
      <w:r w:rsidRPr="002358A4">
        <w:rPr>
          <w:rStyle w:val="BodyTextChar"/>
        </w:rPr>
        <w:t>Bảo đảm tính hợp hiến, hợp pháp, thống nhất, đồng bộ của hệ thống pháp luật; không làm phát sinh thủ tục, thành phần hồ sơ và chi phí tuân thủ không cần thiết.</w:t>
      </w:r>
    </w:p>
    <w:p w14:paraId="0A9F8EB9" w14:textId="77777777" w:rsidR="00937278" w:rsidRPr="002358A4" w:rsidRDefault="004B7A4D">
      <w:pPr>
        <w:pStyle w:val="BodyText"/>
        <w:numPr>
          <w:ilvl w:val="1"/>
          <w:numId w:val="5"/>
        </w:numPr>
        <w:tabs>
          <w:tab w:val="left" w:pos="1254"/>
        </w:tabs>
        <w:ind w:firstLine="740"/>
        <w:jc w:val="both"/>
      </w:pPr>
      <w:r w:rsidRPr="002358A4">
        <w:rPr>
          <w:rStyle w:val="BodyTextChar"/>
        </w:rPr>
        <w:t>Lấy tổ chức, cá nhân thực hiện thủ tục hành chính làm trung tâm; tăng cường sử dụng dữ liệu và phương thức điện tử, đồng thời duy trì mức độ thẩm tra phù hợp với tính chất của từng trường hợp.</w:t>
      </w:r>
    </w:p>
    <w:p w14:paraId="26330E99" w14:textId="77777777" w:rsidR="00937278" w:rsidRPr="002358A4" w:rsidRDefault="004B7A4D">
      <w:pPr>
        <w:pStyle w:val="Heading20"/>
        <w:keepNext/>
        <w:keepLines/>
        <w:numPr>
          <w:ilvl w:val="0"/>
          <w:numId w:val="6"/>
        </w:numPr>
        <w:tabs>
          <w:tab w:val="left" w:pos="1259"/>
        </w:tabs>
        <w:jc w:val="both"/>
      </w:pPr>
      <w:bookmarkStart w:id="5" w:name="bookmark10"/>
      <w:r w:rsidRPr="002358A4">
        <w:rPr>
          <w:rStyle w:val="Heading2"/>
          <w:b/>
          <w:bCs/>
        </w:rPr>
        <w:t>QUÁ TRÌNH XÂY DỰNG THÔNG TƯ</w:t>
      </w:r>
      <w:bookmarkEnd w:id="5"/>
    </w:p>
    <w:p w14:paraId="0FC3D0B0" w14:textId="77777777" w:rsidR="00937278" w:rsidRPr="002358A4" w:rsidRDefault="00B42EF9" w:rsidP="006D2C1D">
      <w:pPr>
        <w:pStyle w:val="BodyText"/>
        <w:numPr>
          <w:ilvl w:val="0"/>
          <w:numId w:val="7"/>
        </w:numPr>
        <w:tabs>
          <w:tab w:val="left" w:pos="1042"/>
        </w:tabs>
        <w:spacing w:before="120"/>
        <w:ind w:firstLine="743"/>
        <w:jc w:val="both"/>
      </w:pPr>
      <w:r w:rsidRPr="002358A4">
        <w:rPr>
          <w:rStyle w:val="BodyTextChar"/>
        </w:rPr>
        <w:t>Ủy ban Tiêu chuẩn Đo lường Chất lượng Quốc gia xây dựng hồ sơ dự thảo Thông tư theo trình tự, thủ tục rút gọn.</w:t>
      </w:r>
    </w:p>
    <w:p w14:paraId="66299FE4" w14:textId="77777777" w:rsidR="00B42EF9" w:rsidRPr="002358A4" w:rsidRDefault="00B42EF9" w:rsidP="006D2C1D">
      <w:pPr>
        <w:pStyle w:val="ListParagraph"/>
        <w:spacing w:before="120" w:after="120"/>
        <w:ind w:left="0" w:firstLine="743"/>
        <w:jc w:val="both"/>
        <w:rPr>
          <w:rFonts w:ascii="Times New Roman" w:hAnsi="Times New Roman"/>
          <w:sz w:val="28"/>
          <w:szCs w:val="28"/>
        </w:rPr>
      </w:pPr>
      <w:r w:rsidRPr="002358A4">
        <w:rPr>
          <w:rFonts w:ascii="Times New Roman" w:hAnsi="Times New Roman"/>
          <w:sz w:val="28"/>
          <w:szCs w:val="28"/>
        </w:rPr>
        <w:t>2. Dự thảo và hồ sơ kèm theo được tổ chức lấy ý kiến Văn phòng Bộ, các bộ, ngành, địa phương, tổ chức, doanh nghiệp và đăng tải trên Cổng thông tin điện tử của Bộ Khoa học và Công nghệ theo quy định.</w:t>
      </w:r>
    </w:p>
    <w:p w14:paraId="65E7D142" w14:textId="77777777" w:rsidR="00B42EF9" w:rsidRPr="002358A4" w:rsidRDefault="00B42EF9" w:rsidP="006D2C1D">
      <w:pPr>
        <w:pStyle w:val="ListParagraph"/>
        <w:spacing w:before="120" w:after="120"/>
        <w:ind w:left="0" w:firstLine="743"/>
        <w:jc w:val="both"/>
        <w:rPr>
          <w:rFonts w:ascii="Times New Roman" w:hAnsi="Times New Roman"/>
          <w:sz w:val="28"/>
          <w:szCs w:val="28"/>
        </w:rPr>
      </w:pPr>
      <w:r w:rsidRPr="002358A4">
        <w:rPr>
          <w:rFonts w:ascii="Times New Roman" w:hAnsi="Times New Roman"/>
          <w:sz w:val="28"/>
          <w:szCs w:val="28"/>
        </w:rPr>
        <w:t>3. Các ý kiến góp ý được tổng hợp, tiếp thu, giải trình; hồ sơ dự thảo được gửi Vụ Pháp chế thẩm định theo quy định của Luật Ban hành văn bản quy phạm pháp luật, Nghị định số 78/2025/NĐ-CP và Nghị định số 187/2025/NĐ-CP.</w:t>
      </w:r>
    </w:p>
    <w:p w14:paraId="0953AC3E" w14:textId="77777777" w:rsidR="00B42EF9" w:rsidRPr="002358A4" w:rsidRDefault="00B42EF9" w:rsidP="006D2C1D">
      <w:pPr>
        <w:pStyle w:val="ListParagraph"/>
        <w:spacing w:before="120" w:after="120"/>
        <w:ind w:left="0" w:firstLine="743"/>
        <w:jc w:val="both"/>
        <w:rPr>
          <w:rFonts w:ascii="Times New Roman" w:hAnsi="Times New Roman"/>
          <w:sz w:val="28"/>
          <w:szCs w:val="28"/>
        </w:rPr>
      </w:pPr>
      <w:r w:rsidRPr="002358A4">
        <w:rPr>
          <w:rFonts w:ascii="Times New Roman" w:hAnsi="Times New Roman"/>
          <w:sz w:val="28"/>
          <w:szCs w:val="28"/>
        </w:rPr>
        <w:t xml:space="preserve">4. Trên cơ sở ý kiến thẩm định, ý kiến của Lãnh đạo Bộ và Ban Thường vụ, Ủy ban đã rà soát, chỉnh lý, hoàn thiện hồ sơ dự thảo Thông tư và các tài liệu kèm </w:t>
      </w:r>
      <w:r w:rsidRPr="002358A4">
        <w:rPr>
          <w:rFonts w:ascii="Times New Roman" w:hAnsi="Times New Roman"/>
          <w:sz w:val="28"/>
          <w:szCs w:val="28"/>
        </w:rPr>
        <w:lastRenderedPageBreak/>
        <w:t>theo.</w:t>
      </w:r>
    </w:p>
    <w:p w14:paraId="6A038323" w14:textId="77777777" w:rsidR="00937278" w:rsidRPr="002358A4" w:rsidRDefault="004B7A4D">
      <w:pPr>
        <w:pStyle w:val="BodyText"/>
        <w:numPr>
          <w:ilvl w:val="0"/>
          <w:numId w:val="6"/>
        </w:numPr>
        <w:tabs>
          <w:tab w:val="left" w:pos="1287"/>
        </w:tabs>
        <w:ind w:firstLine="740"/>
        <w:jc w:val="both"/>
      </w:pPr>
      <w:r w:rsidRPr="002358A4">
        <w:rPr>
          <w:rStyle w:val="BodyTextChar"/>
          <w:b/>
          <w:bCs/>
        </w:rPr>
        <w:t>BỐ CỤC VÀ NỘI DUNG CƠ BẢN CỦA THÔNG TƯ</w:t>
      </w:r>
    </w:p>
    <w:p w14:paraId="23CAD3E5" w14:textId="77777777" w:rsidR="00937278" w:rsidRPr="002358A4" w:rsidRDefault="004B7A4D">
      <w:pPr>
        <w:pStyle w:val="Heading20"/>
        <w:keepNext/>
        <w:keepLines/>
        <w:numPr>
          <w:ilvl w:val="0"/>
          <w:numId w:val="8"/>
        </w:numPr>
        <w:tabs>
          <w:tab w:val="left" w:pos="1104"/>
        </w:tabs>
        <w:jc w:val="both"/>
      </w:pPr>
      <w:bookmarkStart w:id="6" w:name="bookmark12"/>
      <w:r w:rsidRPr="002358A4">
        <w:rPr>
          <w:rStyle w:val="Heading2"/>
          <w:b/>
          <w:bCs/>
        </w:rPr>
        <w:t>Phạm vi điều chỉnh</w:t>
      </w:r>
      <w:bookmarkEnd w:id="6"/>
    </w:p>
    <w:p w14:paraId="372FCD89" w14:textId="77777777" w:rsidR="00937278" w:rsidRPr="002358A4" w:rsidRDefault="004B7A4D">
      <w:pPr>
        <w:pStyle w:val="BodyText"/>
        <w:ind w:firstLine="740"/>
        <w:jc w:val="both"/>
      </w:pPr>
      <w:r w:rsidRPr="002358A4">
        <w:rPr>
          <w:rStyle w:val="BodyTextChar"/>
        </w:rPr>
        <w:t>Thông tư sửa đổi, bổ sung, bãi bỏ một số quy định tại Thông tư số 14/2013/TT-BKHCN, Thông tư số 23/2013/TT-BKHCN và Thông tư số 54/2025/TT-BKHCN nhằm cắt giảm, đơn giản hóa thủ tục hành chính trong lĩnh vực đo lường.</w:t>
      </w:r>
    </w:p>
    <w:p w14:paraId="3FECD657" w14:textId="77777777" w:rsidR="00937278" w:rsidRPr="002358A4" w:rsidRDefault="004B7A4D">
      <w:pPr>
        <w:pStyle w:val="Heading20"/>
        <w:keepNext/>
        <w:keepLines/>
        <w:numPr>
          <w:ilvl w:val="0"/>
          <w:numId w:val="8"/>
        </w:numPr>
        <w:tabs>
          <w:tab w:val="left" w:pos="1114"/>
        </w:tabs>
        <w:jc w:val="both"/>
      </w:pPr>
      <w:bookmarkStart w:id="7" w:name="bookmark14"/>
      <w:r w:rsidRPr="002358A4">
        <w:rPr>
          <w:rStyle w:val="Heading2"/>
          <w:b/>
          <w:bCs/>
        </w:rPr>
        <w:t>Bố cục của dự thảo Thông tư</w:t>
      </w:r>
      <w:bookmarkEnd w:id="7"/>
    </w:p>
    <w:p w14:paraId="7BE78BB6" w14:textId="77777777" w:rsidR="00937278" w:rsidRPr="002358A4" w:rsidRDefault="004B7A4D">
      <w:pPr>
        <w:pStyle w:val="BodyText"/>
        <w:ind w:firstLine="740"/>
        <w:jc w:val="both"/>
      </w:pPr>
      <w:r w:rsidRPr="002358A4">
        <w:rPr>
          <w:rStyle w:val="BodyTextChar"/>
        </w:rPr>
        <w:t>Dự thảo Thông tư gồm 06 Điều và Phụ lục 08 biểu mẫu, cụ thể như sau:</w:t>
      </w:r>
    </w:p>
    <w:p w14:paraId="7CE7C996" w14:textId="77777777" w:rsidR="00937278" w:rsidRPr="002358A4" w:rsidRDefault="004B7A4D">
      <w:pPr>
        <w:pStyle w:val="BodyText"/>
        <w:numPr>
          <w:ilvl w:val="0"/>
          <w:numId w:val="9"/>
        </w:numPr>
        <w:tabs>
          <w:tab w:val="left" w:pos="984"/>
        </w:tabs>
        <w:ind w:firstLine="740"/>
        <w:jc w:val="both"/>
      </w:pPr>
      <w:r w:rsidRPr="002358A4">
        <w:rPr>
          <w:rStyle w:val="BodyTextChar"/>
        </w:rPr>
        <w:t>Điều 1. Sửa đổi, bổ sung, bãi bỏ một số điều tại Thông tư số 14/2013/TT-BKHCN về đo lường đối với chuẩn quốc gia.</w:t>
      </w:r>
    </w:p>
    <w:p w14:paraId="632D8516" w14:textId="77777777" w:rsidR="00937278" w:rsidRPr="002358A4" w:rsidRDefault="004B7A4D">
      <w:pPr>
        <w:pStyle w:val="BodyText"/>
        <w:numPr>
          <w:ilvl w:val="0"/>
          <w:numId w:val="9"/>
        </w:numPr>
        <w:tabs>
          <w:tab w:val="left" w:pos="979"/>
        </w:tabs>
        <w:ind w:firstLine="740"/>
        <w:jc w:val="both"/>
      </w:pPr>
      <w:r w:rsidRPr="002358A4">
        <w:rPr>
          <w:rStyle w:val="BodyTextChar"/>
        </w:rPr>
        <w:t>Điều 2. Sửa đổi, bổ sung, bãi bỏ một số điều tại Thông tư số 23/2013/TT-BKHCN về đo lường đối với phương tiện đo nhóm 2.</w:t>
      </w:r>
    </w:p>
    <w:p w14:paraId="64579819" w14:textId="77777777" w:rsidR="00937278" w:rsidRPr="002358A4" w:rsidRDefault="004B7A4D">
      <w:pPr>
        <w:pStyle w:val="BodyText"/>
        <w:numPr>
          <w:ilvl w:val="0"/>
          <w:numId w:val="9"/>
        </w:numPr>
        <w:tabs>
          <w:tab w:val="left" w:pos="984"/>
        </w:tabs>
        <w:ind w:firstLine="740"/>
        <w:jc w:val="both"/>
      </w:pPr>
      <w:r w:rsidRPr="002358A4">
        <w:rPr>
          <w:rStyle w:val="BodyTextChar"/>
        </w:rPr>
        <w:t>Điều 3. Sửa đổi, bổ sung, bãi bỏ một số điều tại Thông tư số 54/2025/TT-BKHCN về hoạt động kiểm định, hiệu chuẩn, thử nghiệm phương tiện đo, chuẩn đo lường.</w:t>
      </w:r>
    </w:p>
    <w:p w14:paraId="0F72E1A2" w14:textId="77777777" w:rsidR="00937278" w:rsidRPr="002358A4" w:rsidRDefault="004B7A4D" w:rsidP="0096658C">
      <w:pPr>
        <w:pStyle w:val="BodyText"/>
        <w:numPr>
          <w:ilvl w:val="0"/>
          <w:numId w:val="9"/>
        </w:numPr>
        <w:tabs>
          <w:tab w:val="left" w:pos="993"/>
        </w:tabs>
        <w:ind w:firstLine="740"/>
        <w:jc w:val="both"/>
      </w:pPr>
      <w:r w:rsidRPr="002358A4">
        <w:rPr>
          <w:rStyle w:val="BodyTextChar"/>
        </w:rPr>
        <w:t>Điều 4. Hiệu lực thi hành và bãi bỏ một số quy định tại Thông tư số 58/2025/TT-BKHCN, Thông tư số 22/2026/TT-BKHCN.</w:t>
      </w:r>
    </w:p>
    <w:p w14:paraId="4546C291" w14:textId="77777777" w:rsidR="00937278" w:rsidRPr="002358A4" w:rsidRDefault="004B7A4D" w:rsidP="0096658C">
      <w:pPr>
        <w:pStyle w:val="BodyText"/>
        <w:numPr>
          <w:ilvl w:val="0"/>
          <w:numId w:val="9"/>
        </w:numPr>
        <w:tabs>
          <w:tab w:val="left" w:pos="993"/>
        </w:tabs>
        <w:ind w:firstLine="740"/>
        <w:jc w:val="both"/>
      </w:pPr>
      <w:r w:rsidRPr="002358A4">
        <w:rPr>
          <w:rStyle w:val="BodyTextChar"/>
        </w:rPr>
        <w:t>Điều 5. Quy định chuyển tiếp.</w:t>
      </w:r>
    </w:p>
    <w:p w14:paraId="46A30FCA" w14:textId="77777777" w:rsidR="00937278" w:rsidRPr="002358A4" w:rsidRDefault="004B7A4D" w:rsidP="0096658C">
      <w:pPr>
        <w:pStyle w:val="BodyText"/>
        <w:numPr>
          <w:ilvl w:val="0"/>
          <w:numId w:val="9"/>
        </w:numPr>
        <w:tabs>
          <w:tab w:val="left" w:pos="993"/>
        </w:tabs>
        <w:ind w:firstLine="740"/>
        <w:jc w:val="both"/>
      </w:pPr>
      <w:r w:rsidRPr="002358A4">
        <w:rPr>
          <w:rStyle w:val="BodyTextChar"/>
        </w:rPr>
        <w:t>Điều 6. Trách nhiệm thi hành.</w:t>
      </w:r>
    </w:p>
    <w:p w14:paraId="78A18D6C" w14:textId="77777777" w:rsidR="00937278" w:rsidRPr="002358A4" w:rsidRDefault="004B7A4D" w:rsidP="0096658C">
      <w:pPr>
        <w:pStyle w:val="BodyText"/>
        <w:numPr>
          <w:ilvl w:val="0"/>
          <w:numId w:val="9"/>
        </w:numPr>
        <w:tabs>
          <w:tab w:val="left" w:pos="993"/>
        </w:tabs>
        <w:ind w:firstLine="740"/>
        <w:jc w:val="both"/>
      </w:pPr>
      <w:r w:rsidRPr="002358A4">
        <w:rPr>
          <w:rStyle w:val="BodyTextChar"/>
        </w:rPr>
        <w:t>Phụ lục gồm 08 biểu mẫu phục vụ các thủ tục được sửa đổi, bổ sung.</w:t>
      </w:r>
    </w:p>
    <w:p w14:paraId="68BB6EA7" w14:textId="77777777" w:rsidR="00937278" w:rsidRPr="002358A4" w:rsidRDefault="004B7A4D">
      <w:pPr>
        <w:pStyle w:val="BodyText"/>
        <w:numPr>
          <w:ilvl w:val="0"/>
          <w:numId w:val="8"/>
        </w:numPr>
        <w:tabs>
          <w:tab w:val="left" w:pos="1072"/>
        </w:tabs>
        <w:spacing w:after="100"/>
        <w:ind w:firstLine="740"/>
        <w:jc w:val="both"/>
      </w:pPr>
      <w:r w:rsidRPr="002358A4">
        <w:rPr>
          <w:rStyle w:val="BodyTextChar"/>
          <w:b/>
          <w:bCs/>
        </w:rPr>
        <w:t>Nội dung cơ bản của dự thảo Thông tư</w:t>
      </w:r>
    </w:p>
    <w:p w14:paraId="7990F7C6" w14:textId="77777777" w:rsidR="00937278" w:rsidRPr="002358A4" w:rsidRDefault="004B7A4D">
      <w:pPr>
        <w:pStyle w:val="BodyText"/>
        <w:numPr>
          <w:ilvl w:val="1"/>
          <w:numId w:val="8"/>
        </w:numPr>
        <w:tabs>
          <w:tab w:val="left" w:pos="1283"/>
        </w:tabs>
        <w:spacing w:after="100"/>
        <w:ind w:firstLine="740"/>
        <w:jc w:val="both"/>
      </w:pPr>
      <w:r w:rsidRPr="002358A4">
        <w:rPr>
          <w:rStyle w:val="BodyTextChar"/>
          <w:b/>
          <w:bCs/>
        </w:rPr>
        <w:t>Nội dung cơ bản</w:t>
      </w:r>
    </w:p>
    <w:p w14:paraId="497E517A" w14:textId="77777777" w:rsidR="00937278" w:rsidRPr="002358A4" w:rsidRDefault="004B7A4D">
      <w:pPr>
        <w:pStyle w:val="BodyText"/>
        <w:numPr>
          <w:ilvl w:val="2"/>
          <w:numId w:val="8"/>
        </w:numPr>
        <w:tabs>
          <w:tab w:val="left" w:pos="1490"/>
        </w:tabs>
        <w:spacing w:after="100"/>
        <w:ind w:firstLine="740"/>
        <w:jc w:val="both"/>
      </w:pPr>
      <w:r w:rsidRPr="002358A4">
        <w:rPr>
          <w:rStyle w:val="BodyTextChar"/>
          <w:b/>
          <w:bCs/>
        </w:rPr>
        <w:t>Sửa đổi, đơn giản hóa TTHC</w:t>
      </w:r>
    </w:p>
    <w:p w14:paraId="0E089A8D" w14:textId="77777777" w:rsidR="00937278" w:rsidRPr="002358A4" w:rsidRDefault="00B40FA5" w:rsidP="00451042">
      <w:pPr>
        <w:pStyle w:val="BodyText"/>
        <w:numPr>
          <w:ilvl w:val="0"/>
          <w:numId w:val="9"/>
        </w:numPr>
        <w:tabs>
          <w:tab w:val="left" w:pos="951"/>
        </w:tabs>
        <w:spacing w:after="100"/>
        <w:ind w:firstLine="740"/>
        <w:jc w:val="both"/>
        <w:rPr>
          <w:rStyle w:val="BodyTextChar"/>
        </w:rPr>
      </w:pPr>
      <w:r w:rsidRPr="002358A4">
        <w:rPr>
          <w:rStyle w:val="BodyTextChar"/>
        </w:rPr>
        <w:t>Đối với Thông tư số 14/2013/TT-BKHCN: hợp nhất hồ sơ đề nghị phê duyệt chuẩn quốc gia, chỉ định tổ chức giữ chuẩn quốc gia, điều chỉnh nội dung và chỉ định lại; bổ sung phương thức nộp trực tuyến, chấp nhận bản sao điện tử, tệp ảnh điện tử; phân định trường hợp đánh giá tại cơ sở và kiểm tra trên hồ sơ; sửa đổi khoản 4 Điều 16 và bãi bỏ các quy định trùng lặp.</w:t>
      </w:r>
    </w:p>
    <w:p w14:paraId="7B1DD5E8" w14:textId="77777777" w:rsidR="00937278" w:rsidRPr="002358A4" w:rsidRDefault="00B40FA5" w:rsidP="00451042">
      <w:pPr>
        <w:pStyle w:val="BodyText"/>
        <w:numPr>
          <w:ilvl w:val="0"/>
          <w:numId w:val="9"/>
        </w:numPr>
        <w:tabs>
          <w:tab w:val="left" w:pos="946"/>
        </w:tabs>
        <w:spacing w:after="100"/>
        <w:ind w:firstLine="740"/>
        <w:jc w:val="both"/>
        <w:rPr>
          <w:rStyle w:val="BodyTextChar"/>
        </w:rPr>
      </w:pPr>
      <w:r w:rsidRPr="002358A4">
        <w:rPr>
          <w:rStyle w:val="BodyTextChar"/>
        </w:rPr>
        <w:t>Đối với Thông tư số 23/2013/TT-BKHCN: hợp nhất đăng ký phê duyệt mẫu, điều chỉnh nội dung và điều chỉnh thời hạn hiệu lực trong một thủ tục; bỏ yêu cầu nộp đĩa CD, cho phép sử dụng tệp ảnh điện tử; chuẩn hóa nội dung, thời hạn hiệu lực của quyết định phê duyệt mẫu và cập nhật các biểu mẫu liên quan.</w:t>
      </w:r>
    </w:p>
    <w:p w14:paraId="42A41872" w14:textId="77777777" w:rsidR="00937278" w:rsidRPr="002358A4" w:rsidRDefault="00B40FA5" w:rsidP="00451042">
      <w:pPr>
        <w:pStyle w:val="BodyText"/>
        <w:numPr>
          <w:ilvl w:val="0"/>
          <w:numId w:val="9"/>
        </w:numPr>
        <w:tabs>
          <w:tab w:val="left" w:pos="1009"/>
        </w:tabs>
        <w:spacing w:after="100"/>
        <w:ind w:firstLine="740"/>
        <w:jc w:val="both"/>
        <w:rPr>
          <w:rStyle w:val="BodyTextChar"/>
        </w:rPr>
      </w:pPr>
      <w:r w:rsidRPr="002358A4">
        <w:rPr>
          <w:rStyle w:val="BodyTextChar"/>
        </w:rPr>
        <w:t>Đối với Thông tư số 54/2025/TT-BKHCN: thống nhất hồ sơ, trình tự đối với đăng ký chỉ định lần đầu, bổ sung lĩnh vực, thu hẹp hoặc mở rộng phạm vi và điều chỉnh thông tin; quy định rõ trường hợp đánh giá tại cơ sở, kiểm tra trên hồ sơ; bãi bỏ Điều 6 và cập nhật quy định lưu giữ hồ sơ, biểu mẫu.</w:t>
      </w:r>
    </w:p>
    <w:p w14:paraId="2C4AAE4C" w14:textId="77777777" w:rsidR="00937278" w:rsidRPr="002358A4" w:rsidRDefault="004B7A4D" w:rsidP="00607B1C">
      <w:pPr>
        <w:pStyle w:val="Heading20"/>
        <w:keepNext/>
        <w:keepLines/>
        <w:numPr>
          <w:ilvl w:val="2"/>
          <w:numId w:val="8"/>
        </w:numPr>
        <w:tabs>
          <w:tab w:val="left" w:pos="1418"/>
        </w:tabs>
        <w:jc w:val="both"/>
      </w:pPr>
      <w:bookmarkStart w:id="8" w:name="bookmark16"/>
      <w:bookmarkEnd w:id="8"/>
      <w:r w:rsidRPr="002358A4">
        <w:rPr>
          <w:rStyle w:val="Heading2"/>
          <w:b/>
          <w:bCs/>
        </w:rPr>
        <w:lastRenderedPageBreak/>
        <w:t>Bãi bỏ 04 TTHC</w:t>
      </w:r>
    </w:p>
    <w:p w14:paraId="480D6E21" w14:textId="77777777" w:rsidR="00937278" w:rsidRPr="002358A4" w:rsidRDefault="004B7A4D">
      <w:pPr>
        <w:pStyle w:val="BodyText"/>
        <w:ind w:firstLine="740"/>
        <w:jc w:val="both"/>
      </w:pPr>
      <w:r w:rsidRPr="002358A4">
        <w:rPr>
          <w:rStyle w:val="BodyTextChar"/>
        </w:rPr>
        <w:t>Dự thảo thực hiện bãi bỏ 04 thủ tục hành chính cấp Bộ với tư cách là các thủ tục độc lập, gồm: điều chỉnh nội dung quyết định phê duyệt chuẩn quốc gia, chỉ định tổ chức giữ chuẩn quốc gia; đề nghị chỉ định lại tổ chức giữ chuẩn quốc gia; điều chỉnh nội dung quyết định phê duyệt mẫu; điều chỉnh nội dung quyết định chỉ định, chỉ định lại tổ chức thực hiện kiểm định, hiệu chuẩn, thử nghiệm phương tiện đo, chuẩn đo lường. Các nội dung quản lý cần thiết được hợp nhất hoặc xử lý trong thủ tục tương ứng.</w:t>
      </w:r>
    </w:p>
    <w:p w14:paraId="4646BDA2" w14:textId="77777777" w:rsidR="00937278" w:rsidRPr="002358A4" w:rsidRDefault="004B7A4D">
      <w:pPr>
        <w:pStyle w:val="Heading20"/>
        <w:keepNext/>
        <w:keepLines/>
        <w:numPr>
          <w:ilvl w:val="2"/>
          <w:numId w:val="8"/>
        </w:numPr>
        <w:tabs>
          <w:tab w:val="left" w:pos="1494"/>
        </w:tabs>
        <w:jc w:val="both"/>
      </w:pPr>
      <w:bookmarkStart w:id="9" w:name="bookmark22"/>
      <w:r w:rsidRPr="002358A4">
        <w:rPr>
          <w:rStyle w:val="Heading2"/>
          <w:b/>
          <w:bCs/>
        </w:rPr>
        <w:t>Cắt giảm chi phí tuân thủ</w:t>
      </w:r>
      <w:bookmarkEnd w:id="9"/>
    </w:p>
    <w:p w14:paraId="22E5BAEF" w14:textId="5B431438" w:rsidR="00937278" w:rsidRPr="002358A4" w:rsidRDefault="00151560">
      <w:pPr>
        <w:pStyle w:val="BodyText"/>
        <w:ind w:firstLine="740"/>
        <w:jc w:val="both"/>
      </w:pPr>
      <w:r w:rsidRPr="002358A4">
        <w:rPr>
          <w:rStyle w:val="BodyTextChar"/>
        </w:rPr>
        <w:t xml:space="preserve">Việc </w:t>
      </w:r>
      <w:r w:rsidR="00184C87" w:rsidRPr="002358A4">
        <w:rPr>
          <w:rStyle w:val="BodyTextChar"/>
        </w:rPr>
        <w:t xml:space="preserve">bãi bỏ thủ tục, </w:t>
      </w:r>
      <w:r w:rsidRPr="002358A4">
        <w:rPr>
          <w:rStyle w:val="BodyTextChar"/>
        </w:rPr>
        <w:t xml:space="preserve">hợp nhất </w:t>
      </w:r>
      <w:r w:rsidR="00184C87" w:rsidRPr="002358A4">
        <w:rPr>
          <w:rStyle w:val="BodyTextChar"/>
        </w:rPr>
        <w:t>quy định</w:t>
      </w:r>
      <w:r w:rsidRPr="002358A4">
        <w:rPr>
          <w:rStyle w:val="BodyTextChar"/>
        </w:rPr>
        <w:t>, giảm thành phần hồ sơ giấy, cho phép sử dụng bản sao và tệp điện tử, đồng thời phân loại hình thức xử lý hồ sơ dự kiến giảm thời gian, chi phí chuẩn bị, nộp và theo dõi hồ sơ cho tổ chức, cá nhân.</w:t>
      </w:r>
    </w:p>
    <w:p w14:paraId="62411673" w14:textId="77777777" w:rsidR="00937278" w:rsidRPr="002358A4" w:rsidRDefault="004B7A4D">
      <w:pPr>
        <w:pStyle w:val="Heading20"/>
        <w:keepNext/>
        <w:keepLines/>
        <w:numPr>
          <w:ilvl w:val="1"/>
          <w:numId w:val="8"/>
        </w:numPr>
        <w:tabs>
          <w:tab w:val="left" w:pos="1283"/>
        </w:tabs>
        <w:jc w:val="both"/>
      </w:pPr>
      <w:bookmarkStart w:id="10" w:name="bookmark24"/>
      <w:r w:rsidRPr="002358A4">
        <w:rPr>
          <w:rStyle w:val="Heading2"/>
          <w:b/>
          <w:bCs/>
        </w:rPr>
        <w:t>Nội dung bổ sung mới</w:t>
      </w:r>
      <w:bookmarkEnd w:id="10"/>
    </w:p>
    <w:p w14:paraId="76071962" w14:textId="52007983" w:rsidR="00937278" w:rsidRPr="002358A4" w:rsidRDefault="004B7A4D">
      <w:pPr>
        <w:pStyle w:val="BodyText"/>
        <w:ind w:firstLine="740"/>
        <w:jc w:val="both"/>
        <w:rPr>
          <w:lang w:val="en-US"/>
        </w:rPr>
      </w:pPr>
      <w:r w:rsidRPr="002358A4">
        <w:rPr>
          <w:rStyle w:val="BodyTextChar"/>
        </w:rPr>
        <w:t xml:space="preserve">Không phát sinh thủ tục hành chính mới; các quy định mới chủ yếu nhằm hợp nhất </w:t>
      </w:r>
      <w:r w:rsidR="003346EE" w:rsidRPr="002358A4">
        <w:rPr>
          <w:rStyle w:val="BodyTextChar"/>
        </w:rPr>
        <w:t xml:space="preserve">quy </w:t>
      </w:r>
      <w:r w:rsidR="009F70E5" w:rsidRPr="002358A4">
        <w:rPr>
          <w:rStyle w:val="BodyTextChar"/>
        </w:rPr>
        <w:t>định</w:t>
      </w:r>
      <w:r w:rsidRPr="002358A4">
        <w:rPr>
          <w:rStyle w:val="BodyTextChar"/>
        </w:rPr>
        <w:t>, điện tử hóa hồ sơ và chuẩn hóa biểu mẫu.</w:t>
      </w:r>
    </w:p>
    <w:p w14:paraId="0965BC1E" w14:textId="77777777" w:rsidR="00937278" w:rsidRPr="002358A4" w:rsidRDefault="004B7A4D">
      <w:pPr>
        <w:pStyle w:val="Heading20"/>
        <w:keepNext/>
        <w:keepLines/>
        <w:numPr>
          <w:ilvl w:val="1"/>
          <w:numId w:val="8"/>
        </w:numPr>
        <w:tabs>
          <w:tab w:val="left" w:pos="1283"/>
        </w:tabs>
        <w:jc w:val="both"/>
      </w:pPr>
      <w:bookmarkStart w:id="11" w:name="bookmark26"/>
      <w:r w:rsidRPr="002358A4">
        <w:rPr>
          <w:rStyle w:val="Heading2"/>
          <w:b/>
          <w:bCs/>
        </w:rPr>
        <w:t>Nội dung bãi bỏ</w:t>
      </w:r>
      <w:bookmarkEnd w:id="11"/>
    </w:p>
    <w:p w14:paraId="1EEE7396" w14:textId="77777777" w:rsidR="00937278" w:rsidRPr="002358A4" w:rsidRDefault="00070838">
      <w:pPr>
        <w:pStyle w:val="BodyText"/>
        <w:numPr>
          <w:ilvl w:val="2"/>
          <w:numId w:val="8"/>
        </w:numPr>
        <w:tabs>
          <w:tab w:val="left" w:pos="1460"/>
        </w:tabs>
        <w:spacing w:line="269" w:lineRule="auto"/>
        <w:ind w:firstLine="740"/>
        <w:jc w:val="both"/>
      </w:pPr>
      <w:r w:rsidRPr="002358A4">
        <w:t>Bãi bỏ: các khoản 5, 6, 7, 8, 9 và 10 Điều 16, Điều 18 và cụm từ “, ĐIỀU CHỈNH PHẠM VI” tại tên Mục 5 Chương II Thông tư số 14/2013/TT-BKHCN; cụm từ “GIA HẠN HIỆU LỰC, ĐIỀU CHỈNH NỘI DUNG,” tại tên Mục 2 Chương III và Điều 16 Thông tư số 23/2013/TT-BKHCN; Điều 6 Thông tư số 54/2025/TT-BKHCN; Điều 1 Thông tư số 58/2025/TT-BKHCN và Điều 2 Thông tư số 22/2026/TT-BKHCN.</w:t>
      </w:r>
    </w:p>
    <w:p w14:paraId="3CD50D2C" w14:textId="77777777" w:rsidR="00937278" w:rsidRPr="002358A4" w:rsidRDefault="004B7A4D">
      <w:pPr>
        <w:pStyle w:val="Heading20"/>
        <w:keepNext/>
        <w:keepLines/>
        <w:numPr>
          <w:ilvl w:val="1"/>
          <w:numId w:val="8"/>
        </w:numPr>
        <w:tabs>
          <w:tab w:val="left" w:pos="1283"/>
        </w:tabs>
        <w:spacing w:after="100" w:line="269" w:lineRule="auto"/>
        <w:jc w:val="both"/>
      </w:pPr>
      <w:bookmarkStart w:id="12" w:name="bookmark28"/>
      <w:r w:rsidRPr="002358A4">
        <w:rPr>
          <w:rStyle w:val="Heading2"/>
          <w:b/>
          <w:bCs/>
        </w:rPr>
        <w:t>Nội dung khác</w:t>
      </w:r>
      <w:bookmarkEnd w:id="12"/>
    </w:p>
    <w:p w14:paraId="546715FE" w14:textId="77777777" w:rsidR="00937278" w:rsidRPr="002358A4" w:rsidRDefault="004B7A4D" w:rsidP="00A04478">
      <w:pPr>
        <w:pStyle w:val="Heading20"/>
        <w:keepNext/>
        <w:keepLines/>
        <w:spacing w:after="100" w:line="269" w:lineRule="auto"/>
        <w:jc w:val="both"/>
        <w:rPr>
          <w:rStyle w:val="BodyTextChar"/>
        </w:rPr>
      </w:pPr>
      <w:r w:rsidRPr="002358A4">
        <w:rPr>
          <w:rStyle w:val="Heading2"/>
          <w:b/>
          <w:bCs/>
        </w:rPr>
        <w:t>Quy định chuyển tiếp</w:t>
      </w:r>
    </w:p>
    <w:p w14:paraId="11C39648" w14:textId="77777777" w:rsidR="00A04478" w:rsidRPr="002358A4" w:rsidRDefault="00A04478">
      <w:pPr>
        <w:pStyle w:val="BodyText"/>
        <w:numPr>
          <w:ilvl w:val="0"/>
          <w:numId w:val="16"/>
        </w:numPr>
        <w:tabs>
          <w:tab w:val="left" w:pos="978"/>
        </w:tabs>
        <w:ind w:firstLine="740"/>
        <w:jc w:val="both"/>
      </w:pPr>
      <w:r w:rsidRPr="002358A4">
        <w:rPr>
          <w:lang w:val="en-US"/>
        </w:rPr>
        <w:t xml:space="preserve">Các </w:t>
      </w:r>
      <w:proofErr w:type="spellStart"/>
      <w:r w:rsidRPr="002358A4">
        <w:rPr>
          <w:lang w:val="en-US"/>
        </w:rPr>
        <w:t>quyết</w:t>
      </w:r>
      <w:proofErr w:type="spellEnd"/>
      <w:r w:rsidRPr="002358A4">
        <w:rPr>
          <w:lang w:val="en-US"/>
        </w:rPr>
        <w:t xml:space="preserve"> </w:t>
      </w:r>
      <w:proofErr w:type="spellStart"/>
      <w:r w:rsidRPr="002358A4">
        <w:rPr>
          <w:lang w:val="en-US"/>
        </w:rPr>
        <w:t>định</w:t>
      </w:r>
      <w:proofErr w:type="spellEnd"/>
      <w:r w:rsidRPr="002358A4">
        <w:rPr>
          <w:lang w:val="en-US"/>
        </w:rPr>
        <w:t xml:space="preserve"> </w:t>
      </w:r>
      <w:proofErr w:type="spellStart"/>
      <w:r w:rsidRPr="002358A4">
        <w:rPr>
          <w:lang w:val="en-US"/>
        </w:rPr>
        <w:t>phê</w:t>
      </w:r>
      <w:proofErr w:type="spellEnd"/>
      <w:r w:rsidRPr="002358A4">
        <w:rPr>
          <w:lang w:val="en-US"/>
        </w:rPr>
        <w:t xml:space="preserve"> </w:t>
      </w:r>
      <w:proofErr w:type="spellStart"/>
      <w:r w:rsidRPr="002358A4">
        <w:rPr>
          <w:lang w:val="en-US"/>
        </w:rPr>
        <w:t>duyệt</w:t>
      </w:r>
      <w:proofErr w:type="spellEnd"/>
      <w:r w:rsidRPr="002358A4">
        <w:rPr>
          <w:lang w:val="en-US"/>
        </w:rPr>
        <w:t xml:space="preserve"> </w:t>
      </w:r>
      <w:proofErr w:type="spellStart"/>
      <w:r w:rsidRPr="002358A4">
        <w:rPr>
          <w:lang w:val="en-US"/>
        </w:rPr>
        <w:t>chuẩn</w:t>
      </w:r>
      <w:proofErr w:type="spellEnd"/>
      <w:r w:rsidRPr="002358A4">
        <w:rPr>
          <w:lang w:val="en-US"/>
        </w:rPr>
        <w:t xml:space="preserve"> </w:t>
      </w:r>
      <w:proofErr w:type="spellStart"/>
      <w:r w:rsidRPr="002358A4">
        <w:rPr>
          <w:lang w:val="en-US"/>
        </w:rPr>
        <w:t>quốc</w:t>
      </w:r>
      <w:proofErr w:type="spellEnd"/>
      <w:r w:rsidRPr="002358A4">
        <w:rPr>
          <w:lang w:val="en-US"/>
        </w:rPr>
        <w:t xml:space="preserve"> </w:t>
      </w:r>
      <w:proofErr w:type="spellStart"/>
      <w:r w:rsidRPr="002358A4">
        <w:rPr>
          <w:lang w:val="en-US"/>
        </w:rPr>
        <w:t>gia</w:t>
      </w:r>
      <w:proofErr w:type="spellEnd"/>
      <w:r w:rsidRPr="002358A4">
        <w:rPr>
          <w:lang w:val="en-US"/>
        </w:rPr>
        <w:t xml:space="preserve">, </w:t>
      </w:r>
      <w:proofErr w:type="spellStart"/>
      <w:r w:rsidRPr="002358A4">
        <w:rPr>
          <w:lang w:val="en-US"/>
        </w:rPr>
        <w:t>chỉ</w:t>
      </w:r>
      <w:proofErr w:type="spellEnd"/>
      <w:r w:rsidRPr="002358A4">
        <w:rPr>
          <w:lang w:val="en-US"/>
        </w:rPr>
        <w:t xml:space="preserve"> </w:t>
      </w:r>
      <w:proofErr w:type="spellStart"/>
      <w:r w:rsidRPr="002358A4">
        <w:rPr>
          <w:lang w:val="en-US"/>
        </w:rPr>
        <w:t>định</w:t>
      </w:r>
      <w:proofErr w:type="spellEnd"/>
      <w:r w:rsidRPr="002358A4">
        <w:rPr>
          <w:lang w:val="en-US"/>
        </w:rPr>
        <w:t xml:space="preserve"> </w:t>
      </w:r>
      <w:proofErr w:type="spellStart"/>
      <w:r w:rsidRPr="002358A4">
        <w:rPr>
          <w:lang w:val="en-US"/>
        </w:rPr>
        <w:t>tổ</w:t>
      </w:r>
      <w:proofErr w:type="spellEnd"/>
      <w:r w:rsidRPr="002358A4">
        <w:rPr>
          <w:lang w:val="en-US"/>
        </w:rPr>
        <w:t xml:space="preserve"> </w:t>
      </w:r>
      <w:proofErr w:type="spellStart"/>
      <w:r w:rsidRPr="002358A4">
        <w:rPr>
          <w:lang w:val="en-US"/>
        </w:rPr>
        <w:t>chức</w:t>
      </w:r>
      <w:proofErr w:type="spellEnd"/>
      <w:r w:rsidRPr="002358A4">
        <w:rPr>
          <w:lang w:val="en-US"/>
        </w:rPr>
        <w:t xml:space="preserve"> </w:t>
      </w:r>
      <w:proofErr w:type="spellStart"/>
      <w:r w:rsidRPr="002358A4">
        <w:rPr>
          <w:lang w:val="en-US"/>
        </w:rPr>
        <w:t>giữ</w:t>
      </w:r>
      <w:proofErr w:type="spellEnd"/>
      <w:r w:rsidRPr="002358A4">
        <w:rPr>
          <w:lang w:val="en-US"/>
        </w:rPr>
        <w:t xml:space="preserve"> </w:t>
      </w:r>
      <w:proofErr w:type="spellStart"/>
      <w:r w:rsidRPr="002358A4">
        <w:rPr>
          <w:lang w:val="en-US"/>
        </w:rPr>
        <w:t>chuẩn</w:t>
      </w:r>
      <w:proofErr w:type="spellEnd"/>
      <w:r w:rsidRPr="002358A4">
        <w:rPr>
          <w:lang w:val="en-US"/>
        </w:rPr>
        <w:t xml:space="preserve"> </w:t>
      </w:r>
      <w:proofErr w:type="spellStart"/>
      <w:r w:rsidRPr="002358A4">
        <w:rPr>
          <w:lang w:val="en-US"/>
        </w:rPr>
        <w:t>quốc</w:t>
      </w:r>
      <w:proofErr w:type="spellEnd"/>
      <w:r w:rsidRPr="002358A4">
        <w:rPr>
          <w:lang w:val="en-US"/>
        </w:rPr>
        <w:t xml:space="preserve"> </w:t>
      </w:r>
      <w:proofErr w:type="spellStart"/>
      <w:r w:rsidRPr="002358A4">
        <w:rPr>
          <w:lang w:val="en-US"/>
        </w:rPr>
        <w:t>gia</w:t>
      </w:r>
      <w:proofErr w:type="spellEnd"/>
      <w:r w:rsidRPr="002358A4">
        <w:rPr>
          <w:lang w:val="en-US"/>
        </w:rPr>
        <w:t xml:space="preserve">, </w:t>
      </w:r>
      <w:proofErr w:type="spellStart"/>
      <w:r w:rsidRPr="002358A4">
        <w:rPr>
          <w:lang w:val="en-US"/>
        </w:rPr>
        <w:t>quyết</w:t>
      </w:r>
      <w:proofErr w:type="spellEnd"/>
      <w:r w:rsidRPr="002358A4">
        <w:rPr>
          <w:lang w:val="en-US"/>
        </w:rPr>
        <w:t xml:space="preserve"> </w:t>
      </w:r>
      <w:proofErr w:type="spellStart"/>
      <w:r w:rsidRPr="002358A4">
        <w:rPr>
          <w:lang w:val="en-US"/>
        </w:rPr>
        <w:t>định</w:t>
      </w:r>
      <w:proofErr w:type="spellEnd"/>
      <w:r w:rsidRPr="002358A4">
        <w:rPr>
          <w:lang w:val="en-US"/>
        </w:rPr>
        <w:t xml:space="preserve"> </w:t>
      </w:r>
      <w:proofErr w:type="spellStart"/>
      <w:r w:rsidRPr="002358A4">
        <w:rPr>
          <w:lang w:val="en-US"/>
        </w:rPr>
        <w:t>phê</w:t>
      </w:r>
      <w:proofErr w:type="spellEnd"/>
      <w:r w:rsidRPr="002358A4">
        <w:rPr>
          <w:lang w:val="en-US"/>
        </w:rPr>
        <w:t xml:space="preserve"> </w:t>
      </w:r>
      <w:proofErr w:type="spellStart"/>
      <w:r w:rsidRPr="002358A4">
        <w:rPr>
          <w:lang w:val="en-US"/>
        </w:rPr>
        <w:t>duyệt</w:t>
      </w:r>
      <w:proofErr w:type="spellEnd"/>
      <w:r w:rsidRPr="002358A4">
        <w:rPr>
          <w:lang w:val="en-US"/>
        </w:rPr>
        <w:t xml:space="preserve"> </w:t>
      </w:r>
      <w:proofErr w:type="spellStart"/>
      <w:r w:rsidRPr="002358A4">
        <w:rPr>
          <w:lang w:val="en-US"/>
        </w:rPr>
        <w:t>mẫu</w:t>
      </w:r>
      <w:proofErr w:type="spellEnd"/>
      <w:r w:rsidRPr="002358A4">
        <w:rPr>
          <w:lang w:val="en-US"/>
        </w:rPr>
        <w:t xml:space="preserve">, </w:t>
      </w:r>
      <w:proofErr w:type="spellStart"/>
      <w:r w:rsidRPr="002358A4">
        <w:rPr>
          <w:lang w:val="en-US"/>
        </w:rPr>
        <w:t>quyết</w:t>
      </w:r>
      <w:proofErr w:type="spellEnd"/>
      <w:r w:rsidRPr="002358A4">
        <w:rPr>
          <w:lang w:val="en-US"/>
        </w:rPr>
        <w:t xml:space="preserve"> </w:t>
      </w:r>
      <w:proofErr w:type="spellStart"/>
      <w:r w:rsidRPr="002358A4">
        <w:rPr>
          <w:lang w:val="en-US"/>
        </w:rPr>
        <w:t>định</w:t>
      </w:r>
      <w:proofErr w:type="spellEnd"/>
      <w:r w:rsidRPr="002358A4">
        <w:rPr>
          <w:lang w:val="en-US"/>
        </w:rPr>
        <w:t xml:space="preserve"> </w:t>
      </w:r>
      <w:proofErr w:type="spellStart"/>
      <w:r w:rsidRPr="002358A4">
        <w:rPr>
          <w:lang w:val="en-US"/>
        </w:rPr>
        <w:t>điều</w:t>
      </w:r>
      <w:proofErr w:type="spellEnd"/>
      <w:r w:rsidRPr="002358A4">
        <w:rPr>
          <w:lang w:val="en-US"/>
        </w:rPr>
        <w:t xml:space="preserve"> </w:t>
      </w:r>
      <w:proofErr w:type="spellStart"/>
      <w:r w:rsidRPr="002358A4">
        <w:rPr>
          <w:lang w:val="en-US"/>
        </w:rPr>
        <w:t>chỉnh</w:t>
      </w:r>
      <w:proofErr w:type="spellEnd"/>
      <w:r w:rsidRPr="002358A4">
        <w:rPr>
          <w:lang w:val="en-US"/>
        </w:rPr>
        <w:t xml:space="preserve"> </w:t>
      </w:r>
      <w:proofErr w:type="spellStart"/>
      <w:r w:rsidRPr="002358A4">
        <w:rPr>
          <w:lang w:val="en-US"/>
        </w:rPr>
        <w:t>hoặc</w:t>
      </w:r>
      <w:proofErr w:type="spellEnd"/>
      <w:r w:rsidRPr="002358A4">
        <w:rPr>
          <w:lang w:val="en-US"/>
        </w:rPr>
        <w:t xml:space="preserve"> </w:t>
      </w:r>
      <w:proofErr w:type="spellStart"/>
      <w:r w:rsidRPr="002358A4">
        <w:rPr>
          <w:lang w:val="en-US"/>
        </w:rPr>
        <w:t>gia</w:t>
      </w:r>
      <w:proofErr w:type="spellEnd"/>
      <w:r w:rsidRPr="002358A4">
        <w:rPr>
          <w:lang w:val="en-US"/>
        </w:rPr>
        <w:t xml:space="preserve"> </w:t>
      </w:r>
      <w:proofErr w:type="spellStart"/>
      <w:r w:rsidRPr="002358A4">
        <w:rPr>
          <w:lang w:val="en-US"/>
        </w:rPr>
        <w:t>hạn</w:t>
      </w:r>
      <w:proofErr w:type="spellEnd"/>
      <w:r w:rsidRPr="002358A4">
        <w:rPr>
          <w:lang w:val="en-US"/>
        </w:rPr>
        <w:t xml:space="preserve"> </w:t>
      </w:r>
      <w:proofErr w:type="spellStart"/>
      <w:r w:rsidRPr="002358A4">
        <w:rPr>
          <w:lang w:val="en-US"/>
        </w:rPr>
        <w:t>đã</w:t>
      </w:r>
      <w:proofErr w:type="spellEnd"/>
      <w:r w:rsidRPr="002358A4">
        <w:rPr>
          <w:lang w:val="en-US"/>
        </w:rPr>
        <w:t xml:space="preserve"> </w:t>
      </w:r>
      <w:proofErr w:type="spellStart"/>
      <w:r w:rsidRPr="002358A4">
        <w:rPr>
          <w:lang w:val="en-US"/>
        </w:rPr>
        <w:t>được</w:t>
      </w:r>
      <w:proofErr w:type="spellEnd"/>
      <w:r w:rsidRPr="002358A4">
        <w:rPr>
          <w:lang w:val="en-US"/>
        </w:rPr>
        <w:t xml:space="preserve"> </w:t>
      </w:r>
      <w:proofErr w:type="spellStart"/>
      <w:r w:rsidRPr="002358A4">
        <w:rPr>
          <w:lang w:val="en-US"/>
        </w:rPr>
        <w:t>cấp</w:t>
      </w:r>
      <w:proofErr w:type="spellEnd"/>
      <w:r w:rsidRPr="002358A4">
        <w:rPr>
          <w:lang w:val="en-US"/>
        </w:rPr>
        <w:t xml:space="preserve"> </w:t>
      </w:r>
      <w:proofErr w:type="spellStart"/>
      <w:r w:rsidRPr="002358A4">
        <w:rPr>
          <w:lang w:val="en-US"/>
        </w:rPr>
        <w:t>trước</w:t>
      </w:r>
      <w:proofErr w:type="spellEnd"/>
      <w:r w:rsidRPr="002358A4">
        <w:rPr>
          <w:lang w:val="en-US"/>
        </w:rPr>
        <w:t xml:space="preserve"> </w:t>
      </w:r>
      <w:proofErr w:type="spellStart"/>
      <w:r w:rsidRPr="002358A4">
        <w:rPr>
          <w:lang w:val="en-US"/>
        </w:rPr>
        <w:t>ngày</w:t>
      </w:r>
      <w:proofErr w:type="spellEnd"/>
      <w:r w:rsidRPr="002358A4">
        <w:rPr>
          <w:lang w:val="en-US"/>
        </w:rPr>
        <w:t xml:space="preserve"> Thông </w:t>
      </w:r>
      <w:proofErr w:type="spellStart"/>
      <w:r w:rsidRPr="002358A4">
        <w:rPr>
          <w:lang w:val="en-US"/>
        </w:rPr>
        <w:t>tư</w:t>
      </w:r>
      <w:proofErr w:type="spellEnd"/>
      <w:r w:rsidRPr="002358A4">
        <w:rPr>
          <w:lang w:val="en-US"/>
        </w:rPr>
        <w:t xml:space="preserve"> </w:t>
      </w:r>
      <w:proofErr w:type="spellStart"/>
      <w:r w:rsidRPr="002358A4">
        <w:rPr>
          <w:lang w:val="en-US"/>
        </w:rPr>
        <w:t>có</w:t>
      </w:r>
      <w:proofErr w:type="spellEnd"/>
      <w:r w:rsidRPr="002358A4">
        <w:rPr>
          <w:lang w:val="en-US"/>
        </w:rPr>
        <w:t xml:space="preserve"> </w:t>
      </w:r>
      <w:proofErr w:type="spellStart"/>
      <w:r w:rsidRPr="002358A4">
        <w:rPr>
          <w:lang w:val="en-US"/>
        </w:rPr>
        <w:t>hiệu</w:t>
      </w:r>
      <w:proofErr w:type="spellEnd"/>
      <w:r w:rsidRPr="002358A4">
        <w:rPr>
          <w:lang w:val="en-US"/>
        </w:rPr>
        <w:t xml:space="preserve"> </w:t>
      </w:r>
      <w:proofErr w:type="spellStart"/>
      <w:r w:rsidRPr="002358A4">
        <w:rPr>
          <w:lang w:val="en-US"/>
        </w:rPr>
        <w:t>lực</w:t>
      </w:r>
      <w:proofErr w:type="spellEnd"/>
      <w:r w:rsidRPr="002358A4">
        <w:rPr>
          <w:lang w:val="en-US"/>
        </w:rPr>
        <w:t xml:space="preserve"> </w:t>
      </w:r>
      <w:proofErr w:type="spellStart"/>
      <w:r w:rsidRPr="002358A4">
        <w:rPr>
          <w:lang w:val="en-US"/>
        </w:rPr>
        <w:t>tiếp</w:t>
      </w:r>
      <w:proofErr w:type="spellEnd"/>
      <w:r w:rsidRPr="002358A4">
        <w:rPr>
          <w:lang w:val="en-US"/>
        </w:rPr>
        <w:t xml:space="preserve"> </w:t>
      </w:r>
      <w:proofErr w:type="spellStart"/>
      <w:r w:rsidRPr="002358A4">
        <w:rPr>
          <w:lang w:val="en-US"/>
        </w:rPr>
        <w:t>tục</w:t>
      </w:r>
      <w:proofErr w:type="spellEnd"/>
      <w:r w:rsidRPr="002358A4">
        <w:rPr>
          <w:lang w:val="en-US"/>
        </w:rPr>
        <w:t xml:space="preserve"> </w:t>
      </w:r>
      <w:proofErr w:type="spellStart"/>
      <w:r w:rsidRPr="002358A4">
        <w:rPr>
          <w:lang w:val="en-US"/>
        </w:rPr>
        <w:t>có</w:t>
      </w:r>
      <w:proofErr w:type="spellEnd"/>
      <w:r w:rsidRPr="002358A4">
        <w:rPr>
          <w:lang w:val="en-US"/>
        </w:rPr>
        <w:t xml:space="preserve"> </w:t>
      </w:r>
      <w:proofErr w:type="spellStart"/>
      <w:r w:rsidRPr="002358A4">
        <w:rPr>
          <w:lang w:val="en-US"/>
        </w:rPr>
        <w:t>giá</w:t>
      </w:r>
      <w:proofErr w:type="spellEnd"/>
      <w:r w:rsidRPr="002358A4">
        <w:rPr>
          <w:lang w:val="en-US"/>
        </w:rPr>
        <w:t xml:space="preserve"> </w:t>
      </w:r>
      <w:proofErr w:type="spellStart"/>
      <w:r w:rsidRPr="002358A4">
        <w:rPr>
          <w:lang w:val="en-US"/>
        </w:rPr>
        <w:t>trị</w:t>
      </w:r>
      <w:proofErr w:type="spellEnd"/>
      <w:r w:rsidRPr="002358A4">
        <w:rPr>
          <w:lang w:val="en-US"/>
        </w:rPr>
        <w:t xml:space="preserve"> </w:t>
      </w:r>
      <w:proofErr w:type="spellStart"/>
      <w:r w:rsidRPr="002358A4">
        <w:rPr>
          <w:lang w:val="en-US"/>
        </w:rPr>
        <w:t>đến</w:t>
      </w:r>
      <w:proofErr w:type="spellEnd"/>
      <w:r w:rsidRPr="002358A4">
        <w:rPr>
          <w:lang w:val="en-US"/>
        </w:rPr>
        <w:t xml:space="preserve"> </w:t>
      </w:r>
      <w:proofErr w:type="spellStart"/>
      <w:r w:rsidRPr="002358A4">
        <w:rPr>
          <w:lang w:val="en-US"/>
        </w:rPr>
        <w:t>hết</w:t>
      </w:r>
      <w:proofErr w:type="spellEnd"/>
      <w:r w:rsidRPr="002358A4">
        <w:rPr>
          <w:lang w:val="en-US"/>
        </w:rPr>
        <w:t xml:space="preserve"> </w:t>
      </w:r>
      <w:proofErr w:type="spellStart"/>
      <w:r w:rsidRPr="002358A4">
        <w:rPr>
          <w:lang w:val="en-US"/>
        </w:rPr>
        <w:t>thời</w:t>
      </w:r>
      <w:proofErr w:type="spellEnd"/>
      <w:r w:rsidRPr="002358A4">
        <w:rPr>
          <w:lang w:val="en-US"/>
        </w:rPr>
        <w:t xml:space="preserve"> </w:t>
      </w:r>
      <w:proofErr w:type="spellStart"/>
      <w:r w:rsidRPr="002358A4">
        <w:rPr>
          <w:lang w:val="en-US"/>
        </w:rPr>
        <w:t>hạn</w:t>
      </w:r>
      <w:proofErr w:type="spellEnd"/>
      <w:r w:rsidRPr="002358A4">
        <w:rPr>
          <w:lang w:val="en-US"/>
        </w:rPr>
        <w:t xml:space="preserve">. Trường </w:t>
      </w:r>
      <w:proofErr w:type="spellStart"/>
      <w:r w:rsidRPr="002358A4">
        <w:rPr>
          <w:lang w:val="en-US"/>
        </w:rPr>
        <w:t>hợp</w:t>
      </w:r>
      <w:proofErr w:type="spellEnd"/>
      <w:r w:rsidRPr="002358A4">
        <w:rPr>
          <w:lang w:val="en-US"/>
        </w:rPr>
        <w:t xml:space="preserve"> </w:t>
      </w:r>
      <w:proofErr w:type="spellStart"/>
      <w:r w:rsidRPr="002358A4">
        <w:rPr>
          <w:lang w:val="en-US"/>
        </w:rPr>
        <w:t>cơ</w:t>
      </w:r>
      <w:proofErr w:type="spellEnd"/>
      <w:r w:rsidRPr="002358A4">
        <w:rPr>
          <w:lang w:val="en-US"/>
        </w:rPr>
        <w:t xml:space="preserve"> </w:t>
      </w:r>
      <w:proofErr w:type="spellStart"/>
      <w:r w:rsidRPr="002358A4">
        <w:rPr>
          <w:lang w:val="en-US"/>
        </w:rPr>
        <w:t>sở</w:t>
      </w:r>
      <w:proofErr w:type="spellEnd"/>
      <w:r w:rsidRPr="002358A4">
        <w:rPr>
          <w:lang w:val="en-US"/>
        </w:rPr>
        <w:t xml:space="preserve"> </w:t>
      </w:r>
      <w:proofErr w:type="spellStart"/>
      <w:r w:rsidRPr="002358A4">
        <w:rPr>
          <w:lang w:val="en-US"/>
        </w:rPr>
        <w:t>thay</w:t>
      </w:r>
      <w:proofErr w:type="spellEnd"/>
      <w:r w:rsidRPr="002358A4">
        <w:rPr>
          <w:lang w:val="en-US"/>
        </w:rPr>
        <w:t xml:space="preserve"> </w:t>
      </w:r>
      <w:proofErr w:type="spellStart"/>
      <w:r w:rsidRPr="002358A4">
        <w:rPr>
          <w:lang w:val="en-US"/>
        </w:rPr>
        <w:t>đổi</w:t>
      </w:r>
      <w:proofErr w:type="spellEnd"/>
      <w:r w:rsidRPr="002358A4">
        <w:rPr>
          <w:lang w:val="en-US"/>
        </w:rPr>
        <w:t xml:space="preserve"> </w:t>
      </w:r>
      <w:proofErr w:type="spellStart"/>
      <w:r w:rsidRPr="002358A4">
        <w:rPr>
          <w:lang w:val="en-US"/>
        </w:rPr>
        <w:t>địa</w:t>
      </w:r>
      <w:proofErr w:type="spellEnd"/>
      <w:r w:rsidRPr="002358A4">
        <w:rPr>
          <w:lang w:val="en-US"/>
        </w:rPr>
        <w:t xml:space="preserve"> </w:t>
      </w:r>
      <w:proofErr w:type="spellStart"/>
      <w:r w:rsidRPr="002358A4">
        <w:rPr>
          <w:lang w:val="en-US"/>
        </w:rPr>
        <w:t>chỉ</w:t>
      </w:r>
      <w:proofErr w:type="spellEnd"/>
      <w:r w:rsidRPr="002358A4">
        <w:rPr>
          <w:lang w:val="en-US"/>
        </w:rPr>
        <w:t xml:space="preserve"> </w:t>
      </w:r>
      <w:proofErr w:type="spellStart"/>
      <w:r w:rsidRPr="002358A4">
        <w:rPr>
          <w:lang w:val="en-US"/>
        </w:rPr>
        <w:t>trụ</w:t>
      </w:r>
      <w:proofErr w:type="spellEnd"/>
      <w:r w:rsidRPr="002358A4">
        <w:rPr>
          <w:lang w:val="en-US"/>
        </w:rPr>
        <w:t xml:space="preserve"> </w:t>
      </w:r>
      <w:proofErr w:type="spellStart"/>
      <w:r w:rsidRPr="002358A4">
        <w:rPr>
          <w:lang w:val="en-US"/>
        </w:rPr>
        <w:t>sở</w:t>
      </w:r>
      <w:proofErr w:type="spellEnd"/>
      <w:r w:rsidRPr="002358A4">
        <w:rPr>
          <w:lang w:val="en-US"/>
        </w:rPr>
        <w:t xml:space="preserve"> </w:t>
      </w:r>
      <w:proofErr w:type="spellStart"/>
      <w:r w:rsidRPr="002358A4">
        <w:rPr>
          <w:lang w:val="en-US"/>
        </w:rPr>
        <w:t>chính</w:t>
      </w:r>
      <w:proofErr w:type="spellEnd"/>
      <w:r w:rsidRPr="002358A4">
        <w:rPr>
          <w:lang w:val="en-US"/>
        </w:rPr>
        <w:t xml:space="preserve">, </w:t>
      </w:r>
      <w:proofErr w:type="spellStart"/>
      <w:r w:rsidRPr="002358A4">
        <w:rPr>
          <w:lang w:val="en-US"/>
        </w:rPr>
        <w:t>quyết</w:t>
      </w:r>
      <w:proofErr w:type="spellEnd"/>
      <w:r w:rsidRPr="002358A4">
        <w:rPr>
          <w:lang w:val="en-US"/>
        </w:rPr>
        <w:t xml:space="preserve"> </w:t>
      </w:r>
      <w:proofErr w:type="spellStart"/>
      <w:r w:rsidRPr="002358A4">
        <w:rPr>
          <w:lang w:val="en-US"/>
        </w:rPr>
        <w:t>định</w:t>
      </w:r>
      <w:proofErr w:type="spellEnd"/>
      <w:r w:rsidRPr="002358A4">
        <w:rPr>
          <w:lang w:val="en-US"/>
        </w:rPr>
        <w:t xml:space="preserve"> </w:t>
      </w:r>
      <w:proofErr w:type="spellStart"/>
      <w:r w:rsidRPr="002358A4">
        <w:rPr>
          <w:lang w:val="en-US"/>
        </w:rPr>
        <w:t>phê</w:t>
      </w:r>
      <w:proofErr w:type="spellEnd"/>
      <w:r w:rsidRPr="002358A4">
        <w:rPr>
          <w:lang w:val="en-US"/>
        </w:rPr>
        <w:t xml:space="preserve"> </w:t>
      </w:r>
      <w:proofErr w:type="spellStart"/>
      <w:r w:rsidRPr="002358A4">
        <w:rPr>
          <w:lang w:val="en-US"/>
        </w:rPr>
        <w:t>duyệt</w:t>
      </w:r>
      <w:proofErr w:type="spellEnd"/>
      <w:r w:rsidRPr="002358A4">
        <w:rPr>
          <w:lang w:val="en-US"/>
        </w:rPr>
        <w:t xml:space="preserve"> </w:t>
      </w:r>
      <w:proofErr w:type="spellStart"/>
      <w:r w:rsidRPr="002358A4">
        <w:rPr>
          <w:lang w:val="en-US"/>
        </w:rPr>
        <w:t>mẫu</w:t>
      </w:r>
      <w:proofErr w:type="spellEnd"/>
      <w:r w:rsidRPr="002358A4">
        <w:rPr>
          <w:lang w:val="en-US"/>
        </w:rPr>
        <w:t xml:space="preserve"> </w:t>
      </w:r>
      <w:proofErr w:type="spellStart"/>
      <w:r w:rsidRPr="002358A4">
        <w:rPr>
          <w:lang w:val="en-US"/>
        </w:rPr>
        <w:t>đã</w:t>
      </w:r>
      <w:proofErr w:type="spellEnd"/>
      <w:r w:rsidRPr="002358A4">
        <w:rPr>
          <w:lang w:val="en-US"/>
        </w:rPr>
        <w:t xml:space="preserve"> </w:t>
      </w:r>
      <w:proofErr w:type="spellStart"/>
      <w:r w:rsidRPr="002358A4">
        <w:rPr>
          <w:lang w:val="en-US"/>
        </w:rPr>
        <w:t>cấp</w:t>
      </w:r>
      <w:proofErr w:type="spellEnd"/>
      <w:r w:rsidRPr="002358A4">
        <w:rPr>
          <w:lang w:val="en-US"/>
        </w:rPr>
        <w:t xml:space="preserve"> </w:t>
      </w:r>
      <w:proofErr w:type="spellStart"/>
      <w:r w:rsidRPr="002358A4">
        <w:rPr>
          <w:lang w:val="en-US"/>
        </w:rPr>
        <w:t>tiếp</w:t>
      </w:r>
      <w:proofErr w:type="spellEnd"/>
      <w:r w:rsidRPr="002358A4">
        <w:rPr>
          <w:lang w:val="en-US"/>
        </w:rPr>
        <w:t xml:space="preserve"> </w:t>
      </w:r>
      <w:proofErr w:type="spellStart"/>
      <w:r w:rsidRPr="002358A4">
        <w:rPr>
          <w:lang w:val="en-US"/>
        </w:rPr>
        <w:t>tục</w:t>
      </w:r>
      <w:proofErr w:type="spellEnd"/>
      <w:r w:rsidRPr="002358A4">
        <w:rPr>
          <w:lang w:val="en-US"/>
        </w:rPr>
        <w:t xml:space="preserve"> </w:t>
      </w:r>
      <w:proofErr w:type="spellStart"/>
      <w:r w:rsidRPr="002358A4">
        <w:rPr>
          <w:lang w:val="en-US"/>
        </w:rPr>
        <w:t>có</w:t>
      </w:r>
      <w:proofErr w:type="spellEnd"/>
      <w:r w:rsidRPr="002358A4">
        <w:rPr>
          <w:lang w:val="en-US"/>
        </w:rPr>
        <w:t xml:space="preserve"> </w:t>
      </w:r>
      <w:proofErr w:type="spellStart"/>
      <w:r w:rsidRPr="002358A4">
        <w:rPr>
          <w:lang w:val="en-US"/>
        </w:rPr>
        <w:t>giá</w:t>
      </w:r>
      <w:proofErr w:type="spellEnd"/>
      <w:r w:rsidRPr="002358A4">
        <w:rPr>
          <w:lang w:val="en-US"/>
        </w:rPr>
        <w:t xml:space="preserve"> </w:t>
      </w:r>
      <w:proofErr w:type="spellStart"/>
      <w:r w:rsidRPr="002358A4">
        <w:rPr>
          <w:lang w:val="en-US"/>
        </w:rPr>
        <w:t>trị</w:t>
      </w:r>
      <w:proofErr w:type="spellEnd"/>
      <w:r w:rsidRPr="002358A4">
        <w:rPr>
          <w:lang w:val="en-US"/>
        </w:rPr>
        <w:t xml:space="preserve"> </w:t>
      </w:r>
      <w:proofErr w:type="spellStart"/>
      <w:r w:rsidRPr="002358A4">
        <w:rPr>
          <w:lang w:val="en-US"/>
        </w:rPr>
        <w:t>và</w:t>
      </w:r>
      <w:proofErr w:type="spellEnd"/>
      <w:r w:rsidRPr="002358A4">
        <w:rPr>
          <w:lang w:val="en-US"/>
        </w:rPr>
        <w:t xml:space="preserve"> </w:t>
      </w:r>
      <w:proofErr w:type="spellStart"/>
      <w:r w:rsidRPr="002358A4">
        <w:rPr>
          <w:lang w:val="en-US"/>
        </w:rPr>
        <w:t>cơ</w:t>
      </w:r>
      <w:proofErr w:type="spellEnd"/>
      <w:r w:rsidRPr="002358A4">
        <w:rPr>
          <w:lang w:val="en-US"/>
        </w:rPr>
        <w:t xml:space="preserve"> </w:t>
      </w:r>
      <w:proofErr w:type="spellStart"/>
      <w:r w:rsidRPr="002358A4">
        <w:rPr>
          <w:lang w:val="en-US"/>
        </w:rPr>
        <w:t>sở</w:t>
      </w:r>
      <w:proofErr w:type="spellEnd"/>
      <w:r w:rsidRPr="002358A4">
        <w:rPr>
          <w:lang w:val="en-US"/>
        </w:rPr>
        <w:t xml:space="preserve"> </w:t>
      </w:r>
      <w:proofErr w:type="spellStart"/>
      <w:r w:rsidRPr="002358A4">
        <w:rPr>
          <w:lang w:val="en-US"/>
        </w:rPr>
        <w:t>không</w:t>
      </w:r>
      <w:proofErr w:type="spellEnd"/>
      <w:r w:rsidRPr="002358A4">
        <w:rPr>
          <w:lang w:val="en-US"/>
        </w:rPr>
        <w:t xml:space="preserve"> </w:t>
      </w:r>
      <w:proofErr w:type="spellStart"/>
      <w:r w:rsidRPr="002358A4">
        <w:rPr>
          <w:lang w:val="en-US"/>
        </w:rPr>
        <w:t>phải</w:t>
      </w:r>
      <w:proofErr w:type="spellEnd"/>
      <w:r w:rsidRPr="002358A4">
        <w:rPr>
          <w:lang w:val="en-US"/>
        </w:rPr>
        <w:t xml:space="preserve"> </w:t>
      </w:r>
      <w:proofErr w:type="spellStart"/>
      <w:r w:rsidRPr="002358A4">
        <w:rPr>
          <w:lang w:val="en-US"/>
        </w:rPr>
        <w:t>đăng</w:t>
      </w:r>
      <w:proofErr w:type="spellEnd"/>
      <w:r w:rsidRPr="002358A4">
        <w:rPr>
          <w:lang w:val="en-US"/>
        </w:rPr>
        <w:t xml:space="preserve"> </w:t>
      </w:r>
      <w:proofErr w:type="spellStart"/>
      <w:r w:rsidRPr="002358A4">
        <w:rPr>
          <w:lang w:val="en-US"/>
        </w:rPr>
        <w:t>ký</w:t>
      </w:r>
      <w:proofErr w:type="spellEnd"/>
      <w:r w:rsidRPr="002358A4">
        <w:rPr>
          <w:lang w:val="en-US"/>
        </w:rPr>
        <w:t xml:space="preserve"> </w:t>
      </w:r>
      <w:proofErr w:type="spellStart"/>
      <w:r w:rsidRPr="002358A4">
        <w:rPr>
          <w:lang w:val="en-US"/>
        </w:rPr>
        <w:t>thay</w:t>
      </w:r>
      <w:proofErr w:type="spellEnd"/>
      <w:r w:rsidRPr="002358A4">
        <w:rPr>
          <w:lang w:val="en-US"/>
        </w:rPr>
        <w:t xml:space="preserve"> </w:t>
      </w:r>
      <w:proofErr w:type="spellStart"/>
      <w:r w:rsidRPr="002358A4">
        <w:rPr>
          <w:lang w:val="en-US"/>
        </w:rPr>
        <w:t>đổi</w:t>
      </w:r>
      <w:proofErr w:type="spellEnd"/>
      <w:r w:rsidRPr="002358A4">
        <w:rPr>
          <w:lang w:val="en-US"/>
        </w:rPr>
        <w:t xml:space="preserve"> </w:t>
      </w:r>
      <w:proofErr w:type="spellStart"/>
      <w:r w:rsidRPr="002358A4">
        <w:rPr>
          <w:lang w:val="en-US"/>
        </w:rPr>
        <w:t>thông</w:t>
      </w:r>
      <w:proofErr w:type="spellEnd"/>
      <w:r w:rsidRPr="002358A4">
        <w:rPr>
          <w:lang w:val="en-US"/>
        </w:rPr>
        <w:t xml:space="preserve"> tin.</w:t>
      </w:r>
    </w:p>
    <w:p w14:paraId="1768F5F1" w14:textId="77777777" w:rsidR="00A04478" w:rsidRPr="002358A4" w:rsidRDefault="00A04478">
      <w:pPr>
        <w:pStyle w:val="BodyText"/>
        <w:numPr>
          <w:ilvl w:val="0"/>
          <w:numId w:val="16"/>
        </w:numPr>
        <w:tabs>
          <w:tab w:val="left" w:pos="978"/>
        </w:tabs>
        <w:ind w:firstLine="740"/>
        <w:jc w:val="both"/>
      </w:pPr>
      <w:r w:rsidRPr="002358A4">
        <w:t>Hồ sơ đã được tiếp nhận trước thời điểm Thông tư có hiệu lực nhưng chưa giải quyết xong tiếp tục được xử lý theo quy định tại thời điểm tiếp nhận; văn bản, giấy tờ đã được cấp và còn hiệu lực tiếp tục được áp dụng cho đến khi hết hiệu lực hoặc được điều chỉnh, thay thế, hủy bỏ theo quy định.</w:t>
      </w:r>
    </w:p>
    <w:p w14:paraId="30AFD15A" w14:textId="77777777" w:rsidR="00937278" w:rsidRPr="002358A4" w:rsidRDefault="004B7A4D">
      <w:pPr>
        <w:pStyle w:val="Heading20"/>
        <w:keepNext/>
        <w:keepLines/>
        <w:numPr>
          <w:ilvl w:val="1"/>
          <w:numId w:val="8"/>
        </w:numPr>
        <w:tabs>
          <w:tab w:val="left" w:pos="1295"/>
        </w:tabs>
        <w:jc w:val="both"/>
      </w:pPr>
      <w:bookmarkStart w:id="13" w:name="bookmark31"/>
      <w:r w:rsidRPr="002358A4">
        <w:rPr>
          <w:rStyle w:val="Heading2"/>
          <w:b/>
          <w:bCs/>
        </w:rPr>
        <w:t>Nội dung cắt giảm, đơn giản hóa TTHC</w:t>
      </w:r>
      <w:bookmarkEnd w:id="13"/>
    </w:p>
    <w:p w14:paraId="63FF4960" w14:textId="77777777" w:rsidR="00937278" w:rsidRPr="002358A4" w:rsidRDefault="004B7A4D">
      <w:pPr>
        <w:pStyle w:val="BodyText"/>
        <w:numPr>
          <w:ilvl w:val="0"/>
          <w:numId w:val="17"/>
        </w:numPr>
        <w:tabs>
          <w:tab w:val="left" w:pos="973"/>
        </w:tabs>
        <w:ind w:firstLine="740"/>
        <w:jc w:val="both"/>
      </w:pPr>
      <w:r w:rsidRPr="002358A4">
        <w:rPr>
          <w:rStyle w:val="BodyTextChar"/>
        </w:rPr>
        <w:t>Dự thảo đã thể chế hóa phương án cắt giảm 04 thủ tục hành chính cấp Bộ, đồng thời đơn giản hóa thành phần hồ sơ, phương thức nộp và cách thức xử lý đối với các thủ tục còn lại.</w:t>
      </w:r>
    </w:p>
    <w:p w14:paraId="53AEE65A" w14:textId="77777777" w:rsidR="00937278" w:rsidRPr="002358A4" w:rsidRDefault="004B7A4D">
      <w:pPr>
        <w:pStyle w:val="Heading20"/>
        <w:keepNext/>
        <w:keepLines/>
        <w:numPr>
          <w:ilvl w:val="1"/>
          <w:numId w:val="8"/>
        </w:numPr>
        <w:tabs>
          <w:tab w:val="left" w:pos="1315"/>
        </w:tabs>
        <w:jc w:val="both"/>
      </w:pPr>
      <w:bookmarkStart w:id="14" w:name="bookmark33"/>
      <w:r w:rsidRPr="002358A4">
        <w:rPr>
          <w:rStyle w:val="Heading2"/>
          <w:b/>
          <w:bCs/>
        </w:rPr>
        <w:lastRenderedPageBreak/>
        <w:t>Nội dung phân quyền, phân cấp</w:t>
      </w:r>
      <w:bookmarkEnd w:id="14"/>
    </w:p>
    <w:p w14:paraId="77C7FBE9" w14:textId="77777777" w:rsidR="00937278" w:rsidRPr="002358A4" w:rsidRDefault="004B7A4D">
      <w:pPr>
        <w:pStyle w:val="BodyText"/>
        <w:ind w:firstLine="740"/>
        <w:jc w:val="both"/>
        <w:rPr>
          <w:lang w:val="en-US"/>
        </w:rPr>
      </w:pPr>
      <w:r w:rsidRPr="002358A4">
        <w:rPr>
          <w:rStyle w:val="BodyTextChar"/>
        </w:rPr>
        <w:t>Không có</w:t>
      </w:r>
      <w:r w:rsidR="00CF1149" w:rsidRPr="002358A4">
        <w:rPr>
          <w:rStyle w:val="BodyTextChar"/>
          <w:lang w:val="en-US"/>
        </w:rPr>
        <w:t>.</w:t>
      </w:r>
    </w:p>
    <w:p w14:paraId="4E180517" w14:textId="77777777" w:rsidR="00937278" w:rsidRPr="002358A4" w:rsidRDefault="004B7A4D">
      <w:pPr>
        <w:pStyle w:val="Heading20"/>
        <w:keepNext/>
        <w:keepLines/>
        <w:numPr>
          <w:ilvl w:val="1"/>
          <w:numId w:val="8"/>
        </w:numPr>
        <w:tabs>
          <w:tab w:val="left" w:pos="1290"/>
        </w:tabs>
        <w:jc w:val="both"/>
      </w:pPr>
      <w:bookmarkStart w:id="15" w:name="bookmark35"/>
      <w:r w:rsidRPr="002358A4">
        <w:rPr>
          <w:rStyle w:val="Heading2"/>
          <w:b/>
          <w:bCs/>
        </w:rPr>
        <w:t>Nội dung ứng dụng, thúc đẩy phát triển khoa học, công nghệ, đổi mới sáng tạo và chuyển đổi số</w:t>
      </w:r>
      <w:bookmarkEnd w:id="15"/>
    </w:p>
    <w:p w14:paraId="0A882F7B" w14:textId="77777777" w:rsidR="00937278" w:rsidRPr="002358A4" w:rsidRDefault="004B7A4D">
      <w:pPr>
        <w:pStyle w:val="BodyText"/>
        <w:ind w:firstLine="740"/>
        <w:jc w:val="both"/>
      </w:pPr>
      <w:r w:rsidRPr="002358A4">
        <w:rPr>
          <w:rStyle w:val="BodyTextChar"/>
        </w:rPr>
        <w:t>Dự thảo bổ sung phương thức nộp trực tuyến tại Cổng Dịch vụ công quốc gia; chấp nhận bản sao điện tử, tệp ảnh điện tử; sử dụng mã số doanh nghiệp hoặc mã số thuế để nhận diện cơ sở và chuẩn hóa biểu mẫu phục vụ xử lý hồ sơ trên môi trường điện tử.</w:t>
      </w:r>
    </w:p>
    <w:p w14:paraId="25923948" w14:textId="77777777" w:rsidR="00937278" w:rsidRPr="002358A4" w:rsidRDefault="004B7A4D">
      <w:pPr>
        <w:pStyle w:val="Heading10"/>
        <w:keepNext/>
        <w:keepLines/>
        <w:numPr>
          <w:ilvl w:val="1"/>
          <w:numId w:val="8"/>
        </w:numPr>
        <w:tabs>
          <w:tab w:val="left" w:pos="1276"/>
        </w:tabs>
        <w:ind w:firstLine="740"/>
        <w:jc w:val="both"/>
      </w:pPr>
      <w:bookmarkStart w:id="16" w:name="bookmark37"/>
      <w:r w:rsidRPr="002358A4">
        <w:rPr>
          <w:rStyle w:val="Heading1"/>
          <w:b/>
          <w:bCs/>
        </w:rPr>
        <w:t>Về tính tương thích với điều ước quốc tế có liên quan mà nước CHXHCN Việt Nam là thành viên; bảo đảm yêu cầu về quốc phòng, an ninh</w:t>
      </w:r>
      <w:bookmarkEnd w:id="16"/>
    </w:p>
    <w:p w14:paraId="75AC5073" w14:textId="77777777" w:rsidR="00937278" w:rsidRPr="002358A4" w:rsidRDefault="004B7A4D">
      <w:pPr>
        <w:pStyle w:val="BodyText"/>
        <w:numPr>
          <w:ilvl w:val="0"/>
          <w:numId w:val="18"/>
        </w:numPr>
        <w:tabs>
          <w:tab w:val="left" w:pos="964"/>
        </w:tabs>
        <w:ind w:firstLine="740"/>
        <w:jc w:val="both"/>
      </w:pPr>
      <w:r w:rsidRPr="002358A4">
        <w:rPr>
          <w:rStyle w:val="BodyTextChar"/>
        </w:rPr>
        <w:t>Dự thảo không làm phát sinh cam kết quốc tế mới, không ảnh hưởng đến việc thực hiện điều ước quốc tế có liên quan và không đặt ra vấn đề về quốc phòng, an ninh.</w:t>
      </w:r>
    </w:p>
    <w:p w14:paraId="6E974F0D" w14:textId="77777777" w:rsidR="00937278" w:rsidRPr="002358A4" w:rsidRDefault="00033BEE" w:rsidP="00033BEE">
      <w:pPr>
        <w:pStyle w:val="Heading20"/>
        <w:keepNext/>
        <w:keepLines/>
        <w:tabs>
          <w:tab w:val="left" w:pos="1084"/>
        </w:tabs>
        <w:ind w:firstLine="709"/>
        <w:jc w:val="both"/>
        <w:rPr>
          <w:lang w:val="en-US"/>
        </w:rPr>
      </w:pPr>
      <w:bookmarkStart w:id="17" w:name="bookmark39"/>
      <w:r w:rsidRPr="002358A4">
        <w:rPr>
          <w:rStyle w:val="Heading2"/>
          <w:b/>
          <w:bCs/>
          <w:lang w:val="en-US"/>
        </w:rPr>
        <w:t>V</w:t>
      </w:r>
      <w:r w:rsidR="004B7A4D" w:rsidRPr="002358A4">
        <w:rPr>
          <w:rStyle w:val="Heading2"/>
          <w:b/>
          <w:bCs/>
        </w:rPr>
        <w:t>. THUYẾT MINH VIỆ</w:t>
      </w:r>
      <w:r w:rsidR="00E00825" w:rsidRPr="002358A4">
        <w:rPr>
          <w:rStyle w:val="Heading2"/>
          <w:b/>
          <w:bCs/>
        </w:rPr>
        <w:t>C XỬ LÝ CÁC PHƯƠNG ÁN CẮT</w:t>
      </w:r>
      <w:r w:rsidR="004B7A4D" w:rsidRPr="002358A4">
        <w:rPr>
          <w:rStyle w:val="Heading2"/>
          <w:b/>
          <w:bCs/>
        </w:rPr>
        <w:t xml:space="preserve"> GIẢM, ĐƠN GIẢN HÓA TTHC</w:t>
      </w:r>
      <w:bookmarkEnd w:id="17"/>
    </w:p>
    <w:p w14:paraId="3DC0888E" w14:textId="77777777" w:rsidR="00937278" w:rsidRPr="002358A4" w:rsidRDefault="004B7A4D">
      <w:pPr>
        <w:pStyle w:val="BodyText"/>
        <w:ind w:firstLine="740"/>
        <w:jc w:val="both"/>
      </w:pPr>
      <w:r w:rsidRPr="002358A4">
        <w:rPr>
          <w:rStyle w:val="BodyTextChar"/>
        </w:rPr>
        <w:t>Trên cơ sở phương án tại Báo cáo số 81/BC-BKHCN và nội dung dự thảo Thông tư, việc xử lý các nhóm thủ tục hành chính được thuyết minh như sau:</w:t>
      </w:r>
    </w:p>
    <w:p w14:paraId="1E43798B" w14:textId="77777777" w:rsidR="00937278" w:rsidRPr="002358A4" w:rsidRDefault="004B7A4D">
      <w:pPr>
        <w:pStyle w:val="Heading20"/>
        <w:keepNext/>
        <w:keepLines/>
        <w:numPr>
          <w:ilvl w:val="0"/>
          <w:numId w:val="19"/>
        </w:numPr>
        <w:tabs>
          <w:tab w:val="left" w:pos="1094"/>
        </w:tabs>
        <w:jc w:val="both"/>
      </w:pPr>
      <w:bookmarkStart w:id="18" w:name="bookmark41"/>
      <w:r w:rsidRPr="002358A4">
        <w:rPr>
          <w:rStyle w:val="Heading2"/>
          <w:b/>
          <w:bCs/>
        </w:rPr>
        <w:t>Đối với nhóm TTHC được sửa đổi, đơn giản hóa</w:t>
      </w:r>
      <w:bookmarkEnd w:id="18"/>
    </w:p>
    <w:p w14:paraId="1D9A87B0" w14:textId="77777777" w:rsidR="00937278" w:rsidRPr="002358A4" w:rsidRDefault="004B7A4D" w:rsidP="00EA71AB">
      <w:pPr>
        <w:pStyle w:val="BodyText"/>
        <w:ind w:firstLine="740"/>
        <w:jc w:val="both"/>
      </w:pPr>
      <w:r w:rsidRPr="002358A4">
        <w:rPr>
          <w:rStyle w:val="BodyTextChar"/>
        </w:rPr>
        <w:t>Các quy định sửa đổi tập trung hợp nhất những trường hợp có thành phần hồ sơ, trình tự xử lý tương đồng; điện tử hóa hồ sơ; loại bỏ yêu cầu, phương thức nộp không còn phù hợp và phân loại hình thức thẩm tra theo mức độ thay đổi.</w:t>
      </w:r>
    </w:p>
    <w:p w14:paraId="4C543BA3" w14:textId="77777777" w:rsidR="00937278" w:rsidRPr="002358A4" w:rsidRDefault="004B7A4D">
      <w:pPr>
        <w:pStyle w:val="BodyText"/>
        <w:numPr>
          <w:ilvl w:val="1"/>
          <w:numId w:val="19"/>
        </w:numPr>
        <w:tabs>
          <w:tab w:val="left" w:pos="1239"/>
        </w:tabs>
        <w:ind w:firstLine="740"/>
        <w:jc w:val="both"/>
        <w:rPr>
          <w:i/>
        </w:rPr>
      </w:pPr>
      <w:r w:rsidRPr="002358A4">
        <w:rPr>
          <w:rStyle w:val="BodyTextChar"/>
          <w:i/>
          <w:iCs/>
        </w:rPr>
        <w:t xml:space="preserve">Đối với thủ tục </w:t>
      </w:r>
      <w:r w:rsidR="00064B9C" w:rsidRPr="002358A4">
        <w:rPr>
          <w:i/>
          <w:kern w:val="16"/>
        </w:rPr>
        <w:t xml:space="preserve">phê duyệt chuẩn quốc gia, chỉ </w:t>
      </w:r>
      <w:r w:rsidR="00064B9C" w:rsidRPr="002358A4">
        <w:rPr>
          <w:rFonts w:hint="eastAsia"/>
          <w:i/>
          <w:kern w:val="16"/>
        </w:rPr>
        <w:t>đ</w:t>
      </w:r>
      <w:r w:rsidR="00064B9C" w:rsidRPr="002358A4">
        <w:rPr>
          <w:i/>
          <w:kern w:val="16"/>
        </w:rPr>
        <w:t>ịnh tổ chức giữ chuẩn quốc gia</w:t>
      </w:r>
    </w:p>
    <w:p w14:paraId="5680A7BE" w14:textId="77777777" w:rsidR="00F73C87" w:rsidRPr="002358A4" w:rsidRDefault="00F73C87" w:rsidP="00F73C87">
      <w:pPr>
        <w:pStyle w:val="BodyText"/>
        <w:ind w:firstLine="740"/>
        <w:jc w:val="both"/>
        <w:rPr>
          <w:lang w:val="en-US"/>
        </w:rPr>
      </w:pPr>
      <w:proofErr w:type="spellStart"/>
      <w:r w:rsidRPr="002358A4">
        <w:rPr>
          <w:lang w:val="en-US"/>
        </w:rPr>
        <w:t>Hợp</w:t>
      </w:r>
      <w:proofErr w:type="spellEnd"/>
      <w:r w:rsidRPr="002358A4">
        <w:rPr>
          <w:lang w:val="en-US"/>
        </w:rPr>
        <w:t xml:space="preserve"> </w:t>
      </w:r>
      <w:proofErr w:type="spellStart"/>
      <w:r w:rsidRPr="002358A4">
        <w:rPr>
          <w:lang w:val="en-US"/>
        </w:rPr>
        <w:t>nhất</w:t>
      </w:r>
      <w:proofErr w:type="spellEnd"/>
      <w:r w:rsidRPr="002358A4">
        <w:rPr>
          <w:lang w:val="en-US"/>
        </w:rPr>
        <w:t xml:space="preserve"> </w:t>
      </w:r>
      <w:proofErr w:type="spellStart"/>
      <w:r w:rsidRPr="002358A4">
        <w:rPr>
          <w:lang w:val="en-US"/>
        </w:rPr>
        <w:t>hồ</w:t>
      </w:r>
      <w:proofErr w:type="spellEnd"/>
      <w:r w:rsidRPr="002358A4">
        <w:rPr>
          <w:lang w:val="en-US"/>
        </w:rPr>
        <w:t xml:space="preserve"> </w:t>
      </w:r>
      <w:proofErr w:type="spellStart"/>
      <w:r w:rsidRPr="002358A4">
        <w:rPr>
          <w:lang w:val="en-US"/>
        </w:rPr>
        <w:t>sơ</w:t>
      </w:r>
      <w:proofErr w:type="spellEnd"/>
      <w:r w:rsidRPr="002358A4">
        <w:rPr>
          <w:lang w:val="en-US"/>
        </w:rPr>
        <w:t xml:space="preserve"> </w:t>
      </w:r>
      <w:proofErr w:type="spellStart"/>
      <w:r w:rsidRPr="002358A4">
        <w:rPr>
          <w:lang w:val="en-US"/>
        </w:rPr>
        <w:t>đề</w:t>
      </w:r>
      <w:proofErr w:type="spellEnd"/>
      <w:r w:rsidRPr="002358A4">
        <w:rPr>
          <w:lang w:val="en-US"/>
        </w:rPr>
        <w:t xml:space="preserve"> </w:t>
      </w:r>
      <w:proofErr w:type="spellStart"/>
      <w:r w:rsidRPr="002358A4">
        <w:rPr>
          <w:lang w:val="en-US"/>
        </w:rPr>
        <w:t>nghị</w:t>
      </w:r>
      <w:proofErr w:type="spellEnd"/>
      <w:r w:rsidRPr="002358A4">
        <w:rPr>
          <w:lang w:val="en-US"/>
        </w:rPr>
        <w:t xml:space="preserve"> </w:t>
      </w:r>
      <w:proofErr w:type="spellStart"/>
      <w:r w:rsidRPr="002358A4">
        <w:rPr>
          <w:lang w:val="en-US"/>
        </w:rPr>
        <w:t>lần</w:t>
      </w:r>
      <w:proofErr w:type="spellEnd"/>
      <w:r w:rsidRPr="002358A4">
        <w:rPr>
          <w:lang w:val="en-US"/>
        </w:rPr>
        <w:t xml:space="preserve"> </w:t>
      </w:r>
      <w:proofErr w:type="spellStart"/>
      <w:r w:rsidRPr="002358A4">
        <w:rPr>
          <w:lang w:val="en-US"/>
        </w:rPr>
        <w:t>đầu</w:t>
      </w:r>
      <w:proofErr w:type="spellEnd"/>
      <w:r w:rsidRPr="002358A4">
        <w:rPr>
          <w:lang w:val="en-US"/>
        </w:rPr>
        <w:t xml:space="preserve">, </w:t>
      </w:r>
      <w:proofErr w:type="spellStart"/>
      <w:r w:rsidRPr="002358A4">
        <w:rPr>
          <w:lang w:val="en-US"/>
        </w:rPr>
        <w:t>điều</w:t>
      </w:r>
      <w:proofErr w:type="spellEnd"/>
      <w:r w:rsidRPr="002358A4">
        <w:rPr>
          <w:lang w:val="en-US"/>
        </w:rPr>
        <w:t xml:space="preserve"> </w:t>
      </w:r>
      <w:proofErr w:type="spellStart"/>
      <w:r w:rsidRPr="002358A4">
        <w:rPr>
          <w:lang w:val="en-US"/>
        </w:rPr>
        <w:t>chỉnh</w:t>
      </w:r>
      <w:proofErr w:type="spellEnd"/>
      <w:r w:rsidRPr="002358A4">
        <w:rPr>
          <w:lang w:val="en-US"/>
        </w:rPr>
        <w:t xml:space="preserve"> </w:t>
      </w:r>
      <w:proofErr w:type="spellStart"/>
      <w:r w:rsidRPr="002358A4">
        <w:rPr>
          <w:lang w:val="en-US"/>
        </w:rPr>
        <w:t>nội</w:t>
      </w:r>
      <w:proofErr w:type="spellEnd"/>
      <w:r w:rsidRPr="002358A4">
        <w:rPr>
          <w:lang w:val="en-US"/>
        </w:rPr>
        <w:t xml:space="preserve"> dung </w:t>
      </w:r>
      <w:proofErr w:type="spellStart"/>
      <w:r w:rsidRPr="002358A4">
        <w:rPr>
          <w:lang w:val="en-US"/>
        </w:rPr>
        <w:t>và</w:t>
      </w:r>
      <w:proofErr w:type="spellEnd"/>
      <w:r w:rsidRPr="002358A4">
        <w:rPr>
          <w:lang w:val="en-US"/>
        </w:rPr>
        <w:t xml:space="preserve"> </w:t>
      </w:r>
      <w:proofErr w:type="spellStart"/>
      <w:r w:rsidRPr="002358A4">
        <w:rPr>
          <w:lang w:val="en-US"/>
        </w:rPr>
        <w:t>chỉ</w:t>
      </w:r>
      <w:proofErr w:type="spellEnd"/>
      <w:r w:rsidRPr="002358A4">
        <w:rPr>
          <w:lang w:val="en-US"/>
        </w:rPr>
        <w:t xml:space="preserve"> </w:t>
      </w:r>
      <w:proofErr w:type="spellStart"/>
      <w:r w:rsidRPr="002358A4">
        <w:rPr>
          <w:lang w:val="en-US"/>
        </w:rPr>
        <w:t>định</w:t>
      </w:r>
      <w:proofErr w:type="spellEnd"/>
      <w:r w:rsidRPr="002358A4">
        <w:rPr>
          <w:lang w:val="en-US"/>
        </w:rPr>
        <w:t xml:space="preserve"> </w:t>
      </w:r>
      <w:proofErr w:type="spellStart"/>
      <w:r w:rsidRPr="002358A4">
        <w:rPr>
          <w:lang w:val="en-US"/>
        </w:rPr>
        <w:t>lại</w:t>
      </w:r>
      <w:proofErr w:type="spellEnd"/>
      <w:r w:rsidRPr="002358A4">
        <w:rPr>
          <w:lang w:val="en-US"/>
        </w:rPr>
        <w:t xml:space="preserve"> </w:t>
      </w:r>
      <w:proofErr w:type="spellStart"/>
      <w:r w:rsidRPr="002358A4">
        <w:rPr>
          <w:lang w:val="en-US"/>
        </w:rPr>
        <w:t>tại</w:t>
      </w:r>
      <w:proofErr w:type="spellEnd"/>
      <w:r w:rsidRPr="002358A4">
        <w:rPr>
          <w:lang w:val="en-US"/>
        </w:rPr>
        <w:t xml:space="preserve"> </w:t>
      </w:r>
      <w:proofErr w:type="spellStart"/>
      <w:r w:rsidRPr="002358A4">
        <w:rPr>
          <w:lang w:val="en-US"/>
        </w:rPr>
        <w:t>Điều</w:t>
      </w:r>
      <w:proofErr w:type="spellEnd"/>
      <w:r w:rsidRPr="002358A4">
        <w:rPr>
          <w:lang w:val="en-US"/>
        </w:rPr>
        <w:t xml:space="preserve"> 5; </w:t>
      </w:r>
      <w:proofErr w:type="spellStart"/>
      <w:r w:rsidRPr="002358A4">
        <w:rPr>
          <w:lang w:val="en-US"/>
        </w:rPr>
        <w:t>bổ</w:t>
      </w:r>
      <w:proofErr w:type="spellEnd"/>
      <w:r w:rsidRPr="002358A4">
        <w:rPr>
          <w:lang w:val="en-US"/>
        </w:rPr>
        <w:t xml:space="preserve"> sung </w:t>
      </w:r>
      <w:proofErr w:type="spellStart"/>
      <w:r w:rsidRPr="002358A4">
        <w:rPr>
          <w:lang w:val="en-US"/>
        </w:rPr>
        <w:t>đầy</w:t>
      </w:r>
      <w:proofErr w:type="spellEnd"/>
      <w:r w:rsidRPr="002358A4">
        <w:rPr>
          <w:lang w:val="en-US"/>
        </w:rPr>
        <w:t xml:space="preserve"> </w:t>
      </w:r>
      <w:proofErr w:type="spellStart"/>
      <w:r w:rsidRPr="002358A4">
        <w:rPr>
          <w:lang w:val="en-US"/>
        </w:rPr>
        <w:t>đủ</w:t>
      </w:r>
      <w:proofErr w:type="spellEnd"/>
      <w:r w:rsidRPr="002358A4">
        <w:rPr>
          <w:lang w:val="en-US"/>
        </w:rPr>
        <w:t xml:space="preserve"> </w:t>
      </w:r>
      <w:proofErr w:type="spellStart"/>
      <w:r w:rsidRPr="002358A4">
        <w:rPr>
          <w:lang w:val="en-US"/>
        </w:rPr>
        <w:t>phương</w:t>
      </w:r>
      <w:proofErr w:type="spellEnd"/>
      <w:r w:rsidRPr="002358A4">
        <w:rPr>
          <w:lang w:val="en-US"/>
        </w:rPr>
        <w:t xml:space="preserve"> </w:t>
      </w:r>
      <w:proofErr w:type="spellStart"/>
      <w:r w:rsidRPr="002358A4">
        <w:rPr>
          <w:lang w:val="en-US"/>
        </w:rPr>
        <w:t>thức</w:t>
      </w:r>
      <w:proofErr w:type="spellEnd"/>
      <w:r w:rsidRPr="002358A4">
        <w:rPr>
          <w:lang w:val="en-US"/>
        </w:rPr>
        <w:t xml:space="preserve"> </w:t>
      </w:r>
      <w:proofErr w:type="spellStart"/>
      <w:r w:rsidRPr="002358A4">
        <w:rPr>
          <w:lang w:val="en-US"/>
        </w:rPr>
        <w:t>nộp</w:t>
      </w:r>
      <w:proofErr w:type="spellEnd"/>
      <w:r w:rsidRPr="002358A4">
        <w:rPr>
          <w:lang w:val="en-US"/>
        </w:rPr>
        <w:t xml:space="preserve"> </w:t>
      </w:r>
      <w:proofErr w:type="spellStart"/>
      <w:r w:rsidRPr="002358A4">
        <w:rPr>
          <w:lang w:val="en-US"/>
        </w:rPr>
        <w:t>hồ</w:t>
      </w:r>
      <w:proofErr w:type="spellEnd"/>
      <w:r w:rsidRPr="002358A4">
        <w:rPr>
          <w:lang w:val="en-US"/>
        </w:rPr>
        <w:t xml:space="preserve"> </w:t>
      </w:r>
      <w:proofErr w:type="spellStart"/>
      <w:r w:rsidRPr="002358A4">
        <w:rPr>
          <w:lang w:val="en-US"/>
        </w:rPr>
        <w:t>sơ</w:t>
      </w:r>
      <w:proofErr w:type="spellEnd"/>
      <w:r w:rsidRPr="002358A4">
        <w:rPr>
          <w:lang w:val="en-US"/>
        </w:rPr>
        <w:t xml:space="preserve">; </w:t>
      </w:r>
      <w:proofErr w:type="spellStart"/>
      <w:r w:rsidRPr="002358A4">
        <w:rPr>
          <w:lang w:val="en-US"/>
        </w:rPr>
        <w:t>cho</w:t>
      </w:r>
      <w:proofErr w:type="spellEnd"/>
      <w:r w:rsidRPr="002358A4">
        <w:rPr>
          <w:lang w:val="en-US"/>
        </w:rPr>
        <w:t xml:space="preserve"> </w:t>
      </w:r>
      <w:proofErr w:type="spellStart"/>
      <w:r w:rsidRPr="002358A4">
        <w:rPr>
          <w:lang w:val="en-US"/>
        </w:rPr>
        <w:t>phép</w:t>
      </w:r>
      <w:proofErr w:type="spellEnd"/>
      <w:r w:rsidRPr="002358A4">
        <w:rPr>
          <w:lang w:val="en-US"/>
        </w:rPr>
        <w:t xml:space="preserve"> </w:t>
      </w:r>
      <w:proofErr w:type="spellStart"/>
      <w:r w:rsidRPr="002358A4">
        <w:rPr>
          <w:lang w:val="en-US"/>
        </w:rPr>
        <w:t>sử</w:t>
      </w:r>
      <w:proofErr w:type="spellEnd"/>
      <w:r w:rsidRPr="002358A4">
        <w:rPr>
          <w:lang w:val="en-US"/>
        </w:rPr>
        <w:t xml:space="preserve"> </w:t>
      </w:r>
      <w:proofErr w:type="spellStart"/>
      <w:r w:rsidRPr="002358A4">
        <w:rPr>
          <w:lang w:val="en-US"/>
        </w:rPr>
        <w:t>dụng</w:t>
      </w:r>
      <w:proofErr w:type="spellEnd"/>
      <w:r w:rsidRPr="002358A4">
        <w:rPr>
          <w:lang w:val="en-US"/>
        </w:rPr>
        <w:t xml:space="preserve"> </w:t>
      </w:r>
      <w:proofErr w:type="spellStart"/>
      <w:r w:rsidRPr="002358A4">
        <w:rPr>
          <w:lang w:val="en-US"/>
        </w:rPr>
        <w:t>bản</w:t>
      </w:r>
      <w:proofErr w:type="spellEnd"/>
      <w:r w:rsidRPr="002358A4">
        <w:rPr>
          <w:lang w:val="en-US"/>
        </w:rPr>
        <w:t xml:space="preserve"> </w:t>
      </w:r>
      <w:proofErr w:type="spellStart"/>
      <w:r w:rsidRPr="002358A4">
        <w:rPr>
          <w:lang w:val="en-US"/>
        </w:rPr>
        <w:t>sao</w:t>
      </w:r>
      <w:proofErr w:type="spellEnd"/>
      <w:r w:rsidRPr="002358A4">
        <w:rPr>
          <w:lang w:val="en-US"/>
        </w:rPr>
        <w:t xml:space="preserve">, </w:t>
      </w:r>
      <w:proofErr w:type="spellStart"/>
      <w:r w:rsidRPr="002358A4">
        <w:rPr>
          <w:lang w:val="en-US"/>
        </w:rPr>
        <w:t>tệp</w:t>
      </w:r>
      <w:proofErr w:type="spellEnd"/>
      <w:r w:rsidRPr="002358A4">
        <w:rPr>
          <w:lang w:val="en-US"/>
        </w:rPr>
        <w:t xml:space="preserve"> </w:t>
      </w:r>
      <w:proofErr w:type="spellStart"/>
      <w:r w:rsidRPr="002358A4">
        <w:rPr>
          <w:lang w:val="en-US"/>
        </w:rPr>
        <w:t>ảnh</w:t>
      </w:r>
      <w:proofErr w:type="spellEnd"/>
      <w:r w:rsidRPr="002358A4">
        <w:rPr>
          <w:lang w:val="en-US"/>
        </w:rPr>
        <w:t xml:space="preserve"> </w:t>
      </w:r>
      <w:proofErr w:type="spellStart"/>
      <w:r w:rsidRPr="002358A4">
        <w:rPr>
          <w:lang w:val="en-US"/>
        </w:rPr>
        <w:t>điện</w:t>
      </w:r>
      <w:proofErr w:type="spellEnd"/>
      <w:r w:rsidRPr="002358A4">
        <w:rPr>
          <w:lang w:val="en-US"/>
        </w:rPr>
        <w:t xml:space="preserve"> </w:t>
      </w:r>
      <w:proofErr w:type="spellStart"/>
      <w:r w:rsidRPr="002358A4">
        <w:rPr>
          <w:lang w:val="en-US"/>
        </w:rPr>
        <w:t>tử</w:t>
      </w:r>
      <w:proofErr w:type="spellEnd"/>
      <w:r w:rsidRPr="002358A4">
        <w:rPr>
          <w:lang w:val="en-US"/>
        </w:rPr>
        <w:t xml:space="preserve">; </w:t>
      </w:r>
      <w:proofErr w:type="spellStart"/>
      <w:r w:rsidRPr="002358A4">
        <w:rPr>
          <w:lang w:val="en-US"/>
        </w:rPr>
        <w:t>trường</w:t>
      </w:r>
      <w:proofErr w:type="spellEnd"/>
      <w:r w:rsidRPr="002358A4">
        <w:rPr>
          <w:lang w:val="en-US"/>
        </w:rPr>
        <w:t xml:space="preserve"> </w:t>
      </w:r>
      <w:proofErr w:type="spellStart"/>
      <w:r w:rsidRPr="002358A4">
        <w:rPr>
          <w:lang w:val="en-US"/>
        </w:rPr>
        <w:t>hợp</w:t>
      </w:r>
      <w:proofErr w:type="spellEnd"/>
      <w:r w:rsidRPr="002358A4">
        <w:rPr>
          <w:lang w:val="en-US"/>
        </w:rPr>
        <w:t xml:space="preserve"> </w:t>
      </w:r>
      <w:proofErr w:type="spellStart"/>
      <w:r w:rsidRPr="002358A4">
        <w:rPr>
          <w:lang w:val="en-US"/>
        </w:rPr>
        <w:t>thay</w:t>
      </w:r>
      <w:proofErr w:type="spellEnd"/>
      <w:r w:rsidRPr="002358A4">
        <w:rPr>
          <w:lang w:val="en-US"/>
        </w:rPr>
        <w:t xml:space="preserve"> </w:t>
      </w:r>
      <w:proofErr w:type="spellStart"/>
      <w:r w:rsidRPr="002358A4">
        <w:rPr>
          <w:lang w:val="en-US"/>
        </w:rPr>
        <w:t>đổi</w:t>
      </w:r>
      <w:proofErr w:type="spellEnd"/>
      <w:r w:rsidRPr="002358A4">
        <w:rPr>
          <w:lang w:val="en-US"/>
        </w:rPr>
        <w:t xml:space="preserve"> </w:t>
      </w:r>
      <w:proofErr w:type="spellStart"/>
      <w:r w:rsidRPr="002358A4">
        <w:rPr>
          <w:lang w:val="en-US"/>
        </w:rPr>
        <w:t>tên</w:t>
      </w:r>
      <w:proofErr w:type="spellEnd"/>
      <w:r w:rsidRPr="002358A4">
        <w:rPr>
          <w:lang w:val="en-US"/>
        </w:rPr>
        <w:t xml:space="preserve">, </w:t>
      </w:r>
      <w:proofErr w:type="spellStart"/>
      <w:r w:rsidRPr="002358A4">
        <w:rPr>
          <w:lang w:val="en-US"/>
        </w:rPr>
        <w:t>địa</w:t>
      </w:r>
      <w:proofErr w:type="spellEnd"/>
      <w:r w:rsidRPr="002358A4">
        <w:rPr>
          <w:lang w:val="en-US"/>
        </w:rPr>
        <w:t xml:space="preserve"> </w:t>
      </w:r>
      <w:proofErr w:type="spellStart"/>
      <w:r w:rsidRPr="002358A4">
        <w:rPr>
          <w:lang w:val="en-US"/>
        </w:rPr>
        <w:t>chỉ</w:t>
      </w:r>
      <w:proofErr w:type="spellEnd"/>
      <w:r w:rsidRPr="002358A4">
        <w:rPr>
          <w:lang w:val="en-US"/>
        </w:rPr>
        <w:t xml:space="preserve"> </w:t>
      </w:r>
      <w:proofErr w:type="spellStart"/>
      <w:r w:rsidRPr="002358A4">
        <w:rPr>
          <w:lang w:val="en-US"/>
        </w:rPr>
        <w:t>không</w:t>
      </w:r>
      <w:proofErr w:type="spellEnd"/>
      <w:r w:rsidRPr="002358A4">
        <w:rPr>
          <w:lang w:val="en-US"/>
        </w:rPr>
        <w:t xml:space="preserve"> </w:t>
      </w:r>
      <w:proofErr w:type="spellStart"/>
      <w:r w:rsidRPr="002358A4">
        <w:rPr>
          <w:lang w:val="en-US"/>
        </w:rPr>
        <w:t>làm</w:t>
      </w:r>
      <w:proofErr w:type="spellEnd"/>
      <w:r w:rsidRPr="002358A4">
        <w:rPr>
          <w:lang w:val="en-US"/>
        </w:rPr>
        <w:t xml:space="preserve"> </w:t>
      </w:r>
      <w:proofErr w:type="spellStart"/>
      <w:r w:rsidRPr="002358A4">
        <w:rPr>
          <w:lang w:val="en-US"/>
        </w:rPr>
        <w:t>thay</w:t>
      </w:r>
      <w:proofErr w:type="spellEnd"/>
      <w:r w:rsidRPr="002358A4">
        <w:rPr>
          <w:lang w:val="en-US"/>
        </w:rPr>
        <w:t xml:space="preserve"> </w:t>
      </w:r>
      <w:proofErr w:type="spellStart"/>
      <w:r w:rsidRPr="002358A4">
        <w:rPr>
          <w:lang w:val="en-US"/>
        </w:rPr>
        <w:t>đổi</w:t>
      </w:r>
      <w:proofErr w:type="spellEnd"/>
      <w:r w:rsidRPr="002358A4">
        <w:rPr>
          <w:lang w:val="en-US"/>
        </w:rPr>
        <w:t xml:space="preserve"> </w:t>
      </w:r>
      <w:proofErr w:type="spellStart"/>
      <w:r w:rsidRPr="002358A4">
        <w:rPr>
          <w:lang w:val="en-US"/>
        </w:rPr>
        <w:t>năng</w:t>
      </w:r>
      <w:proofErr w:type="spellEnd"/>
      <w:r w:rsidRPr="002358A4">
        <w:rPr>
          <w:lang w:val="en-US"/>
        </w:rPr>
        <w:t xml:space="preserve"> </w:t>
      </w:r>
      <w:proofErr w:type="spellStart"/>
      <w:r w:rsidRPr="002358A4">
        <w:rPr>
          <w:lang w:val="en-US"/>
        </w:rPr>
        <w:t>lực</w:t>
      </w:r>
      <w:proofErr w:type="spellEnd"/>
      <w:r w:rsidRPr="002358A4">
        <w:rPr>
          <w:lang w:val="en-US"/>
        </w:rPr>
        <w:t xml:space="preserve"> </w:t>
      </w:r>
      <w:proofErr w:type="spellStart"/>
      <w:r w:rsidRPr="002358A4">
        <w:rPr>
          <w:lang w:val="en-US"/>
        </w:rPr>
        <w:t>được</w:t>
      </w:r>
      <w:proofErr w:type="spellEnd"/>
      <w:r w:rsidRPr="002358A4">
        <w:rPr>
          <w:lang w:val="en-US"/>
        </w:rPr>
        <w:t xml:space="preserve"> </w:t>
      </w:r>
      <w:proofErr w:type="spellStart"/>
      <w:r w:rsidRPr="002358A4">
        <w:rPr>
          <w:lang w:val="en-US"/>
        </w:rPr>
        <w:t>kiểm</w:t>
      </w:r>
      <w:proofErr w:type="spellEnd"/>
      <w:r w:rsidRPr="002358A4">
        <w:rPr>
          <w:lang w:val="en-US"/>
        </w:rPr>
        <w:t xml:space="preserve"> </w:t>
      </w:r>
      <w:proofErr w:type="spellStart"/>
      <w:r w:rsidRPr="002358A4">
        <w:rPr>
          <w:lang w:val="en-US"/>
        </w:rPr>
        <w:t>tra</w:t>
      </w:r>
      <w:proofErr w:type="spellEnd"/>
      <w:r w:rsidRPr="002358A4">
        <w:rPr>
          <w:lang w:val="en-US"/>
        </w:rPr>
        <w:t xml:space="preserve"> </w:t>
      </w:r>
      <w:proofErr w:type="spellStart"/>
      <w:r w:rsidRPr="002358A4">
        <w:rPr>
          <w:lang w:val="en-US"/>
        </w:rPr>
        <w:t>trên</w:t>
      </w:r>
      <w:proofErr w:type="spellEnd"/>
      <w:r w:rsidRPr="002358A4">
        <w:rPr>
          <w:lang w:val="en-US"/>
        </w:rPr>
        <w:t xml:space="preserve"> </w:t>
      </w:r>
      <w:proofErr w:type="spellStart"/>
      <w:r w:rsidRPr="002358A4">
        <w:rPr>
          <w:lang w:val="en-US"/>
        </w:rPr>
        <w:t>hồ</w:t>
      </w:r>
      <w:proofErr w:type="spellEnd"/>
      <w:r w:rsidRPr="002358A4">
        <w:rPr>
          <w:lang w:val="en-US"/>
        </w:rPr>
        <w:t xml:space="preserve"> </w:t>
      </w:r>
      <w:proofErr w:type="spellStart"/>
      <w:r w:rsidRPr="002358A4">
        <w:rPr>
          <w:lang w:val="en-US"/>
        </w:rPr>
        <w:t>sơ</w:t>
      </w:r>
      <w:proofErr w:type="spellEnd"/>
      <w:r w:rsidRPr="002358A4">
        <w:rPr>
          <w:lang w:val="en-US"/>
        </w:rPr>
        <w:t xml:space="preserve">, </w:t>
      </w:r>
      <w:proofErr w:type="spellStart"/>
      <w:r w:rsidRPr="002358A4">
        <w:rPr>
          <w:lang w:val="en-US"/>
        </w:rPr>
        <w:t>còn</w:t>
      </w:r>
      <w:proofErr w:type="spellEnd"/>
      <w:r w:rsidRPr="002358A4">
        <w:rPr>
          <w:lang w:val="en-US"/>
        </w:rPr>
        <w:t xml:space="preserve"> </w:t>
      </w:r>
      <w:proofErr w:type="spellStart"/>
      <w:r w:rsidRPr="002358A4">
        <w:rPr>
          <w:lang w:val="en-US"/>
        </w:rPr>
        <w:t>trường</w:t>
      </w:r>
      <w:proofErr w:type="spellEnd"/>
      <w:r w:rsidRPr="002358A4">
        <w:rPr>
          <w:lang w:val="en-US"/>
        </w:rPr>
        <w:t xml:space="preserve"> </w:t>
      </w:r>
      <w:proofErr w:type="spellStart"/>
      <w:r w:rsidRPr="002358A4">
        <w:rPr>
          <w:lang w:val="en-US"/>
        </w:rPr>
        <w:t>hợp</w:t>
      </w:r>
      <w:proofErr w:type="spellEnd"/>
      <w:r w:rsidRPr="002358A4">
        <w:rPr>
          <w:lang w:val="en-US"/>
        </w:rPr>
        <w:t xml:space="preserve"> </w:t>
      </w:r>
      <w:proofErr w:type="spellStart"/>
      <w:r w:rsidRPr="002358A4">
        <w:rPr>
          <w:lang w:val="en-US"/>
        </w:rPr>
        <w:t>làm</w:t>
      </w:r>
      <w:proofErr w:type="spellEnd"/>
      <w:r w:rsidRPr="002358A4">
        <w:rPr>
          <w:lang w:val="en-US"/>
        </w:rPr>
        <w:t xml:space="preserve"> </w:t>
      </w:r>
      <w:proofErr w:type="spellStart"/>
      <w:r w:rsidRPr="002358A4">
        <w:rPr>
          <w:lang w:val="en-US"/>
        </w:rPr>
        <w:t>thay</w:t>
      </w:r>
      <w:proofErr w:type="spellEnd"/>
      <w:r w:rsidRPr="002358A4">
        <w:rPr>
          <w:lang w:val="en-US"/>
        </w:rPr>
        <w:t xml:space="preserve"> </w:t>
      </w:r>
      <w:proofErr w:type="spellStart"/>
      <w:r w:rsidRPr="002358A4">
        <w:rPr>
          <w:lang w:val="en-US"/>
        </w:rPr>
        <w:t>đổi</w:t>
      </w:r>
      <w:proofErr w:type="spellEnd"/>
      <w:r w:rsidRPr="002358A4">
        <w:rPr>
          <w:lang w:val="en-US"/>
        </w:rPr>
        <w:t xml:space="preserve"> </w:t>
      </w:r>
      <w:proofErr w:type="spellStart"/>
      <w:r w:rsidRPr="002358A4">
        <w:rPr>
          <w:lang w:val="en-US"/>
        </w:rPr>
        <w:t>năng</w:t>
      </w:r>
      <w:proofErr w:type="spellEnd"/>
      <w:r w:rsidRPr="002358A4">
        <w:rPr>
          <w:lang w:val="en-US"/>
        </w:rPr>
        <w:t xml:space="preserve"> </w:t>
      </w:r>
      <w:proofErr w:type="spellStart"/>
      <w:r w:rsidRPr="002358A4">
        <w:rPr>
          <w:lang w:val="en-US"/>
        </w:rPr>
        <w:t>lực</w:t>
      </w:r>
      <w:proofErr w:type="spellEnd"/>
      <w:r w:rsidRPr="002358A4">
        <w:rPr>
          <w:lang w:val="en-US"/>
        </w:rPr>
        <w:t xml:space="preserve"> </w:t>
      </w:r>
      <w:proofErr w:type="spellStart"/>
      <w:r w:rsidRPr="002358A4">
        <w:rPr>
          <w:lang w:val="en-US"/>
        </w:rPr>
        <w:t>hoặc</w:t>
      </w:r>
      <w:proofErr w:type="spellEnd"/>
      <w:r w:rsidRPr="002358A4">
        <w:rPr>
          <w:lang w:val="en-US"/>
        </w:rPr>
        <w:t xml:space="preserve"> </w:t>
      </w:r>
      <w:proofErr w:type="spellStart"/>
      <w:r w:rsidRPr="002358A4">
        <w:rPr>
          <w:lang w:val="en-US"/>
        </w:rPr>
        <w:t>đặc</w:t>
      </w:r>
      <w:proofErr w:type="spellEnd"/>
      <w:r w:rsidRPr="002358A4">
        <w:rPr>
          <w:lang w:val="en-US"/>
        </w:rPr>
        <w:t xml:space="preserve"> </w:t>
      </w:r>
      <w:proofErr w:type="spellStart"/>
      <w:r w:rsidRPr="002358A4">
        <w:rPr>
          <w:lang w:val="en-US"/>
        </w:rPr>
        <w:t>tính</w:t>
      </w:r>
      <w:proofErr w:type="spellEnd"/>
      <w:r w:rsidRPr="002358A4">
        <w:rPr>
          <w:lang w:val="en-US"/>
        </w:rPr>
        <w:t xml:space="preserve"> </w:t>
      </w:r>
      <w:proofErr w:type="spellStart"/>
      <w:r w:rsidRPr="002358A4">
        <w:rPr>
          <w:lang w:val="en-US"/>
        </w:rPr>
        <w:t>kỹ</w:t>
      </w:r>
      <w:proofErr w:type="spellEnd"/>
      <w:r w:rsidRPr="002358A4">
        <w:rPr>
          <w:lang w:val="en-US"/>
        </w:rPr>
        <w:t xml:space="preserve"> </w:t>
      </w:r>
      <w:proofErr w:type="spellStart"/>
      <w:r w:rsidRPr="002358A4">
        <w:rPr>
          <w:lang w:val="en-US"/>
        </w:rPr>
        <w:t>thuật</w:t>
      </w:r>
      <w:proofErr w:type="spellEnd"/>
      <w:r w:rsidRPr="002358A4">
        <w:rPr>
          <w:lang w:val="en-US"/>
        </w:rPr>
        <w:t xml:space="preserve"> </w:t>
      </w:r>
      <w:proofErr w:type="spellStart"/>
      <w:r w:rsidRPr="002358A4">
        <w:rPr>
          <w:lang w:val="en-US"/>
        </w:rPr>
        <w:t>của</w:t>
      </w:r>
      <w:proofErr w:type="spellEnd"/>
      <w:r w:rsidRPr="002358A4">
        <w:rPr>
          <w:lang w:val="en-US"/>
        </w:rPr>
        <w:t xml:space="preserve"> </w:t>
      </w:r>
      <w:proofErr w:type="spellStart"/>
      <w:r w:rsidRPr="002358A4">
        <w:rPr>
          <w:lang w:val="en-US"/>
        </w:rPr>
        <w:t>chuẩn</w:t>
      </w:r>
      <w:proofErr w:type="spellEnd"/>
      <w:r w:rsidRPr="002358A4">
        <w:rPr>
          <w:lang w:val="en-US"/>
        </w:rPr>
        <w:t xml:space="preserve"> </w:t>
      </w:r>
      <w:proofErr w:type="spellStart"/>
      <w:r w:rsidRPr="002358A4">
        <w:rPr>
          <w:lang w:val="en-US"/>
        </w:rPr>
        <w:t>thực</w:t>
      </w:r>
      <w:proofErr w:type="spellEnd"/>
      <w:r w:rsidRPr="002358A4">
        <w:rPr>
          <w:lang w:val="en-US"/>
        </w:rPr>
        <w:t xml:space="preserve"> </w:t>
      </w:r>
      <w:proofErr w:type="spellStart"/>
      <w:r w:rsidRPr="002358A4">
        <w:rPr>
          <w:lang w:val="en-US"/>
        </w:rPr>
        <w:t>hiện</w:t>
      </w:r>
      <w:proofErr w:type="spellEnd"/>
      <w:r w:rsidRPr="002358A4">
        <w:rPr>
          <w:lang w:val="en-US"/>
        </w:rPr>
        <w:t xml:space="preserve"> </w:t>
      </w:r>
      <w:proofErr w:type="spellStart"/>
      <w:r w:rsidRPr="002358A4">
        <w:rPr>
          <w:lang w:val="en-US"/>
        </w:rPr>
        <w:t>đánh</w:t>
      </w:r>
      <w:proofErr w:type="spellEnd"/>
      <w:r w:rsidRPr="002358A4">
        <w:rPr>
          <w:lang w:val="en-US"/>
        </w:rPr>
        <w:t xml:space="preserve"> </w:t>
      </w:r>
      <w:proofErr w:type="spellStart"/>
      <w:r w:rsidRPr="002358A4">
        <w:rPr>
          <w:lang w:val="en-US"/>
        </w:rPr>
        <w:t>giá</w:t>
      </w:r>
      <w:proofErr w:type="spellEnd"/>
      <w:r w:rsidRPr="002358A4">
        <w:rPr>
          <w:lang w:val="en-US"/>
        </w:rPr>
        <w:t xml:space="preserve"> </w:t>
      </w:r>
      <w:proofErr w:type="spellStart"/>
      <w:r w:rsidRPr="002358A4">
        <w:rPr>
          <w:lang w:val="en-US"/>
        </w:rPr>
        <w:t>tại</w:t>
      </w:r>
      <w:proofErr w:type="spellEnd"/>
      <w:r w:rsidRPr="002358A4">
        <w:rPr>
          <w:lang w:val="en-US"/>
        </w:rPr>
        <w:t xml:space="preserve"> </w:t>
      </w:r>
      <w:proofErr w:type="spellStart"/>
      <w:r w:rsidRPr="002358A4">
        <w:rPr>
          <w:lang w:val="en-US"/>
        </w:rPr>
        <w:t>cơ</w:t>
      </w:r>
      <w:proofErr w:type="spellEnd"/>
      <w:r w:rsidRPr="002358A4">
        <w:rPr>
          <w:lang w:val="en-US"/>
        </w:rPr>
        <w:t xml:space="preserve"> </w:t>
      </w:r>
      <w:proofErr w:type="spellStart"/>
      <w:r w:rsidRPr="002358A4">
        <w:rPr>
          <w:lang w:val="en-US"/>
        </w:rPr>
        <w:t>sở</w:t>
      </w:r>
      <w:proofErr w:type="spellEnd"/>
      <w:r w:rsidRPr="002358A4">
        <w:rPr>
          <w:lang w:val="en-US"/>
        </w:rPr>
        <w:t xml:space="preserve">. Các </w:t>
      </w:r>
      <w:proofErr w:type="spellStart"/>
      <w:r w:rsidRPr="002358A4">
        <w:rPr>
          <w:lang w:val="en-US"/>
        </w:rPr>
        <w:t>khoản</w:t>
      </w:r>
      <w:proofErr w:type="spellEnd"/>
      <w:r w:rsidRPr="002358A4">
        <w:rPr>
          <w:lang w:val="en-US"/>
        </w:rPr>
        <w:t xml:space="preserve"> 5 </w:t>
      </w:r>
      <w:proofErr w:type="spellStart"/>
      <w:r w:rsidRPr="002358A4">
        <w:rPr>
          <w:lang w:val="en-US"/>
        </w:rPr>
        <w:t>đến</w:t>
      </w:r>
      <w:proofErr w:type="spellEnd"/>
      <w:r w:rsidRPr="002358A4">
        <w:rPr>
          <w:lang w:val="en-US"/>
        </w:rPr>
        <w:t xml:space="preserve"> 10 </w:t>
      </w:r>
      <w:proofErr w:type="spellStart"/>
      <w:r w:rsidRPr="002358A4">
        <w:rPr>
          <w:lang w:val="en-US"/>
        </w:rPr>
        <w:t>Điều</w:t>
      </w:r>
      <w:proofErr w:type="spellEnd"/>
      <w:r w:rsidRPr="002358A4">
        <w:rPr>
          <w:lang w:val="en-US"/>
        </w:rPr>
        <w:t xml:space="preserve"> 16 </w:t>
      </w:r>
      <w:proofErr w:type="spellStart"/>
      <w:r w:rsidRPr="002358A4">
        <w:rPr>
          <w:lang w:val="en-US"/>
        </w:rPr>
        <w:t>và</w:t>
      </w:r>
      <w:proofErr w:type="spellEnd"/>
      <w:r w:rsidRPr="002358A4">
        <w:rPr>
          <w:lang w:val="en-US"/>
        </w:rPr>
        <w:t xml:space="preserve"> </w:t>
      </w:r>
      <w:proofErr w:type="spellStart"/>
      <w:r w:rsidRPr="002358A4">
        <w:rPr>
          <w:lang w:val="en-US"/>
        </w:rPr>
        <w:t>Điều</w:t>
      </w:r>
      <w:proofErr w:type="spellEnd"/>
      <w:r w:rsidRPr="002358A4">
        <w:rPr>
          <w:lang w:val="en-US"/>
        </w:rPr>
        <w:t xml:space="preserve"> 18 </w:t>
      </w:r>
      <w:proofErr w:type="spellStart"/>
      <w:r w:rsidRPr="002358A4">
        <w:rPr>
          <w:lang w:val="en-US"/>
        </w:rPr>
        <w:t>được</w:t>
      </w:r>
      <w:proofErr w:type="spellEnd"/>
      <w:r w:rsidRPr="002358A4">
        <w:rPr>
          <w:lang w:val="en-US"/>
        </w:rPr>
        <w:t xml:space="preserve"> </w:t>
      </w:r>
      <w:proofErr w:type="spellStart"/>
      <w:r w:rsidRPr="002358A4">
        <w:rPr>
          <w:lang w:val="en-US"/>
        </w:rPr>
        <w:t>bãi</w:t>
      </w:r>
      <w:proofErr w:type="spellEnd"/>
      <w:r w:rsidRPr="002358A4">
        <w:rPr>
          <w:lang w:val="en-US"/>
        </w:rPr>
        <w:t xml:space="preserve"> </w:t>
      </w:r>
      <w:proofErr w:type="spellStart"/>
      <w:r w:rsidRPr="002358A4">
        <w:rPr>
          <w:lang w:val="en-US"/>
        </w:rPr>
        <w:t>bỏ</w:t>
      </w:r>
      <w:proofErr w:type="spellEnd"/>
      <w:r w:rsidRPr="002358A4">
        <w:rPr>
          <w:lang w:val="en-US"/>
        </w:rPr>
        <w:t xml:space="preserve"> </w:t>
      </w:r>
      <w:proofErr w:type="spellStart"/>
      <w:r w:rsidRPr="002358A4">
        <w:rPr>
          <w:lang w:val="en-US"/>
        </w:rPr>
        <w:t>để</w:t>
      </w:r>
      <w:proofErr w:type="spellEnd"/>
      <w:r w:rsidRPr="002358A4">
        <w:rPr>
          <w:lang w:val="en-US"/>
        </w:rPr>
        <w:t xml:space="preserve"> </w:t>
      </w:r>
      <w:proofErr w:type="spellStart"/>
      <w:r w:rsidRPr="002358A4">
        <w:rPr>
          <w:lang w:val="en-US"/>
        </w:rPr>
        <w:t>tránh</w:t>
      </w:r>
      <w:proofErr w:type="spellEnd"/>
      <w:r w:rsidRPr="002358A4">
        <w:rPr>
          <w:lang w:val="en-US"/>
        </w:rPr>
        <w:t xml:space="preserve"> </w:t>
      </w:r>
      <w:proofErr w:type="spellStart"/>
      <w:r w:rsidRPr="002358A4">
        <w:rPr>
          <w:lang w:val="en-US"/>
        </w:rPr>
        <w:t>trùng</w:t>
      </w:r>
      <w:proofErr w:type="spellEnd"/>
      <w:r w:rsidRPr="002358A4">
        <w:rPr>
          <w:lang w:val="en-US"/>
        </w:rPr>
        <w:t xml:space="preserve"> </w:t>
      </w:r>
      <w:proofErr w:type="spellStart"/>
      <w:r w:rsidRPr="002358A4">
        <w:rPr>
          <w:lang w:val="en-US"/>
        </w:rPr>
        <w:t>lặp</w:t>
      </w:r>
      <w:proofErr w:type="spellEnd"/>
      <w:r w:rsidRPr="002358A4">
        <w:rPr>
          <w:lang w:val="en-US"/>
        </w:rPr>
        <w:t>.</w:t>
      </w:r>
    </w:p>
    <w:p w14:paraId="20B00176" w14:textId="77777777" w:rsidR="008F5C8A" w:rsidRPr="002358A4" w:rsidRDefault="004B7A4D" w:rsidP="00F17E0E">
      <w:pPr>
        <w:pStyle w:val="BodyText"/>
        <w:numPr>
          <w:ilvl w:val="1"/>
          <w:numId w:val="19"/>
        </w:numPr>
        <w:tabs>
          <w:tab w:val="left" w:pos="1239"/>
        </w:tabs>
        <w:ind w:firstLine="740"/>
        <w:jc w:val="both"/>
      </w:pPr>
      <w:r w:rsidRPr="002358A4">
        <w:rPr>
          <w:rStyle w:val="BodyTextChar"/>
          <w:i/>
          <w:iCs/>
        </w:rPr>
        <w:t xml:space="preserve">Đối với các thủ tục </w:t>
      </w:r>
      <w:r w:rsidR="008F5C8A" w:rsidRPr="002358A4">
        <w:rPr>
          <w:i/>
          <w:kern w:val="16"/>
        </w:rPr>
        <w:t>phê duyệt mẫu ph</w:t>
      </w:r>
      <w:r w:rsidR="008F5C8A" w:rsidRPr="002358A4">
        <w:rPr>
          <w:rFonts w:hint="eastAsia"/>
          <w:i/>
          <w:kern w:val="16"/>
        </w:rPr>
        <w:t>ươ</w:t>
      </w:r>
      <w:r w:rsidR="008F5C8A" w:rsidRPr="002358A4">
        <w:rPr>
          <w:i/>
          <w:kern w:val="16"/>
        </w:rPr>
        <w:t xml:space="preserve">ng tiện </w:t>
      </w:r>
      <w:r w:rsidR="008F5C8A" w:rsidRPr="002358A4">
        <w:rPr>
          <w:rFonts w:hint="eastAsia"/>
          <w:i/>
          <w:kern w:val="16"/>
        </w:rPr>
        <w:t>đ</w:t>
      </w:r>
      <w:r w:rsidR="008F5C8A" w:rsidRPr="002358A4">
        <w:rPr>
          <w:i/>
          <w:kern w:val="16"/>
        </w:rPr>
        <w:t>o</w:t>
      </w:r>
      <w:r w:rsidR="008F5C8A" w:rsidRPr="002358A4">
        <w:rPr>
          <w:kern w:val="16"/>
        </w:rPr>
        <w:t xml:space="preserve"> </w:t>
      </w:r>
    </w:p>
    <w:p w14:paraId="1B34D2C0" w14:textId="77777777" w:rsidR="00F73C87" w:rsidRPr="002358A4" w:rsidRDefault="00F73C87" w:rsidP="00F267A7">
      <w:pPr>
        <w:pStyle w:val="BodyText"/>
        <w:tabs>
          <w:tab w:val="left" w:pos="1239"/>
        </w:tabs>
        <w:ind w:firstLine="709"/>
        <w:jc w:val="both"/>
      </w:pPr>
      <w:r w:rsidRPr="002358A4">
        <w:t>Hợp nhất đăng ký phê duyệt mẫu, điều chỉnh nội dung và điều chỉnh thời hạn hiệu lực trong một thủ tục; bỏ đĩa CD và kích thước ảnh cố định; sử dụng mã số doanh nghiệp hoặc mã số thuế thay cho địa chỉ trụ sở chính trong quyết định; áp dụng một mẫu quyết định phê duyệt mẫu và giữ thời hạn giải quyết mười (10) ngày làm việc. Điều 16 được bãi bỏ do nội dung đã được chuyển vào Điều 7, Điều 8 và Điều 13.</w:t>
      </w:r>
    </w:p>
    <w:p w14:paraId="5485E325" w14:textId="77777777" w:rsidR="000B09EA" w:rsidRPr="002358A4" w:rsidRDefault="008F5C8A" w:rsidP="000B09EA">
      <w:pPr>
        <w:pStyle w:val="BodyText"/>
        <w:numPr>
          <w:ilvl w:val="1"/>
          <w:numId w:val="19"/>
        </w:numPr>
        <w:tabs>
          <w:tab w:val="left" w:pos="1239"/>
        </w:tabs>
        <w:ind w:firstLine="740"/>
        <w:jc w:val="both"/>
      </w:pPr>
      <w:r w:rsidRPr="002358A4">
        <w:rPr>
          <w:rStyle w:val="BodyTextChar"/>
          <w:i/>
          <w:iCs/>
        </w:rPr>
        <w:t xml:space="preserve">Đối với các thủ tục </w:t>
      </w:r>
      <w:r w:rsidR="00731EF9" w:rsidRPr="002358A4">
        <w:rPr>
          <w:i/>
          <w:kern w:val="16"/>
        </w:rPr>
        <w:t xml:space="preserve">chỉ </w:t>
      </w:r>
      <w:r w:rsidR="00731EF9" w:rsidRPr="002358A4">
        <w:rPr>
          <w:rFonts w:hint="eastAsia"/>
          <w:i/>
          <w:kern w:val="16"/>
        </w:rPr>
        <w:t>đ</w:t>
      </w:r>
      <w:r w:rsidR="00731EF9" w:rsidRPr="002358A4">
        <w:rPr>
          <w:i/>
          <w:kern w:val="16"/>
        </w:rPr>
        <w:t xml:space="preserve">ịnh tổ chức thực hiện hoạt </w:t>
      </w:r>
      <w:r w:rsidR="00731EF9" w:rsidRPr="002358A4">
        <w:rPr>
          <w:rFonts w:hint="eastAsia"/>
          <w:i/>
          <w:kern w:val="16"/>
        </w:rPr>
        <w:t>đ</w:t>
      </w:r>
      <w:r w:rsidR="00731EF9" w:rsidRPr="002358A4">
        <w:rPr>
          <w:i/>
          <w:kern w:val="16"/>
        </w:rPr>
        <w:t xml:space="preserve">ộng kiểm </w:t>
      </w:r>
      <w:r w:rsidR="00731EF9" w:rsidRPr="002358A4">
        <w:rPr>
          <w:rFonts w:hint="eastAsia"/>
          <w:i/>
          <w:kern w:val="16"/>
        </w:rPr>
        <w:t>đ</w:t>
      </w:r>
      <w:r w:rsidR="00731EF9" w:rsidRPr="002358A4">
        <w:rPr>
          <w:i/>
          <w:kern w:val="16"/>
        </w:rPr>
        <w:t>ịnh, hiệu chuẩn, thử nghiệm ph</w:t>
      </w:r>
      <w:r w:rsidR="00731EF9" w:rsidRPr="002358A4">
        <w:rPr>
          <w:rFonts w:hint="eastAsia"/>
          <w:i/>
          <w:kern w:val="16"/>
        </w:rPr>
        <w:t>ươ</w:t>
      </w:r>
      <w:r w:rsidR="00731EF9" w:rsidRPr="002358A4">
        <w:rPr>
          <w:i/>
          <w:kern w:val="16"/>
        </w:rPr>
        <w:t xml:space="preserve">ng tiện </w:t>
      </w:r>
      <w:r w:rsidR="00731EF9" w:rsidRPr="002358A4">
        <w:rPr>
          <w:rFonts w:hint="eastAsia"/>
          <w:i/>
          <w:kern w:val="16"/>
        </w:rPr>
        <w:t>đ</w:t>
      </w:r>
      <w:r w:rsidR="00731EF9" w:rsidRPr="002358A4">
        <w:rPr>
          <w:i/>
          <w:kern w:val="16"/>
        </w:rPr>
        <w:t xml:space="preserve">o, chuẩn </w:t>
      </w:r>
      <w:r w:rsidR="00731EF9" w:rsidRPr="002358A4">
        <w:rPr>
          <w:rFonts w:hint="eastAsia"/>
          <w:i/>
          <w:kern w:val="16"/>
        </w:rPr>
        <w:t>đ</w:t>
      </w:r>
      <w:r w:rsidR="00731EF9" w:rsidRPr="002358A4">
        <w:rPr>
          <w:i/>
          <w:kern w:val="16"/>
        </w:rPr>
        <w:t>o l</w:t>
      </w:r>
      <w:r w:rsidR="00731EF9" w:rsidRPr="002358A4">
        <w:rPr>
          <w:rFonts w:hint="eastAsia"/>
          <w:i/>
          <w:kern w:val="16"/>
        </w:rPr>
        <w:t>ư</w:t>
      </w:r>
      <w:r w:rsidR="00731EF9" w:rsidRPr="002358A4">
        <w:rPr>
          <w:i/>
          <w:kern w:val="16"/>
        </w:rPr>
        <w:t>ờng</w:t>
      </w:r>
      <w:r w:rsidRPr="002358A4">
        <w:rPr>
          <w:kern w:val="16"/>
        </w:rPr>
        <w:t xml:space="preserve"> </w:t>
      </w:r>
    </w:p>
    <w:p w14:paraId="2F67E2A7" w14:textId="77777777" w:rsidR="00F73C87" w:rsidRPr="002358A4" w:rsidRDefault="00F73C87" w:rsidP="00B5505C">
      <w:pPr>
        <w:pStyle w:val="BodyText"/>
        <w:tabs>
          <w:tab w:val="left" w:pos="1239"/>
        </w:tabs>
        <w:ind w:firstLine="709"/>
        <w:jc w:val="both"/>
      </w:pPr>
      <w:proofErr w:type="spellStart"/>
      <w:r w:rsidRPr="002358A4">
        <w:rPr>
          <w:lang w:val="en-US"/>
        </w:rPr>
        <w:t>Hợp</w:t>
      </w:r>
      <w:proofErr w:type="spellEnd"/>
      <w:r w:rsidRPr="002358A4">
        <w:rPr>
          <w:lang w:val="en-US"/>
        </w:rPr>
        <w:t xml:space="preserve"> </w:t>
      </w:r>
      <w:proofErr w:type="spellStart"/>
      <w:r w:rsidRPr="002358A4">
        <w:rPr>
          <w:lang w:val="en-US"/>
        </w:rPr>
        <w:t>nhất</w:t>
      </w:r>
      <w:proofErr w:type="spellEnd"/>
      <w:r w:rsidRPr="002358A4">
        <w:rPr>
          <w:lang w:val="en-US"/>
        </w:rPr>
        <w:t xml:space="preserve"> </w:t>
      </w:r>
      <w:proofErr w:type="spellStart"/>
      <w:r w:rsidRPr="002358A4">
        <w:rPr>
          <w:lang w:val="en-US"/>
        </w:rPr>
        <w:t>đăng</w:t>
      </w:r>
      <w:proofErr w:type="spellEnd"/>
      <w:r w:rsidRPr="002358A4">
        <w:rPr>
          <w:lang w:val="en-US"/>
        </w:rPr>
        <w:t xml:space="preserve"> </w:t>
      </w:r>
      <w:proofErr w:type="spellStart"/>
      <w:r w:rsidRPr="002358A4">
        <w:rPr>
          <w:lang w:val="en-US"/>
        </w:rPr>
        <w:t>ký</w:t>
      </w:r>
      <w:proofErr w:type="spellEnd"/>
      <w:r w:rsidRPr="002358A4">
        <w:rPr>
          <w:lang w:val="en-US"/>
        </w:rPr>
        <w:t xml:space="preserve"> </w:t>
      </w:r>
      <w:proofErr w:type="spellStart"/>
      <w:r w:rsidRPr="002358A4">
        <w:rPr>
          <w:lang w:val="en-US"/>
        </w:rPr>
        <w:t>chỉ</w:t>
      </w:r>
      <w:proofErr w:type="spellEnd"/>
      <w:r w:rsidRPr="002358A4">
        <w:rPr>
          <w:lang w:val="en-US"/>
        </w:rPr>
        <w:t xml:space="preserve"> </w:t>
      </w:r>
      <w:proofErr w:type="spellStart"/>
      <w:r w:rsidRPr="002358A4">
        <w:rPr>
          <w:lang w:val="en-US"/>
        </w:rPr>
        <w:t>định</w:t>
      </w:r>
      <w:proofErr w:type="spellEnd"/>
      <w:r w:rsidRPr="002358A4">
        <w:rPr>
          <w:lang w:val="en-US"/>
        </w:rPr>
        <w:t xml:space="preserve"> </w:t>
      </w:r>
      <w:proofErr w:type="spellStart"/>
      <w:r w:rsidRPr="002358A4">
        <w:rPr>
          <w:lang w:val="en-US"/>
        </w:rPr>
        <w:t>lần</w:t>
      </w:r>
      <w:proofErr w:type="spellEnd"/>
      <w:r w:rsidRPr="002358A4">
        <w:rPr>
          <w:lang w:val="en-US"/>
        </w:rPr>
        <w:t xml:space="preserve"> </w:t>
      </w:r>
      <w:proofErr w:type="spellStart"/>
      <w:r w:rsidRPr="002358A4">
        <w:rPr>
          <w:lang w:val="en-US"/>
        </w:rPr>
        <w:t>đầu</w:t>
      </w:r>
      <w:proofErr w:type="spellEnd"/>
      <w:r w:rsidRPr="002358A4">
        <w:rPr>
          <w:lang w:val="en-US"/>
        </w:rPr>
        <w:t xml:space="preserve">, </w:t>
      </w:r>
      <w:proofErr w:type="spellStart"/>
      <w:r w:rsidRPr="002358A4">
        <w:rPr>
          <w:lang w:val="en-US"/>
        </w:rPr>
        <w:t>bổ</w:t>
      </w:r>
      <w:proofErr w:type="spellEnd"/>
      <w:r w:rsidRPr="002358A4">
        <w:rPr>
          <w:lang w:val="en-US"/>
        </w:rPr>
        <w:t xml:space="preserve"> sung </w:t>
      </w:r>
      <w:proofErr w:type="spellStart"/>
      <w:r w:rsidRPr="002358A4">
        <w:rPr>
          <w:lang w:val="en-US"/>
        </w:rPr>
        <w:t>lĩnh</w:t>
      </w:r>
      <w:proofErr w:type="spellEnd"/>
      <w:r w:rsidRPr="002358A4">
        <w:rPr>
          <w:lang w:val="en-US"/>
        </w:rPr>
        <w:t xml:space="preserve"> </w:t>
      </w:r>
      <w:proofErr w:type="spellStart"/>
      <w:r w:rsidRPr="002358A4">
        <w:rPr>
          <w:lang w:val="en-US"/>
        </w:rPr>
        <w:t>vực</w:t>
      </w:r>
      <w:proofErr w:type="spellEnd"/>
      <w:r w:rsidRPr="002358A4">
        <w:rPr>
          <w:lang w:val="en-US"/>
        </w:rPr>
        <w:t xml:space="preserve">, </w:t>
      </w:r>
      <w:proofErr w:type="spellStart"/>
      <w:r w:rsidRPr="002358A4">
        <w:rPr>
          <w:lang w:val="en-US"/>
        </w:rPr>
        <w:t>thu</w:t>
      </w:r>
      <w:proofErr w:type="spellEnd"/>
      <w:r w:rsidRPr="002358A4">
        <w:rPr>
          <w:lang w:val="en-US"/>
        </w:rPr>
        <w:t xml:space="preserve"> </w:t>
      </w:r>
      <w:proofErr w:type="spellStart"/>
      <w:r w:rsidRPr="002358A4">
        <w:rPr>
          <w:lang w:val="en-US"/>
        </w:rPr>
        <w:t>hẹp</w:t>
      </w:r>
      <w:proofErr w:type="spellEnd"/>
      <w:r w:rsidRPr="002358A4">
        <w:rPr>
          <w:lang w:val="en-US"/>
        </w:rPr>
        <w:t xml:space="preserve"> </w:t>
      </w:r>
      <w:proofErr w:type="spellStart"/>
      <w:r w:rsidRPr="002358A4">
        <w:rPr>
          <w:lang w:val="en-US"/>
        </w:rPr>
        <w:t>hoặc</w:t>
      </w:r>
      <w:proofErr w:type="spellEnd"/>
      <w:r w:rsidRPr="002358A4">
        <w:rPr>
          <w:lang w:val="en-US"/>
        </w:rPr>
        <w:t xml:space="preserve"> </w:t>
      </w:r>
      <w:proofErr w:type="spellStart"/>
      <w:r w:rsidRPr="002358A4">
        <w:rPr>
          <w:lang w:val="en-US"/>
        </w:rPr>
        <w:t>mở</w:t>
      </w:r>
      <w:proofErr w:type="spellEnd"/>
      <w:r w:rsidRPr="002358A4">
        <w:rPr>
          <w:lang w:val="en-US"/>
        </w:rPr>
        <w:t xml:space="preserve"> </w:t>
      </w:r>
      <w:proofErr w:type="spellStart"/>
      <w:r w:rsidRPr="002358A4">
        <w:rPr>
          <w:lang w:val="en-US"/>
        </w:rPr>
        <w:t>rộng</w:t>
      </w:r>
      <w:proofErr w:type="spellEnd"/>
      <w:r w:rsidRPr="002358A4">
        <w:rPr>
          <w:lang w:val="en-US"/>
        </w:rPr>
        <w:t xml:space="preserve"> </w:t>
      </w:r>
      <w:proofErr w:type="spellStart"/>
      <w:r w:rsidRPr="002358A4">
        <w:rPr>
          <w:lang w:val="en-US"/>
        </w:rPr>
        <w:lastRenderedPageBreak/>
        <w:t>phạm</w:t>
      </w:r>
      <w:proofErr w:type="spellEnd"/>
      <w:r w:rsidRPr="002358A4">
        <w:rPr>
          <w:lang w:val="en-US"/>
        </w:rPr>
        <w:t xml:space="preserve"> vi </w:t>
      </w:r>
      <w:proofErr w:type="spellStart"/>
      <w:r w:rsidRPr="002358A4">
        <w:rPr>
          <w:lang w:val="en-US"/>
        </w:rPr>
        <w:t>và</w:t>
      </w:r>
      <w:proofErr w:type="spellEnd"/>
      <w:r w:rsidRPr="002358A4">
        <w:rPr>
          <w:lang w:val="en-US"/>
        </w:rPr>
        <w:t xml:space="preserve"> </w:t>
      </w:r>
      <w:proofErr w:type="spellStart"/>
      <w:r w:rsidRPr="002358A4">
        <w:rPr>
          <w:lang w:val="en-US"/>
        </w:rPr>
        <w:t>điều</w:t>
      </w:r>
      <w:proofErr w:type="spellEnd"/>
      <w:r w:rsidRPr="002358A4">
        <w:rPr>
          <w:lang w:val="en-US"/>
        </w:rPr>
        <w:t xml:space="preserve"> </w:t>
      </w:r>
      <w:proofErr w:type="spellStart"/>
      <w:r w:rsidRPr="002358A4">
        <w:rPr>
          <w:lang w:val="en-US"/>
        </w:rPr>
        <w:t>chỉnh</w:t>
      </w:r>
      <w:proofErr w:type="spellEnd"/>
      <w:r w:rsidRPr="002358A4">
        <w:rPr>
          <w:lang w:val="en-US"/>
        </w:rPr>
        <w:t xml:space="preserve"> </w:t>
      </w:r>
      <w:proofErr w:type="spellStart"/>
      <w:r w:rsidRPr="002358A4">
        <w:rPr>
          <w:lang w:val="en-US"/>
        </w:rPr>
        <w:t>thông</w:t>
      </w:r>
      <w:proofErr w:type="spellEnd"/>
      <w:r w:rsidRPr="002358A4">
        <w:rPr>
          <w:lang w:val="en-US"/>
        </w:rPr>
        <w:t xml:space="preserve"> tin </w:t>
      </w:r>
      <w:proofErr w:type="spellStart"/>
      <w:r w:rsidRPr="002358A4">
        <w:rPr>
          <w:lang w:val="en-US"/>
        </w:rPr>
        <w:t>trong</w:t>
      </w:r>
      <w:proofErr w:type="spellEnd"/>
      <w:r w:rsidRPr="002358A4">
        <w:rPr>
          <w:lang w:val="en-US"/>
        </w:rPr>
        <w:t xml:space="preserve"> </w:t>
      </w:r>
      <w:proofErr w:type="spellStart"/>
      <w:r w:rsidRPr="002358A4">
        <w:rPr>
          <w:lang w:val="en-US"/>
        </w:rPr>
        <w:t>một</w:t>
      </w:r>
      <w:proofErr w:type="spellEnd"/>
      <w:r w:rsidRPr="002358A4">
        <w:rPr>
          <w:lang w:val="en-US"/>
        </w:rPr>
        <w:t xml:space="preserve"> </w:t>
      </w:r>
      <w:proofErr w:type="spellStart"/>
      <w:r w:rsidRPr="002358A4">
        <w:rPr>
          <w:lang w:val="en-US"/>
        </w:rPr>
        <w:t>thủ</w:t>
      </w:r>
      <w:proofErr w:type="spellEnd"/>
      <w:r w:rsidRPr="002358A4">
        <w:rPr>
          <w:lang w:val="en-US"/>
        </w:rPr>
        <w:t xml:space="preserve"> </w:t>
      </w:r>
      <w:proofErr w:type="spellStart"/>
      <w:r w:rsidRPr="002358A4">
        <w:rPr>
          <w:lang w:val="en-US"/>
        </w:rPr>
        <w:t>tục</w:t>
      </w:r>
      <w:proofErr w:type="spellEnd"/>
      <w:r w:rsidRPr="002358A4">
        <w:rPr>
          <w:lang w:val="en-US"/>
        </w:rPr>
        <w:t xml:space="preserve"> </w:t>
      </w:r>
      <w:proofErr w:type="spellStart"/>
      <w:r w:rsidRPr="002358A4">
        <w:rPr>
          <w:lang w:val="en-US"/>
        </w:rPr>
        <w:t>đăng</w:t>
      </w:r>
      <w:proofErr w:type="spellEnd"/>
      <w:r w:rsidRPr="002358A4">
        <w:rPr>
          <w:lang w:val="en-US"/>
        </w:rPr>
        <w:t xml:space="preserve"> </w:t>
      </w:r>
      <w:proofErr w:type="spellStart"/>
      <w:r w:rsidRPr="002358A4">
        <w:rPr>
          <w:lang w:val="en-US"/>
        </w:rPr>
        <w:t>ký</w:t>
      </w:r>
      <w:proofErr w:type="spellEnd"/>
      <w:r w:rsidRPr="002358A4">
        <w:rPr>
          <w:lang w:val="en-US"/>
        </w:rPr>
        <w:t xml:space="preserve"> </w:t>
      </w:r>
      <w:proofErr w:type="spellStart"/>
      <w:r w:rsidRPr="002358A4">
        <w:rPr>
          <w:lang w:val="en-US"/>
        </w:rPr>
        <w:t>chỉ</w:t>
      </w:r>
      <w:proofErr w:type="spellEnd"/>
      <w:r w:rsidRPr="002358A4">
        <w:rPr>
          <w:lang w:val="en-US"/>
        </w:rPr>
        <w:t xml:space="preserve"> </w:t>
      </w:r>
      <w:proofErr w:type="spellStart"/>
      <w:r w:rsidRPr="002358A4">
        <w:rPr>
          <w:lang w:val="en-US"/>
        </w:rPr>
        <w:t>định</w:t>
      </w:r>
      <w:proofErr w:type="spellEnd"/>
      <w:r w:rsidRPr="002358A4">
        <w:rPr>
          <w:lang w:val="en-US"/>
        </w:rPr>
        <w:t xml:space="preserve">; </w:t>
      </w:r>
      <w:proofErr w:type="spellStart"/>
      <w:r w:rsidRPr="002358A4">
        <w:rPr>
          <w:lang w:val="en-US"/>
        </w:rPr>
        <w:t>quy</w:t>
      </w:r>
      <w:proofErr w:type="spellEnd"/>
      <w:r w:rsidRPr="002358A4">
        <w:rPr>
          <w:lang w:val="en-US"/>
        </w:rPr>
        <w:t xml:space="preserve"> </w:t>
      </w:r>
      <w:proofErr w:type="spellStart"/>
      <w:r w:rsidRPr="002358A4">
        <w:rPr>
          <w:lang w:val="en-US"/>
        </w:rPr>
        <w:t>định</w:t>
      </w:r>
      <w:proofErr w:type="spellEnd"/>
      <w:r w:rsidRPr="002358A4">
        <w:rPr>
          <w:lang w:val="en-US"/>
        </w:rPr>
        <w:t xml:space="preserve"> </w:t>
      </w:r>
      <w:proofErr w:type="spellStart"/>
      <w:r w:rsidRPr="002358A4">
        <w:rPr>
          <w:lang w:val="en-US"/>
        </w:rPr>
        <w:t>hồ</w:t>
      </w:r>
      <w:proofErr w:type="spellEnd"/>
      <w:r w:rsidRPr="002358A4">
        <w:rPr>
          <w:lang w:val="en-US"/>
        </w:rPr>
        <w:t xml:space="preserve"> </w:t>
      </w:r>
      <w:proofErr w:type="spellStart"/>
      <w:r w:rsidRPr="002358A4">
        <w:rPr>
          <w:lang w:val="en-US"/>
        </w:rPr>
        <w:t>sơ</w:t>
      </w:r>
      <w:proofErr w:type="spellEnd"/>
      <w:r w:rsidRPr="002358A4">
        <w:rPr>
          <w:lang w:val="en-US"/>
        </w:rPr>
        <w:t xml:space="preserve"> </w:t>
      </w:r>
      <w:proofErr w:type="spellStart"/>
      <w:r w:rsidRPr="002358A4">
        <w:rPr>
          <w:lang w:val="en-US"/>
        </w:rPr>
        <w:t>tương</w:t>
      </w:r>
      <w:proofErr w:type="spellEnd"/>
      <w:r w:rsidRPr="002358A4">
        <w:rPr>
          <w:lang w:val="en-US"/>
        </w:rPr>
        <w:t xml:space="preserve"> </w:t>
      </w:r>
      <w:proofErr w:type="spellStart"/>
      <w:r w:rsidRPr="002358A4">
        <w:rPr>
          <w:lang w:val="en-US"/>
        </w:rPr>
        <w:t>ứng</w:t>
      </w:r>
      <w:proofErr w:type="spellEnd"/>
      <w:r w:rsidRPr="002358A4">
        <w:rPr>
          <w:lang w:val="en-US"/>
        </w:rPr>
        <w:t xml:space="preserve"> </w:t>
      </w:r>
      <w:proofErr w:type="spellStart"/>
      <w:r w:rsidRPr="002358A4">
        <w:rPr>
          <w:lang w:val="en-US"/>
        </w:rPr>
        <w:t>với</w:t>
      </w:r>
      <w:proofErr w:type="spellEnd"/>
      <w:r w:rsidRPr="002358A4">
        <w:rPr>
          <w:lang w:val="en-US"/>
        </w:rPr>
        <w:t xml:space="preserve"> </w:t>
      </w:r>
      <w:proofErr w:type="spellStart"/>
      <w:r w:rsidRPr="002358A4">
        <w:rPr>
          <w:lang w:val="en-US"/>
        </w:rPr>
        <w:t>từng</w:t>
      </w:r>
      <w:proofErr w:type="spellEnd"/>
      <w:r w:rsidRPr="002358A4">
        <w:rPr>
          <w:lang w:val="en-US"/>
        </w:rPr>
        <w:t xml:space="preserve"> </w:t>
      </w:r>
      <w:proofErr w:type="spellStart"/>
      <w:r w:rsidRPr="002358A4">
        <w:rPr>
          <w:lang w:val="en-US"/>
        </w:rPr>
        <w:t>trường</w:t>
      </w:r>
      <w:proofErr w:type="spellEnd"/>
      <w:r w:rsidRPr="002358A4">
        <w:rPr>
          <w:lang w:val="en-US"/>
        </w:rPr>
        <w:t xml:space="preserve"> </w:t>
      </w:r>
      <w:proofErr w:type="spellStart"/>
      <w:r w:rsidRPr="002358A4">
        <w:rPr>
          <w:lang w:val="en-US"/>
        </w:rPr>
        <w:t>hợp</w:t>
      </w:r>
      <w:proofErr w:type="spellEnd"/>
      <w:r w:rsidRPr="002358A4">
        <w:rPr>
          <w:lang w:val="en-US"/>
        </w:rPr>
        <w:t xml:space="preserve">, </w:t>
      </w:r>
      <w:proofErr w:type="spellStart"/>
      <w:r w:rsidRPr="002358A4">
        <w:rPr>
          <w:lang w:val="en-US"/>
        </w:rPr>
        <w:t>thời</w:t>
      </w:r>
      <w:proofErr w:type="spellEnd"/>
      <w:r w:rsidRPr="002358A4">
        <w:rPr>
          <w:lang w:val="en-US"/>
        </w:rPr>
        <w:t xml:space="preserve"> </w:t>
      </w:r>
      <w:proofErr w:type="spellStart"/>
      <w:r w:rsidRPr="002358A4">
        <w:rPr>
          <w:lang w:val="en-US"/>
        </w:rPr>
        <w:t>hạn</w:t>
      </w:r>
      <w:proofErr w:type="spellEnd"/>
      <w:r w:rsidRPr="002358A4">
        <w:rPr>
          <w:lang w:val="en-US"/>
        </w:rPr>
        <w:t xml:space="preserve"> </w:t>
      </w:r>
      <w:proofErr w:type="spellStart"/>
      <w:r w:rsidRPr="002358A4">
        <w:rPr>
          <w:lang w:val="en-US"/>
        </w:rPr>
        <w:t>kiểm</w:t>
      </w:r>
      <w:proofErr w:type="spellEnd"/>
      <w:r w:rsidRPr="002358A4">
        <w:rPr>
          <w:lang w:val="en-US"/>
        </w:rPr>
        <w:t xml:space="preserve"> </w:t>
      </w:r>
      <w:proofErr w:type="spellStart"/>
      <w:r w:rsidRPr="002358A4">
        <w:rPr>
          <w:lang w:val="en-US"/>
        </w:rPr>
        <w:t>tra</w:t>
      </w:r>
      <w:proofErr w:type="spellEnd"/>
      <w:r w:rsidRPr="002358A4">
        <w:rPr>
          <w:lang w:val="en-US"/>
        </w:rPr>
        <w:t xml:space="preserve"> </w:t>
      </w:r>
      <w:proofErr w:type="spellStart"/>
      <w:r w:rsidRPr="002358A4">
        <w:rPr>
          <w:lang w:val="en-US"/>
        </w:rPr>
        <w:t>hồ</w:t>
      </w:r>
      <w:proofErr w:type="spellEnd"/>
      <w:r w:rsidRPr="002358A4">
        <w:rPr>
          <w:lang w:val="en-US"/>
        </w:rPr>
        <w:t xml:space="preserve"> </w:t>
      </w:r>
      <w:proofErr w:type="spellStart"/>
      <w:r w:rsidRPr="002358A4">
        <w:rPr>
          <w:lang w:val="en-US"/>
        </w:rPr>
        <w:t>sơ</w:t>
      </w:r>
      <w:proofErr w:type="spellEnd"/>
      <w:r w:rsidRPr="002358A4">
        <w:rPr>
          <w:lang w:val="en-US"/>
        </w:rPr>
        <w:t xml:space="preserve">, </w:t>
      </w:r>
      <w:proofErr w:type="spellStart"/>
      <w:r w:rsidRPr="002358A4">
        <w:rPr>
          <w:lang w:val="en-US"/>
        </w:rPr>
        <w:t>đánh</w:t>
      </w:r>
      <w:proofErr w:type="spellEnd"/>
      <w:r w:rsidRPr="002358A4">
        <w:rPr>
          <w:lang w:val="en-US"/>
        </w:rPr>
        <w:t xml:space="preserve"> </w:t>
      </w:r>
      <w:proofErr w:type="spellStart"/>
      <w:r w:rsidRPr="002358A4">
        <w:rPr>
          <w:lang w:val="en-US"/>
        </w:rPr>
        <w:t>giá</w:t>
      </w:r>
      <w:proofErr w:type="spellEnd"/>
      <w:r w:rsidRPr="002358A4">
        <w:rPr>
          <w:lang w:val="en-US"/>
        </w:rPr>
        <w:t xml:space="preserve"> </w:t>
      </w:r>
      <w:proofErr w:type="spellStart"/>
      <w:r w:rsidRPr="002358A4">
        <w:rPr>
          <w:lang w:val="en-US"/>
        </w:rPr>
        <w:t>tại</w:t>
      </w:r>
      <w:proofErr w:type="spellEnd"/>
      <w:r w:rsidRPr="002358A4">
        <w:rPr>
          <w:lang w:val="en-US"/>
        </w:rPr>
        <w:t xml:space="preserve"> </w:t>
      </w:r>
      <w:proofErr w:type="spellStart"/>
      <w:r w:rsidRPr="002358A4">
        <w:rPr>
          <w:lang w:val="en-US"/>
        </w:rPr>
        <w:t>cơ</w:t>
      </w:r>
      <w:proofErr w:type="spellEnd"/>
      <w:r w:rsidRPr="002358A4">
        <w:rPr>
          <w:lang w:val="en-US"/>
        </w:rPr>
        <w:t xml:space="preserve"> </w:t>
      </w:r>
      <w:proofErr w:type="spellStart"/>
      <w:r w:rsidRPr="002358A4">
        <w:rPr>
          <w:lang w:val="en-US"/>
        </w:rPr>
        <w:t>sở</w:t>
      </w:r>
      <w:proofErr w:type="spellEnd"/>
      <w:r w:rsidRPr="002358A4">
        <w:rPr>
          <w:lang w:val="en-US"/>
        </w:rPr>
        <w:t xml:space="preserve"> </w:t>
      </w:r>
      <w:proofErr w:type="spellStart"/>
      <w:r w:rsidRPr="002358A4">
        <w:rPr>
          <w:lang w:val="en-US"/>
        </w:rPr>
        <w:t>hoặc</w:t>
      </w:r>
      <w:proofErr w:type="spellEnd"/>
      <w:r w:rsidRPr="002358A4">
        <w:rPr>
          <w:lang w:val="en-US"/>
        </w:rPr>
        <w:t xml:space="preserve"> </w:t>
      </w:r>
      <w:proofErr w:type="spellStart"/>
      <w:r w:rsidRPr="002358A4">
        <w:rPr>
          <w:lang w:val="en-US"/>
        </w:rPr>
        <w:t>kiểm</w:t>
      </w:r>
      <w:proofErr w:type="spellEnd"/>
      <w:r w:rsidRPr="002358A4">
        <w:rPr>
          <w:lang w:val="en-US"/>
        </w:rPr>
        <w:t xml:space="preserve"> </w:t>
      </w:r>
      <w:proofErr w:type="spellStart"/>
      <w:r w:rsidRPr="002358A4">
        <w:rPr>
          <w:lang w:val="en-US"/>
        </w:rPr>
        <w:t>tra</w:t>
      </w:r>
      <w:proofErr w:type="spellEnd"/>
      <w:r w:rsidRPr="002358A4">
        <w:rPr>
          <w:lang w:val="en-US"/>
        </w:rPr>
        <w:t xml:space="preserve"> </w:t>
      </w:r>
      <w:proofErr w:type="spellStart"/>
      <w:r w:rsidRPr="002358A4">
        <w:rPr>
          <w:lang w:val="en-US"/>
        </w:rPr>
        <w:t>trên</w:t>
      </w:r>
      <w:proofErr w:type="spellEnd"/>
      <w:r w:rsidRPr="002358A4">
        <w:rPr>
          <w:lang w:val="en-US"/>
        </w:rPr>
        <w:t xml:space="preserve"> </w:t>
      </w:r>
      <w:proofErr w:type="spellStart"/>
      <w:r w:rsidRPr="002358A4">
        <w:rPr>
          <w:lang w:val="en-US"/>
        </w:rPr>
        <w:t>hồ</w:t>
      </w:r>
      <w:proofErr w:type="spellEnd"/>
      <w:r w:rsidRPr="002358A4">
        <w:rPr>
          <w:lang w:val="en-US"/>
        </w:rPr>
        <w:t xml:space="preserve"> </w:t>
      </w:r>
      <w:proofErr w:type="spellStart"/>
      <w:r w:rsidRPr="002358A4">
        <w:rPr>
          <w:lang w:val="en-US"/>
        </w:rPr>
        <w:t>sơ</w:t>
      </w:r>
      <w:proofErr w:type="spellEnd"/>
      <w:r w:rsidRPr="002358A4">
        <w:rPr>
          <w:lang w:val="en-US"/>
        </w:rPr>
        <w:t xml:space="preserve"> </w:t>
      </w:r>
      <w:proofErr w:type="spellStart"/>
      <w:r w:rsidRPr="002358A4">
        <w:rPr>
          <w:lang w:val="en-US"/>
        </w:rPr>
        <w:t>và</w:t>
      </w:r>
      <w:proofErr w:type="spellEnd"/>
      <w:r w:rsidRPr="002358A4">
        <w:rPr>
          <w:lang w:val="en-US"/>
        </w:rPr>
        <w:t xml:space="preserve"> </w:t>
      </w:r>
      <w:proofErr w:type="spellStart"/>
      <w:r w:rsidRPr="002358A4">
        <w:rPr>
          <w:lang w:val="en-US"/>
        </w:rPr>
        <w:t>cấp</w:t>
      </w:r>
      <w:proofErr w:type="spellEnd"/>
      <w:r w:rsidRPr="002358A4">
        <w:rPr>
          <w:lang w:val="en-US"/>
        </w:rPr>
        <w:t xml:space="preserve"> </w:t>
      </w:r>
      <w:proofErr w:type="spellStart"/>
      <w:r w:rsidRPr="002358A4">
        <w:rPr>
          <w:lang w:val="en-US"/>
        </w:rPr>
        <w:t>quyết</w:t>
      </w:r>
      <w:proofErr w:type="spellEnd"/>
      <w:r w:rsidRPr="002358A4">
        <w:rPr>
          <w:lang w:val="en-US"/>
        </w:rPr>
        <w:t xml:space="preserve"> </w:t>
      </w:r>
      <w:proofErr w:type="spellStart"/>
      <w:r w:rsidRPr="002358A4">
        <w:rPr>
          <w:lang w:val="en-US"/>
        </w:rPr>
        <w:t>định</w:t>
      </w:r>
      <w:proofErr w:type="spellEnd"/>
      <w:r w:rsidRPr="002358A4">
        <w:rPr>
          <w:lang w:val="en-US"/>
        </w:rPr>
        <w:t xml:space="preserve">. </w:t>
      </w:r>
      <w:proofErr w:type="spellStart"/>
      <w:r w:rsidRPr="002358A4">
        <w:rPr>
          <w:lang w:val="en-US"/>
        </w:rPr>
        <w:t>Điều</w:t>
      </w:r>
      <w:proofErr w:type="spellEnd"/>
      <w:r w:rsidRPr="002358A4">
        <w:rPr>
          <w:lang w:val="en-US"/>
        </w:rPr>
        <w:t xml:space="preserve"> 6 </w:t>
      </w:r>
      <w:proofErr w:type="spellStart"/>
      <w:r w:rsidRPr="002358A4">
        <w:rPr>
          <w:lang w:val="en-US"/>
        </w:rPr>
        <w:t>được</w:t>
      </w:r>
      <w:proofErr w:type="spellEnd"/>
      <w:r w:rsidRPr="002358A4">
        <w:rPr>
          <w:lang w:val="en-US"/>
        </w:rPr>
        <w:t xml:space="preserve"> </w:t>
      </w:r>
      <w:proofErr w:type="spellStart"/>
      <w:r w:rsidRPr="002358A4">
        <w:rPr>
          <w:lang w:val="en-US"/>
        </w:rPr>
        <w:t>bãi</w:t>
      </w:r>
      <w:proofErr w:type="spellEnd"/>
      <w:r w:rsidRPr="002358A4">
        <w:rPr>
          <w:lang w:val="en-US"/>
        </w:rPr>
        <w:t xml:space="preserve"> </w:t>
      </w:r>
      <w:proofErr w:type="spellStart"/>
      <w:r w:rsidRPr="002358A4">
        <w:rPr>
          <w:lang w:val="en-US"/>
        </w:rPr>
        <w:t>bỏ</w:t>
      </w:r>
      <w:proofErr w:type="spellEnd"/>
      <w:r w:rsidRPr="002358A4">
        <w:rPr>
          <w:lang w:val="en-US"/>
        </w:rPr>
        <w:t xml:space="preserve">; </w:t>
      </w:r>
      <w:proofErr w:type="spellStart"/>
      <w:r w:rsidRPr="002358A4">
        <w:rPr>
          <w:lang w:val="en-US"/>
        </w:rPr>
        <w:t>Điều</w:t>
      </w:r>
      <w:proofErr w:type="spellEnd"/>
      <w:r w:rsidRPr="002358A4">
        <w:rPr>
          <w:lang w:val="en-US"/>
        </w:rPr>
        <w:t xml:space="preserve"> 8 </w:t>
      </w:r>
      <w:proofErr w:type="spellStart"/>
      <w:r w:rsidRPr="002358A4">
        <w:rPr>
          <w:lang w:val="en-US"/>
        </w:rPr>
        <w:t>và</w:t>
      </w:r>
      <w:proofErr w:type="spellEnd"/>
      <w:r w:rsidRPr="002358A4">
        <w:rPr>
          <w:lang w:val="en-US"/>
        </w:rPr>
        <w:t xml:space="preserve"> </w:t>
      </w:r>
      <w:proofErr w:type="spellStart"/>
      <w:r w:rsidRPr="002358A4">
        <w:rPr>
          <w:lang w:val="en-US"/>
        </w:rPr>
        <w:t>các</w:t>
      </w:r>
      <w:proofErr w:type="spellEnd"/>
      <w:r w:rsidRPr="002358A4">
        <w:rPr>
          <w:lang w:val="en-US"/>
        </w:rPr>
        <w:t xml:space="preserve"> </w:t>
      </w:r>
      <w:proofErr w:type="spellStart"/>
      <w:r w:rsidRPr="002358A4">
        <w:rPr>
          <w:lang w:val="en-US"/>
        </w:rPr>
        <w:t>Mẫu</w:t>
      </w:r>
      <w:proofErr w:type="spellEnd"/>
      <w:r w:rsidRPr="002358A4">
        <w:rPr>
          <w:lang w:val="en-US"/>
        </w:rPr>
        <w:t xml:space="preserve"> </w:t>
      </w:r>
      <w:proofErr w:type="spellStart"/>
      <w:r w:rsidRPr="002358A4">
        <w:rPr>
          <w:lang w:val="en-US"/>
        </w:rPr>
        <w:t>số</w:t>
      </w:r>
      <w:proofErr w:type="spellEnd"/>
      <w:r w:rsidRPr="002358A4">
        <w:rPr>
          <w:lang w:val="en-US"/>
        </w:rPr>
        <w:t xml:space="preserve"> 6, 7, 8 </w:t>
      </w:r>
      <w:proofErr w:type="spellStart"/>
      <w:r w:rsidRPr="002358A4">
        <w:rPr>
          <w:lang w:val="en-US"/>
        </w:rPr>
        <w:t>được</w:t>
      </w:r>
      <w:proofErr w:type="spellEnd"/>
      <w:r w:rsidRPr="002358A4">
        <w:rPr>
          <w:lang w:val="en-US"/>
        </w:rPr>
        <w:t xml:space="preserve"> </w:t>
      </w:r>
      <w:proofErr w:type="spellStart"/>
      <w:r w:rsidRPr="002358A4">
        <w:rPr>
          <w:lang w:val="en-US"/>
        </w:rPr>
        <w:t>cập</w:t>
      </w:r>
      <w:proofErr w:type="spellEnd"/>
      <w:r w:rsidRPr="002358A4">
        <w:rPr>
          <w:lang w:val="en-US"/>
        </w:rPr>
        <w:t xml:space="preserve"> </w:t>
      </w:r>
      <w:proofErr w:type="spellStart"/>
      <w:r w:rsidRPr="002358A4">
        <w:rPr>
          <w:lang w:val="en-US"/>
        </w:rPr>
        <w:t>nhật</w:t>
      </w:r>
      <w:proofErr w:type="spellEnd"/>
      <w:r w:rsidRPr="002358A4">
        <w:rPr>
          <w:lang w:val="en-US"/>
        </w:rPr>
        <w:t xml:space="preserve"> </w:t>
      </w:r>
      <w:proofErr w:type="spellStart"/>
      <w:r w:rsidRPr="002358A4">
        <w:rPr>
          <w:lang w:val="en-US"/>
        </w:rPr>
        <w:t>để</w:t>
      </w:r>
      <w:proofErr w:type="spellEnd"/>
      <w:r w:rsidRPr="002358A4">
        <w:rPr>
          <w:lang w:val="en-US"/>
        </w:rPr>
        <w:t xml:space="preserve"> </w:t>
      </w:r>
      <w:proofErr w:type="spellStart"/>
      <w:r w:rsidRPr="002358A4">
        <w:rPr>
          <w:lang w:val="en-US"/>
        </w:rPr>
        <w:t>thống</w:t>
      </w:r>
      <w:proofErr w:type="spellEnd"/>
      <w:r w:rsidRPr="002358A4">
        <w:rPr>
          <w:lang w:val="en-US"/>
        </w:rPr>
        <w:t xml:space="preserve"> </w:t>
      </w:r>
      <w:proofErr w:type="spellStart"/>
      <w:r w:rsidRPr="002358A4">
        <w:rPr>
          <w:lang w:val="en-US"/>
        </w:rPr>
        <w:t>nhất</w:t>
      </w:r>
      <w:proofErr w:type="spellEnd"/>
      <w:r w:rsidRPr="002358A4">
        <w:rPr>
          <w:lang w:val="en-US"/>
        </w:rPr>
        <w:t xml:space="preserve"> </w:t>
      </w:r>
      <w:proofErr w:type="spellStart"/>
      <w:r w:rsidRPr="002358A4">
        <w:rPr>
          <w:lang w:val="en-US"/>
        </w:rPr>
        <w:t>với</w:t>
      </w:r>
      <w:proofErr w:type="spellEnd"/>
      <w:r w:rsidRPr="002358A4">
        <w:rPr>
          <w:lang w:val="en-US"/>
        </w:rPr>
        <w:t xml:space="preserve"> </w:t>
      </w:r>
      <w:proofErr w:type="spellStart"/>
      <w:r w:rsidRPr="002358A4">
        <w:rPr>
          <w:lang w:val="en-US"/>
        </w:rPr>
        <w:t>quy</w:t>
      </w:r>
      <w:proofErr w:type="spellEnd"/>
      <w:r w:rsidRPr="002358A4">
        <w:rPr>
          <w:lang w:val="en-US"/>
        </w:rPr>
        <w:t xml:space="preserve"> </w:t>
      </w:r>
      <w:proofErr w:type="spellStart"/>
      <w:r w:rsidRPr="002358A4">
        <w:rPr>
          <w:lang w:val="en-US"/>
        </w:rPr>
        <w:t>trình</w:t>
      </w:r>
      <w:proofErr w:type="spellEnd"/>
      <w:r w:rsidRPr="002358A4">
        <w:rPr>
          <w:lang w:val="en-US"/>
        </w:rPr>
        <w:t xml:space="preserve"> </w:t>
      </w:r>
      <w:proofErr w:type="spellStart"/>
      <w:r w:rsidRPr="002358A4">
        <w:rPr>
          <w:lang w:val="en-US"/>
        </w:rPr>
        <w:t>mới</w:t>
      </w:r>
      <w:proofErr w:type="spellEnd"/>
      <w:r w:rsidRPr="002358A4">
        <w:rPr>
          <w:lang w:val="en-US"/>
        </w:rPr>
        <w:t>.</w:t>
      </w:r>
    </w:p>
    <w:p w14:paraId="3F6EDCD6" w14:textId="77777777" w:rsidR="00937278" w:rsidRPr="002358A4" w:rsidRDefault="004B7A4D" w:rsidP="00731EF9">
      <w:pPr>
        <w:pStyle w:val="BodyText"/>
        <w:numPr>
          <w:ilvl w:val="1"/>
          <w:numId w:val="19"/>
        </w:numPr>
        <w:tabs>
          <w:tab w:val="left" w:pos="1276"/>
          <w:tab w:val="left" w:pos="1935"/>
        </w:tabs>
        <w:ind w:firstLine="740"/>
        <w:jc w:val="both"/>
      </w:pPr>
      <w:r w:rsidRPr="002358A4">
        <w:rPr>
          <w:rStyle w:val="BodyTextChar"/>
          <w:i/>
          <w:iCs/>
        </w:rPr>
        <w:t>Tác động chung</w:t>
      </w:r>
    </w:p>
    <w:p w14:paraId="1B1AD21D" w14:textId="77777777" w:rsidR="00937278" w:rsidRPr="002358A4" w:rsidRDefault="004B7A4D">
      <w:pPr>
        <w:pStyle w:val="BodyText"/>
        <w:ind w:firstLine="740"/>
        <w:jc w:val="both"/>
      </w:pPr>
      <w:r w:rsidRPr="002358A4">
        <w:rPr>
          <w:rStyle w:val="BodyTextChar"/>
        </w:rPr>
        <w:t>Đối với tổ chức, cá nhân, dự thảo giảm giấy tờ, chi phí và thời gian thực hiện; đối với cơ quan quản lý, quy định rõ cách thức xử lý hồ sơ, giảm trùng lặp và tạo điều kiện tập trung nguồn lực cho kiểm tra, hậu kiểm; đối với hệ thống pháp luật, dự thảo khắc phục các quy định phân tán, chồng chéo và bảo đảm thống nhất giữa 03 Thông tư.</w:t>
      </w:r>
    </w:p>
    <w:p w14:paraId="6EFB6A3D" w14:textId="77777777" w:rsidR="00937278" w:rsidRPr="002358A4" w:rsidRDefault="004B7A4D">
      <w:pPr>
        <w:pStyle w:val="Heading20"/>
        <w:keepNext/>
        <w:keepLines/>
        <w:numPr>
          <w:ilvl w:val="0"/>
          <w:numId w:val="19"/>
        </w:numPr>
        <w:tabs>
          <w:tab w:val="left" w:pos="1072"/>
        </w:tabs>
        <w:jc w:val="both"/>
      </w:pPr>
      <w:bookmarkStart w:id="19" w:name="bookmark43"/>
      <w:r w:rsidRPr="002358A4">
        <w:rPr>
          <w:rStyle w:val="Heading2"/>
          <w:b/>
          <w:bCs/>
        </w:rPr>
        <w:t>Đối với nhóm TTHC bị bãi bỏ</w:t>
      </w:r>
      <w:bookmarkEnd w:id="19"/>
    </w:p>
    <w:p w14:paraId="3E279FD8" w14:textId="2D36D533" w:rsidR="00937278" w:rsidRPr="002358A4" w:rsidRDefault="004B7A4D">
      <w:pPr>
        <w:pStyle w:val="BodyText"/>
        <w:ind w:firstLine="740"/>
        <w:jc w:val="both"/>
      </w:pPr>
      <w:r w:rsidRPr="002358A4">
        <w:rPr>
          <w:rStyle w:val="BodyTextChar"/>
        </w:rPr>
        <w:t>Bốn</w:t>
      </w:r>
      <w:r w:rsidR="002358A4" w:rsidRPr="002358A4">
        <w:rPr>
          <w:rStyle w:val="BodyTextChar"/>
        </w:rPr>
        <w:t xml:space="preserve"> (04)</w:t>
      </w:r>
      <w:r w:rsidRPr="002358A4">
        <w:rPr>
          <w:rStyle w:val="BodyTextChar"/>
        </w:rPr>
        <w:t xml:space="preserve"> thủ tục hành chính được bãi bỏ với tư cách là thủ tục độc lập do nội dung cần thiết đã được hợp nhất trong thủ tục phê duyệt, chỉ định tương ứng hoặc không còn cần thiết. Việc bãi bỏ không làm phát sinh khoảng trống quản lý, đồng thời giảm hồ sơ, thời gian và chi phí tuân thủ cho tổ chức, cá nhân.</w:t>
      </w:r>
    </w:p>
    <w:p w14:paraId="112BFAB6" w14:textId="77777777" w:rsidR="00937278" w:rsidRPr="002358A4" w:rsidRDefault="004B7A4D">
      <w:pPr>
        <w:pStyle w:val="BodyText"/>
        <w:ind w:firstLine="740"/>
        <w:jc w:val="both"/>
      </w:pPr>
      <w:r w:rsidRPr="002358A4">
        <w:rPr>
          <w:rStyle w:val="BodyTextChar"/>
          <w:b/>
          <w:bCs/>
        </w:rPr>
        <w:t>VI. DỰ KIẾN NGUỒN LỰC, ĐIỀU KIỆN BẢO ĐẢM CHO VIỆC THI HÀNH VĂN BẢN VÀ THỜI GIAN TRÌNH BAN HÀNH</w:t>
      </w:r>
    </w:p>
    <w:p w14:paraId="5F3DD867" w14:textId="77777777" w:rsidR="00937278" w:rsidRPr="002358A4" w:rsidRDefault="004B7A4D">
      <w:pPr>
        <w:pStyle w:val="Heading20"/>
        <w:keepNext/>
        <w:keepLines/>
        <w:numPr>
          <w:ilvl w:val="0"/>
          <w:numId w:val="20"/>
        </w:numPr>
        <w:tabs>
          <w:tab w:val="left" w:pos="1062"/>
        </w:tabs>
        <w:jc w:val="both"/>
      </w:pPr>
      <w:bookmarkStart w:id="20" w:name="bookmark45"/>
      <w:r w:rsidRPr="002358A4">
        <w:rPr>
          <w:rStyle w:val="Heading2"/>
          <w:b/>
          <w:bCs/>
        </w:rPr>
        <w:t>Dự kiến nguồn lực, điều kiện bảo đảm cho việc thi hành văn bản</w:t>
      </w:r>
      <w:bookmarkEnd w:id="20"/>
    </w:p>
    <w:p w14:paraId="62A3E1C6" w14:textId="77777777" w:rsidR="00937278" w:rsidRPr="002358A4" w:rsidRDefault="004B7A4D">
      <w:pPr>
        <w:pStyle w:val="BodyText"/>
        <w:ind w:firstLine="740"/>
        <w:jc w:val="both"/>
      </w:pPr>
      <w:r w:rsidRPr="002358A4">
        <w:rPr>
          <w:rStyle w:val="BodyTextChar"/>
        </w:rPr>
        <w:t>Thông tư không làm phát sinh biên chế, tổ chức bộ máy hoặc nguồn kinh phí riêng. Việc tiếp nhận, giải quyết hồ sơ và tổ chức thi hành được thực hiện bằng nguồn lực hiện có của các cơ quan, đơn vị; việc sử dụng hồ sơ điện tử còn góp phần giảm chi phí hành chính.</w:t>
      </w:r>
    </w:p>
    <w:p w14:paraId="44195A85" w14:textId="77777777" w:rsidR="00937278" w:rsidRPr="002358A4" w:rsidRDefault="004B7A4D">
      <w:pPr>
        <w:pStyle w:val="BodyText"/>
        <w:ind w:firstLine="740"/>
        <w:jc w:val="both"/>
      </w:pPr>
      <w:r w:rsidRPr="002358A4">
        <w:rPr>
          <w:rStyle w:val="BodyTextChar"/>
        </w:rPr>
        <w:t>Về thu phí, lệ phí đối với các TTHC: Không có.</w:t>
      </w:r>
    </w:p>
    <w:p w14:paraId="1BB2883F" w14:textId="77777777" w:rsidR="00937278" w:rsidRPr="002358A4" w:rsidRDefault="004B7A4D">
      <w:pPr>
        <w:pStyle w:val="Heading20"/>
        <w:keepNext/>
        <w:keepLines/>
        <w:numPr>
          <w:ilvl w:val="0"/>
          <w:numId w:val="20"/>
        </w:numPr>
        <w:tabs>
          <w:tab w:val="left" w:pos="1072"/>
        </w:tabs>
        <w:jc w:val="both"/>
      </w:pPr>
      <w:bookmarkStart w:id="21" w:name="bookmark47"/>
      <w:r w:rsidRPr="002358A4">
        <w:rPr>
          <w:rStyle w:val="Heading2"/>
          <w:b/>
          <w:bCs/>
        </w:rPr>
        <w:t>Thời gian trình ban hành</w:t>
      </w:r>
      <w:bookmarkEnd w:id="21"/>
    </w:p>
    <w:p w14:paraId="2B2189E4" w14:textId="77777777" w:rsidR="00937278" w:rsidRPr="002358A4" w:rsidRDefault="00880F6D">
      <w:pPr>
        <w:pStyle w:val="BodyText"/>
        <w:ind w:firstLine="740"/>
        <w:jc w:val="both"/>
        <w:rPr>
          <w:rStyle w:val="BodyTextChar"/>
        </w:rPr>
      </w:pPr>
      <w:r w:rsidRPr="002358A4">
        <w:rPr>
          <w:rStyle w:val="BodyTextChar"/>
        </w:rPr>
        <w:t>Dự thảo Thông tư được xây dựng theo nhiệm vụ giao tại Quyết định số 3105/QĐ-BKHCN ngày 12/7/2026, dự kiến trình ban hành trong tháng 7 năm 2026 và có hiệu lực kể từ ngày ký ban hành.</w:t>
      </w:r>
    </w:p>
    <w:p w14:paraId="40B3C1BA" w14:textId="77777777" w:rsidR="00937278" w:rsidRPr="002358A4" w:rsidRDefault="004B7A4D">
      <w:pPr>
        <w:pStyle w:val="Heading20"/>
        <w:keepNext/>
        <w:keepLines/>
        <w:spacing w:after="100"/>
        <w:jc w:val="both"/>
      </w:pPr>
      <w:bookmarkStart w:id="22" w:name="bookmark49"/>
      <w:r w:rsidRPr="002358A4">
        <w:rPr>
          <w:rStyle w:val="Heading2"/>
          <w:b/>
          <w:bCs/>
        </w:rPr>
        <w:t>VII. MIỄN TRỪ TRÁCH NHIỆM</w:t>
      </w:r>
      <w:bookmarkEnd w:id="22"/>
    </w:p>
    <w:p w14:paraId="4B1BC480" w14:textId="77777777" w:rsidR="00937278" w:rsidRPr="002358A4" w:rsidRDefault="004B7A4D">
      <w:pPr>
        <w:pStyle w:val="BodyText"/>
        <w:spacing w:after="100"/>
        <w:ind w:firstLine="740"/>
        <w:jc w:val="both"/>
      </w:pPr>
      <w:r w:rsidRPr="002358A4">
        <w:rPr>
          <w:rStyle w:val="BodyTextChar"/>
        </w:rPr>
        <w:t>Thông tư được xây dựng theo trình tự, thủ tục rút gọn quy định tại điểm b khoản 1 Điều 50 Luật Ban hành văn bản quy phạm pháp luật số 64/2025/QH15 được sửa đổi, bổ sung bởi Luật số 87/2025/QH15. Do thời gian xây dựng, trình ban hành gấp, Ủy ban Tiêu chuẩn Đo lường Chất lượng Quốc gia kính đề nghị Bộ trưởng xem xét áp dụng quy định tại khoản 11 Điều 68 của Luật đối với người đứng đầu cơ quan, đơn vị và cán bộ, công chức, viên chức tham gia xây dựng, ban hành Thông tư.</w:t>
      </w:r>
    </w:p>
    <w:p w14:paraId="034E4ABB" w14:textId="77777777" w:rsidR="00937278" w:rsidRPr="002358A4" w:rsidRDefault="004B7A4D">
      <w:pPr>
        <w:pStyle w:val="BodyText"/>
        <w:spacing w:after="100"/>
        <w:ind w:firstLine="740"/>
        <w:jc w:val="both"/>
      </w:pPr>
      <w:r w:rsidRPr="002358A4">
        <w:rPr>
          <w:rStyle w:val="BodyTextChar"/>
        </w:rPr>
        <w:t>Ủy ban Tiêu chuẩn Đo lường Chất lượng Quốc gia kính trình Bộ trưởng xem xét, quyết định./.</w:t>
      </w:r>
    </w:p>
    <w:p w14:paraId="6D958E72" w14:textId="77777777" w:rsidR="00937278" w:rsidRPr="002358A4" w:rsidRDefault="004B7A4D">
      <w:pPr>
        <w:pStyle w:val="BodyText"/>
        <w:spacing w:after="240"/>
        <w:ind w:firstLine="740"/>
        <w:jc w:val="both"/>
        <w:rPr>
          <w:rStyle w:val="BodyTextChar"/>
          <w:i/>
          <w:iCs/>
        </w:rPr>
      </w:pPr>
      <w:r w:rsidRPr="002358A4">
        <w:rPr>
          <w:rStyle w:val="BodyTextChar"/>
          <w:i/>
          <w:iCs/>
        </w:rPr>
        <w:t>(Xin gửi kèm theo: (1) Tờ trình; (2) Dự thảo Thông tư; (3) Bản so sánh, thuyết minh nội dung dự thảo; (4) Văn bản ý kiến của các cơ quan, tổ chức có liên quan; (5) Bản tiếp thu, giải trình ý kiến góp ý; (6) Báo cáo thẩm định của Vụ Pháp chế và Báo cáo tiếp t</w:t>
      </w:r>
      <w:r w:rsidR="00304BEA" w:rsidRPr="002358A4">
        <w:rPr>
          <w:rStyle w:val="BodyTextChar"/>
          <w:i/>
          <w:iCs/>
        </w:rPr>
        <w:t>hu, giải trình ý kiến thẩm định</w:t>
      </w:r>
      <w:r w:rsidR="00533F9F" w:rsidRPr="002358A4">
        <w:rPr>
          <w:rStyle w:val="BodyTextChar"/>
          <w:i/>
          <w:iCs/>
          <w:lang w:val="en-US"/>
        </w:rPr>
        <w:t>)</w:t>
      </w:r>
      <w:r w:rsidRPr="002358A4">
        <w:rPr>
          <w:rStyle w:val="BodyTextChar"/>
          <w:i/>
          <w:iCs/>
        </w:rPr>
        <w:t>.</w:t>
      </w:r>
    </w:p>
    <w:tbl>
      <w:tblPr>
        <w:tblW w:w="9401" w:type="dxa"/>
        <w:tblLook w:val="04A0" w:firstRow="1" w:lastRow="0" w:firstColumn="1" w:lastColumn="0" w:noHBand="0" w:noVBand="1"/>
      </w:tblPr>
      <w:tblGrid>
        <w:gridCol w:w="4700"/>
        <w:gridCol w:w="4701"/>
      </w:tblGrid>
      <w:tr w:rsidR="00533F9F" w:rsidRPr="00533F9F" w14:paraId="3864DD53" w14:textId="77777777" w:rsidTr="0080324E">
        <w:trPr>
          <w:cantSplit/>
        </w:trPr>
        <w:tc>
          <w:tcPr>
            <w:tcW w:w="4700" w:type="dxa"/>
          </w:tcPr>
          <w:p w14:paraId="1D869332" w14:textId="77777777" w:rsidR="00533F9F" w:rsidRPr="002358A4" w:rsidRDefault="00533F9F" w:rsidP="0080324E">
            <w:pPr>
              <w:overflowPunct w:val="0"/>
              <w:autoSpaceDE w:val="0"/>
              <w:autoSpaceDN w:val="0"/>
              <w:adjustRightInd w:val="0"/>
              <w:rPr>
                <w:rFonts w:ascii="Times New Roman" w:hAnsi="Times New Roman" w:cs="Times New Roman"/>
                <w:b/>
                <w:bCs/>
                <w:kern w:val="16"/>
                <w:lang w:val="de-DE"/>
              </w:rPr>
            </w:pPr>
            <w:r w:rsidRPr="002358A4">
              <w:rPr>
                <w:rFonts w:ascii="Times New Roman" w:hAnsi="Times New Roman" w:cs="Times New Roman"/>
                <w:b/>
                <w:bCs/>
                <w:i/>
                <w:iCs/>
                <w:kern w:val="16"/>
                <w:lang w:val="de-DE"/>
              </w:rPr>
              <w:lastRenderedPageBreak/>
              <w:t>Nơi nhận:</w:t>
            </w:r>
            <w:r w:rsidRPr="002358A4">
              <w:rPr>
                <w:rFonts w:ascii="Times New Roman" w:hAnsi="Times New Roman" w:cs="Times New Roman"/>
                <w:b/>
                <w:bCs/>
                <w:kern w:val="16"/>
                <w:lang w:val="de-DE"/>
              </w:rPr>
              <w:t xml:space="preserve">                                                         </w:t>
            </w:r>
          </w:p>
          <w:p w14:paraId="4EC99F3C" w14:textId="77777777" w:rsidR="00533F9F" w:rsidRPr="002358A4" w:rsidRDefault="00533F9F" w:rsidP="00533F9F">
            <w:pPr>
              <w:pStyle w:val="Bodytext20"/>
              <w:numPr>
                <w:ilvl w:val="0"/>
                <w:numId w:val="21"/>
              </w:numPr>
              <w:tabs>
                <w:tab w:val="left" w:pos="198"/>
              </w:tabs>
            </w:pPr>
            <w:r w:rsidRPr="002358A4">
              <w:rPr>
                <w:rStyle w:val="Bodytext2"/>
              </w:rPr>
              <w:t>Như trên;</w:t>
            </w:r>
          </w:p>
          <w:p w14:paraId="27EE91DF" w14:textId="77777777" w:rsidR="00533F9F" w:rsidRPr="002358A4" w:rsidRDefault="00533F9F" w:rsidP="00533F9F">
            <w:pPr>
              <w:pStyle w:val="Bodytext20"/>
              <w:numPr>
                <w:ilvl w:val="0"/>
                <w:numId w:val="21"/>
              </w:numPr>
              <w:tabs>
                <w:tab w:val="left" w:pos="198"/>
              </w:tabs>
            </w:pPr>
            <w:r w:rsidRPr="002358A4">
              <w:rPr>
                <w:rStyle w:val="Bodytext2"/>
              </w:rPr>
              <w:t>Thứ trưởng Lê Xuân Định (để b/c);</w:t>
            </w:r>
          </w:p>
          <w:p w14:paraId="065EE006" w14:textId="77777777" w:rsidR="00533F9F" w:rsidRPr="002358A4" w:rsidRDefault="00533F9F" w:rsidP="00533F9F">
            <w:pPr>
              <w:pStyle w:val="Bodytext20"/>
              <w:numPr>
                <w:ilvl w:val="0"/>
                <w:numId w:val="21"/>
              </w:numPr>
              <w:tabs>
                <w:tab w:val="left" w:pos="198"/>
              </w:tabs>
            </w:pPr>
            <w:r w:rsidRPr="002358A4">
              <w:rPr>
                <w:rStyle w:val="Bodytext2"/>
              </w:rPr>
              <w:t>Thứ trưởng Phạm Đức Long (để b/c);</w:t>
            </w:r>
          </w:p>
          <w:p w14:paraId="00C4E8A7" w14:textId="77777777" w:rsidR="00533F9F" w:rsidRPr="002358A4" w:rsidRDefault="00533F9F" w:rsidP="00533F9F">
            <w:pPr>
              <w:pStyle w:val="Bodytext20"/>
              <w:numPr>
                <w:ilvl w:val="0"/>
                <w:numId w:val="21"/>
              </w:numPr>
              <w:tabs>
                <w:tab w:val="left" w:pos="198"/>
              </w:tabs>
            </w:pPr>
            <w:r w:rsidRPr="002358A4">
              <w:rPr>
                <w:rStyle w:val="Bodytext2"/>
              </w:rPr>
              <w:t>Vụ Pháp chế Bộ KH&amp;CN (để p/h);</w:t>
            </w:r>
          </w:p>
          <w:p w14:paraId="1D1DF110" w14:textId="77777777" w:rsidR="00533F9F" w:rsidRPr="002358A4" w:rsidRDefault="00533F9F" w:rsidP="00533F9F">
            <w:pPr>
              <w:pStyle w:val="Bodytext20"/>
              <w:numPr>
                <w:ilvl w:val="0"/>
                <w:numId w:val="21"/>
              </w:numPr>
              <w:tabs>
                <w:tab w:val="left" w:pos="198"/>
              </w:tabs>
            </w:pPr>
            <w:r w:rsidRPr="002358A4">
              <w:rPr>
                <w:rStyle w:val="Bodytext2"/>
              </w:rPr>
              <w:t>Văn phòng Bộ KH&amp;CN (để p/h);</w:t>
            </w:r>
          </w:p>
          <w:p w14:paraId="20B5B49A" w14:textId="77777777" w:rsidR="00533F9F" w:rsidRPr="002358A4" w:rsidRDefault="00533F9F" w:rsidP="00533F9F">
            <w:pPr>
              <w:pStyle w:val="Bodytext20"/>
              <w:numPr>
                <w:ilvl w:val="0"/>
                <w:numId w:val="21"/>
              </w:numPr>
              <w:tabs>
                <w:tab w:val="left" w:pos="198"/>
              </w:tabs>
            </w:pPr>
            <w:r w:rsidRPr="002358A4">
              <w:rPr>
                <w:rStyle w:val="Bodytext2"/>
              </w:rPr>
              <w:t>Chủ tịch Nguyễn Nam Hải (để b/c);</w:t>
            </w:r>
          </w:p>
          <w:p w14:paraId="75DE495A" w14:textId="77777777" w:rsidR="00533F9F" w:rsidRPr="002358A4" w:rsidRDefault="00533F9F" w:rsidP="00533F9F">
            <w:pPr>
              <w:pStyle w:val="Bodytext20"/>
              <w:numPr>
                <w:ilvl w:val="0"/>
                <w:numId w:val="21"/>
              </w:numPr>
              <w:tabs>
                <w:tab w:val="left" w:pos="198"/>
              </w:tabs>
            </w:pPr>
            <w:r w:rsidRPr="002358A4">
              <w:rPr>
                <w:rStyle w:val="Bodytext2"/>
              </w:rPr>
              <w:t>Phó Chủ tịch Trần Hậu Ngọc;</w:t>
            </w:r>
          </w:p>
          <w:p w14:paraId="6BB0FC3D" w14:textId="77777777" w:rsidR="00533F9F" w:rsidRPr="002358A4" w:rsidRDefault="00533F9F" w:rsidP="00533F9F">
            <w:pPr>
              <w:pStyle w:val="Bodytext20"/>
              <w:numPr>
                <w:ilvl w:val="0"/>
                <w:numId w:val="21"/>
              </w:numPr>
              <w:tabs>
                <w:tab w:val="left" w:pos="198"/>
              </w:tabs>
            </w:pPr>
            <w:r w:rsidRPr="002358A4">
              <w:rPr>
                <w:rStyle w:val="Bodytext2"/>
              </w:rPr>
              <w:t>Phó Chủ tịch Trần Đăng Khoa;</w:t>
            </w:r>
          </w:p>
          <w:p w14:paraId="7FC9A006" w14:textId="77777777" w:rsidR="00533F9F" w:rsidRPr="002358A4" w:rsidRDefault="00533F9F" w:rsidP="00533F9F">
            <w:pPr>
              <w:pStyle w:val="Bodytext20"/>
              <w:numPr>
                <w:ilvl w:val="0"/>
                <w:numId w:val="21"/>
              </w:numPr>
              <w:tabs>
                <w:tab w:val="left" w:pos="198"/>
              </w:tabs>
              <w:spacing w:after="100"/>
            </w:pPr>
            <w:r w:rsidRPr="002358A4">
              <w:rPr>
                <w:rStyle w:val="Bodytext2"/>
              </w:rPr>
              <w:t>Lưu: VT, PCTTra.</w:t>
            </w:r>
          </w:p>
          <w:p w14:paraId="750D0DB9" w14:textId="77777777" w:rsidR="00533F9F" w:rsidRPr="002358A4" w:rsidRDefault="00533F9F" w:rsidP="0080324E">
            <w:pPr>
              <w:jc w:val="both"/>
              <w:rPr>
                <w:rFonts w:ascii="Times New Roman" w:hAnsi="Times New Roman" w:cs="Times New Roman"/>
                <w:b/>
                <w:bCs/>
                <w:i/>
                <w:iCs/>
                <w:sz w:val="27"/>
                <w:szCs w:val="27"/>
              </w:rPr>
            </w:pPr>
          </w:p>
        </w:tc>
        <w:tc>
          <w:tcPr>
            <w:tcW w:w="4701" w:type="dxa"/>
          </w:tcPr>
          <w:p w14:paraId="10D462AD" w14:textId="77777777" w:rsidR="00533F9F" w:rsidRPr="002358A4" w:rsidRDefault="00533F9F" w:rsidP="0080324E">
            <w:pPr>
              <w:overflowPunct w:val="0"/>
              <w:autoSpaceDE w:val="0"/>
              <w:autoSpaceDN w:val="0"/>
              <w:adjustRightInd w:val="0"/>
              <w:spacing w:after="20"/>
              <w:jc w:val="center"/>
              <w:rPr>
                <w:rFonts w:ascii="Times New Roman" w:hAnsi="Times New Roman" w:cs="Times New Roman"/>
                <w:b/>
                <w:bCs/>
                <w:kern w:val="16"/>
                <w:sz w:val="28"/>
                <w:szCs w:val="28"/>
              </w:rPr>
            </w:pPr>
            <w:r w:rsidRPr="002358A4">
              <w:rPr>
                <w:rFonts w:ascii="Times New Roman" w:hAnsi="Times New Roman" w:cs="Times New Roman"/>
                <w:b/>
                <w:bCs/>
                <w:kern w:val="16"/>
                <w:sz w:val="28"/>
                <w:szCs w:val="28"/>
              </w:rPr>
              <w:t>KT. CHỦ TỊCH</w:t>
            </w:r>
          </w:p>
          <w:p w14:paraId="3EDA530D" w14:textId="77777777" w:rsidR="00533F9F" w:rsidRPr="002358A4" w:rsidRDefault="00533F9F" w:rsidP="0080324E">
            <w:pPr>
              <w:overflowPunct w:val="0"/>
              <w:autoSpaceDE w:val="0"/>
              <w:autoSpaceDN w:val="0"/>
              <w:adjustRightInd w:val="0"/>
              <w:spacing w:after="20"/>
              <w:jc w:val="center"/>
              <w:rPr>
                <w:rFonts w:ascii="Times New Roman" w:hAnsi="Times New Roman" w:cs="Times New Roman"/>
                <w:b/>
                <w:bCs/>
                <w:kern w:val="16"/>
                <w:sz w:val="28"/>
                <w:szCs w:val="28"/>
              </w:rPr>
            </w:pPr>
            <w:r w:rsidRPr="002358A4">
              <w:rPr>
                <w:rFonts w:ascii="Times New Roman" w:hAnsi="Times New Roman" w:cs="Times New Roman"/>
                <w:b/>
                <w:bCs/>
                <w:kern w:val="16"/>
                <w:sz w:val="28"/>
                <w:szCs w:val="28"/>
              </w:rPr>
              <w:t>PHÓ CHỦ TỊCH</w:t>
            </w:r>
          </w:p>
          <w:p w14:paraId="58B0E925" w14:textId="77777777" w:rsidR="00533F9F" w:rsidRPr="002358A4" w:rsidRDefault="00533F9F" w:rsidP="0080324E">
            <w:pPr>
              <w:overflowPunct w:val="0"/>
              <w:autoSpaceDE w:val="0"/>
              <w:autoSpaceDN w:val="0"/>
              <w:adjustRightInd w:val="0"/>
              <w:rPr>
                <w:rFonts w:ascii="Times New Roman" w:hAnsi="Times New Roman" w:cs="Times New Roman"/>
                <w:b/>
                <w:bCs/>
                <w:kern w:val="16"/>
                <w:sz w:val="28"/>
                <w:szCs w:val="28"/>
              </w:rPr>
            </w:pPr>
          </w:p>
          <w:p w14:paraId="15ED1EF7" w14:textId="77777777" w:rsidR="00533F9F" w:rsidRPr="002358A4" w:rsidRDefault="00533F9F" w:rsidP="0080324E">
            <w:pPr>
              <w:overflowPunct w:val="0"/>
              <w:autoSpaceDE w:val="0"/>
              <w:autoSpaceDN w:val="0"/>
              <w:adjustRightInd w:val="0"/>
              <w:spacing w:after="240"/>
              <w:rPr>
                <w:rFonts w:ascii="Times New Roman" w:hAnsi="Times New Roman" w:cs="Times New Roman"/>
                <w:b/>
                <w:bCs/>
                <w:kern w:val="16"/>
                <w:sz w:val="28"/>
                <w:szCs w:val="28"/>
              </w:rPr>
            </w:pPr>
          </w:p>
          <w:p w14:paraId="44C99A22" w14:textId="77777777" w:rsidR="00533F9F" w:rsidRPr="002358A4" w:rsidRDefault="00533F9F" w:rsidP="0080324E">
            <w:pPr>
              <w:overflowPunct w:val="0"/>
              <w:autoSpaceDE w:val="0"/>
              <w:autoSpaceDN w:val="0"/>
              <w:adjustRightInd w:val="0"/>
              <w:spacing w:after="240"/>
              <w:rPr>
                <w:rFonts w:ascii="Times New Roman" w:hAnsi="Times New Roman" w:cs="Times New Roman"/>
                <w:b/>
                <w:bCs/>
                <w:kern w:val="16"/>
                <w:sz w:val="28"/>
                <w:szCs w:val="28"/>
              </w:rPr>
            </w:pPr>
          </w:p>
          <w:p w14:paraId="052AF13B" w14:textId="77777777" w:rsidR="00533F9F" w:rsidRPr="002358A4" w:rsidRDefault="00533F9F" w:rsidP="0080324E">
            <w:pPr>
              <w:overflowPunct w:val="0"/>
              <w:autoSpaceDE w:val="0"/>
              <w:autoSpaceDN w:val="0"/>
              <w:adjustRightInd w:val="0"/>
              <w:jc w:val="center"/>
              <w:textAlignment w:val="baseline"/>
              <w:rPr>
                <w:rFonts w:ascii="Times New Roman" w:hAnsi="Times New Roman" w:cs="Times New Roman"/>
                <w:b/>
                <w:bCs/>
                <w:kern w:val="16"/>
                <w:sz w:val="28"/>
                <w:szCs w:val="28"/>
              </w:rPr>
            </w:pPr>
          </w:p>
          <w:p w14:paraId="5B7526F8" w14:textId="77777777" w:rsidR="00533F9F" w:rsidRPr="00533F9F" w:rsidRDefault="00533F9F" w:rsidP="0080324E">
            <w:pPr>
              <w:overflowPunct w:val="0"/>
              <w:autoSpaceDE w:val="0"/>
              <w:autoSpaceDN w:val="0"/>
              <w:adjustRightInd w:val="0"/>
              <w:jc w:val="center"/>
              <w:textAlignment w:val="baseline"/>
              <w:rPr>
                <w:rFonts w:ascii="Times New Roman" w:hAnsi="Times New Roman" w:cs="Times New Roman"/>
                <w:b/>
                <w:kern w:val="16"/>
                <w:sz w:val="28"/>
                <w:szCs w:val="28"/>
              </w:rPr>
            </w:pPr>
            <w:r w:rsidRPr="002358A4">
              <w:rPr>
                <w:rFonts w:ascii="Times New Roman" w:hAnsi="Times New Roman" w:cs="Times New Roman"/>
                <w:b/>
                <w:bCs/>
                <w:kern w:val="16"/>
                <w:sz w:val="28"/>
                <w:szCs w:val="28"/>
              </w:rPr>
              <w:t>Trần Hậu Ngọc</w:t>
            </w:r>
            <w:r w:rsidRPr="00533F9F">
              <w:rPr>
                <w:rFonts w:ascii="Times New Roman" w:hAnsi="Times New Roman" w:cs="Times New Roman"/>
                <w:b/>
                <w:kern w:val="16"/>
                <w:sz w:val="28"/>
                <w:szCs w:val="28"/>
              </w:rPr>
              <w:t xml:space="preserve"> </w:t>
            </w:r>
          </w:p>
        </w:tc>
      </w:tr>
    </w:tbl>
    <w:p w14:paraId="108B7BD7" w14:textId="77777777" w:rsidR="00937278" w:rsidRDefault="00937278" w:rsidP="00533F9F">
      <w:pPr>
        <w:pStyle w:val="Bodytext20"/>
        <w:tabs>
          <w:tab w:val="left" w:pos="198"/>
        </w:tabs>
        <w:spacing w:after="100"/>
      </w:pPr>
    </w:p>
    <w:sectPr w:rsidR="00937278">
      <w:headerReference w:type="default" r:id="rId7"/>
      <w:headerReference w:type="first" r:id="rId8"/>
      <w:pgSz w:w="11900" w:h="16840"/>
      <w:pgMar w:top="1137" w:right="996" w:bottom="1130" w:left="1534" w:header="0" w:footer="3" w:gutter="0"/>
      <w:pgNumType w:start="1"/>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27FC59" w14:textId="77777777" w:rsidR="00EF3FCD" w:rsidRDefault="00EF3FCD">
      <w:r>
        <w:separator/>
      </w:r>
    </w:p>
  </w:endnote>
  <w:endnote w:type="continuationSeparator" w:id="0">
    <w:p w14:paraId="1AE3E955" w14:textId="77777777" w:rsidR="00EF3FCD" w:rsidRDefault="00EF3F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7DC482" w14:textId="77777777" w:rsidR="00EF3FCD" w:rsidRDefault="00EF3FCD"/>
  </w:footnote>
  <w:footnote w:type="continuationSeparator" w:id="0">
    <w:p w14:paraId="21295CF5" w14:textId="77777777" w:rsidR="00EF3FCD" w:rsidRDefault="00EF3FC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017A3" w14:textId="77777777" w:rsidR="00937278" w:rsidRDefault="004B7A4D">
    <w:pPr>
      <w:spacing w:line="1" w:lineRule="exact"/>
    </w:pPr>
    <w:r>
      <w:rPr>
        <w:noProof/>
        <w:lang w:val="en-US" w:eastAsia="en-US"/>
      </w:rPr>
      <mc:AlternateContent>
        <mc:Choice Requires="wps">
          <w:drawing>
            <wp:anchor distT="0" distB="0" distL="0" distR="0" simplePos="0" relativeHeight="62914690" behindDoc="1" locked="0" layoutInCell="1" allowOverlap="1" wp14:anchorId="6C360E0A" wp14:editId="70C58ABE">
              <wp:simplePos x="0" y="0"/>
              <wp:positionH relativeFrom="page">
                <wp:posOffset>3883660</wp:posOffset>
              </wp:positionH>
              <wp:positionV relativeFrom="page">
                <wp:posOffset>398780</wp:posOffset>
              </wp:positionV>
              <wp:extent cx="140335" cy="113030"/>
              <wp:effectExtent l="0" t="0" r="0" b="0"/>
              <wp:wrapNone/>
              <wp:docPr id="7" name="Shape 7"/>
              <wp:cNvGraphicFramePr/>
              <a:graphic xmlns:a="http://schemas.openxmlformats.org/drawingml/2006/main">
                <a:graphicData uri="http://schemas.microsoft.com/office/word/2010/wordprocessingShape">
                  <wps:wsp>
                    <wps:cNvSpPr txBox="1"/>
                    <wps:spPr>
                      <a:xfrm>
                        <a:off x="0" y="0"/>
                        <a:ext cx="140335" cy="113030"/>
                      </a:xfrm>
                      <a:prstGeom prst="rect">
                        <a:avLst/>
                      </a:prstGeom>
                      <a:noFill/>
                    </wps:spPr>
                    <wps:txbx>
                      <w:txbxContent>
                        <w:p w14:paraId="656897A1" w14:textId="77777777" w:rsidR="00937278" w:rsidRDefault="004B7A4D">
                          <w:pPr>
                            <w:pStyle w:val="Headerorfooter20"/>
                            <w:rPr>
                              <w:sz w:val="26"/>
                              <w:szCs w:val="26"/>
                            </w:rPr>
                          </w:pPr>
                          <w:r>
                            <w:fldChar w:fldCharType="begin"/>
                          </w:r>
                          <w:r>
                            <w:instrText xml:space="preserve"> PAGE \* MERGEFORMAT </w:instrText>
                          </w:r>
                          <w:r>
                            <w:fldChar w:fldCharType="separate"/>
                          </w:r>
                          <w:r w:rsidR="00200818" w:rsidRPr="00200818">
                            <w:rPr>
                              <w:rStyle w:val="Headerorfooter2"/>
                              <w:noProof/>
                              <w:sz w:val="26"/>
                              <w:szCs w:val="26"/>
                            </w:rPr>
                            <w:t>12</w:t>
                          </w:r>
                          <w:r>
                            <w:rPr>
                              <w:rStyle w:val="Headerorfooter2"/>
                              <w:sz w:val="26"/>
                              <w:szCs w:val="26"/>
                            </w:rPr>
                            <w:fldChar w:fldCharType="end"/>
                          </w:r>
                        </w:p>
                      </w:txbxContent>
                    </wps:txbx>
                    <wps:bodyPr wrap="none" lIns="0" tIns="0" rIns="0" bIns="0">
                      <a:spAutoFit/>
                    </wps:bodyPr>
                  </wps:wsp>
                </a:graphicData>
              </a:graphic>
            </wp:anchor>
          </w:drawing>
        </mc:Choice>
        <mc:Fallback>
          <w:pict>
            <v:shapetype w14:anchorId="6C360E0A" id="_x0000_t202" coordsize="21600,21600" o:spt="202" path="m,l,21600r21600,l21600,xe">
              <v:stroke joinstyle="miter"/>
              <v:path gradientshapeok="t" o:connecttype="rect"/>
            </v:shapetype>
            <v:shape id="Shape 7" o:spid="_x0000_s1026" type="#_x0000_t202" style="position:absolute;margin-left:305.8pt;margin-top:31.4pt;width:11.05pt;height:8.9pt;z-index:-440401790;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" filled="f" stroked="f">
              <v:textbox style="mso-fit-shape-to-text:t" inset="0,0,0,0">
                <w:txbxContent>
                  <w:p w14:paraId="656897A1" w14:textId="77777777" w:rsidR="00937278" w:rsidRDefault="004B7A4D">
                    <w:pPr>
                      <w:pStyle w:val="Headerorfooter20"/>
                      <w:rPr>
                        <w:sz w:val="26"/>
                        <w:szCs w:val="26"/>
                      </w:rPr>
                    </w:pPr>
                    <w:r>
                      <w:fldChar w:fldCharType="begin"/>
                    </w:r>
                    <w:r>
                      <w:instrText xml:space="preserve"> PAGE \* MERGEFORMAT </w:instrText>
                    </w:r>
                    <w:r>
                      <w:fldChar w:fldCharType="separate"/>
                    </w:r>
                    <w:r w:rsidR="00200818" w:rsidRPr="00200818">
                      <w:rPr>
                        <w:rStyle w:val="Headerorfooter2"/>
                        <w:noProof/>
                        <w:sz w:val="26"/>
                        <w:szCs w:val="26"/>
                      </w:rPr>
                      <w:t>12</w:t>
                    </w:r>
                    <w:r>
                      <w:rPr>
                        <w:rStyle w:val="Headerorfooter2"/>
                        <w:sz w:val="26"/>
                        <w:szCs w:val="26"/>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EB3AED" w14:textId="77777777" w:rsidR="00937278" w:rsidRDefault="00937278">
    <w:pPr>
      <w:spacing w:line="1"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D2656"/>
    <w:multiLevelType w:val="multilevel"/>
    <w:tmpl w:val="DF820A3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8527344"/>
    <w:multiLevelType w:val="multilevel"/>
    <w:tmpl w:val="A8844D00"/>
    <w:lvl w:ilvl="0">
      <w:start w:val="1"/>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vi-VN" w:eastAsia="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A6F039D"/>
    <w:multiLevelType w:val="multilevel"/>
    <w:tmpl w:val="7E74B3F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vi-VN" w:eastAsia="vi-VN"/>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E186AA0"/>
    <w:multiLevelType w:val="multilevel"/>
    <w:tmpl w:val="79EA8DEA"/>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vi-VN" w:eastAsia="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7432717"/>
    <w:multiLevelType w:val="multilevel"/>
    <w:tmpl w:val="CD7C97F6"/>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vi-VN" w:eastAsia="vi-VN"/>
      </w:rPr>
    </w:lvl>
    <w:lvl w:ilvl="1">
      <w:start w:val="1"/>
      <w:numFmt w:val="decimal"/>
      <w:lvlText w:val="%1.%2."/>
      <w:lvlJc w:val="left"/>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auto"/>
        <w:lang w:val="vi-VN" w:eastAsia="vi-VN"/>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B8A4258"/>
    <w:multiLevelType w:val="multilevel"/>
    <w:tmpl w:val="DBAA93F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BA661A5"/>
    <w:multiLevelType w:val="multilevel"/>
    <w:tmpl w:val="6AC68B4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21123F3"/>
    <w:multiLevelType w:val="multilevel"/>
    <w:tmpl w:val="AB9CECF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33C6A61"/>
    <w:multiLevelType w:val="multilevel"/>
    <w:tmpl w:val="C666D97E"/>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vi-VN" w:eastAsia="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DDD2AB6"/>
    <w:multiLevelType w:val="multilevel"/>
    <w:tmpl w:val="99E6ADD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364D6812"/>
    <w:multiLevelType w:val="multilevel"/>
    <w:tmpl w:val="7AA6A0D4"/>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vi-VN" w:eastAsia="vi-VN"/>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370C7704"/>
    <w:multiLevelType w:val="multilevel"/>
    <w:tmpl w:val="4A6809A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4309744F"/>
    <w:multiLevelType w:val="multilevel"/>
    <w:tmpl w:val="9FF03364"/>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48470C22"/>
    <w:multiLevelType w:val="multilevel"/>
    <w:tmpl w:val="61FC703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48B51683"/>
    <w:multiLevelType w:val="multilevel"/>
    <w:tmpl w:val="BD7E0CB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4BC768FB"/>
    <w:multiLevelType w:val="multilevel"/>
    <w:tmpl w:val="65F4D42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4F566964"/>
    <w:multiLevelType w:val="multilevel"/>
    <w:tmpl w:val="D92876FE"/>
    <w:lvl w:ilvl="0">
      <w:start w:val="3"/>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vi-VN" w:eastAsia="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5B713CE2"/>
    <w:multiLevelType w:val="multilevel"/>
    <w:tmpl w:val="D80250F6"/>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vi-VN" w:eastAsia="vi-VN"/>
      </w:rPr>
    </w:lvl>
    <w:lvl w:ilvl="1">
      <w:start w:val="1"/>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vi-VN" w:eastAsia="vi-VN"/>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5F3662BF"/>
    <w:multiLevelType w:val="multilevel"/>
    <w:tmpl w:val="FB80EB4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66145330"/>
    <w:multiLevelType w:val="multilevel"/>
    <w:tmpl w:val="6194051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69215CEA"/>
    <w:multiLevelType w:val="multilevel"/>
    <w:tmpl w:val="B3EAA44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vi-VN" w:eastAsia="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2015690927">
    <w:abstractNumId w:val="1"/>
  </w:num>
  <w:num w:numId="2" w16cid:durableId="2057387">
    <w:abstractNumId w:val="10"/>
  </w:num>
  <w:num w:numId="3" w16cid:durableId="1651247612">
    <w:abstractNumId w:val="12"/>
  </w:num>
  <w:num w:numId="4" w16cid:durableId="1168710493">
    <w:abstractNumId w:val="19"/>
  </w:num>
  <w:num w:numId="5" w16cid:durableId="122047239">
    <w:abstractNumId w:val="2"/>
  </w:num>
  <w:num w:numId="6" w16cid:durableId="1600523032">
    <w:abstractNumId w:val="16"/>
  </w:num>
  <w:num w:numId="7" w16cid:durableId="2002001354">
    <w:abstractNumId w:val="9"/>
  </w:num>
  <w:num w:numId="8" w16cid:durableId="981226541">
    <w:abstractNumId w:val="17"/>
  </w:num>
  <w:num w:numId="9" w16cid:durableId="1857453659">
    <w:abstractNumId w:val="7"/>
  </w:num>
  <w:num w:numId="10" w16cid:durableId="2132825507">
    <w:abstractNumId w:val="13"/>
  </w:num>
  <w:num w:numId="11" w16cid:durableId="112216838">
    <w:abstractNumId w:val="0"/>
  </w:num>
  <w:num w:numId="12" w16cid:durableId="13729688">
    <w:abstractNumId w:val="11"/>
  </w:num>
  <w:num w:numId="13" w16cid:durableId="690953814">
    <w:abstractNumId w:val="14"/>
  </w:num>
  <w:num w:numId="14" w16cid:durableId="1904219703">
    <w:abstractNumId w:val="15"/>
  </w:num>
  <w:num w:numId="15" w16cid:durableId="1239904898">
    <w:abstractNumId w:val="5"/>
  </w:num>
  <w:num w:numId="16" w16cid:durableId="529228067">
    <w:abstractNumId w:val="6"/>
  </w:num>
  <w:num w:numId="17" w16cid:durableId="2131363800">
    <w:abstractNumId w:val="18"/>
  </w:num>
  <w:num w:numId="18" w16cid:durableId="1854030777">
    <w:abstractNumId w:val="8"/>
  </w:num>
  <w:num w:numId="19" w16cid:durableId="1388064195">
    <w:abstractNumId w:val="4"/>
  </w:num>
  <w:num w:numId="20" w16cid:durableId="1821799633">
    <w:abstractNumId w:val="3"/>
  </w:num>
  <w:num w:numId="21" w16cid:durableId="115117112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7278"/>
    <w:rsid w:val="00033BEE"/>
    <w:rsid w:val="00064B9C"/>
    <w:rsid w:val="00070838"/>
    <w:rsid w:val="0008339E"/>
    <w:rsid w:val="00091870"/>
    <w:rsid w:val="000B09EA"/>
    <w:rsid w:val="000C71DD"/>
    <w:rsid w:val="00107375"/>
    <w:rsid w:val="00151560"/>
    <w:rsid w:val="00156D34"/>
    <w:rsid w:val="00157F75"/>
    <w:rsid w:val="0016087B"/>
    <w:rsid w:val="00162ACC"/>
    <w:rsid w:val="00184C87"/>
    <w:rsid w:val="00193BB4"/>
    <w:rsid w:val="001A1446"/>
    <w:rsid w:val="001B1EEF"/>
    <w:rsid w:val="00200818"/>
    <w:rsid w:val="00205D5E"/>
    <w:rsid w:val="002358A4"/>
    <w:rsid w:val="00255A5B"/>
    <w:rsid w:val="00257750"/>
    <w:rsid w:val="002B55B6"/>
    <w:rsid w:val="002C4BBD"/>
    <w:rsid w:val="002E27A2"/>
    <w:rsid w:val="00304BEA"/>
    <w:rsid w:val="00313BC3"/>
    <w:rsid w:val="003346EE"/>
    <w:rsid w:val="00337C83"/>
    <w:rsid w:val="003957E8"/>
    <w:rsid w:val="003A7F9E"/>
    <w:rsid w:val="003B6AE5"/>
    <w:rsid w:val="003C02B6"/>
    <w:rsid w:val="0041556E"/>
    <w:rsid w:val="004227D9"/>
    <w:rsid w:val="0042796C"/>
    <w:rsid w:val="00442BCA"/>
    <w:rsid w:val="00446D61"/>
    <w:rsid w:val="00451042"/>
    <w:rsid w:val="004861AB"/>
    <w:rsid w:val="004B7A4D"/>
    <w:rsid w:val="004D3081"/>
    <w:rsid w:val="00525015"/>
    <w:rsid w:val="00533F9F"/>
    <w:rsid w:val="00583B5A"/>
    <w:rsid w:val="005A3064"/>
    <w:rsid w:val="005A379D"/>
    <w:rsid w:val="005B1CA5"/>
    <w:rsid w:val="00604698"/>
    <w:rsid w:val="00607B1C"/>
    <w:rsid w:val="0063425E"/>
    <w:rsid w:val="00675BF0"/>
    <w:rsid w:val="0069093B"/>
    <w:rsid w:val="00690C0F"/>
    <w:rsid w:val="0069543C"/>
    <w:rsid w:val="006A1BA9"/>
    <w:rsid w:val="006D2C1D"/>
    <w:rsid w:val="006D2EB0"/>
    <w:rsid w:val="006F26FE"/>
    <w:rsid w:val="00731EF9"/>
    <w:rsid w:val="00736AF3"/>
    <w:rsid w:val="00795316"/>
    <w:rsid w:val="0079614B"/>
    <w:rsid w:val="007E0F8A"/>
    <w:rsid w:val="007E4498"/>
    <w:rsid w:val="007E672D"/>
    <w:rsid w:val="00851877"/>
    <w:rsid w:val="00875CC1"/>
    <w:rsid w:val="00880F6D"/>
    <w:rsid w:val="00893B4D"/>
    <w:rsid w:val="008F5C8A"/>
    <w:rsid w:val="00907ABB"/>
    <w:rsid w:val="00916307"/>
    <w:rsid w:val="00937278"/>
    <w:rsid w:val="00942207"/>
    <w:rsid w:val="0096658C"/>
    <w:rsid w:val="00972587"/>
    <w:rsid w:val="009F70E5"/>
    <w:rsid w:val="00A00669"/>
    <w:rsid w:val="00A0167B"/>
    <w:rsid w:val="00A04478"/>
    <w:rsid w:val="00A047CF"/>
    <w:rsid w:val="00A1440B"/>
    <w:rsid w:val="00A23029"/>
    <w:rsid w:val="00A24707"/>
    <w:rsid w:val="00A9132F"/>
    <w:rsid w:val="00A929DD"/>
    <w:rsid w:val="00A94A00"/>
    <w:rsid w:val="00AD4337"/>
    <w:rsid w:val="00AD4E6F"/>
    <w:rsid w:val="00AF2484"/>
    <w:rsid w:val="00B11B2E"/>
    <w:rsid w:val="00B40FA5"/>
    <w:rsid w:val="00B42EF9"/>
    <w:rsid w:val="00B5505C"/>
    <w:rsid w:val="00B565E0"/>
    <w:rsid w:val="00BA5F4E"/>
    <w:rsid w:val="00BE0EC9"/>
    <w:rsid w:val="00BF6B1A"/>
    <w:rsid w:val="00BF6F21"/>
    <w:rsid w:val="00C0246A"/>
    <w:rsid w:val="00C10A3C"/>
    <w:rsid w:val="00C3002F"/>
    <w:rsid w:val="00C8401D"/>
    <w:rsid w:val="00C84DAC"/>
    <w:rsid w:val="00C945A2"/>
    <w:rsid w:val="00CA6C40"/>
    <w:rsid w:val="00CF1149"/>
    <w:rsid w:val="00D24C30"/>
    <w:rsid w:val="00D33B50"/>
    <w:rsid w:val="00D5461E"/>
    <w:rsid w:val="00DC1940"/>
    <w:rsid w:val="00DF592F"/>
    <w:rsid w:val="00E00825"/>
    <w:rsid w:val="00E24E40"/>
    <w:rsid w:val="00E8174B"/>
    <w:rsid w:val="00EA71AB"/>
    <w:rsid w:val="00EB1D39"/>
    <w:rsid w:val="00EF3FCD"/>
    <w:rsid w:val="00F267A7"/>
    <w:rsid w:val="00F5112B"/>
    <w:rsid w:val="00F73C87"/>
    <w:rsid w:val="00F75998"/>
    <w:rsid w:val="00F8635A"/>
    <w:rsid w:val="00F87642"/>
    <w:rsid w:val="00FB3575"/>
    <w:rsid w:val="00FD5AEA"/>
    <w:rsid w:val="00FE53B2"/>
    <w:rsid w:val="00FF7F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90D5B"/>
  <w15:docId w15:val="{87DF8F04-1EB9-40C8-865E-BB3108DE79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ourier New" w:eastAsia="Courier New" w:hAnsi="Courier New" w:cs="Courier New"/>
        <w:sz w:val="24"/>
        <w:szCs w:val="24"/>
        <w:lang w:val="vi-VN" w:eastAsia="vi-VN"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Char">
    <w:name w:val="Body Text Char"/>
    <w:basedOn w:val="DefaultParagraphFont"/>
    <w:link w:val="BodyText"/>
    <w:rPr>
      <w:rFonts w:ascii="Times New Roman" w:eastAsia="Times New Roman" w:hAnsi="Times New Roman" w:cs="Times New Roman"/>
      <w:b w:val="0"/>
      <w:bCs w:val="0"/>
      <w:i w:val="0"/>
      <w:iCs w:val="0"/>
      <w:smallCaps w:val="0"/>
      <w:strike w:val="0"/>
      <w:sz w:val="28"/>
      <w:szCs w:val="28"/>
      <w:u w:val="none"/>
    </w:rPr>
  </w:style>
  <w:style w:type="character" w:customStyle="1" w:styleId="Picturecaption">
    <w:name w:val="Picture caption_"/>
    <w:basedOn w:val="DefaultParagraphFont"/>
    <w:link w:val="Picturecaption0"/>
    <w:rPr>
      <w:rFonts w:ascii="Times New Roman" w:eastAsia="Times New Roman" w:hAnsi="Times New Roman" w:cs="Times New Roman"/>
      <w:b/>
      <w:bCs/>
      <w:i w:val="0"/>
      <w:iCs w:val="0"/>
      <w:smallCaps w:val="0"/>
      <w:strike w:val="0"/>
      <w:sz w:val="26"/>
      <w:szCs w:val="26"/>
      <w:u w:val="none"/>
    </w:rPr>
  </w:style>
  <w:style w:type="character" w:customStyle="1" w:styleId="Bodytext2">
    <w:name w:val="Body text (2)_"/>
    <w:basedOn w:val="DefaultParagraphFont"/>
    <w:link w:val="Bodytext20"/>
    <w:rPr>
      <w:rFonts w:ascii="Times New Roman" w:eastAsia="Times New Roman" w:hAnsi="Times New Roman" w:cs="Times New Roman"/>
      <w:b w:val="0"/>
      <w:bCs w:val="0"/>
      <w:i w:val="0"/>
      <w:iCs w:val="0"/>
      <w:smallCaps w:val="0"/>
      <w:strike w:val="0"/>
      <w:sz w:val="22"/>
      <w:szCs w:val="22"/>
      <w:u w:val="none"/>
    </w:rPr>
  </w:style>
  <w:style w:type="character" w:customStyle="1" w:styleId="Heading2">
    <w:name w:val="Heading #2_"/>
    <w:basedOn w:val="DefaultParagraphFont"/>
    <w:link w:val="Heading20"/>
    <w:rPr>
      <w:rFonts w:ascii="Times New Roman" w:eastAsia="Times New Roman" w:hAnsi="Times New Roman" w:cs="Times New Roman"/>
      <w:b/>
      <w:bCs/>
      <w:i w:val="0"/>
      <w:iCs w:val="0"/>
      <w:smallCaps w:val="0"/>
      <w:strike w:val="0"/>
      <w:sz w:val="28"/>
      <w:szCs w:val="28"/>
      <w:u w:val="none"/>
    </w:rPr>
  </w:style>
  <w:style w:type="character" w:customStyle="1" w:styleId="Headerorfooter2">
    <w:name w:val="Header or footer (2)_"/>
    <w:basedOn w:val="DefaultParagraphFont"/>
    <w:link w:val="Headerorfooter20"/>
    <w:rPr>
      <w:rFonts w:ascii="Times New Roman" w:eastAsia="Times New Roman" w:hAnsi="Times New Roman" w:cs="Times New Roman"/>
      <w:b w:val="0"/>
      <w:bCs w:val="0"/>
      <w:i w:val="0"/>
      <w:iCs w:val="0"/>
      <w:smallCaps w:val="0"/>
      <w:strike w:val="0"/>
      <w:sz w:val="20"/>
      <w:szCs w:val="20"/>
      <w:u w:val="none"/>
    </w:rPr>
  </w:style>
  <w:style w:type="character" w:customStyle="1" w:styleId="Heading1">
    <w:name w:val="Heading #1_"/>
    <w:basedOn w:val="DefaultParagraphFont"/>
    <w:link w:val="Heading10"/>
    <w:rPr>
      <w:rFonts w:ascii="Times New Roman" w:eastAsia="Times New Roman" w:hAnsi="Times New Roman" w:cs="Times New Roman"/>
      <w:b/>
      <w:bCs/>
      <w:i w:val="0"/>
      <w:iCs w:val="0"/>
      <w:smallCaps w:val="0"/>
      <w:strike w:val="0"/>
      <w:sz w:val="28"/>
      <w:szCs w:val="28"/>
      <w:u w:val="none"/>
    </w:rPr>
  </w:style>
  <w:style w:type="paragraph" w:styleId="BodyText">
    <w:name w:val="Body Text"/>
    <w:basedOn w:val="Normal"/>
    <w:link w:val="BodyTextChar"/>
    <w:qFormat/>
    <w:pPr>
      <w:spacing w:after="120"/>
      <w:ind w:firstLine="400"/>
    </w:pPr>
    <w:rPr>
      <w:rFonts w:ascii="Times New Roman" w:eastAsia="Times New Roman" w:hAnsi="Times New Roman" w:cs="Times New Roman"/>
      <w:sz w:val="28"/>
      <w:szCs w:val="28"/>
    </w:rPr>
  </w:style>
  <w:style w:type="paragraph" w:customStyle="1" w:styleId="Picturecaption0">
    <w:name w:val="Picture caption"/>
    <w:basedOn w:val="Normal"/>
    <w:link w:val="Picturecaption"/>
    <w:rPr>
      <w:rFonts w:ascii="Times New Roman" w:eastAsia="Times New Roman" w:hAnsi="Times New Roman" w:cs="Times New Roman"/>
      <w:b/>
      <w:bCs/>
      <w:sz w:val="26"/>
      <w:szCs w:val="26"/>
    </w:rPr>
  </w:style>
  <w:style w:type="paragraph" w:customStyle="1" w:styleId="Bodytext20">
    <w:name w:val="Body text (2)"/>
    <w:basedOn w:val="Normal"/>
    <w:link w:val="Bodytext2"/>
    <w:rPr>
      <w:rFonts w:ascii="Times New Roman" w:eastAsia="Times New Roman" w:hAnsi="Times New Roman" w:cs="Times New Roman"/>
      <w:sz w:val="22"/>
      <w:szCs w:val="22"/>
    </w:rPr>
  </w:style>
  <w:style w:type="paragraph" w:customStyle="1" w:styleId="Heading20">
    <w:name w:val="Heading #2"/>
    <w:basedOn w:val="Normal"/>
    <w:link w:val="Heading2"/>
    <w:pPr>
      <w:spacing w:after="120"/>
      <w:ind w:firstLine="740"/>
      <w:outlineLvl w:val="1"/>
    </w:pPr>
    <w:rPr>
      <w:rFonts w:ascii="Times New Roman" w:eastAsia="Times New Roman" w:hAnsi="Times New Roman" w:cs="Times New Roman"/>
      <w:b/>
      <w:bCs/>
      <w:sz w:val="28"/>
      <w:szCs w:val="28"/>
    </w:rPr>
  </w:style>
  <w:style w:type="paragraph" w:customStyle="1" w:styleId="Headerorfooter20">
    <w:name w:val="Header or footer (2)"/>
    <w:basedOn w:val="Normal"/>
    <w:link w:val="Headerorfooter2"/>
    <w:rPr>
      <w:rFonts w:ascii="Times New Roman" w:eastAsia="Times New Roman" w:hAnsi="Times New Roman" w:cs="Times New Roman"/>
      <w:sz w:val="20"/>
      <w:szCs w:val="20"/>
    </w:rPr>
  </w:style>
  <w:style w:type="paragraph" w:customStyle="1" w:styleId="Heading10">
    <w:name w:val="Heading #1"/>
    <w:basedOn w:val="Normal"/>
    <w:link w:val="Heading1"/>
    <w:pPr>
      <w:spacing w:after="120"/>
      <w:ind w:firstLine="830"/>
      <w:outlineLvl w:val="0"/>
    </w:pPr>
    <w:rPr>
      <w:rFonts w:ascii="Times New Roman" w:eastAsia="Times New Roman" w:hAnsi="Times New Roman" w:cs="Times New Roman"/>
      <w:b/>
      <w:bCs/>
      <w:sz w:val="28"/>
      <w:szCs w:val="28"/>
    </w:rPr>
  </w:style>
  <w:style w:type="paragraph" w:styleId="BodyTextIndent">
    <w:name w:val="Body Text Indent"/>
    <w:basedOn w:val="Normal"/>
    <w:link w:val="BodyTextIndentChar"/>
    <w:uiPriority w:val="99"/>
    <w:semiHidden/>
    <w:unhideWhenUsed/>
    <w:rsid w:val="005A3064"/>
    <w:pPr>
      <w:spacing w:after="120"/>
      <w:ind w:left="283"/>
    </w:pPr>
  </w:style>
  <w:style w:type="character" w:customStyle="1" w:styleId="BodyTextIndentChar">
    <w:name w:val="Body Text Indent Char"/>
    <w:basedOn w:val="DefaultParagraphFont"/>
    <w:link w:val="BodyTextIndent"/>
    <w:uiPriority w:val="99"/>
    <w:semiHidden/>
    <w:rsid w:val="005A3064"/>
    <w:rPr>
      <w:color w:val="000000"/>
    </w:rPr>
  </w:style>
  <w:style w:type="paragraph" w:styleId="NormalWeb">
    <w:name w:val="Normal (Web)"/>
    <w:aliases w:val="Char Char Char,Char Char Char Char Char Char Char Char Char Char Char,Char Char Char Char Char Char Char Char Char Char,Обычный (веб)1,Обычный (веб) Знак,Обычный (веб) Знак1,Обычный (веб) Знак Знак,webb,Normal (Web) Char Char"/>
    <w:basedOn w:val="Normal"/>
    <w:link w:val="NormalWebChar"/>
    <w:uiPriority w:val="99"/>
    <w:qFormat/>
    <w:rsid w:val="00B42EF9"/>
    <w:pPr>
      <w:widowControl/>
      <w:spacing w:before="100" w:beforeAutospacing="1" w:after="100" w:afterAutospacing="1"/>
    </w:pPr>
    <w:rPr>
      <w:rFonts w:ascii="Verdana" w:eastAsia="Times New Roman" w:hAnsi="Verdana" w:cs="Times New Roman"/>
      <w:color w:val="auto"/>
      <w:szCs w:val="20"/>
      <w:lang w:val="en-US" w:eastAsia="en-US"/>
    </w:rPr>
  </w:style>
  <w:style w:type="character" w:customStyle="1" w:styleId="NormalWebChar">
    <w:name w:val="Normal (Web) Char"/>
    <w:aliases w:val="Char Char Char Char,Char Char Char Char Char Char Char Char Char Char Char Char,Char Char Char Char Char Char Char Char Char Char Char1,Обычный (веб)1 Char,Обычный (веб) Знак Char,Обычный (веб) Знак1 Char,Обычный (веб) Знак Знак Char"/>
    <w:link w:val="NormalWeb"/>
    <w:uiPriority w:val="99"/>
    <w:rsid w:val="00B42EF9"/>
    <w:rPr>
      <w:rFonts w:ascii="Verdana" w:eastAsia="Times New Roman" w:hAnsi="Verdana" w:cs="Times New Roman"/>
      <w:szCs w:val="20"/>
      <w:lang w:val="en-US" w:eastAsia="en-US"/>
    </w:rPr>
  </w:style>
  <w:style w:type="paragraph" w:styleId="ListParagraph">
    <w:name w:val="List Paragraph"/>
    <w:basedOn w:val="Normal"/>
    <w:uiPriority w:val="34"/>
    <w:qFormat/>
    <w:rsid w:val="00B42EF9"/>
    <w:pPr>
      <w:ind w:left="720"/>
      <w:contextualSpacing/>
    </w:pPr>
  </w:style>
  <w:style w:type="paragraph" w:customStyle="1" w:styleId="CharChar1">
    <w:name w:val="Char Char1"/>
    <w:basedOn w:val="Normal"/>
    <w:rsid w:val="00B42EF9"/>
    <w:pPr>
      <w:pageBreakBefore/>
      <w:widowControl/>
      <w:spacing w:before="100" w:beforeAutospacing="1" w:after="100" w:afterAutospacing="1"/>
    </w:pPr>
    <w:rPr>
      <w:rFonts w:ascii="Tahoma" w:eastAsia="Times New Roman" w:hAnsi="Tahoma" w:cs="Times New Roman"/>
      <w:color w:val="auto"/>
      <w:sz w:val="20"/>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2110</Words>
  <Characters>12033</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dc:creator>
  <cp:keywords/>
  <cp:lastModifiedBy>maiha1806@gmail.com</cp:lastModifiedBy>
  <cp:revision>2</cp:revision>
  <dcterms:created xsi:type="dcterms:W3CDTF">2026-07-17T07:08:00Z</dcterms:created>
  <dcterms:modified xsi:type="dcterms:W3CDTF">2026-07-17T07:08:00Z</dcterms:modified>
</cp:coreProperties>
</file>