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3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0"/>
      </w:tblGrid>
      <w:tr w:rsidR="00DA1556" w:rsidRPr="009658B1" w14:paraId="5D702152" w14:textId="77777777" w:rsidTr="00C97CCF">
        <w:trPr>
          <w:jc w:val="center"/>
        </w:trPr>
        <w:tc>
          <w:tcPr>
            <w:tcW w:w="3969" w:type="dxa"/>
          </w:tcPr>
          <w:p w14:paraId="6B135137" w14:textId="3D23FD5A" w:rsidR="00DA1556" w:rsidRPr="009658B1" w:rsidRDefault="00DA1556" w:rsidP="00A82CAC">
            <w:pPr>
              <w:tabs>
                <w:tab w:val="right" w:pos="7920"/>
              </w:tabs>
              <w:jc w:val="center"/>
              <w:rPr>
                <w:rFonts w:ascii="Times New Roman Bold" w:eastAsia="Times New Roman" w:hAnsi="Times New Roman Bold"/>
                <w:b/>
                <w:spacing w:val="-16"/>
                <w:sz w:val="26"/>
                <w:szCs w:val="28"/>
              </w:rPr>
            </w:pPr>
            <w:r w:rsidRPr="009658B1">
              <w:rPr>
                <w:rFonts w:ascii="Times New Roman Bold" w:eastAsia="Times New Roman" w:hAnsi="Times New Roman Bold"/>
                <w:b/>
                <w:noProof/>
                <w:spacing w:val="-16"/>
                <w:sz w:val="26"/>
                <w:szCs w:val="28"/>
              </w:rPr>
              <mc:AlternateContent>
                <mc:Choice Requires="wps">
                  <w:drawing>
                    <wp:anchor distT="0" distB="0" distL="114300" distR="114300" simplePos="0" relativeHeight="251659264" behindDoc="0" locked="0" layoutInCell="1" allowOverlap="1" wp14:anchorId="4884EA52" wp14:editId="2E1E1512">
                      <wp:simplePos x="0" y="0"/>
                      <wp:positionH relativeFrom="column">
                        <wp:posOffset>468630</wp:posOffset>
                      </wp:positionH>
                      <wp:positionV relativeFrom="paragraph">
                        <wp:posOffset>262401</wp:posOffset>
                      </wp:positionV>
                      <wp:extent cx="1322363" cy="0"/>
                      <wp:effectExtent l="0" t="0" r="30480" b="19050"/>
                      <wp:wrapNone/>
                      <wp:docPr id="1" name="Straight Connector 1"/>
                      <wp:cNvGraphicFramePr/>
                      <a:graphic xmlns:a="http://schemas.openxmlformats.org/drawingml/2006/main">
                        <a:graphicData uri="http://schemas.microsoft.com/office/word/2010/wordprocessingShape">
                          <wps:wsp>
                            <wps:cNvCnPr/>
                            <wps:spPr>
                              <a:xfrm>
                                <a:off x="0" y="0"/>
                                <a:ext cx="132236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4AF37F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6.9pt,20.65pt" to="141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" strokecolor="black [3200]" strokeweight=".5pt">
                      <v:stroke joinstyle="miter"/>
                    </v:line>
                  </w:pict>
                </mc:Fallback>
              </mc:AlternateContent>
            </w:r>
            <w:r w:rsidRPr="009658B1">
              <w:rPr>
                <w:rFonts w:ascii="Times New Roman Bold" w:eastAsia="Times New Roman" w:hAnsi="Times New Roman Bold"/>
                <w:b/>
                <w:spacing w:val="-16"/>
                <w:sz w:val="26"/>
                <w:szCs w:val="28"/>
              </w:rPr>
              <w:t xml:space="preserve">BỘ </w:t>
            </w:r>
            <w:r w:rsidR="00C97CCF" w:rsidRPr="009658B1">
              <w:rPr>
                <w:rFonts w:ascii="Times New Roman Bold" w:eastAsia="Times New Roman" w:hAnsi="Times New Roman Bold"/>
                <w:b/>
                <w:spacing w:val="-16"/>
                <w:sz w:val="26"/>
                <w:szCs w:val="28"/>
              </w:rPr>
              <w:t>KHOA HỌC VÀ CÔNG NGHỆ</w:t>
            </w:r>
          </w:p>
        </w:tc>
        <w:tc>
          <w:tcPr>
            <w:tcW w:w="5670" w:type="dxa"/>
          </w:tcPr>
          <w:p w14:paraId="5F1F941A" w14:textId="77777777" w:rsidR="00DA1556" w:rsidRPr="009658B1" w:rsidRDefault="00DA1556" w:rsidP="00A82CAC">
            <w:pPr>
              <w:tabs>
                <w:tab w:val="right" w:pos="7920"/>
              </w:tabs>
              <w:jc w:val="center"/>
              <w:rPr>
                <w:rFonts w:ascii="Times New Roman Bold" w:eastAsia="Times New Roman" w:hAnsi="Times New Roman Bold"/>
                <w:b/>
                <w:spacing w:val="-14"/>
                <w:sz w:val="26"/>
                <w:szCs w:val="28"/>
              </w:rPr>
            </w:pPr>
            <w:r w:rsidRPr="009658B1">
              <w:rPr>
                <w:rFonts w:ascii="Times New Roman Bold" w:eastAsia="Times New Roman" w:hAnsi="Times New Roman Bold"/>
                <w:b/>
                <w:spacing w:val="-14"/>
                <w:sz w:val="26"/>
                <w:szCs w:val="28"/>
              </w:rPr>
              <w:t>CỘNG HÒA XÃ HỘI CHỦ NGHĨA VIỆT NAM</w:t>
            </w:r>
          </w:p>
          <w:p w14:paraId="5981A3A7" w14:textId="77777777" w:rsidR="00DA1556" w:rsidRPr="009658B1" w:rsidRDefault="00DA1556" w:rsidP="00A82CAC">
            <w:pPr>
              <w:tabs>
                <w:tab w:val="right" w:pos="7920"/>
              </w:tabs>
              <w:jc w:val="center"/>
              <w:rPr>
                <w:rFonts w:eastAsia="Times New Roman"/>
                <w:b/>
                <w:sz w:val="28"/>
                <w:szCs w:val="28"/>
              </w:rPr>
            </w:pPr>
            <w:r w:rsidRPr="009658B1">
              <w:rPr>
                <w:rFonts w:eastAsia="Times New Roman"/>
                <w:b/>
                <w:sz w:val="28"/>
                <w:szCs w:val="28"/>
              </w:rPr>
              <w:t>Độc lập – Tự do – Hạnh phúc</w:t>
            </w:r>
          </w:p>
        </w:tc>
      </w:tr>
      <w:tr w:rsidR="00DA1556" w:rsidRPr="009658B1" w14:paraId="63EE4BB3" w14:textId="77777777" w:rsidTr="00C97CCF">
        <w:trPr>
          <w:trHeight w:val="518"/>
          <w:jc w:val="center"/>
        </w:trPr>
        <w:tc>
          <w:tcPr>
            <w:tcW w:w="3969" w:type="dxa"/>
            <w:vAlign w:val="bottom"/>
          </w:tcPr>
          <w:p w14:paraId="31BB36F5" w14:textId="0A66DC49" w:rsidR="00DA1556" w:rsidRPr="009658B1" w:rsidRDefault="00DA1556" w:rsidP="00A82CAC">
            <w:pPr>
              <w:tabs>
                <w:tab w:val="right" w:pos="7920"/>
              </w:tabs>
              <w:jc w:val="center"/>
              <w:rPr>
                <w:rFonts w:eastAsia="Times New Roman"/>
                <w:noProof/>
                <w:sz w:val="28"/>
                <w:szCs w:val="28"/>
              </w:rPr>
            </w:pPr>
            <w:r w:rsidRPr="009658B1">
              <w:rPr>
                <w:rFonts w:eastAsia="Times New Roman"/>
                <w:noProof/>
                <w:sz w:val="28"/>
                <w:szCs w:val="28"/>
              </w:rPr>
              <w:t>Số:</w:t>
            </w:r>
            <w:r w:rsidR="007D0230" w:rsidRPr="009658B1">
              <w:rPr>
                <w:rFonts w:eastAsia="Times New Roman"/>
                <w:noProof/>
                <w:sz w:val="28"/>
                <w:szCs w:val="28"/>
              </w:rPr>
              <w:t xml:space="preserve"> </w:t>
            </w:r>
            <w:r w:rsidR="00C97CCF" w:rsidRPr="009658B1">
              <w:rPr>
                <w:rFonts w:eastAsia="Times New Roman"/>
                <w:noProof/>
                <w:sz w:val="28"/>
                <w:szCs w:val="28"/>
              </w:rPr>
              <w:t xml:space="preserve">   </w:t>
            </w:r>
            <w:r w:rsidRPr="009658B1">
              <w:rPr>
                <w:rFonts w:eastAsia="Times New Roman"/>
                <w:noProof/>
                <w:sz w:val="28"/>
                <w:szCs w:val="28"/>
              </w:rPr>
              <w:t>/BC-B</w:t>
            </w:r>
            <w:r w:rsidR="00C97CCF" w:rsidRPr="009658B1">
              <w:rPr>
                <w:rFonts w:eastAsia="Times New Roman"/>
                <w:noProof/>
                <w:sz w:val="28"/>
                <w:szCs w:val="28"/>
              </w:rPr>
              <w:t>KHCN</w:t>
            </w:r>
          </w:p>
        </w:tc>
        <w:tc>
          <w:tcPr>
            <w:tcW w:w="5670" w:type="dxa"/>
            <w:vAlign w:val="bottom"/>
          </w:tcPr>
          <w:p w14:paraId="76382B9E" w14:textId="0D7F872B" w:rsidR="00DA1556" w:rsidRPr="009658B1" w:rsidRDefault="00DA1556" w:rsidP="00A82CAC">
            <w:pPr>
              <w:tabs>
                <w:tab w:val="right" w:pos="7920"/>
              </w:tabs>
              <w:jc w:val="center"/>
              <w:rPr>
                <w:rFonts w:eastAsia="Times New Roman"/>
                <w:i/>
                <w:sz w:val="28"/>
                <w:szCs w:val="28"/>
              </w:rPr>
            </w:pPr>
            <w:r w:rsidRPr="009658B1">
              <w:rPr>
                <w:rFonts w:eastAsia="Times New Roman"/>
                <w:i/>
                <w:noProof/>
                <w:szCs w:val="28"/>
              </w:rPr>
              <mc:AlternateContent>
                <mc:Choice Requires="wps">
                  <w:drawing>
                    <wp:anchor distT="0" distB="0" distL="114300" distR="114300" simplePos="0" relativeHeight="251660288" behindDoc="0" locked="0" layoutInCell="1" allowOverlap="1" wp14:anchorId="531B1FBE" wp14:editId="529D8B72">
                      <wp:simplePos x="0" y="0"/>
                      <wp:positionH relativeFrom="column">
                        <wp:posOffset>649605</wp:posOffset>
                      </wp:positionH>
                      <wp:positionV relativeFrom="paragraph">
                        <wp:posOffset>-78105</wp:posOffset>
                      </wp:positionV>
                      <wp:extent cx="2208530" cy="0"/>
                      <wp:effectExtent l="0" t="0" r="20320" b="19050"/>
                      <wp:wrapNone/>
                      <wp:docPr id="2" name="Straight Connector 2"/>
                      <wp:cNvGraphicFramePr/>
                      <a:graphic xmlns:a="http://schemas.openxmlformats.org/drawingml/2006/main">
                        <a:graphicData uri="http://schemas.microsoft.com/office/word/2010/wordprocessingShape">
                          <wps:wsp>
                            <wps:cNvCnPr/>
                            <wps:spPr>
                              <a:xfrm>
                                <a:off x="0" y="0"/>
                                <a:ext cx="22085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714552"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15pt,-6.15pt" to="225.05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" strokecolor="black [3200]" strokeweight=".5pt">
                      <v:stroke joinstyle="miter"/>
                    </v:line>
                  </w:pict>
                </mc:Fallback>
              </mc:AlternateContent>
            </w:r>
            <w:r w:rsidRPr="009658B1">
              <w:rPr>
                <w:rFonts w:eastAsia="Times New Roman"/>
                <w:i/>
                <w:sz w:val="28"/>
                <w:szCs w:val="28"/>
              </w:rPr>
              <w:t xml:space="preserve">Hà Nội, ngày </w:t>
            </w:r>
            <w:r w:rsidR="00C97CCF" w:rsidRPr="009658B1">
              <w:rPr>
                <w:rFonts w:eastAsia="Times New Roman"/>
                <w:i/>
                <w:sz w:val="28"/>
                <w:szCs w:val="28"/>
              </w:rPr>
              <w:t xml:space="preserve">  </w:t>
            </w:r>
            <w:r w:rsidRPr="009658B1">
              <w:rPr>
                <w:rFonts w:eastAsia="Times New Roman"/>
                <w:i/>
                <w:sz w:val="28"/>
                <w:szCs w:val="28"/>
              </w:rPr>
              <w:t xml:space="preserve"> tháng </w:t>
            </w:r>
            <w:r w:rsidR="00C97CCF" w:rsidRPr="009658B1">
              <w:rPr>
                <w:rFonts w:eastAsia="Times New Roman"/>
                <w:i/>
                <w:sz w:val="28"/>
                <w:szCs w:val="28"/>
              </w:rPr>
              <w:t xml:space="preserve">  </w:t>
            </w:r>
            <w:r w:rsidRPr="009658B1">
              <w:rPr>
                <w:rFonts w:eastAsia="Times New Roman"/>
                <w:i/>
                <w:sz w:val="28"/>
                <w:szCs w:val="28"/>
              </w:rPr>
              <w:t xml:space="preserve"> năm 202</w:t>
            </w:r>
            <w:r w:rsidR="009E2667" w:rsidRPr="009658B1">
              <w:rPr>
                <w:rFonts w:eastAsia="Times New Roman"/>
                <w:i/>
                <w:sz w:val="28"/>
                <w:szCs w:val="28"/>
              </w:rPr>
              <w:t>6</w:t>
            </w:r>
          </w:p>
        </w:tc>
      </w:tr>
    </w:tbl>
    <w:p w14:paraId="47DB033E" w14:textId="4D45F1B9" w:rsidR="00DA1556" w:rsidRPr="009658B1" w:rsidRDefault="004D5511" w:rsidP="00DA1556">
      <w:pPr>
        <w:tabs>
          <w:tab w:val="right" w:pos="7920"/>
        </w:tabs>
        <w:jc w:val="center"/>
        <w:rPr>
          <w:rFonts w:eastAsia="Times New Roman" w:cs="Times New Roman"/>
          <w:b/>
          <w:szCs w:val="28"/>
        </w:rPr>
      </w:pPr>
      <w:r>
        <w:rPr>
          <w:rFonts w:eastAsia="Times New Roman" w:cs="Times New Roman"/>
          <w:b/>
          <w:noProof/>
          <w:szCs w:val="28"/>
        </w:rPr>
        <mc:AlternateContent>
          <mc:Choice Requires="wps">
            <w:drawing>
              <wp:anchor distT="0" distB="0" distL="114300" distR="114300" simplePos="0" relativeHeight="251679744" behindDoc="0" locked="0" layoutInCell="1" allowOverlap="1" wp14:anchorId="50B5EFDB" wp14:editId="65C51B98">
                <wp:simplePos x="0" y="0"/>
                <wp:positionH relativeFrom="column">
                  <wp:posOffset>-554990</wp:posOffset>
                </wp:positionH>
                <wp:positionV relativeFrom="paragraph">
                  <wp:posOffset>153670</wp:posOffset>
                </wp:positionV>
                <wp:extent cx="1085215" cy="332105"/>
                <wp:effectExtent l="12700" t="7620" r="6985" b="12700"/>
                <wp:wrapNone/>
                <wp:docPr id="1950821935"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215" cy="332105"/>
                        </a:xfrm>
                        <a:prstGeom prst="roundRect">
                          <a:avLst>
                            <a:gd name="adj" fmla="val 16667"/>
                          </a:avLst>
                        </a:prstGeom>
                        <a:solidFill>
                          <a:srgbClr val="FFFFFF"/>
                        </a:solidFill>
                        <a:ln w="9525">
                          <a:solidFill>
                            <a:srgbClr val="000000"/>
                          </a:solidFill>
                          <a:round/>
                          <a:headEnd/>
                          <a:tailEnd/>
                        </a:ln>
                      </wps:spPr>
                      <wps:txbx>
                        <w:txbxContent>
                          <w:p w14:paraId="5840387B" w14:textId="77777777" w:rsidR="004D5511" w:rsidRDefault="004D5511" w:rsidP="004D5511">
                            <w:pPr>
                              <w:jc w:val="center"/>
                              <w:rPr>
                                <w:b/>
                                <w:sz w:val="26"/>
                                <w:szCs w:val="26"/>
                              </w:rPr>
                            </w:pPr>
                            <w:r w:rsidRPr="00E713A2">
                              <w:rPr>
                                <w:b/>
                                <w:sz w:val="26"/>
                                <w:szCs w:val="26"/>
                              </w:rPr>
                              <w:t>DỰ THẢO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B5EFDB" id="Rectangle: Rounded Corners 4" o:spid="_x0000_s1026" style="position:absolute;left:0;text-align:left;margin-left:-43.7pt;margin-top:12.1pt;width:85.45pt;height:26.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">
                <v:textbox>
                  <w:txbxContent>
                    <w:p w14:paraId="5840387B" w14:textId="77777777" w:rsidR="004D5511" w:rsidRDefault="004D5511" w:rsidP="004D5511">
                      <w:pPr>
                        <w:jc w:val="center"/>
                        <w:rPr>
                          <w:b/>
                          <w:sz w:val="26"/>
                          <w:szCs w:val="26"/>
                        </w:rPr>
                      </w:pPr>
                      <w:r w:rsidRPr="00E713A2">
                        <w:rPr>
                          <w:b/>
                          <w:sz w:val="26"/>
                          <w:szCs w:val="26"/>
                        </w:rPr>
                        <w:t>DỰ THẢO</w:t>
                      </w:r>
                    </w:p>
                  </w:txbxContent>
                </v:textbox>
              </v:roundrect>
            </w:pict>
          </mc:Fallback>
        </mc:AlternateContent>
      </w:r>
    </w:p>
    <w:p w14:paraId="38184CF9" w14:textId="3F6CD576" w:rsidR="00DA1556" w:rsidRPr="009658B1" w:rsidRDefault="00DA1556" w:rsidP="00902715">
      <w:pPr>
        <w:tabs>
          <w:tab w:val="right" w:pos="7920"/>
        </w:tabs>
        <w:spacing w:after="0"/>
        <w:jc w:val="center"/>
        <w:rPr>
          <w:rFonts w:eastAsia="Times New Roman" w:cs="Times New Roman"/>
          <w:b/>
          <w:szCs w:val="28"/>
        </w:rPr>
      </w:pPr>
      <w:r w:rsidRPr="009658B1">
        <w:rPr>
          <w:rFonts w:eastAsia="Times New Roman" w:cs="Times New Roman"/>
          <w:b/>
          <w:szCs w:val="28"/>
        </w:rPr>
        <w:t>BÁO CÁO</w:t>
      </w:r>
    </w:p>
    <w:p w14:paraId="174DB211" w14:textId="77777777" w:rsidR="00B9027B" w:rsidRPr="009658B1" w:rsidRDefault="00DA1556" w:rsidP="00C97CCF">
      <w:pPr>
        <w:tabs>
          <w:tab w:val="right" w:pos="7920"/>
        </w:tabs>
        <w:spacing w:after="0" w:line="269" w:lineRule="auto"/>
        <w:jc w:val="center"/>
        <w:rPr>
          <w:rFonts w:eastAsia="Times New Roman" w:cs="Times New Roman"/>
          <w:b/>
          <w:szCs w:val="28"/>
        </w:rPr>
      </w:pPr>
      <w:r w:rsidRPr="009658B1">
        <w:rPr>
          <w:rFonts w:eastAsia="Times New Roman" w:cs="Times New Roman"/>
          <w:b/>
          <w:szCs w:val="28"/>
        </w:rPr>
        <w:t xml:space="preserve">Đánh giá tác động </w:t>
      </w:r>
      <w:r w:rsidR="009E2667" w:rsidRPr="009658B1">
        <w:rPr>
          <w:rFonts w:eastAsia="Times New Roman" w:cs="Times New Roman"/>
          <w:b/>
          <w:szCs w:val="28"/>
        </w:rPr>
        <w:t xml:space="preserve">của </w:t>
      </w:r>
      <w:r w:rsidRPr="009658B1">
        <w:rPr>
          <w:rFonts w:eastAsia="Times New Roman" w:cs="Times New Roman"/>
          <w:b/>
          <w:szCs w:val="28"/>
        </w:rPr>
        <w:t xml:space="preserve">chính sách trong </w:t>
      </w:r>
      <w:r w:rsidR="009E2667" w:rsidRPr="009658B1">
        <w:rPr>
          <w:rFonts w:eastAsia="Times New Roman" w:cs="Times New Roman"/>
          <w:b/>
          <w:szCs w:val="28"/>
        </w:rPr>
        <w:t>Nghị định quy định</w:t>
      </w:r>
    </w:p>
    <w:p w14:paraId="0378A11F" w14:textId="07E0676F" w:rsidR="00DA1556" w:rsidRPr="009658B1" w:rsidRDefault="00C97CCF" w:rsidP="00C97CCF">
      <w:pPr>
        <w:tabs>
          <w:tab w:val="right" w:pos="7920"/>
        </w:tabs>
        <w:spacing w:after="0" w:line="269" w:lineRule="auto"/>
        <w:jc w:val="center"/>
        <w:rPr>
          <w:rFonts w:eastAsia="Times New Roman" w:cs="Times New Roman"/>
          <w:b/>
          <w:szCs w:val="28"/>
        </w:rPr>
      </w:pPr>
      <w:r w:rsidRPr="009658B1">
        <w:rPr>
          <w:rFonts w:eastAsia="Times New Roman" w:cs="Times New Roman"/>
          <w:b/>
          <w:noProof/>
          <w:szCs w:val="28"/>
        </w:rPr>
        <mc:AlternateContent>
          <mc:Choice Requires="wps">
            <w:drawing>
              <wp:anchor distT="0" distB="0" distL="114300" distR="114300" simplePos="0" relativeHeight="251678720" behindDoc="0" locked="0" layoutInCell="1" allowOverlap="1" wp14:anchorId="095F8F6A" wp14:editId="2420A5BC">
                <wp:simplePos x="0" y="0"/>
                <wp:positionH relativeFrom="column">
                  <wp:posOffset>2135505</wp:posOffset>
                </wp:positionH>
                <wp:positionV relativeFrom="paragraph">
                  <wp:posOffset>531495</wp:posOffset>
                </wp:positionV>
                <wp:extent cx="1606164" cy="0"/>
                <wp:effectExtent l="0" t="0" r="0" b="0"/>
                <wp:wrapNone/>
                <wp:docPr id="17" name="Straight Connector 17"/>
                <wp:cNvGraphicFramePr/>
                <a:graphic xmlns:a="http://schemas.openxmlformats.org/drawingml/2006/main">
                  <a:graphicData uri="http://schemas.microsoft.com/office/word/2010/wordprocessingShape">
                    <wps:wsp>
                      <wps:cNvCnPr/>
                      <wps:spPr>
                        <a:xfrm>
                          <a:off x="0" y="0"/>
                          <a:ext cx="16061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B9E2BB3" id="Straight Connector 17"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168.15pt,41.85pt" to="294.6pt,4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" strokecolor="black [3200]" strokeweight=".5pt">
                <v:stroke joinstyle="miter"/>
              </v:line>
            </w:pict>
          </mc:Fallback>
        </mc:AlternateContent>
      </w:r>
      <w:r w:rsidRPr="009658B1">
        <w:rPr>
          <w:rFonts w:ascii="Times New Roman Bold" w:hAnsi="Times New Roman Bold"/>
          <w:b/>
          <w:spacing w:val="-4"/>
          <w:szCs w:val="28"/>
          <w:lang w:val="de-DE"/>
        </w:rPr>
        <w:t>chế độ phụ cấp ưu đãi nghề nghiệp đối với người làm việc trong lĩnh vực năng lượng nguyên tử hưởng lương từ ngân sách nhà nước</w:t>
      </w:r>
      <w:r w:rsidRPr="009658B1">
        <w:rPr>
          <w:rFonts w:eastAsia="Times New Roman" w:cs="Times New Roman"/>
          <w:b/>
          <w:noProof/>
          <w:szCs w:val="28"/>
        </w:rPr>
        <w:t xml:space="preserve"> </w:t>
      </w:r>
    </w:p>
    <w:p w14:paraId="3A04E092" w14:textId="6EA65002" w:rsidR="00C97CCF" w:rsidRPr="009658B1" w:rsidRDefault="00C97CCF" w:rsidP="00D76F98">
      <w:pPr>
        <w:spacing w:after="100"/>
        <w:ind w:firstLine="709"/>
        <w:jc w:val="both"/>
        <w:rPr>
          <w:rFonts w:cs="Times New Roman"/>
          <w:spacing w:val="-2"/>
          <w:szCs w:val="28"/>
        </w:rPr>
      </w:pPr>
    </w:p>
    <w:p w14:paraId="45C9C8A0" w14:textId="192A66A8" w:rsidR="009E2667" w:rsidRPr="009658B1" w:rsidRDefault="009E2667" w:rsidP="00C97CCF">
      <w:pPr>
        <w:spacing w:after="100"/>
        <w:ind w:firstLine="709"/>
        <w:jc w:val="both"/>
        <w:rPr>
          <w:rFonts w:cs="Times New Roman"/>
          <w:b/>
          <w:spacing w:val="-2"/>
          <w:szCs w:val="28"/>
        </w:rPr>
      </w:pPr>
      <w:r w:rsidRPr="009658B1">
        <w:rPr>
          <w:rFonts w:cs="Times New Roman"/>
          <w:spacing w:val="-2"/>
          <w:szCs w:val="28"/>
        </w:rPr>
        <w:t xml:space="preserve">Thực hiện quy định của Luật Ban hành văn bản quy phạm pháp luật, thực hiện quy định của Luật </w:t>
      </w:r>
      <w:r w:rsidR="00C97CCF" w:rsidRPr="009658B1">
        <w:rPr>
          <w:rFonts w:cs="Times New Roman"/>
          <w:spacing w:val="-2"/>
          <w:szCs w:val="28"/>
        </w:rPr>
        <w:t>Năng lượng nguyên tử</w:t>
      </w:r>
      <w:r w:rsidRPr="009658B1">
        <w:rPr>
          <w:rFonts w:cs="Times New Roman"/>
          <w:spacing w:val="-2"/>
          <w:szCs w:val="28"/>
        </w:rPr>
        <w:t xml:space="preserve">, </w:t>
      </w:r>
      <w:r w:rsidR="00C97CCF" w:rsidRPr="009658B1">
        <w:rPr>
          <w:bCs/>
          <w:color w:val="000000"/>
          <w:szCs w:val="28"/>
        </w:rPr>
        <w:t xml:space="preserve">Nghị định số 331/2025/NĐ-CP </w:t>
      </w:r>
      <w:r w:rsidR="00C97CCF" w:rsidRPr="009658B1">
        <w:rPr>
          <w:color w:val="000000"/>
          <w:szCs w:val="28"/>
        </w:rPr>
        <w:t>ngày 18/12/2025 của Chính phủ quy định chi tiết một số điều và biện pháp thi hành luật năng lượng nguyên tử về phát triển, ứng dụng năng lượng nguyên tử,</w:t>
      </w:r>
      <w:r w:rsidR="00C97CCF" w:rsidRPr="009658B1">
        <w:rPr>
          <w:bCs/>
          <w:color w:val="000000"/>
          <w:szCs w:val="28"/>
        </w:rPr>
        <w:t xml:space="preserve"> </w:t>
      </w:r>
      <w:r w:rsidRPr="009658B1">
        <w:rPr>
          <w:rFonts w:cs="Times New Roman"/>
          <w:spacing w:val="-2"/>
          <w:szCs w:val="28"/>
        </w:rPr>
        <w:t>thực hiện</w:t>
      </w:r>
      <w:r w:rsidR="00C97CCF" w:rsidRPr="009658B1">
        <w:rPr>
          <w:rFonts w:cs="Times New Roman"/>
          <w:spacing w:val="-2"/>
          <w:szCs w:val="28"/>
        </w:rPr>
        <w:t xml:space="preserve"> </w:t>
      </w:r>
      <w:r w:rsidR="00C97CCF" w:rsidRPr="009658B1">
        <w:rPr>
          <w:bCs/>
          <w:color w:val="000000"/>
          <w:szCs w:val="28"/>
        </w:rPr>
        <w:t>chỉ đạo của Phó Thủ tướng Chính phủ Phạm Thị Thanh Trà tại Văn bản số 3439/VPCP-KTTH ngày 20/4/2026 của Văn phòng Chính phủ về việc bổ sung đề án vào chương trình công tác của Chính phủ, Thủ tướng Chính phủ năm 2026</w:t>
      </w:r>
      <w:r w:rsidR="00DA1556" w:rsidRPr="009658B1">
        <w:rPr>
          <w:rFonts w:cs="Times New Roman"/>
          <w:spacing w:val="-2"/>
          <w:szCs w:val="28"/>
        </w:rPr>
        <w:t xml:space="preserve">, </w:t>
      </w:r>
      <w:r w:rsidRPr="009658B1">
        <w:rPr>
          <w:rFonts w:cs="Times New Roman"/>
          <w:spacing w:val="-2"/>
          <w:szCs w:val="28"/>
        </w:rPr>
        <w:t xml:space="preserve">Bộ </w:t>
      </w:r>
      <w:r w:rsidR="00C97CCF" w:rsidRPr="009658B1">
        <w:rPr>
          <w:color w:val="000000"/>
          <w:szCs w:val="28"/>
        </w:rPr>
        <w:t xml:space="preserve">Khoa học và Công nghệ </w:t>
      </w:r>
      <w:r w:rsidR="00DA1556" w:rsidRPr="009658B1">
        <w:rPr>
          <w:rFonts w:cs="Times New Roman"/>
          <w:spacing w:val="-2"/>
          <w:szCs w:val="28"/>
        </w:rPr>
        <w:t>báo cáo đánh giá tác động</w:t>
      </w:r>
      <w:r w:rsidRPr="009658B1">
        <w:rPr>
          <w:rFonts w:cs="Times New Roman"/>
          <w:spacing w:val="-2"/>
          <w:szCs w:val="28"/>
        </w:rPr>
        <w:t xml:space="preserve"> của</w:t>
      </w:r>
      <w:r w:rsidR="00DA1556" w:rsidRPr="009658B1">
        <w:rPr>
          <w:rFonts w:cs="Times New Roman"/>
          <w:spacing w:val="-2"/>
          <w:szCs w:val="28"/>
        </w:rPr>
        <w:t xml:space="preserve"> chính sách trong</w:t>
      </w:r>
      <w:r w:rsidR="00266BA6" w:rsidRPr="009658B1">
        <w:rPr>
          <w:rFonts w:eastAsia="Times New Roman" w:cs="Times New Roman"/>
          <w:b/>
          <w:szCs w:val="28"/>
        </w:rPr>
        <w:t xml:space="preserve"> </w:t>
      </w:r>
      <w:r w:rsidR="00266BA6" w:rsidRPr="009658B1">
        <w:rPr>
          <w:rFonts w:eastAsia="Times New Roman" w:cs="Times New Roman"/>
          <w:bCs/>
          <w:szCs w:val="28"/>
        </w:rPr>
        <w:t>Nghị định quy định</w:t>
      </w:r>
      <w:r w:rsidR="00266BA6" w:rsidRPr="009658B1">
        <w:rPr>
          <w:rFonts w:cs="Times New Roman"/>
          <w:spacing w:val="-2"/>
          <w:szCs w:val="28"/>
        </w:rPr>
        <w:t xml:space="preserve"> </w:t>
      </w:r>
      <w:r w:rsidR="00C97CCF" w:rsidRPr="009658B1">
        <w:rPr>
          <w:rFonts w:cs="Times New Roman"/>
          <w:spacing w:val="-2"/>
          <w:szCs w:val="28"/>
        </w:rPr>
        <w:t xml:space="preserve">chế độ phụ cấp ưu đãi nghề nghiệp đối với người làm việc trong lĩnh vực năng lượng nguyên tử hưởng lương từ ngân sách nhà nước </w:t>
      </w:r>
      <w:r w:rsidR="00DA1556" w:rsidRPr="009658B1">
        <w:rPr>
          <w:rFonts w:cs="Times New Roman"/>
          <w:spacing w:val="-2"/>
          <w:szCs w:val="28"/>
        </w:rPr>
        <w:t>như sau:</w:t>
      </w:r>
    </w:p>
    <w:p w14:paraId="69227BF6" w14:textId="77777777" w:rsidR="009E2667" w:rsidRPr="009658B1" w:rsidRDefault="009E2667" w:rsidP="00D76F98">
      <w:pPr>
        <w:spacing w:after="100"/>
        <w:ind w:firstLine="709"/>
        <w:jc w:val="both"/>
        <w:rPr>
          <w:rFonts w:cs="Times New Roman"/>
          <w:b/>
          <w:bCs/>
          <w:szCs w:val="28"/>
        </w:rPr>
      </w:pPr>
      <w:r w:rsidRPr="009658B1">
        <w:rPr>
          <w:rFonts w:cs="Times New Roman"/>
          <w:b/>
          <w:bCs/>
          <w:szCs w:val="28"/>
          <w:lang w:val="en"/>
        </w:rPr>
        <w:t>I. XÁC Đ</w:t>
      </w:r>
      <w:r w:rsidRPr="009658B1">
        <w:rPr>
          <w:rFonts w:cs="Times New Roman"/>
          <w:b/>
          <w:bCs/>
          <w:szCs w:val="28"/>
        </w:rPr>
        <w:t>ỊNH VẤN ĐỀ</w:t>
      </w:r>
    </w:p>
    <w:p w14:paraId="6AFA8466" w14:textId="77777777" w:rsidR="009E2667" w:rsidRPr="009658B1" w:rsidRDefault="009E2667" w:rsidP="00D76F98">
      <w:pPr>
        <w:spacing w:after="100"/>
        <w:ind w:firstLine="709"/>
        <w:jc w:val="both"/>
        <w:rPr>
          <w:rFonts w:cs="Times New Roman"/>
          <w:b/>
          <w:szCs w:val="28"/>
        </w:rPr>
      </w:pPr>
      <w:r w:rsidRPr="009658B1">
        <w:rPr>
          <w:rFonts w:cs="Times New Roman"/>
          <w:b/>
          <w:szCs w:val="28"/>
          <w:lang w:val="en"/>
        </w:rPr>
        <w:t>1. B</w:t>
      </w:r>
      <w:r w:rsidRPr="009658B1">
        <w:rPr>
          <w:rFonts w:cs="Times New Roman"/>
          <w:b/>
          <w:szCs w:val="28"/>
        </w:rPr>
        <w:t>ối cảnh xây dựng chính sách</w:t>
      </w:r>
    </w:p>
    <w:p w14:paraId="27B63CCF" w14:textId="77777777" w:rsidR="009E2667" w:rsidRPr="009658B1" w:rsidRDefault="00FE6B37" w:rsidP="00D76F98">
      <w:pPr>
        <w:spacing w:after="100"/>
        <w:ind w:firstLine="709"/>
        <w:jc w:val="both"/>
        <w:rPr>
          <w:rFonts w:cs="Times New Roman"/>
          <w:b/>
          <w:i/>
          <w:szCs w:val="28"/>
        </w:rPr>
      </w:pPr>
      <w:r w:rsidRPr="009658B1">
        <w:rPr>
          <w:rFonts w:cs="Times New Roman"/>
          <w:b/>
          <w:i/>
          <w:szCs w:val="28"/>
          <w:lang w:val="en"/>
        </w:rPr>
        <w:t>a)</w:t>
      </w:r>
      <w:r w:rsidR="009E2667" w:rsidRPr="009658B1">
        <w:rPr>
          <w:rFonts w:cs="Times New Roman"/>
          <w:b/>
          <w:i/>
          <w:szCs w:val="28"/>
          <w:lang w:val="en"/>
        </w:rPr>
        <w:t xml:space="preserve"> B</w:t>
      </w:r>
      <w:r w:rsidR="009E2667" w:rsidRPr="009658B1">
        <w:rPr>
          <w:rFonts w:cs="Times New Roman"/>
          <w:b/>
          <w:i/>
          <w:szCs w:val="28"/>
        </w:rPr>
        <w:t>ối cảnh quốc tế, khu vực liên quan đến các chính sách</w:t>
      </w:r>
    </w:p>
    <w:p w14:paraId="6ACC572B" w14:textId="77777777" w:rsidR="00C97CCF" w:rsidRPr="009658B1" w:rsidRDefault="00B64ED3" w:rsidP="00C97CCF">
      <w:pPr>
        <w:widowControl w:val="0"/>
        <w:spacing w:before="120" w:line="269" w:lineRule="auto"/>
        <w:ind w:firstLine="720"/>
        <w:jc w:val="both"/>
        <w:rPr>
          <w:bCs/>
          <w:iCs/>
          <w:szCs w:val="28"/>
          <w:lang w:eastAsia="ja-JP"/>
        </w:rPr>
      </w:pPr>
      <w:r w:rsidRPr="009658B1">
        <w:rPr>
          <w:rFonts w:eastAsia="Calibri" w:cs="Times New Roman"/>
          <w:bCs/>
          <w:szCs w:val="28"/>
        </w:rPr>
        <w:t xml:space="preserve">Về cơ bản, </w:t>
      </w:r>
      <w:r w:rsidR="00C97CCF" w:rsidRPr="009658B1">
        <w:rPr>
          <w:bCs/>
          <w:iCs/>
          <w:szCs w:val="28"/>
          <w:lang w:eastAsia="ja-JP"/>
        </w:rPr>
        <w:t>Mặc dù nhiều quốc gia không sử dụng thuật ngữ “phụ cấp ưu đãi nghề nghiệp” như trong hệ thống pháp luật Việt Nam, nhưng lĩnh vực năng lượng nguyên tử và hạt nhân tại hầu hết các nước đều áp dụng cơ chế đãi ngộ đặc thù đối với người lao động làm việc trong môi trường bức xạ, hạt nhân hoặc thực hiện nhiệm vụ bảo đảm an toàn bức xạ và an toàn hạt nhân.</w:t>
      </w:r>
    </w:p>
    <w:p w14:paraId="3C38EEDA" w14:textId="77777777" w:rsidR="00C97CCF" w:rsidRPr="009658B1" w:rsidRDefault="00C97CCF" w:rsidP="00C97CCF">
      <w:pPr>
        <w:widowControl w:val="0"/>
        <w:spacing w:before="120" w:line="269" w:lineRule="auto"/>
        <w:ind w:firstLine="720"/>
        <w:jc w:val="both"/>
        <w:rPr>
          <w:bCs/>
          <w:iCs/>
          <w:szCs w:val="28"/>
          <w:lang w:eastAsia="ja-JP"/>
        </w:rPr>
      </w:pPr>
      <w:r w:rsidRPr="009658B1">
        <w:rPr>
          <w:bCs/>
          <w:iCs/>
          <w:szCs w:val="28"/>
          <w:lang w:eastAsia="ja-JP"/>
        </w:rPr>
        <w:t>Xu hướng quốc tế hiện nay là xây dựng cơ chế “đãi ngộ tổng thểbao gồm đồng thời tiền lương, phụ cấp nghề nghiệp, bảo hiểm nghề nghiệp, chăm sóc sức khỏe, đào tạo chuyên sâu và các phúc lợi xã hội đặc thù, thay vì chỉ áp dụng một khoản phụ cấp đơn lẻ. Các cơ chế này được thiết kế nhằm bù đắp cho ba yếu tố chính gồm: (i) mức độ nguy hiểm, độc hại do bức xạ ion hóa; (ii) trách nhiệm đặc biệt liên quan đến an toàn hạt nhân; và (iii) yêu cầu trình độ chuyên môn sâu, đào tạo dài hạn và nguồn nhân lực khan hiếm.</w:t>
      </w:r>
    </w:p>
    <w:p w14:paraId="6F300020" w14:textId="77777777" w:rsidR="00C97CCF" w:rsidRPr="009658B1" w:rsidRDefault="00C97CCF" w:rsidP="00C97CCF">
      <w:pPr>
        <w:widowControl w:val="0"/>
        <w:spacing w:before="120" w:line="269" w:lineRule="auto"/>
        <w:ind w:firstLine="720"/>
        <w:jc w:val="both"/>
        <w:rPr>
          <w:bCs/>
          <w:iCs/>
          <w:szCs w:val="28"/>
          <w:lang w:eastAsia="ja-JP"/>
        </w:rPr>
      </w:pPr>
      <w:r w:rsidRPr="009658B1">
        <w:rPr>
          <w:bCs/>
          <w:iCs/>
          <w:szCs w:val="28"/>
          <w:lang w:eastAsia="ja-JP"/>
        </w:rPr>
        <w:t>Kinh nghiệm quốc tế cho thấy, tại các quốc gia có ngành công nghiệp hạt nhân phát triển như Hoa Kỳ, Pháp, Nga, Hàn Quốc, cơ chế đãi ngộ thường được phân hóa theo nhóm vị trí việc làm và mức độ trách nhiệm nghề nghiệp.</w:t>
      </w:r>
    </w:p>
    <w:p w14:paraId="1F81D126" w14:textId="77777777" w:rsidR="00C97CCF" w:rsidRPr="009658B1" w:rsidRDefault="00C97CCF" w:rsidP="00C97CCF">
      <w:pPr>
        <w:widowControl w:val="0"/>
        <w:spacing w:before="120" w:line="269" w:lineRule="auto"/>
        <w:jc w:val="both"/>
        <w:rPr>
          <w:bCs/>
          <w:iCs/>
          <w:szCs w:val="28"/>
          <w:lang w:eastAsia="ja-JP"/>
        </w:rPr>
      </w:pPr>
      <w:r w:rsidRPr="009658B1">
        <w:rPr>
          <w:b/>
          <w:i/>
          <w:szCs w:val="28"/>
          <w:lang w:val="en-GB" w:eastAsia="ja-JP"/>
        </w:rPr>
        <w:tab/>
      </w:r>
      <w:r w:rsidRPr="009658B1">
        <w:rPr>
          <w:bCs/>
          <w:iCs/>
          <w:szCs w:val="28"/>
          <w:lang w:eastAsia="ja-JP"/>
        </w:rPr>
        <w:t xml:space="preserve">Đối với cơ quan quản lý nhà nước về năng lượng nguyên tử, </w:t>
      </w:r>
      <w:proofErr w:type="gramStart"/>
      <w:r w:rsidRPr="009658B1">
        <w:rPr>
          <w:bCs/>
          <w:iCs/>
          <w:szCs w:val="28"/>
          <w:lang w:eastAsia="ja-JP"/>
        </w:rPr>
        <w:t>an</w:t>
      </w:r>
      <w:proofErr w:type="gramEnd"/>
      <w:r w:rsidRPr="009658B1">
        <w:rPr>
          <w:bCs/>
          <w:iCs/>
          <w:szCs w:val="28"/>
          <w:lang w:eastAsia="ja-JP"/>
        </w:rPr>
        <w:t xml:space="preserve"> toàn bức xạ và hạt nhân và tổ chức hỗ trợ kỹ thuật, nhiều quốc gia áp dụng cơ chế tiền lương </w:t>
      </w:r>
      <w:r w:rsidRPr="009658B1">
        <w:rPr>
          <w:bCs/>
          <w:iCs/>
          <w:szCs w:val="28"/>
          <w:lang w:eastAsia="ja-JP"/>
        </w:rPr>
        <w:lastRenderedPageBreak/>
        <w:t>cạnh tranh tương đương khu vực tư nhân nhằm bảo đảm tính độc lập và liêm chính nghề nghiệp. Ngoài ra còn có phụ cấp trách nhiệm, phụ cấp độc lập nghề nghiệp, cơ chế đào tạo quốc tế thường xuyên và ưu tiên tham gia các khóa huấn luyện chuyên sâu.</w:t>
      </w:r>
    </w:p>
    <w:p w14:paraId="52416CA8" w14:textId="77777777" w:rsidR="00C97CCF" w:rsidRPr="009658B1" w:rsidRDefault="00C97CCF" w:rsidP="00C97CCF">
      <w:pPr>
        <w:widowControl w:val="0"/>
        <w:spacing w:before="120" w:line="269" w:lineRule="auto"/>
        <w:ind w:firstLine="720"/>
        <w:jc w:val="both"/>
        <w:rPr>
          <w:bCs/>
          <w:iCs/>
          <w:szCs w:val="28"/>
          <w:lang w:eastAsia="ja-JP"/>
        </w:rPr>
      </w:pPr>
      <w:r w:rsidRPr="009658B1">
        <w:rPr>
          <w:bCs/>
          <w:iCs/>
          <w:szCs w:val="28"/>
          <w:lang w:eastAsia="ja-JP"/>
        </w:rPr>
        <w:t>Đối với tổ chức nghiên cứu khoa học và phát triển công nghệ hạt nhân, cơ chế đãi ngộ thường bao gồm phụ cấp làm việc trong môi trường bức xạ, phụ cấp nghiên cứu công nghệ mới, thưởng hiệu quả khoa học, hỗ trợ công bố quốc tế, cũng như các khoản hỗ trợ thu hút nhân tài và duy trì chuyên gia trình độ cao. Một số quốc gia còn áp dụng cơ chế trả thưởng theo sáng chế, giải pháp công nghệ hoặc hiệu quả vận hành.</w:t>
      </w:r>
    </w:p>
    <w:p w14:paraId="32F2384E" w14:textId="77777777" w:rsidR="00C97CCF" w:rsidRPr="009658B1" w:rsidRDefault="00C97CCF" w:rsidP="00C97CCF">
      <w:pPr>
        <w:widowControl w:val="0"/>
        <w:spacing w:before="120" w:line="269" w:lineRule="auto"/>
        <w:ind w:firstLine="567"/>
        <w:jc w:val="both"/>
        <w:rPr>
          <w:bCs/>
          <w:iCs/>
          <w:szCs w:val="28"/>
          <w:lang w:eastAsia="ja-JP"/>
        </w:rPr>
      </w:pPr>
      <w:r w:rsidRPr="009658B1">
        <w:rPr>
          <w:bCs/>
          <w:iCs/>
          <w:szCs w:val="28"/>
          <w:lang w:eastAsia="ja-JP"/>
        </w:rPr>
        <w:t>Đối với tổ chức vận hành cơ sở hạt nhân và nhà máy điện hạt nhân, người lao động thường được hưởng mức lương cao hơn đáng kể so với mặt bằng kỹ thuật thông thường, cùng với các khoản phụ cấp đặc thù như phụ cấp giấy phép vận hành, phụ cấp trực ca, phụ cấp làm việc theo chế độ ca kíp liên tục và thưởng bảo trì định kỳ.</w:t>
      </w:r>
    </w:p>
    <w:p w14:paraId="1166E8EC" w14:textId="77777777" w:rsidR="00C97CCF" w:rsidRPr="009658B1" w:rsidRDefault="00C97CCF" w:rsidP="00C97CCF">
      <w:pPr>
        <w:widowControl w:val="0"/>
        <w:tabs>
          <w:tab w:val="num" w:pos="720"/>
        </w:tabs>
        <w:spacing w:before="120" w:line="269" w:lineRule="auto"/>
        <w:ind w:firstLine="567"/>
        <w:jc w:val="both"/>
        <w:rPr>
          <w:bCs/>
          <w:iCs/>
          <w:szCs w:val="28"/>
          <w:lang w:eastAsia="ja-JP"/>
        </w:rPr>
      </w:pPr>
      <w:r w:rsidRPr="009658B1">
        <w:rPr>
          <w:bCs/>
          <w:iCs/>
          <w:szCs w:val="28"/>
          <w:lang w:eastAsia="ja-JP"/>
        </w:rPr>
        <w:t>Tại các quốc gia mới phát triển điện hạt nhân như Bangladesh, Thổ Nhĩ Kỳ hoặc Ai Cập, xu hướng chung là áp dụng cơ chế lương và phụ cấp tách biệt hoàn toàn khỏi hệ thống công chức thông thường nhằm giữ chân nhân lực chất lượng cao và thu hút chuyên gia quốc, thông thường bao gồm: phụ cấp đào tạo ở nước ngoài, hỗ trợ nhà ở và sinh hoạt, cơ chế thăng tiến nhanh.Trong một số trường hợp, mức thu nhập của kỹ sư hạt nhân có thể cao gấp nhiều lần mức lương hành chính thông thường để bảo đảm khả năng cạnh tranh nhân lực trong giai đoạn xây dựng chương trình điện hạt nhân quốc gia.</w:t>
      </w:r>
    </w:p>
    <w:p w14:paraId="34025E62" w14:textId="77777777" w:rsidR="00C97CCF" w:rsidRPr="009658B1" w:rsidRDefault="00C97CCF" w:rsidP="00C97CCF">
      <w:pPr>
        <w:widowControl w:val="0"/>
        <w:spacing w:before="120" w:line="269" w:lineRule="auto"/>
        <w:ind w:firstLine="567"/>
        <w:jc w:val="both"/>
        <w:rPr>
          <w:bCs/>
          <w:iCs/>
          <w:szCs w:val="28"/>
          <w:lang w:eastAsia="ja-JP"/>
        </w:rPr>
      </w:pPr>
      <w:r w:rsidRPr="009658B1">
        <w:rPr>
          <w:bCs/>
          <w:iCs/>
          <w:szCs w:val="28"/>
          <w:lang w:eastAsia="ja-JP"/>
        </w:rPr>
        <w:t>Từ kinh nghiệm quốc tế có thể thấy rằng, chính sách ưu đãi nghề nghiệp trong lĩnh vực năng lượng nguyên tử không chỉ là cơ chế phụ cấp đơn lẻ mà là hệ thống đãi ngộ tổng thể đối với nguồn nhân lực chiến lược. Xu hướng quốc tế hiện nay là xây dựng cơ chế tiền lương và phụ cấp gắn trực tiếp với mức độ trách nhiệm an toàn, điều kiện lao động, chuyên môn và mức độ tham gia thực tế vào các hoạt động trong lĩnh vực năng lượng nguyên tử.</w:t>
      </w:r>
    </w:p>
    <w:p w14:paraId="4B9E7DFD" w14:textId="59EB955D" w:rsidR="009E2667" w:rsidRPr="009658B1" w:rsidRDefault="00FE6B37" w:rsidP="00C97CCF">
      <w:pPr>
        <w:spacing w:after="100"/>
        <w:ind w:firstLine="720"/>
        <w:jc w:val="both"/>
        <w:rPr>
          <w:rFonts w:cs="Times New Roman"/>
          <w:b/>
          <w:i/>
          <w:szCs w:val="28"/>
        </w:rPr>
      </w:pPr>
      <w:r w:rsidRPr="009658B1">
        <w:rPr>
          <w:rFonts w:cs="Times New Roman"/>
          <w:b/>
          <w:i/>
          <w:szCs w:val="28"/>
          <w:lang w:val="en"/>
        </w:rPr>
        <w:t>b)</w:t>
      </w:r>
      <w:r w:rsidR="009E2667" w:rsidRPr="009658B1">
        <w:rPr>
          <w:rFonts w:cs="Times New Roman"/>
          <w:b/>
          <w:i/>
          <w:szCs w:val="28"/>
          <w:lang w:val="en"/>
        </w:rPr>
        <w:t xml:space="preserve"> B</w:t>
      </w:r>
      <w:r w:rsidR="009E2667" w:rsidRPr="009658B1">
        <w:rPr>
          <w:rFonts w:cs="Times New Roman"/>
          <w:b/>
          <w:i/>
          <w:szCs w:val="28"/>
        </w:rPr>
        <w:t xml:space="preserve">ối cảnh trong nước (chính trị, pháp lý, kinh tế - xã </w:t>
      </w:r>
      <w:proofErr w:type="gramStart"/>
      <w:r w:rsidR="009E2667" w:rsidRPr="009658B1">
        <w:rPr>
          <w:rFonts w:cs="Times New Roman"/>
          <w:b/>
          <w:i/>
          <w:szCs w:val="28"/>
        </w:rPr>
        <w:t>hội,...</w:t>
      </w:r>
      <w:proofErr w:type="gramEnd"/>
      <w:r w:rsidR="009E2667" w:rsidRPr="009658B1">
        <w:rPr>
          <w:rFonts w:cs="Times New Roman"/>
          <w:b/>
          <w:i/>
          <w:szCs w:val="28"/>
        </w:rPr>
        <w:t>) liên quan đến các chính sách</w:t>
      </w:r>
    </w:p>
    <w:p w14:paraId="4BE039EB" w14:textId="12E046AE" w:rsidR="00D163FC" w:rsidRPr="009658B1" w:rsidRDefault="00D163FC" w:rsidP="00D163FC">
      <w:pPr>
        <w:widowControl w:val="0"/>
        <w:spacing w:before="120" w:line="269" w:lineRule="auto"/>
        <w:ind w:firstLine="567"/>
        <w:jc w:val="both"/>
        <w:rPr>
          <w:i/>
          <w:iCs/>
          <w:szCs w:val="28"/>
        </w:rPr>
      </w:pPr>
      <w:r w:rsidRPr="009658B1">
        <w:rPr>
          <w:szCs w:val="28"/>
        </w:rPr>
        <w:t xml:space="preserve">* </w:t>
      </w:r>
      <w:r w:rsidRPr="009658B1">
        <w:rPr>
          <w:i/>
          <w:iCs/>
          <w:szCs w:val="28"/>
        </w:rPr>
        <w:t>Các chủ trương, chính sách của Đảng và Nhà nước về chế độ phụ cấp, thu hút nhân lực</w:t>
      </w:r>
    </w:p>
    <w:p w14:paraId="741AD784" w14:textId="77777777" w:rsidR="00D163FC" w:rsidRPr="009658B1" w:rsidRDefault="00D163FC" w:rsidP="00D163FC">
      <w:pPr>
        <w:widowControl w:val="0"/>
        <w:spacing w:before="120" w:line="269" w:lineRule="auto"/>
        <w:ind w:firstLine="567"/>
        <w:jc w:val="both"/>
        <w:rPr>
          <w:szCs w:val="28"/>
        </w:rPr>
      </w:pPr>
      <w:r w:rsidRPr="009658B1">
        <w:rPr>
          <w:szCs w:val="28"/>
        </w:rPr>
        <w:t xml:space="preserve">Ngày 21/6/2024, Bộ Chính trị ban hành </w:t>
      </w:r>
      <w:r w:rsidRPr="009658B1">
        <w:rPr>
          <w:color w:val="000000"/>
          <w:szCs w:val="28"/>
        </w:rPr>
        <w:t xml:space="preserve">Kết luận số 83/KL-TW về cải cách tiền lương; điều chỉnh lương hưu, trợ cấp bảo hiểm xã hội, trợ cấp ưu đãi người có công và trợ cấp xã hội từ ngày 01/7/2024, trong đó nêu rõ “Về sửa đổi, bổ sung một số chế độ phụ cấp: Ban cán sự Đảng Chính phủ lãnh đạo, chỉ đạo nghiên cứu </w:t>
      </w:r>
      <w:r w:rsidRPr="009658B1">
        <w:rPr>
          <w:color w:val="000000"/>
          <w:szCs w:val="28"/>
        </w:rPr>
        <w:lastRenderedPageBreak/>
        <w:t xml:space="preserve">và quyết định việc </w:t>
      </w:r>
      <w:r w:rsidRPr="009658B1">
        <w:rPr>
          <w:i/>
          <w:iCs/>
          <w:color w:val="000000"/>
          <w:szCs w:val="28"/>
        </w:rPr>
        <w:t>sửa đổi, bổ sung chế độ phụ cấp và chế độ đặc thù của lực lượng vũ trang, chế độ phụ cấp của cán bộ, công chức, viên chức một số chuyên ngành, nhất là phụ cấp theo nghề mà trong quá trình thực hiện có phát sinh bất hợp lý</w:t>
      </w:r>
      <w:r w:rsidRPr="009658B1">
        <w:rPr>
          <w:color w:val="000000"/>
          <w:szCs w:val="28"/>
        </w:rPr>
        <w:t>”.</w:t>
      </w:r>
    </w:p>
    <w:p w14:paraId="44CAD96A" w14:textId="77777777" w:rsidR="00D163FC" w:rsidRPr="009658B1" w:rsidRDefault="00D163FC" w:rsidP="00D163FC">
      <w:pPr>
        <w:widowControl w:val="0"/>
        <w:spacing w:before="120" w:line="269" w:lineRule="auto"/>
        <w:ind w:firstLine="567"/>
        <w:jc w:val="both"/>
        <w:rPr>
          <w:szCs w:val="28"/>
        </w:rPr>
      </w:pPr>
      <w:r w:rsidRPr="009658B1">
        <w:rPr>
          <w:szCs w:val="28"/>
        </w:rPr>
        <w:t>Trong giai đoạn hiện nay, Việt Nam đang đẩy mạnh phát triển khoa học, công nghệ, đổi mới sáng tạo và chuyển đổi số quốc gia, coi đây là động lực quan trọng để phát triển nhanh và bền vững đất nước. Nghị quyết 57-NQ/TW ngày 22/12/2024 của Bộ Chính trị về đột phá phát triển khoa học, công nghệ, đổi mới sáng tạo và chuyển đổi số quốc gia nêu rõ quan điểm chỉ đạo “</w:t>
      </w:r>
      <w:r w:rsidRPr="009658B1">
        <w:rPr>
          <w:i/>
          <w:iCs/>
          <w:szCs w:val="28"/>
          <w:lang w:val="en-SG"/>
        </w:rPr>
        <w:t>Chú trọng b</w:t>
      </w:r>
      <w:r w:rsidRPr="009658B1">
        <w:rPr>
          <w:i/>
          <w:iCs/>
          <w:szCs w:val="28"/>
        </w:rPr>
        <w:t>ảo đảm nguồn nhân lực trình độ cao cho phát triển khoa học, công nghệ, đổi mới sáng tạo và chuyển đổi số quốc gia; có cơ chế, chính sách đặc biệt về nhân tài</w:t>
      </w:r>
      <w:r w:rsidRPr="009658B1">
        <w:rPr>
          <w:szCs w:val="28"/>
        </w:rPr>
        <w:t>”, đồng thời xác định nhiệm vụ giải pháp trong đó có “ </w:t>
      </w:r>
      <w:r w:rsidRPr="009658B1">
        <w:rPr>
          <w:i/>
          <w:iCs/>
          <w:szCs w:val="28"/>
        </w:rPr>
        <w:t>Ban hành cơ chế đặc thù thu hút người Việt Nam ở nước ngoài </w:t>
      </w:r>
      <w:r w:rsidRPr="009658B1">
        <w:rPr>
          <w:i/>
          <w:iCs/>
          <w:szCs w:val="28"/>
          <w:lang w:val="en-SG"/>
        </w:rPr>
        <w:t>và người nước ngoài có trình độ cao </w:t>
      </w:r>
      <w:r w:rsidRPr="009658B1">
        <w:rPr>
          <w:i/>
          <w:iCs/>
          <w:szCs w:val="28"/>
        </w:rPr>
        <w:t>về Việt Nam làm việc, sinh sống</w:t>
      </w:r>
      <w:r w:rsidRPr="009658B1">
        <w:rPr>
          <w:szCs w:val="28"/>
        </w:rPr>
        <w:t xml:space="preserve">…..”. </w:t>
      </w:r>
    </w:p>
    <w:p w14:paraId="35039817" w14:textId="77777777" w:rsidR="00D163FC" w:rsidRPr="009658B1" w:rsidRDefault="00D163FC" w:rsidP="00D163FC">
      <w:pPr>
        <w:widowControl w:val="0"/>
        <w:spacing w:before="120" w:line="269" w:lineRule="auto"/>
        <w:ind w:firstLine="567"/>
        <w:jc w:val="both"/>
        <w:rPr>
          <w:szCs w:val="28"/>
        </w:rPr>
      </w:pPr>
      <w:r w:rsidRPr="009658B1">
        <w:rPr>
          <w:szCs w:val="28"/>
        </w:rPr>
        <w:t>Thể chế hóa chủ trương của Đảng, Luật Khoa học và Công nghệ số 93/2025/QH15 đã được thông qua, trong đó quy định chính sách của Nhà nước về thu hút, trọng dụng nhân tài trong nước và nước ngoài; áp dụng cơ chế ưu đãi, cơ chế đặc thù để thu hút chuyên gia, nhà khoa học; đào tạo, phát triển và sử dụng hiệu quả nguồn nhân lực khoa học và công nghệ chất lượng cao phục vụ các nhiệm vụ chiến lược quốc gia. Chính phủ cũng đã ban hành Nghị định số 249/2025/NĐ-CP ngày 19/09/2025</w:t>
      </w:r>
      <w:r w:rsidRPr="009658B1">
        <w:rPr>
          <w:b/>
          <w:bCs/>
          <w:szCs w:val="28"/>
        </w:rPr>
        <w:t xml:space="preserve"> </w:t>
      </w:r>
      <w:r w:rsidRPr="009658B1">
        <w:rPr>
          <w:szCs w:val="28"/>
        </w:rPr>
        <w:t>của Chính phủ quy định cơ chế, chính sách thu hút chuyên gia khoa học, công nghệ, đổi mới sáng tạo và chuyển đổi số., Nghị định số 231/2025/NĐ-CP ngày 26/08/2025 của Chính phủ quy định về tuyển chọn, sử dụng Tổng công trình sư, Kiến trúc sư trưởng về khoa học, công nghệ, đổi mới sáng tạo và chuyển đổi số quốc gia và Nghị định 179/2024/NĐ-CP ngày 31/12/2024</w:t>
      </w:r>
      <w:r w:rsidRPr="009658B1">
        <w:rPr>
          <w:szCs w:val="28"/>
          <w:lang w:val="vi-VN"/>
        </w:rPr>
        <w:t xml:space="preserve"> của Chính phủ: Quy định chính sách thu hút, trọng dụng người có tài năng làm việc trong cơ quan, tổ chức, đơn vị của Đảng Cộng </w:t>
      </w:r>
      <w:r w:rsidRPr="009658B1">
        <w:rPr>
          <w:szCs w:val="28"/>
        </w:rPr>
        <w:t>sản việt nam, nhà nước, mặt trận tổ quốc việt nam và các tổ chức chính trị - xã hội để cụ thể hóa các cơ chế, chính sách về thu hút, sử dụng và đãi ngộ nguồn nhân lực chất lượng cao trong khu vực công.</w:t>
      </w:r>
    </w:p>
    <w:p w14:paraId="65EE895D" w14:textId="77777777" w:rsidR="00D163FC" w:rsidRPr="009658B1" w:rsidRDefault="00D163FC" w:rsidP="00D163FC">
      <w:pPr>
        <w:spacing w:line="269" w:lineRule="auto"/>
        <w:ind w:firstLine="567"/>
        <w:jc w:val="both"/>
        <w:rPr>
          <w:szCs w:val="28"/>
        </w:rPr>
      </w:pPr>
      <w:r w:rsidRPr="009658B1">
        <w:rPr>
          <w:szCs w:val="28"/>
        </w:rPr>
        <w:t xml:space="preserve">Đối với lĩnh vực năng lượng nguyên tử, đây là lĩnh vực khoa học và công nghệ cao, đặc thù đòi hỏi nguồn nhân lực có trình độ chuyên môn sâu, kinh nghiệm thực tiễn, được đào tạo trong thời gian dài và phải tuân thủ nghiêm ngặt các yêu cầu về an toàn bức xạ, </w:t>
      </w:r>
      <w:proofErr w:type="gramStart"/>
      <w:r w:rsidRPr="009658B1">
        <w:rPr>
          <w:szCs w:val="28"/>
        </w:rPr>
        <w:t>an</w:t>
      </w:r>
      <w:proofErr w:type="gramEnd"/>
      <w:r w:rsidRPr="009658B1">
        <w:rPr>
          <w:szCs w:val="28"/>
        </w:rPr>
        <w:t xml:space="preserve"> toàn và an ninh hạt nhân. Khoản 6 mục III Nghị quyết số 70-NQ/TW ngày 20/8/2025 của Bộ Chính trị về bảo đảm an ninh năng lượng quốc gia đến năm 2030, tầm nhìn đến năm 2045 ghi rõ “Có chính sách ưu tiên đào tạo nhân lực chất lượng cao và thu hút chuyên gia là người nước ngoài, người Việt Nam ở nước ngoài về nước làm việc trong lĩnh vực </w:t>
      </w:r>
      <w:r w:rsidRPr="009658B1">
        <w:rPr>
          <w:i/>
          <w:iCs/>
          <w:szCs w:val="28"/>
        </w:rPr>
        <w:t>năng lượng hạt nhân,</w:t>
      </w:r>
      <w:r w:rsidRPr="009658B1">
        <w:rPr>
          <w:szCs w:val="28"/>
        </w:rPr>
        <w:t xml:space="preserve"> năng lượng tái tạo và năng lượng mới.”</w:t>
      </w:r>
    </w:p>
    <w:p w14:paraId="0B189AEA" w14:textId="77777777" w:rsidR="00D163FC" w:rsidRPr="009658B1" w:rsidRDefault="00D163FC" w:rsidP="00D163FC">
      <w:pPr>
        <w:spacing w:line="269" w:lineRule="auto"/>
        <w:ind w:firstLine="567"/>
        <w:jc w:val="both"/>
        <w:rPr>
          <w:szCs w:val="28"/>
        </w:rPr>
      </w:pPr>
      <w:r w:rsidRPr="009658B1">
        <w:rPr>
          <w:szCs w:val="28"/>
        </w:rPr>
        <w:lastRenderedPageBreak/>
        <w:t>Ngày 13/9/2025, Văn phòng Trung ương Đảng đã có thông báo số 321-TB/VPTWvề Kết luận của Tổng Bí thư Tô Lâm tại buổi làm việc với Viện Năng lượng nguyên tử Việt Nam ngày 04/9/2025. Đồng chí Tổng Bí thư yêu cầu cần thực hiện số định hướng và nhiệm vụ trọng tâm sau: “Bốn là,</w:t>
      </w:r>
      <w:r w:rsidRPr="009658B1">
        <w:rPr>
          <w:b/>
          <w:bCs/>
          <w:i/>
          <w:iCs/>
          <w:szCs w:val="28"/>
        </w:rPr>
        <w:t> </w:t>
      </w:r>
      <w:r w:rsidRPr="009658B1">
        <w:rPr>
          <w:szCs w:val="28"/>
        </w:rPr>
        <w:t xml:space="preserve">có giải pháp đột phá phát triển nhân lực chất lượng cao đáp ứng yêu cầu phát triển…. Ban hành </w:t>
      </w:r>
      <w:r w:rsidRPr="009658B1">
        <w:rPr>
          <w:i/>
          <w:iCs/>
          <w:szCs w:val="28"/>
        </w:rPr>
        <w:t>cơ chế, chính sách đặc thù</w:t>
      </w:r>
      <w:r w:rsidRPr="009658B1">
        <w:rPr>
          <w:szCs w:val="28"/>
        </w:rPr>
        <w:t xml:space="preserve"> về lương, </w:t>
      </w:r>
      <w:r w:rsidRPr="009658B1">
        <w:rPr>
          <w:i/>
          <w:iCs/>
          <w:szCs w:val="28"/>
        </w:rPr>
        <w:t>phụ cấp</w:t>
      </w:r>
      <w:r w:rsidRPr="009658B1">
        <w:rPr>
          <w:szCs w:val="28"/>
        </w:rPr>
        <w:t xml:space="preserve"> </w:t>
      </w:r>
      <w:r w:rsidRPr="009658B1">
        <w:rPr>
          <w:i/>
          <w:iCs/>
          <w:szCs w:val="28"/>
        </w:rPr>
        <w:t xml:space="preserve">và các hỗ trợ khác đối với những người trực tiếp làm trong lĩnh vực năng lượng nguyên tử, </w:t>
      </w:r>
      <w:proofErr w:type="gramStart"/>
      <w:r w:rsidRPr="009658B1">
        <w:rPr>
          <w:i/>
          <w:iCs/>
          <w:szCs w:val="28"/>
        </w:rPr>
        <w:t>an</w:t>
      </w:r>
      <w:proofErr w:type="gramEnd"/>
      <w:r w:rsidRPr="009658B1">
        <w:rPr>
          <w:i/>
          <w:iCs/>
          <w:szCs w:val="28"/>
        </w:rPr>
        <w:t xml:space="preserve"> toàn bức xạ hạt nhân</w:t>
      </w:r>
      <w:r w:rsidRPr="009658B1">
        <w:rPr>
          <w:szCs w:val="28"/>
        </w:rPr>
        <w:t>; …”.</w:t>
      </w:r>
    </w:p>
    <w:p w14:paraId="49FBCC96" w14:textId="77777777" w:rsidR="00D163FC" w:rsidRPr="009658B1" w:rsidRDefault="00D163FC" w:rsidP="00D163FC">
      <w:pPr>
        <w:spacing w:line="269" w:lineRule="auto"/>
        <w:ind w:firstLine="567"/>
        <w:jc w:val="both"/>
        <w:rPr>
          <w:szCs w:val="28"/>
        </w:rPr>
      </w:pPr>
      <w:r w:rsidRPr="009658B1">
        <w:rPr>
          <w:szCs w:val="28"/>
        </w:rPr>
        <w:t xml:space="preserve">Kết luận của Bộ Chính trị về phát triển năng lượng nguyên tử vì mục đích hoà bình, phát triển đất nước đã nêu rõ “Có chính sách tiền lương phù hợp và môi trường làm việc thuận lợi thu hút sinh viên, chuyên gia làm việc trong lĩnh vực năng lượng nguyên tử. Có chính sách đãi ngộ về tiền lương đối với cán bộ nghiên cứu, giảng viên, hỗ trợ kỹ thuật vận hành nhà máy điện hạt nhân. Nâng mức hưởng </w:t>
      </w:r>
      <w:r w:rsidRPr="009658B1">
        <w:rPr>
          <w:i/>
          <w:iCs/>
          <w:szCs w:val="28"/>
        </w:rPr>
        <w:t>phụ cấp đặc thù</w:t>
      </w:r>
      <w:r w:rsidRPr="009658B1">
        <w:rPr>
          <w:szCs w:val="28"/>
        </w:rPr>
        <w:t xml:space="preserve"> đối với người lao động làm việc trực tiếp với phóng xạ”.</w:t>
      </w:r>
    </w:p>
    <w:p w14:paraId="5BE47E91" w14:textId="77777777" w:rsidR="00D163FC" w:rsidRPr="009658B1" w:rsidRDefault="00D163FC" w:rsidP="00D163FC">
      <w:pPr>
        <w:spacing w:line="269" w:lineRule="auto"/>
        <w:ind w:firstLine="567"/>
        <w:jc w:val="both"/>
        <w:rPr>
          <w:szCs w:val="28"/>
        </w:rPr>
      </w:pPr>
      <w:r w:rsidRPr="009658B1">
        <w:rPr>
          <w:szCs w:val="28"/>
        </w:rPr>
        <w:t>Ngày 06/4/2026, Thủ tướng Chính phủ đã ban hành Quyết định số 624/QĐ-TTg phê duyệt đề án “Tăng cường năng lực cho Cục an toàn bức xạ và hạt nhân phục vụ phát triển điện hạt nhân đến năm 2035”, trong giai đoạn 2026-2030 có mục tiêu “</w:t>
      </w:r>
      <w:r w:rsidRPr="009658B1">
        <w:rPr>
          <w:i/>
          <w:iCs/>
          <w:szCs w:val="28"/>
        </w:rPr>
        <w:t xml:space="preserve">Hoàn thiện cơ chế, chính sách ưu đãi về chế độ phụ cấp ưu đãi nghề nghiệp để thu hút, trọng dụng cán bộ, chuyên gia làm việc tại Cục </w:t>
      </w:r>
      <w:proofErr w:type="gramStart"/>
      <w:r w:rsidRPr="009658B1">
        <w:rPr>
          <w:i/>
          <w:iCs/>
          <w:szCs w:val="28"/>
        </w:rPr>
        <w:t>An</w:t>
      </w:r>
      <w:proofErr w:type="gramEnd"/>
      <w:r w:rsidRPr="009658B1">
        <w:rPr>
          <w:i/>
          <w:iCs/>
          <w:szCs w:val="28"/>
        </w:rPr>
        <w:t xml:space="preserve"> toàn bức xạ và hạt nhân</w:t>
      </w:r>
      <w:r w:rsidRPr="009658B1">
        <w:rPr>
          <w:szCs w:val="28"/>
        </w:rPr>
        <w:t>.”.</w:t>
      </w:r>
    </w:p>
    <w:p w14:paraId="67D865FA" w14:textId="27853352" w:rsidR="00D163FC" w:rsidRPr="009658B1" w:rsidRDefault="00D163FC" w:rsidP="00D163FC">
      <w:pPr>
        <w:spacing w:line="269" w:lineRule="auto"/>
        <w:ind w:firstLine="567"/>
        <w:jc w:val="both"/>
        <w:rPr>
          <w:szCs w:val="28"/>
        </w:rPr>
      </w:pPr>
      <w:r w:rsidRPr="009658B1">
        <w:rPr>
          <w:szCs w:val="28"/>
        </w:rPr>
        <w:t xml:space="preserve">Khoản </w:t>
      </w:r>
      <w:r w:rsidR="0031398A" w:rsidRPr="009658B1">
        <w:rPr>
          <w:szCs w:val="28"/>
        </w:rPr>
        <w:t xml:space="preserve">1 và khoản </w:t>
      </w:r>
      <w:r w:rsidRPr="009658B1">
        <w:rPr>
          <w:szCs w:val="28"/>
        </w:rPr>
        <w:t>3 Điều 16 Nghị định 331/2025/NĐ-CP ngày 17/12/2026 của Chính phủ quy định chi tiết một số điều và biện pháp thi hành Luật Năng lượng nguyên tử đã giao Bộ Khoa học và Công nghệ chủ trì, phối hợp với Bộ Nội vụ xây dựng quy định về chế độ phụ cấp ưu đãi nghề nghiệp đối với người làm việc trong lĩnh vực năng lượng nguyên tử được quy định tại khoản 1 Điều này trình cấp có thẩm quyền xem xét, quyết định.</w:t>
      </w:r>
    </w:p>
    <w:p w14:paraId="73CD17D6" w14:textId="6B789AF5" w:rsidR="00D163FC" w:rsidRPr="009658B1" w:rsidRDefault="00D163FC" w:rsidP="00D163FC">
      <w:pPr>
        <w:widowControl w:val="0"/>
        <w:spacing w:before="120" w:line="269" w:lineRule="auto"/>
        <w:ind w:firstLine="567"/>
        <w:jc w:val="both"/>
        <w:rPr>
          <w:szCs w:val="28"/>
        </w:rPr>
      </w:pPr>
      <w:r w:rsidRPr="009658B1">
        <w:rPr>
          <w:szCs w:val="28"/>
        </w:rPr>
        <w:t>Vì vậy, việc hoàn thiện chính sách ưu đãi nghề nghiệp là yêu cầu khách quan nhằm tiếp tục duy trì xuyên suốt chính sách ưu đãi của đang có đối với người làm việc trong lĩnh vực năng lượng nguyên tử của Bộ có điều kiện làm việc cao hơn bình thường mà xây dựng các chính sách thu hút, trọng dụng và giữ chân nhân lực chất lượng cao cho lĩnh vực này là, trong đó</w:t>
      </w:r>
    </w:p>
    <w:p w14:paraId="1E185BCA" w14:textId="596335BD" w:rsidR="00D163FC" w:rsidRPr="009658B1" w:rsidRDefault="00D163FC" w:rsidP="00D163FC">
      <w:pPr>
        <w:widowControl w:val="0"/>
        <w:spacing w:before="120" w:line="269" w:lineRule="auto"/>
        <w:ind w:firstLine="567"/>
        <w:jc w:val="both"/>
        <w:rPr>
          <w:i/>
          <w:iCs/>
          <w:szCs w:val="28"/>
        </w:rPr>
      </w:pPr>
      <w:r w:rsidRPr="009658B1">
        <w:rPr>
          <w:i/>
          <w:iCs/>
          <w:szCs w:val="28"/>
        </w:rPr>
        <w:t>* Bối cảnh phát triển điện hạt nhân</w:t>
      </w:r>
    </w:p>
    <w:p w14:paraId="27860F5A" w14:textId="77777777" w:rsidR="00D163FC" w:rsidRPr="009658B1" w:rsidRDefault="00D163FC" w:rsidP="00D163FC">
      <w:pPr>
        <w:widowControl w:val="0"/>
        <w:spacing w:before="120" w:line="269" w:lineRule="auto"/>
        <w:ind w:firstLine="567"/>
        <w:jc w:val="both"/>
        <w:rPr>
          <w:szCs w:val="28"/>
        </w:rPr>
      </w:pPr>
      <w:r w:rsidRPr="009658B1">
        <w:rPr>
          <w:szCs w:val="28"/>
        </w:rPr>
        <w:t xml:space="preserve">Trong bối cảnh các quốc gia trên thế giới, trong đó có Việt Nam, đang phải đối mặt với những thách thức ngày càng lớn về phát triển bền vững, bảo đảm an ninh năng lượng, ứng phó với biến đổi khí hậu và thực hiện cam kết đạt phát thải ròng bằng "0" vào năm 2050, việc phát triển điện hạt nhân trở nên cấp thiết và mang tính chiến lược. Điện hạt nhân không chỉ góp phần bảo đảm an ninh năng lượng, giảm phát thải khí nhà kính mà còn hỗ trợ thực hiện mục tiêu đến năm 2045 đưa Việt Nam trở thành nước phát triển, thu nhập cao với nền kinh tế ổn </w:t>
      </w:r>
      <w:r w:rsidRPr="009658B1">
        <w:rPr>
          <w:szCs w:val="28"/>
        </w:rPr>
        <w:lastRenderedPageBreak/>
        <w:t>định, hiện đại và bền vững.</w:t>
      </w:r>
    </w:p>
    <w:p w14:paraId="5D07C7A9" w14:textId="77777777" w:rsidR="00D163FC" w:rsidRPr="009658B1" w:rsidRDefault="00D163FC" w:rsidP="00D163FC">
      <w:pPr>
        <w:widowControl w:val="0"/>
        <w:spacing w:before="120" w:line="269" w:lineRule="auto"/>
        <w:ind w:firstLine="567"/>
        <w:jc w:val="both"/>
        <w:rPr>
          <w:szCs w:val="28"/>
        </w:rPr>
      </w:pPr>
      <w:r w:rsidRPr="009658B1">
        <w:rPr>
          <w:szCs w:val="28"/>
        </w:rPr>
        <w:t>Ngày 25/11/2024, Hội nghị Ban Chấp hành Trung ương Đảng Cộng sản Việt Nam khóa XIII đã thảo luận và cơ bản thống nhất chủ trương tái khởi động Dự án điện hạt nhân Ninh Thuận, đồng thời tiếp tục nghiên cứu Chương trình điện hạt nhân tại Việt Nam. Trên cơ sở đó, Quốc hội đã ban hành Nghị quyết số 174/2024/QH15 ngày 30/11/2024 về kỳ họp thứ 8, khóa XV, quyết nghị tiếp tục thực hiện chủ trương đầu tư Dự án điện hạt nhân Ninh Thuận; tiếp đó là Nghị quyết số 189/2025/QH15 ngày 19/02/2025 quy định một số cơ chế, chính sách đặc biệt đầu tư xây dựng dự án điện hạt nhân Ninh Thuận.</w:t>
      </w:r>
    </w:p>
    <w:p w14:paraId="0E8381AE" w14:textId="77777777" w:rsidR="00D163FC" w:rsidRPr="009658B1" w:rsidRDefault="00D163FC" w:rsidP="00D163FC">
      <w:pPr>
        <w:widowControl w:val="0"/>
        <w:spacing w:before="120" w:line="269" w:lineRule="auto"/>
        <w:ind w:firstLine="567"/>
        <w:jc w:val="both"/>
        <w:rPr>
          <w:szCs w:val="28"/>
        </w:rPr>
      </w:pPr>
      <w:r w:rsidRPr="009658B1">
        <w:rPr>
          <w:szCs w:val="28"/>
        </w:rPr>
        <w:t xml:space="preserve">Bên cạnh đó, Quyết định 438/QĐ-TTg ngày 16/3/2026 của Thủ tướng Chính phủ phê duyệt Chiến lược phát triển, ứng dụng năng lượng nguyên tử vì mục đích hoà bình đến năm 2035, tầm nhìn đến năm 2050 đã xác định quan điểm phát triển, ứng dụng năng lượng nguyên tử vì mục đích hòa bình, trở thành một ngành kinh tế - kỹ thuật, góp phần nâng cao vị thế, sức mạnh quốc gia, khẳng định trình độ khoa học, công nghệ và nâng cao chất lượng đời sống nhân dân; hướng tới thành ngành công nghiệp năng lượng nguyên tử với lộ trình phù hợp. Việc thực hiện quan điểm và các mục tiêu trong Chiến lược, đặc biệt là chương trình điện hạt nhân này cũng đặt ra yêu cầu phải có đội ngũ nhân </w:t>
      </w:r>
      <w:proofErr w:type="gramStart"/>
      <w:r w:rsidRPr="009658B1">
        <w:rPr>
          <w:szCs w:val="28"/>
        </w:rPr>
        <w:t>lực ,</w:t>
      </w:r>
      <w:proofErr w:type="gramEnd"/>
      <w:r w:rsidRPr="009658B1">
        <w:rPr>
          <w:szCs w:val="28"/>
        </w:rPr>
        <w:t xml:space="preserve"> đặc biệt là chất lượng cao được thu hút và duy trì ổn định lâu dài và phát triển năng lực của cơ quan an toàn bức xạ và hạt nhân quốc gia.</w:t>
      </w:r>
    </w:p>
    <w:p w14:paraId="6612972C" w14:textId="77777777" w:rsidR="00D163FC" w:rsidRPr="009658B1" w:rsidRDefault="00D163FC" w:rsidP="00D163FC">
      <w:pPr>
        <w:widowControl w:val="0"/>
        <w:spacing w:before="120" w:line="269" w:lineRule="auto"/>
        <w:ind w:firstLine="567"/>
        <w:jc w:val="both"/>
        <w:rPr>
          <w:szCs w:val="28"/>
        </w:rPr>
      </w:pPr>
      <w:r w:rsidRPr="009658B1">
        <w:rPr>
          <w:szCs w:val="28"/>
        </w:rPr>
        <w:t>Trong giai đoạn qua, Chính phủ đã ban hành nhiều chính sách về thu hút nhân lực như: Nghị định số 179/2024/NĐ-CP ngày 31/12/2024 quy định chính sách thu hút, trọng dụng người có tài năng làm việc trong cơ quan, tổ chức, đơn vị của đảng cộng sản việt nam, nhà nước, mặt trận tổ quốc việt nam và các tổ chức chính trị - xã hội, Nghị định 249/2025/NĐ-CP ngày 19/9/2025 quy định cơ chế, chính sách thu hút chuyên gia khoa học, công nghệ, đổi mới sáng tạo và chuyển đổi số, Nghị định số 231/2025/NĐ-CP của Chính phủ: Quy định về tuyển chọn, sử dụng Tổng công trình sư, Kiến trúc sư trưởng về khoa học, công nghệ, đổi mới sáng tạo và chuyển đổi số.</w:t>
      </w:r>
    </w:p>
    <w:p w14:paraId="5DB0EE52" w14:textId="4C2AE8B7" w:rsidR="00D163FC" w:rsidRPr="009658B1" w:rsidRDefault="00BD4BB6" w:rsidP="00D163FC">
      <w:pPr>
        <w:widowControl w:val="0"/>
        <w:spacing w:before="120" w:line="269" w:lineRule="auto"/>
        <w:ind w:firstLine="567"/>
        <w:jc w:val="both"/>
        <w:rPr>
          <w:szCs w:val="28"/>
        </w:rPr>
      </w:pPr>
      <w:r w:rsidRPr="00BD4BB6">
        <w:rPr>
          <w:szCs w:val="28"/>
        </w:rPr>
        <w:t xml:space="preserve">Tuy nhiên, đối với lĩnh vực năng lượng nguyên tử, các chính sách thu hút nhân lực chung chưa đáp ứng đầy đủ yêu cầu phát triển của ngành. </w:t>
      </w:r>
      <w:r>
        <w:rPr>
          <w:szCs w:val="28"/>
        </w:rPr>
        <w:t>N</w:t>
      </w:r>
      <w:r w:rsidR="004831CF" w:rsidRPr="004831CF">
        <w:rPr>
          <w:szCs w:val="28"/>
        </w:rPr>
        <w:t>guồn nhân lực</w:t>
      </w:r>
      <w:r>
        <w:rPr>
          <w:szCs w:val="28"/>
        </w:rPr>
        <w:t xml:space="preserve"> trong lĩnh vực</w:t>
      </w:r>
      <w:r w:rsidR="004831CF" w:rsidRPr="004831CF">
        <w:rPr>
          <w:szCs w:val="28"/>
        </w:rPr>
        <w:t xml:space="preserve"> </w:t>
      </w:r>
      <w:r w:rsidRPr="00BD4BB6">
        <w:rPr>
          <w:szCs w:val="28"/>
        </w:rPr>
        <w:t>lực năng lượng nguyên tử</w:t>
      </w:r>
      <w:r>
        <w:rPr>
          <w:szCs w:val="28"/>
        </w:rPr>
        <w:t xml:space="preserve"> </w:t>
      </w:r>
      <w:r w:rsidR="004831CF" w:rsidRPr="004831CF">
        <w:rPr>
          <w:szCs w:val="28"/>
        </w:rPr>
        <w:t xml:space="preserve">không chỉ được hình thành từ </w:t>
      </w:r>
      <w:r w:rsidR="004831CF">
        <w:rPr>
          <w:szCs w:val="28"/>
        </w:rPr>
        <w:t>việc tuyển dụng đội ngũ sinh viên tốt nghiệp các</w:t>
      </w:r>
      <w:r w:rsidR="004831CF" w:rsidRPr="004831CF">
        <w:rPr>
          <w:szCs w:val="28"/>
        </w:rPr>
        <w:t xml:space="preserve"> chuyên ngành </w:t>
      </w:r>
      <w:r w:rsidR="004831CF">
        <w:rPr>
          <w:szCs w:val="28"/>
        </w:rPr>
        <w:t>vật lý hạt nhân, kỹ thuật hạt nhân, vật lý kỹ thuật,…</w:t>
      </w:r>
      <w:r w:rsidR="004831CF" w:rsidRPr="004831CF">
        <w:rPr>
          <w:szCs w:val="28"/>
        </w:rPr>
        <w:t xml:space="preserve"> mà còn từ đội ngũ cán bộ, chuyên gia đã </w:t>
      </w:r>
      <w:r w:rsidR="004831CF">
        <w:rPr>
          <w:szCs w:val="28"/>
        </w:rPr>
        <w:t xml:space="preserve">có </w:t>
      </w:r>
      <w:r>
        <w:rPr>
          <w:szCs w:val="28"/>
        </w:rPr>
        <w:t xml:space="preserve">trình độ, </w:t>
      </w:r>
      <w:r w:rsidR="004831CF">
        <w:rPr>
          <w:szCs w:val="28"/>
        </w:rPr>
        <w:t>kinh nghiệm</w:t>
      </w:r>
      <w:r w:rsidR="004831CF" w:rsidRPr="004831CF">
        <w:rPr>
          <w:szCs w:val="28"/>
        </w:rPr>
        <w:t xml:space="preserve"> trong các lĩnh vực có liên quan như vật lý, hóa học, cơ khí, điện, điện tử, tự động hóa, vật liệu,... Sau khi được đào tạo, bồi dưỡng và tích lũy kiến thức chuyên sâu về năng lượng nguyên tử, lực lượng này có thể nhanh chóng đáp ứng yêu cầu chuyên môn và tham gia thực hiện các nhiệm vụ quản lý nhà nước, </w:t>
      </w:r>
      <w:r w:rsidR="004831CF" w:rsidRPr="004831CF">
        <w:rPr>
          <w:szCs w:val="28"/>
        </w:rPr>
        <w:lastRenderedPageBreak/>
        <w:t>nghiên cứu, hỗ trợ kỹ thuật. Đây là phương thức phát triển nguồn nhân lực có hiệu quả, rút ngắn thời gian đào tạo, tận dụng được đội ngũ chuyên gia</w:t>
      </w:r>
      <w:r>
        <w:rPr>
          <w:szCs w:val="28"/>
        </w:rPr>
        <w:t xml:space="preserve">, nhân lực </w:t>
      </w:r>
      <w:r w:rsidR="004831CF" w:rsidRPr="004831CF">
        <w:rPr>
          <w:szCs w:val="28"/>
        </w:rPr>
        <w:t>có trình độ cao sẵn có và đang được nhiều quốc gia áp dụng</w:t>
      </w:r>
      <w:r>
        <w:rPr>
          <w:szCs w:val="28"/>
        </w:rPr>
        <w:t>.</w:t>
      </w:r>
    </w:p>
    <w:p w14:paraId="1663D505" w14:textId="77777777" w:rsidR="00BD4BB6" w:rsidRDefault="00BD4BB6" w:rsidP="00D76F98">
      <w:pPr>
        <w:spacing w:after="100"/>
        <w:ind w:firstLine="709"/>
        <w:jc w:val="both"/>
        <w:rPr>
          <w:szCs w:val="28"/>
        </w:rPr>
      </w:pPr>
      <w:r w:rsidRPr="00BD4BB6">
        <w:rPr>
          <w:szCs w:val="28"/>
        </w:rPr>
        <w:t>Do đó, bên cạnh các chính sách thu hút nhân lực chung, cần có chính sách đãi ngộ mang tính đặc thù để khuyến khích đội ngũ chuyên gia chuyển sang làm việc, gắn bó lâu dài và tiếp tục phát triển trong lĩnh vực năng lượng nguyên tử. Chính sách phụ cấp ưu đãi nghề nghiệp là một trong những công cụ quan trọng để thực hiện mục tiêu này.</w:t>
      </w:r>
    </w:p>
    <w:p w14:paraId="16C06AE2" w14:textId="344D5933" w:rsidR="009E2667" w:rsidRPr="009658B1" w:rsidRDefault="009E2667" w:rsidP="00D76F98">
      <w:pPr>
        <w:spacing w:after="100"/>
        <w:ind w:firstLine="709"/>
        <w:jc w:val="both"/>
        <w:rPr>
          <w:rFonts w:cs="Times New Roman"/>
          <w:b/>
          <w:szCs w:val="28"/>
        </w:rPr>
      </w:pPr>
      <w:r w:rsidRPr="009658B1">
        <w:rPr>
          <w:rFonts w:cs="Times New Roman"/>
          <w:b/>
          <w:szCs w:val="28"/>
          <w:lang w:val="en"/>
        </w:rPr>
        <w:t>2. Mục</w:t>
      </w:r>
      <w:r w:rsidRPr="009658B1">
        <w:rPr>
          <w:rFonts w:cs="Times New Roman"/>
          <w:b/>
          <w:szCs w:val="28"/>
        </w:rPr>
        <w:t xml:space="preserve"> tiêu xây dựng chính sách</w:t>
      </w:r>
    </w:p>
    <w:p w14:paraId="192E1B0B" w14:textId="77777777" w:rsidR="001F174E" w:rsidRPr="009658B1" w:rsidRDefault="001F174E" w:rsidP="001F174E">
      <w:pPr>
        <w:spacing w:before="60" w:after="60" w:line="269" w:lineRule="auto"/>
        <w:ind w:firstLine="720"/>
        <w:jc w:val="both"/>
        <w:rPr>
          <w:color w:val="000000"/>
          <w:szCs w:val="28"/>
        </w:rPr>
      </w:pPr>
      <w:r w:rsidRPr="009658B1">
        <w:rPr>
          <w:color w:val="000000"/>
          <w:szCs w:val="28"/>
        </w:rPr>
        <w:t xml:space="preserve">a) Thể chế hóa chủ trương, đường lối của Đảng và chính sách của Nhà nước về phát triển, ứng dụng năng lượng nguyên tử vì mục đích hoà bình, phát triển đất nước, bảo đảm an toàn bức xạ, </w:t>
      </w:r>
      <w:proofErr w:type="gramStart"/>
      <w:r w:rsidRPr="009658B1">
        <w:rPr>
          <w:color w:val="000000"/>
          <w:szCs w:val="28"/>
        </w:rPr>
        <w:t>an</w:t>
      </w:r>
      <w:proofErr w:type="gramEnd"/>
      <w:r w:rsidRPr="009658B1">
        <w:rPr>
          <w:color w:val="000000"/>
          <w:szCs w:val="28"/>
        </w:rPr>
        <w:t xml:space="preserve"> toàn hạt nhân và an ninh hạt nhân; phát triển nguồn nhân lực trong lĩnh vực năng lượng nguyên tử. </w:t>
      </w:r>
    </w:p>
    <w:p w14:paraId="18D0281A" w14:textId="77777777" w:rsidR="001F174E" w:rsidRPr="009658B1" w:rsidRDefault="001F174E" w:rsidP="001F174E">
      <w:pPr>
        <w:spacing w:before="60" w:after="60" w:line="269" w:lineRule="auto"/>
        <w:ind w:firstLine="720"/>
        <w:jc w:val="both"/>
        <w:rPr>
          <w:color w:val="000000"/>
          <w:szCs w:val="28"/>
        </w:rPr>
      </w:pPr>
      <w:r w:rsidRPr="009658B1">
        <w:rPr>
          <w:color w:val="000000"/>
          <w:szCs w:val="28"/>
        </w:rPr>
        <w:t>b) Hoàn thiện cơ sở pháp lý về chế độ phụ cấp ưu đãi nghề nghiệp đối với người làm việc trong lĩnh vực năng lượng nguyên tử hưởng lương từ ngân sách nhà nước theo quy định của Luật Năng lượng nguyên tử và Nghị định số 331/2025/NĐ-CP.</w:t>
      </w:r>
    </w:p>
    <w:p w14:paraId="049F1C48" w14:textId="77777777" w:rsidR="001F174E" w:rsidRPr="009658B1" w:rsidRDefault="001F174E" w:rsidP="001F174E">
      <w:pPr>
        <w:spacing w:before="60" w:after="60" w:line="269" w:lineRule="auto"/>
        <w:ind w:firstLine="720"/>
        <w:jc w:val="both"/>
        <w:rPr>
          <w:color w:val="000000"/>
          <w:szCs w:val="28"/>
        </w:rPr>
      </w:pPr>
      <w:r w:rsidRPr="009658B1">
        <w:rPr>
          <w:color w:val="000000"/>
          <w:szCs w:val="28"/>
        </w:rPr>
        <w:t>c) Bù đắp điều kiện làm việc cao hơn bình thường chưa được phản ánh đầy đủ trong tiền lương, bao gồm: điều kiện lao động tiếp xúc với nguồn bức xạ; làm việc tại các cơ sở có nguy cơ phơi nhiễm phóng xạ; yêu cầu chuyên môn sâu, áp lực và trách nhiệm nghề nghiệp.</w:t>
      </w:r>
      <w:r w:rsidRPr="009658B1" w:rsidDel="00C97359">
        <w:rPr>
          <w:color w:val="000000"/>
          <w:szCs w:val="28"/>
        </w:rPr>
        <w:t xml:space="preserve"> </w:t>
      </w:r>
    </w:p>
    <w:p w14:paraId="670C976C" w14:textId="77777777" w:rsidR="001F174E" w:rsidRPr="009658B1" w:rsidRDefault="001F174E" w:rsidP="001F174E">
      <w:pPr>
        <w:spacing w:before="60" w:after="60" w:line="269" w:lineRule="auto"/>
        <w:ind w:firstLine="720"/>
        <w:jc w:val="both"/>
        <w:rPr>
          <w:color w:val="000000"/>
          <w:szCs w:val="28"/>
        </w:rPr>
      </w:pPr>
      <w:r w:rsidRPr="009658B1">
        <w:rPr>
          <w:color w:val="000000"/>
          <w:szCs w:val="28"/>
        </w:rPr>
        <w:t>d) Góp phần thu hút, duy trì, giữ chân và phát triển nguồn nhân lực trong lĩnh vực năng lượng nguyên tử; bảo đảm năng lực quản lý nhà nước, năng lực kỹ thuật, năng lực nghiên cứu, đào tạo và năng lực bảo đảm an toàn bức xạ, hạt nhân phục vụ phát triển năng lượng nguyên tử và điện hạt nhân quốc gia trong tình hình mới.</w:t>
      </w:r>
    </w:p>
    <w:p w14:paraId="6919FCF3" w14:textId="77777777" w:rsidR="001F174E" w:rsidRPr="009658B1" w:rsidRDefault="001F174E" w:rsidP="001F174E">
      <w:pPr>
        <w:spacing w:before="60" w:after="60" w:line="269" w:lineRule="auto"/>
        <w:ind w:firstLine="720"/>
        <w:jc w:val="both"/>
        <w:rPr>
          <w:bCs/>
          <w:spacing w:val="4"/>
          <w:szCs w:val="28"/>
          <w:lang w:eastAsia="x-none"/>
        </w:rPr>
      </w:pPr>
      <w:r w:rsidRPr="009658B1">
        <w:rPr>
          <w:color w:val="000000"/>
          <w:szCs w:val="28"/>
        </w:rPr>
        <w:t xml:space="preserve">đ) </w:t>
      </w:r>
      <w:r w:rsidRPr="009658B1">
        <w:rPr>
          <w:spacing w:val="4"/>
          <w:szCs w:val="28"/>
          <w:lang w:val="pt-BR"/>
        </w:rPr>
        <w:t>T</w:t>
      </w:r>
      <w:r w:rsidRPr="009658B1">
        <w:rPr>
          <w:bCs/>
          <w:spacing w:val="4"/>
          <w:szCs w:val="28"/>
          <w:lang w:eastAsia="x-none"/>
        </w:rPr>
        <w:t xml:space="preserve">ạo hành lang pháp lý để các bộ, ngành, địa phương có căn cứ triển khai thực hiện, đảm bảo quyền lợi, </w:t>
      </w:r>
      <w:r w:rsidRPr="009658B1">
        <w:rPr>
          <w:color w:val="000000"/>
          <w:szCs w:val="28"/>
        </w:rPr>
        <w:t>chế độ phụ cấp ưu đãi nghề nghiệp đối với người làm việc trong lĩnh vực năng lượng nguyên tử</w:t>
      </w:r>
      <w:r w:rsidRPr="009658B1">
        <w:rPr>
          <w:bCs/>
          <w:spacing w:val="4"/>
          <w:szCs w:val="28"/>
          <w:lang w:eastAsia="x-none"/>
        </w:rPr>
        <w:t>.</w:t>
      </w:r>
    </w:p>
    <w:p w14:paraId="27A03013" w14:textId="77777777" w:rsidR="009E2667" w:rsidRPr="009658B1" w:rsidRDefault="009E2667" w:rsidP="00D76F98">
      <w:pPr>
        <w:autoSpaceDE w:val="0"/>
        <w:autoSpaceDN w:val="0"/>
        <w:adjustRightInd w:val="0"/>
        <w:spacing w:after="100"/>
        <w:ind w:firstLine="709"/>
        <w:jc w:val="both"/>
        <w:rPr>
          <w:rFonts w:cs="Times New Roman"/>
          <w:b/>
          <w:bCs/>
          <w:szCs w:val="28"/>
        </w:rPr>
      </w:pPr>
      <w:r w:rsidRPr="009658B1">
        <w:rPr>
          <w:rFonts w:cs="Times New Roman"/>
          <w:b/>
          <w:bCs/>
          <w:szCs w:val="28"/>
          <w:lang w:val="en"/>
        </w:rPr>
        <w:t>II. ĐÁNH GIÁ TÁC Đ</w:t>
      </w:r>
      <w:r w:rsidRPr="009658B1">
        <w:rPr>
          <w:rFonts w:cs="Times New Roman"/>
          <w:b/>
          <w:bCs/>
          <w:szCs w:val="28"/>
        </w:rPr>
        <w:t>ỘNG CỦA CHÍNH SÁCH</w:t>
      </w:r>
    </w:p>
    <w:p w14:paraId="1F9A5A4F" w14:textId="4E11712C" w:rsidR="007B7F83" w:rsidRPr="00B05169" w:rsidRDefault="007B7F83" w:rsidP="00D76F98">
      <w:pPr>
        <w:spacing w:after="100"/>
        <w:ind w:firstLine="709"/>
        <w:jc w:val="both"/>
        <w:rPr>
          <w:rFonts w:cs="Times New Roman"/>
          <w:b/>
          <w:iCs/>
          <w:color w:val="000000" w:themeColor="text1"/>
          <w:szCs w:val="28"/>
        </w:rPr>
      </w:pPr>
      <w:r w:rsidRPr="00B05169">
        <w:rPr>
          <w:rFonts w:cs="Times New Roman"/>
          <w:b/>
          <w:iCs/>
          <w:color w:val="000000" w:themeColor="text1"/>
          <w:szCs w:val="28"/>
        </w:rPr>
        <w:t>1. Đánh giá tác động:</w:t>
      </w:r>
    </w:p>
    <w:p w14:paraId="7F87525A" w14:textId="35A96112" w:rsidR="007B7F83" w:rsidRPr="009658B1" w:rsidRDefault="00CC28EA" w:rsidP="001F174E">
      <w:pPr>
        <w:autoSpaceDE w:val="0"/>
        <w:autoSpaceDN w:val="0"/>
        <w:adjustRightInd w:val="0"/>
        <w:spacing w:after="100"/>
        <w:ind w:firstLine="709"/>
        <w:jc w:val="both"/>
        <w:rPr>
          <w:rFonts w:cs="Times New Roman"/>
          <w:i/>
          <w:iCs/>
          <w:szCs w:val="28"/>
        </w:rPr>
      </w:pPr>
      <w:r w:rsidRPr="009658B1">
        <w:rPr>
          <w:rFonts w:cs="Times New Roman"/>
          <w:i/>
          <w:szCs w:val="28"/>
          <w:lang w:val="en"/>
        </w:rPr>
        <w:t>1.1</w:t>
      </w:r>
      <w:r w:rsidR="007B7F83" w:rsidRPr="009658B1">
        <w:rPr>
          <w:rFonts w:cs="Times New Roman"/>
          <w:i/>
          <w:szCs w:val="28"/>
          <w:lang w:val="en"/>
        </w:rPr>
        <w:t xml:space="preserve"> Gi</w:t>
      </w:r>
      <w:r w:rsidR="007B7F83" w:rsidRPr="009658B1">
        <w:rPr>
          <w:rFonts w:cs="Times New Roman"/>
          <w:i/>
          <w:szCs w:val="28"/>
        </w:rPr>
        <w:t>ải pháp 1: Giữ nguyên hiện trạng</w:t>
      </w:r>
      <w:r w:rsidR="001F174E" w:rsidRPr="009658B1">
        <w:rPr>
          <w:rFonts w:cs="Times New Roman"/>
          <w:i/>
          <w:szCs w:val="28"/>
        </w:rPr>
        <w:t xml:space="preserve"> </w:t>
      </w:r>
      <w:r w:rsidR="001F174E" w:rsidRPr="009658B1">
        <w:rPr>
          <w:i/>
          <w:iCs/>
        </w:rPr>
        <w:t>tiếp tục thực hiện Quyết định số 45/2014/QĐ-TTg</w:t>
      </w:r>
    </w:p>
    <w:p w14:paraId="00E016A4" w14:textId="77777777" w:rsidR="00CC28EA" w:rsidRPr="009658B1" w:rsidRDefault="00CC28EA" w:rsidP="0031398A">
      <w:pPr>
        <w:autoSpaceDE w:val="0"/>
        <w:autoSpaceDN w:val="0"/>
        <w:adjustRightInd w:val="0"/>
        <w:spacing w:after="100"/>
        <w:ind w:firstLine="709"/>
        <w:jc w:val="both"/>
        <w:rPr>
          <w:rFonts w:cs="Times New Roman"/>
          <w:szCs w:val="28"/>
        </w:rPr>
      </w:pPr>
      <w:r w:rsidRPr="009658B1">
        <w:rPr>
          <w:rFonts w:cs="Times New Roman"/>
          <w:szCs w:val="28"/>
          <w:lang w:val="en"/>
        </w:rPr>
        <w:t>a)</w:t>
      </w:r>
      <w:r w:rsidR="007B7F83" w:rsidRPr="009658B1">
        <w:rPr>
          <w:rFonts w:cs="Times New Roman"/>
          <w:szCs w:val="28"/>
          <w:lang w:val="en"/>
        </w:rPr>
        <w:t xml:space="preserve"> Tác đ</w:t>
      </w:r>
      <w:r w:rsidR="007B7F83" w:rsidRPr="009658B1">
        <w:rPr>
          <w:rFonts w:cs="Times New Roman"/>
          <w:szCs w:val="28"/>
        </w:rPr>
        <w:t xml:space="preserve">ộng đối với hệ thống pháp luật: </w:t>
      </w:r>
    </w:p>
    <w:p w14:paraId="7A69C366" w14:textId="34ECF0D6" w:rsidR="0031398A" w:rsidRPr="009658B1" w:rsidRDefault="0031398A" w:rsidP="0031398A">
      <w:pPr>
        <w:autoSpaceDE w:val="0"/>
        <w:autoSpaceDN w:val="0"/>
        <w:adjustRightInd w:val="0"/>
        <w:spacing w:after="100"/>
        <w:ind w:firstLine="709"/>
        <w:jc w:val="both"/>
        <w:rPr>
          <w:rFonts w:eastAsia="Times New Roman" w:cs="Times New Roman"/>
          <w:szCs w:val="28"/>
        </w:rPr>
      </w:pPr>
      <w:r w:rsidRPr="009658B1">
        <w:rPr>
          <w:rFonts w:eastAsia="Times New Roman" w:cs="Times New Roman"/>
          <w:szCs w:val="28"/>
        </w:rPr>
        <w:t xml:space="preserve">Việc tiếp tục thực hiện Quyết định số 45/2014/QĐ-TTg không làm phát sinh yêu cầu sửa đổi, bổ sung các văn bản quy phạm pháp luật hiện hành. Tuy nhiên, giải pháp này chưa đáp ứng yêu cầu thể chế hóa đầy đủ chủ trương, đường lối của Đảng và Nhà nước về phát triển nguồn nhân lực chất lượng cao trong lĩnh </w:t>
      </w:r>
      <w:r w:rsidRPr="009658B1">
        <w:rPr>
          <w:rFonts w:eastAsia="Times New Roman" w:cs="Times New Roman"/>
          <w:szCs w:val="28"/>
        </w:rPr>
        <w:lastRenderedPageBreak/>
        <w:t xml:space="preserve">vực khoa học, công nghệ, đổi mới sáng tạo và năng lượng nguyên tử; chưa phù hợp với bối cảnh Việt Nam đang tái khởi động Chương trình điện hạt nhân và đẩy mạnh phát triển ứng dụng năng lượng nguyên tử trong các ngành kinh tế - xã hội. </w:t>
      </w:r>
    </w:p>
    <w:p w14:paraId="166D74FF" w14:textId="56078675" w:rsidR="00494B13" w:rsidRPr="009658B1" w:rsidRDefault="0031398A" w:rsidP="0031398A">
      <w:pPr>
        <w:autoSpaceDE w:val="0"/>
        <w:autoSpaceDN w:val="0"/>
        <w:adjustRightInd w:val="0"/>
        <w:spacing w:after="100"/>
        <w:ind w:firstLine="709"/>
        <w:jc w:val="both"/>
        <w:rPr>
          <w:rFonts w:cs="Times New Roman"/>
          <w:szCs w:val="28"/>
        </w:rPr>
      </w:pPr>
      <w:r w:rsidRPr="009658B1">
        <w:rPr>
          <w:rFonts w:eastAsia="Times New Roman" w:cs="Times New Roman"/>
          <w:szCs w:val="28"/>
        </w:rPr>
        <w:t>T</w:t>
      </w:r>
      <w:r w:rsidR="00494B13" w:rsidRPr="009658B1">
        <w:rPr>
          <w:rFonts w:cs="Times New Roman"/>
          <w:szCs w:val="28"/>
        </w:rPr>
        <w:t xml:space="preserve">uy nhiên, sau gần </w:t>
      </w:r>
      <w:r w:rsidRPr="009658B1">
        <w:rPr>
          <w:rFonts w:cs="Times New Roman"/>
          <w:szCs w:val="28"/>
        </w:rPr>
        <w:t>13</w:t>
      </w:r>
      <w:r w:rsidR="00494B13" w:rsidRPr="009658B1">
        <w:rPr>
          <w:rFonts w:cs="Times New Roman"/>
          <w:szCs w:val="28"/>
        </w:rPr>
        <w:t xml:space="preserve"> năm thực hiện, một số nội dung </w:t>
      </w:r>
      <w:r w:rsidR="00494B13" w:rsidRPr="009658B1">
        <w:rPr>
          <w:rFonts w:cs="Times New Roman"/>
          <w:bCs/>
          <w:szCs w:val="28"/>
        </w:rPr>
        <w:t>không còn phù hợp với bối cảnh và yêu cầu thực tiễn</w:t>
      </w:r>
      <w:r w:rsidR="00494B13" w:rsidRPr="009658B1">
        <w:rPr>
          <w:rFonts w:cs="Times New Roman"/>
          <w:szCs w:val="28"/>
        </w:rPr>
        <w:t>, cụ thể:</w:t>
      </w:r>
    </w:p>
    <w:p w14:paraId="16BF6C18" w14:textId="37C9DA5E" w:rsidR="0031398A" w:rsidRPr="009658B1" w:rsidRDefault="0031398A" w:rsidP="0031398A">
      <w:pPr>
        <w:widowControl w:val="0"/>
        <w:spacing w:before="60" w:after="60" w:line="269" w:lineRule="auto"/>
        <w:ind w:firstLine="709"/>
        <w:jc w:val="both"/>
        <w:rPr>
          <w:szCs w:val="28"/>
        </w:rPr>
      </w:pPr>
      <w:r w:rsidRPr="009658B1">
        <w:rPr>
          <w:szCs w:val="28"/>
        </w:rPr>
        <w:t>- So với quy định tại khoản 1 Điều 16 Nghị định số 331/NĐ-CP “</w:t>
      </w:r>
      <w:r w:rsidRPr="009658B1">
        <w:rPr>
          <w:i/>
          <w:iCs/>
          <w:color w:val="000000"/>
          <w:szCs w:val="28"/>
        </w:rPr>
        <w:t>Công chức, viên chức, người lao động hưởng lương từ ngân sách nhà nước thuộc cơ quan an toàn bức xạ và hạt nhân quốc gia; cơ quan thực hiện chức năng quản lý nhà nước về an toàn bức xạ, an toàn hạt nhân và an ninh hạt nhân, phát triển, ứng dụng năng lượng nguyên tử từ trung ương đến địa phương; cơ quan, tổ chức có chức năng nghiên cứu và đào tạo trong lĩnh vực năng lượng nguyên tử, ứng phó sự cố bức xạ, sự cố hạt nhân, quan trắc phóng xạ môi trường được hưởng phụ cấp ưu đãi nghề nghiệp với mức tối đa là 70% mức lương theo ngạch, bậc”</w:t>
      </w:r>
      <w:r w:rsidR="008A2BB1" w:rsidRPr="009658B1">
        <w:rPr>
          <w:i/>
          <w:iCs/>
          <w:color w:val="000000"/>
          <w:szCs w:val="28"/>
        </w:rPr>
        <w:t>,</w:t>
      </w:r>
      <w:r w:rsidRPr="009658B1">
        <w:rPr>
          <w:i/>
          <w:iCs/>
          <w:color w:val="000000"/>
          <w:szCs w:val="28"/>
        </w:rPr>
        <w:t xml:space="preserve"> </w:t>
      </w:r>
      <w:r w:rsidRPr="009658B1">
        <w:rPr>
          <w:szCs w:val="28"/>
        </w:rPr>
        <w:t xml:space="preserve">đối tượng, phạm vi hưởng ưu đãi nghề nghiệp </w:t>
      </w:r>
      <w:r w:rsidR="008A2BB1" w:rsidRPr="009658B1">
        <w:rPr>
          <w:szCs w:val="28"/>
        </w:rPr>
        <w:t xml:space="preserve">trong </w:t>
      </w:r>
      <w:r w:rsidRPr="009658B1">
        <w:rPr>
          <w:szCs w:val="28"/>
        </w:rPr>
        <w:t>Quyết định số 45/2014/QĐ-TTg</w:t>
      </w:r>
      <w:r w:rsidR="008A2BB1" w:rsidRPr="009658B1">
        <w:rPr>
          <w:szCs w:val="28"/>
        </w:rPr>
        <w:t xml:space="preserve"> tập trung cho nhân lực của Bộ Khoa học và Công nghệ, </w:t>
      </w:r>
      <w:r w:rsidR="008A2BB1" w:rsidRPr="009658B1">
        <w:rPr>
          <w:rFonts w:cs="Times New Roman"/>
          <w:bCs/>
          <w:szCs w:val="28"/>
        </w:rPr>
        <w:t>chưa bao quát đầy đủ</w:t>
      </w:r>
      <w:r w:rsidR="008A2BB1" w:rsidRPr="009658B1">
        <w:rPr>
          <w:rFonts w:cs="Times New Roman"/>
          <w:szCs w:val="28"/>
        </w:rPr>
        <w:t xml:space="preserve"> các nhóm đối tượng làm việc trong lĩnh vực năng lượng nguyên tử hưởng lương từ ngân sách nhà nước.</w:t>
      </w:r>
    </w:p>
    <w:p w14:paraId="48A27FBA" w14:textId="77777777" w:rsidR="0031398A" w:rsidRPr="009658B1" w:rsidRDefault="0031398A" w:rsidP="0031398A">
      <w:pPr>
        <w:widowControl w:val="0"/>
        <w:spacing w:before="60" w:after="60" w:line="269" w:lineRule="auto"/>
        <w:ind w:firstLine="709"/>
        <w:jc w:val="both"/>
        <w:rPr>
          <w:szCs w:val="28"/>
        </w:rPr>
      </w:pPr>
      <w:r w:rsidRPr="009658B1">
        <w:rPr>
          <w:szCs w:val="28"/>
        </w:rPr>
        <w:t xml:space="preserve">- Tại thời điểm ban hành Quyết định số 45/2014/QĐ-TTg, chế độ phụ cấp ưu đãi nghề nghiệp chủ yếu được thiết kế nhằm bù đắp điều kiện lao động cao phát sinh từ việc tiếp xúc với nguồn bức xạ hoặc làm việc tại các cơ sở có nguy cơ phơi nhiễm phóng xạ, thì trong giai đoạn hiện nay yêu cầu đặt ra đối với chính sách phụ cấp ưu đãi nghề nghiệp đã thay đổi đáng kể. Tuy nhiên, trong giai đoạn phát triển mới của năng lượng nguyên tử, đặc biệt là triển khai điện hạt nhân, đòi hỏi đội ngũ nhân lực không chỉ làm việc trong môi trường có yếu tố nguy cơ nghề nghiệp mà còn phải đáp ứng các yêu cầu ngày càng cao về trình độ chuyên môn, năng lực quản lý, trách nhiệm pháp lý, khả năng đánh giá an toàn, </w:t>
      </w:r>
      <w:proofErr w:type="gramStart"/>
      <w:r w:rsidRPr="009658B1">
        <w:rPr>
          <w:szCs w:val="28"/>
        </w:rPr>
        <w:t>an</w:t>
      </w:r>
      <w:proofErr w:type="gramEnd"/>
      <w:r w:rsidRPr="009658B1">
        <w:rPr>
          <w:szCs w:val="28"/>
        </w:rPr>
        <w:t xml:space="preserve"> ninh hạt nhân, thanh tra, phát triển công nghệ cao, công nghệ chiến lược. Nhiều công việc tuy không trực tiếp tiếp xúc với nguồn bức xạ nhưng có vai trò quyết định đối với việc bảo đảm an toàn bức xạ và hạt nhân, đặc biệt là nhân lực xây dựng văn bản pháp luật, cơ chế, chính sách, thẩm định, cấp phép, thanh tra, kiểm tra, phân tích, đánh giá an toàn. Hoạt động này có tính chất đặc biệt, bởi sai sót nhỏ nhất trong quá trình quản lý nhà nước hoặc vận hành kỹ thuật đều có thể tác động trực tiếp đến an toàn con người, môi trường, </w:t>
      </w:r>
      <w:proofErr w:type="gramStart"/>
      <w:r w:rsidRPr="009658B1">
        <w:rPr>
          <w:szCs w:val="28"/>
        </w:rPr>
        <w:t>an</w:t>
      </w:r>
      <w:proofErr w:type="gramEnd"/>
      <w:r w:rsidRPr="009658B1">
        <w:rPr>
          <w:szCs w:val="28"/>
        </w:rPr>
        <w:t xml:space="preserve"> ninh quốc gia và uy tín quốc tế của Việt Nam. Vì vậy, yêu cầu đối với đội ngũ nhân lực trong lĩnh vực này cao hơn đáng kể so với nhiều lĩnh vực chuyên môn khác.</w:t>
      </w:r>
    </w:p>
    <w:p w14:paraId="1D0AE674" w14:textId="77777777" w:rsidR="0031398A" w:rsidRPr="009658B1" w:rsidRDefault="0031398A" w:rsidP="0031398A">
      <w:pPr>
        <w:widowControl w:val="0"/>
        <w:spacing w:before="60" w:after="60" w:line="269" w:lineRule="auto"/>
        <w:ind w:firstLine="709"/>
        <w:jc w:val="both"/>
        <w:rPr>
          <w:szCs w:val="28"/>
        </w:rPr>
      </w:pPr>
      <w:r w:rsidRPr="009658B1">
        <w:rPr>
          <w:szCs w:val="28"/>
        </w:rPr>
        <w:t xml:space="preserve">Do đó, việc xây dựng chính sách phụ cấp ưu đãi nghề nghiệp trong giai đoạn mới cần được tiếp cận theo hướng vừa bù đắp các yếu tố đặc thù về điều kiện lao động </w:t>
      </w:r>
      <w:r w:rsidRPr="009658B1">
        <w:rPr>
          <w:bCs/>
          <w:color w:val="000000"/>
          <w:szCs w:val="28"/>
        </w:rPr>
        <w:t>cao hơn bình thường</w:t>
      </w:r>
      <w:r w:rsidRPr="009658B1">
        <w:rPr>
          <w:szCs w:val="28"/>
        </w:rPr>
        <w:t xml:space="preserve">, </w:t>
      </w:r>
      <w:r w:rsidRPr="009658B1">
        <w:rPr>
          <w:bCs/>
          <w:color w:val="000000"/>
          <w:szCs w:val="28"/>
        </w:rPr>
        <w:t xml:space="preserve">áp lực bảo đảm an toàn bức xạ và hạt nhân, trách nhiệm chuyên môn cao, yêu cầu nghiêm ngặt về trình độ kỹ thuật, tính chính </w:t>
      </w:r>
      <w:r w:rsidRPr="009658B1">
        <w:rPr>
          <w:bCs/>
          <w:color w:val="000000"/>
          <w:szCs w:val="28"/>
        </w:rPr>
        <w:lastRenderedPageBreak/>
        <w:t xml:space="preserve">xác trong công việc và các rủi ro nghề nghiệp phát sinh trong quá trình thực hiện nhiệm vụ </w:t>
      </w:r>
      <w:r w:rsidRPr="009658B1">
        <w:rPr>
          <w:szCs w:val="28"/>
        </w:rPr>
        <w:t>chưa được phản ánh đầy đủ trong tiền lương; vừa là công cụ chính sách để thu hút, trọng dụng, duy trì, giữ chân và phát triển đội ngũ nhân lực góp phần bảo đảm năng lực quản lý nhà nước, năng lực kỹ thuật và năng lực an toàn hạt nhân quốc gia.</w:t>
      </w:r>
    </w:p>
    <w:p w14:paraId="4637A87D" w14:textId="65D10A0B" w:rsidR="0031398A" w:rsidRPr="009658B1" w:rsidRDefault="0031398A" w:rsidP="0031398A">
      <w:pPr>
        <w:widowControl w:val="0"/>
        <w:spacing w:before="60" w:after="60" w:line="269" w:lineRule="auto"/>
        <w:ind w:firstLine="709"/>
        <w:jc w:val="both"/>
        <w:rPr>
          <w:color w:val="000000"/>
          <w:szCs w:val="28"/>
        </w:rPr>
      </w:pPr>
      <w:r w:rsidRPr="009658B1">
        <w:rPr>
          <w:color w:val="000000"/>
          <w:szCs w:val="28"/>
        </w:rPr>
        <w:t>- Mức hưởng phụ cấp còn mang tính định tính, chủ yếu dựa trên mức độ tiếp xúc trực tiếp với nguồn bức xạ, làm việc tại các cơ sở có nguy cơ phơi nhiễm, chưa phản ánh đầy đủ tính chất phức tạp, rủi ro tiềm ẩn, trách nhiệm chuyên môn và trách nhiệm pháp lý</w:t>
      </w:r>
      <w:r w:rsidR="00D562A9" w:rsidRPr="009658B1">
        <w:rPr>
          <w:color w:val="000000"/>
          <w:szCs w:val="28"/>
        </w:rPr>
        <w:t xml:space="preserve">, chưa gắn chặt với tính chất công việc </w:t>
      </w:r>
      <w:r w:rsidRPr="009658B1">
        <w:rPr>
          <w:color w:val="000000"/>
          <w:szCs w:val="28"/>
        </w:rPr>
        <w:t>của nhiều vị trí việc làm khác như quản lý, tham mưu chính sách, bảo đảm an toàn bức xạ, hỗ trợ kỹ thuật chuyên sâu và đào tạo nguồn nhân lực.</w:t>
      </w:r>
    </w:p>
    <w:p w14:paraId="14502071" w14:textId="382BD4B4" w:rsidR="009267F0" w:rsidRPr="009658B1" w:rsidRDefault="00D562A9" w:rsidP="009267F0">
      <w:pPr>
        <w:widowControl w:val="0"/>
        <w:spacing w:before="60" w:after="60" w:line="269" w:lineRule="auto"/>
        <w:ind w:firstLine="709"/>
        <w:jc w:val="both"/>
        <w:rPr>
          <w:rFonts w:eastAsia="Times New Roman"/>
          <w:color w:val="000000"/>
          <w:szCs w:val="28"/>
        </w:rPr>
      </w:pPr>
      <w:r w:rsidRPr="009658B1">
        <w:rPr>
          <w:rFonts w:cs="Times New Roman"/>
          <w:bCs/>
          <w:szCs w:val="28"/>
        </w:rPr>
        <w:t>-</w:t>
      </w:r>
      <w:r w:rsidR="00494B13" w:rsidRPr="009658B1">
        <w:rPr>
          <w:rFonts w:cs="Times New Roman"/>
          <w:bCs/>
          <w:szCs w:val="28"/>
        </w:rPr>
        <w:t xml:space="preserve"> </w:t>
      </w:r>
      <w:r w:rsidR="009267F0" w:rsidRPr="009658B1">
        <w:rPr>
          <w:bCs/>
          <w:color w:val="000000"/>
          <w:szCs w:val="28"/>
        </w:rPr>
        <w:t xml:space="preserve">Chưa làm rõ các tiêu chí xác định đối tượng hưởng phụ cấp, đặc biệt đối với các trường hợp “thường xuyên tiếp xúc với nguồn bức xạ”, “làm việc tại cơ sở có nguy cơ nhiễm xạ”, “gián tiếp, không thường xuyên tiếp xúc với nguồn bức xạ; chưa quy định </w:t>
      </w:r>
      <w:r w:rsidR="009267F0" w:rsidRPr="009658B1">
        <w:rPr>
          <w:rFonts w:eastAsia="Times New Roman"/>
          <w:bCs/>
          <w:color w:val="000000"/>
          <w:szCs w:val="28"/>
        </w:rPr>
        <w:t>cách tính</w:t>
      </w:r>
      <w:r w:rsidR="009267F0" w:rsidRPr="009658B1">
        <w:rPr>
          <w:bCs/>
          <w:color w:val="000000"/>
          <w:szCs w:val="28"/>
        </w:rPr>
        <w:t xml:space="preserve"> phụ cấp ưu đãi nghề nghiệp</w:t>
      </w:r>
      <w:r w:rsidR="009267F0" w:rsidRPr="009658B1">
        <w:rPr>
          <w:rFonts w:eastAsia="Times New Roman"/>
          <w:color w:val="000000"/>
          <w:szCs w:val="28"/>
        </w:rPr>
        <w:t xml:space="preserve"> dẫn đến cách hiểu và cách thực hiện chưa thống nhất.</w:t>
      </w:r>
    </w:p>
    <w:p w14:paraId="3D1A6E9F" w14:textId="77777777" w:rsidR="00CC28EA" w:rsidRPr="009658B1" w:rsidRDefault="00CC28EA" w:rsidP="00AB5B5C">
      <w:pPr>
        <w:autoSpaceDE w:val="0"/>
        <w:autoSpaceDN w:val="0"/>
        <w:adjustRightInd w:val="0"/>
        <w:spacing w:after="100"/>
        <w:ind w:firstLine="709"/>
        <w:jc w:val="both"/>
        <w:rPr>
          <w:rFonts w:cs="Times New Roman"/>
          <w:i/>
          <w:iCs/>
          <w:szCs w:val="28"/>
        </w:rPr>
      </w:pPr>
      <w:r w:rsidRPr="009658B1">
        <w:rPr>
          <w:rFonts w:cs="Times New Roman"/>
          <w:i/>
          <w:iCs/>
          <w:szCs w:val="28"/>
          <w:lang w:val="en"/>
        </w:rPr>
        <w:t>b)</w:t>
      </w:r>
      <w:r w:rsidR="007B7F83" w:rsidRPr="009658B1">
        <w:rPr>
          <w:rFonts w:cs="Times New Roman"/>
          <w:i/>
          <w:iCs/>
          <w:szCs w:val="28"/>
          <w:lang w:val="en"/>
        </w:rPr>
        <w:t xml:space="preserve"> Tác đ</w:t>
      </w:r>
      <w:r w:rsidR="007B7F83" w:rsidRPr="009658B1">
        <w:rPr>
          <w:rFonts w:cs="Times New Roman"/>
          <w:i/>
          <w:iCs/>
          <w:szCs w:val="28"/>
        </w:rPr>
        <w:t>ộng về kinh tế - xã hội</w:t>
      </w:r>
    </w:p>
    <w:p w14:paraId="69BFF1AF" w14:textId="75A2B911" w:rsidR="00AB5B5C" w:rsidRPr="009658B1" w:rsidRDefault="007B7F83" w:rsidP="00AB5B5C">
      <w:pPr>
        <w:autoSpaceDE w:val="0"/>
        <w:autoSpaceDN w:val="0"/>
        <w:adjustRightInd w:val="0"/>
        <w:spacing w:after="100"/>
        <w:ind w:firstLine="709"/>
        <w:jc w:val="both"/>
        <w:rPr>
          <w:bCs/>
          <w:szCs w:val="28"/>
        </w:rPr>
      </w:pPr>
      <w:r w:rsidRPr="009658B1">
        <w:rPr>
          <w:rFonts w:cs="Times New Roman"/>
          <w:szCs w:val="28"/>
        </w:rPr>
        <w:t xml:space="preserve">Không làm phát sinh chi phí chi trả phụ cấp ưu đãi nghề </w:t>
      </w:r>
      <w:r w:rsidR="009267F0" w:rsidRPr="009658B1">
        <w:rPr>
          <w:rFonts w:cs="Times New Roman"/>
          <w:szCs w:val="28"/>
        </w:rPr>
        <w:t xml:space="preserve">nghiệp đối với người làm trong lĩnh vực năng lượng nguyên tử hưởng lương từ ngân sách nhà nước của các bộ, ngành, địa phương </w:t>
      </w:r>
      <w:r w:rsidRPr="009658B1">
        <w:rPr>
          <w:rFonts w:cs="Times New Roman"/>
          <w:szCs w:val="28"/>
        </w:rPr>
        <w:t xml:space="preserve">khác. </w:t>
      </w:r>
      <w:r w:rsidR="00AB5B5C" w:rsidRPr="009658B1">
        <w:rPr>
          <w:bCs/>
          <w:szCs w:val="28"/>
        </w:rPr>
        <w:t>Tuy nhiên, phương án này không giải quyết được những bất cập của chính sách hiện hành, làm giảm hiệu quả trong việc thu hút, giữ chân, duy trì đội ngũ nhân lực làm việc trong lĩnh vực năng lượng nguyên tử tại các bộ, ngành, địa phương và các tổ chức sự nghiệp công lập hưởng lương từ ngân sách nhà nước trong lĩnh vực năng lượng nguyên tử.</w:t>
      </w:r>
    </w:p>
    <w:p w14:paraId="03A7AD4F" w14:textId="49C4FBF3" w:rsidR="00AB5B5C" w:rsidRPr="009658B1" w:rsidRDefault="00AB5B5C" w:rsidP="00AB5B5C">
      <w:pPr>
        <w:spacing w:after="100"/>
        <w:ind w:firstLine="709"/>
        <w:jc w:val="both"/>
        <w:rPr>
          <w:rFonts w:eastAsia="Times New Roman" w:cs="Times New Roman"/>
          <w:bCs/>
          <w:szCs w:val="28"/>
        </w:rPr>
      </w:pPr>
      <w:r w:rsidRPr="009658B1">
        <w:rPr>
          <w:rFonts w:eastAsia="Times New Roman" w:cs="Times New Roman"/>
          <w:bCs/>
          <w:szCs w:val="28"/>
        </w:rPr>
        <w:t xml:space="preserve">Trong bối cảnh Việt Nam đang đẩy mạnh phát triển năng lượng nguyên tử và triển khai Chương trình điện hạt nhân, nhu cầu về nguồn nhân lực cả về số lượng, chất lượng cho quản lý nhà nước, nghiên cứu, đào tạo, hỗ trợ kỹ thuật, </w:t>
      </w:r>
      <w:proofErr w:type="gramStart"/>
      <w:r w:rsidRPr="009658B1">
        <w:rPr>
          <w:rFonts w:eastAsia="Times New Roman" w:cs="Times New Roman"/>
          <w:bCs/>
          <w:szCs w:val="28"/>
        </w:rPr>
        <w:t>an</w:t>
      </w:r>
      <w:proofErr w:type="gramEnd"/>
      <w:r w:rsidRPr="009658B1">
        <w:rPr>
          <w:rFonts w:eastAsia="Times New Roman" w:cs="Times New Roman"/>
          <w:bCs/>
          <w:szCs w:val="28"/>
        </w:rPr>
        <w:t xml:space="preserve"> toàn bức xạ, </w:t>
      </w:r>
      <w:proofErr w:type="gramStart"/>
      <w:r w:rsidRPr="009658B1">
        <w:rPr>
          <w:rFonts w:eastAsia="Times New Roman" w:cs="Times New Roman"/>
          <w:bCs/>
          <w:szCs w:val="28"/>
        </w:rPr>
        <w:t>an</w:t>
      </w:r>
      <w:proofErr w:type="gramEnd"/>
      <w:r w:rsidRPr="009658B1">
        <w:rPr>
          <w:rFonts w:eastAsia="Times New Roman" w:cs="Times New Roman"/>
          <w:bCs/>
          <w:szCs w:val="28"/>
        </w:rPr>
        <w:t xml:space="preserve"> toàn hạt nhân và ứng phó sự cố bức xạ, hạt nhân ngày càng gia tăng. </w:t>
      </w:r>
      <w:r w:rsidR="00C050B5">
        <w:rPr>
          <w:rFonts w:eastAsia="Times New Roman" w:cs="Times New Roman"/>
          <w:bCs/>
          <w:szCs w:val="28"/>
        </w:rPr>
        <w:t xml:space="preserve">Theo Chiến lược </w:t>
      </w:r>
      <w:bookmarkStart w:id="0" w:name="loai_1_name"/>
      <w:r w:rsidR="00C050B5" w:rsidRPr="00A624A9">
        <w:rPr>
          <w:rFonts w:eastAsia="Times New Roman" w:cs="Times New Roman"/>
          <w:bCs/>
          <w:szCs w:val="28"/>
        </w:rPr>
        <w:t>phát triển, ứng dụng năng lượng nguyên tử vì mục đích hòa bình đến năm 2035, tầm nhìn đến năm 2050</w:t>
      </w:r>
      <w:bookmarkEnd w:id="0"/>
      <w:r w:rsidR="00C050B5" w:rsidRPr="00A624A9">
        <w:rPr>
          <w:rFonts w:eastAsia="Times New Roman" w:cs="Times New Roman"/>
          <w:bCs/>
          <w:szCs w:val="28"/>
        </w:rPr>
        <w:t xml:space="preserve"> </w:t>
      </w:r>
      <w:r w:rsidR="00C050B5">
        <w:rPr>
          <w:rFonts w:eastAsia="Times New Roman" w:cs="Times New Roman"/>
          <w:bCs/>
          <w:szCs w:val="28"/>
        </w:rPr>
        <w:t>(Quyết định số 438/QĐ-TTg ngày 16/3/2026, đến năm 2030 p</w:t>
      </w:r>
      <w:r w:rsidR="00C050B5" w:rsidRPr="00A624A9">
        <w:rPr>
          <w:rFonts w:eastAsia="Times New Roman" w:cs="Times New Roman"/>
          <w:bCs/>
          <w:szCs w:val="28"/>
        </w:rPr>
        <w:t>hát triển đội ngũ khoảng 2.500 nhân lực quản lý nhà nước, nghiên cứu - triển khai và hỗ trợ kỹ thuật; 250 giảng viên các chuyên ngành liên quan đến năng lượng nguyên tử, điện hạt nhân; khoảng 200 nhân lực phục vụ nhà máy điện hạt nhân lò phản ứng hạt nhân mô-đun nhỏ; khoảng 3.900 nhân lực đáp ứng nhu cầu thực tế cho các nhà máy điện hạt nhân Ninh Thuận.</w:t>
      </w:r>
      <w:r w:rsidR="00C050B5">
        <w:rPr>
          <w:rFonts w:eastAsia="Times New Roman" w:cs="Times New Roman"/>
          <w:bCs/>
          <w:szCs w:val="28"/>
        </w:rPr>
        <w:t xml:space="preserve"> </w:t>
      </w:r>
      <w:r w:rsidRPr="009658B1">
        <w:rPr>
          <w:rFonts w:eastAsia="Times New Roman" w:cs="Times New Roman"/>
          <w:bCs/>
          <w:szCs w:val="28"/>
        </w:rPr>
        <w:t>Tuy nhiên, chính sách ưu đãi nghề nghiệp hiện hành chưa thực sự tương xứng với yêu cầu chuyên môn, trách nhiệm nghề nghiệp và tính đặc thù của lĩnh vực này, dẫn đến khó khăn trong việc thu hút và duy trì nguồn nhân lực, đặc biệt là nhân lực chất lượng cao.</w:t>
      </w:r>
    </w:p>
    <w:p w14:paraId="52B054F0" w14:textId="326BB8BD" w:rsidR="00AB5B5C" w:rsidRPr="009658B1" w:rsidRDefault="00AB5B5C" w:rsidP="00AB5B5C">
      <w:pPr>
        <w:spacing w:after="100"/>
        <w:ind w:firstLine="709"/>
        <w:jc w:val="both"/>
        <w:rPr>
          <w:rFonts w:eastAsia="Times New Roman" w:cs="Times New Roman"/>
          <w:bCs/>
          <w:szCs w:val="28"/>
        </w:rPr>
      </w:pPr>
      <w:r w:rsidRPr="009658B1">
        <w:rPr>
          <w:rFonts w:eastAsia="Times New Roman" w:cs="Times New Roman"/>
          <w:bCs/>
          <w:szCs w:val="28"/>
        </w:rPr>
        <w:t xml:space="preserve">Đối với Cục </w:t>
      </w:r>
      <w:proofErr w:type="gramStart"/>
      <w:r w:rsidRPr="009658B1">
        <w:rPr>
          <w:rFonts w:eastAsia="Times New Roman" w:cs="Times New Roman"/>
          <w:bCs/>
          <w:szCs w:val="28"/>
        </w:rPr>
        <w:t>An</w:t>
      </w:r>
      <w:proofErr w:type="gramEnd"/>
      <w:r w:rsidRPr="009658B1">
        <w:rPr>
          <w:rFonts w:eastAsia="Times New Roman" w:cs="Times New Roman"/>
          <w:bCs/>
          <w:szCs w:val="28"/>
        </w:rPr>
        <w:t xml:space="preserve"> toàn bức xạ và hạt nhân - cơ quan an toàn bức xạ và hạt nhân quốc gia, tác động này càng rõ nét hơn. Theo Quyết định số 624/QĐ-TTg, </w:t>
      </w:r>
      <w:r w:rsidRPr="009658B1">
        <w:rPr>
          <w:rFonts w:eastAsia="Times New Roman" w:cs="Times New Roman"/>
          <w:bCs/>
          <w:szCs w:val="28"/>
        </w:rPr>
        <w:lastRenderedPageBreak/>
        <w:t xml:space="preserve">đến năm 2030 </w:t>
      </w:r>
      <w:r w:rsidR="004831CF" w:rsidRPr="009658B1">
        <w:rPr>
          <w:rFonts w:eastAsia="Times New Roman" w:cs="Times New Roman"/>
          <w:bCs/>
          <w:szCs w:val="28"/>
        </w:rPr>
        <w:t xml:space="preserve">Cục </w:t>
      </w:r>
      <w:proofErr w:type="gramStart"/>
      <w:r w:rsidR="004831CF" w:rsidRPr="009658B1">
        <w:rPr>
          <w:rFonts w:eastAsia="Times New Roman" w:cs="Times New Roman"/>
          <w:bCs/>
          <w:szCs w:val="28"/>
        </w:rPr>
        <w:t>An</w:t>
      </w:r>
      <w:proofErr w:type="gramEnd"/>
      <w:r w:rsidR="004831CF" w:rsidRPr="009658B1">
        <w:rPr>
          <w:rFonts w:eastAsia="Times New Roman" w:cs="Times New Roman"/>
          <w:bCs/>
          <w:szCs w:val="28"/>
        </w:rPr>
        <w:t xml:space="preserve"> toàn bức xạ và hạt nhân </w:t>
      </w:r>
      <w:r w:rsidR="004831CF">
        <w:rPr>
          <w:rFonts w:eastAsia="Times New Roman" w:cs="Times New Roman"/>
          <w:bCs/>
          <w:szCs w:val="28"/>
        </w:rPr>
        <w:t>có</w:t>
      </w:r>
      <w:r w:rsidRPr="009658B1">
        <w:rPr>
          <w:rFonts w:eastAsia="Times New Roman" w:cs="Times New Roman"/>
          <w:bCs/>
          <w:szCs w:val="28"/>
        </w:rPr>
        <w:t xml:space="preserve"> khoảng 288 người và đến năm 2035 cần khoảng 388 người để đáp ứng yêu cầu quản lý nhà nước về bảo đảm an toàn, </w:t>
      </w:r>
      <w:proofErr w:type="gramStart"/>
      <w:r w:rsidRPr="009658B1">
        <w:rPr>
          <w:rFonts w:eastAsia="Times New Roman" w:cs="Times New Roman"/>
          <w:bCs/>
          <w:szCs w:val="28"/>
        </w:rPr>
        <w:t>an</w:t>
      </w:r>
      <w:proofErr w:type="gramEnd"/>
      <w:r w:rsidRPr="009658B1">
        <w:rPr>
          <w:rFonts w:eastAsia="Times New Roman" w:cs="Times New Roman"/>
          <w:bCs/>
          <w:szCs w:val="28"/>
        </w:rPr>
        <w:t xml:space="preserve"> ninh cho điện hạt nhân. Trong khi đó, hiện nay số lượng công chức của Cục mới chỉ khoảng gần 90 người. Nếu không có cơ chế chính sách đủ sức hấp dẫn để thu hút nhân lực vào làm việc và gắn bó lâu dài, việc đạt được các mục tiêu phát triển nguồn nhân lực theo lộ trình nêu trên sẽ gặp nhiều khó khăn.</w:t>
      </w:r>
    </w:p>
    <w:p w14:paraId="51B75F97" w14:textId="4E9FF558" w:rsidR="00AB5B5C" w:rsidRDefault="00AB5B5C" w:rsidP="00AB5B5C">
      <w:pPr>
        <w:spacing w:after="100"/>
        <w:ind w:firstLine="709"/>
        <w:jc w:val="both"/>
        <w:rPr>
          <w:rFonts w:eastAsia="Times New Roman" w:cs="Times New Roman"/>
          <w:bCs/>
          <w:szCs w:val="28"/>
        </w:rPr>
      </w:pPr>
      <w:r w:rsidRPr="009658B1">
        <w:rPr>
          <w:rFonts w:eastAsia="Times New Roman" w:cs="Times New Roman"/>
          <w:bCs/>
          <w:szCs w:val="28"/>
        </w:rPr>
        <w:t xml:space="preserve">Trong lĩnh vực điện hạt nhân, năng lực của cơ quan an toàn bức xạ và hạt nhân quốc gia là một trong những điều kiện nền tảng để xây dựng và đưa vào vận hành nhà máy điện hạt nhân an toàn, </w:t>
      </w:r>
      <w:proofErr w:type="gramStart"/>
      <w:r w:rsidRPr="009658B1">
        <w:rPr>
          <w:rFonts w:eastAsia="Times New Roman" w:cs="Times New Roman"/>
          <w:bCs/>
          <w:szCs w:val="28"/>
        </w:rPr>
        <w:t>an</w:t>
      </w:r>
      <w:proofErr w:type="gramEnd"/>
      <w:r w:rsidRPr="009658B1">
        <w:rPr>
          <w:rFonts w:eastAsia="Times New Roman" w:cs="Times New Roman"/>
          <w:bCs/>
          <w:szCs w:val="28"/>
        </w:rPr>
        <w:t xml:space="preserve"> ninh và hiệu quả. Việc không bảo đảm được nguồn nhân lực cho cơ quan an toàn bức xạ và hạt nhân quốc gia sẽ ảnh hưởng đến năng lực xây dựng thể chế, thẩm định, cấp phép, thanh tra, kiểm tra, giám sát an toàn và chuẩn bị cơ sở hạ tầng điện hạt nhân.</w:t>
      </w:r>
    </w:p>
    <w:p w14:paraId="02DB0CFC" w14:textId="77777777" w:rsidR="00AB5B5C" w:rsidRPr="009658B1" w:rsidRDefault="00AB5B5C" w:rsidP="00AB5B5C">
      <w:pPr>
        <w:spacing w:after="100"/>
        <w:ind w:firstLine="709"/>
        <w:jc w:val="both"/>
        <w:rPr>
          <w:rFonts w:eastAsia="Times New Roman" w:cs="Times New Roman"/>
          <w:bCs/>
          <w:szCs w:val="28"/>
        </w:rPr>
      </w:pPr>
      <w:r w:rsidRPr="009658B1">
        <w:rPr>
          <w:rFonts w:eastAsia="Times New Roman" w:cs="Times New Roman"/>
          <w:bCs/>
          <w:szCs w:val="28"/>
        </w:rPr>
        <w:t>Về lâu dài, điều này không chỉ ảnh hưởng đến tiến độ và hiệu quả triển khai Chương trình điện hạt nhân mà còn tác động đến khả năng làm chủ công nghệ, phát triển nguồn nhân lực khoa học và công nghệ trình độ cao, bảo đảm an ninh năng lượng và thực hiện các mục tiêu phát triển công nghệ chiến lược của đất nước. Năng lực hạt nhân quốc gia là một bộ phận quan trọng của năng lực khoa học, công nghệ và đổi mới sáng tạo quốc gia; do đó, việc không có cơ chế đủ mạnh để thu hút và duy trì nguồn nhân lực cho lĩnh vực này sẽ ảnh hưởng đến khả năng xây dựng nền tảng công nghệ cao, làm giảm khả năng cạnh tranh và vị thế của Việt Nam trong hợp tác quốc tế về năng lượng nguyên tử và công nghệ chiến lược.</w:t>
      </w:r>
    </w:p>
    <w:p w14:paraId="451687C4" w14:textId="0768A032" w:rsidR="007B7F83" w:rsidRPr="009658B1" w:rsidRDefault="00CC28EA" w:rsidP="00D76F98">
      <w:pPr>
        <w:autoSpaceDE w:val="0"/>
        <w:autoSpaceDN w:val="0"/>
        <w:adjustRightInd w:val="0"/>
        <w:spacing w:after="100"/>
        <w:ind w:firstLine="709"/>
        <w:jc w:val="both"/>
        <w:rPr>
          <w:rFonts w:cs="Times New Roman"/>
          <w:szCs w:val="28"/>
        </w:rPr>
      </w:pPr>
      <w:r w:rsidRPr="009658B1">
        <w:rPr>
          <w:rFonts w:cs="Times New Roman"/>
          <w:i/>
          <w:iCs/>
          <w:szCs w:val="28"/>
          <w:lang w:val="en"/>
        </w:rPr>
        <w:t>c)</w:t>
      </w:r>
      <w:r w:rsidR="007B7F83" w:rsidRPr="009658B1">
        <w:rPr>
          <w:rFonts w:cs="Times New Roman"/>
          <w:i/>
          <w:iCs/>
          <w:szCs w:val="28"/>
          <w:lang w:val="en"/>
        </w:rPr>
        <w:t xml:space="preserve"> Tác đ</w:t>
      </w:r>
      <w:r w:rsidR="007B7F83" w:rsidRPr="009658B1">
        <w:rPr>
          <w:rFonts w:cs="Times New Roman"/>
          <w:i/>
          <w:iCs/>
          <w:szCs w:val="28"/>
        </w:rPr>
        <w:t>ộng về giới (nếu có):</w:t>
      </w:r>
      <w:r w:rsidR="007B7F83" w:rsidRPr="009658B1">
        <w:rPr>
          <w:rFonts w:cs="Times New Roman"/>
          <w:szCs w:val="28"/>
        </w:rPr>
        <w:t xml:space="preserve"> Không có tác động về giới, các chính sách được thực hiện công bằng, không phân biệt giới.</w:t>
      </w:r>
    </w:p>
    <w:p w14:paraId="0C634DDC" w14:textId="5D68AB87" w:rsidR="007B7F83" w:rsidRPr="009658B1" w:rsidRDefault="00CC28EA" w:rsidP="00CC28EA">
      <w:pPr>
        <w:autoSpaceDE w:val="0"/>
        <w:autoSpaceDN w:val="0"/>
        <w:adjustRightInd w:val="0"/>
        <w:spacing w:after="100"/>
        <w:ind w:firstLine="709"/>
        <w:jc w:val="both"/>
        <w:rPr>
          <w:rFonts w:cs="Times New Roman"/>
          <w:szCs w:val="28"/>
        </w:rPr>
      </w:pPr>
      <w:r w:rsidRPr="009658B1">
        <w:rPr>
          <w:rFonts w:cs="Times New Roman"/>
          <w:i/>
          <w:iCs/>
          <w:szCs w:val="28"/>
          <w:lang w:val="en"/>
        </w:rPr>
        <w:t>d)</w:t>
      </w:r>
      <w:r w:rsidR="007B7F83" w:rsidRPr="009658B1">
        <w:rPr>
          <w:rFonts w:cs="Times New Roman"/>
          <w:i/>
          <w:iCs/>
          <w:szCs w:val="28"/>
          <w:lang w:val="en"/>
        </w:rPr>
        <w:t xml:space="preserve"> Tác đ</w:t>
      </w:r>
      <w:r w:rsidR="007B7F83" w:rsidRPr="009658B1">
        <w:rPr>
          <w:rFonts w:cs="Times New Roman"/>
          <w:i/>
          <w:iCs/>
          <w:szCs w:val="28"/>
        </w:rPr>
        <w:t>ộng của thủ tục hành chính (nếu có):</w:t>
      </w:r>
      <w:r w:rsidR="007B7F83" w:rsidRPr="009658B1">
        <w:rPr>
          <w:rFonts w:cs="Times New Roman"/>
          <w:szCs w:val="28"/>
        </w:rPr>
        <w:t xml:space="preserve"> Không phát sinh thủ tục hành chính.</w:t>
      </w:r>
    </w:p>
    <w:p w14:paraId="58AEBABA" w14:textId="4276B81A" w:rsidR="00CF2924" w:rsidRPr="009658B1" w:rsidRDefault="00CC28EA" w:rsidP="00D76F98">
      <w:pPr>
        <w:autoSpaceDE w:val="0"/>
        <w:autoSpaceDN w:val="0"/>
        <w:adjustRightInd w:val="0"/>
        <w:spacing w:after="100"/>
        <w:ind w:firstLine="709"/>
        <w:jc w:val="both"/>
        <w:rPr>
          <w:rFonts w:cs="Times New Roman"/>
          <w:i/>
          <w:szCs w:val="28"/>
        </w:rPr>
      </w:pPr>
      <w:r w:rsidRPr="009658B1">
        <w:rPr>
          <w:rFonts w:cs="Times New Roman"/>
          <w:i/>
          <w:szCs w:val="28"/>
          <w:lang w:val="en"/>
        </w:rPr>
        <w:t>1.2.</w:t>
      </w:r>
      <w:r w:rsidR="00CF2924" w:rsidRPr="009658B1">
        <w:rPr>
          <w:rFonts w:cs="Times New Roman"/>
          <w:i/>
          <w:szCs w:val="28"/>
          <w:lang w:val="en"/>
        </w:rPr>
        <w:t xml:space="preserve"> Gi</w:t>
      </w:r>
      <w:r w:rsidR="00CF2924" w:rsidRPr="009658B1">
        <w:rPr>
          <w:rFonts w:cs="Times New Roman"/>
          <w:i/>
          <w:szCs w:val="28"/>
        </w:rPr>
        <w:t xml:space="preserve">ải pháp 2: </w:t>
      </w:r>
      <w:r w:rsidR="00543094">
        <w:rPr>
          <w:rFonts w:cs="Times New Roman"/>
          <w:i/>
          <w:szCs w:val="28"/>
        </w:rPr>
        <w:t xml:space="preserve">xây dựng nghị định </w:t>
      </w:r>
      <w:r w:rsidRPr="009658B1">
        <w:rPr>
          <w:rFonts w:cs="Times New Roman"/>
          <w:i/>
          <w:color w:val="000000" w:themeColor="text1"/>
          <w:szCs w:val="28"/>
        </w:rPr>
        <w:t>theo hướng vừa kế thừa Quyết định số 45/2014/QĐ-TTg và vừa là chính sách để thu hút, giữ chân và duy trì nhân lực</w:t>
      </w:r>
    </w:p>
    <w:p w14:paraId="5D9FED59" w14:textId="77777777" w:rsidR="00DB52AE" w:rsidRPr="00B05169" w:rsidRDefault="00CC28EA" w:rsidP="00CC28EA">
      <w:pPr>
        <w:autoSpaceDE w:val="0"/>
        <w:autoSpaceDN w:val="0"/>
        <w:adjustRightInd w:val="0"/>
        <w:spacing w:after="100"/>
        <w:ind w:firstLine="709"/>
        <w:jc w:val="both"/>
        <w:rPr>
          <w:rFonts w:cs="Times New Roman"/>
          <w:i/>
          <w:iCs/>
          <w:szCs w:val="28"/>
        </w:rPr>
      </w:pPr>
      <w:r w:rsidRPr="00B05169">
        <w:rPr>
          <w:rFonts w:cs="Times New Roman"/>
          <w:i/>
          <w:iCs/>
          <w:szCs w:val="28"/>
          <w:lang w:val="en"/>
        </w:rPr>
        <w:t>a)</w:t>
      </w:r>
      <w:r w:rsidR="00CF2924" w:rsidRPr="00B05169">
        <w:rPr>
          <w:rFonts w:cs="Times New Roman"/>
          <w:i/>
          <w:iCs/>
          <w:szCs w:val="28"/>
          <w:lang w:val="en"/>
        </w:rPr>
        <w:t xml:space="preserve"> Tác đ</w:t>
      </w:r>
      <w:r w:rsidR="00CF2924" w:rsidRPr="00B05169">
        <w:rPr>
          <w:rFonts w:cs="Times New Roman"/>
          <w:i/>
          <w:iCs/>
          <w:szCs w:val="28"/>
        </w:rPr>
        <w:t xml:space="preserve">ộng đối với hệ thống pháp luật: </w:t>
      </w:r>
    </w:p>
    <w:p w14:paraId="1E274E8A" w14:textId="667E6FBE" w:rsidR="00CC28EA" w:rsidRPr="009658B1" w:rsidRDefault="00CC28EA" w:rsidP="00CC28EA">
      <w:pPr>
        <w:autoSpaceDE w:val="0"/>
        <w:autoSpaceDN w:val="0"/>
        <w:adjustRightInd w:val="0"/>
        <w:spacing w:after="100"/>
        <w:ind w:firstLine="709"/>
        <w:jc w:val="both"/>
        <w:rPr>
          <w:rFonts w:eastAsia="Times New Roman" w:cs="Times New Roman"/>
          <w:szCs w:val="28"/>
        </w:rPr>
      </w:pPr>
      <w:r w:rsidRPr="009658B1">
        <w:rPr>
          <w:rFonts w:eastAsia="Times New Roman" w:cs="Times New Roman"/>
          <w:szCs w:val="28"/>
        </w:rPr>
        <w:t xml:space="preserve">Việc </w:t>
      </w:r>
      <w:r w:rsidR="0071630A">
        <w:rPr>
          <w:rFonts w:eastAsia="Times New Roman" w:cs="Times New Roman"/>
          <w:szCs w:val="28"/>
        </w:rPr>
        <w:t xml:space="preserve">xây dựng Nghị định quy định chế </w:t>
      </w:r>
      <w:proofErr w:type="gramStart"/>
      <w:r w:rsidR="0071630A">
        <w:rPr>
          <w:rFonts w:eastAsia="Times New Roman" w:cs="Times New Roman"/>
          <w:szCs w:val="28"/>
        </w:rPr>
        <w:t xml:space="preserve">độ </w:t>
      </w:r>
      <w:r w:rsidRPr="009658B1">
        <w:rPr>
          <w:rFonts w:eastAsia="Times New Roman" w:cs="Times New Roman"/>
          <w:szCs w:val="28"/>
        </w:rPr>
        <w:t xml:space="preserve"> phụ</w:t>
      </w:r>
      <w:proofErr w:type="gramEnd"/>
      <w:r w:rsidRPr="009658B1">
        <w:rPr>
          <w:rFonts w:eastAsia="Times New Roman" w:cs="Times New Roman"/>
          <w:szCs w:val="28"/>
        </w:rPr>
        <w:t xml:space="preserve"> cấp ưu đãi nghề nghiệp đối với người làm việc trong lĩnh vực năng lượng nguyên tử góp phần </w:t>
      </w:r>
      <w:r w:rsidR="0071630A">
        <w:rPr>
          <w:rFonts w:eastAsia="Times New Roman" w:cs="Times New Roman"/>
          <w:szCs w:val="28"/>
        </w:rPr>
        <w:t xml:space="preserve">thể chế hoá </w:t>
      </w:r>
      <w:r w:rsidR="0071630A" w:rsidRPr="009658B1">
        <w:rPr>
          <w:rFonts w:eastAsia="Times New Roman" w:cs="Times New Roman"/>
          <w:szCs w:val="28"/>
        </w:rPr>
        <w:t>các chủ trương, chính sách của Đảng, Nhà nước về phát triển khoa học, công nghệ, đổi mới sáng tạo</w:t>
      </w:r>
      <w:r w:rsidR="0071630A">
        <w:rPr>
          <w:rFonts w:eastAsia="Times New Roman" w:cs="Times New Roman"/>
          <w:szCs w:val="28"/>
        </w:rPr>
        <w:t xml:space="preserve">, phát triển, ứng dụng năng lượng nguyên tử vì mục đích hoà bình, phát triển đất nước, thực hiện dự án điện hạt nhân Ninh Thuận </w:t>
      </w:r>
      <w:r w:rsidR="0071630A" w:rsidRPr="009658B1">
        <w:rPr>
          <w:rFonts w:eastAsia="Times New Roman" w:cs="Times New Roman"/>
          <w:szCs w:val="28"/>
        </w:rPr>
        <w:t xml:space="preserve">và </w:t>
      </w:r>
      <w:r w:rsidR="0071630A">
        <w:rPr>
          <w:rFonts w:eastAsia="Times New Roman" w:cs="Times New Roman"/>
          <w:szCs w:val="28"/>
        </w:rPr>
        <w:t xml:space="preserve">nghiên cứu </w:t>
      </w:r>
      <w:r w:rsidR="0071630A" w:rsidRPr="009658B1">
        <w:rPr>
          <w:rFonts w:eastAsia="Times New Roman" w:cs="Times New Roman"/>
          <w:szCs w:val="28"/>
        </w:rPr>
        <w:t>triển khai Chương trình điện hạt nhân</w:t>
      </w:r>
      <w:r w:rsidR="0071630A">
        <w:rPr>
          <w:rFonts w:eastAsia="Times New Roman" w:cs="Times New Roman"/>
          <w:szCs w:val="28"/>
        </w:rPr>
        <w:t xml:space="preserve">. Đồng thời, </w:t>
      </w:r>
      <w:r w:rsidRPr="009658B1">
        <w:rPr>
          <w:rFonts w:eastAsia="Times New Roman" w:cs="Times New Roman"/>
          <w:szCs w:val="28"/>
        </w:rPr>
        <w:t>hoàn thiện hệ thống pháp luật về năng lượng nguyên tử, bảo đảm tính thống nhất, đồng bộ với Luật Năng lượng nguyên tử năm 2025, Nghị định số 331/2025/NĐ-CP</w:t>
      </w:r>
      <w:r w:rsidR="0071630A">
        <w:rPr>
          <w:rFonts w:eastAsia="Times New Roman" w:cs="Times New Roman"/>
          <w:szCs w:val="28"/>
        </w:rPr>
        <w:t>.</w:t>
      </w:r>
    </w:p>
    <w:p w14:paraId="64FCC9AA" w14:textId="65948CB8" w:rsidR="00CC28EA" w:rsidRPr="009658B1" w:rsidRDefault="0071630A" w:rsidP="00CC28EA">
      <w:pPr>
        <w:autoSpaceDE w:val="0"/>
        <w:autoSpaceDN w:val="0"/>
        <w:adjustRightInd w:val="0"/>
        <w:spacing w:after="100"/>
        <w:ind w:firstLine="709"/>
        <w:jc w:val="both"/>
        <w:rPr>
          <w:rFonts w:eastAsia="Times New Roman" w:cs="Times New Roman"/>
          <w:szCs w:val="28"/>
        </w:rPr>
      </w:pPr>
      <w:r w:rsidRPr="0071630A">
        <w:rPr>
          <w:rFonts w:eastAsia="Times New Roman" w:cs="Times New Roman"/>
          <w:szCs w:val="28"/>
        </w:rPr>
        <w:t>Nghị định kế thừa chính sách phụ cấp ưu đãi nghề nghiệp đã được thực hiện ổn định theo Quyết định số 45/2014/QĐ-TTg, qua đó bảo đảm tính liên tục và nhất quán của chính sách đối với người làm việc trong lĩnh vực năng lượng nguyên tử.</w:t>
      </w:r>
      <w:r>
        <w:rPr>
          <w:rFonts w:eastAsia="Times New Roman" w:cs="Times New Roman"/>
          <w:szCs w:val="28"/>
        </w:rPr>
        <w:t xml:space="preserve"> Đồng thời, Nghị định</w:t>
      </w:r>
      <w:r w:rsidR="00CC28EA" w:rsidRPr="009658B1">
        <w:rPr>
          <w:rFonts w:eastAsia="Times New Roman" w:cs="Times New Roman"/>
          <w:szCs w:val="28"/>
        </w:rPr>
        <w:t xml:space="preserve"> khắc phục những hạn chế, bất cập của Quyết định số 45/2014/QĐ-TTg về phạm vi đối tượng áp dụng, mức hưởng phụ cấp và tiêu chí </w:t>
      </w:r>
      <w:r w:rsidR="00CC28EA" w:rsidRPr="009658B1">
        <w:rPr>
          <w:rFonts w:eastAsia="Times New Roman" w:cs="Times New Roman"/>
          <w:szCs w:val="28"/>
        </w:rPr>
        <w:lastRenderedPageBreak/>
        <w:t xml:space="preserve">xác định đối tượng được hưởng phụ cấp ưu đãi nghề nghiệp; đồng thời bổ sung các nhóm đối tượng phát sinh từ yêu cầu phát triển năng lượng nguyên tử và điện hạt nhân trong giai đoạn mới như nhân lực nghiên cứu, phát triển công nghệ cao, công nghệ chiến lược; nhân lực thực hiện hỗ trợ kỹ thuật cho cơ quan </w:t>
      </w:r>
      <w:r>
        <w:rPr>
          <w:rFonts w:eastAsia="Times New Roman" w:cs="Times New Roman"/>
          <w:szCs w:val="28"/>
        </w:rPr>
        <w:t>an toàn bức xạ và</w:t>
      </w:r>
      <w:r w:rsidR="00CC28EA" w:rsidRPr="009658B1">
        <w:rPr>
          <w:rFonts w:eastAsia="Times New Roman" w:cs="Times New Roman"/>
          <w:szCs w:val="28"/>
        </w:rPr>
        <w:t xml:space="preserve"> hạt nhân quốc gia; nhân lực thực hiện giám sát, điều hành ứng phó sự cố bức xạ, hạt nhân; nhân lực thực hiện quản lý nhà nước về năng lượng nguyên tử, an toàn bức xạ, an toàn hạt nhân và an ninh hạt nhân tại các bộ, ngành và địa phương</w:t>
      </w:r>
      <w:r>
        <w:rPr>
          <w:rFonts w:eastAsia="Times New Roman" w:cs="Times New Roman"/>
          <w:szCs w:val="28"/>
        </w:rPr>
        <w:t>, đặc biệt trong bối cảnh đẩy mạnh tăng cường phân cấp quản lý nhà nước cho địa phương</w:t>
      </w:r>
      <w:r w:rsidR="00CC28EA" w:rsidRPr="009658B1">
        <w:rPr>
          <w:rFonts w:eastAsia="Times New Roman" w:cs="Times New Roman"/>
          <w:szCs w:val="28"/>
        </w:rPr>
        <w:t>.</w:t>
      </w:r>
    </w:p>
    <w:p w14:paraId="50D16E2D" w14:textId="25F941B8" w:rsidR="00CC28EA" w:rsidRPr="009658B1" w:rsidRDefault="00CC28EA" w:rsidP="00CC28EA">
      <w:pPr>
        <w:autoSpaceDE w:val="0"/>
        <w:autoSpaceDN w:val="0"/>
        <w:adjustRightInd w:val="0"/>
        <w:spacing w:after="100"/>
        <w:ind w:firstLine="709"/>
        <w:jc w:val="both"/>
        <w:rPr>
          <w:rFonts w:eastAsia="Times New Roman" w:cs="Times New Roman"/>
          <w:szCs w:val="28"/>
        </w:rPr>
      </w:pPr>
      <w:r w:rsidRPr="009658B1">
        <w:rPr>
          <w:rFonts w:eastAsia="Times New Roman" w:cs="Times New Roman"/>
          <w:szCs w:val="28"/>
        </w:rPr>
        <w:t xml:space="preserve">Việc quy định rõ hơn đối tượng, điều kiện và mức hưởng phụ cấp </w:t>
      </w:r>
      <w:r w:rsidR="0071630A" w:rsidRPr="0071630A">
        <w:rPr>
          <w:rFonts w:eastAsia="Times New Roman" w:cs="Times New Roman"/>
          <w:szCs w:val="28"/>
        </w:rPr>
        <w:t xml:space="preserve">theo tính chất công việc, trách nhiệm nghề nghiệp và yêu cầu chuyên môn thay cho cách xác định chủ yếu dựa trên mức độ tiếp xúc với </w:t>
      </w:r>
      <w:r w:rsidR="0071630A">
        <w:rPr>
          <w:rFonts w:eastAsia="Times New Roman" w:cs="Times New Roman"/>
          <w:szCs w:val="28"/>
        </w:rPr>
        <w:t xml:space="preserve">nguồn </w:t>
      </w:r>
      <w:r w:rsidR="0071630A" w:rsidRPr="0071630A">
        <w:rPr>
          <w:rFonts w:eastAsia="Times New Roman" w:cs="Times New Roman"/>
          <w:szCs w:val="28"/>
        </w:rPr>
        <w:t>bức xạ</w:t>
      </w:r>
      <w:r w:rsidR="0071630A">
        <w:rPr>
          <w:rFonts w:eastAsia="Times New Roman" w:cs="Times New Roman"/>
          <w:szCs w:val="28"/>
        </w:rPr>
        <w:t xml:space="preserve"> </w:t>
      </w:r>
      <w:r w:rsidRPr="009658B1">
        <w:rPr>
          <w:rFonts w:eastAsia="Times New Roman" w:cs="Times New Roman"/>
          <w:szCs w:val="28"/>
        </w:rPr>
        <w:t>cũng góp phần nâng cao tính minh bạch, thống nhất trong quá trình áp dụng pháp luật, hạn chế các cách hiểu và cách thực hiện khác nhau giữa các cơ quan, tổ chức, đơn vị; đồng thời tạo cơ sở pháp lý cho việc xây dựng, phát triển nguồn nhân lực phục vụ triển phát triển</w:t>
      </w:r>
      <w:r w:rsidR="000318CB">
        <w:rPr>
          <w:rFonts w:eastAsia="Times New Roman" w:cs="Times New Roman"/>
          <w:szCs w:val="28"/>
        </w:rPr>
        <w:t>, ứng dụng</w:t>
      </w:r>
      <w:r w:rsidRPr="009658B1">
        <w:rPr>
          <w:rFonts w:eastAsia="Times New Roman" w:cs="Times New Roman"/>
          <w:szCs w:val="28"/>
        </w:rPr>
        <w:t xml:space="preserve"> năng lượng nguyên tử trong giai đoạn mới.</w:t>
      </w:r>
    </w:p>
    <w:p w14:paraId="6A643260" w14:textId="0A1D15D2" w:rsidR="00494B13" w:rsidRPr="00B05169" w:rsidRDefault="00DB52AE" w:rsidP="00D76F98">
      <w:pPr>
        <w:autoSpaceDE w:val="0"/>
        <w:autoSpaceDN w:val="0"/>
        <w:adjustRightInd w:val="0"/>
        <w:spacing w:after="100"/>
        <w:ind w:firstLine="709"/>
        <w:jc w:val="both"/>
        <w:rPr>
          <w:rFonts w:cs="Times New Roman"/>
          <w:b/>
          <w:bCs/>
          <w:i/>
          <w:iCs/>
          <w:szCs w:val="28"/>
        </w:rPr>
      </w:pPr>
      <w:r w:rsidRPr="00B05169">
        <w:rPr>
          <w:rFonts w:cs="Times New Roman"/>
          <w:b/>
          <w:bCs/>
          <w:i/>
          <w:iCs/>
          <w:szCs w:val="28"/>
          <w:lang w:val="en"/>
        </w:rPr>
        <w:t>b)</w:t>
      </w:r>
      <w:r w:rsidR="00CF2924" w:rsidRPr="00B05169">
        <w:rPr>
          <w:rFonts w:cs="Times New Roman"/>
          <w:b/>
          <w:bCs/>
          <w:i/>
          <w:iCs/>
          <w:szCs w:val="28"/>
          <w:lang w:val="en"/>
        </w:rPr>
        <w:t xml:space="preserve"> Tác đ</w:t>
      </w:r>
      <w:r w:rsidR="00CF2924" w:rsidRPr="00B05169">
        <w:rPr>
          <w:rFonts w:cs="Times New Roman"/>
          <w:b/>
          <w:bCs/>
          <w:i/>
          <w:iCs/>
          <w:szCs w:val="28"/>
        </w:rPr>
        <w:t xml:space="preserve">ộng về kinh tế - xã hội: </w:t>
      </w:r>
    </w:p>
    <w:p w14:paraId="42189179" w14:textId="77777777" w:rsidR="008C404B" w:rsidRDefault="008C404B" w:rsidP="008C404B">
      <w:pPr>
        <w:autoSpaceDE w:val="0"/>
        <w:autoSpaceDN w:val="0"/>
        <w:adjustRightInd w:val="0"/>
        <w:spacing w:after="100"/>
        <w:ind w:firstLine="709"/>
        <w:jc w:val="both"/>
        <w:rPr>
          <w:rFonts w:cs="Times New Roman"/>
          <w:szCs w:val="28"/>
        </w:rPr>
      </w:pPr>
      <w:r w:rsidRPr="008C404B">
        <w:rPr>
          <w:rFonts w:cs="Times New Roman"/>
          <w:szCs w:val="28"/>
        </w:rPr>
        <w:t>Việc ban hành Nghị định quy định chế độ phụ cấp ưu đãi nghề nghiệp đối với công chức, viên chức và người lao động làm việc trong lĩnh vực năng lượng nguyên tử tạo tác động kinh tế theo hướng</w:t>
      </w:r>
      <w:r>
        <w:rPr>
          <w:rFonts w:cs="Times New Roman"/>
          <w:szCs w:val="28"/>
        </w:rPr>
        <w:t xml:space="preserve"> sau:</w:t>
      </w:r>
    </w:p>
    <w:p w14:paraId="07F827AE" w14:textId="7861C6C4" w:rsidR="00920A27" w:rsidRDefault="00920A27" w:rsidP="008C404B">
      <w:pPr>
        <w:autoSpaceDE w:val="0"/>
        <w:autoSpaceDN w:val="0"/>
        <w:adjustRightInd w:val="0"/>
        <w:spacing w:after="100"/>
        <w:ind w:firstLine="709"/>
        <w:jc w:val="both"/>
        <w:rPr>
          <w:rFonts w:cs="Times New Roman"/>
          <w:szCs w:val="28"/>
        </w:rPr>
      </w:pPr>
      <w:r>
        <w:rPr>
          <w:rFonts w:cs="Times New Roman"/>
          <w:szCs w:val="28"/>
        </w:rPr>
        <w:t>- Tác động đến ngân sách nhà nước</w:t>
      </w:r>
    </w:p>
    <w:p w14:paraId="63D4C30D" w14:textId="62402425" w:rsidR="00920A27" w:rsidRDefault="00920A27" w:rsidP="00C039D8">
      <w:pPr>
        <w:autoSpaceDE w:val="0"/>
        <w:autoSpaceDN w:val="0"/>
        <w:adjustRightInd w:val="0"/>
        <w:spacing w:after="100"/>
        <w:ind w:firstLine="709"/>
        <w:jc w:val="both"/>
        <w:rPr>
          <w:rFonts w:cs="Times New Roman"/>
          <w:szCs w:val="28"/>
        </w:rPr>
      </w:pPr>
      <w:r w:rsidRPr="00920A27">
        <w:rPr>
          <w:rFonts w:cs="Times New Roman"/>
          <w:szCs w:val="28"/>
        </w:rPr>
        <w:t xml:space="preserve">Việc ban hành Nghị định làm phát sinh tăng chi ngân sách nhà nước từ việc </w:t>
      </w:r>
      <w:r w:rsidR="00C039D8">
        <w:rPr>
          <w:rFonts w:cs="Times New Roman"/>
          <w:szCs w:val="28"/>
        </w:rPr>
        <w:t xml:space="preserve">(i) </w:t>
      </w:r>
      <w:r w:rsidRPr="00920A27">
        <w:rPr>
          <w:rFonts w:cs="Times New Roman"/>
          <w:szCs w:val="28"/>
        </w:rPr>
        <w:t xml:space="preserve">mở rộng phạm vi đối tượng được hưởng phụ cấp ưu đãi nghề nghiệp </w:t>
      </w:r>
      <w:r w:rsidR="00C039D8" w:rsidRPr="00920A27">
        <w:rPr>
          <w:rFonts w:cs="Times New Roman"/>
          <w:szCs w:val="28"/>
        </w:rPr>
        <w:t>với công chức, viên chức, người lao động hợp đồng làm việc trong cơ quan an toàn bức xạ và hạt nhân quốc gia; các đơn vị sự nghiệp công lập có chức năng nghiên cứu, đào tạo trong lĩnh vực năng lượng nguyên tử; các cơ quan thuộc bộ, cơ quan ngang bộ và cơ quan chuyên môn thuộc Ủy ban nhân dân cấp tỉnh được giao thực hiện chức năng quản lý nhà nước về năng lượng nguyên tử, an toàn bức xạ, an toàn hạt nhân và an ninh hạt nhân</w:t>
      </w:r>
      <w:r w:rsidR="00C039D8">
        <w:rPr>
          <w:rFonts w:cs="Times New Roman"/>
          <w:szCs w:val="28"/>
        </w:rPr>
        <w:t>; (ii)</w:t>
      </w:r>
      <w:r w:rsidRPr="00920A27">
        <w:rPr>
          <w:rFonts w:cs="Times New Roman"/>
          <w:szCs w:val="28"/>
        </w:rPr>
        <w:t xml:space="preserve"> điều chỉnh mức hưởng đối với một số nhóm </w:t>
      </w:r>
      <w:r w:rsidR="00C039D8">
        <w:rPr>
          <w:rFonts w:cs="Times New Roman"/>
          <w:szCs w:val="28"/>
        </w:rPr>
        <w:t>công</w:t>
      </w:r>
      <w:r w:rsidRPr="00920A27">
        <w:rPr>
          <w:rFonts w:cs="Times New Roman"/>
          <w:szCs w:val="28"/>
        </w:rPr>
        <w:t xml:space="preserve"> việc so với Quyết định số 45/2014/QĐ-TTg.</w:t>
      </w:r>
      <w:r w:rsidR="00C039D8">
        <w:rPr>
          <w:rFonts w:cs="Times New Roman"/>
          <w:szCs w:val="28"/>
        </w:rPr>
        <w:t xml:space="preserve"> </w:t>
      </w:r>
      <w:r w:rsidRPr="00920A27">
        <w:rPr>
          <w:rFonts w:cs="Times New Roman"/>
          <w:szCs w:val="28"/>
        </w:rPr>
        <w:t>Do đó, tổng kinh phí chi trả phụ cấp ưu đãi nghề nghiệp từ ngân sách nhà nước sẽ tăng so với việc tiếp tục thực hiện Quyết định số 45/2014/QĐ-TTg</w:t>
      </w:r>
      <w:r w:rsidR="00C039D8">
        <w:rPr>
          <w:rFonts w:cs="Times New Roman"/>
          <w:szCs w:val="28"/>
        </w:rPr>
        <w:t>, cụ thể như sau:</w:t>
      </w:r>
    </w:p>
    <w:p w14:paraId="29986E59" w14:textId="49FCF0E9" w:rsidR="00C039D8" w:rsidRPr="00C039D8" w:rsidRDefault="00C039D8" w:rsidP="00C039D8">
      <w:pPr>
        <w:shd w:val="clear" w:color="auto" w:fill="FFFFFF"/>
        <w:spacing w:after="100"/>
        <w:ind w:firstLine="709"/>
        <w:jc w:val="both"/>
        <w:rPr>
          <w:rFonts w:eastAsia="Times New Roman" w:cs="Times New Roman"/>
          <w:szCs w:val="28"/>
        </w:rPr>
      </w:pPr>
      <w:r w:rsidRPr="00C039D8">
        <w:rPr>
          <w:rFonts w:eastAsia="Times New Roman" w:cs="Times New Roman"/>
          <w:szCs w:val="28"/>
        </w:rPr>
        <w:t xml:space="preserve">Đối với việc điều chỉnh mức phụ cấp ưu đãi, Bộ Khoa học và Công nghệ đã tính toán chi phí phát sinh trả phụ cấp ưu đãi nghề nghiệp dự tính tăng thêm khoảng </w:t>
      </w:r>
      <w:proofErr w:type="gramStart"/>
      <w:r w:rsidR="003D17F5">
        <w:rPr>
          <w:rFonts w:eastAsia="Times New Roman" w:cs="Times New Roman"/>
          <w:szCs w:val="28"/>
        </w:rPr>
        <w:t>…..</w:t>
      </w:r>
      <w:proofErr w:type="gramEnd"/>
      <w:r w:rsidRPr="00C039D8">
        <w:rPr>
          <w:rFonts w:eastAsia="Times New Roman" w:cs="Times New Roman"/>
          <w:szCs w:val="28"/>
        </w:rPr>
        <w:t>tỷ đồng/tháng, bao gồm:</w:t>
      </w:r>
    </w:p>
    <w:p w14:paraId="3FC4FAFE" w14:textId="58163789" w:rsidR="003D17F5" w:rsidRDefault="003D17F5" w:rsidP="003D17F5">
      <w:pPr>
        <w:shd w:val="clear" w:color="auto" w:fill="FFFFFF"/>
        <w:spacing w:after="100"/>
        <w:ind w:firstLine="709"/>
        <w:jc w:val="both"/>
        <w:rPr>
          <w:rFonts w:eastAsia="Times New Roman" w:cs="Times New Roman"/>
          <w:szCs w:val="28"/>
        </w:rPr>
      </w:pPr>
      <w:r>
        <w:rPr>
          <w:rFonts w:eastAsia="Times New Roman" w:cs="Times New Roman"/>
          <w:szCs w:val="28"/>
        </w:rPr>
        <w:t xml:space="preserve">- </w:t>
      </w:r>
      <w:r w:rsidR="00C039D8" w:rsidRPr="003D17F5">
        <w:rPr>
          <w:rFonts w:eastAsia="Times New Roman" w:cs="Times New Roman"/>
          <w:szCs w:val="28"/>
        </w:rPr>
        <w:t xml:space="preserve">Đối với </w:t>
      </w:r>
      <w:r w:rsidR="000318CB">
        <w:rPr>
          <w:rFonts w:eastAsia="Times New Roman" w:cs="Times New Roman"/>
          <w:szCs w:val="28"/>
        </w:rPr>
        <w:t xml:space="preserve">khoảng </w:t>
      </w:r>
      <w:r>
        <w:rPr>
          <w:rFonts w:eastAsia="Times New Roman" w:cs="Times New Roman"/>
          <w:szCs w:val="28"/>
        </w:rPr>
        <w:t>600 người của Bộ Khoa học và Công nghệ</w:t>
      </w:r>
      <w:r w:rsidR="000318CB">
        <w:rPr>
          <w:rFonts w:eastAsia="Times New Roman" w:cs="Times New Roman"/>
          <w:szCs w:val="28"/>
        </w:rPr>
        <w:t xml:space="preserve"> hưởng lương từ ngân sách nhà nước</w:t>
      </w:r>
      <w:r>
        <w:rPr>
          <w:rFonts w:eastAsia="Times New Roman" w:cs="Times New Roman"/>
          <w:szCs w:val="28"/>
        </w:rPr>
        <w:t>, tổng kinh phí dự kiến chi trả theo phụ cấp mới là 47,77 tỷ/năm (tương đương với khoảng 4 tỷ/tháng)</w:t>
      </w:r>
      <w:r w:rsidR="000318CB">
        <w:rPr>
          <w:rFonts w:eastAsia="Times New Roman" w:cs="Times New Roman"/>
          <w:szCs w:val="28"/>
        </w:rPr>
        <w:t xml:space="preserve">, </w:t>
      </w:r>
      <w:r>
        <w:rPr>
          <w:rFonts w:eastAsia="Times New Roman" w:cs="Times New Roman"/>
          <w:szCs w:val="28"/>
        </w:rPr>
        <w:t xml:space="preserve">tăng </w:t>
      </w:r>
      <w:r w:rsidR="000318CB">
        <w:rPr>
          <w:rFonts w:eastAsia="Times New Roman" w:cs="Times New Roman"/>
          <w:szCs w:val="28"/>
        </w:rPr>
        <w:t xml:space="preserve">khoảng </w:t>
      </w:r>
      <w:r>
        <w:rPr>
          <w:rFonts w:eastAsia="Times New Roman" w:cs="Times New Roman"/>
          <w:szCs w:val="28"/>
        </w:rPr>
        <w:t>12,47 tỷ đồng/năm (tương đương với khoảng 1,3 tỷ đồng/tháng)</w:t>
      </w:r>
      <w:r w:rsidR="00C039D8" w:rsidRPr="003D17F5">
        <w:rPr>
          <w:rFonts w:eastAsia="Times New Roman" w:cs="Times New Roman"/>
          <w:szCs w:val="28"/>
        </w:rPr>
        <w:t xml:space="preserve"> </w:t>
      </w:r>
      <w:r w:rsidR="000318CB">
        <w:rPr>
          <w:rFonts w:eastAsia="Times New Roman" w:cs="Times New Roman"/>
          <w:szCs w:val="28"/>
        </w:rPr>
        <w:t xml:space="preserve">so với kinh phí chi trả hiện nay theo </w:t>
      </w:r>
      <w:r w:rsidR="000318CB" w:rsidRPr="00920A27">
        <w:rPr>
          <w:rFonts w:cs="Times New Roman"/>
          <w:szCs w:val="28"/>
        </w:rPr>
        <w:t>Quyết định số 45/2014/QĐ-TTg</w:t>
      </w:r>
      <w:r w:rsidR="000318CB" w:rsidRPr="003D17F5">
        <w:rPr>
          <w:rFonts w:eastAsia="Times New Roman" w:cs="Times New Roman"/>
          <w:szCs w:val="28"/>
        </w:rPr>
        <w:t xml:space="preserve"> </w:t>
      </w:r>
      <w:r w:rsidR="000318CB">
        <w:rPr>
          <w:rFonts w:eastAsia="Times New Roman" w:cs="Times New Roman"/>
          <w:szCs w:val="28"/>
        </w:rPr>
        <w:t>là</w:t>
      </w:r>
    </w:p>
    <w:p w14:paraId="510A95BE" w14:textId="77777777" w:rsidR="003D17F5" w:rsidRDefault="003D17F5" w:rsidP="003D17F5">
      <w:pPr>
        <w:shd w:val="clear" w:color="auto" w:fill="FFFFFF"/>
        <w:spacing w:after="100"/>
        <w:ind w:firstLine="709"/>
        <w:jc w:val="both"/>
        <w:rPr>
          <w:rFonts w:eastAsia="Times New Roman" w:cs="Times New Roman"/>
          <w:szCs w:val="28"/>
        </w:rPr>
      </w:pPr>
      <w:r>
        <w:rPr>
          <w:rFonts w:eastAsia="Times New Roman" w:cs="Times New Roman"/>
          <w:szCs w:val="28"/>
        </w:rPr>
        <w:t xml:space="preserve">- </w:t>
      </w:r>
      <w:r w:rsidR="00C039D8" w:rsidRPr="00C039D8">
        <w:rPr>
          <w:rFonts w:eastAsia="Times New Roman" w:cs="Times New Roman"/>
          <w:szCs w:val="28"/>
        </w:rPr>
        <w:t xml:space="preserve">Đối với việc phụ cấp ưu đãi của </w:t>
      </w:r>
      <w:proofErr w:type="gramStart"/>
      <w:r w:rsidR="00C039D8" w:rsidRPr="00C039D8">
        <w:rPr>
          <w:rFonts w:eastAsia="Times New Roman" w:cs="Times New Roman"/>
          <w:szCs w:val="28"/>
        </w:rPr>
        <w:t>….và</w:t>
      </w:r>
      <w:proofErr w:type="gramEnd"/>
      <w:r w:rsidR="00C039D8" w:rsidRPr="00C039D8">
        <w:rPr>
          <w:rFonts w:eastAsia="Times New Roman" w:cs="Times New Roman"/>
          <w:szCs w:val="28"/>
        </w:rPr>
        <w:t xml:space="preserve"> dự tính chi phí phát sinh khoảng … triệu đồng/tháng.</w:t>
      </w:r>
    </w:p>
    <w:p w14:paraId="0AAE230D" w14:textId="2B99490B" w:rsidR="00C039D8" w:rsidRPr="00543094" w:rsidRDefault="003D17F5" w:rsidP="00543094">
      <w:pPr>
        <w:shd w:val="clear" w:color="auto" w:fill="FFFFFF"/>
        <w:spacing w:after="100"/>
        <w:ind w:firstLine="709"/>
        <w:jc w:val="both"/>
        <w:rPr>
          <w:rFonts w:eastAsia="Times New Roman" w:cs="Times New Roman"/>
          <w:szCs w:val="28"/>
        </w:rPr>
      </w:pPr>
      <w:r>
        <w:rPr>
          <w:rFonts w:eastAsia="Times New Roman" w:cs="Times New Roman"/>
          <w:szCs w:val="28"/>
        </w:rPr>
        <w:lastRenderedPageBreak/>
        <w:t xml:space="preserve">- </w:t>
      </w:r>
      <w:r w:rsidR="00C039D8" w:rsidRPr="003D17F5">
        <w:rPr>
          <w:rFonts w:eastAsia="Times New Roman" w:cs="Times New Roman"/>
          <w:szCs w:val="28"/>
        </w:rPr>
        <w:t xml:space="preserve">Đối với việc phụ cấp ưu đãi của </w:t>
      </w:r>
      <w:proofErr w:type="gramStart"/>
      <w:r w:rsidR="00C039D8" w:rsidRPr="003D17F5">
        <w:rPr>
          <w:rFonts w:eastAsia="Times New Roman" w:cs="Times New Roman"/>
          <w:szCs w:val="28"/>
        </w:rPr>
        <w:t>….và</w:t>
      </w:r>
      <w:proofErr w:type="gramEnd"/>
      <w:r w:rsidR="00C039D8" w:rsidRPr="003D17F5">
        <w:rPr>
          <w:rFonts w:eastAsia="Times New Roman" w:cs="Times New Roman"/>
          <w:szCs w:val="28"/>
        </w:rPr>
        <w:t xml:space="preserve"> dự tính chi phí phát sinh khoảng … triệu đồng/tháng.</w:t>
      </w:r>
    </w:p>
    <w:p w14:paraId="15E29092" w14:textId="3189729C" w:rsidR="00920A27" w:rsidRPr="00920A27" w:rsidRDefault="000318CB" w:rsidP="00920A27">
      <w:pPr>
        <w:autoSpaceDE w:val="0"/>
        <w:autoSpaceDN w:val="0"/>
        <w:adjustRightInd w:val="0"/>
        <w:spacing w:after="100"/>
        <w:ind w:firstLine="709"/>
        <w:jc w:val="both"/>
        <w:rPr>
          <w:rFonts w:cs="Times New Roman"/>
          <w:szCs w:val="28"/>
        </w:rPr>
      </w:pPr>
      <w:r w:rsidRPr="000318CB">
        <w:rPr>
          <w:rFonts w:cs="Times New Roman"/>
          <w:szCs w:val="28"/>
        </w:rPr>
        <w:t xml:space="preserve">Mặc dù làm tăng chi ngân sách nhà nước, nhưng chính sách phụ cấp ưu đãi nghề nghiệp là khoản chi cần thiết nhằm duy trì, ổn định và phát triển đội ngũ công chức, viên chức và người lao động có trình độ chuyên môn thực hiện các nhiệm vụ quản lý nhà nước, nghiên cứu, đào tạo và hỗ trợ kỹ thuật trong lĩnh vực năng lượng nguyên tử. </w:t>
      </w:r>
      <w:r w:rsidR="00920A27" w:rsidRPr="00920A27">
        <w:rPr>
          <w:rFonts w:cs="Times New Roman"/>
          <w:szCs w:val="28"/>
        </w:rPr>
        <w:t>Kinh phí thực hiện chính sách được bảo đảm từ nguồn ngân sách nhà nước theo phân cấp ngân sách hiện hành và được bố trí trong dự toán chi thường xuyên hằng năm của các bộ, cơ quan trung ương, địa phương và các đơn vị sự nghiệp công lập theo quy định của pháp luật về ngân sách nhà nước. Việc triển khai chính sách không làm phát sinh cơ chế tài chính mới hoặc nguồn chi ngoài ngân sách nhà nước.</w:t>
      </w:r>
    </w:p>
    <w:p w14:paraId="2FD0FE97" w14:textId="77777777" w:rsidR="00920A27" w:rsidRPr="00920A27" w:rsidRDefault="00920A27" w:rsidP="00920A27">
      <w:pPr>
        <w:autoSpaceDE w:val="0"/>
        <w:autoSpaceDN w:val="0"/>
        <w:adjustRightInd w:val="0"/>
        <w:spacing w:after="100"/>
        <w:ind w:firstLine="709"/>
        <w:jc w:val="both"/>
        <w:rPr>
          <w:rFonts w:cs="Times New Roman"/>
          <w:szCs w:val="28"/>
        </w:rPr>
      </w:pPr>
      <w:r w:rsidRPr="00920A27">
        <w:rPr>
          <w:rFonts w:cs="Times New Roman"/>
          <w:szCs w:val="28"/>
        </w:rPr>
        <w:t>Mức tăng chi ngân sách nhà nước sẽ được xác định trên cơ sở số lượng đối tượng thực tế thuộc từng nhóm quy định tại Nghị định, mức lương theo quy định của pháp luật và mức phụ cấp ưu đãi nghề nghiệp tương ứng. Dự kiến kinh phí thực hiện sẽ được tính toán chi tiết trong quá trình xây dựng dự toán ngân sách hằng năm và được cân đối trong khả năng của ngân sách nhà nước theo lộ trình triển khai chính sách.</w:t>
      </w:r>
    </w:p>
    <w:p w14:paraId="02304985" w14:textId="2275731D" w:rsidR="00A22149" w:rsidRDefault="00A22149" w:rsidP="008C404B">
      <w:pPr>
        <w:autoSpaceDE w:val="0"/>
        <w:autoSpaceDN w:val="0"/>
        <w:adjustRightInd w:val="0"/>
        <w:spacing w:after="100"/>
        <w:ind w:firstLine="709"/>
        <w:jc w:val="both"/>
        <w:rPr>
          <w:rFonts w:cs="Times New Roman"/>
          <w:szCs w:val="28"/>
        </w:rPr>
      </w:pPr>
      <w:r>
        <w:rPr>
          <w:rFonts w:cs="Times New Roman"/>
          <w:szCs w:val="28"/>
        </w:rPr>
        <w:t>-</w:t>
      </w:r>
      <w:r w:rsidR="008C404B">
        <w:rPr>
          <w:rFonts w:cs="Times New Roman"/>
          <w:szCs w:val="28"/>
        </w:rPr>
        <w:t xml:space="preserve"> </w:t>
      </w:r>
      <w:r w:rsidR="00920A27">
        <w:rPr>
          <w:rFonts w:cs="Times New Roman"/>
          <w:szCs w:val="28"/>
        </w:rPr>
        <w:t>Tác động đến việc</w:t>
      </w:r>
      <w:r w:rsidR="008C404B" w:rsidRPr="008C404B">
        <w:rPr>
          <w:rFonts w:cs="Times New Roman"/>
          <w:szCs w:val="28"/>
        </w:rPr>
        <w:t xml:space="preserve"> thực hiện các hoạt động quản lý nhà nước</w:t>
      </w:r>
      <w:r w:rsidR="008C404B">
        <w:rPr>
          <w:rFonts w:cs="Times New Roman"/>
          <w:szCs w:val="28"/>
        </w:rPr>
        <w:t xml:space="preserve"> về năng lượng nguyên tử, bảo đảm an toàn bức xạ và hạt nhân từ</w:t>
      </w:r>
      <w:r>
        <w:rPr>
          <w:rFonts w:cs="Times New Roman"/>
          <w:szCs w:val="28"/>
        </w:rPr>
        <w:t>:</w:t>
      </w:r>
    </w:p>
    <w:p w14:paraId="7A01C4D9" w14:textId="77777777" w:rsidR="000318CB" w:rsidRDefault="00A22149" w:rsidP="008C404B">
      <w:pPr>
        <w:autoSpaceDE w:val="0"/>
        <w:autoSpaceDN w:val="0"/>
        <w:adjustRightInd w:val="0"/>
        <w:spacing w:after="100"/>
        <w:ind w:firstLine="709"/>
        <w:jc w:val="both"/>
        <w:rPr>
          <w:rFonts w:cs="Times New Roman"/>
          <w:szCs w:val="28"/>
        </w:rPr>
      </w:pPr>
      <w:r w:rsidRPr="00A22149">
        <w:rPr>
          <w:rFonts w:cs="Times New Roman"/>
          <w:szCs w:val="28"/>
        </w:rPr>
        <w:t xml:space="preserve">Việc </w:t>
      </w:r>
      <w:r w:rsidR="000318CB">
        <w:rPr>
          <w:rFonts w:cs="Times New Roman"/>
          <w:szCs w:val="28"/>
        </w:rPr>
        <w:t>hoàn thiện</w:t>
      </w:r>
      <w:r w:rsidRPr="00A22149">
        <w:rPr>
          <w:rFonts w:cs="Times New Roman"/>
          <w:szCs w:val="28"/>
        </w:rPr>
        <w:t xml:space="preserve"> chính sách </w:t>
      </w:r>
      <w:r>
        <w:rPr>
          <w:rFonts w:cs="Times New Roman"/>
          <w:szCs w:val="28"/>
        </w:rPr>
        <w:t xml:space="preserve">ưu đãi nghề nghiệp </w:t>
      </w:r>
      <w:r w:rsidR="000318CB">
        <w:rPr>
          <w:rFonts w:cs="Times New Roman"/>
          <w:szCs w:val="28"/>
        </w:rPr>
        <w:t>góp phần</w:t>
      </w:r>
      <w:r w:rsidRPr="00A22149">
        <w:rPr>
          <w:rFonts w:cs="Times New Roman"/>
          <w:szCs w:val="28"/>
        </w:rPr>
        <w:t xml:space="preserve"> thu hút</w:t>
      </w:r>
      <w:r w:rsidR="000318CB">
        <w:rPr>
          <w:rFonts w:cs="Times New Roman"/>
          <w:szCs w:val="28"/>
        </w:rPr>
        <w:t>, giữ chân,</w:t>
      </w:r>
      <w:r w:rsidRPr="00A22149">
        <w:rPr>
          <w:rFonts w:cs="Times New Roman"/>
          <w:szCs w:val="28"/>
        </w:rPr>
        <w:t xml:space="preserve"> </w:t>
      </w:r>
      <w:r>
        <w:rPr>
          <w:rFonts w:cs="Times New Roman"/>
          <w:szCs w:val="28"/>
        </w:rPr>
        <w:t xml:space="preserve">duy trì và phát triển </w:t>
      </w:r>
      <w:r w:rsidRPr="00A22149">
        <w:rPr>
          <w:rFonts w:cs="Times New Roman"/>
          <w:szCs w:val="28"/>
        </w:rPr>
        <w:t>nhân lực</w:t>
      </w:r>
      <w:r>
        <w:rPr>
          <w:rFonts w:cs="Times New Roman"/>
          <w:szCs w:val="28"/>
        </w:rPr>
        <w:t>, đặc biệt là nhân lực</w:t>
      </w:r>
      <w:r w:rsidRPr="00A22149">
        <w:rPr>
          <w:rFonts w:cs="Times New Roman"/>
          <w:szCs w:val="28"/>
        </w:rPr>
        <w:t xml:space="preserve"> chất lượng cao trong cơ quan quản lý</w:t>
      </w:r>
      <w:r>
        <w:rPr>
          <w:rFonts w:cs="Times New Roman"/>
          <w:szCs w:val="28"/>
        </w:rPr>
        <w:t xml:space="preserve"> nhà nước</w:t>
      </w:r>
      <w:r w:rsidR="000318CB">
        <w:rPr>
          <w:rFonts w:cs="Times New Roman"/>
          <w:szCs w:val="28"/>
        </w:rPr>
        <w:t xml:space="preserve"> </w:t>
      </w:r>
      <w:r w:rsidR="000318CB" w:rsidRPr="000318CB">
        <w:rPr>
          <w:rFonts w:cs="Times New Roman"/>
          <w:szCs w:val="28"/>
        </w:rPr>
        <w:t xml:space="preserve">về năng lượng nguyên tử, </w:t>
      </w:r>
      <w:proofErr w:type="gramStart"/>
      <w:r w:rsidR="000318CB" w:rsidRPr="000318CB">
        <w:rPr>
          <w:rFonts w:cs="Times New Roman"/>
          <w:szCs w:val="28"/>
        </w:rPr>
        <w:t>an</w:t>
      </w:r>
      <w:proofErr w:type="gramEnd"/>
      <w:r w:rsidR="000318CB" w:rsidRPr="000318CB">
        <w:rPr>
          <w:rFonts w:cs="Times New Roman"/>
          <w:szCs w:val="28"/>
        </w:rPr>
        <w:t xml:space="preserve"> toàn bức xạ, </w:t>
      </w:r>
      <w:proofErr w:type="gramStart"/>
      <w:r w:rsidR="000318CB" w:rsidRPr="000318CB">
        <w:rPr>
          <w:rFonts w:cs="Times New Roman"/>
          <w:szCs w:val="28"/>
        </w:rPr>
        <w:t>an</w:t>
      </w:r>
      <w:proofErr w:type="gramEnd"/>
      <w:r w:rsidR="000318CB" w:rsidRPr="000318CB">
        <w:rPr>
          <w:rFonts w:cs="Times New Roman"/>
          <w:szCs w:val="28"/>
        </w:rPr>
        <w:t xml:space="preserve"> toàn hạt nhân và an ninh hạt nhân</w:t>
      </w:r>
      <w:r w:rsidRPr="00A22149">
        <w:rPr>
          <w:rFonts w:cs="Times New Roman"/>
          <w:szCs w:val="28"/>
        </w:rPr>
        <w:t xml:space="preserve">. </w:t>
      </w:r>
      <w:r w:rsidR="000318CB" w:rsidRPr="000318CB">
        <w:rPr>
          <w:rFonts w:cs="Times New Roman"/>
          <w:szCs w:val="28"/>
        </w:rPr>
        <w:t xml:space="preserve">Qua đó nâng cao năng lực của cơ quan quản lý nhà nước trong việc xây dựng chính sách, hoàn thiện pháp luật, thẩm định, cấp phép, thanh tra, kiểm tra, giám sát an toàn, ứng phó sự cố bức xạ, hạt nhân và thực hiện các nghĩa vụ quốc tế của Việt Nam trong lĩnh vực năng lượng nguyên tử. </w:t>
      </w:r>
    </w:p>
    <w:p w14:paraId="2D1D38EB" w14:textId="77777777" w:rsidR="000318CB" w:rsidRDefault="000318CB" w:rsidP="008C404B">
      <w:pPr>
        <w:autoSpaceDE w:val="0"/>
        <w:autoSpaceDN w:val="0"/>
        <w:adjustRightInd w:val="0"/>
        <w:spacing w:after="100"/>
        <w:ind w:firstLine="709"/>
        <w:jc w:val="both"/>
        <w:rPr>
          <w:rFonts w:cs="Times New Roman"/>
          <w:szCs w:val="28"/>
        </w:rPr>
      </w:pPr>
      <w:r w:rsidRPr="000318CB">
        <w:rPr>
          <w:rFonts w:cs="Times New Roman"/>
          <w:szCs w:val="28"/>
        </w:rPr>
        <w:t>Việc duy trì đội ngũ nhân lực có trình độ, kinh nghiệm góp phần bảo đảm an toàn</w:t>
      </w:r>
      <w:r>
        <w:rPr>
          <w:rFonts w:cs="Times New Roman"/>
          <w:szCs w:val="28"/>
        </w:rPr>
        <w:t xml:space="preserve">, </w:t>
      </w:r>
      <w:proofErr w:type="gramStart"/>
      <w:r>
        <w:rPr>
          <w:rFonts w:cs="Times New Roman"/>
          <w:szCs w:val="28"/>
        </w:rPr>
        <w:t>an</w:t>
      </w:r>
      <w:proofErr w:type="gramEnd"/>
      <w:r>
        <w:rPr>
          <w:rFonts w:cs="Times New Roman"/>
          <w:szCs w:val="28"/>
        </w:rPr>
        <w:t xml:space="preserve"> ninh</w:t>
      </w:r>
      <w:r w:rsidRPr="000318CB">
        <w:rPr>
          <w:rFonts w:cs="Times New Roman"/>
          <w:szCs w:val="28"/>
        </w:rPr>
        <w:t xml:space="preserve"> trong phát triển, ứng dụng năng lượng nguyên tử, giảm thiểu nguy cơ xảy ra sự cố bức xạ và hạt nhân, tạo môi trường ổn định, thuận lợi cho các hoạt động nghiên cứu, sản xuất, kinh doanh và ứng dụng công nghệ bức xạ, kỹ thuật hạt nhân trong các ngành kinh tế - xã hội. </w:t>
      </w:r>
    </w:p>
    <w:p w14:paraId="5182A415" w14:textId="4E85E9FE" w:rsidR="00A22149" w:rsidRDefault="008C404B" w:rsidP="008C404B">
      <w:pPr>
        <w:autoSpaceDE w:val="0"/>
        <w:autoSpaceDN w:val="0"/>
        <w:adjustRightInd w:val="0"/>
        <w:spacing w:after="100"/>
        <w:ind w:firstLine="709"/>
        <w:jc w:val="both"/>
        <w:rPr>
          <w:rFonts w:cs="Times New Roman"/>
          <w:szCs w:val="28"/>
        </w:rPr>
      </w:pPr>
      <w:r>
        <w:rPr>
          <w:rFonts w:cs="Times New Roman"/>
          <w:szCs w:val="28"/>
        </w:rPr>
        <w:t xml:space="preserve">- </w:t>
      </w:r>
      <w:r w:rsidR="000318CB" w:rsidRPr="000318CB">
        <w:rPr>
          <w:rFonts w:cs="Times New Roman"/>
          <w:szCs w:val="28"/>
        </w:rPr>
        <w:t>Tác động đến hoạt động nghiên cứu, phát triển và ứng dụng năng lượng nguyên tử</w:t>
      </w:r>
    </w:p>
    <w:p w14:paraId="6201131B" w14:textId="77777777" w:rsidR="006F218A" w:rsidRDefault="006F218A" w:rsidP="008C404B">
      <w:pPr>
        <w:autoSpaceDE w:val="0"/>
        <w:autoSpaceDN w:val="0"/>
        <w:adjustRightInd w:val="0"/>
        <w:spacing w:after="100"/>
        <w:ind w:firstLine="709"/>
        <w:jc w:val="both"/>
        <w:rPr>
          <w:rFonts w:cs="Times New Roman"/>
          <w:szCs w:val="28"/>
        </w:rPr>
      </w:pPr>
      <w:r>
        <w:rPr>
          <w:rFonts w:cs="Times New Roman"/>
          <w:szCs w:val="28"/>
        </w:rPr>
        <w:t>C</w:t>
      </w:r>
      <w:r w:rsidR="000318CB" w:rsidRPr="000318CB">
        <w:rPr>
          <w:rFonts w:cs="Times New Roman"/>
          <w:szCs w:val="28"/>
        </w:rPr>
        <w:t>hính sách phụ cấp ưu đãi nghề nghiệp</w:t>
      </w:r>
      <w:r w:rsidR="008C404B" w:rsidRPr="008C404B">
        <w:rPr>
          <w:rFonts w:cs="Times New Roman"/>
          <w:szCs w:val="28"/>
        </w:rPr>
        <w:t xml:space="preserve"> góp phần duy trì </w:t>
      </w:r>
      <w:r>
        <w:rPr>
          <w:rFonts w:cs="Times New Roman"/>
          <w:szCs w:val="28"/>
        </w:rPr>
        <w:t xml:space="preserve">phát triển, </w:t>
      </w:r>
      <w:r w:rsidR="008C404B" w:rsidRPr="008C404B">
        <w:rPr>
          <w:rFonts w:cs="Times New Roman"/>
          <w:szCs w:val="28"/>
        </w:rPr>
        <w:t xml:space="preserve">năng lực </w:t>
      </w:r>
      <w:r w:rsidRPr="006F218A">
        <w:rPr>
          <w:rFonts w:cs="Times New Roman"/>
          <w:szCs w:val="28"/>
        </w:rPr>
        <w:t xml:space="preserve">đội ngũ nghiên cứu, chuyên gia kỹ thuật </w:t>
      </w:r>
      <w:r w:rsidR="008C404B" w:rsidRPr="008C404B">
        <w:rPr>
          <w:rFonts w:cs="Times New Roman"/>
          <w:szCs w:val="28"/>
        </w:rPr>
        <w:t>thực hiện các nhiệm vụ nghiên cứu về công nghệ bức xạ, kỹ thuật hạt nhân, công nghệ lò phản ứng, công nghệ nhiên liệu và vật liệu hạt nhân, công nghệ xử lý chất thải phóng xạ, quan trắc phóng xạ môi trường và các lĩnh vực chuyên môn khác.</w:t>
      </w:r>
      <w:r>
        <w:rPr>
          <w:rFonts w:cs="Times New Roman"/>
          <w:szCs w:val="28"/>
        </w:rPr>
        <w:t xml:space="preserve"> </w:t>
      </w:r>
      <w:r w:rsidR="00A22149">
        <w:rPr>
          <w:rFonts w:cs="Times New Roman"/>
          <w:szCs w:val="28"/>
        </w:rPr>
        <w:t>Việc này giúp n</w:t>
      </w:r>
      <w:r w:rsidR="00A22149" w:rsidRPr="00A22149">
        <w:rPr>
          <w:rFonts w:cs="Times New Roman"/>
          <w:szCs w:val="28"/>
        </w:rPr>
        <w:t>găn ngừa tình trạng "chảy máu chất xám"</w:t>
      </w:r>
      <w:r>
        <w:rPr>
          <w:rFonts w:cs="Times New Roman"/>
          <w:szCs w:val="28"/>
        </w:rPr>
        <w:t>, dịch chuyển nhân lực</w:t>
      </w:r>
      <w:r w:rsidR="00A22149" w:rsidRPr="00A22149">
        <w:rPr>
          <w:rFonts w:cs="Times New Roman"/>
          <w:szCs w:val="28"/>
        </w:rPr>
        <w:t xml:space="preserve"> sang khu vực tư nhân hoặc ra nước ngoài</w:t>
      </w:r>
      <w:r w:rsidR="00A22149">
        <w:rPr>
          <w:rFonts w:cs="Times New Roman"/>
          <w:szCs w:val="28"/>
        </w:rPr>
        <w:t xml:space="preserve">. </w:t>
      </w:r>
    </w:p>
    <w:p w14:paraId="2B4523DB" w14:textId="75EB2364" w:rsidR="008C404B" w:rsidRPr="008C404B" w:rsidRDefault="006F218A" w:rsidP="008C404B">
      <w:pPr>
        <w:autoSpaceDE w:val="0"/>
        <w:autoSpaceDN w:val="0"/>
        <w:adjustRightInd w:val="0"/>
        <w:spacing w:after="100"/>
        <w:ind w:firstLine="709"/>
        <w:jc w:val="both"/>
        <w:rPr>
          <w:rFonts w:cs="Times New Roman"/>
          <w:szCs w:val="28"/>
        </w:rPr>
      </w:pPr>
      <w:r>
        <w:rPr>
          <w:rFonts w:cs="Times New Roman"/>
          <w:szCs w:val="28"/>
        </w:rPr>
        <w:lastRenderedPageBreak/>
        <w:t xml:space="preserve">Đồng thời, </w:t>
      </w:r>
      <w:r w:rsidR="008C404B" w:rsidRPr="008C404B">
        <w:rPr>
          <w:rFonts w:cs="Times New Roman"/>
          <w:szCs w:val="28"/>
        </w:rPr>
        <w:t>là cơ sở để nâng cao chất lượng kết quả nghiên cứu, đẩy mạnh chuyển giao công nghệ và mở rộng phạm vi ứng dụng năng lượng nguyên tử trong sản xuất, đời sống</w:t>
      </w:r>
      <w:r w:rsidR="008C404B">
        <w:rPr>
          <w:rFonts w:cs="Times New Roman"/>
          <w:szCs w:val="28"/>
        </w:rPr>
        <w:t xml:space="preserve"> (t</w:t>
      </w:r>
      <w:r w:rsidR="008C404B" w:rsidRPr="008C404B">
        <w:rPr>
          <w:rFonts w:cs="Times New Roman"/>
          <w:szCs w:val="28"/>
        </w:rPr>
        <w:t>rong y tế, nông nghiệp, công nghiệp, tài nguyên và môi trường</w:t>
      </w:r>
      <w:r w:rsidR="008C404B">
        <w:rPr>
          <w:rFonts w:cs="Times New Roman"/>
          <w:szCs w:val="28"/>
        </w:rPr>
        <w:t>)</w:t>
      </w:r>
      <w:r w:rsidR="008C404B" w:rsidRPr="008C404B">
        <w:rPr>
          <w:rFonts w:cs="Times New Roman"/>
          <w:szCs w:val="28"/>
        </w:rPr>
        <w:t xml:space="preserve">; phát huy hiệu quả của các </w:t>
      </w:r>
      <w:r w:rsidR="00A22149">
        <w:rPr>
          <w:rFonts w:cs="Times New Roman"/>
          <w:szCs w:val="28"/>
        </w:rPr>
        <w:t xml:space="preserve">ứng dụng </w:t>
      </w:r>
      <w:r w:rsidR="008C404B" w:rsidRPr="008C404B">
        <w:rPr>
          <w:rFonts w:cs="Times New Roman"/>
          <w:szCs w:val="28"/>
        </w:rPr>
        <w:t>công nghệ bức xạ và kỹ thuật hạt nhân trong nâng cao năng suất, chất lượng sản phẩm, bảo vệ sức khỏe nhân dân và bảo vệ môi trường.</w:t>
      </w:r>
    </w:p>
    <w:p w14:paraId="3C8E7400" w14:textId="1E340BF2" w:rsidR="00A22149" w:rsidRDefault="00A22149" w:rsidP="00B05169">
      <w:pPr>
        <w:autoSpaceDE w:val="0"/>
        <w:autoSpaceDN w:val="0"/>
        <w:adjustRightInd w:val="0"/>
        <w:spacing w:after="100"/>
        <w:ind w:firstLine="709"/>
        <w:jc w:val="both"/>
        <w:rPr>
          <w:rFonts w:cs="Times New Roman"/>
          <w:szCs w:val="28"/>
        </w:rPr>
      </w:pPr>
      <w:r>
        <w:rPr>
          <w:rFonts w:cs="Times New Roman"/>
          <w:szCs w:val="28"/>
        </w:rPr>
        <w:t xml:space="preserve">- </w:t>
      </w:r>
      <w:r w:rsidR="006F218A">
        <w:rPr>
          <w:rFonts w:cs="Times New Roman"/>
          <w:szCs w:val="28"/>
        </w:rPr>
        <w:t>Tác động đến</w:t>
      </w:r>
      <w:r>
        <w:rPr>
          <w:rFonts w:cs="Times New Roman"/>
          <w:szCs w:val="28"/>
        </w:rPr>
        <w:t xml:space="preserve"> phát triển nguồn nhân lực</w:t>
      </w:r>
    </w:p>
    <w:p w14:paraId="025D1354" w14:textId="1BCFA65E" w:rsidR="009763CA" w:rsidRDefault="009763CA" w:rsidP="00B05169">
      <w:pPr>
        <w:autoSpaceDE w:val="0"/>
        <w:autoSpaceDN w:val="0"/>
        <w:adjustRightInd w:val="0"/>
        <w:spacing w:after="100"/>
        <w:ind w:firstLine="709"/>
        <w:jc w:val="both"/>
        <w:rPr>
          <w:rFonts w:cs="Times New Roman"/>
          <w:szCs w:val="28"/>
        </w:rPr>
      </w:pPr>
      <w:r>
        <w:rPr>
          <w:rFonts w:cs="Times New Roman"/>
          <w:szCs w:val="28"/>
        </w:rPr>
        <w:t xml:space="preserve">Theo chiến lược phát triển, ứng dụng năng lượng nguyên tử vì mục đích hoà bình đến năm 2035, tầm nhìn đến năm 2050, mục tiêu đến năm 2035 là </w:t>
      </w:r>
      <w:r w:rsidR="006F218A">
        <w:rPr>
          <w:rFonts w:cs="Times New Roman"/>
          <w:szCs w:val="28"/>
        </w:rPr>
        <w:t>p</w:t>
      </w:r>
      <w:r w:rsidRPr="009763CA">
        <w:rPr>
          <w:rFonts w:cs="Times New Roman"/>
          <w:szCs w:val="28"/>
        </w:rPr>
        <w:t>hát triển đội ngũ khoảng 2.500 nhân lực quản lý nhà nước, nghiên cứu - triển khai và hỗ trợ kỹ thuật; 250 giảng viên các chuyên ngành liên quan đến năng lượng nguyên tử, điện hạt nhân; khoảng 200 nhân lực phục vụ nhà máy điện hạt nhân lò phản ứng hạt nhân mô-đun nhỏ; khoảng 3.900 nhân lực đáp ứng nhu cầu thực tế cho các nhà máy điện hạt nhân Ninh Thuận.</w:t>
      </w:r>
    </w:p>
    <w:p w14:paraId="7CFF8FF7" w14:textId="73CCD751" w:rsidR="009763CA" w:rsidRPr="009763CA" w:rsidRDefault="006F218A" w:rsidP="009763CA">
      <w:pPr>
        <w:autoSpaceDE w:val="0"/>
        <w:autoSpaceDN w:val="0"/>
        <w:adjustRightInd w:val="0"/>
        <w:spacing w:after="100"/>
        <w:ind w:firstLine="709"/>
        <w:jc w:val="both"/>
        <w:rPr>
          <w:rFonts w:cs="Times New Roman"/>
          <w:szCs w:val="28"/>
        </w:rPr>
      </w:pPr>
      <w:bookmarkStart w:id="1" w:name="loai_1"/>
      <w:r>
        <w:rPr>
          <w:rFonts w:cs="Times New Roman"/>
          <w:szCs w:val="28"/>
        </w:rPr>
        <w:t>Đồng thời, t</w:t>
      </w:r>
      <w:r w:rsidR="009763CA" w:rsidRPr="009763CA">
        <w:rPr>
          <w:rFonts w:cs="Times New Roman"/>
          <w:szCs w:val="28"/>
        </w:rPr>
        <w:t>heo quyết định</w:t>
      </w:r>
      <w:bookmarkEnd w:id="1"/>
      <w:r w:rsidR="009763CA" w:rsidRPr="009763CA">
        <w:rPr>
          <w:rFonts w:cs="Times New Roman"/>
          <w:szCs w:val="28"/>
        </w:rPr>
        <w:t xml:space="preserve"> số 624/QĐ-TTg ngày 06/4/2026 của Thủ tướng Chính phủ phê duyệt đề án “</w:t>
      </w:r>
      <w:r w:rsidR="009763CA">
        <w:rPr>
          <w:rFonts w:cs="Times New Roman"/>
          <w:szCs w:val="28"/>
        </w:rPr>
        <w:t>T</w:t>
      </w:r>
      <w:r w:rsidR="009763CA" w:rsidRPr="009763CA">
        <w:rPr>
          <w:rFonts w:cs="Times New Roman"/>
          <w:szCs w:val="28"/>
        </w:rPr>
        <w:t>ăng cường năng lực cho cục an toàn bức xạ và hạt nhân phục vụ phát triển điện hạt nhân đến năm 2035”</w:t>
      </w:r>
      <w:r w:rsidR="009763CA">
        <w:rPr>
          <w:rFonts w:cs="Times New Roman"/>
          <w:szCs w:val="28"/>
        </w:rPr>
        <w:t xml:space="preserve">, </w:t>
      </w:r>
      <w:r w:rsidR="009763CA" w:rsidRPr="009763CA">
        <w:rPr>
          <w:rFonts w:cs="Times New Roman"/>
          <w:szCs w:val="28"/>
        </w:rPr>
        <w:t xml:space="preserve">Cục </w:t>
      </w:r>
      <w:proofErr w:type="gramStart"/>
      <w:r w:rsidR="009763CA" w:rsidRPr="009763CA">
        <w:rPr>
          <w:rFonts w:cs="Times New Roman"/>
          <w:szCs w:val="28"/>
        </w:rPr>
        <w:t>An</w:t>
      </w:r>
      <w:proofErr w:type="gramEnd"/>
      <w:r w:rsidR="009763CA" w:rsidRPr="009763CA">
        <w:rPr>
          <w:rFonts w:cs="Times New Roman"/>
          <w:szCs w:val="28"/>
        </w:rPr>
        <w:t xml:space="preserve"> toàn bức xạ và hạt nhân có tối thiểu 288 người</w:t>
      </w:r>
      <w:r>
        <w:rPr>
          <w:rFonts w:cs="Times New Roman"/>
          <w:szCs w:val="28"/>
        </w:rPr>
        <w:t xml:space="preserve"> đ</w:t>
      </w:r>
      <w:r w:rsidRPr="009763CA">
        <w:rPr>
          <w:rFonts w:cs="Times New Roman"/>
          <w:szCs w:val="28"/>
        </w:rPr>
        <w:t>ến năm 2030</w:t>
      </w:r>
      <w:r>
        <w:rPr>
          <w:rFonts w:cs="Times New Roman"/>
          <w:szCs w:val="28"/>
        </w:rPr>
        <w:t xml:space="preserve"> và</w:t>
      </w:r>
      <w:r w:rsidR="009763CA">
        <w:rPr>
          <w:rFonts w:cs="Times New Roman"/>
          <w:szCs w:val="28"/>
        </w:rPr>
        <w:t xml:space="preserve"> </w:t>
      </w:r>
      <w:r w:rsidR="009763CA" w:rsidRPr="009763CA">
        <w:rPr>
          <w:rFonts w:cs="Times New Roman"/>
          <w:szCs w:val="28"/>
        </w:rPr>
        <w:t>có tối thiểu 388 người</w:t>
      </w:r>
      <w:r>
        <w:rPr>
          <w:rFonts w:cs="Times New Roman"/>
          <w:szCs w:val="28"/>
        </w:rPr>
        <w:t xml:space="preserve"> đến năm 2035</w:t>
      </w:r>
    </w:p>
    <w:p w14:paraId="40A934C5" w14:textId="77777777" w:rsidR="006F218A" w:rsidRPr="006F218A" w:rsidRDefault="006F218A" w:rsidP="006F218A">
      <w:pPr>
        <w:autoSpaceDE w:val="0"/>
        <w:autoSpaceDN w:val="0"/>
        <w:adjustRightInd w:val="0"/>
        <w:ind w:firstLine="709"/>
        <w:jc w:val="both"/>
        <w:rPr>
          <w:szCs w:val="28"/>
        </w:rPr>
      </w:pPr>
      <w:r>
        <w:rPr>
          <w:rFonts w:cs="Times New Roman"/>
          <w:szCs w:val="28"/>
        </w:rPr>
        <w:t xml:space="preserve">Trong bối cảnh đó, phụ cấp </w:t>
      </w:r>
      <w:r w:rsidR="00A22149">
        <w:rPr>
          <w:rFonts w:cs="Times New Roman"/>
          <w:szCs w:val="28"/>
        </w:rPr>
        <w:t>ưu đãi nghề nghiệp</w:t>
      </w:r>
      <w:r w:rsidR="00B05169" w:rsidRPr="00B05169">
        <w:rPr>
          <w:rFonts w:cs="Times New Roman"/>
          <w:szCs w:val="28"/>
        </w:rPr>
        <w:t xml:space="preserve"> </w:t>
      </w:r>
      <w:r w:rsidRPr="006F218A">
        <w:rPr>
          <w:szCs w:val="28"/>
        </w:rPr>
        <w:t>là một trong những công cụ quan trọng để thực hiện mục tiêu phát triển nguồn nhân lực của ngành năng lượng nguyên tử. Việc duy trì đội ngũ chuyên gia, công chức, viên chức có trình độ chuyên môn cao giúp bảo đảm tính kế thừa, ổn định của nguồn nhân lực, hạn chế nguy cơ thiếu hụt nhân lực tại các vị trí việc làm có tính đặc thù cao.</w:t>
      </w:r>
    </w:p>
    <w:p w14:paraId="4AC9C88B" w14:textId="263803BF" w:rsidR="00B05169" w:rsidRPr="00B05169" w:rsidRDefault="00B05169" w:rsidP="006F218A">
      <w:pPr>
        <w:autoSpaceDE w:val="0"/>
        <w:autoSpaceDN w:val="0"/>
        <w:adjustRightInd w:val="0"/>
        <w:spacing w:after="100"/>
        <w:ind w:firstLine="709"/>
        <w:jc w:val="both"/>
        <w:rPr>
          <w:rFonts w:cs="Times New Roman"/>
          <w:szCs w:val="28"/>
        </w:rPr>
      </w:pPr>
      <w:r w:rsidRPr="00B05169">
        <w:rPr>
          <w:rFonts w:cs="Times New Roman"/>
          <w:szCs w:val="28"/>
        </w:rPr>
        <w:t xml:space="preserve">Đối với lĩnh vực năng lượng nguyên tử, chi phí đào tạo một chuyên gia có thể kéo dài nhiều năm, bao gồm đào tạo trong nước, đào tạo ở nước ngoài, tích lũy kinh nghiệm thực tiễn và tham gia các chương trình hợp tác quốc tế. Nếu không có cơ chế </w:t>
      </w:r>
      <w:r w:rsidR="00A22149">
        <w:rPr>
          <w:rFonts w:cs="Times New Roman"/>
          <w:szCs w:val="28"/>
        </w:rPr>
        <w:t>ưu đãi nghề nghiệp</w:t>
      </w:r>
      <w:r w:rsidR="00A22149" w:rsidRPr="00B05169">
        <w:rPr>
          <w:rFonts w:cs="Times New Roman"/>
          <w:szCs w:val="28"/>
        </w:rPr>
        <w:t xml:space="preserve"> </w:t>
      </w:r>
      <w:r w:rsidRPr="00B05169">
        <w:rPr>
          <w:rFonts w:cs="Times New Roman"/>
          <w:szCs w:val="28"/>
        </w:rPr>
        <w:t>tương xứng, sẽ phải đối mặt với nguy cơ thất thoát nguồn nhân lực đã được đầu tư đào tạo, đồng thời phát sinh chi phí tuyển dụng, đào tạo lại và kéo dài thời gian xây dựng đội ngũ kế cận. Do đó, khoản chi tăng thêm từ chính sách phụ cấp ưu đãi nghề nghiệp góp phần giảm chi phí thay thế nguồn nhân lực và nâng cao hiệu quả sử dụng ngân sách nhà nước trong dài hạn.</w:t>
      </w:r>
    </w:p>
    <w:p w14:paraId="3BB6C4A2" w14:textId="77777777" w:rsidR="00920A27" w:rsidRDefault="00A22149" w:rsidP="00A22149">
      <w:pPr>
        <w:autoSpaceDE w:val="0"/>
        <w:autoSpaceDN w:val="0"/>
        <w:adjustRightInd w:val="0"/>
        <w:spacing w:after="100"/>
        <w:ind w:firstLine="709"/>
        <w:jc w:val="both"/>
        <w:rPr>
          <w:rFonts w:cs="Times New Roman"/>
          <w:szCs w:val="28"/>
        </w:rPr>
      </w:pPr>
      <w:r>
        <w:rPr>
          <w:rFonts w:cs="Times New Roman"/>
          <w:szCs w:val="28"/>
        </w:rPr>
        <w:t xml:space="preserve">- Tác động đến việc thực hiện dự án điện hạt nhân Ninh Thuận </w:t>
      </w:r>
      <w:r w:rsidR="00920A27">
        <w:rPr>
          <w:rFonts w:cs="Times New Roman"/>
          <w:szCs w:val="28"/>
        </w:rPr>
        <w:t>và chương trình điện hạt nhân</w:t>
      </w:r>
    </w:p>
    <w:p w14:paraId="5C489AF9" w14:textId="77777777" w:rsidR="006F218A" w:rsidRPr="006F218A" w:rsidRDefault="006F218A" w:rsidP="006F218A">
      <w:pPr>
        <w:autoSpaceDE w:val="0"/>
        <w:autoSpaceDN w:val="0"/>
        <w:adjustRightInd w:val="0"/>
        <w:spacing w:after="100"/>
        <w:ind w:firstLine="709"/>
        <w:jc w:val="both"/>
        <w:rPr>
          <w:rFonts w:cs="Times New Roman"/>
          <w:szCs w:val="28"/>
        </w:rPr>
      </w:pPr>
      <w:r w:rsidRPr="006F218A">
        <w:rPr>
          <w:rFonts w:cs="Times New Roman"/>
          <w:szCs w:val="28"/>
        </w:rPr>
        <w:t>Việc triển khai Chương trình điện hạt nhân và Dự án điện hạt nhân Ninh Thuận đòi hỏi đội ngũ nhân lực có trình độ chuyên môn cao trong các cơ quan quản lý nhà nước, tổ chức nghiên cứu, đào tạo và hỗ trợ kỹ thuật. Chính sách phụ cấp ưu đãi nghề nghiệp góp phần duy trì, phát triển và ổn định đội ngũ này, tạo điều kiện nâng cao năng lực xây dựng thể chế, thẩm định an toàn, cấp phép, thanh tra, giám sát, ứng phó sự cố, nghiên cứu, đào tạo và hỗ trợ kỹ thuật phục vụ phát triển điện hạt nhân.</w:t>
      </w:r>
    </w:p>
    <w:p w14:paraId="686E29DB" w14:textId="77777777" w:rsidR="006F218A" w:rsidRPr="006F218A" w:rsidRDefault="006F218A" w:rsidP="006F218A">
      <w:pPr>
        <w:autoSpaceDE w:val="0"/>
        <w:autoSpaceDN w:val="0"/>
        <w:adjustRightInd w:val="0"/>
        <w:spacing w:after="100"/>
        <w:ind w:firstLine="709"/>
        <w:jc w:val="both"/>
        <w:rPr>
          <w:rFonts w:cs="Times New Roman"/>
          <w:szCs w:val="28"/>
        </w:rPr>
      </w:pPr>
      <w:r w:rsidRPr="006F218A">
        <w:rPr>
          <w:rFonts w:cs="Times New Roman"/>
          <w:szCs w:val="28"/>
        </w:rPr>
        <w:lastRenderedPageBreak/>
        <w:t xml:space="preserve">Qua đó, chính sách góp phần thực hiện các mục tiêu của Chiến lược phát triển, ứng dụng năng lượng nguyên tử vì mục đích hòa bình đến năm 2035, tầm nhìn đến năm 2050, bảo đảm nguồn nhân lực phục vụ triển khai Chương trình điện hạt nhân, nâng cao năng lực quốc gia trong lĩnh vực năng lượng nguyên tử và bảo đảm an toàn, </w:t>
      </w:r>
      <w:proofErr w:type="gramStart"/>
      <w:r w:rsidRPr="006F218A">
        <w:rPr>
          <w:rFonts w:cs="Times New Roman"/>
          <w:szCs w:val="28"/>
        </w:rPr>
        <w:t>an</w:t>
      </w:r>
      <w:proofErr w:type="gramEnd"/>
      <w:r w:rsidRPr="006F218A">
        <w:rPr>
          <w:rFonts w:cs="Times New Roman"/>
          <w:szCs w:val="28"/>
        </w:rPr>
        <w:t xml:space="preserve"> ninh hạt nhân trong giai đoạn phát triển mới.</w:t>
      </w:r>
    </w:p>
    <w:p w14:paraId="6E3E6EDB" w14:textId="61257274" w:rsidR="00494B13" w:rsidRPr="009658B1" w:rsidRDefault="00DB52AE" w:rsidP="00D76F98">
      <w:pPr>
        <w:autoSpaceDE w:val="0"/>
        <w:autoSpaceDN w:val="0"/>
        <w:adjustRightInd w:val="0"/>
        <w:spacing w:after="100"/>
        <w:ind w:firstLine="709"/>
        <w:jc w:val="both"/>
        <w:rPr>
          <w:rFonts w:cs="Times New Roman"/>
          <w:szCs w:val="28"/>
        </w:rPr>
      </w:pPr>
      <w:r w:rsidRPr="009658B1">
        <w:rPr>
          <w:rFonts w:cs="Times New Roman"/>
          <w:szCs w:val="28"/>
        </w:rPr>
        <w:t>*</w:t>
      </w:r>
      <w:r w:rsidR="00494B13" w:rsidRPr="009658B1">
        <w:rPr>
          <w:rFonts w:cs="Times New Roman"/>
          <w:szCs w:val="28"/>
        </w:rPr>
        <w:t xml:space="preserve"> Tác động về xã hội:</w:t>
      </w:r>
    </w:p>
    <w:p w14:paraId="6CC38E85" w14:textId="4F45B04D" w:rsidR="00DB52AE" w:rsidRPr="009658B1" w:rsidRDefault="00DB52AE" w:rsidP="00DB52AE">
      <w:pPr>
        <w:autoSpaceDE w:val="0"/>
        <w:autoSpaceDN w:val="0"/>
        <w:adjustRightInd w:val="0"/>
        <w:spacing w:after="100"/>
        <w:ind w:firstLine="709"/>
        <w:jc w:val="both"/>
        <w:rPr>
          <w:rFonts w:cs="Times New Roman"/>
          <w:bCs/>
          <w:szCs w:val="28"/>
        </w:rPr>
      </w:pPr>
      <w:r w:rsidRPr="009658B1">
        <w:rPr>
          <w:rFonts w:cs="Times New Roman"/>
          <w:bCs/>
          <w:szCs w:val="28"/>
        </w:rPr>
        <w:t xml:space="preserve">Việc sửa đổi, bổ sung chính sách phụ cấp ưu đãi nghề nghiệp góp phần nâng cao mức độ hấp dẫn của khu vực công đối với đội ngũ nhân lực làm việc trong lĩnh vực năng lượng nguyên tử, đặc biệt là các lĩnh vực an toàn bức xạ, </w:t>
      </w:r>
      <w:proofErr w:type="gramStart"/>
      <w:r w:rsidRPr="009658B1">
        <w:rPr>
          <w:rFonts w:cs="Times New Roman"/>
          <w:bCs/>
          <w:szCs w:val="28"/>
        </w:rPr>
        <w:t>an</w:t>
      </w:r>
      <w:proofErr w:type="gramEnd"/>
      <w:r w:rsidRPr="009658B1">
        <w:rPr>
          <w:rFonts w:cs="Times New Roman"/>
          <w:bCs/>
          <w:szCs w:val="28"/>
        </w:rPr>
        <w:t xml:space="preserve"> toàn hạt nhân, </w:t>
      </w:r>
      <w:proofErr w:type="gramStart"/>
      <w:r w:rsidRPr="009658B1">
        <w:rPr>
          <w:rFonts w:cs="Times New Roman"/>
          <w:bCs/>
          <w:szCs w:val="28"/>
        </w:rPr>
        <w:t>an</w:t>
      </w:r>
      <w:proofErr w:type="gramEnd"/>
      <w:r w:rsidRPr="009658B1">
        <w:rPr>
          <w:rFonts w:cs="Times New Roman"/>
          <w:bCs/>
          <w:szCs w:val="28"/>
        </w:rPr>
        <w:t xml:space="preserve"> ninh hạt nhân, thanh sát hạt nhân, nghiên cứu và phát triển công nghệ hạt nhân. Chính sách góp phần tạo động lực nghề nghiệp, ổn định đội ngũ cán bộ, công chức, viên chức và người lao động, khuyến khích người có trình độ chuyên môn, kinh nghiệm, đặc biệt là thu hút nhân lực trình độ cao gắn bó lâu dài với lĩnh vực năng lượng nguyên tử.</w:t>
      </w:r>
    </w:p>
    <w:p w14:paraId="253F6F64" w14:textId="25E0B961" w:rsidR="00DB52AE" w:rsidRPr="009658B1" w:rsidRDefault="00DB52AE" w:rsidP="00DB52AE">
      <w:pPr>
        <w:autoSpaceDE w:val="0"/>
        <w:autoSpaceDN w:val="0"/>
        <w:adjustRightInd w:val="0"/>
        <w:spacing w:after="100"/>
        <w:ind w:firstLine="709"/>
        <w:jc w:val="both"/>
        <w:rPr>
          <w:rFonts w:cs="Times New Roman"/>
          <w:bCs/>
          <w:szCs w:val="28"/>
        </w:rPr>
      </w:pPr>
      <w:r w:rsidRPr="009658B1">
        <w:rPr>
          <w:rFonts w:cs="Times New Roman"/>
          <w:bCs/>
          <w:szCs w:val="28"/>
        </w:rPr>
        <w:t>Đối với các bộ, ngành, địa phương và cơ quan an toàn bức xạ và hạt nhân quốc gia, chính sách góp phần nâng cao khả năng thu hút và duy trì nguồn nhân lực, đặc biệt là nhân lực chất lượng cao phục vụ thực hiện các nhiệm vụ quản lý nhà nước, nghiên cứu, đào tạo, hỗ trợ kỹ thuật và ứng phó sự cố bức xạ, hạt nhân. Qua đó góp phần xây dựng đội ngũ nhân lực hạt nhân có đủ số lượng và chất lượng đáp ứng yêu cầu phát triển năng lượng nguyên tử và triển khai Chương trình điện hạt nhân trong giai đoạn mới.</w:t>
      </w:r>
    </w:p>
    <w:p w14:paraId="0DA11889" w14:textId="77777777" w:rsidR="00DB52AE" w:rsidRPr="009658B1" w:rsidRDefault="00DB52AE" w:rsidP="00DB52AE">
      <w:pPr>
        <w:autoSpaceDE w:val="0"/>
        <w:autoSpaceDN w:val="0"/>
        <w:adjustRightInd w:val="0"/>
        <w:spacing w:after="100"/>
        <w:ind w:firstLine="709"/>
        <w:jc w:val="both"/>
        <w:rPr>
          <w:rFonts w:cs="Times New Roman"/>
          <w:bCs/>
          <w:szCs w:val="28"/>
        </w:rPr>
      </w:pPr>
      <w:r w:rsidRPr="009658B1">
        <w:rPr>
          <w:rFonts w:cs="Times New Roman"/>
          <w:bCs/>
          <w:szCs w:val="28"/>
        </w:rPr>
        <w:t>Về lâu dài, chính sách góp phần tăng cường năng lực hạt nhân quốc gia, nâng cao năng lực quản lý nhà nước, năng lực kỹ thuật và năng lực an toàn hạt nhân; bảo đảm an toàn cho con người, môi trường và xã hội trong quá trình phát triển, ứng dụng năng lượng nguyên tử. Đồng thời, góp phần nâng cao vị thế, uy tín của Việt Nam trong hợp tác quốc tế về năng lượng nguyên tử, tạo nền tảng nhân lực cho việc phát triển các ngành công nghệ cao và công nghệ chiến lược trong tương lai.</w:t>
      </w:r>
    </w:p>
    <w:p w14:paraId="2AAA0673" w14:textId="38BB869D" w:rsidR="00CF2924" w:rsidRPr="009658B1" w:rsidRDefault="00DB52AE" w:rsidP="00D76F98">
      <w:pPr>
        <w:autoSpaceDE w:val="0"/>
        <w:autoSpaceDN w:val="0"/>
        <w:adjustRightInd w:val="0"/>
        <w:spacing w:after="100"/>
        <w:ind w:firstLine="709"/>
        <w:jc w:val="both"/>
        <w:rPr>
          <w:rFonts w:cs="Times New Roman"/>
          <w:szCs w:val="28"/>
        </w:rPr>
      </w:pPr>
      <w:r w:rsidRPr="009658B1">
        <w:rPr>
          <w:rFonts w:cs="Times New Roman"/>
          <w:szCs w:val="28"/>
          <w:lang w:val="en"/>
        </w:rPr>
        <w:t>c)</w:t>
      </w:r>
      <w:r w:rsidR="00CF2924" w:rsidRPr="009658B1">
        <w:rPr>
          <w:rFonts w:cs="Times New Roman"/>
          <w:szCs w:val="28"/>
          <w:lang w:val="en"/>
        </w:rPr>
        <w:t xml:space="preserve"> Tác đ</w:t>
      </w:r>
      <w:r w:rsidR="00CF2924" w:rsidRPr="009658B1">
        <w:rPr>
          <w:rFonts w:cs="Times New Roman"/>
          <w:szCs w:val="28"/>
        </w:rPr>
        <w:t>ộng về giới (nếu có): Không có tác động về giới, các chính sách được thực hiện công bằng, không phân biệt giới.</w:t>
      </w:r>
    </w:p>
    <w:p w14:paraId="57C63A79" w14:textId="0748DBF0" w:rsidR="00CF2924" w:rsidRPr="009658B1" w:rsidRDefault="00DB52AE" w:rsidP="00D76F98">
      <w:pPr>
        <w:autoSpaceDE w:val="0"/>
        <w:autoSpaceDN w:val="0"/>
        <w:adjustRightInd w:val="0"/>
        <w:spacing w:after="100"/>
        <w:ind w:firstLine="709"/>
        <w:jc w:val="both"/>
        <w:rPr>
          <w:rFonts w:cs="Times New Roman"/>
          <w:szCs w:val="28"/>
        </w:rPr>
      </w:pPr>
      <w:r w:rsidRPr="009658B1">
        <w:rPr>
          <w:rFonts w:cs="Times New Roman"/>
          <w:szCs w:val="28"/>
          <w:lang w:val="en"/>
        </w:rPr>
        <w:t>d)</w:t>
      </w:r>
      <w:r w:rsidR="00CF2924" w:rsidRPr="009658B1">
        <w:rPr>
          <w:rFonts w:cs="Times New Roman"/>
          <w:szCs w:val="28"/>
          <w:lang w:val="en"/>
        </w:rPr>
        <w:t xml:space="preserve"> Tác đ</w:t>
      </w:r>
      <w:r w:rsidR="00CF2924" w:rsidRPr="009658B1">
        <w:rPr>
          <w:rFonts w:cs="Times New Roman"/>
          <w:szCs w:val="28"/>
        </w:rPr>
        <w:t>ộng của thủ tục hành chính (nếu có): Không phát sinh thủ tục hành chính.</w:t>
      </w:r>
      <w:r w:rsidR="00494B13" w:rsidRPr="009658B1">
        <w:rPr>
          <w:rFonts w:cs="Times New Roman"/>
          <w:szCs w:val="28"/>
        </w:rPr>
        <w:t xml:space="preserve"> Các quy định về đối tượng, mức hưởng đã rõ ràng.</w:t>
      </w:r>
    </w:p>
    <w:p w14:paraId="6ABE25D9" w14:textId="0E2F72D7" w:rsidR="00494B13" w:rsidRPr="009658B1" w:rsidRDefault="00494B13" w:rsidP="00D76F98">
      <w:pPr>
        <w:autoSpaceDE w:val="0"/>
        <w:autoSpaceDN w:val="0"/>
        <w:adjustRightInd w:val="0"/>
        <w:spacing w:after="100"/>
        <w:ind w:firstLine="709"/>
        <w:jc w:val="both"/>
        <w:rPr>
          <w:rFonts w:cs="Times New Roman"/>
          <w:b/>
          <w:i/>
          <w:szCs w:val="28"/>
        </w:rPr>
      </w:pPr>
      <w:r w:rsidRPr="009658B1">
        <w:rPr>
          <w:rFonts w:cs="Times New Roman"/>
          <w:b/>
          <w:i/>
          <w:szCs w:val="28"/>
          <w:lang w:val="en"/>
        </w:rPr>
        <w:t>2. Gi</w:t>
      </w:r>
      <w:r w:rsidRPr="009658B1">
        <w:rPr>
          <w:rFonts w:cs="Times New Roman"/>
          <w:b/>
          <w:i/>
          <w:szCs w:val="28"/>
        </w:rPr>
        <w:t>ải pháp tối ưu được lựa chọn và lý do lựa chọn giải pháp.</w:t>
      </w:r>
    </w:p>
    <w:p w14:paraId="2D8C6F1B" w14:textId="35661249" w:rsidR="00DB52AE" w:rsidRPr="009658B1" w:rsidRDefault="00DB52AE" w:rsidP="00DB52AE">
      <w:pPr>
        <w:autoSpaceDE w:val="0"/>
        <w:autoSpaceDN w:val="0"/>
        <w:adjustRightInd w:val="0"/>
        <w:spacing w:after="100"/>
        <w:ind w:firstLine="709"/>
        <w:jc w:val="both"/>
        <w:rPr>
          <w:rFonts w:cs="Times New Roman"/>
          <w:szCs w:val="28"/>
        </w:rPr>
      </w:pPr>
      <w:r w:rsidRPr="009658B1">
        <w:rPr>
          <w:rFonts w:cs="Times New Roman"/>
          <w:szCs w:val="28"/>
        </w:rPr>
        <w:t>Trên cơ sở đánh giá thực trạng thi hành Quyết định số 45/2014/QĐ-TTg, yêu cầu hoàn thiện hệ thống pháp luật về năng lượng nguyên tử và nhu cầu phát triển nguồn nhân lực phục vụ phát triển ứng dụng năng lượng nguyên tử vì mục đích hoà bình</w:t>
      </w:r>
      <w:r w:rsidR="006F218A">
        <w:rPr>
          <w:rFonts w:cs="Times New Roman"/>
          <w:szCs w:val="28"/>
        </w:rPr>
        <w:t>,</w:t>
      </w:r>
      <w:r w:rsidRPr="009658B1">
        <w:rPr>
          <w:rFonts w:cs="Times New Roman"/>
          <w:szCs w:val="28"/>
        </w:rPr>
        <w:t xml:space="preserve"> phát triển đất nước nói chung và Chương trình điện hạt nhân nói riêng trong giai đoạn mới, giải pháp được lựa chọn là xây dựng Nghị định quy định chế độ phụ cấp ưu đãi nghề nghiệp đối với người làm việc trong lĩnh vực năng lượng nguyên tử hưởng lương từ ngân sách nhà nước để thay thế Quyết định số 45/2014/QĐ-TTg.</w:t>
      </w:r>
    </w:p>
    <w:p w14:paraId="7F8F1953" w14:textId="77777777" w:rsidR="00DB52AE" w:rsidRPr="009658B1" w:rsidRDefault="00DB52AE" w:rsidP="00DB52AE">
      <w:pPr>
        <w:autoSpaceDE w:val="0"/>
        <w:autoSpaceDN w:val="0"/>
        <w:adjustRightInd w:val="0"/>
        <w:spacing w:after="100"/>
        <w:ind w:firstLine="709"/>
        <w:jc w:val="both"/>
        <w:rPr>
          <w:rFonts w:cs="Times New Roman"/>
          <w:szCs w:val="28"/>
        </w:rPr>
      </w:pPr>
      <w:r w:rsidRPr="009658B1">
        <w:rPr>
          <w:rFonts w:cs="Times New Roman"/>
          <w:szCs w:val="28"/>
        </w:rPr>
        <w:lastRenderedPageBreak/>
        <w:t>Giải pháp này bảo đảm thể chế hóa đầy đủ quy định tại khoản 1 Điều 16 Nghị định số 331/2025/NĐ-CP; khắc phục những hạn chế, bất cập của Quyết định số 45/2014/QĐ-TTg về phạm vi đối tượng áp dụng, mức hưởng phụ cấp, tiêu chí xác định đối tượng hưởng và cơ chế thực hiện. Đồng thời, bảo đảm bao quát đầy đủ các nhóm đối tượng làm việc trong lĩnh vực năng lượng nguyên tử tại các bộ, ngành, địa phương, các cơ quan quản lý nhà nước, tổ chức nghiên cứu, đào tạo, hỗ trợ kỹ thuật, ứng phó sự cố bức xạ và hạt nhân theo yêu cầu phát triển của ngành trong giai đoạn mới.</w:t>
      </w:r>
    </w:p>
    <w:p w14:paraId="2FCB8009" w14:textId="1AC229A7" w:rsidR="00DB52AE" w:rsidRPr="009658B1" w:rsidRDefault="00DB52AE" w:rsidP="00DB52AE">
      <w:pPr>
        <w:autoSpaceDE w:val="0"/>
        <w:autoSpaceDN w:val="0"/>
        <w:adjustRightInd w:val="0"/>
        <w:spacing w:after="100"/>
        <w:ind w:firstLine="709"/>
        <w:jc w:val="both"/>
        <w:rPr>
          <w:rFonts w:cs="Times New Roman"/>
          <w:szCs w:val="28"/>
        </w:rPr>
      </w:pPr>
      <w:r w:rsidRPr="009658B1">
        <w:rPr>
          <w:rFonts w:cs="Times New Roman"/>
          <w:szCs w:val="28"/>
        </w:rPr>
        <w:t xml:space="preserve">Việc ban hành Nghị định thay thế Quyết định số 45/2014/QĐ-TTg cũng bảo đảm phù hợp với vị trí, vai trò của chính sách phụ cấp ưu đãi nghề nghiệp trong bối cảnh Việt Nam đang triển khai </w:t>
      </w:r>
      <w:r w:rsidR="005C04B7" w:rsidRPr="009658B1">
        <w:rPr>
          <w:rFonts w:cs="Times New Roman"/>
          <w:szCs w:val="28"/>
        </w:rPr>
        <w:t xml:space="preserve">phát triển ứng dụng năng lượng nguyên tử vì mục đích hoà bình phát triển đất nước, đặc biệt là </w:t>
      </w:r>
      <w:r w:rsidRPr="009658B1">
        <w:rPr>
          <w:rFonts w:cs="Times New Roman"/>
          <w:szCs w:val="28"/>
        </w:rPr>
        <w:t xml:space="preserve">Chương trình điện hạt nhân và phát triển các công nghệ chiến lược. Đây không chỉ là chính sách đãi ngộ đối với người lao động mà còn là công cụ quan trọng để thu hút, </w:t>
      </w:r>
      <w:r w:rsidR="005C04B7" w:rsidRPr="009658B1">
        <w:rPr>
          <w:rFonts w:cs="Times New Roman"/>
          <w:szCs w:val="28"/>
        </w:rPr>
        <w:t>duy trì</w:t>
      </w:r>
      <w:r w:rsidRPr="009658B1">
        <w:rPr>
          <w:rFonts w:cs="Times New Roman"/>
          <w:szCs w:val="28"/>
        </w:rPr>
        <w:t xml:space="preserve"> và giữ chân nguồn nhân lực</w:t>
      </w:r>
      <w:r w:rsidR="005C04B7" w:rsidRPr="009658B1">
        <w:rPr>
          <w:rFonts w:cs="Times New Roman"/>
          <w:szCs w:val="28"/>
        </w:rPr>
        <w:t xml:space="preserve">, đặc biệt nhân </w:t>
      </w:r>
      <w:r w:rsidRPr="009658B1">
        <w:rPr>
          <w:rFonts w:cs="Times New Roman"/>
          <w:szCs w:val="28"/>
        </w:rPr>
        <w:t>chất lượng cao, góp phần xây dựng năng lực quản lý nhà nước, năng lực kỹ thuật và năng lực an toàn hạt nhân quốc gia.</w:t>
      </w:r>
    </w:p>
    <w:p w14:paraId="2CFBAEEA" w14:textId="77777777" w:rsidR="00DB52AE" w:rsidRPr="009658B1" w:rsidRDefault="00DB52AE" w:rsidP="00DB52AE">
      <w:pPr>
        <w:autoSpaceDE w:val="0"/>
        <w:autoSpaceDN w:val="0"/>
        <w:adjustRightInd w:val="0"/>
        <w:spacing w:after="100"/>
        <w:ind w:firstLine="709"/>
        <w:jc w:val="both"/>
        <w:rPr>
          <w:rFonts w:cs="Times New Roman"/>
          <w:szCs w:val="28"/>
        </w:rPr>
      </w:pPr>
      <w:r w:rsidRPr="009658B1">
        <w:rPr>
          <w:rFonts w:cs="Times New Roman"/>
          <w:szCs w:val="28"/>
        </w:rPr>
        <w:t>So với phương án giữ nguyên chính sách hiện hành hoặc chỉ sửa đổi cục bộ một số nội dung của Quyết định số 45/2014/QĐ-TTg, việc xây dựng Nghị định mới có tính toàn diện, đồng bộ và ổn định hơn; tạo cơ sở pháp lý đầy đủ để triển khai thống nhất trên phạm vi cả nước; đáp ứng yêu cầu phát triển năng lượng nguyên tử, xây dựng cơ sở hạ tầng điện hạt nhân và thực hiện các mục tiêu phát triển khoa học, công nghệ, đổi mới sáng tạo của đất nước trong giai đoạn tới.</w:t>
      </w:r>
    </w:p>
    <w:p w14:paraId="02BBC4F4" w14:textId="77777777" w:rsidR="009E2667" w:rsidRPr="009658B1" w:rsidRDefault="009E2667" w:rsidP="00D76F98">
      <w:pPr>
        <w:autoSpaceDE w:val="0"/>
        <w:autoSpaceDN w:val="0"/>
        <w:adjustRightInd w:val="0"/>
        <w:spacing w:after="100"/>
        <w:ind w:firstLine="709"/>
        <w:jc w:val="both"/>
        <w:rPr>
          <w:rFonts w:cs="Times New Roman"/>
          <w:b/>
          <w:bCs/>
          <w:szCs w:val="28"/>
        </w:rPr>
      </w:pPr>
      <w:r w:rsidRPr="009658B1">
        <w:rPr>
          <w:rFonts w:cs="Times New Roman"/>
          <w:b/>
          <w:bCs/>
          <w:szCs w:val="28"/>
          <w:lang w:val="en"/>
        </w:rPr>
        <w:t>III. PHỤ LỤC</w:t>
      </w:r>
    </w:p>
    <w:p w14:paraId="787F71AB" w14:textId="77777777" w:rsidR="005822BF" w:rsidRPr="009658B1" w:rsidRDefault="005822BF" w:rsidP="00D76F98">
      <w:pPr>
        <w:autoSpaceDE w:val="0"/>
        <w:autoSpaceDN w:val="0"/>
        <w:adjustRightInd w:val="0"/>
        <w:spacing w:after="100"/>
        <w:ind w:firstLine="709"/>
        <w:jc w:val="both"/>
        <w:rPr>
          <w:rFonts w:cs="Times New Roman"/>
          <w:szCs w:val="28"/>
          <w:lang w:val="en"/>
        </w:rPr>
      </w:pPr>
      <w:r w:rsidRPr="009658B1">
        <w:rPr>
          <w:rFonts w:cs="Times New Roman"/>
          <w:szCs w:val="28"/>
          <w:lang w:val="en"/>
        </w:rPr>
        <w:t>Phụ lục kèm theo Báo cáo này gồm có:</w:t>
      </w:r>
    </w:p>
    <w:p w14:paraId="4C38B3B2" w14:textId="77777777" w:rsidR="005822BF" w:rsidRPr="009658B1" w:rsidRDefault="005822BF" w:rsidP="00D76F98">
      <w:pPr>
        <w:autoSpaceDE w:val="0"/>
        <w:autoSpaceDN w:val="0"/>
        <w:adjustRightInd w:val="0"/>
        <w:spacing w:after="100"/>
        <w:ind w:firstLine="709"/>
        <w:jc w:val="both"/>
        <w:rPr>
          <w:rFonts w:cs="Times New Roman"/>
          <w:szCs w:val="28"/>
          <w:lang w:val="en"/>
        </w:rPr>
      </w:pPr>
      <w:r w:rsidRPr="009658B1">
        <w:rPr>
          <w:rFonts w:cs="Times New Roman"/>
          <w:szCs w:val="28"/>
          <w:lang w:val="en"/>
        </w:rPr>
        <w:t xml:space="preserve">- </w:t>
      </w:r>
      <w:r w:rsidR="00BC0C4B" w:rsidRPr="009658B1">
        <w:rPr>
          <w:rFonts w:cs="Times New Roman"/>
          <w:szCs w:val="28"/>
          <w:lang w:val="en"/>
        </w:rPr>
        <w:t>Phụ lục 1: T</w:t>
      </w:r>
      <w:r w:rsidRPr="009658B1">
        <w:rPr>
          <w:rFonts w:cs="Times New Roman"/>
          <w:szCs w:val="28"/>
          <w:lang w:val="en"/>
        </w:rPr>
        <w:t>ổng</w:t>
      </w:r>
      <w:r w:rsidR="00BC0C4B" w:rsidRPr="009658B1">
        <w:rPr>
          <w:rFonts w:cs="Times New Roman"/>
          <w:szCs w:val="28"/>
          <w:lang w:val="en"/>
        </w:rPr>
        <w:t xml:space="preserve"> hợp</w:t>
      </w:r>
      <w:r w:rsidRPr="009658B1">
        <w:rPr>
          <w:rFonts w:cs="Times New Roman"/>
          <w:szCs w:val="28"/>
          <w:lang w:val="en"/>
        </w:rPr>
        <w:t xml:space="preserve"> chi phí phát sinh</w:t>
      </w:r>
      <w:r w:rsidR="00BC0C4B" w:rsidRPr="009658B1">
        <w:rPr>
          <w:rFonts w:cs="Times New Roman"/>
          <w:szCs w:val="28"/>
          <w:lang w:val="en"/>
        </w:rPr>
        <w:t>.</w:t>
      </w:r>
    </w:p>
    <w:p w14:paraId="365286E9" w14:textId="63632C14" w:rsidR="005A0E7E" w:rsidRPr="009658B1" w:rsidRDefault="005822BF" w:rsidP="00D76F98">
      <w:pPr>
        <w:autoSpaceDE w:val="0"/>
        <w:autoSpaceDN w:val="0"/>
        <w:adjustRightInd w:val="0"/>
        <w:spacing w:after="100"/>
        <w:ind w:firstLine="709"/>
        <w:jc w:val="both"/>
        <w:rPr>
          <w:rFonts w:cs="Times New Roman"/>
          <w:szCs w:val="28"/>
          <w:lang w:val="en"/>
        </w:rPr>
      </w:pPr>
      <w:r w:rsidRPr="009658B1">
        <w:rPr>
          <w:rFonts w:cs="Times New Roman"/>
          <w:szCs w:val="28"/>
          <w:lang w:val="en"/>
        </w:rPr>
        <w:t xml:space="preserve">- </w:t>
      </w:r>
      <w:r w:rsidR="00BC0C4B" w:rsidRPr="009658B1">
        <w:rPr>
          <w:rFonts w:cs="Times New Roman"/>
          <w:szCs w:val="28"/>
          <w:lang w:val="en"/>
        </w:rPr>
        <w:t>Phụ lục 2</w:t>
      </w:r>
      <w:r w:rsidR="008F748E" w:rsidRPr="009658B1">
        <w:rPr>
          <w:rFonts w:cs="Times New Roman"/>
          <w:szCs w:val="28"/>
          <w:lang w:val="en"/>
        </w:rPr>
        <w:t>:</w:t>
      </w:r>
      <w:r w:rsidRPr="009658B1">
        <w:rPr>
          <w:rFonts w:cs="Times New Roman"/>
          <w:szCs w:val="28"/>
          <w:lang w:val="en"/>
        </w:rPr>
        <w:t xml:space="preserve"> </w:t>
      </w:r>
      <w:r w:rsidR="008F748E" w:rsidRPr="009658B1">
        <w:rPr>
          <w:rFonts w:cs="Times New Roman"/>
          <w:szCs w:val="28"/>
          <w:lang w:val="en"/>
        </w:rPr>
        <w:t>C</w:t>
      </w:r>
      <w:r w:rsidRPr="009658B1">
        <w:rPr>
          <w:rFonts w:cs="Times New Roman"/>
          <w:szCs w:val="28"/>
          <w:lang w:val="en"/>
        </w:rPr>
        <w:t xml:space="preserve">hi phí phát sinh </w:t>
      </w:r>
      <w:r w:rsidR="008F748E" w:rsidRPr="009658B1">
        <w:rPr>
          <w:rFonts w:cs="Times New Roman"/>
          <w:szCs w:val="28"/>
          <w:lang w:val="en"/>
        </w:rPr>
        <w:t xml:space="preserve">do </w:t>
      </w:r>
      <w:r w:rsidRPr="009658B1">
        <w:rPr>
          <w:rFonts w:cs="Times New Roman"/>
          <w:szCs w:val="28"/>
          <w:lang w:val="en"/>
        </w:rPr>
        <w:t>quy định phụ cấp ưu đãi nghề</w:t>
      </w:r>
      <w:r w:rsidR="008F748E" w:rsidRPr="009658B1">
        <w:rPr>
          <w:rFonts w:cs="Times New Roman"/>
          <w:szCs w:val="28"/>
          <w:lang w:val="en"/>
        </w:rPr>
        <w:t xml:space="preserve"> nghiệp theo các bộ, ngành, địa phương</w:t>
      </w:r>
      <w:r w:rsidRPr="009658B1">
        <w:rPr>
          <w:rFonts w:cs="Times New Roman"/>
          <w:szCs w:val="28"/>
          <w:lang w:val="en"/>
        </w:rPr>
        <w:t>.</w:t>
      </w:r>
    </w:p>
    <w:p w14:paraId="170E6AEB" w14:textId="77777777" w:rsidR="00BC0C4B" w:rsidRPr="009658B1" w:rsidRDefault="00BC0C4B" w:rsidP="00D76F98">
      <w:pPr>
        <w:autoSpaceDE w:val="0"/>
        <w:autoSpaceDN w:val="0"/>
        <w:adjustRightInd w:val="0"/>
        <w:spacing w:after="100"/>
        <w:ind w:firstLine="709"/>
        <w:jc w:val="both"/>
        <w:rPr>
          <w:rFonts w:cs="Times New Roman"/>
          <w:szCs w:val="28"/>
          <w:lang w:val="en"/>
        </w:rPr>
      </w:pPr>
      <w:r w:rsidRPr="009658B1">
        <w:rPr>
          <w:rFonts w:cs="Times New Roman"/>
          <w:szCs w:val="28"/>
          <w:lang w:val="en"/>
        </w:rPr>
        <w:t>- Phụ lục 3: Chi phí phát sinh xây dựng chỗ ở tập thể.</w:t>
      </w:r>
    </w:p>
    <w:p w14:paraId="6F6E3546" w14:textId="77777777" w:rsidR="005822BF" w:rsidRPr="009658B1" w:rsidRDefault="005822BF" w:rsidP="00D76F98">
      <w:pPr>
        <w:autoSpaceDE w:val="0"/>
        <w:autoSpaceDN w:val="0"/>
        <w:adjustRightInd w:val="0"/>
        <w:spacing w:after="100"/>
        <w:ind w:firstLine="709"/>
        <w:jc w:val="both"/>
        <w:rPr>
          <w:rFonts w:cs="Times New Roman"/>
          <w:szCs w:val="28"/>
          <w:lang w:val="en"/>
        </w:rPr>
      </w:pPr>
      <w:r w:rsidRPr="009658B1">
        <w:rPr>
          <w:rFonts w:cs="Times New Roman"/>
          <w:szCs w:val="28"/>
          <w:lang w:val="en"/>
        </w:rPr>
        <w:t>Trân trọng./.</w:t>
      </w:r>
    </w:p>
    <w:p w14:paraId="71FEB38A" w14:textId="77777777" w:rsidR="005822BF" w:rsidRPr="009658B1" w:rsidRDefault="005822BF" w:rsidP="0032435B">
      <w:pPr>
        <w:autoSpaceDE w:val="0"/>
        <w:autoSpaceDN w:val="0"/>
        <w:adjustRightInd w:val="0"/>
        <w:spacing w:before="120"/>
        <w:ind w:firstLine="709"/>
      </w:pPr>
    </w:p>
    <w:tbl>
      <w:tblPr>
        <w:tblW w:w="9074" w:type="dxa"/>
        <w:tblLook w:val="04A0" w:firstRow="1" w:lastRow="0" w:firstColumn="1" w:lastColumn="0" w:noHBand="0" w:noVBand="1"/>
      </w:tblPr>
      <w:tblGrid>
        <w:gridCol w:w="4537"/>
        <w:gridCol w:w="4537"/>
      </w:tblGrid>
      <w:tr w:rsidR="005A0E7E" w:rsidRPr="009658B1" w14:paraId="629B1AD2" w14:textId="77777777" w:rsidTr="009D4A62">
        <w:tc>
          <w:tcPr>
            <w:tcW w:w="4537" w:type="dxa"/>
          </w:tcPr>
          <w:p w14:paraId="533AB1BD" w14:textId="77777777" w:rsidR="005A0E7E" w:rsidRPr="009658B1" w:rsidRDefault="005A0E7E" w:rsidP="005A0E7E">
            <w:pPr>
              <w:spacing w:after="0"/>
              <w:jc w:val="both"/>
              <w:rPr>
                <w:rFonts w:eastAsia="Times New Roman" w:cs="Times New Roman"/>
                <w:b/>
                <w:bCs/>
                <w:i/>
                <w:iCs/>
                <w:sz w:val="24"/>
                <w:szCs w:val="24"/>
              </w:rPr>
            </w:pPr>
            <w:r w:rsidRPr="009658B1">
              <w:rPr>
                <w:rFonts w:eastAsia="Times New Roman" w:cs="Times New Roman"/>
                <w:b/>
                <w:bCs/>
                <w:i/>
                <w:iCs/>
                <w:sz w:val="24"/>
                <w:szCs w:val="24"/>
              </w:rPr>
              <w:t>Nơi nhận:</w:t>
            </w:r>
          </w:p>
          <w:p w14:paraId="0DC17C33"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Chính phủ (để b/c);</w:t>
            </w:r>
          </w:p>
          <w:p w14:paraId="52C67084"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Thủ tướng Chính phủ (để b/c);</w:t>
            </w:r>
          </w:p>
          <w:p w14:paraId="21D75671"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Các Phó Thủ tướng chính phủ (để b/c);</w:t>
            </w:r>
          </w:p>
          <w:p w14:paraId="5D1BE266"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Văn phòng Chính phủ (để p/h);</w:t>
            </w:r>
          </w:p>
          <w:p w14:paraId="11C9497C" w14:textId="469754E8"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xml:space="preserve">- Vụ </w:t>
            </w:r>
            <w:r w:rsidR="005C04B7" w:rsidRPr="009658B1">
              <w:rPr>
                <w:rFonts w:cs="Times New Roman"/>
                <w:sz w:val="24"/>
                <w:szCs w:val="24"/>
                <w:lang w:val="pl-PL"/>
              </w:rPr>
              <w:t>....</w:t>
            </w:r>
            <w:r w:rsidRPr="009658B1">
              <w:rPr>
                <w:rFonts w:cs="Times New Roman"/>
                <w:sz w:val="24"/>
                <w:szCs w:val="24"/>
                <w:lang w:val="pl-PL"/>
              </w:rPr>
              <w:t xml:space="preserve"> (để p/h);</w:t>
            </w:r>
          </w:p>
          <w:p w14:paraId="7214D922"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Bộ Tư pháp (để p/h);</w:t>
            </w:r>
          </w:p>
          <w:p w14:paraId="24DAEB4F" w14:textId="365AA262"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Bộ trưởng (để b/c);</w:t>
            </w:r>
          </w:p>
          <w:p w14:paraId="7D81F636" w14:textId="77777777" w:rsidR="00D76F98" w:rsidRPr="009658B1" w:rsidRDefault="00D76F98" w:rsidP="00D76F98">
            <w:pPr>
              <w:keepNext/>
              <w:spacing w:after="0"/>
              <w:jc w:val="both"/>
              <w:rPr>
                <w:rFonts w:cs="Times New Roman"/>
                <w:sz w:val="24"/>
                <w:szCs w:val="24"/>
                <w:lang w:val="pl-PL"/>
              </w:rPr>
            </w:pPr>
            <w:r w:rsidRPr="009658B1">
              <w:rPr>
                <w:rFonts w:cs="Times New Roman"/>
                <w:sz w:val="24"/>
                <w:szCs w:val="24"/>
                <w:lang w:val="pl-PL"/>
              </w:rPr>
              <w:t>- Các Thứ trưởng (để biết);</w:t>
            </w:r>
          </w:p>
          <w:p w14:paraId="7DCF5E83" w14:textId="3C3C0CF6" w:rsidR="005A0E7E" w:rsidRPr="009658B1" w:rsidRDefault="00D76F98" w:rsidP="00D76F98">
            <w:pPr>
              <w:spacing w:after="0"/>
              <w:jc w:val="both"/>
              <w:rPr>
                <w:rFonts w:eastAsia="Times New Roman" w:cs="Times New Roman"/>
                <w:sz w:val="24"/>
                <w:szCs w:val="24"/>
              </w:rPr>
            </w:pPr>
            <w:r w:rsidRPr="009658B1">
              <w:rPr>
                <w:rFonts w:cs="Times New Roman"/>
                <w:sz w:val="24"/>
                <w:szCs w:val="24"/>
                <w:lang w:val="es-ES"/>
              </w:rPr>
              <w:t>- Lưu: VT</w:t>
            </w:r>
            <w:r w:rsidR="005C04B7" w:rsidRPr="009658B1">
              <w:rPr>
                <w:rFonts w:cs="Times New Roman"/>
                <w:sz w:val="24"/>
                <w:szCs w:val="24"/>
                <w:lang w:val="es-ES"/>
              </w:rPr>
              <w:t>, ATBXHN.</w:t>
            </w:r>
          </w:p>
        </w:tc>
        <w:tc>
          <w:tcPr>
            <w:tcW w:w="4537" w:type="dxa"/>
          </w:tcPr>
          <w:p w14:paraId="1769D32F" w14:textId="77777777" w:rsidR="005A0E7E" w:rsidRPr="009658B1" w:rsidRDefault="005822BF" w:rsidP="00D76F98">
            <w:pPr>
              <w:spacing w:after="0"/>
              <w:jc w:val="center"/>
              <w:rPr>
                <w:rFonts w:cs="Times New Roman"/>
                <w:b/>
                <w:szCs w:val="28"/>
                <w:lang w:val="fi-FI"/>
              </w:rPr>
            </w:pPr>
            <w:r w:rsidRPr="009658B1">
              <w:rPr>
                <w:rFonts w:cs="Times New Roman"/>
                <w:b/>
                <w:szCs w:val="28"/>
                <w:lang w:val="fi-FI"/>
              </w:rPr>
              <w:t xml:space="preserve">KT. </w:t>
            </w:r>
            <w:r w:rsidR="005A0E7E" w:rsidRPr="009658B1">
              <w:rPr>
                <w:rFonts w:cs="Times New Roman"/>
                <w:b/>
                <w:szCs w:val="28"/>
                <w:lang w:val="fi-FI"/>
              </w:rPr>
              <w:t>BỘ TRƯỞNG</w:t>
            </w:r>
          </w:p>
          <w:p w14:paraId="51D774D6" w14:textId="4E145ECB" w:rsidR="005822BF" w:rsidRPr="009658B1" w:rsidRDefault="005822BF" w:rsidP="00D76F98">
            <w:pPr>
              <w:spacing w:after="0"/>
              <w:jc w:val="center"/>
              <w:rPr>
                <w:rFonts w:cs="Times New Roman"/>
                <w:b/>
                <w:szCs w:val="28"/>
                <w:lang w:val="fi-FI"/>
              </w:rPr>
            </w:pPr>
            <w:r w:rsidRPr="009658B1">
              <w:rPr>
                <w:rFonts w:cs="Times New Roman"/>
                <w:b/>
                <w:szCs w:val="28"/>
                <w:lang w:val="fi-FI"/>
              </w:rPr>
              <w:t xml:space="preserve">THỨ TRƯỞNG </w:t>
            </w:r>
          </w:p>
          <w:p w14:paraId="51AA0983" w14:textId="77777777" w:rsidR="005A0E7E" w:rsidRPr="009658B1" w:rsidRDefault="005A0E7E" w:rsidP="009D0BD9">
            <w:pPr>
              <w:jc w:val="center"/>
              <w:rPr>
                <w:rFonts w:cs="Times New Roman"/>
                <w:b/>
                <w:szCs w:val="28"/>
                <w:lang w:val="fi-FI"/>
              </w:rPr>
            </w:pPr>
          </w:p>
          <w:p w14:paraId="033BC348" w14:textId="77777777" w:rsidR="005A0E7E" w:rsidRPr="009658B1" w:rsidRDefault="005A0E7E" w:rsidP="009D0BD9">
            <w:pPr>
              <w:jc w:val="center"/>
              <w:rPr>
                <w:rFonts w:cs="Times New Roman"/>
                <w:i/>
                <w:szCs w:val="28"/>
                <w:lang w:val="fi-FI"/>
              </w:rPr>
            </w:pPr>
          </w:p>
          <w:p w14:paraId="26BF48B8" w14:textId="77777777" w:rsidR="00054B3B" w:rsidRPr="009658B1" w:rsidRDefault="00054B3B" w:rsidP="009D0BD9">
            <w:pPr>
              <w:jc w:val="center"/>
              <w:rPr>
                <w:rFonts w:cs="Times New Roman"/>
                <w:b/>
                <w:szCs w:val="28"/>
                <w:lang w:val="fi-FI"/>
              </w:rPr>
            </w:pPr>
          </w:p>
          <w:p w14:paraId="13559117" w14:textId="77777777" w:rsidR="005A0E7E" w:rsidRPr="009658B1" w:rsidRDefault="005A0E7E" w:rsidP="009D0BD9">
            <w:pPr>
              <w:jc w:val="center"/>
              <w:rPr>
                <w:rFonts w:cs="Times New Roman"/>
                <w:b/>
                <w:szCs w:val="28"/>
                <w:lang w:val="fi-FI"/>
              </w:rPr>
            </w:pPr>
          </w:p>
          <w:p w14:paraId="54ABEC75" w14:textId="7E857FBD" w:rsidR="005A0E7E" w:rsidRPr="009658B1" w:rsidRDefault="005A0E7E" w:rsidP="00D76F98">
            <w:pPr>
              <w:jc w:val="center"/>
              <w:rPr>
                <w:rFonts w:cs="Times New Roman"/>
                <w:b/>
                <w:szCs w:val="28"/>
              </w:rPr>
            </w:pPr>
          </w:p>
        </w:tc>
      </w:tr>
    </w:tbl>
    <w:p w14:paraId="6EA26B22" w14:textId="77777777" w:rsidR="009D4A62" w:rsidRPr="009658B1" w:rsidRDefault="009D4A62">
      <w:bookmarkStart w:id="2" w:name="_Hlk220334110"/>
      <w:r w:rsidRPr="009658B1">
        <w:br w:type="page"/>
      </w:r>
    </w:p>
    <w:p w14:paraId="09ABB1F2" w14:textId="77777777" w:rsidR="007C1673" w:rsidRPr="009658B1" w:rsidRDefault="007C1673" w:rsidP="007C1673">
      <w:pPr>
        <w:jc w:val="center"/>
        <w:rPr>
          <w:rFonts w:cs="Times New Roman"/>
          <w:b/>
          <w:szCs w:val="28"/>
        </w:rPr>
      </w:pPr>
      <w:r w:rsidRPr="009658B1">
        <w:rPr>
          <w:rFonts w:cs="Times New Roman"/>
          <w:b/>
          <w:szCs w:val="28"/>
        </w:rPr>
        <w:lastRenderedPageBreak/>
        <w:t>PHỤ LỤC I</w:t>
      </w:r>
    </w:p>
    <w:p w14:paraId="1AD637CE" w14:textId="77777777" w:rsidR="007C1673" w:rsidRPr="009658B1" w:rsidRDefault="007C1673" w:rsidP="007C1673">
      <w:pPr>
        <w:jc w:val="center"/>
        <w:rPr>
          <w:rFonts w:cs="Times New Roman"/>
          <w:b/>
          <w:szCs w:val="28"/>
        </w:rPr>
      </w:pPr>
      <w:r w:rsidRPr="009658B1">
        <w:rPr>
          <w:rFonts w:cs="Times New Roman"/>
          <w:b/>
          <w:szCs w:val="28"/>
        </w:rPr>
        <w:t>TỔNG HỢP CHI PHÍ PHÁT SINH</w:t>
      </w:r>
    </w:p>
    <w:p w14:paraId="4E2AC5AC" w14:textId="3313D0B0" w:rsidR="009D4A62" w:rsidRPr="009658B1" w:rsidRDefault="009D4A62" w:rsidP="007C1673">
      <w:pPr>
        <w:jc w:val="center"/>
        <w:rPr>
          <w:rFonts w:cs="Times New Roman"/>
          <w:b/>
          <w:szCs w:val="28"/>
        </w:rPr>
      </w:pPr>
      <w:r w:rsidRPr="009658B1">
        <w:rPr>
          <w:rFonts w:cs="Times New Roman"/>
          <w:b/>
          <w:szCs w:val="28"/>
        </w:rPr>
        <w:t>(</w:t>
      </w:r>
      <w:r w:rsidRPr="009658B1">
        <w:rPr>
          <w:rFonts w:cs="Times New Roman"/>
          <w:bCs/>
          <w:i/>
          <w:iCs/>
          <w:szCs w:val="28"/>
        </w:rPr>
        <w:t xml:space="preserve">Kèm theo báo cáo số            /BC-BKHCN ngày   </w:t>
      </w:r>
      <w:proofErr w:type="gramStart"/>
      <w:r w:rsidRPr="009658B1">
        <w:rPr>
          <w:rFonts w:cs="Times New Roman"/>
          <w:bCs/>
          <w:i/>
          <w:iCs/>
          <w:szCs w:val="28"/>
        </w:rPr>
        <w:t>tháng  năm</w:t>
      </w:r>
      <w:proofErr w:type="gramEnd"/>
      <w:r w:rsidRPr="009658B1">
        <w:rPr>
          <w:rFonts w:cs="Times New Roman"/>
          <w:bCs/>
          <w:i/>
          <w:iCs/>
          <w:szCs w:val="28"/>
        </w:rPr>
        <w:t xml:space="preserve"> 2026 của Bộ Khoa học và Công nghệ</w:t>
      </w:r>
      <w:r w:rsidRPr="009658B1">
        <w:rPr>
          <w:rFonts w:cs="Times New Roman"/>
          <w:b/>
          <w:szCs w:val="28"/>
        </w:rPr>
        <w:t>)</w:t>
      </w:r>
    </w:p>
    <w:bookmarkEnd w:id="2"/>
    <w:p w14:paraId="272797BB" w14:textId="77777777" w:rsidR="007C1673" w:rsidRPr="009658B1" w:rsidRDefault="007C1673" w:rsidP="007C1673">
      <w:pPr>
        <w:jc w:val="right"/>
        <w:rPr>
          <w:rFonts w:cs="Times New Roman"/>
          <w:i/>
          <w:szCs w:val="28"/>
        </w:rPr>
      </w:pPr>
      <w:r w:rsidRPr="009658B1">
        <w:rPr>
          <w:rFonts w:cs="Times New Roman"/>
          <w:i/>
          <w:szCs w:val="28"/>
        </w:rPr>
        <w:t>Đơn vị tính: Triệu đồng</w:t>
      </w:r>
    </w:p>
    <w:tbl>
      <w:tblPr>
        <w:tblStyle w:val="TableGrid"/>
        <w:tblW w:w="9209" w:type="dxa"/>
        <w:jc w:val="center"/>
        <w:tblLook w:val="04A0" w:firstRow="1" w:lastRow="0" w:firstColumn="1" w:lastColumn="0" w:noHBand="0" w:noVBand="1"/>
      </w:tblPr>
      <w:tblGrid>
        <w:gridCol w:w="560"/>
        <w:gridCol w:w="2699"/>
        <w:gridCol w:w="1678"/>
        <w:gridCol w:w="2146"/>
        <w:gridCol w:w="2126"/>
      </w:tblGrid>
      <w:tr w:rsidR="007C1673" w:rsidRPr="009658B1" w14:paraId="20552A9B" w14:textId="77777777" w:rsidTr="00054B3B">
        <w:trPr>
          <w:jc w:val="center"/>
        </w:trPr>
        <w:tc>
          <w:tcPr>
            <w:tcW w:w="560" w:type="dxa"/>
          </w:tcPr>
          <w:p w14:paraId="34F495C2" w14:textId="77777777" w:rsidR="007C1673" w:rsidRPr="009658B1" w:rsidRDefault="007C1673" w:rsidP="00054B3B">
            <w:pPr>
              <w:jc w:val="center"/>
              <w:rPr>
                <w:b/>
                <w:sz w:val="26"/>
                <w:szCs w:val="26"/>
              </w:rPr>
            </w:pPr>
            <w:r w:rsidRPr="009658B1">
              <w:rPr>
                <w:b/>
                <w:sz w:val="26"/>
                <w:szCs w:val="26"/>
              </w:rPr>
              <w:t>Stt</w:t>
            </w:r>
          </w:p>
        </w:tc>
        <w:tc>
          <w:tcPr>
            <w:tcW w:w="2699" w:type="dxa"/>
          </w:tcPr>
          <w:p w14:paraId="26220F7E" w14:textId="77777777" w:rsidR="007C1673" w:rsidRPr="009658B1" w:rsidRDefault="007C1673" w:rsidP="00054B3B">
            <w:pPr>
              <w:jc w:val="center"/>
              <w:rPr>
                <w:b/>
                <w:sz w:val="26"/>
                <w:szCs w:val="26"/>
              </w:rPr>
            </w:pPr>
            <w:r w:rsidRPr="009658B1">
              <w:rPr>
                <w:b/>
                <w:sz w:val="26"/>
                <w:szCs w:val="26"/>
              </w:rPr>
              <w:t>Nội dung chính sách</w:t>
            </w:r>
          </w:p>
        </w:tc>
        <w:tc>
          <w:tcPr>
            <w:tcW w:w="1678" w:type="dxa"/>
          </w:tcPr>
          <w:p w14:paraId="03B90A5A" w14:textId="77777777" w:rsidR="007C1673" w:rsidRPr="009658B1" w:rsidRDefault="007C1673" w:rsidP="00054B3B">
            <w:pPr>
              <w:jc w:val="center"/>
              <w:rPr>
                <w:b/>
                <w:sz w:val="26"/>
                <w:szCs w:val="26"/>
              </w:rPr>
            </w:pPr>
            <w:r w:rsidRPr="009658B1">
              <w:rPr>
                <w:b/>
                <w:sz w:val="26"/>
                <w:szCs w:val="26"/>
              </w:rPr>
              <w:t>Chi phí phát sinh/tháng</w:t>
            </w:r>
          </w:p>
        </w:tc>
        <w:tc>
          <w:tcPr>
            <w:tcW w:w="2146" w:type="dxa"/>
          </w:tcPr>
          <w:p w14:paraId="6CCECD4C" w14:textId="77777777" w:rsidR="007C1673" w:rsidRPr="009658B1" w:rsidRDefault="007C1673" w:rsidP="00054B3B">
            <w:pPr>
              <w:jc w:val="center"/>
              <w:rPr>
                <w:b/>
                <w:sz w:val="26"/>
                <w:szCs w:val="26"/>
              </w:rPr>
            </w:pPr>
            <w:r w:rsidRPr="009658B1">
              <w:rPr>
                <w:b/>
                <w:sz w:val="26"/>
                <w:szCs w:val="26"/>
              </w:rPr>
              <w:t>Nguồn ngân sách</w:t>
            </w:r>
          </w:p>
        </w:tc>
        <w:tc>
          <w:tcPr>
            <w:tcW w:w="2126" w:type="dxa"/>
          </w:tcPr>
          <w:p w14:paraId="54A6DC10" w14:textId="77777777" w:rsidR="007C1673" w:rsidRPr="009658B1" w:rsidRDefault="007C1673" w:rsidP="00054B3B">
            <w:pPr>
              <w:jc w:val="center"/>
              <w:rPr>
                <w:b/>
                <w:sz w:val="26"/>
                <w:szCs w:val="26"/>
              </w:rPr>
            </w:pPr>
            <w:r w:rsidRPr="009658B1">
              <w:rPr>
                <w:b/>
                <w:sz w:val="26"/>
                <w:szCs w:val="26"/>
              </w:rPr>
              <w:t>Ghi chú</w:t>
            </w:r>
          </w:p>
        </w:tc>
      </w:tr>
      <w:tr w:rsidR="007C1673" w:rsidRPr="009658B1" w14:paraId="1188C999" w14:textId="77777777" w:rsidTr="00054B3B">
        <w:trPr>
          <w:jc w:val="center"/>
        </w:trPr>
        <w:tc>
          <w:tcPr>
            <w:tcW w:w="560" w:type="dxa"/>
          </w:tcPr>
          <w:p w14:paraId="7E503926" w14:textId="77777777" w:rsidR="007C1673" w:rsidRPr="009658B1" w:rsidRDefault="007C1673" w:rsidP="00054B3B">
            <w:pPr>
              <w:rPr>
                <w:sz w:val="26"/>
                <w:szCs w:val="26"/>
              </w:rPr>
            </w:pPr>
            <w:r w:rsidRPr="009658B1">
              <w:rPr>
                <w:sz w:val="26"/>
                <w:szCs w:val="26"/>
              </w:rPr>
              <w:t>1</w:t>
            </w:r>
          </w:p>
        </w:tc>
        <w:tc>
          <w:tcPr>
            <w:tcW w:w="2699" w:type="dxa"/>
          </w:tcPr>
          <w:p w14:paraId="66AD5386" w14:textId="55D9347C" w:rsidR="007C1673" w:rsidRPr="009658B1" w:rsidRDefault="007C1673" w:rsidP="00054B3B">
            <w:pPr>
              <w:jc w:val="both"/>
              <w:rPr>
                <w:sz w:val="26"/>
                <w:szCs w:val="26"/>
              </w:rPr>
            </w:pPr>
          </w:p>
        </w:tc>
        <w:tc>
          <w:tcPr>
            <w:tcW w:w="1678" w:type="dxa"/>
          </w:tcPr>
          <w:p w14:paraId="226A2B1A" w14:textId="1AE9DA95" w:rsidR="007C1673" w:rsidRPr="009658B1" w:rsidRDefault="007C1673" w:rsidP="00054B3B">
            <w:pPr>
              <w:jc w:val="center"/>
              <w:rPr>
                <w:sz w:val="26"/>
                <w:szCs w:val="26"/>
              </w:rPr>
            </w:pPr>
          </w:p>
        </w:tc>
        <w:tc>
          <w:tcPr>
            <w:tcW w:w="2146" w:type="dxa"/>
          </w:tcPr>
          <w:p w14:paraId="5E043BBE" w14:textId="77777777" w:rsidR="007C1673" w:rsidRPr="009658B1" w:rsidRDefault="007C1673" w:rsidP="00054B3B">
            <w:pPr>
              <w:rPr>
                <w:sz w:val="26"/>
                <w:szCs w:val="26"/>
              </w:rPr>
            </w:pPr>
            <w:r w:rsidRPr="009658B1">
              <w:rPr>
                <w:sz w:val="26"/>
                <w:szCs w:val="26"/>
              </w:rPr>
              <w:t>Chủ yếu từ cơ sở giáo dục đại học</w:t>
            </w:r>
          </w:p>
        </w:tc>
        <w:tc>
          <w:tcPr>
            <w:tcW w:w="2126" w:type="dxa"/>
          </w:tcPr>
          <w:p w14:paraId="6374C3CF" w14:textId="77777777" w:rsidR="007C1673" w:rsidRPr="009658B1" w:rsidRDefault="007C1673" w:rsidP="00054B3B">
            <w:pPr>
              <w:rPr>
                <w:sz w:val="26"/>
                <w:szCs w:val="26"/>
              </w:rPr>
            </w:pPr>
          </w:p>
        </w:tc>
      </w:tr>
      <w:tr w:rsidR="009D4A62" w:rsidRPr="009658B1" w14:paraId="6BB5416C" w14:textId="77777777" w:rsidTr="00054B3B">
        <w:trPr>
          <w:jc w:val="center"/>
        </w:trPr>
        <w:tc>
          <w:tcPr>
            <w:tcW w:w="560" w:type="dxa"/>
            <w:vMerge w:val="restart"/>
          </w:tcPr>
          <w:p w14:paraId="47AAAD8D" w14:textId="77777777" w:rsidR="009D4A62" w:rsidRPr="009658B1" w:rsidRDefault="009D4A62" w:rsidP="00054B3B">
            <w:pPr>
              <w:rPr>
                <w:sz w:val="26"/>
                <w:szCs w:val="26"/>
              </w:rPr>
            </w:pPr>
            <w:r w:rsidRPr="009658B1">
              <w:rPr>
                <w:sz w:val="26"/>
                <w:szCs w:val="26"/>
              </w:rPr>
              <w:t>2</w:t>
            </w:r>
          </w:p>
        </w:tc>
        <w:tc>
          <w:tcPr>
            <w:tcW w:w="2699" w:type="dxa"/>
            <w:vMerge w:val="restart"/>
          </w:tcPr>
          <w:p w14:paraId="79D0D22F" w14:textId="08BF4999" w:rsidR="009D4A62" w:rsidRPr="009658B1" w:rsidRDefault="009D4A62" w:rsidP="00054B3B">
            <w:pPr>
              <w:jc w:val="both"/>
              <w:rPr>
                <w:sz w:val="26"/>
                <w:szCs w:val="26"/>
              </w:rPr>
            </w:pPr>
          </w:p>
        </w:tc>
        <w:tc>
          <w:tcPr>
            <w:tcW w:w="1678" w:type="dxa"/>
            <w:vMerge w:val="restart"/>
          </w:tcPr>
          <w:p w14:paraId="5B1C5EB7" w14:textId="2B7DF9EE" w:rsidR="009D4A62" w:rsidRPr="009658B1" w:rsidRDefault="009D4A62" w:rsidP="00054B3B">
            <w:pPr>
              <w:jc w:val="center"/>
              <w:rPr>
                <w:sz w:val="26"/>
                <w:szCs w:val="26"/>
              </w:rPr>
            </w:pPr>
          </w:p>
        </w:tc>
        <w:tc>
          <w:tcPr>
            <w:tcW w:w="2146" w:type="dxa"/>
          </w:tcPr>
          <w:p w14:paraId="6A6A863E" w14:textId="77777777" w:rsidR="009D4A62" w:rsidRPr="009658B1" w:rsidRDefault="009D4A62" w:rsidP="00054B3B">
            <w:pPr>
              <w:rPr>
                <w:sz w:val="26"/>
                <w:szCs w:val="26"/>
              </w:rPr>
            </w:pPr>
            <w:r w:rsidRPr="009658B1">
              <w:rPr>
                <w:sz w:val="26"/>
                <w:szCs w:val="26"/>
              </w:rPr>
              <w:t>Nhà nước</w:t>
            </w:r>
          </w:p>
        </w:tc>
        <w:tc>
          <w:tcPr>
            <w:tcW w:w="2126" w:type="dxa"/>
          </w:tcPr>
          <w:p w14:paraId="13ACEAB8" w14:textId="77777777" w:rsidR="009D4A62" w:rsidRPr="009658B1" w:rsidRDefault="009D4A62" w:rsidP="00054B3B">
            <w:pPr>
              <w:rPr>
                <w:sz w:val="26"/>
                <w:szCs w:val="26"/>
              </w:rPr>
            </w:pPr>
          </w:p>
        </w:tc>
      </w:tr>
      <w:tr w:rsidR="009D4A62" w:rsidRPr="009658B1" w14:paraId="034ACB06" w14:textId="77777777" w:rsidTr="00054B3B">
        <w:trPr>
          <w:jc w:val="center"/>
        </w:trPr>
        <w:tc>
          <w:tcPr>
            <w:tcW w:w="560" w:type="dxa"/>
            <w:vMerge/>
          </w:tcPr>
          <w:p w14:paraId="239BCF5C" w14:textId="77777777" w:rsidR="009D4A62" w:rsidRPr="009658B1" w:rsidRDefault="009D4A62" w:rsidP="00054B3B">
            <w:pPr>
              <w:rPr>
                <w:sz w:val="26"/>
                <w:szCs w:val="26"/>
              </w:rPr>
            </w:pPr>
          </w:p>
        </w:tc>
        <w:tc>
          <w:tcPr>
            <w:tcW w:w="2699" w:type="dxa"/>
            <w:vMerge/>
          </w:tcPr>
          <w:p w14:paraId="2B6ED178" w14:textId="77777777" w:rsidR="009D4A62" w:rsidRPr="009658B1" w:rsidRDefault="009D4A62" w:rsidP="00054B3B">
            <w:pPr>
              <w:jc w:val="both"/>
              <w:rPr>
                <w:sz w:val="26"/>
                <w:szCs w:val="26"/>
              </w:rPr>
            </w:pPr>
          </w:p>
        </w:tc>
        <w:tc>
          <w:tcPr>
            <w:tcW w:w="1678" w:type="dxa"/>
            <w:vMerge/>
          </w:tcPr>
          <w:p w14:paraId="5566A24A" w14:textId="31E67C1D" w:rsidR="009D4A62" w:rsidRPr="009658B1" w:rsidRDefault="009D4A62" w:rsidP="00054B3B">
            <w:pPr>
              <w:jc w:val="center"/>
              <w:rPr>
                <w:sz w:val="26"/>
                <w:szCs w:val="26"/>
              </w:rPr>
            </w:pPr>
          </w:p>
        </w:tc>
        <w:tc>
          <w:tcPr>
            <w:tcW w:w="2146" w:type="dxa"/>
          </w:tcPr>
          <w:p w14:paraId="5D6CC57A" w14:textId="77777777" w:rsidR="009D4A62" w:rsidRPr="009658B1" w:rsidRDefault="009D4A62" w:rsidP="00054B3B">
            <w:pPr>
              <w:rPr>
                <w:sz w:val="26"/>
                <w:szCs w:val="26"/>
              </w:rPr>
            </w:pPr>
            <w:r w:rsidRPr="009658B1">
              <w:rPr>
                <w:sz w:val="26"/>
                <w:szCs w:val="26"/>
              </w:rPr>
              <w:t>Nhà nước</w:t>
            </w:r>
          </w:p>
        </w:tc>
        <w:tc>
          <w:tcPr>
            <w:tcW w:w="2126" w:type="dxa"/>
          </w:tcPr>
          <w:p w14:paraId="37B058C8" w14:textId="71CE67C7" w:rsidR="009D4A62" w:rsidRPr="009658B1" w:rsidRDefault="009D4A62" w:rsidP="00054B3B">
            <w:pPr>
              <w:rPr>
                <w:sz w:val="26"/>
                <w:szCs w:val="26"/>
              </w:rPr>
            </w:pPr>
          </w:p>
        </w:tc>
      </w:tr>
      <w:tr w:rsidR="009D4A62" w:rsidRPr="009658B1" w14:paraId="7CB86DFA" w14:textId="77777777" w:rsidTr="00054B3B">
        <w:trPr>
          <w:jc w:val="center"/>
        </w:trPr>
        <w:tc>
          <w:tcPr>
            <w:tcW w:w="560" w:type="dxa"/>
            <w:vMerge w:val="restart"/>
          </w:tcPr>
          <w:p w14:paraId="675B5AE7" w14:textId="77777777" w:rsidR="009D4A62" w:rsidRPr="009658B1" w:rsidRDefault="009D4A62" w:rsidP="00054B3B">
            <w:pPr>
              <w:rPr>
                <w:sz w:val="26"/>
                <w:szCs w:val="26"/>
              </w:rPr>
            </w:pPr>
            <w:r w:rsidRPr="009658B1">
              <w:rPr>
                <w:sz w:val="26"/>
                <w:szCs w:val="26"/>
              </w:rPr>
              <w:t>3</w:t>
            </w:r>
          </w:p>
        </w:tc>
        <w:tc>
          <w:tcPr>
            <w:tcW w:w="2699" w:type="dxa"/>
            <w:vMerge w:val="restart"/>
          </w:tcPr>
          <w:p w14:paraId="36BB32D4" w14:textId="2D77302D" w:rsidR="009D4A62" w:rsidRPr="009658B1" w:rsidRDefault="009D4A62" w:rsidP="00054B3B">
            <w:pPr>
              <w:jc w:val="both"/>
              <w:rPr>
                <w:sz w:val="26"/>
                <w:szCs w:val="26"/>
              </w:rPr>
            </w:pPr>
          </w:p>
        </w:tc>
        <w:tc>
          <w:tcPr>
            <w:tcW w:w="1678" w:type="dxa"/>
            <w:vMerge w:val="restart"/>
          </w:tcPr>
          <w:p w14:paraId="4699B081" w14:textId="187345AC" w:rsidR="009D4A62" w:rsidRPr="009658B1" w:rsidRDefault="009D4A62" w:rsidP="00054B3B">
            <w:pPr>
              <w:jc w:val="center"/>
              <w:rPr>
                <w:sz w:val="26"/>
                <w:szCs w:val="26"/>
              </w:rPr>
            </w:pPr>
          </w:p>
        </w:tc>
        <w:tc>
          <w:tcPr>
            <w:tcW w:w="2146" w:type="dxa"/>
          </w:tcPr>
          <w:p w14:paraId="11151544" w14:textId="77777777" w:rsidR="009D4A62" w:rsidRPr="009658B1" w:rsidRDefault="009D4A62" w:rsidP="00054B3B">
            <w:pPr>
              <w:rPr>
                <w:sz w:val="26"/>
                <w:szCs w:val="26"/>
              </w:rPr>
            </w:pPr>
            <w:r w:rsidRPr="009658B1">
              <w:rPr>
                <w:sz w:val="26"/>
                <w:szCs w:val="26"/>
              </w:rPr>
              <w:t>Nhà nước</w:t>
            </w:r>
          </w:p>
        </w:tc>
        <w:tc>
          <w:tcPr>
            <w:tcW w:w="2126" w:type="dxa"/>
          </w:tcPr>
          <w:p w14:paraId="70DD815B" w14:textId="16702C1D" w:rsidR="009D4A62" w:rsidRPr="009658B1" w:rsidRDefault="009D4A62" w:rsidP="00054B3B">
            <w:pPr>
              <w:rPr>
                <w:sz w:val="26"/>
                <w:szCs w:val="26"/>
              </w:rPr>
            </w:pPr>
          </w:p>
        </w:tc>
      </w:tr>
      <w:tr w:rsidR="009D4A62" w:rsidRPr="009658B1" w14:paraId="481CF360" w14:textId="77777777" w:rsidTr="00054B3B">
        <w:trPr>
          <w:jc w:val="center"/>
        </w:trPr>
        <w:tc>
          <w:tcPr>
            <w:tcW w:w="560" w:type="dxa"/>
            <w:vMerge/>
          </w:tcPr>
          <w:p w14:paraId="4A5FFBA4" w14:textId="77777777" w:rsidR="009D4A62" w:rsidRPr="009658B1" w:rsidRDefault="009D4A62" w:rsidP="00054B3B">
            <w:pPr>
              <w:rPr>
                <w:sz w:val="26"/>
                <w:szCs w:val="26"/>
              </w:rPr>
            </w:pPr>
          </w:p>
        </w:tc>
        <w:tc>
          <w:tcPr>
            <w:tcW w:w="2699" w:type="dxa"/>
            <w:vMerge/>
          </w:tcPr>
          <w:p w14:paraId="5F45AB1A" w14:textId="77777777" w:rsidR="009D4A62" w:rsidRPr="009658B1" w:rsidRDefault="009D4A62" w:rsidP="00054B3B">
            <w:pPr>
              <w:jc w:val="both"/>
              <w:rPr>
                <w:sz w:val="26"/>
                <w:szCs w:val="26"/>
              </w:rPr>
            </w:pPr>
          </w:p>
        </w:tc>
        <w:tc>
          <w:tcPr>
            <w:tcW w:w="1678" w:type="dxa"/>
            <w:vMerge/>
          </w:tcPr>
          <w:p w14:paraId="0EC1ED33" w14:textId="19448C29" w:rsidR="009D4A62" w:rsidRPr="009658B1" w:rsidRDefault="009D4A62" w:rsidP="00054B3B">
            <w:pPr>
              <w:jc w:val="center"/>
              <w:rPr>
                <w:sz w:val="26"/>
                <w:szCs w:val="26"/>
              </w:rPr>
            </w:pPr>
          </w:p>
        </w:tc>
        <w:tc>
          <w:tcPr>
            <w:tcW w:w="2146" w:type="dxa"/>
          </w:tcPr>
          <w:p w14:paraId="40B56E75" w14:textId="77777777" w:rsidR="009D4A62" w:rsidRPr="009658B1" w:rsidRDefault="009D4A62" w:rsidP="00054B3B">
            <w:pPr>
              <w:rPr>
                <w:sz w:val="26"/>
                <w:szCs w:val="26"/>
              </w:rPr>
            </w:pPr>
            <w:r w:rsidRPr="009658B1">
              <w:rPr>
                <w:sz w:val="26"/>
                <w:szCs w:val="26"/>
              </w:rPr>
              <w:t>Nhà nước</w:t>
            </w:r>
          </w:p>
        </w:tc>
        <w:tc>
          <w:tcPr>
            <w:tcW w:w="2126" w:type="dxa"/>
          </w:tcPr>
          <w:p w14:paraId="0B5B4970" w14:textId="685920E3" w:rsidR="009D4A62" w:rsidRPr="009658B1" w:rsidRDefault="009D4A62" w:rsidP="00054B3B">
            <w:pPr>
              <w:rPr>
                <w:sz w:val="26"/>
                <w:szCs w:val="26"/>
              </w:rPr>
            </w:pPr>
          </w:p>
        </w:tc>
      </w:tr>
      <w:tr w:rsidR="009D4A62" w:rsidRPr="009658B1" w14:paraId="638508CC" w14:textId="77777777" w:rsidTr="00054B3B">
        <w:trPr>
          <w:jc w:val="center"/>
        </w:trPr>
        <w:tc>
          <w:tcPr>
            <w:tcW w:w="560" w:type="dxa"/>
            <w:vMerge/>
          </w:tcPr>
          <w:p w14:paraId="19B191BA" w14:textId="77777777" w:rsidR="009D4A62" w:rsidRPr="009658B1" w:rsidRDefault="009D4A62" w:rsidP="00054B3B">
            <w:pPr>
              <w:rPr>
                <w:sz w:val="26"/>
                <w:szCs w:val="26"/>
              </w:rPr>
            </w:pPr>
          </w:p>
        </w:tc>
        <w:tc>
          <w:tcPr>
            <w:tcW w:w="2699" w:type="dxa"/>
            <w:vMerge/>
          </w:tcPr>
          <w:p w14:paraId="4C305CF8" w14:textId="77777777" w:rsidR="009D4A62" w:rsidRPr="009658B1" w:rsidRDefault="009D4A62" w:rsidP="00054B3B">
            <w:pPr>
              <w:jc w:val="both"/>
              <w:rPr>
                <w:sz w:val="26"/>
                <w:szCs w:val="26"/>
              </w:rPr>
            </w:pPr>
          </w:p>
        </w:tc>
        <w:tc>
          <w:tcPr>
            <w:tcW w:w="1678" w:type="dxa"/>
            <w:vMerge/>
          </w:tcPr>
          <w:p w14:paraId="766B6C1C" w14:textId="75C1CEF8" w:rsidR="009D4A62" w:rsidRPr="009658B1" w:rsidRDefault="009D4A62" w:rsidP="00054B3B">
            <w:pPr>
              <w:jc w:val="center"/>
              <w:rPr>
                <w:sz w:val="26"/>
                <w:szCs w:val="26"/>
              </w:rPr>
            </w:pPr>
          </w:p>
        </w:tc>
        <w:tc>
          <w:tcPr>
            <w:tcW w:w="2146" w:type="dxa"/>
          </w:tcPr>
          <w:p w14:paraId="121F5C18" w14:textId="77777777" w:rsidR="009D4A62" w:rsidRPr="009658B1" w:rsidRDefault="009D4A62" w:rsidP="00054B3B">
            <w:pPr>
              <w:rPr>
                <w:sz w:val="26"/>
                <w:szCs w:val="26"/>
              </w:rPr>
            </w:pPr>
            <w:r w:rsidRPr="009658B1">
              <w:rPr>
                <w:sz w:val="26"/>
                <w:szCs w:val="26"/>
              </w:rPr>
              <w:t>Nhà nước</w:t>
            </w:r>
          </w:p>
        </w:tc>
        <w:tc>
          <w:tcPr>
            <w:tcW w:w="2126" w:type="dxa"/>
          </w:tcPr>
          <w:p w14:paraId="581CCA2D" w14:textId="3E4F81D3" w:rsidR="009D4A62" w:rsidRPr="009658B1" w:rsidRDefault="009D4A62" w:rsidP="00054B3B">
            <w:pPr>
              <w:rPr>
                <w:sz w:val="26"/>
                <w:szCs w:val="26"/>
              </w:rPr>
            </w:pPr>
          </w:p>
        </w:tc>
      </w:tr>
      <w:tr w:rsidR="007C1673" w:rsidRPr="009658B1" w14:paraId="2945D17D" w14:textId="77777777" w:rsidTr="00054B3B">
        <w:trPr>
          <w:jc w:val="center"/>
        </w:trPr>
        <w:tc>
          <w:tcPr>
            <w:tcW w:w="560" w:type="dxa"/>
          </w:tcPr>
          <w:p w14:paraId="01AF5BE5" w14:textId="77777777" w:rsidR="007C1673" w:rsidRPr="009658B1" w:rsidRDefault="007C1673" w:rsidP="00054B3B">
            <w:pPr>
              <w:rPr>
                <w:sz w:val="26"/>
                <w:szCs w:val="26"/>
              </w:rPr>
            </w:pPr>
            <w:r w:rsidRPr="009658B1">
              <w:rPr>
                <w:sz w:val="26"/>
                <w:szCs w:val="26"/>
              </w:rPr>
              <w:t>4</w:t>
            </w:r>
          </w:p>
        </w:tc>
        <w:tc>
          <w:tcPr>
            <w:tcW w:w="2699" w:type="dxa"/>
          </w:tcPr>
          <w:p w14:paraId="3F65153E" w14:textId="507FEDA9" w:rsidR="007C1673" w:rsidRPr="009658B1" w:rsidRDefault="007C1673" w:rsidP="00054B3B">
            <w:pPr>
              <w:jc w:val="both"/>
              <w:rPr>
                <w:sz w:val="26"/>
                <w:szCs w:val="26"/>
              </w:rPr>
            </w:pPr>
          </w:p>
        </w:tc>
        <w:tc>
          <w:tcPr>
            <w:tcW w:w="1678" w:type="dxa"/>
          </w:tcPr>
          <w:p w14:paraId="23ECB615" w14:textId="23D77853" w:rsidR="007C1673" w:rsidRPr="009658B1" w:rsidRDefault="007C1673" w:rsidP="00054B3B">
            <w:pPr>
              <w:jc w:val="center"/>
              <w:rPr>
                <w:sz w:val="26"/>
                <w:szCs w:val="26"/>
              </w:rPr>
            </w:pPr>
          </w:p>
        </w:tc>
        <w:tc>
          <w:tcPr>
            <w:tcW w:w="2146" w:type="dxa"/>
          </w:tcPr>
          <w:p w14:paraId="4B1203D8" w14:textId="77777777" w:rsidR="007C1673" w:rsidRPr="009658B1" w:rsidRDefault="007C1673" w:rsidP="00054B3B">
            <w:pPr>
              <w:rPr>
                <w:sz w:val="26"/>
                <w:szCs w:val="26"/>
              </w:rPr>
            </w:pPr>
            <w:r w:rsidRPr="009658B1">
              <w:rPr>
                <w:sz w:val="26"/>
                <w:szCs w:val="26"/>
              </w:rPr>
              <w:t>Nhà nước</w:t>
            </w:r>
          </w:p>
        </w:tc>
        <w:tc>
          <w:tcPr>
            <w:tcW w:w="2126" w:type="dxa"/>
          </w:tcPr>
          <w:p w14:paraId="0D2A4280" w14:textId="77777777" w:rsidR="007C1673" w:rsidRPr="009658B1" w:rsidRDefault="007C1673" w:rsidP="00054B3B">
            <w:pPr>
              <w:rPr>
                <w:sz w:val="26"/>
                <w:szCs w:val="26"/>
              </w:rPr>
            </w:pPr>
          </w:p>
        </w:tc>
      </w:tr>
      <w:tr w:rsidR="007C1673" w:rsidRPr="009658B1" w14:paraId="4C9BA50C" w14:textId="77777777" w:rsidTr="00054B3B">
        <w:trPr>
          <w:jc w:val="center"/>
        </w:trPr>
        <w:tc>
          <w:tcPr>
            <w:tcW w:w="560" w:type="dxa"/>
          </w:tcPr>
          <w:p w14:paraId="76826998" w14:textId="77777777" w:rsidR="007C1673" w:rsidRPr="009658B1" w:rsidRDefault="007C1673" w:rsidP="00054B3B">
            <w:pPr>
              <w:rPr>
                <w:sz w:val="26"/>
                <w:szCs w:val="26"/>
              </w:rPr>
            </w:pPr>
            <w:r w:rsidRPr="009658B1">
              <w:rPr>
                <w:sz w:val="26"/>
                <w:szCs w:val="26"/>
              </w:rPr>
              <w:t>5</w:t>
            </w:r>
          </w:p>
        </w:tc>
        <w:tc>
          <w:tcPr>
            <w:tcW w:w="2699" w:type="dxa"/>
          </w:tcPr>
          <w:p w14:paraId="0419ED79" w14:textId="56CD58E4" w:rsidR="007C1673" w:rsidRPr="009658B1" w:rsidRDefault="007C1673" w:rsidP="00054B3B">
            <w:pPr>
              <w:jc w:val="both"/>
              <w:rPr>
                <w:sz w:val="26"/>
                <w:szCs w:val="26"/>
              </w:rPr>
            </w:pPr>
          </w:p>
        </w:tc>
        <w:tc>
          <w:tcPr>
            <w:tcW w:w="1678" w:type="dxa"/>
          </w:tcPr>
          <w:p w14:paraId="71B7FB2B" w14:textId="7D7A00FC" w:rsidR="007C1673" w:rsidRPr="009658B1" w:rsidRDefault="007C1673" w:rsidP="00054B3B">
            <w:pPr>
              <w:jc w:val="center"/>
              <w:rPr>
                <w:sz w:val="26"/>
                <w:szCs w:val="26"/>
              </w:rPr>
            </w:pPr>
          </w:p>
        </w:tc>
        <w:tc>
          <w:tcPr>
            <w:tcW w:w="2146" w:type="dxa"/>
          </w:tcPr>
          <w:p w14:paraId="34DA0671" w14:textId="1D7021D3" w:rsidR="007C1673" w:rsidRPr="009658B1" w:rsidRDefault="007C1673" w:rsidP="00054B3B">
            <w:pPr>
              <w:rPr>
                <w:sz w:val="26"/>
                <w:szCs w:val="26"/>
              </w:rPr>
            </w:pPr>
          </w:p>
        </w:tc>
        <w:tc>
          <w:tcPr>
            <w:tcW w:w="2126" w:type="dxa"/>
          </w:tcPr>
          <w:p w14:paraId="2B35DE3D" w14:textId="0B3461EF" w:rsidR="007C1673" w:rsidRPr="009658B1" w:rsidRDefault="007C1673" w:rsidP="00054B3B">
            <w:pPr>
              <w:rPr>
                <w:b/>
                <w:sz w:val="26"/>
                <w:szCs w:val="26"/>
              </w:rPr>
            </w:pPr>
          </w:p>
        </w:tc>
      </w:tr>
      <w:tr w:rsidR="007C1673" w:rsidRPr="009658B1" w14:paraId="0B688E69" w14:textId="77777777" w:rsidTr="00054B3B">
        <w:trPr>
          <w:jc w:val="center"/>
        </w:trPr>
        <w:tc>
          <w:tcPr>
            <w:tcW w:w="560" w:type="dxa"/>
          </w:tcPr>
          <w:p w14:paraId="0A17A3DD" w14:textId="77777777" w:rsidR="007C1673" w:rsidRPr="009658B1" w:rsidRDefault="007C1673" w:rsidP="00054B3B">
            <w:pPr>
              <w:rPr>
                <w:sz w:val="26"/>
                <w:szCs w:val="26"/>
              </w:rPr>
            </w:pPr>
            <w:r w:rsidRPr="009658B1">
              <w:rPr>
                <w:sz w:val="26"/>
                <w:szCs w:val="26"/>
              </w:rPr>
              <w:t>6</w:t>
            </w:r>
          </w:p>
        </w:tc>
        <w:tc>
          <w:tcPr>
            <w:tcW w:w="2699" w:type="dxa"/>
          </w:tcPr>
          <w:p w14:paraId="47F61B58" w14:textId="1ED7FD45" w:rsidR="007C1673" w:rsidRPr="009658B1" w:rsidRDefault="007C1673" w:rsidP="00054B3B">
            <w:pPr>
              <w:jc w:val="both"/>
              <w:rPr>
                <w:sz w:val="26"/>
                <w:szCs w:val="26"/>
              </w:rPr>
            </w:pPr>
          </w:p>
        </w:tc>
        <w:tc>
          <w:tcPr>
            <w:tcW w:w="1678" w:type="dxa"/>
          </w:tcPr>
          <w:p w14:paraId="4783D270" w14:textId="4C84CB17" w:rsidR="007C1673" w:rsidRPr="009658B1" w:rsidRDefault="007C1673" w:rsidP="00054B3B">
            <w:pPr>
              <w:jc w:val="center"/>
              <w:rPr>
                <w:sz w:val="26"/>
                <w:szCs w:val="26"/>
              </w:rPr>
            </w:pPr>
          </w:p>
        </w:tc>
        <w:tc>
          <w:tcPr>
            <w:tcW w:w="2146" w:type="dxa"/>
          </w:tcPr>
          <w:p w14:paraId="272CF9DE" w14:textId="77777777" w:rsidR="007C1673" w:rsidRPr="009658B1" w:rsidRDefault="007C1673" w:rsidP="00054B3B">
            <w:pPr>
              <w:rPr>
                <w:sz w:val="26"/>
                <w:szCs w:val="26"/>
              </w:rPr>
            </w:pPr>
            <w:r w:rsidRPr="009658B1">
              <w:rPr>
                <w:sz w:val="26"/>
                <w:szCs w:val="26"/>
              </w:rPr>
              <w:t>Nhà nước</w:t>
            </w:r>
          </w:p>
        </w:tc>
        <w:tc>
          <w:tcPr>
            <w:tcW w:w="2126" w:type="dxa"/>
          </w:tcPr>
          <w:p w14:paraId="037A71B3" w14:textId="77777777" w:rsidR="007C1673" w:rsidRPr="009658B1" w:rsidRDefault="007C1673" w:rsidP="00054B3B">
            <w:pPr>
              <w:rPr>
                <w:sz w:val="26"/>
                <w:szCs w:val="26"/>
              </w:rPr>
            </w:pPr>
          </w:p>
        </w:tc>
      </w:tr>
      <w:tr w:rsidR="007C1673" w:rsidRPr="009658B1" w14:paraId="7D6440D7" w14:textId="77777777" w:rsidTr="00054B3B">
        <w:trPr>
          <w:jc w:val="center"/>
        </w:trPr>
        <w:tc>
          <w:tcPr>
            <w:tcW w:w="560" w:type="dxa"/>
          </w:tcPr>
          <w:p w14:paraId="452C1654" w14:textId="77777777" w:rsidR="007C1673" w:rsidRPr="009658B1" w:rsidRDefault="007C1673" w:rsidP="00054B3B">
            <w:pPr>
              <w:rPr>
                <w:sz w:val="26"/>
                <w:szCs w:val="26"/>
              </w:rPr>
            </w:pPr>
          </w:p>
        </w:tc>
        <w:tc>
          <w:tcPr>
            <w:tcW w:w="2699" w:type="dxa"/>
          </w:tcPr>
          <w:p w14:paraId="47617998" w14:textId="77777777" w:rsidR="007C1673" w:rsidRPr="009658B1" w:rsidRDefault="007C1673" w:rsidP="00054B3B">
            <w:pPr>
              <w:jc w:val="both"/>
              <w:rPr>
                <w:b/>
                <w:sz w:val="26"/>
                <w:szCs w:val="26"/>
              </w:rPr>
            </w:pPr>
            <w:r w:rsidRPr="009658B1">
              <w:rPr>
                <w:b/>
                <w:sz w:val="26"/>
                <w:szCs w:val="26"/>
              </w:rPr>
              <w:t>Tổng cộng</w:t>
            </w:r>
          </w:p>
        </w:tc>
        <w:tc>
          <w:tcPr>
            <w:tcW w:w="1678" w:type="dxa"/>
          </w:tcPr>
          <w:p w14:paraId="01829756" w14:textId="735358CB" w:rsidR="007C1673" w:rsidRPr="009658B1" w:rsidRDefault="007C1673" w:rsidP="00054B3B">
            <w:pPr>
              <w:jc w:val="center"/>
              <w:rPr>
                <w:b/>
                <w:sz w:val="26"/>
                <w:szCs w:val="26"/>
              </w:rPr>
            </w:pPr>
          </w:p>
        </w:tc>
        <w:tc>
          <w:tcPr>
            <w:tcW w:w="2146" w:type="dxa"/>
          </w:tcPr>
          <w:p w14:paraId="09F46CED" w14:textId="77777777" w:rsidR="007C1673" w:rsidRPr="009658B1" w:rsidRDefault="007C1673" w:rsidP="00054B3B">
            <w:pPr>
              <w:rPr>
                <w:sz w:val="26"/>
                <w:szCs w:val="26"/>
              </w:rPr>
            </w:pPr>
          </w:p>
        </w:tc>
        <w:tc>
          <w:tcPr>
            <w:tcW w:w="2126" w:type="dxa"/>
          </w:tcPr>
          <w:p w14:paraId="010379CC" w14:textId="739DBEF9" w:rsidR="007C1673" w:rsidRPr="009658B1" w:rsidRDefault="007C1673" w:rsidP="00054B3B">
            <w:pPr>
              <w:rPr>
                <w:sz w:val="26"/>
                <w:szCs w:val="26"/>
              </w:rPr>
            </w:pPr>
          </w:p>
        </w:tc>
      </w:tr>
      <w:tr w:rsidR="00054B3B" w:rsidRPr="009658B1" w14:paraId="777B484C" w14:textId="77777777" w:rsidTr="00054B3B">
        <w:trPr>
          <w:jc w:val="center"/>
        </w:trPr>
        <w:tc>
          <w:tcPr>
            <w:tcW w:w="560" w:type="dxa"/>
          </w:tcPr>
          <w:p w14:paraId="0A18635F" w14:textId="77777777" w:rsidR="00054B3B" w:rsidRPr="009658B1" w:rsidRDefault="00054B3B" w:rsidP="00054B3B">
            <w:pPr>
              <w:rPr>
                <w:sz w:val="26"/>
                <w:szCs w:val="26"/>
              </w:rPr>
            </w:pPr>
          </w:p>
        </w:tc>
        <w:tc>
          <w:tcPr>
            <w:tcW w:w="2699" w:type="dxa"/>
          </w:tcPr>
          <w:p w14:paraId="64A8E018" w14:textId="77777777" w:rsidR="00054B3B" w:rsidRPr="009658B1" w:rsidRDefault="00054B3B" w:rsidP="00054B3B">
            <w:pPr>
              <w:jc w:val="both"/>
              <w:rPr>
                <w:b/>
                <w:sz w:val="26"/>
                <w:szCs w:val="26"/>
              </w:rPr>
            </w:pPr>
          </w:p>
        </w:tc>
        <w:tc>
          <w:tcPr>
            <w:tcW w:w="1678" w:type="dxa"/>
          </w:tcPr>
          <w:p w14:paraId="3DA9D57B" w14:textId="5F8253B0" w:rsidR="00054B3B" w:rsidRPr="009658B1" w:rsidRDefault="00054B3B" w:rsidP="00054B3B">
            <w:pPr>
              <w:jc w:val="center"/>
              <w:rPr>
                <w:b/>
                <w:sz w:val="26"/>
                <w:szCs w:val="26"/>
              </w:rPr>
            </w:pPr>
          </w:p>
        </w:tc>
        <w:tc>
          <w:tcPr>
            <w:tcW w:w="2146" w:type="dxa"/>
          </w:tcPr>
          <w:p w14:paraId="376FA494" w14:textId="77777777" w:rsidR="00054B3B" w:rsidRPr="009658B1" w:rsidRDefault="00054B3B" w:rsidP="00054B3B">
            <w:pPr>
              <w:rPr>
                <w:sz w:val="26"/>
                <w:szCs w:val="26"/>
              </w:rPr>
            </w:pPr>
          </w:p>
        </w:tc>
        <w:tc>
          <w:tcPr>
            <w:tcW w:w="2126" w:type="dxa"/>
          </w:tcPr>
          <w:p w14:paraId="510993E3" w14:textId="05B45CA8" w:rsidR="00054B3B" w:rsidRPr="009658B1" w:rsidRDefault="00054B3B" w:rsidP="00054B3B">
            <w:pPr>
              <w:rPr>
                <w:sz w:val="26"/>
                <w:szCs w:val="26"/>
              </w:rPr>
            </w:pPr>
          </w:p>
        </w:tc>
      </w:tr>
    </w:tbl>
    <w:p w14:paraId="4F918DD6" w14:textId="77777777" w:rsidR="007C1673" w:rsidRPr="009658B1" w:rsidRDefault="007C1673" w:rsidP="007C1673">
      <w:pPr>
        <w:spacing w:after="0"/>
        <w:rPr>
          <w:rFonts w:cs="Times New Roman"/>
          <w:szCs w:val="28"/>
        </w:rPr>
      </w:pPr>
    </w:p>
    <w:p w14:paraId="1DFB18E5" w14:textId="77777777" w:rsidR="00E81C10" w:rsidRPr="009658B1" w:rsidRDefault="00E81C10" w:rsidP="005A0E7E">
      <w:pPr>
        <w:jc w:val="both"/>
        <w:rPr>
          <w:rFonts w:cs="Times New Roman"/>
          <w:b/>
          <w:bCs/>
          <w:iCs/>
          <w:szCs w:val="28"/>
        </w:rPr>
      </w:pPr>
    </w:p>
    <w:p w14:paraId="44F6CDFA" w14:textId="77777777" w:rsidR="00C92CC3" w:rsidRPr="009658B1" w:rsidRDefault="00C92CC3">
      <w:pPr>
        <w:rPr>
          <w:rFonts w:eastAsia="Times New Roman" w:cs="Times New Roman"/>
          <w:b/>
          <w:szCs w:val="28"/>
        </w:rPr>
      </w:pPr>
      <w:r w:rsidRPr="009658B1">
        <w:rPr>
          <w:rFonts w:eastAsia="Times New Roman" w:cs="Times New Roman"/>
          <w:b/>
          <w:szCs w:val="28"/>
        </w:rPr>
        <w:br w:type="page"/>
      </w:r>
    </w:p>
    <w:p w14:paraId="4B48BFEB" w14:textId="77777777" w:rsidR="00242ED7" w:rsidRPr="009658B1" w:rsidRDefault="00242ED7">
      <w:r w:rsidRPr="009658B1">
        <w:lastRenderedPageBreak/>
        <w:br w:type="page"/>
      </w:r>
    </w:p>
    <w:p w14:paraId="63D692D9" w14:textId="58C3F237" w:rsidR="00C92CC3" w:rsidRPr="009658B1" w:rsidRDefault="00C92CC3" w:rsidP="00C92CC3">
      <w:pPr>
        <w:spacing w:after="0"/>
        <w:jc w:val="center"/>
        <w:rPr>
          <w:rFonts w:cs="Times New Roman"/>
          <w:b/>
          <w:szCs w:val="28"/>
        </w:rPr>
      </w:pPr>
      <w:r w:rsidRPr="009658B1">
        <w:rPr>
          <w:rFonts w:cs="Times New Roman"/>
          <w:b/>
          <w:szCs w:val="28"/>
        </w:rPr>
        <w:lastRenderedPageBreak/>
        <w:t xml:space="preserve">PHỤ LỤC </w:t>
      </w:r>
      <w:r w:rsidR="009D4A62" w:rsidRPr="009658B1">
        <w:rPr>
          <w:rFonts w:cs="Times New Roman"/>
          <w:b/>
          <w:szCs w:val="28"/>
        </w:rPr>
        <w:t>2</w:t>
      </w:r>
    </w:p>
    <w:p w14:paraId="39CC885E" w14:textId="09D790F4" w:rsidR="00C92CC3" w:rsidRPr="009658B1" w:rsidRDefault="00C92CC3" w:rsidP="00C92CC3">
      <w:pPr>
        <w:spacing w:after="0"/>
        <w:jc w:val="center"/>
        <w:rPr>
          <w:rFonts w:cs="Times New Roman"/>
          <w:b/>
          <w:szCs w:val="28"/>
        </w:rPr>
      </w:pPr>
      <w:r w:rsidRPr="009658B1">
        <w:rPr>
          <w:rFonts w:cs="Times New Roman"/>
          <w:b/>
          <w:szCs w:val="28"/>
        </w:rPr>
        <w:t xml:space="preserve">CHI PHÍ PHÁT SINH </w:t>
      </w:r>
      <w:r w:rsidR="009D4A62" w:rsidRPr="009658B1">
        <w:rPr>
          <w:rFonts w:cs="Times New Roman"/>
          <w:b/>
          <w:szCs w:val="28"/>
        </w:rPr>
        <w:t>THEO BỘ, NGÀNH, ĐỊA PHƯƠNG</w:t>
      </w:r>
    </w:p>
    <w:p w14:paraId="76984973" w14:textId="77777777" w:rsidR="00C92CC3" w:rsidRPr="009658B1" w:rsidRDefault="00C92CC3" w:rsidP="00C92CC3">
      <w:pPr>
        <w:ind w:firstLine="709"/>
        <w:jc w:val="both"/>
        <w:rPr>
          <w:rFonts w:eastAsia="Times New Roman" w:cs="Times New Roman"/>
          <w:szCs w:val="28"/>
        </w:rPr>
      </w:pPr>
    </w:p>
    <w:p w14:paraId="0D96D435" w14:textId="77FF8B52" w:rsidR="00BC0C4B" w:rsidRPr="009658B1" w:rsidRDefault="00BC0C4B" w:rsidP="00BC0C4B">
      <w:pPr>
        <w:ind w:firstLine="709"/>
        <w:jc w:val="both"/>
        <w:rPr>
          <w:rFonts w:eastAsia="Times New Roman" w:cs="Times New Roman"/>
          <w:szCs w:val="28"/>
        </w:rPr>
      </w:pPr>
      <w:r w:rsidRPr="009658B1">
        <w:rPr>
          <w:rFonts w:eastAsia="Times New Roman" w:cs="Times New Roman"/>
          <w:szCs w:val="28"/>
        </w:rPr>
        <w:t xml:space="preserve">Theo kết quả tổng hợp </w:t>
      </w:r>
      <w:r w:rsidR="00266BA6" w:rsidRPr="009658B1">
        <w:rPr>
          <w:rFonts w:eastAsia="Times New Roman" w:cs="Times New Roman"/>
          <w:szCs w:val="28"/>
        </w:rPr>
        <w:t>….</w:t>
      </w:r>
      <w:r w:rsidRPr="009658B1">
        <w:rPr>
          <w:rFonts w:eastAsia="Times New Roman" w:cs="Times New Roman"/>
          <w:szCs w:val="28"/>
        </w:rPr>
        <w:t>, cụ thể như sau:</w:t>
      </w:r>
    </w:p>
    <w:tbl>
      <w:tblPr>
        <w:tblW w:w="11571" w:type="dxa"/>
        <w:tblLayout w:type="fixed"/>
        <w:tblLook w:val="04A0" w:firstRow="1" w:lastRow="0" w:firstColumn="1" w:lastColumn="0" w:noHBand="0" w:noVBand="1"/>
      </w:tblPr>
      <w:tblGrid>
        <w:gridCol w:w="708"/>
        <w:gridCol w:w="4532"/>
        <w:gridCol w:w="1843"/>
        <w:gridCol w:w="1417"/>
        <w:gridCol w:w="1417"/>
        <w:gridCol w:w="1654"/>
      </w:tblGrid>
      <w:tr w:rsidR="00266BA6" w:rsidRPr="009658B1" w14:paraId="3FD3CD3A" w14:textId="383D16C4" w:rsidTr="00266BA6">
        <w:trPr>
          <w:gridAfter w:val="1"/>
          <w:wAfter w:w="1654" w:type="dxa"/>
          <w:trHeight w:val="812"/>
          <w:tblHeader/>
        </w:trPr>
        <w:tc>
          <w:tcPr>
            <w:tcW w:w="708" w:type="dxa"/>
            <w:vMerge w:val="restart"/>
            <w:tcBorders>
              <w:top w:val="single" w:sz="4" w:space="0" w:color="auto"/>
              <w:left w:val="single" w:sz="4" w:space="0" w:color="auto"/>
              <w:bottom w:val="single" w:sz="4" w:space="0" w:color="000000"/>
              <w:right w:val="single" w:sz="4" w:space="0" w:color="auto"/>
            </w:tcBorders>
            <w:noWrap/>
            <w:vAlign w:val="center"/>
            <w:hideMark/>
          </w:tcPr>
          <w:p w14:paraId="6E57B9D0" w14:textId="77777777"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STT</w:t>
            </w:r>
          </w:p>
        </w:tc>
        <w:tc>
          <w:tcPr>
            <w:tcW w:w="4532" w:type="dxa"/>
            <w:vMerge w:val="restart"/>
            <w:tcBorders>
              <w:top w:val="single" w:sz="4" w:space="0" w:color="auto"/>
              <w:left w:val="single" w:sz="4" w:space="0" w:color="auto"/>
              <w:bottom w:val="single" w:sz="4" w:space="0" w:color="000000"/>
              <w:right w:val="single" w:sz="4" w:space="0" w:color="auto"/>
            </w:tcBorders>
            <w:noWrap/>
            <w:vAlign w:val="center"/>
            <w:hideMark/>
          </w:tcPr>
          <w:p w14:paraId="3680421F" w14:textId="54EE1B42"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Bộ, cơ quan ngang bộ, địa phương</w:t>
            </w:r>
          </w:p>
        </w:tc>
        <w:tc>
          <w:tcPr>
            <w:tcW w:w="1843" w:type="dxa"/>
            <w:vMerge w:val="restart"/>
            <w:tcBorders>
              <w:top w:val="single" w:sz="4" w:space="0" w:color="auto"/>
              <w:left w:val="nil"/>
              <w:bottom w:val="nil"/>
              <w:right w:val="single" w:sz="4" w:space="0" w:color="auto"/>
            </w:tcBorders>
          </w:tcPr>
          <w:p w14:paraId="37FCFC7A" w14:textId="378B6EEF"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Số lượng</w:t>
            </w:r>
          </w:p>
        </w:tc>
        <w:tc>
          <w:tcPr>
            <w:tcW w:w="1417" w:type="dxa"/>
            <w:vMerge w:val="restart"/>
            <w:tcBorders>
              <w:top w:val="single" w:sz="4" w:space="0" w:color="auto"/>
              <w:left w:val="single" w:sz="4" w:space="0" w:color="auto"/>
              <w:bottom w:val="nil"/>
              <w:right w:val="single" w:sz="4" w:space="0" w:color="auto"/>
            </w:tcBorders>
          </w:tcPr>
          <w:p w14:paraId="05B7C53A" w14:textId="1E446DC8"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Chi phí chi trả cho phụ cấp ưu đãi nghề nghiệp</w:t>
            </w:r>
          </w:p>
        </w:tc>
        <w:tc>
          <w:tcPr>
            <w:tcW w:w="1417" w:type="dxa"/>
            <w:vMerge w:val="restart"/>
            <w:tcBorders>
              <w:top w:val="single" w:sz="4" w:space="0" w:color="auto"/>
              <w:left w:val="single" w:sz="4" w:space="0" w:color="auto"/>
              <w:right w:val="single" w:sz="4" w:space="0" w:color="auto"/>
            </w:tcBorders>
          </w:tcPr>
          <w:p w14:paraId="1A9F1C72" w14:textId="5B7D5399"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Chi phí phát sinh</w:t>
            </w:r>
          </w:p>
        </w:tc>
      </w:tr>
      <w:tr w:rsidR="00266BA6" w:rsidRPr="009658B1" w14:paraId="6389AACE" w14:textId="77777777" w:rsidTr="00266BA6">
        <w:trPr>
          <w:trHeight w:val="360"/>
        </w:trPr>
        <w:tc>
          <w:tcPr>
            <w:tcW w:w="708" w:type="dxa"/>
            <w:vMerge/>
            <w:tcBorders>
              <w:top w:val="single" w:sz="4" w:space="0" w:color="auto"/>
              <w:left w:val="single" w:sz="4" w:space="0" w:color="auto"/>
              <w:bottom w:val="single" w:sz="4" w:space="0" w:color="000000"/>
              <w:right w:val="single" w:sz="4" w:space="0" w:color="auto"/>
            </w:tcBorders>
            <w:vAlign w:val="center"/>
            <w:hideMark/>
          </w:tcPr>
          <w:p w14:paraId="2111BC0A" w14:textId="77777777" w:rsidR="00266BA6" w:rsidRPr="009658B1" w:rsidRDefault="00266BA6" w:rsidP="00B9027B">
            <w:pPr>
              <w:spacing w:after="0"/>
              <w:rPr>
                <w:rFonts w:eastAsia="Times New Roman" w:cs="Times New Roman"/>
                <w:b/>
                <w:bCs/>
                <w:sz w:val="26"/>
                <w:szCs w:val="26"/>
              </w:rPr>
            </w:pPr>
          </w:p>
        </w:tc>
        <w:tc>
          <w:tcPr>
            <w:tcW w:w="4532" w:type="dxa"/>
            <w:vMerge/>
            <w:tcBorders>
              <w:top w:val="single" w:sz="4" w:space="0" w:color="auto"/>
              <w:left w:val="single" w:sz="4" w:space="0" w:color="auto"/>
              <w:bottom w:val="single" w:sz="4" w:space="0" w:color="000000"/>
              <w:right w:val="single" w:sz="4" w:space="0" w:color="auto"/>
            </w:tcBorders>
            <w:vAlign w:val="center"/>
            <w:hideMark/>
          </w:tcPr>
          <w:p w14:paraId="406791D7" w14:textId="77777777" w:rsidR="00266BA6" w:rsidRPr="009658B1" w:rsidRDefault="00266BA6" w:rsidP="00B9027B">
            <w:pPr>
              <w:spacing w:after="0"/>
              <w:rPr>
                <w:rFonts w:eastAsia="Times New Roman" w:cs="Times New Roman"/>
                <w:b/>
                <w:bCs/>
                <w:sz w:val="26"/>
                <w:szCs w:val="26"/>
              </w:rPr>
            </w:pPr>
          </w:p>
        </w:tc>
        <w:tc>
          <w:tcPr>
            <w:tcW w:w="1843" w:type="dxa"/>
            <w:vMerge/>
            <w:tcBorders>
              <w:left w:val="single" w:sz="4" w:space="0" w:color="auto"/>
              <w:bottom w:val="single" w:sz="4" w:space="0" w:color="auto"/>
              <w:right w:val="single" w:sz="4" w:space="0" w:color="auto"/>
            </w:tcBorders>
          </w:tcPr>
          <w:p w14:paraId="4723F241" w14:textId="77777777" w:rsidR="00266BA6" w:rsidRPr="009658B1" w:rsidRDefault="00266BA6" w:rsidP="00B9027B">
            <w:pPr>
              <w:spacing w:after="0"/>
              <w:rPr>
                <w:rFonts w:eastAsia="Times New Roman" w:cs="Times New Roman"/>
                <w:b/>
                <w:bCs/>
                <w:sz w:val="26"/>
                <w:szCs w:val="26"/>
              </w:rPr>
            </w:pPr>
          </w:p>
        </w:tc>
        <w:tc>
          <w:tcPr>
            <w:tcW w:w="1417" w:type="dxa"/>
            <w:vMerge/>
            <w:tcBorders>
              <w:left w:val="single" w:sz="4" w:space="0" w:color="auto"/>
              <w:bottom w:val="single" w:sz="4" w:space="0" w:color="auto"/>
              <w:right w:val="single" w:sz="4" w:space="0" w:color="auto"/>
            </w:tcBorders>
          </w:tcPr>
          <w:p w14:paraId="1D6725EF" w14:textId="12E71BD8" w:rsidR="00266BA6" w:rsidRPr="009658B1" w:rsidRDefault="00266BA6" w:rsidP="00B9027B">
            <w:pPr>
              <w:spacing w:after="0"/>
              <w:rPr>
                <w:rFonts w:eastAsia="Times New Roman" w:cs="Times New Roman"/>
                <w:b/>
                <w:bCs/>
                <w:sz w:val="26"/>
                <w:szCs w:val="26"/>
              </w:rPr>
            </w:pPr>
          </w:p>
        </w:tc>
        <w:tc>
          <w:tcPr>
            <w:tcW w:w="1417" w:type="dxa"/>
            <w:vMerge/>
            <w:tcBorders>
              <w:left w:val="single" w:sz="4" w:space="0" w:color="auto"/>
              <w:bottom w:val="single" w:sz="4" w:space="0" w:color="auto"/>
              <w:right w:val="single" w:sz="4" w:space="0" w:color="auto"/>
            </w:tcBorders>
          </w:tcPr>
          <w:p w14:paraId="250A0C54" w14:textId="77777777" w:rsidR="00266BA6" w:rsidRPr="009658B1" w:rsidRDefault="00266BA6" w:rsidP="00B9027B">
            <w:pPr>
              <w:jc w:val="center"/>
              <w:rPr>
                <w:rFonts w:eastAsia="Times New Roman" w:cs="Times New Roman"/>
                <w:b/>
                <w:bCs/>
                <w:szCs w:val="28"/>
              </w:rPr>
            </w:pPr>
          </w:p>
        </w:tc>
        <w:tc>
          <w:tcPr>
            <w:tcW w:w="1654" w:type="dxa"/>
            <w:tcBorders>
              <w:top w:val="nil"/>
              <w:left w:val="single" w:sz="4" w:space="0" w:color="auto"/>
              <w:bottom w:val="nil"/>
              <w:right w:val="nil"/>
            </w:tcBorders>
            <w:noWrap/>
            <w:vAlign w:val="bottom"/>
            <w:hideMark/>
          </w:tcPr>
          <w:p w14:paraId="401AE9D7" w14:textId="65130094" w:rsidR="00266BA6" w:rsidRPr="009658B1" w:rsidRDefault="00266BA6" w:rsidP="00B9027B">
            <w:pPr>
              <w:jc w:val="center"/>
              <w:rPr>
                <w:rFonts w:eastAsia="Times New Roman" w:cs="Times New Roman"/>
                <w:b/>
                <w:bCs/>
                <w:szCs w:val="28"/>
              </w:rPr>
            </w:pPr>
          </w:p>
        </w:tc>
      </w:tr>
      <w:tr w:rsidR="00266BA6" w:rsidRPr="009658B1" w14:paraId="4982ECDB" w14:textId="77777777" w:rsidTr="00266BA6">
        <w:trPr>
          <w:trHeight w:val="360"/>
        </w:trPr>
        <w:tc>
          <w:tcPr>
            <w:tcW w:w="708" w:type="dxa"/>
            <w:tcBorders>
              <w:top w:val="nil"/>
              <w:left w:val="single" w:sz="4" w:space="0" w:color="auto"/>
              <w:bottom w:val="single" w:sz="4" w:space="0" w:color="auto"/>
              <w:right w:val="single" w:sz="4" w:space="0" w:color="auto"/>
            </w:tcBorders>
            <w:shd w:val="clear" w:color="000000" w:fill="F7C7AC"/>
            <w:noWrap/>
            <w:vAlign w:val="center"/>
            <w:hideMark/>
          </w:tcPr>
          <w:p w14:paraId="336A888A" w14:textId="444B8A91"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I</w:t>
            </w:r>
          </w:p>
        </w:tc>
        <w:tc>
          <w:tcPr>
            <w:tcW w:w="4532" w:type="dxa"/>
            <w:tcBorders>
              <w:top w:val="nil"/>
              <w:left w:val="nil"/>
              <w:bottom w:val="single" w:sz="4" w:space="0" w:color="auto"/>
              <w:right w:val="single" w:sz="4" w:space="0" w:color="auto"/>
            </w:tcBorders>
            <w:shd w:val="clear" w:color="000000" w:fill="F7C7AC"/>
            <w:noWrap/>
            <w:vAlign w:val="center"/>
            <w:hideMark/>
          </w:tcPr>
          <w:p w14:paraId="1904D899" w14:textId="73AE6E0D" w:rsidR="00266BA6" w:rsidRPr="009658B1" w:rsidRDefault="00266BA6" w:rsidP="00B9027B">
            <w:pPr>
              <w:spacing w:after="0"/>
              <w:rPr>
                <w:rFonts w:eastAsia="Times New Roman" w:cs="Times New Roman"/>
                <w:b/>
                <w:bCs/>
                <w:sz w:val="26"/>
                <w:szCs w:val="26"/>
              </w:rPr>
            </w:pPr>
            <w:r w:rsidRPr="009658B1">
              <w:rPr>
                <w:rFonts w:eastAsia="Times New Roman" w:cs="Times New Roman"/>
                <w:b/>
                <w:bCs/>
                <w:sz w:val="26"/>
                <w:szCs w:val="26"/>
              </w:rPr>
              <w:t>Bộ, cơ quan ngang bộ</w:t>
            </w:r>
          </w:p>
        </w:tc>
        <w:tc>
          <w:tcPr>
            <w:tcW w:w="1843" w:type="dxa"/>
            <w:tcBorders>
              <w:top w:val="single" w:sz="4" w:space="0" w:color="auto"/>
              <w:left w:val="nil"/>
              <w:bottom w:val="single" w:sz="4" w:space="0" w:color="auto"/>
              <w:right w:val="single" w:sz="4" w:space="0" w:color="auto"/>
            </w:tcBorders>
            <w:shd w:val="clear" w:color="000000" w:fill="F7C7AC"/>
          </w:tcPr>
          <w:p w14:paraId="3E2A61A0" w14:textId="77777777" w:rsidR="00266BA6" w:rsidRPr="009658B1"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000000" w:fill="F7C7AC"/>
          </w:tcPr>
          <w:p w14:paraId="0B65E58E" w14:textId="491177B6" w:rsidR="00266BA6" w:rsidRPr="009658B1"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94B03B0" w14:textId="77777777" w:rsidR="00266BA6" w:rsidRPr="009658B1" w:rsidRDefault="00266BA6" w:rsidP="00B9027B">
            <w:pPr>
              <w:rPr>
                <w:rFonts w:eastAsia="Times New Roman" w:cs="Times New Roman"/>
                <w:szCs w:val="28"/>
              </w:rPr>
            </w:pPr>
          </w:p>
        </w:tc>
        <w:tc>
          <w:tcPr>
            <w:tcW w:w="1654" w:type="dxa"/>
            <w:tcBorders>
              <w:left w:val="single" w:sz="4" w:space="0" w:color="auto"/>
            </w:tcBorders>
            <w:vAlign w:val="center"/>
            <w:hideMark/>
          </w:tcPr>
          <w:p w14:paraId="1FF9B434" w14:textId="0D87AED6" w:rsidR="00266BA6" w:rsidRPr="009658B1" w:rsidRDefault="00266BA6" w:rsidP="00B9027B">
            <w:pPr>
              <w:rPr>
                <w:rFonts w:eastAsia="Times New Roman" w:cs="Times New Roman"/>
                <w:szCs w:val="28"/>
              </w:rPr>
            </w:pPr>
          </w:p>
        </w:tc>
      </w:tr>
      <w:tr w:rsidR="00266BA6" w:rsidRPr="009658B1" w14:paraId="6F73A00D" w14:textId="77777777" w:rsidTr="00266BA6">
        <w:trPr>
          <w:trHeight w:val="360"/>
        </w:trPr>
        <w:tc>
          <w:tcPr>
            <w:tcW w:w="708" w:type="dxa"/>
            <w:tcBorders>
              <w:top w:val="nil"/>
              <w:left w:val="single" w:sz="4" w:space="0" w:color="auto"/>
              <w:bottom w:val="single" w:sz="4" w:space="0" w:color="auto"/>
              <w:right w:val="single" w:sz="4" w:space="0" w:color="auto"/>
            </w:tcBorders>
            <w:shd w:val="clear" w:color="000000" w:fill="F7C7AC"/>
            <w:noWrap/>
            <w:vAlign w:val="center"/>
          </w:tcPr>
          <w:p w14:paraId="48614DD5" w14:textId="77777777" w:rsidR="00266BA6" w:rsidRPr="009658B1" w:rsidRDefault="00266BA6" w:rsidP="00B9027B">
            <w:pPr>
              <w:spacing w:after="0"/>
              <w:jc w:val="center"/>
              <w:rPr>
                <w:rFonts w:eastAsia="Times New Roman" w:cs="Times New Roman"/>
                <w:b/>
                <w:bCs/>
                <w:sz w:val="26"/>
                <w:szCs w:val="26"/>
              </w:rPr>
            </w:pPr>
          </w:p>
        </w:tc>
        <w:tc>
          <w:tcPr>
            <w:tcW w:w="4532" w:type="dxa"/>
            <w:tcBorders>
              <w:top w:val="nil"/>
              <w:left w:val="nil"/>
              <w:bottom w:val="single" w:sz="4" w:space="0" w:color="auto"/>
              <w:right w:val="single" w:sz="4" w:space="0" w:color="auto"/>
            </w:tcBorders>
            <w:shd w:val="clear" w:color="000000" w:fill="F7C7AC"/>
            <w:noWrap/>
            <w:vAlign w:val="center"/>
          </w:tcPr>
          <w:p w14:paraId="57F3B7D9" w14:textId="77777777" w:rsidR="00266BA6" w:rsidRPr="009658B1" w:rsidRDefault="00266BA6" w:rsidP="00B9027B">
            <w:pPr>
              <w:spacing w:after="0"/>
              <w:rPr>
                <w:rFonts w:eastAsia="Times New Roman" w:cs="Times New Roman"/>
                <w:b/>
                <w:bCs/>
                <w:sz w:val="26"/>
                <w:szCs w:val="26"/>
              </w:rPr>
            </w:pPr>
          </w:p>
        </w:tc>
        <w:tc>
          <w:tcPr>
            <w:tcW w:w="1843" w:type="dxa"/>
            <w:tcBorders>
              <w:top w:val="single" w:sz="4" w:space="0" w:color="auto"/>
              <w:left w:val="nil"/>
              <w:bottom w:val="single" w:sz="4" w:space="0" w:color="auto"/>
              <w:right w:val="single" w:sz="4" w:space="0" w:color="auto"/>
            </w:tcBorders>
            <w:shd w:val="clear" w:color="000000" w:fill="F7C7AC"/>
          </w:tcPr>
          <w:p w14:paraId="6682A881" w14:textId="77777777" w:rsidR="00266BA6" w:rsidRPr="009658B1"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000000" w:fill="F7C7AC"/>
          </w:tcPr>
          <w:p w14:paraId="0B08A47C" w14:textId="7AF00F2A" w:rsidR="00266BA6" w:rsidRPr="009658B1"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108E17D" w14:textId="77777777" w:rsidR="00266BA6" w:rsidRPr="009658B1" w:rsidRDefault="00266BA6" w:rsidP="00B9027B">
            <w:pPr>
              <w:rPr>
                <w:rFonts w:eastAsia="Times New Roman" w:cs="Times New Roman"/>
                <w:szCs w:val="28"/>
              </w:rPr>
            </w:pPr>
          </w:p>
        </w:tc>
        <w:tc>
          <w:tcPr>
            <w:tcW w:w="1654" w:type="dxa"/>
            <w:tcBorders>
              <w:left w:val="single" w:sz="4" w:space="0" w:color="auto"/>
            </w:tcBorders>
            <w:vAlign w:val="center"/>
          </w:tcPr>
          <w:p w14:paraId="4A5D1175" w14:textId="3DD93667" w:rsidR="00266BA6" w:rsidRPr="009658B1" w:rsidRDefault="00266BA6" w:rsidP="00B9027B">
            <w:pPr>
              <w:rPr>
                <w:rFonts w:eastAsia="Times New Roman" w:cs="Times New Roman"/>
                <w:szCs w:val="28"/>
              </w:rPr>
            </w:pPr>
          </w:p>
        </w:tc>
      </w:tr>
      <w:tr w:rsidR="00266BA6" w:rsidRPr="005822BF" w14:paraId="03B6990E" w14:textId="77777777" w:rsidTr="00266BA6">
        <w:trPr>
          <w:trHeight w:val="360"/>
        </w:trPr>
        <w:tc>
          <w:tcPr>
            <w:tcW w:w="708" w:type="dxa"/>
            <w:tcBorders>
              <w:top w:val="nil"/>
              <w:left w:val="single" w:sz="4" w:space="0" w:color="auto"/>
              <w:bottom w:val="single" w:sz="4" w:space="0" w:color="auto"/>
              <w:right w:val="single" w:sz="4" w:space="0" w:color="auto"/>
            </w:tcBorders>
            <w:shd w:val="clear" w:color="000000" w:fill="FBE2D5"/>
            <w:noWrap/>
            <w:vAlign w:val="center"/>
          </w:tcPr>
          <w:p w14:paraId="3EC56FB7" w14:textId="1711B13F" w:rsidR="00266BA6" w:rsidRPr="009658B1" w:rsidRDefault="00266BA6" w:rsidP="00B9027B">
            <w:pPr>
              <w:spacing w:after="0"/>
              <w:jc w:val="center"/>
              <w:rPr>
                <w:rFonts w:eastAsia="Times New Roman" w:cs="Times New Roman"/>
                <w:b/>
                <w:bCs/>
                <w:sz w:val="26"/>
                <w:szCs w:val="26"/>
              </w:rPr>
            </w:pPr>
            <w:r w:rsidRPr="009658B1">
              <w:rPr>
                <w:rFonts w:eastAsia="Times New Roman" w:cs="Times New Roman"/>
                <w:b/>
                <w:bCs/>
                <w:sz w:val="26"/>
                <w:szCs w:val="26"/>
              </w:rPr>
              <w:t>II</w:t>
            </w:r>
          </w:p>
        </w:tc>
        <w:tc>
          <w:tcPr>
            <w:tcW w:w="4532" w:type="dxa"/>
            <w:tcBorders>
              <w:top w:val="nil"/>
              <w:left w:val="nil"/>
              <w:bottom w:val="single" w:sz="4" w:space="0" w:color="auto"/>
              <w:right w:val="single" w:sz="4" w:space="0" w:color="auto"/>
            </w:tcBorders>
            <w:shd w:val="clear" w:color="000000" w:fill="FBE2D5"/>
            <w:noWrap/>
            <w:vAlign w:val="center"/>
          </w:tcPr>
          <w:p w14:paraId="375B975F" w14:textId="672374A9" w:rsidR="00266BA6" w:rsidRPr="00A430EA" w:rsidRDefault="00266BA6" w:rsidP="00B9027B">
            <w:pPr>
              <w:spacing w:after="0"/>
              <w:rPr>
                <w:rFonts w:eastAsia="Times New Roman" w:cs="Times New Roman"/>
                <w:b/>
                <w:bCs/>
                <w:sz w:val="26"/>
                <w:szCs w:val="26"/>
              </w:rPr>
            </w:pPr>
            <w:r w:rsidRPr="009658B1">
              <w:rPr>
                <w:rFonts w:eastAsia="Times New Roman" w:cs="Times New Roman"/>
                <w:b/>
                <w:bCs/>
                <w:sz w:val="26"/>
                <w:szCs w:val="26"/>
              </w:rPr>
              <w:t>Địa phương</w:t>
            </w:r>
          </w:p>
        </w:tc>
        <w:tc>
          <w:tcPr>
            <w:tcW w:w="1843" w:type="dxa"/>
            <w:tcBorders>
              <w:top w:val="single" w:sz="4" w:space="0" w:color="auto"/>
              <w:left w:val="nil"/>
              <w:bottom w:val="single" w:sz="4" w:space="0" w:color="auto"/>
              <w:right w:val="single" w:sz="4" w:space="0" w:color="auto"/>
            </w:tcBorders>
            <w:shd w:val="clear" w:color="000000" w:fill="FBE2D5"/>
          </w:tcPr>
          <w:p w14:paraId="0A91C34E" w14:textId="77777777"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000000" w:fill="FBE2D5"/>
          </w:tcPr>
          <w:p w14:paraId="0412EF70" w14:textId="3D874C95"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19E001D"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B9524EE" w14:textId="5CBF4A9B" w:rsidR="00266BA6" w:rsidRPr="005822BF" w:rsidRDefault="00266BA6" w:rsidP="00B9027B">
            <w:pPr>
              <w:rPr>
                <w:rFonts w:eastAsia="Times New Roman" w:cs="Times New Roman"/>
                <w:szCs w:val="28"/>
              </w:rPr>
            </w:pPr>
          </w:p>
        </w:tc>
      </w:tr>
      <w:tr w:rsidR="00266BA6" w:rsidRPr="005822BF" w14:paraId="0BC3CD18"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0F1A525B" w14:textId="6C2A20E6"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7FD61D3C" w14:textId="52F06A48"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5F56852"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36AD0F7" w14:textId="14FE2C4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883E22C"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4A99DD18" w14:textId="15773047" w:rsidR="00266BA6" w:rsidRPr="005822BF" w:rsidRDefault="00266BA6" w:rsidP="00B9027B">
            <w:pPr>
              <w:rPr>
                <w:rFonts w:eastAsia="Times New Roman" w:cs="Times New Roman"/>
                <w:szCs w:val="28"/>
              </w:rPr>
            </w:pPr>
          </w:p>
        </w:tc>
      </w:tr>
      <w:tr w:rsidR="00266BA6" w:rsidRPr="005822BF" w14:paraId="43E37D8E"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19FD05B" w14:textId="6A8684AC"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1B092D92" w14:textId="273D021B"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16B21A67"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C9B15CC" w14:textId="62B00B65"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9A371CD"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53F2E63" w14:textId="16886550" w:rsidR="00266BA6" w:rsidRPr="005822BF" w:rsidRDefault="00266BA6" w:rsidP="00B9027B">
            <w:pPr>
              <w:rPr>
                <w:rFonts w:eastAsia="Times New Roman" w:cs="Times New Roman"/>
                <w:szCs w:val="28"/>
              </w:rPr>
            </w:pPr>
          </w:p>
        </w:tc>
      </w:tr>
      <w:tr w:rsidR="00266BA6" w:rsidRPr="005822BF" w14:paraId="04774A54"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09549884" w14:textId="253A8B93"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0D6BB0F6" w14:textId="459CA389"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5A10DD9B"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D39FFB6" w14:textId="49ABACCC"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7C4C67F"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C49560E" w14:textId="5E5180BD" w:rsidR="00266BA6" w:rsidRPr="005822BF" w:rsidRDefault="00266BA6" w:rsidP="00B9027B">
            <w:pPr>
              <w:rPr>
                <w:rFonts w:eastAsia="Times New Roman" w:cs="Times New Roman"/>
                <w:szCs w:val="28"/>
              </w:rPr>
            </w:pPr>
          </w:p>
        </w:tc>
      </w:tr>
      <w:tr w:rsidR="00266BA6" w:rsidRPr="005822BF" w14:paraId="25193DA5"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6F6B39ED" w14:textId="48099262"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7F9A28E3" w14:textId="520940D8"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63B0FCC1"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205A45C" w14:textId="541278CC"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F8C0582"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525C591" w14:textId="52FFEF4C" w:rsidR="00266BA6" w:rsidRPr="005822BF" w:rsidRDefault="00266BA6" w:rsidP="00B9027B">
            <w:pPr>
              <w:rPr>
                <w:rFonts w:eastAsia="Times New Roman" w:cs="Times New Roman"/>
                <w:szCs w:val="28"/>
              </w:rPr>
            </w:pPr>
          </w:p>
        </w:tc>
      </w:tr>
      <w:tr w:rsidR="00266BA6" w:rsidRPr="005822BF" w14:paraId="377383BE"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545EA0FB" w14:textId="18BF47DB"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D52A64F" w14:textId="3241935E"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22A0582A"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0EE5FC0" w14:textId="17DD5F5E"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4396FA21"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4188C828" w14:textId="79BC3054" w:rsidR="00266BA6" w:rsidRPr="005822BF" w:rsidRDefault="00266BA6" w:rsidP="00B9027B">
            <w:pPr>
              <w:rPr>
                <w:rFonts w:eastAsia="Times New Roman" w:cs="Times New Roman"/>
                <w:szCs w:val="28"/>
              </w:rPr>
            </w:pPr>
          </w:p>
        </w:tc>
      </w:tr>
      <w:tr w:rsidR="00266BA6" w:rsidRPr="005822BF" w14:paraId="76688878"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6591E85D" w14:textId="5B7C149A"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298C178C" w14:textId="7D3453B4"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FFE89A8"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E27F809" w14:textId="7C6313E1"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4740D95"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1F1B53BF" w14:textId="1206A852" w:rsidR="00266BA6" w:rsidRPr="005822BF" w:rsidRDefault="00266BA6" w:rsidP="00B9027B">
            <w:pPr>
              <w:rPr>
                <w:rFonts w:eastAsia="Times New Roman" w:cs="Times New Roman"/>
                <w:szCs w:val="28"/>
              </w:rPr>
            </w:pPr>
          </w:p>
        </w:tc>
      </w:tr>
      <w:tr w:rsidR="00266BA6" w:rsidRPr="005822BF" w14:paraId="524AB451"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23486BBE" w14:textId="2BC30D95"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2C5A0D26" w14:textId="422F4DA8"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44CBAC18"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56CFE82" w14:textId="62F3FA06"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F13CD21"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4FFA598F" w14:textId="1339E506" w:rsidR="00266BA6" w:rsidRPr="005822BF" w:rsidRDefault="00266BA6" w:rsidP="00B9027B">
            <w:pPr>
              <w:rPr>
                <w:rFonts w:eastAsia="Times New Roman" w:cs="Times New Roman"/>
                <w:szCs w:val="28"/>
              </w:rPr>
            </w:pPr>
          </w:p>
        </w:tc>
      </w:tr>
      <w:tr w:rsidR="00266BA6" w:rsidRPr="005822BF" w14:paraId="38E90858"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6F45A73" w14:textId="3F8DC7F5"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373EAB25" w14:textId="74ECE804"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16EAD5C1"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7A39C21" w14:textId="5495EE7B"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B68592D"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004D84B7" w14:textId="25B13C70" w:rsidR="00266BA6" w:rsidRPr="005822BF" w:rsidRDefault="00266BA6" w:rsidP="00B9027B">
            <w:pPr>
              <w:rPr>
                <w:rFonts w:eastAsia="Times New Roman" w:cs="Times New Roman"/>
                <w:szCs w:val="28"/>
              </w:rPr>
            </w:pPr>
          </w:p>
        </w:tc>
      </w:tr>
      <w:tr w:rsidR="00266BA6" w:rsidRPr="005822BF" w14:paraId="29E1E62A"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5EF1E3B9" w14:textId="5FD3E148"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00BA0A93" w14:textId="3D3CC810"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00B4C30"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BB87EA3" w14:textId="4A170443"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49C21D08"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20A30ACC" w14:textId="0D31C793" w:rsidR="00266BA6" w:rsidRPr="005822BF" w:rsidRDefault="00266BA6" w:rsidP="00B9027B">
            <w:pPr>
              <w:rPr>
                <w:rFonts w:eastAsia="Times New Roman" w:cs="Times New Roman"/>
                <w:szCs w:val="28"/>
              </w:rPr>
            </w:pPr>
          </w:p>
        </w:tc>
      </w:tr>
      <w:tr w:rsidR="00266BA6" w:rsidRPr="005822BF" w14:paraId="52228800"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5A47A802" w14:textId="0073914B"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0A052AE6" w14:textId="5E766E55"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32690A2"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A77CA19" w14:textId="7C76C312"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05F17BF"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20901280" w14:textId="36E09273" w:rsidR="00266BA6" w:rsidRPr="005822BF" w:rsidRDefault="00266BA6" w:rsidP="00B9027B">
            <w:pPr>
              <w:rPr>
                <w:rFonts w:eastAsia="Times New Roman" w:cs="Times New Roman"/>
                <w:szCs w:val="28"/>
              </w:rPr>
            </w:pPr>
          </w:p>
        </w:tc>
      </w:tr>
      <w:tr w:rsidR="00266BA6" w:rsidRPr="005822BF" w14:paraId="4A1D6D6D"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1C83721" w14:textId="5B811CAC"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8F79945" w14:textId="6C9998A0"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4EDAE6F1"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0AA12F0" w14:textId="298783E0"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CDC9769"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1D74275" w14:textId="3B1EEFA6" w:rsidR="00266BA6" w:rsidRPr="005822BF" w:rsidRDefault="00266BA6" w:rsidP="00B9027B">
            <w:pPr>
              <w:rPr>
                <w:rFonts w:eastAsia="Times New Roman" w:cs="Times New Roman"/>
                <w:szCs w:val="28"/>
              </w:rPr>
            </w:pPr>
          </w:p>
        </w:tc>
      </w:tr>
      <w:tr w:rsidR="00266BA6" w:rsidRPr="005822BF" w14:paraId="7BEBB00D"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65FBD027" w14:textId="45563682"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086D550B" w14:textId="0335E31B"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5E5654DB"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E629004" w14:textId="3EDA78BA"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E7D5AF1"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213EA925" w14:textId="25A96466" w:rsidR="00266BA6" w:rsidRPr="005822BF" w:rsidRDefault="00266BA6" w:rsidP="00B9027B">
            <w:pPr>
              <w:rPr>
                <w:rFonts w:eastAsia="Times New Roman" w:cs="Times New Roman"/>
                <w:szCs w:val="28"/>
              </w:rPr>
            </w:pPr>
          </w:p>
        </w:tc>
      </w:tr>
      <w:tr w:rsidR="00266BA6" w:rsidRPr="005822BF" w14:paraId="0B3D9338"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BCDEB18" w14:textId="24E365DE"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5C0C1AC" w14:textId="1775FFCF"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3CB30449"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B58C197" w14:textId="310234DE"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860AE88"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0853A069" w14:textId="5A16D11A" w:rsidR="00266BA6" w:rsidRPr="005822BF" w:rsidRDefault="00266BA6" w:rsidP="00B9027B">
            <w:pPr>
              <w:rPr>
                <w:rFonts w:eastAsia="Times New Roman" w:cs="Times New Roman"/>
                <w:szCs w:val="28"/>
              </w:rPr>
            </w:pPr>
          </w:p>
        </w:tc>
      </w:tr>
      <w:tr w:rsidR="00266BA6" w:rsidRPr="005822BF" w14:paraId="2F064657" w14:textId="77777777" w:rsidTr="00266BA6">
        <w:trPr>
          <w:trHeight w:val="360"/>
        </w:trPr>
        <w:tc>
          <w:tcPr>
            <w:tcW w:w="708" w:type="dxa"/>
            <w:tcBorders>
              <w:top w:val="nil"/>
              <w:left w:val="single" w:sz="4" w:space="0" w:color="auto"/>
              <w:bottom w:val="nil"/>
              <w:right w:val="single" w:sz="4" w:space="0" w:color="auto"/>
            </w:tcBorders>
            <w:noWrap/>
            <w:vAlign w:val="center"/>
          </w:tcPr>
          <w:p w14:paraId="5445923A" w14:textId="038181D7"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nil"/>
              <w:right w:val="single" w:sz="4" w:space="0" w:color="auto"/>
            </w:tcBorders>
            <w:noWrap/>
            <w:vAlign w:val="center"/>
          </w:tcPr>
          <w:p w14:paraId="0C078E78" w14:textId="42C7BBEE"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4A14B765"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EF098C0" w14:textId="3AB843FB"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CA51FE9"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0B113AB7" w14:textId="70147A4F" w:rsidR="00266BA6" w:rsidRPr="005822BF" w:rsidRDefault="00266BA6" w:rsidP="00B9027B">
            <w:pPr>
              <w:rPr>
                <w:rFonts w:eastAsia="Times New Roman" w:cs="Times New Roman"/>
                <w:szCs w:val="28"/>
              </w:rPr>
            </w:pPr>
          </w:p>
        </w:tc>
      </w:tr>
      <w:tr w:rsidR="00266BA6" w:rsidRPr="005822BF" w14:paraId="425A232F" w14:textId="77777777" w:rsidTr="00266BA6">
        <w:trPr>
          <w:trHeight w:val="360"/>
        </w:trPr>
        <w:tc>
          <w:tcPr>
            <w:tcW w:w="708" w:type="dxa"/>
            <w:tcBorders>
              <w:top w:val="single" w:sz="4" w:space="0" w:color="auto"/>
              <w:left w:val="single" w:sz="4" w:space="0" w:color="auto"/>
              <w:bottom w:val="single" w:sz="4" w:space="0" w:color="auto"/>
              <w:right w:val="single" w:sz="4" w:space="0" w:color="auto"/>
            </w:tcBorders>
            <w:shd w:val="clear" w:color="000000" w:fill="FBE2D5"/>
            <w:noWrap/>
            <w:vAlign w:val="center"/>
          </w:tcPr>
          <w:p w14:paraId="1EC53280" w14:textId="41672C1F" w:rsidR="00266BA6" w:rsidRPr="00A430EA" w:rsidRDefault="00266BA6" w:rsidP="00B9027B">
            <w:pPr>
              <w:spacing w:after="0"/>
              <w:jc w:val="center"/>
              <w:rPr>
                <w:rFonts w:eastAsia="Times New Roman" w:cs="Times New Roman"/>
                <w:b/>
                <w:bCs/>
                <w:sz w:val="26"/>
                <w:szCs w:val="26"/>
              </w:rPr>
            </w:pPr>
          </w:p>
        </w:tc>
        <w:tc>
          <w:tcPr>
            <w:tcW w:w="4532" w:type="dxa"/>
            <w:tcBorders>
              <w:top w:val="single" w:sz="4" w:space="0" w:color="auto"/>
              <w:left w:val="nil"/>
              <w:bottom w:val="single" w:sz="4" w:space="0" w:color="auto"/>
              <w:right w:val="single" w:sz="4" w:space="0" w:color="auto"/>
            </w:tcBorders>
            <w:shd w:val="clear" w:color="000000" w:fill="FBE2D5"/>
            <w:noWrap/>
            <w:vAlign w:val="center"/>
          </w:tcPr>
          <w:p w14:paraId="0E2F2980" w14:textId="1A5EC98F" w:rsidR="00266BA6" w:rsidRPr="00A430EA" w:rsidRDefault="00266BA6" w:rsidP="00B9027B">
            <w:pPr>
              <w:spacing w:after="0"/>
              <w:rPr>
                <w:rFonts w:eastAsia="Times New Roman" w:cs="Times New Roman"/>
                <w:b/>
                <w:bCs/>
                <w:sz w:val="26"/>
                <w:szCs w:val="26"/>
              </w:rPr>
            </w:pPr>
          </w:p>
        </w:tc>
        <w:tc>
          <w:tcPr>
            <w:tcW w:w="1843" w:type="dxa"/>
            <w:tcBorders>
              <w:top w:val="single" w:sz="4" w:space="0" w:color="auto"/>
              <w:left w:val="nil"/>
              <w:bottom w:val="single" w:sz="4" w:space="0" w:color="auto"/>
              <w:right w:val="single" w:sz="4" w:space="0" w:color="auto"/>
            </w:tcBorders>
            <w:shd w:val="clear" w:color="000000" w:fill="FBE2D5"/>
          </w:tcPr>
          <w:p w14:paraId="19ADD29B" w14:textId="77777777"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000000" w:fill="FBE2D5"/>
          </w:tcPr>
          <w:p w14:paraId="66DF5159" w14:textId="17CC74E9"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90E723C"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08F53760" w14:textId="45C6072F" w:rsidR="00266BA6" w:rsidRPr="005822BF" w:rsidRDefault="00266BA6" w:rsidP="00B9027B">
            <w:pPr>
              <w:rPr>
                <w:rFonts w:eastAsia="Times New Roman" w:cs="Times New Roman"/>
                <w:szCs w:val="28"/>
              </w:rPr>
            </w:pPr>
          </w:p>
        </w:tc>
      </w:tr>
      <w:tr w:rsidR="00266BA6" w:rsidRPr="005822BF" w14:paraId="7DC47ECB"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7049C97" w14:textId="606AA125"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26F81084" w14:textId="2E146B71"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C36DA28"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E21A161" w14:textId="3C75547B"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6E70036"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3BA510E" w14:textId="1A4151AC" w:rsidR="00266BA6" w:rsidRPr="005822BF" w:rsidRDefault="00266BA6" w:rsidP="00B9027B">
            <w:pPr>
              <w:rPr>
                <w:rFonts w:eastAsia="Times New Roman" w:cs="Times New Roman"/>
                <w:szCs w:val="28"/>
              </w:rPr>
            </w:pPr>
          </w:p>
        </w:tc>
      </w:tr>
      <w:tr w:rsidR="00266BA6" w:rsidRPr="005822BF" w14:paraId="5A0534F7"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641237C" w14:textId="39E078BB"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3BFB420F" w14:textId="75B4F323"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6DE3582F"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6120ADC" w14:textId="5F5C2AD0"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3DEE72D"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C23872A" w14:textId="76FFF174" w:rsidR="00266BA6" w:rsidRPr="005822BF" w:rsidRDefault="00266BA6" w:rsidP="00B9027B">
            <w:pPr>
              <w:rPr>
                <w:rFonts w:eastAsia="Times New Roman" w:cs="Times New Roman"/>
                <w:szCs w:val="28"/>
              </w:rPr>
            </w:pPr>
          </w:p>
        </w:tc>
      </w:tr>
      <w:tr w:rsidR="00266BA6" w:rsidRPr="005822BF" w14:paraId="56AAD4BA"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4CDD85A" w14:textId="3AEB4480"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37F1A866" w14:textId="738470E0"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2F744F68"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49402E06" w14:textId="45BAEF1F"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D451AA1"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F70D511" w14:textId="295782E4" w:rsidR="00266BA6" w:rsidRPr="005822BF" w:rsidRDefault="00266BA6" w:rsidP="00B9027B">
            <w:pPr>
              <w:rPr>
                <w:rFonts w:eastAsia="Times New Roman" w:cs="Times New Roman"/>
                <w:szCs w:val="28"/>
              </w:rPr>
            </w:pPr>
          </w:p>
        </w:tc>
      </w:tr>
      <w:tr w:rsidR="00266BA6" w:rsidRPr="005822BF" w14:paraId="0C823A20"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2AFBE9B" w14:textId="66212F8D"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5B3034BF" w14:textId="6EAFB78B"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3A45513A"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1E0843D" w14:textId="1C1705C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6BF0ABA"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773D7A1A" w14:textId="7F1B55FF" w:rsidR="00266BA6" w:rsidRPr="005822BF" w:rsidRDefault="00266BA6" w:rsidP="00B9027B">
            <w:pPr>
              <w:rPr>
                <w:rFonts w:eastAsia="Times New Roman" w:cs="Times New Roman"/>
                <w:szCs w:val="28"/>
              </w:rPr>
            </w:pPr>
          </w:p>
        </w:tc>
      </w:tr>
      <w:tr w:rsidR="00266BA6" w:rsidRPr="005822BF" w14:paraId="4744BD09"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AFC88B5" w14:textId="47669410"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515729A" w14:textId="222A2F55"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7CF582A3"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A6BB357" w14:textId="1049DED0"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0BE9CD2"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3D56D561" w14:textId="7A0B5B68" w:rsidR="00266BA6" w:rsidRPr="005822BF" w:rsidRDefault="00266BA6" w:rsidP="00B9027B">
            <w:pPr>
              <w:rPr>
                <w:rFonts w:eastAsia="Times New Roman" w:cs="Times New Roman"/>
                <w:szCs w:val="28"/>
              </w:rPr>
            </w:pPr>
          </w:p>
        </w:tc>
      </w:tr>
      <w:tr w:rsidR="00266BA6" w:rsidRPr="005822BF" w14:paraId="1D9FDFAF"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3314D118" w14:textId="6B871BF0"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0A662DB" w14:textId="454B0EE4"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617B275F"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7E5A07F" w14:textId="71A1A671"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B60CC64"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1C0F9A51" w14:textId="4B92D777" w:rsidR="00266BA6" w:rsidRPr="005822BF" w:rsidRDefault="00266BA6" w:rsidP="00B9027B">
            <w:pPr>
              <w:rPr>
                <w:rFonts w:eastAsia="Times New Roman" w:cs="Times New Roman"/>
                <w:szCs w:val="28"/>
              </w:rPr>
            </w:pPr>
          </w:p>
        </w:tc>
      </w:tr>
      <w:tr w:rsidR="00266BA6" w:rsidRPr="005822BF" w14:paraId="005085C3"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1954F047" w14:textId="10DAC45B"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6A929401" w14:textId="3947C198"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0C01B9B6"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58532B20" w14:textId="4CA25E1F"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1F7519F"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4F440A6B" w14:textId="2B8E0234" w:rsidR="00266BA6" w:rsidRPr="005822BF" w:rsidRDefault="00266BA6" w:rsidP="00B9027B">
            <w:pPr>
              <w:rPr>
                <w:rFonts w:eastAsia="Times New Roman" w:cs="Times New Roman"/>
                <w:szCs w:val="28"/>
              </w:rPr>
            </w:pPr>
          </w:p>
        </w:tc>
      </w:tr>
      <w:tr w:rsidR="00266BA6" w:rsidRPr="005822BF" w14:paraId="4E70871D"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2C2849FB" w14:textId="57309877"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20AAE83F" w14:textId="33AB8C42"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200D2039"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57E6A7A" w14:textId="393E248E"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46099D5"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5D778D31" w14:textId="0802F43E" w:rsidR="00266BA6" w:rsidRPr="005822BF" w:rsidRDefault="00266BA6" w:rsidP="00B9027B">
            <w:pPr>
              <w:rPr>
                <w:rFonts w:eastAsia="Times New Roman" w:cs="Times New Roman"/>
                <w:szCs w:val="28"/>
              </w:rPr>
            </w:pPr>
          </w:p>
        </w:tc>
      </w:tr>
      <w:tr w:rsidR="00266BA6" w:rsidRPr="005822BF" w14:paraId="7573ECF4"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4DFC361B" w14:textId="43882CF1"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5FB48A17" w14:textId="7E55FAEC"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5620E966"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0EE53AD" w14:textId="3299ECDF"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AC4C539"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21026F48" w14:textId="38FA70C3" w:rsidR="00266BA6" w:rsidRPr="005822BF" w:rsidRDefault="00266BA6" w:rsidP="00B9027B">
            <w:pPr>
              <w:rPr>
                <w:rFonts w:eastAsia="Times New Roman" w:cs="Times New Roman"/>
                <w:szCs w:val="28"/>
              </w:rPr>
            </w:pPr>
          </w:p>
        </w:tc>
      </w:tr>
      <w:tr w:rsidR="00266BA6" w:rsidRPr="005822BF" w14:paraId="79C012BA"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B5637A3" w14:textId="2038B48F"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35A150BE" w14:textId="5A30E11B"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63EDB242"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4E1EC4B" w14:textId="47A6C559"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4937EDC6"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C2C4781" w14:textId="69CF1A7C" w:rsidR="00266BA6" w:rsidRPr="005822BF" w:rsidRDefault="00266BA6" w:rsidP="00B9027B">
            <w:pPr>
              <w:rPr>
                <w:rFonts w:eastAsia="Times New Roman" w:cs="Times New Roman"/>
                <w:szCs w:val="28"/>
              </w:rPr>
            </w:pPr>
          </w:p>
        </w:tc>
      </w:tr>
      <w:tr w:rsidR="00266BA6" w:rsidRPr="005822BF" w14:paraId="191278B1" w14:textId="77777777" w:rsidTr="00266BA6">
        <w:trPr>
          <w:trHeight w:val="360"/>
        </w:trPr>
        <w:tc>
          <w:tcPr>
            <w:tcW w:w="708" w:type="dxa"/>
            <w:tcBorders>
              <w:top w:val="nil"/>
              <w:left w:val="single" w:sz="4" w:space="0" w:color="auto"/>
              <w:bottom w:val="nil"/>
              <w:right w:val="single" w:sz="4" w:space="0" w:color="auto"/>
            </w:tcBorders>
            <w:noWrap/>
            <w:vAlign w:val="center"/>
          </w:tcPr>
          <w:p w14:paraId="589B54F1" w14:textId="7DF7AB13"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nil"/>
              <w:right w:val="single" w:sz="4" w:space="0" w:color="auto"/>
            </w:tcBorders>
            <w:noWrap/>
            <w:vAlign w:val="center"/>
          </w:tcPr>
          <w:p w14:paraId="5A1686A1" w14:textId="3A738D11"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1636642E"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374F4D67" w14:textId="30DC8065"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367DB4C"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7B26C2F7" w14:textId="01A99FE6" w:rsidR="00266BA6" w:rsidRPr="005822BF" w:rsidRDefault="00266BA6" w:rsidP="00B9027B">
            <w:pPr>
              <w:rPr>
                <w:rFonts w:eastAsia="Times New Roman" w:cs="Times New Roman"/>
                <w:szCs w:val="28"/>
              </w:rPr>
            </w:pPr>
          </w:p>
        </w:tc>
      </w:tr>
      <w:tr w:rsidR="00266BA6" w:rsidRPr="005822BF" w14:paraId="26D83CAF" w14:textId="77777777" w:rsidTr="00266BA6">
        <w:trPr>
          <w:trHeight w:val="360"/>
        </w:trPr>
        <w:tc>
          <w:tcPr>
            <w:tcW w:w="708" w:type="dxa"/>
            <w:tcBorders>
              <w:top w:val="single" w:sz="4" w:space="0" w:color="auto"/>
              <w:left w:val="single" w:sz="4" w:space="0" w:color="auto"/>
              <w:bottom w:val="single" w:sz="4" w:space="0" w:color="auto"/>
              <w:right w:val="single" w:sz="4" w:space="0" w:color="auto"/>
            </w:tcBorders>
            <w:shd w:val="clear" w:color="000000" w:fill="FBE2D5"/>
            <w:noWrap/>
            <w:vAlign w:val="center"/>
          </w:tcPr>
          <w:p w14:paraId="74ACD49F" w14:textId="1FEAF37D" w:rsidR="00266BA6" w:rsidRPr="00A430EA" w:rsidRDefault="00266BA6" w:rsidP="00B9027B">
            <w:pPr>
              <w:spacing w:after="0"/>
              <w:jc w:val="center"/>
              <w:rPr>
                <w:rFonts w:eastAsia="Times New Roman" w:cs="Times New Roman"/>
                <w:b/>
                <w:bCs/>
                <w:sz w:val="26"/>
                <w:szCs w:val="26"/>
              </w:rPr>
            </w:pPr>
          </w:p>
        </w:tc>
        <w:tc>
          <w:tcPr>
            <w:tcW w:w="4532" w:type="dxa"/>
            <w:tcBorders>
              <w:top w:val="single" w:sz="4" w:space="0" w:color="auto"/>
              <w:left w:val="nil"/>
              <w:bottom w:val="single" w:sz="4" w:space="0" w:color="auto"/>
              <w:right w:val="single" w:sz="4" w:space="0" w:color="auto"/>
            </w:tcBorders>
            <w:shd w:val="clear" w:color="000000" w:fill="FBE2D5"/>
            <w:noWrap/>
            <w:vAlign w:val="center"/>
          </w:tcPr>
          <w:p w14:paraId="2565CC0D" w14:textId="216AF94E" w:rsidR="00266BA6" w:rsidRPr="00A430EA" w:rsidRDefault="00266BA6" w:rsidP="00B9027B">
            <w:pPr>
              <w:spacing w:after="0"/>
              <w:rPr>
                <w:rFonts w:eastAsia="Times New Roman" w:cs="Times New Roman"/>
                <w:b/>
                <w:bCs/>
                <w:sz w:val="26"/>
                <w:szCs w:val="26"/>
              </w:rPr>
            </w:pPr>
          </w:p>
        </w:tc>
        <w:tc>
          <w:tcPr>
            <w:tcW w:w="1843" w:type="dxa"/>
            <w:tcBorders>
              <w:top w:val="single" w:sz="4" w:space="0" w:color="auto"/>
              <w:left w:val="nil"/>
              <w:bottom w:val="single" w:sz="4" w:space="0" w:color="auto"/>
              <w:right w:val="single" w:sz="4" w:space="0" w:color="auto"/>
            </w:tcBorders>
            <w:shd w:val="clear" w:color="000000" w:fill="FBE2D5"/>
          </w:tcPr>
          <w:p w14:paraId="12A04D31" w14:textId="77777777"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shd w:val="clear" w:color="000000" w:fill="FBE2D5"/>
          </w:tcPr>
          <w:p w14:paraId="124FDB29" w14:textId="3FAE091C" w:rsidR="00266BA6" w:rsidRPr="00A430EA" w:rsidRDefault="00266BA6" w:rsidP="00B9027B">
            <w:pPr>
              <w:spacing w:after="0"/>
              <w:jc w:val="center"/>
              <w:rPr>
                <w:rFonts w:eastAsia="Times New Roman" w:cs="Times New Roman"/>
                <w:b/>
                <w:bCs/>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C5EFBF4"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2A129B30" w14:textId="2254DAEA" w:rsidR="00266BA6" w:rsidRPr="005822BF" w:rsidRDefault="00266BA6" w:rsidP="00B9027B">
            <w:pPr>
              <w:rPr>
                <w:rFonts w:eastAsia="Times New Roman" w:cs="Times New Roman"/>
                <w:szCs w:val="28"/>
              </w:rPr>
            </w:pPr>
          </w:p>
        </w:tc>
      </w:tr>
      <w:tr w:rsidR="00266BA6" w:rsidRPr="005822BF" w14:paraId="522C0C2B"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509CBA8C" w14:textId="74659942"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27AD76CF" w14:textId="138BC733"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59B946CE"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A9014B6" w14:textId="2ABE185C"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0CF5D241"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36C70B0" w14:textId="52F49B47" w:rsidR="00266BA6" w:rsidRPr="005822BF" w:rsidRDefault="00266BA6" w:rsidP="00B9027B">
            <w:pPr>
              <w:rPr>
                <w:rFonts w:eastAsia="Times New Roman" w:cs="Times New Roman"/>
                <w:szCs w:val="28"/>
              </w:rPr>
            </w:pPr>
          </w:p>
        </w:tc>
      </w:tr>
      <w:tr w:rsidR="00266BA6" w:rsidRPr="005822BF" w14:paraId="16A61394"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EDBAD9A" w14:textId="65F67FDF"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4C9FE0EF" w14:textId="78B57FD8"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6DA3BF53"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7741D1B5" w14:textId="33DE2E52"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064D7DF"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6B4D7C4A" w14:textId="4D8FCAD3" w:rsidR="00266BA6" w:rsidRPr="005822BF" w:rsidRDefault="00266BA6" w:rsidP="00B9027B">
            <w:pPr>
              <w:rPr>
                <w:rFonts w:eastAsia="Times New Roman" w:cs="Times New Roman"/>
                <w:szCs w:val="28"/>
              </w:rPr>
            </w:pPr>
          </w:p>
        </w:tc>
      </w:tr>
      <w:tr w:rsidR="00266BA6" w:rsidRPr="005822BF" w14:paraId="21CD95D4"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7C49CF6E" w14:textId="26D94B6B"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36A7B7C8" w14:textId="3C947856"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34BA19BD"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5EE899D" w14:textId="3DEFD48E"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20B4A5A2"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17BF5286" w14:textId="57BA49F8" w:rsidR="00266BA6" w:rsidRPr="005822BF" w:rsidRDefault="00266BA6" w:rsidP="00B9027B">
            <w:pPr>
              <w:rPr>
                <w:rFonts w:eastAsia="Times New Roman" w:cs="Times New Roman"/>
                <w:szCs w:val="28"/>
              </w:rPr>
            </w:pPr>
          </w:p>
        </w:tc>
      </w:tr>
      <w:tr w:rsidR="00266BA6" w:rsidRPr="005822BF" w14:paraId="5D6795B8" w14:textId="77777777" w:rsidTr="00266BA6">
        <w:trPr>
          <w:trHeight w:val="360"/>
        </w:trPr>
        <w:tc>
          <w:tcPr>
            <w:tcW w:w="708" w:type="dxa"/>
            <w:tcBorders>
              <w:top w:val="nil"/>
              <w:left w:val="single" w:sz="4" w:space="0" w:color="auto"/>
              <w:bottom w:val="single" w:sz="4" w:space="0" w:color="auto"/>
              <w:right w:val="single" w:sz="4" w:space="0" w:color="auto"/>
            </w:tcBorders>
            <w:noWrap/>
            <w:vAlign w:val="center"/>
          </w:tcPr>
          <w:p w14:paraId="66F9B3DD" w14:textId="1C787F78" w:rsidR="00266BA6" w:rsidRPr="00A430EA" w:rsidRDefault="00266BA6" w:rsidP="00B9027B">
            <w:pPr>
              <w:spacing w:after="0"/>
              <w:jc w:val="center"/>
              <w:rPr>
                <w:rFonts w:eastAsia="Times New Roman" w:cs="Times New Roman"/>
                <w:sz w:val="26"/>
                <w:szCs w:val="26"/>
              </w:rPr>
            </w:pPr>
          </w:p>
        </w:tc>
        <w:tc>
          <w:tcPr>
            <w:tcW w:w="4532" w:type="dxa"/>
            <w:tcBorders>
              <w:top w:val="nil"/>
              <w:left w:val="nil"/>
              <w:bottom w:val="single" w:sz="4" w:space="0" w:color="auto"/>
              <w:right w:val="single" w:sz="4" w:space="0" w:color="auto"/>
            </w:tcBorders>
            <w:noWrap/>
            <w:vAlign w:val="center"/>
          </w:tcPr>
          <w:p w14:paraId="14761AED" w14:textId="792F08FB" w:rsidR="00266BA6" w:rsidRPr="00A430EA" w:rsidRDefault="00266BA6" w:rsidP="00B9027B">
            <w:pPr>
              <w:spacing w:after="0"/>
              <w:rPr>
                <w:rFonts w:eastAsia="Times New Roman" w:cs="Times New Roman"/>
                <w:sz w:val="26"/>
                <w:szCs w:val="26"/>
              </w:rPr>
            </w:pPr>
          </w:p>
        </w:tc>
        <w:tc>
          <w:tcPr>
            <w:tcW w:w="1843" w:type="dxa"/>
            <w:tcBorders>
              <w:top w:val="single" w:sz="4" w:space="0" w:color="auto"/>
              <w:left w:val="nil"/>
              <w:bottom w:val="single" w:sz="4" w:space="0" w:color="auto"/>
              <w:right w:val="single" w:sz="4" w:space="0" w:color="auto"/>
            </w:tcBorders>
          </w:tcPr>
          <w:p w14:paraId="0407E184" w14:textId="77777777"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643420AA" w14:textId="627A2C71" w:rsidR="00266BA6" w:rsidRPr="00A430EA" w:rsidRDefault="00266BA6" w:rsidP="00B9027B">
            <w:pPr>
              <w:spacing w:after="0"/>
              <w:jc w:val="center"/>
              <w:rPr>
                <w:rFonts w:eastAsia="Times New Roman" w:cs="Times New Roman"/>
                <w:sz w:val="26"/>
                <w:szCs w:val="26"/>
              </w:rPr>
            </w:pPr>
          </w:p>
        </w:tc>
        <w:tc>
          <w:tcPr>
            <w:tcW w:w="1417" w:type="dxa"/>
            <w:tcBorders>
              <w:top w:val="single" w:sz="4" w:space="0" w:color="auto"/>
              <w:left w:val="single" w:sz="4" w:space="0" w:color="auto"/>
              <w:bottom w:val="single" w:sz="4" w:space="0" w:color="auto"/>
              <w:right w:val="single" w:sz="4" w:space="0" w:color="auto"/>
            </w:tcBorders>
          </w:tcPr>
          <w:p w14:paraId="1D55EFA7" w14:textId="77777777" w:rsidR="00266BA6" w:rsidRPr="005822BF" w:rsidRDefault="00266BA6" w:rsidP="00B9027B">
            <w:pPr>
              <w:rPr>
                <w:rFonts w:eastAsia="Times New Roman" w:cs="Times New Roman"/>
                <w:szCs w:val="28"/>
              </w:rPr>
            </w:pPr>
          </w:p>
        </w:tc>
        <w:tc>
          <w:tcPr>
            <w:tcW w:w="1654" w:type="dxa"/>
            <w:tcBorders>
              <w:left w:val="single" w:sz="4" w:space="0" w:color="auto"/>
            </w:tcBorders>
            <w:vAlign w:val="center"/>
            <w:hideMark/>
          </w:tcPr>
          <w:p w14:paraId="7AC47273" w14:textId="4D42F8F7" w:rsidR="00266BA6" w:rsidRPr="005822BF" w:rsidRDefault="00266BA6" w:rsidP="00B9027B">
            <w:pPr>
              <w:rPr>
                <w:rFonts w:eastAsia="Times New Roman" w:cs="Times New Roman"/>
                <w:szCs w:val="28"/>
              </w:rPr>
            </w:pPr>
          </w:p>
        </w:tc>
      </w:tr>
    </w:tbl>
    <w:p w14:paraId="7B60D8CD" w14:textId="77777777" w:rsidR="00C92CC3" w:rsidRPr="00796987" w:rsidRDefault="00C92CC3" w:rsidP="00C92CC3">
      <w:pPr>
        <w:jc w:val="both"/>
        <w:rPr>
          <w:rFonts w:eastAsia="Times New Roman" w:cs="Times New Roman"/>
          <w:b/>
          <w:szCs w:val="28"/>
        </w:rPr>
      </w:pPr>
    </w:p>
    <w:p w14:paraId="4D6A3731" w14:textId="77777777" w:rsidR="00C92CC3" w:rsidRDefault="00C92CC3">
      <w:pPr>
        <w:rPr>
          <w:rFonts w:eastAsia="Times New Roman" w:cs="Times New Roman"/>
          <w:szCs w:val="28"/>
        </w:rPr>
      </w:pPr>
      <w:r>
        <w:rPr>
          <w:rFonts w:eastAsia="Times New Roman" w:cs="Times New Roman"/>
          <w:szCs w:val="28"/>
        </w:rPr>
        <w:br w:type="page"/>
      </w:r>
    </w:p>
    <w:p w14:paraId="7ED4436A" w14:textId="77777777" w:rsidR="00242ED7" w:rsidRDefault="00242ED7">
      <w:r>
        <w:lastRenderedPageBreak/>
        <w:br w:type="page"/>
      </w:r>
    </w:p>
    <w:sectPr w:rsidR="00242ED7" w:rsidSect="00D76F98">
      <w:headerReference w:type="default" r:id="rId7"/>
      <w:pgSz w:w="11909" w:h="16834"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D9A0F0" w14:textId="77777777" w:rsidR="005A1324" w:rsidRDefault="005A1324" w:rsidP="00DA1556">
      <w:pPr>
        <w:spacing w:after="0"/>
      </w:pPr>
      <w:r>
        <w:separator/>
      </w:r>
    </w:p>
  </w:endnote>
  <w:endnote w:type="continuationSeparator" w:id="0">
    <w:p w14:paraId="7AFFA008" w14:textId="77777777" w:rsidR="005A1324" w:rsidRDefault="005A1324" w:rsidP="00DA155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70F0B5" w14:textId="77777777" w:rsidR="005A1324" w:rsidRDefault="005A1324" w:rsidP="00DA1556">
      <w:pPr>
        <w:spacing w:after="0"/>
      </w:pPr>
      <w:r>
        <w:separator/>
      </w:r>
    </w:p>
  </w:footnote>
  <w:footnote w:type="continuationSeparator" w:id="0">
    <w:p w14:paraId="70DC08EC" w14:textId="77777777" w:rsidR="005A1324" w:rsidRDefault="005A1324" w:rsidP="00DA155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776129"/>
      <w:docPartObj>
        <w:docPartGallery w:val="Page Numbers (Top of Page)"/>
        <w:docPartUnique/>
      </w:docPartObj>
    </w:sdtPr>
    <w:sdtEndPr>
      <w:rPr>
        <w:rFonts w:ascii="Times New Roman" w:hAnsi="Times New Roman" w:cs="Times New Roman"/>
        <w:noProof/>
      </w:rPr>
    </w:sdtEndPr>
    <w:sdtContent>
      <w:p w14:paraId="5D4E9EE2" w14:textId="77777777" w:rsidR="00B9027B" w:rsidRPr="00D76F98" w:rsidRDefault="00B9027B">
        <w:pPr>
          <w:pStyle w:val="Header"/>
          <w:jc w:val="center"/>
          <w:rPr>
            <w:rFonts w:ascii="Times New Roman" w:hAnsi="Times New Roman" w:cs="Times New Roman"/>
          </w:rPr>
        </w:pPr>
        <w:r w:rsidRPr="00D76F98">
          <w:rPr>
            <w:rFonts w:ascii="Times New Roman" w:hAnsi="Times New Roman" w:cs="Times New Roman"/>
          </w:rPr>
          <w:fldChar w:fldCharType="begin"/>
        </w:r>
        <w:r w:rsidRPr="00D76F98">
          <w:rPr>
            <w:rFonts w:ascii="Times New Roman" w:hAnsi="Times New Roman" w:cs="Times New Roman"/>
          </w:rPr>
          <w:instrText xml:space="preserve"> PAGE   \* MERGEFORMAT </w:instrText>
        </w:r>
        <w:r w:rsidRPr="00D76F98">
          <w:rPr>
            <w:rFonts w:ascii="Times New Roman" w:hAnsi="Times New Roman" w:cs="Times New Roman"/>
          </w:rPr>
          <w:fldChar w:fldCharType="separate"/>
        </w:r>
        <w:r w:rsidRPr="00D76F98">
          <w:rPr>
            <w:rFonts w:ascii="Times New Roman" w:hAnsi="Times New Roman" w:cs="Times New Roman"/>
            <w:noProof/>
          </w:rPr>
          <w:t>2</w:t>
        </w:r>
        <w:r w:rsidRPr="00D76F98">
          <w:rPr>
            <w:rFonts w:ascii="Times New Roman" w:hAnsi="Times New Roman" w:cs="Times New Roman"/>
            <w:noProof/>
          </w:rPr>
          <w:fldChar w:fldCharType="end"/>
        </w:r>
      </w:p>
    </w:sdtContent>
  </w:sdt>
  <w:p w14:paraId="2C32274F" w14:textId="77777777" w:rsidR="00B9027B" w:rsidRDefault="00B902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10006"/>
    <w:multiLevelType w:val="hybridMultilevel"/>
    <w:tmpl w:val="7D1AC3A8"/>
    <w:lvl w:ilvl="0" w:tplc="EBEED04C">
      <w:start w:val="1"/>
      <w:numFmt w:val="bullet"/>
      <w:lvlText w:val=""/>
      <w:lvlJc w:val="left"/>
      <w:pPr>
        <w:ind w:left="1069" w:hanging="360"/>
      </w:pPr>
      <w:rPr>
        <w:rFonts w:ascii="Symbol" w:eastAsiaTheme="minorHAnsi" w:hAnsi="Symbol" w:cs="Times New Roman" w:hint="default"/>
        <w:i w:val="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355C4C0F"/>
    <w:multiLevelType w:val="hybridMultilevel"/>
    <w:tmpl w:val="E362E998"/>
    <w:lvl w:ilvl="0" w:tplc="4D6ECCA2">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36505E4A"/>
    <w:multiLevelType w:val="multilevel"/>
    <w:tmpl w:val="EC38E7B0"/>
    <w:lvl w:ilvl="0">
      <w:start w:val="4"/>
      <w:numFmt w:val="decimal"/>
      <w:lvlRestart w:val="0"/>
      <w:lvlText w:val="%1."/>
      <w:lvlJc w:val="left"/>
      <w:pPr>
        <w:tabs>
          <w:tab w:val="num" w:pos="0"/>
        </w:tabs>
        <w:ind w:left="640" w:hanging="640"/>
      </w:pPr>
      <w:rPr>
        <w:rFonts w:hint="default"/>
      </w:rPr>
    </w:lvl>
    <w:lvl w:ilvl="1">
      <w:start w:val="1"/>
      <w:numFmt w:val="decimal"/>
      <w:lvlText w:val="%1.%2."/>
      <w:lvlJc w:val="left"/>
      <w:pPr>
        <w:tabs>
          <w:tab w:val="num" w:pos="0"/>
        </w:tabs>
        <w:ind w:left="1080" w:hanging="720"/>
      </w:pPr>
      <w:rPr>
        <w:rFonts w:hint="default"/>
      </w:rPr>
    </w:lvl>
    <w:lvl w:ilvl="2">
      <w:start w:val="3"/>
      <w:numFmt w:val="decimal"/>
      <w:lvlText w:val="%1.%2.%3."/>
      <w:lvlJc w:val="left"/>
      <w:pPr>
        <w:tabs>
          <w:tab w:val="num" w:pos="0"/>
        </w:tabs>
        <w:ind w:left="1440" w:hanging="720"/>
      </w:pPr>
      <w:rPr>
        <w:rFonts w:hint="default"/>
      </w:rPr>
    </w:lvl>
    <w:lvl w:ilvl="3">
      <w:start w:val="1"/>
      <w:numFmt w:val="decimal"/>
      <w:lvlText w:val="%1.%2.%3.%4."/>
      <w:lvlJc w:val="left"/>
      <w:pPr>
        <w:tabs>
          <w:tab w:val="num" w:pos="0"/>
        </w:tabs>
        <w:ind w:left="2160" w:hanging="1080"/>
      </w:pPr>
      <w:rPr>
        <w:rFonts w:hint="default"/>
      </w:rPr>
    </w:lvl>
    <w:lvl w:ilvl="4">
      <w:start w:val="1"/>
      <w:numFmt w:val="decimal"/>
      <w:lvlText w:val="%1.%2.%3.%4.%5."/>
      <w:lvlJc w:val="left"/>
      <w:pPr>
        <w:tabs>
          <w:tab w:val="num" w:pos="0"/>
        </w:tabs>
        <w:ind w:left="2520" w:hanging="1080"/>
      </w:pPr>
      <w:rPr>
        <w:rFonts w:hint="default"/>
      </w:rPr>
    </w:lvl>
    <w:lvl w:ilvl="5">
      <w:start w:val="1"/>
      <w:numFmt w:val="decimal"/>
      <w:lvlText w:val="%1.%2.%3.%4.%5.%6."/>
      <w:lvlJc w:val="left"/>
      <w:pPr>
        <w:tabs>
          <w:tab w:val="num" w:pos="0"/>
        </w:tabs>
        <w:ind w:left="3240" w:hanging="1440"/>
      </w:pPr>
      <w:rPr>
        <w:rFonts w:hint="default"/>
      </w:rPr>
    </w:lvl>
    <w:lvl w:ilvl="6">
      <w:start w:val="1"/>
      <w:numFmt w:val="decimal"/>
      <w:lvlText w:val="%1.%2.%3.%4.%5.%6.%7."/>
      <w:lvlJc w:val="left"/>
      <w:pPr>
        <w:tabs>
          <w:tab w:val="num" w:pos="0"/>
        </w:tabs>
        <w:ind w:left="3960" w:hanging="1800"/>
      </w:pPr>
      <w:rPr>
        <w:rFonts w:hint="default"/>
      </w:rPr>
    </w:lvl>
    <w:lvl w:ilvl="7">
      <w:start w:val="1"/>
      <w:numFmt w:val="decimal"/>
      <w:lvlText w:val="%1.%2.%3.%4.%5.%6.%7.%8."/>
      <w:lvlJc w:val="left"/>
      <w:pPr>
        <w:tabs>
          <w:tab w:val="num" w:pos="0"/>
        </w:tabs>
        <w:ind w:left="4320" w:hanging="1800"/>
      </w:pPr>
      <w:rPr>
        <w:rFonts w:hint="default"/>
      </w:rPr>
    </w:lvl>
    <w:lvl w:ilvl="8">
      <w:start w:val="1"/>
      <w:numFmt w:val="decimal"/>
      <w:lvlText w:val="%1.%2.%3.%4.%5.%6.%7.%8.%9."/>
      <w:lvlJc w:val="left"/>
      <w:pPr>
        <w:tabs>
          <w:tab w:val="num" w:pos="0"/>
        </w:tabs>
        <w:ind w:left="5040" w:hanging="2160"/>
      </w:pPr>
      <w:rPr>
        <w:rFonts w:hint="default"/>
      </w:rPr>
    </w:lvl>
  </w:abstractNum>
  <w:abstractNum w:abstractNumId="3" w15:restartNumberingAfterBreak="0">
    <w:nsid w:val="3B585D73"/>
    <w:multiLevelType w:val="hybridMultilevel"/>
    <w:tmpl w:val="7AE0748E"/>
    <w:lvl w:ilvl="0" w:tplc="829291BC">
      <w:start w:val="1"/>
      <w:numFmt w:val="lowerLetter"/>
      <w:lvlRestart w:val="0"/>
      <w:lvlText w:val="%1)"/>
      <w:lvlJc w:val="left"/>
      <w:pPr>
        <w:tabs>
          <w:tab w:val="num" w:pos="426"/>
        </w:tabs>
        <w:ind w:left="1353" w:hanging="360"/>
      </w:pPr>
      <w:rPr>
        <w:rFonts w:hint="default"/>
      </w:rPr>
    </w:lvl>
    <w:lvl w:ilvl="1" w:tplc="3B64DFC4">
      <w:start w:val="1"/>
      <w:numFmt w:val="lowerLetter"/>
      <w:lvlText w:val="%2."/>
      <w:lvlJc w:val="left"/>
      <w:pPr>
        <w:tabs>
          <w:tab w:val="num" w:pos="426"/>
        </w:tabs>
        <w:ind w:left="2073" w:hanging="360"/>
      </w:pPr>
    </w:lvl>
    <w:lvl w:ilvl="2" w:tplc="DBE0DCD0">
      <w:start w:val="1"/>
      <w:numFmt w:val="lowerRoman"/>
      <w:lvlText w:val="%3."/>
      <w:lvlJc w:val="right"/>
      <w:pPr>
        <w:tabs>
          <w:tab w:val="num" w:pos="426"/>
        </w:tabs>
        <w:ind w:left="2793" w:hanging="180"/>
      </w:pPr>
    </w:lvl>
    <w:lvl w:ilvl="3" w:tplc="97204D94">
      <w:start w:val="1"/>
      <w:numFmt w:val="decimal"/>
      <w:lvlText w:val="%4."/>
      <w:lvlJc w:val="left"/>
      <w:pPr>
        <w:tabs>
          <w:tab w:val="num" w:pos="426"/>
        </w:tabs>
        <w:ind w:left="3513" w:hanging="360"/>
      </w:pPr>
    </w:lvl>
    <w:lvl w:ilvl="4" w:tplc="ACB0508E">
      <w:start w:val="1"/>
      <w:numFmt w:val="lowerLetter"/>
      <w:lvlText w:val="%5."/>
      <w:lvlJc w:val="left"/>
      <w:pPr>
        <w:tabs>
          <w:tab w:val="num" w:pos="426"/>
        </w:tabs>
        <w:ind w:left="4233" w:hanging="360"/>
      </w:pPr>
    </w:lvl>
    <w:lvl w:ilvl="5" w:tplc="A790DE38">
      <w:start w:val="1"/>
      <w:numFmt w:val="lowerRoman"/>
      <w:lvlText w:val="%6."/>
      <w:lvlJc w:val="right"/>
      <w:pPr>
        <w:tabs>
          <w:tab w:val="num" w:pos="426"/>
        </w:tabs>
        <w:ind w:left="4953" w:hanging="180"/>
      </w:pPr>
    </w:lvl>
    <w:lvl w:ilvl="6" w:tplc="976A3AE6">
      <w:start w:val="1"/>
      <w:numFmt w:val="decimal"/>
      <w:lvlText w:val="%7."/>
      <w:lvlJc w:val="left"/>
      <w:pPr>
        <w:tabs>
          <w:tab w:val="num" w:pos="426"/>
        </w:tabs>
        <w:ind w:left="5673" w:hanging="360"/>
      </w:pPr>
    </w:lvl>
    <w:lvl w:ilvl="7" w:tplc="DAE05CB0">
      <w:start w:val="1"/>
      <w:numFmt w:val="lowerLetter"/>
      <w:lvlText w:val="%8."/>
      <w:lvlJc w:val="left"/>
      <w:pPr>
        <w:tabs>
          <w:tab w:val="num" w:pos="426"/>
        </w:tabs>
        <w:ind w:left="6393" w:hanging="360"/>
      </w:pPr>
    </w:lvl>
    <w:lvl w:ilvl="8" w:tplc="33024ACE">
      <w:start w:val="1"/>
      <w:numFmt w:val="lowerRoman"/>
      <w:lvlText w:val="%9."/>
      <w:lvlJc w:val="right"/>
      <w:pPr>
        <w:tabs>
          <w:tab w:val="num" w:pos="426"/>
        </w:tabs>
        <w:ind w:left="7113" w:hanging="180"/>
      </w:pPr>
    </w:lvl>
  </w:abstractNum>
  <w:abstractNum w:abstractNumId="4" w15:restartNumberingAfterBreak="0">
    <w:nsid w:val="531F1AC9"/>
    <w:multiLevelType w:val="hybridMultilevel"/>
    <w:tmpl w:val="FF40D600"/>
    <w:lvl w:ilvl="0" w:tplc="031496E8">
      <w:start w:val="1"/>
      <w:numFmt w:val="lowerLetter"/>
      <w:lvlRestart w:val="0"/>
      <w:lvlText w:val="%1)"/>
      <w:lvlJc w:val="left"/>
      <w:pPr>
        <w:tabs>
          <w:tab w:val="num" w:pos="0"/>
        </w:tabs>
        <w:ind w:left="927" w:hanging="360"/>
      </w:pPr>
      <w:rPr>
        <w:rFonts w:hint="default"/>
      </w:rPr>
    </w:lvl>
    <w:lvl w:ilvl="1" w:tplc="CB8C5B08">
      <w:start w:val="1"/>
      <w:numFmt w:val="lowerLetter"/>
      <w:lvlText w:val="%2."/>
      <w:lvlJc w:val="left"/>
      <w:pPr>
        <w:tabs>
          <w:tab w:val="num" w:pos="0"/>
        </w:tabs>
        <w:ind w:left="1647" w:hanging="360"/>
      </w:pPr>
    </w:lvl>
    <w:lvl w:ilvl="2" w:tplc="A094CB8A">
      <w:start w:val="1"/>
      <w:numFmt w:val="lowerRoman"/>
      <w:lvlText w:val="%3."/>
      <w:lvlJc w:val="right"/>
      <w:pPr>
        <w:tabs>
          <w:tab w:val="num" w:pos="0"/>
        </w:tabs>
        <w:ind w:left="2367" w:hanging="180"/>
      </w:pPr>
    </w:lvl>
    <w:lvl w:ilvl="3" w:tplc="18C0D576">
      <w:start w:val="1"/>
      <w:numFmt w:val="decimal"/>
      <w:lvlText w:val="%4."/>
      <w:lvlJc w:val="left"/>
      <w:pPr>
        <w:tabs>
          <w:tab w:val="num" w:pos="0"/>
        </w:tabs>
        <w:ind w:left="3087" w:hanging="360"/>
      </w:pPr>
    </w:lvl>
    <w:lvl w:ilvl="4" w:tplc="D0D411EC">
      <w:start w:val="1"/>
      <w:numFmt w:val="lowerLetter"/>
      <w:lvlText w:val="%5."/>
      <w:lvlJc w:val="left"/>
      <w:pPr>
        <w:tabs>
          <w:tab w:val="num" w:pos="0"/>
        </w:tabs>
        <w:ind w:left="3807" w:hanging="360"/>
      </w:pPr>
    </w:lvl>
    <w:lvl w:ilvl="5" w:tplc="032AB106">
      <w:start w:val="1"/>
      <w:numFmt w:val="lowerRoman"/>
      <w:lvlText w:val="%6."/>
      <w:lvlJc w:val="right"/>
      <w:pPr>
        <w:tabs>
          <w:tab w:val="num" w:pos="0"/>
        </w:tabs>
        <w:ind w:left="4527" w:hanging="180"/>
      </w:pPr>
    </w:lvl>
    <w:lvl w:ilvl="6" w:tplc="C7D8540C">
      <w:start w:val="1"/>
      <w:numFmt w:val="decimal"/>
      <w:lvlText w:val="%7."/>
      <w:lvlJc w:val="left"/>
      <w:pPr>
        <w:tabs>
          <w:tab w:val="num" w:pos="0"/>
        </w:tabs>
        <w:ind w:left="5247" w:hanging="360"/>
      </w:pPr>
    </w:lvl>
    <w:lvl w:ilvl="7" w:tplc="E3ACD588">
      <w:start w:val="1"/>
      <w:numFmt w:val="lowerLetter"/>
      <w:lvlText w:val="%8."/>
      <w:lvlJc w:val="left"/>
      <w:pPr>
        <w:tabs>
          <w:tab w:val="num" w:pos="0"/>
        </w:tabs>
        <w:ind w:left="5967" w:hanging="360"/>
      </w:pPr>
    </w:lvl>
    <w:lvl w:ilvl="8" w:tplc="5CF479B2">
      <w:start w:val="1"/>
      <w:numFmt w:val="lowerRoman"/>
      <w:lvlText w:val="%9."/>
      <w:lvlJc w:val="right"/>
      <w:pPr>
        <w:tabs>
          <w:tab w:val="num" w:pos="0"/>
        </w:tabs>
        <w:ind w:left="6687" w:hanging="180"/>
      </w:pPr>
    </w:lvl>
  </w:abstractNum>
  <w:abstractNum w:abstractNumId="5" w15:restartNumberingAfterBreak="0">
    <w:nsid w:val="5448045E"/>
    <w:multiLevelType w:val="hybridMultilevel"/>
    <w:tmpl w:val="2D129A22"/>
    <w:lvl w:ilvl="0" w:tplc="86EC8198">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6A7D0ED0"/>
    <w:multiLevelType w:val="multilevel"/>
    <w:tmpl w:val="DE20F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B3068FA"/>
    <w:multiLevelType w:val="hybridMultilevel"/>
    <w:tmpl w:val="9F1ED6B0"/>
    <w:lvl w:ilvl="0" w:tplc="3D3EF9E2">
      <w:start w:val="1"/>
      <w:numFmt w:val="lowerLetter"/>
      <w:lvlRestart w:val="0"/>
      <w:lvlText w:val="%1)"/>
      <w:lvlJc w:val="left"/>
      <w:pPr>
        <w:tabs>
          <w:tab w:val="num" w:pos="0"/>
        </w:tabs>
        <w:ind w:left="927" w:hanging="360"/>
      </w:pPr>
      <w:rPr>
        <w:rFonts w:hint="default"/>
      </w:rPr>
    </w:lvl>
    <w:lvl w:ilvl="1" w:tplc="16EE1A00">
      <w:start w:val="1"/>
      <w:numFmt w:val="lowerLetter"/>
      <w:lvlText w:val="%2."/>
      <w:lvlJc w:val="left"/>
      <w:pPr>
        <w:tabs>
          <w:tab w:val="num" w:pos="0"/>
        </w:tabs>
        <w:ind w:left="1647" w:hanging="360"/>
      </w:pPr>
    </w:lvl>
    <w:lvl w:ilvl="2" w:tplc="B15468DA">
      <w:start w:val="1"/>
      <w:numFmt w:val="lowerRoman"/>
      <w:lvlText w:val="%3."/>
      <w:lvlJc w:val="right"/>
      <w:pPr>
        <w:tabs>
          <w:tab w:val="num" w:pos="0"/>
        </w:tabs>
        <w:ind w:left="2367" w:hanging="180"/>
      </w:pPr>
    </w:lvl>
    <w:lvl w:ilvl="3" w:tplc="FA38DF5A">
      <w:start w:val="1"/>
      <w:numFmt w:val="decimal"/>
      <w:lvlText w:val="%4."/>
      <w:lvlJc w:val="left"/>
      <w:pPr>
        <w:tabs>
          <w:tab w:val="num" w:pos="0"/>
        </w:tabs>
        <w:ind w:left="3087" w:hanging="360"/>
      </w:pPr>
    </w:lvl>
    <w:lvl w:ilvl="4" w:tplc="2C342426">
      <w:start w:val="1"/>
      <w:numFmt w:val="lowerLetter"/>
      <w:lvlText w:val="%5."/>
      <w:lvlJc w:val="left"/>
      <w:pPr>
        <w:tabs>
          <w:tab w:val="num" w:pos="0"/>
        </w:tabs>
        <w:ind w:left="3807" w:hanging="360"/>
      </w:pPr>
    </w:lvl>
    <w:lvl w:ilvl="5" w:tplc="25E4F6BC">
      <w:start w:val="1"/>
      <w:numFmt w:val="lowerRoman"/>
      <w:lvlText w:val="%6."/>
      <w:lvlJc w:val="right"/>
      <w:pPr>
        <w:tabs>
          <w:tab w:val="num" w:pos="0"/>
        </w:tabs>
        <w:ind w:left="4527" w:hanging="180"/>
      </w:pPr>
    </w:lvl>
    <w:lvl w:ilvl="6" w:tplc="2CA626A4">
      <w:start w:val="1"/>
      <w:numFmt w:val="decimal"/>
      <w:lvlText w:val="%7."/>
      <w:lvlJc w:val="left"/>
      <w:pPr>
        <w:tabs>
          <w:tab w:val="num" w:pos="0"/>
        </w:tabs>
        <w:ind w:left="5247" w:hanging="360"/>
      </w:pPr>
    </w:lvl>
    <w:lvl w:ilvl="7" w:tplc="C8E4634A">
      <w:start w:val="1"/>
      <w:numFmt w:val="lowerLetter"/>
      <w:lvlText w:val="%8."/>
      <w:lvlJc w:val="left"/>
      <w:pPr>
        <w:tabs>
          <w:tab w:val="num" w:pos="0"/>
        </w:tabs>
        <w:ind w:left="5967" w:hanging="360"/>
      </w:pPr>
    </w:lvl>
    <w:lvl w:ilvl="8" w:tplc="9D044B7C">
      <w:start w:val="1"/>
      <w:numFmt w:val="lowerRoman"/>
      <w:lvlText w:val="%9."/>
      <w:lvlJc w:val="right"/>
      <w:pPr>
        <w:tabs>
          <w:tab w:val="num" w:pos="0"/>
        </w:tabs>
        <w:ind w:left="6687" w:hanging="180"/>
      </w:pPr>
    </w:lvl>
  </w:abstractNum>
  <w:abstractNum w:abstractNumId="8" w15:restartNumberingAfterBreak="0">
    <w:nsid w:val="7387577C"/>
    <w:multiLevelType w:val="hybridMultilevel"/>
    <w:tmpl w:val="AEA6C40C"/>
    <w:lvl w:ilvl="0" w:tplc="6ABE820C">
      <w:start w:val="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37014358">
    <w:abstractNumId w:val="7"/>
  </w:num>
  <w:num w:numId="2" w16cid:durableId="831065417">
    <w:abstractNumId w:val="2"/>
  </w:num>
  <w:num w:numId="3" w16cid:durableId="2012248869">
    <w:abstractNumId w:val="3"/>
  </w:num>
  <w:num w:numId="4" w16cid:durableId="1479569344">
    <w:abstractNumId w:val="4"/>
  </w:num>
  <w:num w:numId="5" w16cid:durableId="641428951">
    <w:abstractNumId w:val="8"/>
  </w:num>
  <w:num w:numId="6" w16cid:durableId="1800106368">
    <w:abstractNumId w:val="6"/>
  </w:num>
  <w:num w:numId="7" w16cid:durableId="449518619">
    <w:abstractNumId w:val="0"/>
  </w:num>
  <w:num w:numId="8" w16cid:durableId="1828355604">
    <w:abstractNumId w:val="1"/>
  </w:num>
  <w:num w:numId="9" w16cid:durableId="8905046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1556"/>
    <w:rsid w:val="000318CB"/>
    <w:rsid w:val="0004309E"/>
    <w:rsid w:val="00050DDB"/>
    <w:rsid w:val="00054B3B"/>
    <w:rsid w:val="0008031C"/>
    <w:rsid w:val="000C7771"/>
    <w:rsid w:val="000E5823"/>
    <w:rsid w:val="00131272"/>
    <w:rsid w:val="00142E2B"/>
    <w:rsid w:val="001C34E5"/>
    <w:rsid w:val="001E005D"/>
    <w:rsid w:val="001F174E"/>
    <w:rsid w:val="00224A2C"/>
    <w:rsid w:val="00242ED7"/>
    <w:rsid w:val="002478F4"/>
    <w:rsid w:val="00266BA6"/>
    <w:rsid w:val="002F6DDB"/>
    <w:rsid w:val="0031398A"/>
    <w:rsid w:val="0032435B"/>
    <w:rsid w:val="00365977"/>
    <w:rsid w:val="00367E9C"/>
    <w:rsid w:val="003D088C"/>
    <w:rsid w:val="003D17F5"/>
    <w:rsid w:val="0041257F"/>
    <w:rsid w:val="004359F7"/>
    <w:rsid w:val="00442FDB"/>
    <w:rsid w:val="004831CF"/>
    <w:rsid w:val="00492701"/>
    <w:rsid w:val="00494B13"/>
    <w:rsid w:val="004D5511"/>
    <w:rsid w:val="00543094"/>
    <w:rsid w:val="005822BF"/>
    <w:rsid w:val="005A0E7E"/>
    <w:rsid w:val="005A1324"/>
    <w:rsid w:val="005C04B7"/>
    <w:rsid w:val="005E447C"/>
    <w:rsid w:val="00623345"/>
    <w:rsid w:val="00666ACA"/>
    <w:rsid w:val="00686953"/>
    <w:rsid w:val="006919BC"/>
    <w:rsid w:val="00691DB0"/>
    <w:rsid w:val="006A0CCF"/>
    <w:rsid w:val="006F218A"/>
    <w:rsid w:val="0071108E"/>
    <w:rsid w:val="0071630A"/>
    <w:rsid w:val="0072660B"/>
    <w:rsid w:val="00747DB5"/>
    <w:rsid w:val="007B6E6B"/>
    <w:rsid w:val="007B7F83"/>
    <w:rsid w:val="007C1673"/>
    <w:rsid w:val="007D0230"/>
    <w:rsid w:val="008A2BB1"/>
    <w:rsid w:val="008A3CB2"/>
    <w:rsid w:val="008C404B"/>
    <w:rsid w:val="008F748E"/>
    <w:rsid w:val="00902715"/>
    <w:rsid w:val="00920A27"/>
    <w:rsid w:val="009267F0"/>
    <w:rsid w:val="00932CA9"/>
    <w:rsid w:val="009658B1"/>
    <w:rsid w:val="009763CA"/>
    <w:rsid w:val="009C52BB"/>
    <w:rsid w:val="009D0BD9"/>
    <w:rsid w:val="009D4A62"/>
    <w:rsid w:val="009E2667"/>
    <w:rsid w:val="009E7E4A"/>
    <w:rsid w:val="00A21CAA"/>
    <w:rsid w:val="00A22149"/>
    <w:rsid w:val="00A22C07"/>
    <w:rsid w:val="00A430EA"/>
    <w:rsid w:val="00A624A9"/>
    <w:rsid w:val="00A76E24"/>
    <w:rsid w:val="00A82CAC"/>
    <w:rsid w:val="00AB5B5C"/>
    <w:rsid w:val="00AC4E26"/>
    <w:rsid w:val="00AE73BF"/>
    <w:rsid w:val="00B05169"/>
    <w:rsid w:val="00B2015C"/>
    <w:rsid w:val="00B20835"/>
    <w:rsid w:val="00B4573C"/>
    <w:rsid w:val="00B6182A"/>
    <w:rsid w:val="00B64ED3"/>
    <w:rsid w:val="00B9027B"/>
    <w:rsid w:val="00B96AE6"/>
    <w:rsid w:val="00BC0C4B"/>
    <w:rsid w:val="00BC4DAB"/>
    <w:rsid w:val="00BD4BB6"/>
    <w:rsid w:val="00BF7701"/>
    <w:rsid w:val="00C039D8"/>
    <w:rsid w:val="00C043F9"/>
    <w:rsid w:val="00C050B5"/>
    <w:rsid w:val="00C2639E"/>
    <w:rsid w:val="00C476B8"/>
    <w:rsid w:val="00C92CC3"/>
    <w:rsid w:val="00C97CCF"/>
    <w:rsid w:val="00CC28EA"/>
    <w:rsid w:val="00CD1A5B"/>
    <w:rsid w:val="00CF1376"/>
    <w:rsid w:val="00CF2924"/>
    <w:rsid w:val="00D07CD8"/>
    <w:rsid w:val="00D163FC"/>
    <w:rsid w:val="00D25F60"/>
    <w:rsid w:val="00D55645"/>
    <w:rsid w:val="00D562A9"/>
    <w:rsid w:val="00D76F98"/>
    <w:rsid w:val="00D7737E"/>
    <w:rsid w:val="00DA1556"/>
    <w:rsid w:val="00DB52AE"/>
    <w:rsid w:val="00DF525F"/>
    <w:rsid w:val="00E663C3"/>
    <w:rsid w:val="00E81C10"/>
    <w:rsid w:val="00EB1510"/>
    <w:rsid w:val="00EE298F"/>
    <w:rsid w:val="00EF3FF4"/>
    <w:rsid w:val="00F43032"/>
    <w:rsid w:val="00F51233"/>
    <w:rsid w:val="00F54404"/>
    <w:rsid w:val="00F9349F"/>
    <w:rsid w:val="00FB1273"/>
    <w:rsid w:val="00FE6B37"/>
    <w:rsid w:val="00FF44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93FE80"/>
  <w15:chartTrackingRefBased/>
  <w15:docId w15:val="{C0B676B1-9CFE-4E8C-BA43-15EEDC6F1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182A"/>
    <w:pPr>
      <w:keepNext/>
      <w:keepLines/>
      <w:widowControl w:val="0"/>
      <w:spacing w:before="480"/>
      <w:outlineLvl w:val="0"/>
    </w:pPr>
    <w:rPr>
      <w:rFonts w:ascii="Courier New" w:eastAsia="Courier New" w:hAnsi="Courier New" w:cs="Courier New"/>
      <w:b/>
      <w:sz w:val="48"/>
      <w:szCs w:val="48"/>
      <w:lang w:val="vi-VN"/>
    </w:rPr>
  </w:style>
  <w:style w:type="paragraph" w:styleId="Heading2">
    <w:name w:val="heading 2"/>
    <w:basedOn w:val="Normal"/>
    <w:next w:val="Normal"/>
    <w:link w:val="Heading2Char"/>
    <w:uiPriority w:val="9"/>
    <w:semiHidden/>
    <w:unhideWhenUsed/>
    <w:qFormat/>
    <w:rsid w:val="00B6182A"/>
    <w:pPr>
      <w:keepNext/>
      <w:keepLines/>
      <w:widowControl w:val="0"/>
      <w:spacing w:before="360" w:after="80"/>
      <w:outlineLvl w:val="1"/>
    </w:pPr>
    <w:rPr>
      <w:rFonts w:ascii="Courier New" w:eastAsia="Courier New" w:hAnsi="Courier New" w:cs="Courier New"/>
      <w:b/>
      <w:sz w:val="36"/>
      <w:szCs w:val="36"/>
      <w:lang w:val="vi-VN"/>
    </w:rPr>
  </w:style>
  <w:style w:type="paragraph" w:styleId="Heading3">
    <w:name w:val="heading 3"/>
    <w:basedOn w:val="Normal"/>
    <w:next w:val="Normal"/>
    <w:link w:val="Heading3Char"/>
    <w:uiPriority w:val="9"/>
    <w:semiHidden/>
    <w:unhideWhenUsed/>
    <w:qFormat/>
    <w:rsid w:val="00B6182A"/>
    <w:pPr>
      <w:keepNext/>
      <w:keepLines/>
      <w:widowControl w:val="0"/>
      <w:spacing w:before="280" w:after="80"/>
      <w:outlineLvl w:val="2"/>
    </w:pPr>
    <w:rPr>
      <w:rFonts w:ascii="Courier New" w:eastAsia="Courier New" w:hAnsi="Courier New" w:cs="Courier New"/>
      <w:b/>
      <w:szCs w:val="28"/>
      <w:lang w:val="vi-VN"/>
    </w:rPr>
  </w:style>
  <w:style w:type="paragraph" w:styleId="Heading4">
    <w:name w:val="heading 4"/>
    <w:basedOn w:val="Normal"/>
    <w:next w:val="Normal"/>
    <w:link w:val="Heading4Char"/>
    <w:uiPriority w:val="9"/>
    <w:semiHidden/>
    <w:unhideWhenUsed/>
    <w:qFormat/>
    <w:rsid w:val="00B6182A"/>
    <w:pPr>
      <w:keepNext/>
      <w:keepLines/>
      <w:widowControl w:val="0"/>
      <w:spacing w:before="240" w:after="40"/>
      <w:outlineLvl w:val="3"/>
    </w:pPr>
    <w:rPr>
      <w:rFonts w:ascii="Courier New" w:eastAsia="Courier New" w:hAnsi="Courier New" w:cs="Courier New"/>
      <w:b/>
      <w:sz w:val="24"/>
      <w:szCs w:val="24"/>
      <w:lang w:val="vi-VN"/>
    </w:rPr>
  </w:style>
  <w:style w:type="paragraph" w:styleId="Heading5">
    <w:name w:val="heading 5"/>
    <w:basedOn w:val="Normal"/>
    <w:next w:val="Normal"/>
    <w:link w:val="Heading5Char"/>
    <w:uiPriority w:val="9"/>
    <w:semiHidden/>
    <w:unhideWhenUsed/>
    <w:qFormat/>
    <w:rsid w:val="00B6182A"/>
    <w:pPr>
      <w:keepNext/>
      <w:keepLines/>
      <w:widowControl w:val="0"/>
      <w:spacing w:before="220" w:after="40"/>
      <w:outlineLvl w:val="4"/>
    </w:pPr>
    <w:rPr>
      <w:rFonts w:ascii="Courier New" w:eastAsia="Courier New" w:hAnsi="Courier New" w:cs="Courier New"/>
      <w:b/>
      <w:sz w:val="22"/>
      <w:lang w:val="vi-VN"/>
    </w:rPr>
  </w:style>
  <w:style w:type="paragraph" w:styleId="Heading6">
    <w:name w:val="heading 6"/>
    <w:basedOn w:val="Normal"/>
    <w:next w:val="Normal"/>
    <w:link w:val="Heading6Char"/>
    <w:uiPriority w:val="9"/>
    <w:semiHidden/>
    <w:unhideWhenUsed/>
    <w:qFormat/>
    <w:rsid w:val="00B6182A"/>
    <w:pPr>
      <w:keepNext/>
      <w:keepLines/>
      <w:widowControl w:val="0"/>
      <w:spacing w:before="200" w:after="40"/>
      <w:outlineLvl w:val="5"/>
    </w:pPr>
    <w:rPr>
      <w:rFonts w:ascii="Courier New" w:eastAsia="Courier New" w:hAnsi="Courier New" w:cs="Courier New"/>
      <w:b/>
      <w:sz w:val="20"/>
      <w:szCs w:val="20"/>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A1556"/>
    <w:pPr>
      <w:spacing w:after="0"/>
    </w:pPr>
    <w:rPr>
      <w:rFonts w:eastAsia="SimSun" w:cs="Times New Roman"/>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rsid w:val="00DA1556"/>
    <w:rPr>
      <w:rFonts w:ascii="Segoe UI" w:hAnsi="Segoe UI" w:cs="Segoe UI"/>
      <w:b/>
      <w:bCs/>
      <w:sz w:val="28"/>
      <w:szCs w:val="28"/>
    </w:rPr>
  </w:style>
  <w:style w:type="character" w:customStyle="1" w:styleId="cf11">
    <w:name w:val="cf11"/>
    <w:rsid w:val="00DA1556"/>
    <w:rPr>
      <w:rFonts w:ascii="Segoe UI" w:hAnsi="Segoe UI" w:cs="Segoe UI"/>
      <w:sz w:val="28"/>
      <w:szCs w:val="28"/>
    </w:rPr>
  </w:style>
  <w:style w:type="paragraph" w:styleId="ListParagraph">
    <w:name w:val="List Paragraph"/>
    <w:basedOn w:val="Normal"/>
    <w:uiPriority w:val="34"/>
    <w:qFormat/>
    <w:rsid w:val="00DA1556"/>
    <w:pPr>
      <w:ind w:left="720"/>
      <w:contextualSpacing/>
    </w:pPr>
  </w:style>
  <w:style w:type="character" w:customStyle="1" w:styleId="Heading1Char">
    <w:name w:val="Heading 1 Char"/>
    <w:basedOn w:val="DefaultParagraphFont"/>
    <w:link w:val="Heading1"/>
    <w:uiPriority w:val="9"/>
    <w:rsid w:val="00B6182A"/>
    <w:rPr>
      <w:rFonts w:ascii="Courier New" w:eastAsia="Courier New" w:hAnsi="Courier New" w:cs="Courier New"/>
      <w:b/>
      <w:sz w:val="48"/>
      <w:szCs w:val="48"/>
      <w:lang w:val="vi-VN"/>
    </w:rPr>
  </w:style>
  <w:style w:type="character" w:customStyle="1" w:styleId="Heading2Char">
    <w:name w:val="Heading 2 Char"/>
    <w:basedOn w:val="DefaultParagraphFont"/>
    <w:link w:val="Heading2"/>
    <w:uiPriority w:val="9"/>
    <w:semiHidden/>
    <w:rsid w:val="00B6182A"/>
    <w:rPr>
      <w:rFonts w:ascii="Courier New" w:eastAsia="Courier New" w:hAnsi="Courier New" w:cs="Courier New"/>
      <w:b/>
      <w:sz w:val="36"/>
      <w:szCs w:val="36"/>
      <w:lang w:val="vi-VN"/>
    </w:rPr>
  </w:style>
  <w:style w:type="character" w:customStyle="1" w:styleId="Heading3Char">
    <w:name w:val="Heading 3 Char"/>
    <w:basedOn w:val="DefaultParagraphFont"/>
    <w:link w:val="Heading3"/>
    <w:uiPriority w:val="9"/>
    <w:semiHidden/>
    <w:rsid w:val="00B6182A"/>
    <w:rPr>
      <w:rFonts w:ascii="Courier New" w:eastAsia="Courier New" w:hAnsi="Courier New" w:cs="Courier New"/>
      <w:b/>
      <w:szCs w:val="28"/>
      <w:lang w:val="vi-VN"/>
    </w:rPr>
  </w:style>
  <w:style w:type="character" w:customStyle="1" w:styleId="Heading4Char">
    <w:name w:val="Heading 4 Char"/>
    <w:basedOn w:val="DefaultParagraphFont"/>
    <w:link w:val="Heading4"/>
    <w:uiPriority w:val="9"/>
    <w:semiHidden/>
    <w:rsid w:val="00B6182A"/>
    <w:rPr>
      <w:rFonts w:ascii="Courier New" w:eastAsia="Courier New" w:hAnsi="Courier New" w:cs="Courier New"/>
      <w:b/>
      <w:sz w:val="24"/>
      <w:szCs w:val="24"/>
      <w:lang w:val="vi-VN"/>
    </w:rPr>
  </w:style>
  <w:style w:type="character" w:customStyle="1" w:styleId="Heading5Char">
    <w:name w:val="Heading 5 Char"/>
    <w:basedOn w:val="DefaultParagraphFont"/>
    <w:link w:val="Heading5"/>
    <w:uiPriority w:val="9"/>
    <w:semiHidden/>
    <w:rsid w:val="00B6182A"/>
    <w:rPr>
      <w:rFonts w:ascii="Courier New" w:eastAsia="Courier New" w:hAnsi="Courier New" w:cs="Courier New"/>
      <w:b/>
      <w:sz w:val="22"/>
      <w:lang w:val="vi-VN"/>
    </w:rPr>
  </w:style>
  <w:style w:type="character" w:customStyle="1" w:styleId="Heading6Char">
    <w:name w:val="Heading 6 Char"/>
    <w:basedOn w:val="DefaultParagraphFont"/>
    <w:link w:val="Heading6"/>
    <w:uiPriority w:val="9"/>
    <w:semiHidden/>
    <w:rsid w:val="00B6182A"/>
    <w:rPr>
      <w:rFonts w:ascii="Courier New" w:eastAsia="Courier New" w:hAnsi="Courier New" w:cs="Courier New"/>
      <w:b/>
      <w:sz w:val="20"/>
      <w:szCs w:val="20"/>
      <w:lang w:val="vi-VN"/>
    </w:rPr>
  </w:style>
  <w:style w:type="paragraph" w:styleId="Title">
    <w:name w:val="Title"/>
    <w:basedOn w:val="Normal"/>
    <w:next w:val="Normal"/>
    <w:link w:val="TitleChar"/>
    <w:uiPriority w:val="10"/>
    <w:qFormat/>
    <w:rsid w:val="00B6182A"/>
    <w:pPr>
      <w:keepNext/>
      <w:keepLines/>
      <w:widowControl w:val="0"/>
      <w:spacing w:before="480"/>
    </w:pPr>
    <w:rPr>
      <w:rFonts w:ascii="Courier New" w:eastAsia="Courier New" w:hAnsi="Courier New" w:cs="Courier New"/>
      <w:b/>
      <w:sz w:val="72"/>
      <w:szCs w:val="72"/>
      <w:lang w:val="vi-VN"/>
    </w:rPr>
  </w:style>
  <w:style w:type="character" w:customStyle="1" w:styleId="TitleChar">
    <w:name w:val="Title Char"/>
    <w:basedOn w:val="DefaultParagraphFont"/>
    <w:link w:val="Title"/>
    <w:uiPriority w:val="10"/>
    <w:rsid w:val="00B6182A"/>
    <w:rPr>
      <w:rFonts w:ascii="Courier New" w:eastAsia="Courier New" w:hAnsi="Courier New" w:cs="Courier New"/>
      <w:b/>
      <w:sz w:val="72"/>
      <w:szCs w:val="72"/>
      <w:lang w:val="vi-VN"/>
    </w:rPr>
  </w:style>
  <w:style w:type="paragraph" w:styleId="Subtitle">
    <w:name w:val="Subtitle"/>
    <w:basedOn w:val="Normal"/>
    <w:next w:val="Normal"/>
    <w:link w:val="SubtitleChar"/>
    <w:uiPriority w:val="11"/>
    <w:qFormat/>
    <w:rsid w:val="00B6182A"/>
    <w:pPr>
      <w:keepNext/>
      <w:keepLines/>
      <w:widowControl w:val="0"/>
      <w:spacing w:before="360" w:after="80"/>
    </w:pPr>
    <w:rPr>
      <w:rFonts w:ascii="Georgia" w:eastAsia="Georgia" w:hAnsi="Georgia" w:cs="Georgia"/>
      <w:i/>
      <w:color w:val="666666"/>
      <w:sz w:val="48"/>
      <w:szCs w:val="48"/>
      <w:lang w:val="vi-VN"/>
    </w:rPr>
  </w:style>
  <w:style w:type="character" w:customStyle="1" w:styleId="SubtitleChar">
    <w:name w:val="Subtitle Char"/>
    <w:basedOn w:val="DefaultParagraphFont"/>
    <w:link w:val="Subtitle"/>
    <w:uiPriority w:val="11"/>
    <w:rsid w:val="00B6182A"/>
    <w:rPr>
      <w:rFonts w:ascii="Georgia" w:eastAsia="Georgia" w:hAnsi="Georgia" w:cs="Georgia"/>
      <w:i/>
      <w:color w:val="666666"/>
      <w:sz w:val="48"/>
      <w:szCs w:val="48"/>
      <w:lang w:val="vi-VN"/>
    </w:rPr>
  </w:style>
  <w:style w:type="paragraph" w:styleId="CommentText">
    <w:name w:val="annotation text"/>
    <w:basedOn w:val="Normal"/>
    <w:link w:val="CommentTextChar"/>
    <w:uiPriority w:val="99"/>
    <w:rsid w:val="00B6182A"/>
    <w:pPr>
      <w:widowControl w:val="0"/>
      <w:spacing w:after="0"/>
    </w:pPr>
    <w:rPr>
      <w:rFonts w:ascii="Courier New" w:eastAsia="Courier New" w:hAnsi="Courier New" w:cs="Courier New"/>
      <w:sz w:val="20"/>
      <w:szCs w:val="20"/>
      <w:lang w:val="vi-VN"/>
    </w:rPr>
  </w:style>
  <w:style w:type="character" w:customStyle="1" w:styleId="CommentTextChar">
    <w:name w:val="Comment Text Char"/>
    <w:basedOn w:val="DefaultParagraphFont"/>
    <w:link w:val="CommentText"/>
    <w:uiPriority w:val="99"/>
    <w:rsid w:val="00B6182A"/>
    <w:rPr>
      <w:rFonts w:ascii="Courier New" w:eastAsia="Courier New" w:hAnsi="Courier New" w:cs="Courier New"/>
      <w:sz w:val="20"/>
      <w:szCs w:val="20"/>
      <w:lang w:val="vi-VN"/>
    </w:rPr>
  </w:style>
  <w:style w:type="character" w:styleId="CommentReference">
    <w:name w:val="annotation reference"/>
    <w:uiPriority w:val="99"/>
    <w:rsid w:val="00B6182A"/>
    <w:rPr>
      <w:sz w:val="16"/>
      <w:szCs w:val="16"/>
    </w:rPr>
  </w:style>
  <w:style w:type="paragraph" w:styleId="Header">
    <w:name w:val="header"/>
    <w:basedOn w:val="Normal"/>
    <w:link w:val="HeaderChar"/>
    <w:uiPriority w:val="99"/>
    <w:rsid w:val="00B6182A"/>
    <w:pPr>
      <w:widowControl w:val="0"/>
      <w:tabs>
        <w:tab w:val="center" w:pos="4680"/>
        <w:tab w:val="right" w:pos="9360"/>
      </w:tabs>
      <w:spacing w:after="0"/>
    </w:pPr>
    <w:rPr>
      <w:rFonts w:ascii="Courier New" w:eastAsia="Courier New" w:hAnsi="Courier New" w:cs="Courier New"/>
      <w:sz w:val="24"/>
      <w:szCs w:val="24"/>
      <w:lang w:val="vi-VN"/>
    </w:rPr>
  </w:style>
  <w:style w:type="character" w:customStyle="1" w:styleId="HeaderChar">
    <w:name w:val="Header Char"/>
    <w:basedOn w:val="DefaultParagraphFont"/>
    <w:link w:val="Header"/>
    <w:uiPriority w:val="99"/>
    <w:rsid w:val="00B6182A"/>
    <w:rPr>
      <w:rFonts w:ascii="Courier New" w:eastAsia="Courier New" w:hAnsi="Courier New" w:cs="Courier New"/>
      <w:sz w:val="24"/>
      <w:szCs w:val="24"/>
      <w:lang w:val="vi-VN"/>
    </w:rPr>
  </w:style>
  <w:style w:type="paragraph" w:styleId="Footer">
    <w:name w:val="footer"/>
    <w:basedOn w:val="Normal"/>
    <w:link w:val="FooterChar"/>
    <w:rsid w:val="00B6182A"/>
    <w:pPr>
      <w:widowControl w:val="0"/>
      <w:tabs>
        <w:tab w:val="center" w:pos="4680"/>
        <w:tab w:val="right" w:pos="9360"/>
      </w:tabs>
      <w:spacing w:after="0"/>
    </w:pPr>
    <w:rPr>
      <w:rFonts w:ascii="Courier New" w:eastAsia="Courier New" w:hAnsi="Courier New" w:cs="Courier New"/>
      <w:sz w:val="24"/>
      <w:szCs w:val="24"/>
      <w:lang w:val="vi-VN"/>
    </w:rPr>
  </w:style>
  <w:style w:type="character" w:customStyle="1" w:styleId="FooterChar">
    <w:name w:val="Footer Char"/>
    <w:basedOn w:val="DefaultParagraphFont"/>
    <w:link w:val="Footer"/>
    <w:rsid w:val="00B6182A"/>
    <w:rPr>
      <w:rFonts w:ascii="Courier New" w:eastAsia="Courier New" w:hAnsi="Courier New" w:cs="Courier New"/>
      <w:sz w:val="24"/>
      <w:szCs w:val="24"/>
      <w:lang w:val="vi-VN"/>
    </w:rPr>
  </w:style>
  <w:style w:type="character" w:styleId="PageNumber">
    <w:name w:val="page number"/>
    <w:basedOn w:val="DefaultParagraphFont"/>
    <w:rsid w:val="00B6182A"/>
  </w:style>
  <w:style w:type="paragraph" w:styleId="CommentSubject">
    <w:name w:val="annotation subject"/>
    <w:basedOn w:val="CommentText"/>
    <w:next w:val="CommentText"/>
    <w:link w:val="CommentSubjectChar"/>
    <w:rsid w:val="00B6182A"/>
    <w:rPr>
      <w:b/>
      <w:bCs/>
    </w:rPr>
  </w:style>
  <w:style w:type="character" w:customStyle="1" w:styleId="CommentSubjectChar">
    <w:name w:val="Comment Subject Char"/>
    <w:basedOn w:val="CommentTextChar"/>
    <w:link w:val="CommentSubject"/>
    <w:rsid w:val="00B6182A"/>
    <w:rPr>
      <w:rFonts w:ascii="Courier New" w:eastAsia="Courier New" w:hAnsi="Courier New" w:cs="Courier New"/>
      <w:b/>
      <w:bCs/>
      <w:sz w:val="20"/>
      <w:szCs w:val="20"/>
      <w:lang w:val="vi-VN"/>
    </w:rPr>
  </w:style>
  <w:style w:type="paragraph" w:customStyle="1" w:styleId="ListParagraph1">
    <w:name w:val="List Paragraph1"/>
    <w:basedOn w:val="Normal"/>
    <w:rsid w:val="00B6182A"/>
    <w:pPr>
      <w:spacing w:after="0" w:line="312" w:lineRule="auto"/>
      <w:ind w:left="720"/>
      <w:contextualSpacing/>
      <w:jc w:val="both"/>
    </w:pPr>
    <w:rPr>
      <w:rFonts w:eastAsia="Times New Roman" w:cs="Times New Roman"/>
      <w:szCs w:val="24"/>
    </w:rPr>
  </w:style>
  <w:style w:type="paragraph" w:customStyle="1" w:styleId="Revision1">
    <w:name w:val="Revision1"/>
    <w:rsid w:val="00B6182A"/>
    <w:pPr>
      <w:spacing w:after="0"/>
    </w:pPr>
    <w:rPr>
      <w:rFonts w:ascii="Courier New" w:eastAsia="Courier New" w:hAnsi="Courier New" w:cs="Courier New"/>
      <w:sz w:val="24"/>
      <w:szCs w:val="24"/>
      <w:lang w:val="vi-VN"/>
    </w:rPr>
  </w:style>
  <w:style w:type="paragraph" w:customStyle="1" w:styleId="pf0">
    <w:name w:val="pf0"/>
    <w:basedOn w:val="Normal"/>
    <w:rsid w:val="00B6182A"/>
    <w:pPr>
      <w:spacing w:before="100" w:beforeAutospacing="1" w:after="100" w:afterAutospacing="1"/>
    </w:pPr>
    <w:rPr>
      <w:rFonts w:eastAsia="Times New Roman" w:cs="Times New Roman"/>
      <w:sz w:val="24"/>
      <w:szCs w:val="24"/>
    </w:rPr>
  </w:style>
  <w:style w:type="paragraph" w:styleId="FootnoteText">
    <w:name w:val="footnote text"/>
    <w:aliases w:val="Char Char,Footnote Text Char Char Char Char Char,Footnote Text Char Char Char Char Char Char Ch,Footnote Text Char Char Char Char Char Char Ch Char Char Char,fn,fn Char, Char Char,Char Char13,f,Fußnotentext Char Ch,Char Ch,ft,single space"/>
    <w:basedOn w:val="Normal"/>
    <w:link w:val="FootnoteTextChar"/>
    <w:uiPriority w:val="99"/>
    <w:qFormat/>
    <w:rsid w:val="00B6182A"/>
    <w:pPr>
      <w:widowControl w:val="0"/>
      <w:spacing w:after="0"/>
    </w:pPr>
    <w:rPr>
      <w:rFonts w:ascii="Courier New" w:eastAsia="Courier New" w:hAnsi="Courier New" w:cs="Courier New"/>
      <w:sz w:val="20"/>
      <w:szCs w:val="20"/>
      <w:lang w:val="vi-VN"/>
    </w:rPr>
  </w:style>
  <w:style w:type="character" w:customStyle="1" w:styleId="FootnoteTextChar">
    <w:name w:val="Footnote Text Char"/>
    <w:aliases w:val="Char Char Char,Footnote Text Char Char Char Char Char Char,Footnote Text Char Char Char Char Char Char Ch Char,Footnote Text Char Char Char Char Char Char Ch Char Char Char Char,fn Char1,fn Char Char, Char Char Char,Char Char13 Char"/>
    <w:basedOn w:val="DefaultParagraphFont"/>
    <w:link w:val="FootnoteText"/>
    <w:uiPriority w:val="99"/>
    <w:qFormat/>
    <w:rsid w:val="00B6182A"/>
    <w:rPr>
      <w:rFonts w:ascii="Courier New" w:eastAsia="Courier New" w:hAnsi="Courier New" w:cs="Courier New"/>
      <w:sz w:val="20"/>
      <w:szCs w:val="20"/>
      <w:lang w:val="vi-VN"/>
    </w:rPr>
  </w:style>
  <w:style w:type="paragraph" w:customStyle="1" w:styleId="RefChar">
    <w:name w:val="Ref Char"/>
    <w:aliases w:val="de nota al pie Char,Ref1 Char,BVI fnr Char Char Char Char Char Char Char,BVI fnr Car Car Char Char Char Char Char Char Char,BVI fnr Car Char Char Char Char Char Char Char,FNRefe,Footnote Char,Footnote text Char,ftref Char,BearingPoint Char,ftre"/>
    <w:basedOn w:val="Normal"/>
    <w:qFormat/>
    <w:rsid w:val="00B6182A"/>
    <w:pPr>
      <w:spacing w:after="160" w:line="240" w:lineRule="exact"/>
    </w:pPr>
    <w:rPr>
      <w:rFonts w:ascii="Courier New" w:eastAsia="Courier New" w:hAnsi="Courier New" w:cs="Courier New"/>
      <w:sz w:val="24"/>
      <w:szCs w:val="24"/>
      <w:vertAlign w:val="superscript"/>
      <w:lang w:val="vi-VN"/>
    </w:rPr>
  </w:style>
  <w:style w:type="paragraph" w:styleId="BalloonText">
    <w:name w:val="Balloon Text"/>
    <w:basedOn w:val="Normal"/>
    <w:link w:val="BalloonTextChar"/>
    <w:rsid w:val="00B6182A"/>
    <w:pPr>
      <w:widowControl w:val="0"/>
      <w:spacing w:after="0"/>
    </w:pPr>
    <w:rPr>
      <w:rFonts w:ascii="Segoe UI" w:eastAsia="Courier New" w:hAnsi="Segoe UI" w:cs="Segoe UI"/>
      <w:sz w:val="18"/>
      <w:szCs w:val="18"/>
      <w:lang w:val="vi-VN"/>
    </w:rPr>
  </w:style>
  <w:style w:type="character" w:customStyle="1" w:styleId="BalloonTextChar">
    <w:name w:val="Balloon Text Char"/>
    <w:basedOn w:val="DefaultParagraphFont"/>
    <w:link w:val="BalloonText"/>
    <w:rsid w:val="00B6182A"/>
    <w:rPr>
      <w:rFonts w:ascii="Segoe UI" w:eastAsia="Courier New" w:hAnsi="Segoe UI" w:cs="Segoe UI"/>
      <w:sz w:val="18"/>
      <w:szCs w:val="18"/>
      <w:lang w:val="vi-VN"/>
    </w:rPr>
  </w:style>
  <w:style w:type="paragraph" w:styleId="NormalWeb">
    <w:name w:val="Normal (Web)"/>
    <w:aliases w:val="Обычный (веб)1,Обычный (веб) Знак,Обычный (веб) Знак1,Обычный (веб) Знак Знак,webb, Char Char25,Char Char25,Char Char Char Char Char Char Char Char Char Char Char,Normal (Web) Char Char"/>
    <w:basedOn w:val="Normal"/>
    <w:link w:val="NormalWebChar"/>
    <w:uiPriority w:val="99"/>
    <w:qFormat/>
    <w:rsid w:val="00B6182A"/>
    <w:pPr>
      <w:spacing w:before="100" w:beforeAutospacing="1" w:after="100" w:afterAutospacing="1"/>
    </w:pPr>
    <w:rPr>
      <w:rFonts w:eastAsia="Times New Roman" w:cs="Times New Roman"/>
      <w:sz w:val="24"/>
      <w:szCs w:val="24"/>
    </w:rPr>
  </w:style>
  <w:style w:type="paragraph" w:styleId="Revision">
    <w:name w:val="Revision"/>
    <w:rsid w:val="00B6182A"/>
    <w:pPr>
      <w:spacing w:after="0"/>
    </w:pPr>
    <w:rPr>
      <w:rFonts w:ascii="Courier New" w:eastAsia="Courier New" w:hAnsi="Courier New" w:cs="Courier New"/>
      <w:sz w:val="24"/>
      <w:szCs w:val="24"/>
      <w:lang w:val="vi-VN"/>
    </w:rPr>
  </w:style>
  <w:style w:type="character" w:styleId="Hyperlink">
    <w:name w:val="Hyperlink"/>
    <w:uiPriority w:val="99"/>
    <w:rsid w:val="00B6182A"/>
    <w:rPr>
      <w:color w:val="0563C1"/>
      <w:u w:val="single"/>
    </w:rPr>
  </w:style>
  <w:style w:type="character" w:customStyle="1" w:styleId="UnresolvedMention1">
    <w:name w:val="Unresolved Mention1"/>
    <w:rsid w:val="00B6182A"/>
    <w:rPr>
      <w:color w:val="605E5C"/>
      <w:shd w:val="clear" w:color="auto" w:fill="E1DFDD"/>
    </w:rPr>
  </w:style>
  <w:style w:type="paragraph" w:styleId="IntenseQuote">
    <w:name w:val="Intense Quote"/>
    <w:basedOn w:val="Normal"/>
    <w:next w:val="Normal"/>
    <w:link w:val="IntenseQuoteChar"/>
    <w:uiPriority w:val="30"/>
    <w:qFormat/>
    <w:rsid w:val="00B6182A"/>
    <w:pPr>
      <w:pBdr>
        <w:top w:val="single" w:sz="4" w:space="10" w:color="2F5496" w:themeColor="accent1" w:themeShade="BF"/>
        <w:bottom w:val="single" w:sz="4" w:space="10" w:color="2F5496" w:themeColor="accent1" w:themeShade="BF"/>
      </w:pBdr>
      <w:spacing w:before="360" w:after="360"/>
      <w:ind w:left="864" w:right="864"/>
      <w:jc w:val="center"/>
    </w:pPr>
    <w:rPr>
      <w:rFonts w:eastAsia="SimSun" w:cs="Times New Roman"/>
      <w:i/>
      <w:iCs/>
      <w:color w:val="2F5496" w:themeColor="accent1" w:themeShade="BF"/>
      <w:sz w:val="24"/>
      <w:szCs w:val="24"/>
    </w:rPr>
  </w:style>
  <w:style w:type="character" w:customStyle="1" w:styleId="IntenseQuoteChar">
    <w:name w:val="Intense Quote Char"/>
    <w:basedOn w:val="DefaultParagraphFont"/>
    <w:link w:val="IntenseQuote"/>
    <w:uiPriority w:val="30"/>
    <w:rsid w:val="00B6182A"/>
    <w:rPr>
      <w:rFonts w:eastAsia="SimSun" w:cs="Times New Roman"/>
      <w:i/>
      <w:iCs/>
      <w:color w:val="2F5496" w:themeColor="accent1" w:themeShade="BF"/>
      <w:sz w:val="24"/>
      <w:szCs w:val="24"/>
    </w:rPr>
  </w:style>
  <w:style w:type="character" w:styleId="FootnoteReference">
    <w:name w:val="footnote reference"/>
    <w:aliases w:val="Ref,de nota al pie,Footnote,Footnote Text1,ftref,BVI fnr,footnote ref,Footnote dich,SUPERS,(NECG) Footnote Reference,16 Point,Superscript 6 Point,Footnote + Arial,10 pt,fr,BearingPoint,Footnote Reference Number,Footnote Reference_LVL6"/>
    <w:uiPriority w:val="99"/>
    <w:unhideWhenUsed/>
    <w:qFormat/>
    <w:rsid w:val="00B6182A"/>
    <w:rPr>
      <w:vertAlign w:val="superscript"/>
    </w:rPr>
  </w:style>
  <w:style w:type="character" w:styleId="FollowedHyperlink">
    <w:name w:val="FollowedHyperlink"/>
    <w:basedOn w:val="DefaultParagraphFont"/>
    <w:uiPriority w:val="99"/>
    <w:semiHidden/>
    <w:unhideWhenUsed/>
    <w:rsid w:val="00B6182A"/>
    <w:rPr>
      <w:color w:val="954F72" w:themeColor="followedHyperlink"/>
      <w:u w:val="single"/>
    </w:rPr>
  </w:style>
  <w:style w:type="paragraph" w:customStyle="1" w:styleId="Char">
    <w:name w:val="Char"/>
    <w:basedOn w:val="Normal"/>
    <w:autoRedefine/>
    <w:rsid w:val="009E2667"/>
    <w:pPr>
      <w:spacing w:after="160" w:line="240" w:lineRule="exact"/>
    </w:pPr>
    <w:rPr>
      <w:rFonts w:ascii="Verdana" w:eastAsia="Times New Roman" w:hAnsi="Verdana" w:cs="Verdana"/>
      <w:sz w:val="20"/>
      <w:szCs w:val="20"/>
    </w:rPr>
  </w:style>
  <w:style w:type="character" w:customStyle="1" w:styleId="NormalWebChar">
    <w:name w:val="Normal (Web) Char"/>
    <w:aliases w:val="Обычный (веб)1 Char,Обычный (веб) Знак Char,Обычный (веб) Знак1 Char,Обычный (веб) Знак Знак Char,webb Char, Char Char25 Char,Char Char25 Char,Char Char Char Char Char Char Char Char Char Char Char Char,Normal (Web) Char Char Char"/>
    <w:link w:val="NormalWeb"/>
    <w:uiPriority w:val="99"/>
    <w:qFormat/>
    <w:locked/>
    <w:rsid w:val="00B64ED3"/>
    <w:rPr>
      <w:rFonts w:eastAsia="Times New Roman" w:cs="Times New Roman"/>
      <w:sz w:val="24"/>
      <w:szCs w:val="24"/>
    </w:rPr>
  </w:style>
  <w:style w:type="paragraph" w:customStyle="1" w:styleId="Normal1">
    <w:name w:val="Normal1"/>
    <w:rsid w:val="00E663C3"/>
    <w:pPr>
      <w:spacing w:before="120" w:line="264" w:lineRule="auto"/>
      <w:jc w:val="both"/>
    </w:pPr>
    <w:rPr>
      <w:rFonts w:ascii="Calibri" w:eastAsia="Calibri" w:hAnsi="Calibri" w:cs="Calibri"/>
      <w:sz w:val="22"/>
    </w:rPr>
  </w:style>
  <w:style w:type="character" w:styleId="Strong">
    <w:name w:val="Strong"/>
    <w:uiPriority w:val="22"/>
    <w:qFormat/>
    <w:rsid w:val="00494B13"/>
    <w:rPr>
      <w:b/>
      <w:bCs/>
    </w:rPr>
  </w:style>
  <w:style w:type="paragraph" w:styleId="BodyText">
    <w:name w:val="Body Text"/>
    <w:basedOn w:val="Normal"/>
    <w:link w:val="BodyTextChar"/>
    <w:uiPriority w:val="99"/>
    <w:semiHidden/>
    <w:unhideWhenUsed/>
    <w:rsid w:val="0031398A"/>
  </w:style>
  <w:style w:type="character" w:customStyle="1" w:styleId="BodyTextChar">
    <w:name w:val="Body Text Char"/>
    <w:basedOn w:val="DefaultParagraphFont"/>
    <w:link w:val="BodyText"/>
    <w:uiPriority w:val="99"/>
    <w:semiHidden/>
    <w:rsid w:val="00313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8876692">
      <w:bodyDiv w:val="1"/>
      <w:marLeft w:val="0"/>
      <w:marRight w:val="0"/>
      <w:marTop w:val="0"/>
      <w:marBottom w:val="0"/>
      <w:divBdr>
        <w:top w:val="none" w:sz="0" w:space="0" w:color="auto"/>
        <w:left w:val="none" w:sz="0" w:space="0" w:color="auto"/>
        <w:bottom w:val="none" w:sz="0" w:space="0" w:color="auto"/>
        <w:right w:val="none" w:sz="0" w:space="0" w:color="auto"/>
      </w:divBdr>
    </w:div>
    <w:div w:id="927419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20</Pages>
  <Words>5791</Words>
  <Characters>33012</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CucNG - Trần Đức Anh</dc:creator>
  <cp:keywords/>
  <dc:description/>
  <cp:lastModifiedBy>Administrator</cp:lastModifiedBy>
  <cp:revision>4</cp:revision>
  <cp:lastPrinted>2026-02-06T03:30:00Z</cp:lastPrinted>
  <dcterms:created xsi:type="dcterms:W3CDTF">2026-06-26T10:19:00Z</dcterms:created>
  <dcterms:modified xsi:type="dcterms:W3CDTF">2026-06-30T01:42:00Z</dcterms:modified>
</cp:coreProperties>
</file>