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575" w:type="dxa"/>
        <w:tblInd w:w="-219" w:type="dxa"/>
        <w:tblLook w:val="01E0" w:firstRow="1" w:lastRow="1" w:firstColumn="1" w:lastColumn="1" w:noHBand="0" w:noVBand="0"/>
      </w:tblPr>
      <w:tblGrid>
        <w:gridCol w:w="4438"/>
        <w:gridCol w:w="5137"/>
      </w:tblGrid>
      <w:tr w:rsidR="008E1667" w:rsidRPr="008E1667" w14:paraId="1F72D6A3" w14:textId="77777777" w:rsidTr="007731B6">
        <w:tc>
          <w:tcPr>
            <w:tcW w:w="4438" w:type="dxa"/>
          </w:tcPr>
          <w:p w14:paraId="2187CEA2" w14:textId="77777777" w:rsidR="008E1667" w:rsidRPr="008E1667" w:rsidRDefault="008E1667" w:rsidP="008E1667">
            <w:pPr>
              <w:spacing w:after="0"/>
              <w:jc w:val="center"/>
              <w:rPr>
                <w:rFonts w:ascii="Times New Roman" w:eastAsia="Times New Roman" w:hAnsi="Times New Roman"/>
                <w:b/>
                <w:sz w:val="26"/>
                <w:szCs w:val="26"/>
              </w:rPr>
            </w:pPr>
            <w:bookmarkStart w:id="0" w:name="_GoBack"/>
            <w:bookmarkEnd w:id="0"/>
            <w:r w:rsidRPr="008E1667">
              <w:rPr>
                <w:rFonts w:ascii="Times New Roman" w:eastAsia="Times New Roman" w:hAnsi="Times New Roman"/>
                <w:b/>
                <w:sz w:val="26"/>
                <w:szCs w:val="26"/>
              </w:rPr>
              <w:t>BỘ KHOA HỌC VÀ CÔNG NGHỆ</w:t>
            </w:r>
          </w:p>
          <w:p w14:paraId="720ED74B" w14:textId="77777777" w:rsidR="008E1667" w:rsidRPr="008E1667" w:rsidRDefault="008E1667" w:rsidP="008E1667">
            <w:pPr>
              <w:spacing w:after="120"/>
              <w:jc w:val="center"/>
              <w:rPr>
                <w:rFonts w:ascii="Times New Roman" w:eastAsia="Times New Roman" w:hAnsi="Times New Roman"/>
                <w:b/>
                <w:sz w:val="26"/>
                <w:szCs w:val="26"/>
              </w:rPr>
            </w:pPr>
            <w:r w:rsidRPr="008E1667">
              <w:rPr>
                <w:rFonts w:ascii="Times New Roman" w:eastAsia="Times New Roman" w:hAnsi="Times New Roman"/>
                <w:b/>
                <w:noProof/>
                <w:sz w:val="26"/>
                <w:szCs w:val="26"/>
              </w:rPr>
              <mc:AlternateContent>
                <mc:Choice Requires="wps">
                  <w:drawing>
                    <wp:anchor distT="0" distB="0" distL="114300" distR="114300" simplePos="0" relativeHeight="251660288" behindDoc="0" locked="0" layoutInCell="1" allowOverlap="1" wp14:anchorId="7AFE4002" wp14:editId="06EA77E1">
                      <wp:simplePos x="0" y="0"/>
                      <wp:positionH relativeFrom="column">
                        <wp:posOffset>938321</wp:posOffset>
                      </wp:positionH>
                      <wp:positionV relativeFrom="paragraph">
                        <wp:posOffset>6331</wp:posOffset>
                      </wp:positionV>
                      <wp:extent cx="941070" cy="0"/>
                      <wp:effectExtent l="0" t="0" r="30480" b="19050"/>
                      <wp:wrapNone/>
                      <wp:docPr id="6" name="Straight Connector 6"/>
                      <wp:cNvGraphicFramePr/>
                      <a:graphic xmlns:a="http://schemas.openxmlformats.org/drawingml/2006/main">
                        <a:graphicData uri="http://schemas.microsoft.com/office/word/2010/wordprocessingShape">
                          <wps:wsp>
                            <wps:cNvCnPr/>
                            <wps:spPr>
                              <a:xfrm>
                                <a:off x="0" y="0"/>
                                <a:ext cx="94107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2F9A92C" id="Straight Connector 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73.9pt,.5pt" to="148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" strokecolor="windowText" strokeweight=".5pt">
                      <v:stroke joinstyle="miter"/>
                    </v:line>
                  </w:pict>
                </mc:Fallback>
              </mc:AlternateContent>
            </w:r>
          </w:p>
        </w:tc>
        <w:tc>
          <w:tcPr>
            <w:tcW w:w="5137" w:type="dxa"/>
          </w:tcPr>
          <w:p w14:paraId="3E664C29" w14:textId="77777777" w:rsidR="008E1667" w:rsidRPr="008E1667" w:rsidRDefault="008E1667" w:rsidP="008E1667">
            <w:pPr>
              <w:spacing w:after="0"/>
              <w:jc w:val="both"/>
              <w:rPr>
                <w:rFonts w:ascii="Times New Roman" w:eastAsia="Times New Roman" w:hAnsi="Times New Roman"/>
                <w:b/>
                <w:spacing w:val="-20"/>
                <w:sz w:val="26"/>
                <w:szCs w:val="26"/>
              </w:rPr>
            </w:pPr>
            <w:r w:rsidRPr="008E1667">
              <w:rPr>
                <w:rFonts w:ascii="Times New Roman" w:eastAsia="Times New Roman" w:hAnsi="Times New Roman"/>
                <w:b/>
                <w:spacing w:val="-20"/>
                <w:sz w:val="26"/>
                <w:szCs w:val="26"/>
              </w:rPr>
              <w:t>CỘNG HÒA XÃ HỘI CHỦ NGHĨA VIỆT NAM</w:t>
            </w:r>
          </w:p>
          <w:p w14:paraId="75849ABB" w14:textId="77777777" w:rsidR="008E1667" w:rsidRPr="008E1667" w:rsidRDefault="008E1667" w:rsidP="008E1667">
            <w:pPr>
              <w:spacing w:after="0"/>
              <w:jc w:val="both"/>
              <w:rPr>
                <w:rFonts w:ascii="Times New Roman" w:eastAsia="Times New Roman" w:hAnsi="Times New Roman"/>
                <w:b/>
                <w:sz w:val="26"/>
                <w:szCs w:val="26"/>
              </w:rPr>
            </w:pPr>
            <w:r w:rsidRPr="008E1667">
              <w:rPr>
                <w:rFonts w:ascii="Times New Roman" w:eastAsia="Times New Roman" w:hAnsi="Times New Roman"/>
                <w:b/>
                <w:sz w:val="26"/>
                <w:szCs w:val="26"/>
              </w:rPr>
              <w:t xml:space="preserve">           </w:t>
            </w:r>
            <w:r w:rsidRPr="008E1667">
              <w:rPr>
                <w:rFonts w:ascii="Times New Roman" w:eastAsia="Times New Roman" w:hAnsi="Times New Roman"/>
                <w:b/>
                <w:sz w:val="28"/>
                <w:szCs w:val="28"/>
              </w:rPr>
              <w:t>Độc lập - Tự do - Hạnh phúc</w:t>
            </w:r>
          </w:p>
          <w:p w14:paraId="7B30EFF7" w14:textId="77777777" w:rsidR="008E1667" w:rsidRPr="008E1667" w:rsidRDefault="008E1667" w:rsidP="008E1667">
            <w:pPr>
              <w:spacing w:after="0"/>
              <w:jc w:val="both"/>
              <w:rPr>
                <w:rFonts w:ascii="Times New Roman" w:eastAsia="Times New Roman" w:hAnsi="Times New Roman"/>
                <w:i/>
                <w:sz w:val="26"/>
                <w:szCs w:val="26"/>
              </w:rPr>
            </w:pPr>
            <w:r w:rsidRPr="008E1667">
              <w:rPr>
                <w:rFonts w:ascii="Times New Roman" w:eastAsia="Times New Roman" w:hAnsi="Times New Roman"/>
                <w:i/>
                <w:noProof/>
                <w:sz w:val="26"/>
                <w:szCs w:val="26"/>
              </w:rPr>
              <mc:AlternateContent>
                <mc:Choice Requires="wps">
                  <w:drawing>
                    <wp:anchor distT="0" distB="0" distL="114300" distR="114300" simplePos="0" relativeHeight="251659264" behindDoc="0" locked="0" layoutInCell="1" allowOverlap="1" wp14:anchorId="6C059C9F" wp14:editId="2E566E35">
                      <wp:simplePos x="0" y="0"/>
                      <wp:positionH relativeFrom="column">
                        <wp:posOffset>439420</wp:posOffset>
                      </wp:positionH>
                      <wp:positionV relativeFrom="paragraph">
                        <wp:posOffset>12700</wp:posOffset>
                      </wp:positionV>
                      <wp:extent cx="21717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21717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594E465"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4.6pt,1pt" to="205.6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" strokecolor="windowText" strokeweight=".5pt">
                      <v:stroke joinstyle="miter"/>
                    </v:line>
                  </w:pict>
                </mc:Fallback>
              </mc:AlternateContent>
            </w:r>
            <w:r w:rsidRPr="008E1667">
              <w:rPr>
                <w:rFonts w:ascii="Times New Roman" w:eastAsia="Times New Roman" w:hAnsi="Times New Roman"/>
                <w:i/>
                <w:sz w:val="28"/>
                <w:szCs w:val="28"/>
              </w:rPr>
              <w:t xml:space="preserve">     </w:t>
            </w:r>
          </w:p>
        </w:tc>
      </w:tr>
      <w:tr w:rsidR="008E1667" w:rsidRPr="008E1667" w14:paraId="27B8E38C" w14:textId="77777777" w:rsidTr="007731B6">
        <w:tc>
          <w:tcPr>
            <w:tcW w:w="4438" w:type="dxa"/>
          </w:tcPr>
          <w:p w14:paraId="13A0E117" w14:textId="6331E7F3" w:rsidR="008E1667" w:rsidRPr="008E1667" w:rsidRDefault="008E1667" w:rsidP="008E1667">
            <w:pPr>
              <w:spacing w:after="0"/>
              <w:jc w:val="center"/>
              <w:rPr>
                <w:rFonts w:ascii="Times New Roman" w:eastAsia="Times New Roman" w:hAnsi="Times New Roman"/>
                <w:sz w:val="28"/>
                <w:szCs w:val="28"/>
              </w:rPr>
            </w:pPr>
            <w:r w:rsidRPr="008E1667">
              <w:rPr>
                <w:rFonts w:ascii="Times New Roman" w:eastAsia="Times New Roman" w:hAnsi="Times New Roman"/>
                <w:sz w:val="28"/>
                <w:szCs w:val="28"/>
              </w:rPr>
              <w:t>Số:          /</w:t>
            </w:r>
            <w:r>
              <w:rPr>
                <w:rFonts w:ascii="Times New Roman" w:eastAsia="Times New Roman" w:hAnsi="Times New Roman"/>
                <w:sz w:val="28"/>
                <w:szCs w:val="28"/>
              </w:rPr>
              <w:t>BC-</w:t>
            </w:r>
            <w:r w:rsidRPr="008E1667">
              <w:rPr>
                <w:rFonts w:ascii="Times New Roman" w:eastAsia="Times New Roman" w:hAnsi="Times New Roman"/>
                <w:sz w:val="28"/>
                <w:szCs w:val="28"/>
              </w:rPr>
              <w:t>BKHCN</w:t>
            </w:r>
          </w:p>
          <w:p w14:paraId="1DE7F9D6" w14:textId="58319C99" w:rsidR="008E1667" w:rsidRPr="008E1667" w:rsidRDefault="008E1667" w:rsidP="008E1667">
            <w:pPr>
              <w:spacing w:before="120" w:after="0" w:line="240" w:lineRule="auto"/>
              <w:jc w:val="center"/>
              <w:rPr>
                <w:rFonts w:ascii="Times New Roman" w:eastAsia="Times New Roman" w:hAnsi="Times New Roman"/>
                <w:sz w:val="24"/>
                <w:szCs w:val="24"/>
              </w:rPr>
            </w:pPr>
          </w:p>
        </w:tc>
        <w:tc>
          <w:tcPr>
            <w:tcW w:w="5137" w:type="dxa"/>
          </w:tcPr>
          <w:p w14:paraId="67684F58" w14:textId="77777777" w:rsidR="008E1667" w:rsidRPr="008E1667" w:rsidRDefault="008E1667" w:rsidP="008E1667">
            <w:pPr>
              <w:spacing w:after="0"/>
              <w:jc w:val="center"/>
              <w:rPr>
                <w:rFonts w:ascii="Times New Roman" w:eastAsia="Times New Roman" w:hAnsi="Times New Roman"/>
                <w:b/>
                <w:spacing w:val="-20"/>
                <w:sz w:val="26"/>
                <w:szCs w:val="26"/>
              </w:rPr>
            </w:pPr>
            <w:r w:rsidRPr="008E1667">
              <w:rPr>
                <w:rFonts w:ascii="Times New Roman" w:eastAsia="Times New Roman" w:hAnsi="Times New Roman"/>
                <w:i/>
                <w:sz w:val="28"/>
                <w:szCs w:val="28"/>
              </w:rPr>
              <w:t>Hà Nội, ngày     tháng      năm 2026</w:t>
            </w:r>
          </w:p>
        </w:tc>
      </w:tr>
    </w:tbl>
    <w:p w14:paraId="4D41E3DA" w14:textId="05D39453" w:rsidR="007759BA" w:rsidRPr="008E1667" w:rsidRDefault="007759BA" w:rsidP="008E1667">
      <w:pPr>
        <w:shd w:val="clear" w:color="auto" w:fill="FFFFFF"/>
        <w:spacing w:before="120" w:after="120" w:line="240" w:lineRule="auto"/>
        <w:jc w:val="center"/>
        <w:rPr>
          <w:rFonts w:ascii="Times New Roman" w:eastAsia="Times New Roman" w:hAnsi="Times New Roman"/>
          <w:sz w:val="28"/>
          <w:szCs w:val="28"/>
          <w:lang w:val="vi-VN"/>
        </w:rPr>
      </w:pPr>
      <w:r w:rsidRPr="008E1667">
        <w:rPr>
          <w:rFonts w:ascii="Times New Roman" w:eastAsia="Times New Roman" w:hAnsi="Times New Roman"/>
          <w:b/>
          <w:bCs/>
          <w:sz w:val="28"/>
          <w:szCs w:val="28"/>
          <w:lang w:val="vi-VN"/>
        </w:rPr>
        <w:t>BÁO CÁO</w:t>
      </w:r>
    </w:p>
    <w:p w14:paraId="73CF0300" w14:textId="75482514" w:rsidR="007759BA" w:rsidRPr="008E1667" w:rsidRDefault="007759BA" w:rsidP="008E1667">
      <w:pPr>
        <w:shd w:val="clear" w:color="auto" w:fill="FFFFFF"/>
        <w:spacing w:before="120" w:after="120" w:line="240" w:lineRule="auto"/>
        <w:jc w:val="center"/>
        <w:rPr>
          <w:rFonts w:ascii="Times New Roman" w:eastAsia="Times New Roman" w:hAnsi="Times New Roman"/>
          <w:spacing w:val="-8"/>
          <w:sz w:val="28"/>
          <w:szCs w:val="28"/>
        </w:rPr>
      </w:pPr>
      <w:r w:rsidRPr="008E1667">
        <w:rPr>
          <w:rFonts w:ascii="Times New Roman" w:eastAsia="Times New Roman" w:hAnsi="Times New Roman"/>
          <w:b/>
          <w:bCs/>
          <w:spacing w:val="-8"/>
          <w:sz w:val="28"/>
          <w:szCs w:val="28"/>
          <w:lang w:val="vi-VN"/>
        </w:rPr>
        <w:t xml:space="preserve">Về rà soát các chủ trương, đường lối của Đảng, văn bản quy phạm pháp luật, điều ước quốc tế có liên quan đến </w:t>
      </w:r>
      <w:r w:rsidR="005B4664" w:rsidRPr="008E1667">
        <w:rPr>
          <w:rFonts w:ascii="Times New Roman" w:eastAsia="Times New Roman" w:hAnsi="Times New Roman"/>
          <w:b/>
          <w:bCs/>
          <w:spacing w:val="-8"/>
          <w:sz w:val="28"/>
          <w:szCs w:val="28"/>
        </w:rPr>
        <w:t>dự thảo Luật sửa đổi, bổ sung một số điều của Luật Tần số vô tuyến điện, Luật Viễn thông, Luật Giao dịch điện tử và Luật Chuyển giao công nghệ</w:t>
      </w:r>
    </w:p>
    <w:p w14:paraId="4998D5E5" w14:textId="402205A9" w:rsidR="005B4664" w:rsidRPr="008E1667" w:rsidRDefault="008E1667" w:rsidP="008E1667">
      <w:pPr>
        <w:shd w:val="clear" w:color="auto" w:fill="FFFFFF"/>
        <w:spacing w:before="48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b/>
          <w:bCs/>
          <w:noProof/>
          <w:spacing w:val="-8"/>
          <w:sz w:val="28"/>
          <w:szCs w:val="28"/>
        </w:rPr>
        <mc:AlternateContent>
          <mc:Choice Requires="wps">
            <w:drawing>
              <wp:anchor distT="0" distB="0" distL="114300" distR="114300" simplePos="0" relativeHeight="251661312" behindDoc="0" locked="0" layoutInCell="1" allowOverlap="1" wp14:anchorId="15EACF11" wp14:editId="27C9FE04">
                <wp:simplePos x="0" y="0"/>
                <wp:positionH relativeFrom="column">
                  <wp:posOffset>2487295</wp:posOffset>
                </wp:positionH>
                <wp:positionV relativeFrom="paragraph">
                  <wp:posOffset>29845</wp:posOffset>
                </wp:positionV>
                <wp:extent cx="929005" cy="0"/>
                <wp:effectExtent l="0" t="0" r="23495" b="19050"/>
                <wp:wrapNone/>
                <wp:docPr id="2" name="Straight Connector 2"/>
                <wp:cNvGraphicFramePr/>
                <a:graphic xmlns:a="http://schemas.openxmlformats.org/drawingml/2006/main">
                  <a:graphicData uri="http://schemas.microsoft.com/office/word/2010/wordprocessingShape">
                    <wps:wsp>
                      <wps:cNvCnPr/>
                      <wps:spPr>
                        <a:xfrm>
                          <a:off x="0" y="0"/>
                          <a:ext cx="9290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E07C00F" id="Straight Connector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95.85pt,2.35pt" to="269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" strokecolor="black [3040]"/>
            </w:pict>
          </mc:Fallback>
        </mc:AlternateContent>
      </w:r>
      <w:r w:rsidR="005B4664" w:rsidRPr="008E1667">
        <w:rPr>
          <w:rFonts w:ascii="Times New Roman" w:eastAsia="Times New Roman" w:hAnsi="Times New Roman"/>
          <w:sz w:val="28"/>
          <w:szCs w:val="28"/>
          <w:lang w:val="vi-VN"/>
        </w:rPr>
        <w:t>Thực hiện quy định của Luật Ban hành văn bản quy phạm pháp luật, Bộ Khoa học và Công nghệ (KHCN) đã rà soát các chủ trương, đường lối của Đảng, văn bản quy phạm pháp luật, điều ước quốc tế có liên quan đến dự thảo Luật sửa đổi, bổ sung một số điều của Luật Tần số vô tuyến điện, Luật Viễn thông, Luật Giao dịch điện tử và Luật Chuyển giao công nghệ</w:t>
      </w:r>
      <w:r w:rsidRPr="008E1667">
        <w:rPr>
          <w:rFonts w:ascii="Times New Roman" w:eastAsia="Times New Roman" w:hAnsi="Times New Roman"/>
          <w:sz w:val="28"/>
          <w:szCs w:val="28"/>
        </w:rPr>
        <w:t xml:space="preserve"> (</w:t>
      </w:r>
      <w:r w:rsidR="00BE2907">
        <w:rPr>
          <w:rFonts w:ascii="Times New Roman" w:eastAsia="Times New Roman" w:hAnsi="Times New Roman"/>
          <w:sz w:val="28"/>
          <w:szCs w:val="28"/>
          <w:lang w:val="vi-VN"/>
        </w:rPr>
        <w:t xml:space="preserve">sau đây gọi là </w:t>
      </w:r>
      <w:r w:rsidRPr="008E1667">
        <w:rPr>
          <w:rFonts w:ascii="Times New Roman" w:eastAsia="Times New Roman" w:hAnsi="Times New Roman"/>
          <w:sz w:val="28"/>
          <w:szCs w:val="28"/>
        </w:rPr>
        <w:t xml:space="preserve">dự </w:t>
      </w:r>
      <w:r w:rsidR="00BE2907">
        <w:rPr>
          <w:rFonts w:ascii="Times New Roman" w:eastAsia="Times New Roman" w:hAnsi="Times New Roman"/>
          <w:sz w:val="28"/>
          <w:szCs w:val="28"/>
          <w:lang w:val="vi-VN"/>
        </w:rPr>
        <w:t>án</w:t>
      </w:r>
      <w:r w:rsidRPr="008E1667">
        <w:rPr>
          <w:rFonts w:ascii="Times New Roman" w:eastAsia="Times New Roman" w:hAnsi="Times New Roman"/>
          <w:sz w:val="28"/>
          <w:szCs w:val="28"/>
        </w:rPr>
        <w:t xml:space="preserve"> Luật)</w:t>
      </w:r>
      <w:r w:rsidR="005B4664" w:rsidRPr="008E1667">
        <w:rPr>
          <w:rFonts w:ascii="Times New Roman" w:eastAsia="Times New Roman" w:hAnsi="Times New Roman"/>
          <w:sz w:val="28"/>
          <w:szCs w:val="28"/>
          <w:lang w:val="vi-VN"/>
        </w:rPr>
        <w:t>. Kết quả rà soát như sau:</w:t>
      </w:r>
    </w:p>
    <w:p w14:paraId="5AB68CD8" w14:textId="5ED26C7D"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b/>
          <w:bCs/>
          <w:sz w:val="28"/>
          <w:szCs w:val="28"/>
          <w:lang w:val="vi-VN"/>
        </w:rPr>
        <w:t>I. TỔ CHỨC THỰC HIỆN RÀ SOÁT</w:t>
      </w:r>
    </w:p>
    <w:p w14:paraId="28463281"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b/>
          <w:bCs/>
          <w:sz w:val="28"/>
          <w:szCs w:val="28"/>
          <w:lang w:val="vi-VN"/>
        </w:rPr>
      </w:pPr>
      <w:r w:rsidRPr="008E1667">
        <w:rPr>
          <w:rFonts w:ascii="Times New Roman" w:eastAsia="Times New Roman" w:hAnsi="Times New Roman"/>
          <w:b/>
          <w:bCs/>
          <w:sz w:val="28"/>
          <w:szCs w:val="28"/>
          <w:lang w:val="vi-VN"/>
        </w:rPr>
        <w:t>1. Mục đích, yêu cầu rà soát</w:t>
      </w:r>
    </w:p>
    <w:p w14:paraId="280C5841"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b/>
          <w:bCs/>
          <w:i/>
          <w:iCs/>
          <w:sz w:val="28"/>
          <w:szCs w:val="28"/>
          <w:lang w:val="vi-VN"/>
        </w:rPr>
      </w:pPr>
      <w:r w:rsidRPr="008E1667">
        <w:rPr>
          <w:rFonts w:ascii="Times New Roman" w:eastAsia="Times New Roman" w:hAnsi="Times New Roman"/>
          <w:b/>
          <w:bCs/>
          <w:i/>
          <w:iCs/>
          <w:sz w:val="28"/>
          <w:szCs w:val="28"/>
          <w:lang w:val="vi-VN"/>
        </w:rPr>
        <w:t>1.1. Mục đích</w:t>
      </w:r>
    </w:p>
    <w:p w14:paraId="7CA283D6"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 Việc xem xét, đối chiếu, đánh giá các chủ trương, đường lối của Đảng, văn bản quy phạm pháp luật, điều ước quốc tế có liên quan với các </w:t>
      </w:r>
      <w:r w:rsidR="002A7797" w:rsidRPr="008E1667">
        <w:rPr>
          <w:rFonts w:ascii="Times New Roman" w:eastAsia="Times New Roman" w:hAnsi="Times New Roman"/>
          <w:sz w:val="28"/>
          <w:szCs w:val="28"/>
          <w:lang w:val="vi-VN"/>
        </w:rPr>
        <w:t>nội dung sửa đổi, bổ sung</w:t>
      </w:r>
      <w:r w:rsidRPr="008E1667">
        <w:rPr>
          <w:rFonts w:ascii="Times New Roman" w:eastAsia="Times New Roman" w:hAnsi="Times New Roman"/>
          <w:sz w:val="28"/>
          <w:szCs w:val="28"/>
          <w:lang w:val="vi-VN"/>
        </w:rPr>
        <w:t xml:space="preserve"> bảo đảm việc thực hiện chủ trương, đường lối của Đảng; tính hợp hiến, hợp pháp, khả thi; tính thống nhất, đồng bộ trong hệ thống pháp luật, gắn với việc xác định rõ thứ bậc hiệu lực pháp lý của hệ thống văn bản quy phạm pháp luật; bảo đảm tương thích với các điều ước quốc tế mà Việt Nam là thành viên; đồng thời phát hiện, xử lý hoặc kiến nghị xử lý các quy định mâu thuẫn, chồng chéo, hết hiệu lực hoặc không còn phù hợp.</w:t>
      </w:r>
    </w:p>
    <w:p w14:paraId="01A89ADD" w14:textId="51713794"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 Đánh giá tổng thể hệ thống pháp luật </w:t>
      </w:r>
      <w:r w:rsidR="002A7797" w:rsidRPr="008E1667">
        <w:rPr>
          <w:rFonts w:ascii="Times New Roman" w:eastAsia="Times New Roman" w:hAnsi="Times New Roman"/>
          <w:sz w:val="28"/>
          <w:szCs w:val="28"/>
          <w:lang w:val="vi-VN"/>
        </w:rPr>
        <w:t>để</w:t>
      </w:r>
      <w:r w:rsidRPr="008E1667">
        <w:rPr>
          <w:rFonts w:ascii="Times New Roman" w:eastAsia="Times New Roman" w:hAnsi="Times New Roman"/>
          <w:sz w:val="28"/>
          <w:szCs w:val="28"/>
          <w:lang w:val="vi-VN"/>
        </w:rPr>
        <w:t xml:space="preserve"> đề xuất, xây dựng nội dung </w:t>
      </w:r>
      <w:r w:rsidR="002A7797" w:rsidRPr="008E1667">
        <w:rPr>
          <w:rFonts w:ascii="Times New Roman" w:eastAsia="Times New Roman" w:hAnsi="Times New Roman"/>
          <w:sz w:val="28"/>
          <w:szCs w:val="28"/>
          <w:lang w:val="vi-VN"/>
        </w:rPr>
        <w:t xml:space="preserve">sửa đổi, bổ sung </w:t>
      </w:r>
      <w:r w:rsidR="00BE2907">
        <w:rPr>
          <w:rFonts w:ascii="Times New Roman" w:eastAsia="Times New Roman" w:hAnsi="Times New Roman"/>
          <w:sz w:val="28"/>
          <w:szCs w:val="28"/>
          <w:lang w:val="vi-VN"/>
        </w:rPr>
        <w:t>dự án Luật bảo đảm</w:t>
      </w:r>
      <w:r w:rsidR="005B4664" w:rsidRPr="008E1667">
        <w:rPr>
          <w:rFonts w:ascii="Times New Roman" w:eastAsia="Times New Roman" w:hAnsi="Times New Roman"/>
          <w:sz w:val="28"/>
          <w:szCs w:val="28"/>
          <w:lang w:val="vi-VN"/>
        </w:rPr>
        <w:t xml:space="preserve"> </w:t>
      </w:r>
      <w:r w:rsidRPr="008E1667">
        <w:rPr>
          <w:rFonts w:ascii="Times New Roman" w:eastAsia="Times New Roman" w:hAnsi="Times New Roman"/>
          <w:sz w:val="28"/>
          <w:szCs w:val="28"/>
          <w:lang w:val="vi-VN"/>
        </w:rPr>
        <w:t>minh bạch, rõ ràng, dễ tiếp cận và dễ áp dụng, tạo thuận lợi cho phát triển kinh tế - xã hội, bảo vệ quyền, lợi ích của tổ chức, cá nhân, nâng cao hiệu lực quản lý nhà nước.</w:t>
      </w:r>
    </w:p>
    <w:p w14:paraId="3C49B5FA"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b/>
          <w:bCs/>
          <w:i/>
          <w:iCs/>
          <w:sz w:val="28"/>
          <w:szCs w:val="28"/>
          <w:lang w:val="vi-VN"/>
        </w:rPr>
      </w:pPr>
      <w:r w:rsidRPr="008E1667">
        <w:rPr>
          <w:rFonts w:ascii="Times New Roman" w:eastAsia="Times New Roman" w:hAnsi="Times New Roman"/>
          <w:b/>
          <w:bCs/>
          <w:i/>
          <w:iCs/>
          <w:sz w:val="28"/>
          <w:szCs w:val="28"/>
          <w:lang w:val="vi-VN"/>
        </w:rPr>
        <w:t>1.2. Yêu cầu</w:t>
      </w:r>
    </w:p>
    <w:p w14:paraId="72D6F94E"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Việc rà soát phải được thực hiện một cách toàn diện, khách quan, kỹ lưỡng và có hệ thống đối với các chủ trương, đường lối của Đảng, quy định của pháp luật, điều ước có liên quan.</w:t>
      </w:r>
    </w:p>
    <w:p w14:paraId="3C272790" w14:textId="7A8422A9"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 Nghiên cứu, kế thừa các quy định đang phát huy hiệu quả tích cực trong phát triển ngành, lĩnh vực; nghiên cứu, tiếp thu có chọn lọc các quy định pháp luật có liên quan, điều chỉnh các quy định không còn phù hợp, là rào cản cho sự phát </w:t>
      </w:r>
      <w:r w:rsidRPr="008E1667">
        <w:rPr>
          <w:rFonts w:ascii="Times New Roman" w:eastAsia="Times New Roman" w:hAnsi="Times New Roman"/>
          <w:sz w:val="28"/>
          <w:szCs w:val="28"/>
          <w:lang w:val="vi-VN"/>
        </w:rPr>
        <w:lastRenderedPageBreak/>
        <w:t>triển ngành, lĩnh vực, bảo đảm tính khả thi của các quy đ</w:t>
      </w:r>
      <w:r w:rsidR="002A7797" w:rsidRPr="008E1667">
        <w:rPr>
          <w:rFonts w:ascii="Times New Roman" w:eastAsia="Times New Roman" w:hAnsi="Times New Roman"/>
          <w:sz w:val="28"/>
          <w:szCs w:val="28"/>
          <w:lang w:val="vi-VN"/>
        </w:rPr>
        <w:t>ịnh pháp luật về</w:t>
      </w:r>
      <w:r w:rsidR="005B4664" w:rsidRPr="008E1667">
        <w:rPr>
          <w:rFonts w:ascii="Times New Roman" w:eastAsia="Times New Roman" w:hAnsi="Times New Roman"/>
          <w:sz w:val="28"/>
          <w:szCs w:val="28"/>
        </w:rPr>
        <w:t xml:space="preserve"> tần số vô tuyến điện,</w:t>
      </w:r>
      <w:r w:rsidR="002A7797" w:rsidRPr="008E1667">
        <w:rPr>
          <w:rFonts w:ascii="Times New Roman" w:eastAsia="Times New Roman" w:hAnsi="Times New Roman"/>
          <w:sz w:val="28"/>
          <w:szCs w:val="28"/>
          <w:lang w:val="vi-VN"/>
        </w:rPr>
        <w:t xml:space="preserve"> </w:t>
      </w:r>
      <w:r w:rsidR="007B635D" w:rsidRPr="008E1667">
        <w:rPr>
          <w:rFonts w:ascii="Times New Roman" w:eastAsia="Times New Roman" w:hAnsi="Times New Roman"/>
          <w:sz w:val="28"/>
          <w:szCs w:val="28"/>
        </w:rPr>
        <w:t>viễn thông</w:t>
      </w:r>
      <w:r w:rsidR="005B4664" w:rsidRPr="008E1667">
        <w:rPr>
          <w:rFonts w:ascii="Times New Roman" w:eastAsia="Times New Roman" w:hAnsi="Times New Roman"/>
          <w:sz w:val="28"/>
          <w:szCs w:val="28"/>
        </w:rPr>
        <w:t>, giao dịch điện tử và chuyển giao công nghệ</w:t>
      </w:r>
      <w:r w:rsidR="002A7797" w:rsidRPr="008E1667">
        <w:rPr>
          <w:rFonts w:ascii="Times New Roman" w:eastAsia="Times New Roman" w:hAnsi="Times New Roman"/>
          <w:sz w:val="28"/>
          <w:szCs w:val="28"/>
          <w:lang w:val="vi-VN"/>
        </w:rPr>
        <w:t>.</w:t>
      </w:r>
    </w:p>
    <w:p w14:paraId="45258D76"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 Kết quả rà soát phải được tổng hợp đầy đủ, rõ ràng, có phân tích, đánh giá đối với </w:t>
      </w:r>
      <w:r w:rsidR="002A7797" w:rsidRPr="008E1667">
        <w:rPr>
          <w:rFonts w:ascii="Times New Roman" w:eastAsia="Times New Roman" w:hAnsi="Times New Roman"/>
          <w:sz w:val="28"/>
          <w:szCs w:val="28"/>
          <w:lang w:val="vi-VN"/>
        </w:rPr>
        <w:t>nội dung dự kiến sửa đổi, bổ sung</w:t>
      </w:r>
      <w:r w:rsidRPr="008E1667">
        <w:rPr>
          <w:rFonts w:ascii="Times New Roman" w:eastAsia="Times New Roman" w:hAnsi="Times New Roman"/>
          <w:spacing w:val="4"/>
          <w:sz w:val="28"/>
          <w:szCs w:val="28"/>
          <w:lang w:val="vi-VN"/>
        </w:rPr>
        <w:t xml:space="preserve"> theo quy định của Luật Ban hành văn bản quy phạm pháp luật.</w:t>
      </w:r>
    </w:p>
    <w:p w14:paraId="4CB0D304"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b/>
          <w:bCs/>
          <w:sz w:val="28"/>
          <w:szCs w:val="28"/>
          <w:lang w:val="vi-VN"/>
        </w:rPr>
        <w:t>2. Phạm vi, nội dung, đối tượng rà soát</w:t>
      </w:r>
    </w:p>
    <w:p w14:paraId="748FDEB5" w14:textId="16F0C2D1" w:rsidR="000A41BC"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rPr>
      </w:pPr>
      <w:r w:rsidRPr="008E1667">
        <w:rPr>
          <w:rFonts w:ascii="Times New Roman" w:eastAsia="Times New Roman" w:hAnsi="Times New Roman"/>
          <w:b/>
          <w:bCs/>
          <w:i/>
          <w:iCs/>
          <w:sz w:val="28"/>
          <w:szCs w:val="28"/>
          <w:lang w:val="vi-VN"/>
        </w:rPr>
        <w:t>2.1. Phạm vi</w:t>
      </w:r>
    </w:p>
    <w:p w14:paraId="369C108D" w14:textId="4D63D508"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Rà soát toàn diện các nội dung có liên quan đến </w:t>
      </w:r>
      <w:r w:rsidR="007B635D" w:rsidRPr="008E1667">
        <w:rPr>
          <w:rFonts w:ascii="Times New Roman" w:eastAsia="Times New Roman" w:hAnsi="Times New Roman"/>
          <w:sz w:val="28"/>
          <w:szCs w:val="28"/>
        </w:rPr>
        <w:t xml:space="preserve">nội dung sửa đổi </w:t>
      </w:r>
      <w:r w:rsidR="00BE2907">
        <w:rPr>
          <w:rFonts w:ascii="Times New Roman" w:eastAsia="Times New Roman" w:hAnsi="Times New Roman"/>
          <w:sz w:val="28"/>
          <w:szCs w:val="28"/>
          <w:lang w:val="vi-VN"/>
        </w:rPr>
        <w:t>dự án Luật</w:t>
      </w:r>
      <w:r w:rsidRPr="008E1667">
        <w:rPr>
          <w:rFonts w:ascii="Times New Roman" w:eastAsia="Times New Roman" w:hAnsi="Times New Roman"/>
          <w:sz w:val="28"/>
          <w:szCs w:val="28"/>
          <w:lang w:val="vi-VN"/>
        </w:rPr>
        <w:t>.</w:t>
      </w:r>
    </w:p>
    <w:p w14:paraId="1C33D1BC" w14:textId="4E5FC222"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b/>
          <w:bCs/>
          <w:i/>
          <w:iCs/>
          <w:sz w:val="28"/>
          <w:szCs w:val="28"/>
        </w:rPr>
      </w:pPr>
      <w:r w:rsidRPr="008E1667">
        <w:rPr>
          <w:rFonts w:ascii="Times New Roman" w:eastAsia="Times New Roman" w:hAnsi="Times New Roman"/>
          <w:b/>
          <w:bCs/>
          <w:i/>
          <w:iCs/>
          <w:sz w:val="28"/>
          <w:szCs w:val="28"/>
          <w:lang w:val="vi-VN"/>
        </w:rPr>
        <w:t>2.2. Nội dung</w:t>
      </w:r>
    </w:p>
    <w:p w14:paraId="0B01CAFA"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Đánh giá sự phù hợp với đường lối, chính sách của Đảng.</w:t>
      </w:r>
    </w:p>
    <w:p w14:paraId="5ED49CB4"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Đánh giá tính hợp hiến, hợp pháp, thống nhất, đồng bộ của hệ thống pháp luật.</w:t>
      </w:r>
    </w:p>
    <w:p w14:paraId="1D8C94F6"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Đánh giá tính tương thích với điều ước quốc tế.</w:t>
      </w:r>
    </w:p>
    <w:p w14:paraId="353B669A" w14:textId="2D6E870C"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b/>
          <w:bCs/>
          <w:i/>
          <w:iCs/>
          <w:sz w:val="28"/>
          <w:szCs w:val="28"/>
        </w:rPr>
      </w:pPr>
      <w:r w:rsidRPr="008E1667">
        <w:rPr>
          <w:rFonts w:ascii="Times New Roman" w:eastAsia="Times New Roman" w:hAnsi="Times New Roman"/>
          <w:b/>
          <w:bCs/>
          <w:i/>
          <w:iCs/>
          <w:sz w:val="28"/>
          <w:szCs w:val="28"/>
          <w:lang w:val="vi-VN"/>
        </w:rPr>
        <w:t>2.3. Đối tượng rà soát</w:t>
      </w:r>
    </w:p>
    <w:p w14:paraId="42DBF57E"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Các chủ trương, đường lối của Đảng.</w:t>
      </w:r>
    </w:p>
    <w:p w14:paraId="0B65AA8F"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Các văn bản quy phạm pháp luật (Luật, Pháp lệnh, N</w:t>
      </w:r>
      <w:r w:rsidR="00EC55E5" w:rsidRPr="008E1667">
        <w:rPr>
          <w:rFonts w:ascii="Times New Roman" w:eastAsia="Times New Roman" w:hAnsi="Times New Roman"/>
          <w:sz w:val="28"/>
          <w:szCs w:val="28"/>
          <w:lang w:val="vi-VN"/>
        </w:rPr>
        <w:t>ghị quyết của Quốc hội, Ủy ban Thường vụ Q</w:t>
      </w:r>
      <w:r w:rsidRPr="008E1667">
        <w:rPr>
          <w:rFonts w:ascii="Times New Roman" w:eastAsia="Times New Roman" w:hAnsi="Times New Roman"/>
          <w:sz w:val="28"/>
          <w:szCs w:val="28"/>
          <w:lang w:val="vi-VN"/>
        </w:rPr>
        <w:t>uốc hội, Nghị định, Nghị quyết của Chính phủ, Quyết định của Thủ tướng Chính phủ...).</w:t>
      </w:r>
    </w:p>
    <w:p w14:paraId="564CE3E0"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Các điều ước quốc tế mà Việt Nam là thành viên có liên quan.</w:t>
      </w:r>
    </w:p>
    <w:p w14:paraId="5ECEDD7E"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b/>
          <w:bCs/>
          <w:sz w:val="28"/>
          <w:szCs w:val="28"/>
          <w:lang w:val="vi-VN"/>
        </w:rPr>
        <w:t xml:space="preserve"> II. KẾT QUẢ RÀ SOÁT</w:t>
      </w:r>
    </w:p>
    <w:p w14:paraId="411411CD" w14:textId="77777777"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b/>
          <w:bCs/>
          <w:sz w:val="28"/>
          <w:szCs w:val="28"/>
          <w:lang w:val="vi-VN"/>
        </w:rPr>
        <w:t>1. Chủ trương, đường lối của Đảng liên quan đến chính sách</w:t>
      </w:r>
    </w:p>
    <w:p w14:paraId="39FBB5F2" w14:textId="7DB0B3F5" w:rsidR="00B2550B" w:rsidRPr="008E1667" w:rsidRDefault="005D2074" w:rsidP="008E1667">
      <w:pPr>
        <w:shd w:val="clear" w:color="auto" w:fill="FFFFFF"/>
        <w:spacing w:before="120" w:after="120" w:line="240" w:lineRule="auto"/>
        <w:ind w:firstLine="567"/>
        <w:jc w:val="both"/>
        <w:rPr>
          <w:rFonts w:ascii="Times New Roman" w:eastAsia="Times New Roman" w:hAnsi="Times New Roman"/>
          <w:b/>
          <w:i/>
          <w:sz w:val="28"/>
          <w:szCs w:val="28"/>
          <w:lang w:val="vi-VN"/>
        </w:rPr>
      </w:pPr>
      <w:r w:rsidRPr="008E1667">
        <w:rPr>
          <w:rFonts w:ascii="Times New Roman" w:eastAsia="Times New Roman" w:hAnsi="Times New Roman"/>
          <w:b/>
          <w:i/>
          <w:sz w:val="28"/>
          <w:szCs w:val="28"/>
          <w:lang w:val="vi-VN"/>
        </w:rPr>
        <w:t>a)</w:t>
      </w:r>
      <w:r w:rsidR="00B2550B" w:rsidRPr="008E1667">
        <w:rPr>
          <w:rFonts w:ascii="Times New Roman" w:eastAsia="Times New Roman" w:hAnsi="Times New Roman"/>
          <w:b/>
          <w:i/>
          <w:sz w:val="28"/>
          <w:szCs w:val="28"/>
          <w:lang w:val="vi-VN"/>
        </w:rPr>
        <w:t xml:space="preserve"> Các chủ trương, đường lối của Đảng có liên quan đến dự </w:t>
      </w:r>
      <w:r w:rsidR="00BE2907">
        <w:rPr>
          <w:rFonts w:ascii="Times New Roman" w:eastAsia="Times New Roman" w:hAnsi="Times New Roman"/>
          <w:b/>
          <w:i/>
          <w:sz w:val="28"/>
          <w:szCs w:val="28"/>
          <w:lang w:val="vi-VN"/>
        </w:rPr>
        <w:t>án</w:t>
      </w:r>
      <w:r w:rsidR="00B2550B" w:rsidRPr="008E1667">
        <w:rPr>
          <w:rFonts w:ascii="Times New Roman" w:eastAsia="Times New Roman" w:hAnsi="Times New Roman"/>
          <w:b/>
          <w:i/>
          <w:sz w:val="28"/>
          <w:szCs w:val="28"/>
          <w:lang w:val="vi-VN"/>
        </w:rPr>
        <w:t xml:space="preserve"> Luật</w:t>
      </w:r>
      <w:r w:rsidR="009E5BA2" w:rsidRPr="008E1667">
        <w:rPr>
          <w:rFonts w:ascii="Times New Roman" w:eastAsia="Times New Roman" w:hAnsi="Times New Roman"/>
          <w:b/>
          <w:i/>
          <w:sz w:val="28"/>
          <w:szCs w:val="28"/>
          <w:lang w:val="vi-VN"/>
        </w:rPr>
        <w:t>:</w:t>
      </w:r>
    </w:p>
    <w:p w14:paraId="087FE1E7" w14:textId="77777777" w:rsidR="00BF14B6"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Tổng số văn bản của Đảng có chủ trương, đường lối liên quan đến chính sách đã được rà soát: </w:t>
      </w:r>
      <w:r w:rsidR="00CB5188" w:rsidRPr="008E1667">
        <w:rPr>
          <w:rFonts w:ascii="Times New Roman" w:eastAsia="Times New Roman" w:hAnsi="Times New Roman"/>
          <w:color w:val="000000" w:themeColor="text1"/>
          <w:sz w:val="28"/>
          <w:szCs w:val="28"/>
          <w:lang w:val="vi-VN"/>
        </w:rPr>
        <w:t xml:space="preserve">06 </w:t>
      </w:r>
      <w:r w:rsidR="00BF14B6" w:rsidRPr="008E1667">
        <w:rPr>
          <w:rFonts w:ascii="Times New Roman" w:eastAsia="Times New Roman" w:hAnsi="Times New Roman"/>
          <w:color w:val="000000" w:themeColor="text1"/>
          <w:sz w:val="28"/>
          <w:szCs w:val="28"/>
          <w:lang w:val="vi-VN"/>
        </w:rPr>
        <w:t>văn bản, bao gồm:</w:t>
      </w:r>
      <w:r w:rsidR="00BF14B6" w:rsidRPr="008E1667">
        <w:rPr>
          <w:rFonts w:ascii="Times New Roman" w:eastAsia="Times New Roman" w:hAnsi="Times New Roman"/>
          <w:sz w:val="28"/>
          <w:szCs w:val="28"/>
          <w:lang w:val="vi-VN"/>
        </w:rPr>
        <w:t xml:space="preserve"> </w:t>
      </w:r>
    </w:p>
    <w:p w14:paraId="2D0A1E5B" w14:textId="77777777" w:rsidR="00BF14B6" w:rsidRPr="008E1667" w:rsidRDefault="00BF14B6"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 Nghị quyết số 27-NQ/TW ngày 09/11/2022 của Ban Chấp hành Trung ương về tiếp tục xây dựng và hoàn thiện nhà nước pháp quyền xã hội chủ nghĩa Việt Nam trong giai đoạn mới; </w:t>
      </w:r>
    </w:p>
    <w:p w14:paraId="783B4ED0" w14:textId="77777777" w:rsidR="00BF14B6" w:rsidRPr="008E1667" w:rsidRDefault="00BF14B6"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xml:space="preserve">- </w:t>
      </w:r>
      <w:r w:rsidR="00DB724A" w:rsidRPr="008E1667">
        <w:rPr>
          <w:rFonts w:ascii="Times New Roman" w:eastAsia="Times New Roman" w:hAnsi="Times New Roman"/>
          <w:sz w:val="28"/>
          <w:szCs w:val="28"/>
          <w:lang w:val="vi-VN"/>
        </w:rPr>
        <w:t>Nghị quyết số 57-</w:t>
      </w:r>
      <w:r w:rsidRPr="008E1667">
        <w:rPr>
          <w:rFonts w:ascii="Times New Roman" w:eastAsia="Times New Roman" w:hAnsi="Times New Roman"/>
          <w:sz w:val="28"/>
          <w:szCs w:val="28"/>
          <w:lang w:val="vi-VN"/>
        </w:rPr>
        <w:t>NQ/TW ngày 22/12/2024 của Bộ Chính trị về đột phá phát triển khoa học, công nghệ, đổi mới sáng tạo và chuyển đổi số quốc gia;</w:t>
      </w:r>
    </w:p>
    <w:p w14:paraId="164B85E4" w14:textId="77777777" w:rsidR="00BF14B6" w:rsidRPr="008E1667" w:rsidRDefault="00BF14B6"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Nghị quyết số 66-NQ/TW ngày 30/4/2025 của Bộ Chính trị về đổi mới công tác xây dựng và thi hành pháp luật đáp ứng yêu cầu phát triển đất nước trong kỷ nguyên mới;</w:t>
      </w:r>
    </w:p>
    <w:p w14:paraId="6A5C26E9" w14:textId="6ADE18C7" w:rsidR="00BF14B6" w:rsidRDefault="00BF14B6"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lang w:val="vi-VN"/>
        </w:rPr>
        <w:t>- Nghị quyết số 68-NQ/TW ngày 04/5/2025 của Bộ Chính trị về phát triển kinh tế tư nhân;</w:t>
      </w:r>
    </w:p>
    <w:p w14:paraId="46512E8A" w14:textId="795079C7" w:rsidR="008D11CC" w:rsidRPr="008D11CC" w:rsidRDefault="0010455C" w:rsidP="008D11CC">
      <w:pPr>
        <w:spacing w:before="120" w:after="120" w:line="276" w:lineRule="auto"/>
        <w:ind w:firstLine="567"/>
        <w:jc w:val="both"/>
        <w:rPr>
          <w:rFonts w:ascii="Times New Roman" w:eastAsia="Yu Gothic" w:hAnsi="Times New Roman"/>
          <w:color w:val="000000"/>
          <w:spacing w:val="-2"/>
          <w:sz w:val="28"/>
          <w:szCs w:val="28"/>
          <w:lang w:val="pt-BR" w:eastAsia="vi-VN"/>
        </w:rPr>
      </w:pPr>
      <w:r w:rsidRPr="00ED768E">
        <w:rPr>
          <w:rFonts w:ascii="Times New Roman" w:hAnsi="Times New Roman"/>
          <w:iCs/>
          <w:sz w:val="28"/>
          <w:szCs w:val="28"/>
        </w:rPr>
        <w:t xml:space="preserve">- </w:t>
      </w:r>
      <w:r w:rsidR="006E1BBC" w:rsidRPr="007A5FDA">
        <w:rPr>
          <w:rFonts w:ascii="Times New Roman" w:hAnsi="Times New Roman"/>
          <w:iCs/>
          <w:sz w:val="28"/>
          <w:szCs w:val="28"/>
        </w:rPr>
        <w:t>Kết luận số 119-KL/TW ngày 20/01/2025 của Bộ Chính trị về định hướng đổi mới, hoàn thiện quy định pháp luật</w:t>
      </w:r>
      <w:r w:rsidR="006E1BBC">
        <w:rPr>
          <w:rFonts w:ascii="Times New Roman" w:eastAsia="Yu Gothic" w:hAnsi="Times New Roman"/>
          <w:color w:val="000000"/>
          <w:spacing w:val="-2"/>
          <w:sz w:val="28"/>
          <w:szCs w:val="28"/>
          <w:lang w:val="vi-VN" w:eastAsia="vi-VN"/>
        </w:rPr>
        <w:t>;</w:t>
      </w:r>
      <w:r w:rsidR="008D11CC" w:rsidRPr="008D11CC">
        <w:rPr>
          <w:rFonts w:ascii="Times New Roman" w:eastAsia="Yu Gothic" w:hAnsi="Times New Roman"/>
          <w:color w:val="000000"/>
          <w:spacing w:val="-2"/>
          <w:sz w:val="28"/>
          <w:szCs w:val="28"/>
          <w:lang w:val="pt-BR" w:eastAsia="vi-VN"/>
        </w:rPr>
        <w:t xml:space="preserve"> </w:t>
      </w:r>
    </w:p>
    <w:p w14:paraId="7985F35C" w14:textId="235826DD" w:rsidR="00BF14B6" w:rsidRPr="008E1667" w:rsidRDefault="00BF14B6" w:rsidP="008E1667">
      <w:pPr>
        <w:shd w:val="clear" w:color="auto" w:fill="FFFFFF"/>
        <w:spacing w:before="120" w:after="120" w:line="240" w:lineRule="auto"/>
        <w:ind w:firstLine="567"/>
        <w:jc w:val="both"/>
        <w:rPr>
          <w:rFonts w:ascii="Times New Roman" w:eastAsia="Times New Roman" w:hAnsi="Times New Roman"/>
          <w:color w:val="000000" w:themeColor="text1"/>
          <w:sz w:val="28"/>
          <w:szCs w:val="28"/>
          <w:lang w:val="vi-VN"/>
        </w:rPr>
      </w:pPr>
      <w:r w:rsidRPr="008E1667">
        <w:rPr>
          <w:rFonts w:ascii="Times New Roman" w:eastAsia="Times New Roman" w:hAnsi="Times New Roman"/>
          <w:sz w:val="28"/>
          <w:szCs w:val="28"/>
          <w:lang w:val="vi-VN"/>
        </w:rPr>
        <w:lastRenderedPageBreak/>
        <w:t>- Kết luận số 18-KL/TW ngày 02/4/2026 của Ban Chấp hành Trung ương khóa XIV về Kế hoạch phát triển kinh tế - xã hội, tài chính quốc gia và vay, trả nợ công, đầu tư công trung hạn 5 năm 2026 - 2030 gắn với thực hiện mục tiêu phấn đấu tăng trưởng “2 con số”</w:t>
      </w:r>
      <w:r w:rsidR="006E1BBC">
        <w:rPr>
          <w:rFonts w:ascii="Times New Roman" w:eastAsia="Times New Roman" w:hAnsi="Times New Roman"/>
          <w:sz w:val="28"/>
          <w:szCs w:val="28"/>
          <w:lang w:val="vi-VN"/>
        </w:rPr>
        <w:t>.</w:t>
      </w:r>
    </w:p>
    <w:p w14:paraId="22D6017E" w14:textId="79EA2FB1" w:rsidR="00BF14B6" w:rsidRPr="008E1667" w:rsidRDefault="00BF14B6" w:rsidP="008E1667">
      <w:pPr>
        <w:shd w:val="clear" w:color="auto" w:fill="FFFFFF"/>
        <w:spacing w:before="120" w:after="120" w:line="240" w:lineRule="auto"/>
        <w:ind w:firstLine="567"/>
        <w:jc w:val="both"/>
        <w:rPr>
          <w:rFonts w:ascii="Times New Roman" w:eastAsia="Times New Roman" w:hAnsi="Times New Roman"/>
          <w:color w:val="000000" w:themeColor="text1"/>
          <w:sz w:val="28"/>
          <w:szCs w:val="28"/>
          <w:lang w:val="vi-VN"/>
        </w:rPr>
      </w:pPr>
      <w:r w:rsidRPr="008E1667">
        <w:rPr>
          <w:rFonts w:ascii="Times New Roman" w:eastAsia="Times New Roman" w:hAnsi="Times New Roman"/>
          <w:color w:val="000000" w:themeColor="text1"/>
          <w:sz w:val="28"/>
          <w:szCs w:val="28"/>
          <w:lang w:val="vi-VN"/>
        </w:rPr>
        <w:t>Trong đó, các chủ trương, đường lối của Đảng cần được thể chế hóa gồm: đẩy mạnh cắt giảm, đơn giản hóa</w:t>
      </w:r>
      <w:r w:rsidR="006E1BBC">
        <w:rPr>
          <w:rFonts w:ascii="Times New Roman" w:eastAsia="Times New Roman" w:hAnsi="Times New Roman"/>
          <w:color w:val="000000" w:themeColor="text1"/>
          <w:sz w:val="28"/>
          <w:szCs w:val="28"/>
          <w:lang w:val="vi-VN"/>
        </w:rPr>
        <w:t xml:space="preserve"> thủ tục hành chính,</w:t>
      </w:r>
      <w:r w:rsidRPr="008E1667">
        <w:rPr>
          <w:rFonts w:ascii="Times New Roman" w:eastAsia="Times New Roman" w:hAnsi="Times New Roman"/>
          <w:color w:val="000000" w:themeColor="text1"/>
          <w:sz w:val="28"/>
          <w:szCs w:val="28"/>
          <w:lang w:val="vi-VN"/>
        </w:rPr>
        <w:t xml:space="preserve"> </w:t>
      </w:r>
      <w:r w:rsidR="007B635D" w:rsidRPr="008E1667">
        <w:rPr>
          <w:rFonts w:ascii="Times New Roman" w:eastAsia="Times New Roman" w:hAnsi="Times New Roman"/>
          <w:color w:val="000000" w:themeColor="text1"/>
          <w:sz w:val="28"/>
          <w:szCs w:val="28"/>
        </w:rPr>
        <w:t>điều kiện kinh doanh</w:t>
      </w:r>
      <w:r w:rsidR="005B4664" w:rsidRPr="008E1667">
        <w:rPr>
          <w:rFonts w:ascii="Times New Roman" w:eastAsia="Times New Roman" w:hAnsi="Times New Roman"/>
          <w:color w:val="000000" w:themeColor="text1"/>
          <w:sz w:val="28"/>
          <w:szCs w:val="28"/>
        </w:rPr>
        <w:t>, đẩy mạnh phân quyền</w:t>
      </w:r>
      <w:r w:rsidRPr="008E1667">
        <w:rPr>
          <w:rFonts w:ascii="Times New Roman" w:eastAsia="Times New Roman" w:hAnsi="Times New Roman"/>
          <w:color w:val="000000" w:themeColor="text1"/>
          <w:sz w:val="28"/>
          <w:szCs w:val="28"/>
          <w:lang w:val="vi-VN"/>
        </w:rPr>
        <w:t>.</w:t>
      </w:r>
    </w:p>
    <w:p w14:paraId="0703F600" w14:textId="77777777" w:rsidR="007759BA" w:rsidRPr="008E1667" w:rsidRDefault="005D2074" w:rsidP="008E1667">
      <w:pPr>
        <w:shd w:val="clear" w:color="auto" w:fill="FFFFFF"/>
        <w:spacing w:before="120" w:after="120" w:line="240" w:lineRule="auto"/>
        <w:ind w:firstLine="567"/>
        <w:jc w:val="both"/>
        <w:rPr>
          <w:rFonts w:ascii="Times New Roman" w:eastAsia="Times New Roman" w:hAnsi="Times New Roman"/>
          <w:b/>
          <w:i/>
          <w:sz w:val="28"/>
          <w:szCs w:val="28"/>
          <w:lang w:val="vi-VN"/>
        </w:rPr>
      </w:pPr>
      <w:r w:rsidRPr="008E1667">
        <w:rPr>
          <w:rFonts w:ascii="Times New Roman" w:eastAsia="Times New Roman" w:hAnsi="Times New Roman"/>
          <w:b/>
          <w:i/>
          <w:sz w:val="28"/>
          <w:szCs w:val="28"/>
          <w:lang w:val="vi-VN"/>
        </w:rPr>
        <w:t>b)</w:t>
      </w:r>
      <w:r w:rsidR="007759BA" w:rsidRPr="008E1667">
        <w:rPr>
          <w:rFonts w:ascii="Times New Roman" w:eastAsia="Times New Roman" w:hAnsi="Times New Roman"/>
          <w:b/>
          <w:i/>
          <w:sz w:val="28"/>
          <w:szCs w:val="28"/>
          <w:lang w:val="vi-VN"/>
        </w:rPr>
        <w:t xml:space="preserve"> </w:t>
      </w:r>
      <w:r w:rsidR="00E1519F" w:rsidRPr="008E1667">
        <w:rPr>
          <w:rFonts w:ascii="Times New Roman" w:eastAsia="Times New Roman" w:hAnsi="Times New Roman"/>
          <w:b/>
          <w:i/>
          <w:sz w:val="28"/>
          <w:szCs w:val="28"/>
          <w:lang w:val="vi-VN"/>
        </w:rPr>
        <w:t>Đề xuất phương án xử lý:</w:t>
      </w:r>
      <w:r w:rsidR="007759BA" w:rsidRPr="008E1667">
        <w:rPr>
          <w:rFonts w:ascii="Times New Roman" w:eastAsia="Times New Roman" w:hAnsi="Times New Roman"/>
          <w:b/>
          <w:i/>
          <w:sz w:val="28"/>
          <w:szCs w:val="28"/>
          <w:lang w:val="vi-VN"/>
        </w:rPr>
        <w:t xml:space="preserve"> </w:t>
      </w:r>
    </w:p>
    <w:p w14:paraId="3E010C75" w14:textId="75004FBA" w:rsidR="00E1519F" w:rsidRDefault="007759BA" w:rsidP="008E1667">
      <w:pPr>
        <w:shd w:val="clear" w:color="auto" w:fill="FFFFFF"/>
        <w:spacing w:before="120" w:after="120" w:line="240" w:lineRule="auto"/>
        <w:ind w:firstLine="567"/>
        <w:jc w:val="both"/>
        <w:rPr>
          <w:rFonts w:ascii="Times New Roman" w:hAnsi="Times New Roman"/>
          <w:lang w:val="vi-VN"/>
        </w:rPr>
      </w:pPr>
      <w:r w:rsidRPr="008E1667">
        <w:rPr>
          <w:rFonts w:ascii="Times New Roman" w:eastAsia="Times New Roman" w:hAnsi="Times New Roman"/>
          <w:sz w:val="28"/>
          <w:szCs w:val="28"/>
          <w:lang w:val="vi-VN"/>
        </w:rPr>
        <w:t>Các chủ trương, đường lối và định hướng của Đảng nêu trên đặt ra sự cần thiết phải</w:t>
      </w:r>
      <w:r w:rsidR="00EC048B" w:rsidRPr="008E1667">
        <w:rPr>
          <w:rFonts w:ascii="Times New Roman" w:eastAsia="Times New Roman" w:hAnsi="Times New Roman"/>
          <w:sz w:val="28"/>
          <w:szCs w:val="28"/>
          <w:lang w:val="vi-VN"/>
        </w:rPr>
        <w:t xml:space="preserve"> sửa đổi, bổ sung</w:t>
      </w:r>
      <w:r w:rsidR="00211818" w:rsidRPr="008E1667">
        <w:rPr>
          <w:rFonts w:ascii="Times New Roman" w:eastAsia="Times New Roman" w:hAnsi="Times New Roman"/>
          <w:sz w:val="28"/>
          <w:szCs w:val="28"/>
          <w:lang w:val="vi-VN"/>
        </w:rPr>
        <w:t xml:space="preserve"> một số quy định của</w:t>
      </w:r>
      <w:r w:rsidR="00EC048B" w:rsidRPr="008E1667">
        <w:rPr>
          <w:rFonts w:ascii="Times New Roman" w:hAnsi="Times New Roman"/>
          <w:lang w:val="vi-VN"/>
        </w:rPr>
        <w:t xml:space="preserve"> </w:t>
      </w:r>
      <w:r w:rsidR="00BE2907">
        <w:rPr>
          <w:rFonts w:ascii="Times New Roman" w:eastAsia="Times New Roman" w:hAnsi="Times New Roman"/>
          <w:sz w:val="28"/>
          <w:szCs w:val="28"/>
          <w:lang w:val="vi-VN"/>
        </w:rPr>
        <w:t>dự án Luật</w:t>
      </w:r>
      <w:r w:rsidR="005B4664" w:rsidRPr="008E1667">
        <w:rPr>
          <w:rFonts w:ascii="Times New Roman" w:eastAsia="Times New Roman" w:hAnsi="Times New Roman"/>
          <w:sz w:val="28"/>
          <w:szCs w:val="28"/>
          <w:lang w:val="vi-VN"/>
        </w:rPr>
        <w:t xml:space="preserve"> </w:t>
      </w:r>
      <w:r w:rsidR="00EC048B" w:rsidRPr="008E1667">
        <w:rPr>
          <w:rFonts w:ascii="Times New Roman" w:eastAsia="Times New Roman" w:hAnsi="Times New Roman"/>
          <w:sz w:val="28"/>
          <w:szCs w:val="28"/>
          <w:lang w:val="vi-VN"/>
        </w:rPr>
        <w:t>để</w:t>
      </w:r>
      <w:r w:rsidRPr="008E1667">
        <w:rPr>
          <w:rFonts w:ascii="Times New Roman" w:eastAsia="Times New Roman" w:hAnsi="Times New Roman"/>
          <w:sz w:val="28"/>
          <w:szCs w:val="28"/>
          <w:lang w:val="vi-VN"/>
        </w:rPr>
        <w:t xml:space="preserve"> </w:t>
      </w:r>
      <w:r w:rsidR="00EC048B" w:rsidRPr="008E1667">
        <w:rPr>
          <w:rFonts w:ascii="Times New Roman" w:eastAsia="Times New Roman" w:hAnsi="Times New Roman"/>
          <w:sz w:val="28"/>
          <w:szCs w:val="28"/>
          <w:lang w:val="vi-VN"/>
        </w:rPr>
        <w:t>kịp thời thể chế hóa chủ trương</w:t>
      </w:r>
      <w:r w:rsidR="0010455C">
        <w:rPr>
          <w:rFonts w:ascii="Times New Roman" w:eastAsia="Times New Roman" w:hAnsi="Times New Roman"/>
          <w:sz w:val="28"/>
          <w:szCs w:val="28"/>
        </w:rPr>
        <w:t xml:space="preserve"> phân quyền,</w:t>
      </w:r>
      <w:r w:rsidR="00EC048B" w:rsidRPr="008E1667">
        <w:rPr>
          <w:rFonts w:ascii="Times New Roman" w:eastAsia="Times New Roman" w:hAnsi="Times New Roman"/>
          <w:sz w:val="28"/>
          <w:szCs w:val="28"/>
          <w:lang w:val="vi-VN"/>
        </w:rPr>
        <w:t xml:space="preserve"> </w:t>
      </w:r>
      <w:r w:rsidR="007B635D" w:rsidRPr="008E1667">
        <w:rPr>
          <w:rFonts w:ascii="Times New Roman" w:eastAsia="Times New Roman" w:hAnsi="Times New Roman"/>
          <w:color w:val="000000" w:themeColor="text1"/>
          <w:sz w:val="28"/>
          <w:szCs w:val="28"/>
          <w:lang w:val="vi-VN"/>
        </w:rPr>
        <w:t xml:space="preserve">cắt giảm, đơn giản hóa </w:t>
      </w:r>
      <w:r w:rsidR="007B635D" w:rsidRPr="008E1667">
        <w:rPr>
          <w:rFonts w:ascii="Times New Roman" w:eastAsia="Times New Roman" w:hAnsi="Times New Roman"/>
          <w:color w:val="000000" w:themeColor="text1"/>
          <w:sz w:val="28"/>
          <w:szCs w:val="28"/>
        </w:rPr>
        <w:t>điều kiện kinh doanh</w:t>
      </w:r>
      <w:r w:rsidR="00EC048B" w:rsidRPr="008E1667">
        <w:rPr>
          <w:rFonts w:ascii="Times New Roman" w:eastAsia="Times New Roman" w:hAnsi="Times New Roman"/>
          <w:sz w:val="28"/>
          <w:szCs w:val="28"/>
          <w:lang w:val="vi-VN"/>
        </w:rPr>
        <w:t xml:space="preserve">, </w:t>
      </w:r>
      <w:r w:rsidR="0010455C">
        <w:rPr>
          <w:rFonts w:ascii="Times New Roman" w:eastAsia="Times New Roman" w:hAnsi="Times New Roman"/>
          <w:sz w:val="28"/>
          <w:szCs w:val="28"/>
        </w:rPr>
        <w:t>thủ tục hành chính</w:t>
      </w:r>
      <w:r w:rsidR="005B4664" w:rsidRPr="008E1667">
        <w:rPr>
          <w:rFonts w:ascii="Times New Roman" w:eastAsia="Times New Roman" w:hAnsi="Times New Roman"/>
          <w:sz w:val="28"/>
          <w:szCs w:val="28"/>
        </w:rPr>
        <w:t xml:space="preserve">, </w:t>
      </w:r>
      <w:r w:rsidR="00EC048B" w:rsidRPr="008E1667">
        <w:rPr>
          <w:rFonts w:ascii="Times New Roman" w:eastAsia="Times New Roman" w:hAnsi="Times New Roman"/>
          <w:sz w:val="28"/>
          <w:szCs w:val="28"/>
          <w:lang w:val="vi-VN"/>
        </w:rPr>
        <w:t>tạo hành lang pháp lý thống nhất, rõ ràng, giảm tối đa các yêu cầu không cần thiết, hướng đến phương thức quản lý hiện đại, minh bạch và thuận lợi cho người dân, doanh nghiệp.</w:t>
      </w:r>
      <w:r w:rsidR="00E1519F" w:rsidRPr="008E1667">
        <w:rPr>
          <w:rFonts w:ascii="Times New Roman" w:hAnsi="Times New Roman"/>
          <w:lang w:val="vi-VN"/>
        </w:rPr>
        <w:t xml:space="preserve"> </w:t>
      </w:r>
    </w:p>
    <w:p w14:paraId="4947AFA8" w14:textId="06EB7BD5"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rPr>
      </w:pPr>
      <w:r w:rsidRPr="008E1667">
        <w:rPr>
          <w:rFonts w:ascii="Times New Roman" w:eastAsia="Times New Roman" w:hAnsi="Times New Roman"/>
          <w:b/>
          <w:bCs/>
          <w:sz w:val="28"/>
          <w:szCs w:val="28"/>
          <w:lang w:val="vi-VN"/>
        </w:rPr>
        <w:t xml:space="preserve">2. Văn bản quy phạm pháp luật có liên quan đến </w:t>
      </w:r>
      <w:r w:rsidR="00CB5188" w:rsidRPr="008E1667">
        <w:rPr>
          <w:rFonts w:ascii="Times New Roman" w:eastAsia="Times New Roman" w:hAnsi="Times New Roman"/>
          <w:b/>
          <w:bCs/>
          <w:sz w:val="28"/>
          <w:szCs w:val="28"/>
          <w:lang w:val="vi-VN"/>
        </w:rPr>
        <w:t xml:space="preserve">dự </w:t>
      </w:r>
      <w:r w:rsidR="004160B3">
        <w:rPr>
          <w:rFonts w:ascii="Times New Roman" w:eastAsia="Times New Roman" w:hAnsi="Times New Roman"/>
          <w:b/>
          <w:bCs/>
          <w:sz w:val="28"/>
          <w:szCs w:val="28"/>
          <w:lang w:val="vi-VN"/>
        </w:rPr>
        <w:t>án</w:t>
      </w:r>
      <w:r w:rsidR="00CB5188" w:rsidRPr="008E1667">
        <w:rPr>
          <w:rFonts w:ascii="Times New Roman" w:eastAsia="Times New Roman" w:hAnsi="Times New Roman"/>
          <w:b/>
          <w:bCs/>
          <w:sz w:val="28"/>
          <w:szCs w:val="28"/>
          <w:lang w:val="vi-VN"/>
        </w:rPr>
        <w:t xml:space="preserve"> </w:t>
      </w:r>
      <w:r w:rsidR="000A41BC" w:rsidRPr="008E1667">
        <w:rPr>
          <w:rFonts w:ascii="Times New Roman" w:eastAsia="Times New Roman" w:hAnsi="Times New Roman"/>
          <w:b/>
          <w:bCs/>
          <w:sz w:val="28"/>
          <w:szCs w:val="28"/>
        </w:rPr>
        <w:t>Luật</w:t>
      </w:r>
    </w:p>
    <w:p w14:paraId="5E2AA0FD" w14:textId="77777777" w:rsidR="009E5BA2" w:rsidRPr="008E1667" w:rsidRDefault="00B2550B" w:rsidP="008E1667">
      <w:pPr>
        <w:shd w:val="clear" w:color="auto" w:fill="FFFFFF"/>
        <w:spacing w:before="120" w:after="120" w:line="240" w:lineRule="auto"/>
        <w:ind w:firstLine="567"/>
        <w:jc w:val="both"/>
        <w:rPr>
          <w:rFonts w:ascii="Times New Roman" w:eastAsia="Times New Roman" w:hAnsi="Times New Roman"/>
          <w:b/>
          <w:i/>
          <w:sz w:val="28"/>
          <w:szCs w:val="28"/>
          <w:lang w:val="vi-VN"/>
        </w:rPr>
      </w:pPr>
      <w:r w:rsidRPr="008E1667">
        <w:rPr>
          <w:rFonts w:ascii="Times New Roman" w:eastAsia="Times New Roman" w:hAnsi="Times New Roman"/>
          <w:b/>
          <w:i/>
          <w:sz w:val="28"/>
          <w:szCs w:val="28"/>
          <w:lang w:val="vi-VN"/>
        </w:rPr>
        <w:t>a)</w:t>
      </w:r>
      <w:r w:rsidR="009E5BA2" w:rsidRPr="008E1667">
        <w:rPr>
          <w:rFonts w:ascii="Times New Roman" w:eastAsia="Times New Roman" w:hAnsi="Times New Roman"/>
          <w:b/>
          <w:i/>
          <w:sz w:val="28"/>
          <w:szCs w:val="28"/>
          <w:lang w:val="vi-VN"/>
        </w:rPr>
        <w:t xml:space="preserve"> Các văn bản quy phạm pháp luật được rà soát:</w:t>
      </w:r>
    </w:p>
    <w:p w14:paraId="246EE566" w14:textId="3D25AF01" w:rsidR="007759BA" w:rsidRPr="008E1667" w:rsidRDefault="007759BA" w:rsidP="008E1667">
      <w:pPr>
        <w:shd w:val="clear" w:color="auto" w:fill="FFFFFF"/>
        <w:spacing w:before="120" w:after="120" w:line="240" w:lineRule="auto"/>
        <w:ind w:firstLine="567"/>
        <w:jc w:val="both"/>
        <w:rPr>
          <w:rFonts w:ascii="Times New Roman" w:eastAsia="Times New Roman" w:hAnsi="Times New Roman"/>
          <w:sz w:val="28"/>
          <w:szCs w:val="28"/>
        </w:rPr>
      </w:pPr>
      <w:r w:rsidRPr="008E1667">
        <w:rPr>
          <w:rFonts w:ascii="Times New Roman" w:eastAsia="Times New Roman" w:hAnsi="Times New Roman"/>
          <w:sz w:val="28"/>
          <w:szCs w:val="28"/>
        </w:rPr>
        <w:t xml:space="preserve">Có </w:t>
      </w:r>
      <w:r w:rsidR="00502AB1">
        <w:rPr>
          <w:rFonts w:ascii="Times New Roman" w:eastAsia="Times New Roman" w:hAnsi="Times New Roman"/>
          <w:sz w:val="28"/>
          <w:szCs w:val="28"/>
        </w:rPr>
        <w:t>13</w:t>
      </w:r>
      <w:r w:rsidRPr="008E1667">
        <w:rPr>
          <w:rFonts w:ascii="Times New Roman" w:eastAsia="Times New Roman" w:hAnsi="Times New Roman"/>
          <w:sz w:val="28"/>
          <w:szCs w:val="28"/>
        </w:rPr>
        <w:t xml:space="preserve"> văn bản pháp luật là Nghị quyết</w:t>
      </w:r>
      <w:r w:rsidR="008E1667" w:rsidRPr="008E1667">
        <w:rPr>
          <w:rFonts w:ascii="Times New Roman" w:eastAsia="Times New Roman" w:hAnsi="Times New Roman"/>
          <w:sz w:val="28"/>
          <w:szCs w:val="28"/>
        </w:rPr>
        <w:t xml:space="preserve"> của Quốc hội</w:t>
      </w:r>
      <w:r w:rsidRPr="008E1667">
        <w:rPr>
          <w:rFonts w:ascii="Times New Roman" w:eastAsia="Times New Roman" w:hAnsi="Times New Roman"/>
          <w:sz w:val="28"/>
          <w:szCs w:val="28"/>
        </w:rPr>
        <w:t>, Luật, Nghị định</w:t>
      </w:r>
      <w:r w:rsidR="008E1667" w:rsidRPr="008E1667">
        <w:rPr>
          <w:rFonts w:ascii="Times New Roman" w:eastAsia="Times New Roman" w:hAnsi="Times New Roman"/>
          <w:sz w:val="28"/>
          <w:szCs w:val="28"/>
        </w:rPr>
        <w:t>, Nghị quyết của Chính phủ</w:t>
      </w:r>
      <w:r w:rsidRPr="008E1667">
        <w:rPr>
          <w:rFonts w:ascii="Times New Roman" w:eastAsia="Times New Roman" w:hAnsi="Times New Roman"/>
          <w:sz w:val="28"/>
          <w:szCs w:val="28"/>
        </w:rPr>
        <w:t xml:space="preserve"> liên quan đến </w:t>
      </w:r>
      <w:r w:rsidR="00EC55E5" w:rsidRPr="008E1667">
        <w:rPr>
          <w:rFonts w:ascii="Times New Roman" w:eastAsia="Times New Roman" w:hAnsi="Times New Roman"/>
          <w:sz w:val="28"/>
          <w:szCs w:val="28"/>
        </w:rPr>
        <w:t>nội dung dự thảo Luật</w:t>
      </w:r>
      <w:r w:rsidRPr="008E1667">
        <w:rPr>
          <w:rFonts w:ascii="Times New Roman" w:eastAsia="Times New Roman" w:hAnsi="Times New Roman"/>
          <w:sz w:val="28"/>
          <w:szCs w:val="28"/>
        </w:rPr>
        <w:t xml:space="preserve"> gồm: </w:t>
      </w:r>
      <w:r w:rsidR="00B2550B" w:rsidRPr="008E1667">
        <w:rPr>
          <w:rFonts w:ascii="Times New Roman" w:eastAsia="Times New Roman" w:hAnsi="Times New Roman"/>
          <w:sz w:val="28"/>
          <w:szCs w:val="28"/>
        </w:rPr>
        <w:t xml:space="preserve">Hiến pháp Việt Nam năm 2013; Nghị quyết số 203/2025/QH15 sửa đổi, bổ sung một số điều của Hiến pháp nước Cộng hòa xã hội chủ nghĩa Việt Nam; </w:t>
      </w:r>
      <w:r w:rsidR="00211818" w:rsidRPr="008E1667">
        <w:rPr>
          <w:rFonts w:ascii="Times New Roman" w:eastAsia="Times New Roman" w:hAnsi="Times New Roman"/>
          <w:sz w:val="28"/>
          <w:szCs w:val="28"/>
        </w:rPr>
        <w:t>Nghị quyết số 206/2025/QH15 ngày 24/6/2025 của Quốc hội về cơ chế đặc biệt xử lý khó khăn, vướng mắc do quy định của pháp luật; Nghị quyết số 66.1</w:t>
      </w:r>
      <w:r w:rsidR="007B635D" w:rsidRPr="008E1667">
        <w:rPr>
          <w:rFonts w:ascii="Times New Roman" w:eastAsia="Times New Roman" w:hAnsi="Times New Roman"/>
          <w:sz w:val="28"/>
          <w:szCs w:val="28"/>
        </w:rPr>
        <w:t>6</w:t>
      </w:r>
      <w:r w:rsidR="00211818" w:rsidRPr="008E1667">
        <w:rPr>
          <w:rFonts w:ascii="Times New Roman" w:eastAsia="Times New Roman" w:hAnsi="Times New Roman"/>
          <w:sz w:val="28"/>
          <w:szCs w:val="28"/>
        </w:rPr>
        <w:t>/2026/NQ-</w:t>
      </w:r>
      <w:r w:rsidR="007B635D" w:rsidRPr="008E1667">
        <w:rPr>
          <w:rFonts w:ascii="Times New Roman" w:eastAsia="Times New Roman" w:hAnsi="Times New Roman"/>
          <w:sz w:val="28"/>
          <w:szCs w:val="28"/>
        </w:rPr>
        <w:t>CP ngày 07/4/2026 của Chính phủ cắt giảm, đơn giản hóa thủ tục hành chính, quy định liên quan đến hoạt động sản xuất, kinh doanh</w:t>
      </w:r>
      <w:r w:rsidR="00211818" w:rsidRPr="008E1667">
        <w:rPr>
          <w:rFonts w:ascii="Times New Roman" w:eastAsia="Times New Roman" w:hAnsi="Times New Roman"/>
          <w:sz w:val="28"/>
          <w:szCs w:val="28"/>
        </w:rPr>
        <w:t xml:space="preserve">; </w:t>
      </w:r>
      <w:r w:rsidR="00502AB1" w:rsidRPr="00DB05EB">
        <w:rPr>
          <w:rFonts w:ascii="Times New Roman" w:eastAsia="Times New Roman" w:hAnsi="Times New Roman"/>
          <w:sz w:val="28"/>
          <w:szCs w:val="28"/>
        </w:rPr>
        <w:t>Nghị quyết số 66.17/2026/NQ-CP ngày 15 tháng 5 năm 2026 của Chính phủ</w:t>
      </w:r>
      <w:r w:rsidR="00502AB1" w:rsidRPr="00DB05EB">
        <w:rPr>
          <w:rFonts w:ascii="Times New Roman" w:hAnsi="Times New Roman"/>
        </w:rPr>
        <w:t xml:space="preserve"> </w:t>
      </w:r>
      <w:r w:rsidR="00502AB1" w:rsidRPr="00DB05EB">
        <w:rPr>
          <w:rFonts w:ascii="Times New Roman" w:eastAsia="Times New Roman" w:hAnsi="Times New Roman"/>
          <w:sz w:val="28"/>
          <w:szCs w:val="28"/>
        </w:rPr>
        <w:t>cắt giảm, sửa đổi ngành, nghề đầu tư kinh doanh có điều kiện</w:t>
      </w:r>
      <w:r w:rsidR="00502AB1">
        <w:rPr>
          <w:rFonts w:ascii="Times New Roman" w:eastAsia="Times New Roman" w:hAnsi="Times New Roman"/>
          <w:sz w:val="28"/>
          <w:szCs w:val="28"/>
        </w:rPr>
        <w:t xml:space="preserve">; </w:t>
      </w:r>
      <w:r w:rsidR="005B4664" w:rsidRPr="008E1667">
        <w:rPr>
          <w:rFonts w:ascii="Times New Roman" w:eastAsia="Times New Roman" w:hAnsi="Times New Roman"/>
          <w:sz w:val="28"/>
          <w:szCs w:val="28"/>
        </w:rPr>
        <w:t xml:space="preserve">Nghị quyết </w:t>
      </w:r>
      <w:r w:rsidR="008E1667" w:rsidRPr="008E1667">
        <w:rPr>
          <w:rFonts w:ascii="Times New Roman" w:eastAsia="Times New Roman" w:hAnsi="Times New Roman"/>
          <w:sz w:val="28"/>
          <w:szCs w:val="28"/>
        </w:rPr>
        <w:t xml:space="preserve">số 66.18/2026/NQ-CP ngày 18/5/2026 của Chính phủ về </w:t>
      </w:r>
      <w:r w:rsidR="005B4664" w:rsidRPr="008E1667">
        <w:rPr>
          <w:rFonts w:ascii="Times New Roman" w:eastAsia="Times New Roman" w:hAnsi="Times New Roman"/>
          <w:sz w:val="28"/>
          <w:szCs w:val="28"/>
        </w:rPr>
        <w:t>phân quyền, cắt giảm, đơn giản hóa thủ tục h</w:t>
      </w:r>
      <w:r w:rsidR="008E1667" w:rsidRPr="008E1667">
        <w:rPr>
          <w:rFonts w:ascii="Times New Roman" w:eastAsia="Times New Roman" w:hAnsi="Times New Roman"/>
          <w:sz w:val="28"/>
          <w:szCs w:val="28"/>
        </w:rPr>
        <w:t>ành chính, điều kiện kinh doanh</w:t>
      </w:r>
      <w:r w:rsidR="00502AB1">
        <w:rPr>
          <w:rFonts w:ascii="Times New Roman" w:eastAsia="Times New Roman" w:hAnsi="Times New Roman"/>
          <w:sz w:val="28"/>
          <w:szCs w:val="28"/>
        </w:rPr>
        <w:t xml:space="preserve">; </w:t>
      </w:r>
      <w:r w:rsidR="00502AB1" w:rsidRPr="00DB05EB">
        <w:rPr>
          <w:rFonts w:ascii="Times New Roman" w:eastAsia="Times New Roman" w:hAnsi="Times New Roman"/>
          <w:sz w:val="28"/>
          <w:szCs w:val="28"/>
          <w:lang w:val="vi-VN"/>
        </w:rPr>
        <w:t>Nghị quyết số 20/2026/NQ-CP ngày 29 tháng 4 năm 2026 của Chính phủ phân cấp, cắt giảm, đơn giản hóa thủ tục hành chính, điều kiện kinh doanh thuộc phạm vi quản lý nhà nước của Bộ Khoa học và Công nghệ</w:t>
      </w:r>
      <w:r w:rsidR="00502AB1">
        <w:rPr>
          <w:rFonts w:ascii="Times New Roman" w:eastAsia="Times New Roman" w:hAnsi="Times New Roman"/>
          <w:sz w:val="28"/>
          <w:szCs w:val="28"/>
        </w:rPr>
        <w:t xml:space="preserve">; </w:t>
      </w:r>
      <w:r w:rsidR="008E1667" w:rsidRPr="008E1667">
        <w:rPr>
          <w:rFonts w:ascii="Times New Roman" w:eastAsia="Times New Roman" w:hAnsi="Times New Roman"/>
          <w:sz w:val="28"/>
          <w:szCs w:val="28"/>
        </w:rPr>
        <w:t>Nghị định số 133/2025/NĐ-CP ngày 12/6/2025 của Chính phủ quy định về phân quyền, phân cấp trong lĩnh vực quản lý nhà nước của Bộ Khoa học và Công nghệ</w:t>
      </w:r>
      <w:r w:rsidR="00502AB1">
        <w:rPr>
          <w:rFonts w:ascii="Times New Roman" w:eastAsia="Times New Roman" w:hAnsi="Times New Roman"/>
          <w:sz w:val="28"/>
          <w:szCs w:val="28"/>
        </w:rPr>
        <w:t xml:space="preserve">; </w:t>
      </w:r>
      <w:r w:rsidR="008E1667" w:rsidRPr="008E1667">
        <w:rPr>
          <w:rFonts w:ascii="Times New Roman" w:eastAsia="Times New Roman" w:hAnsi="Times New Roman"/>
          <w:sz w:val="28"/>
          <w:szCs w:val="28"/>
        </w:rPr>
        <w:t>Luật Tần số vô tuyến điện số 42/2009/QH12 đã được sửa đổi, bổ sung một số điều theo Luật số 09/2022/QH15, Luật số 24/2023/QH15, Luật số 84/2025/QH15</w:t>
      </w:r>
      <w:r w:rsidR="00502AB1">
        <w:rPr>
          <w:rFonts w:ascii="Times New Roman" w:eastAsia="Times New Roman" w:hAnsi="Times New Roman"/>
          <w:sz w:val="28"/>
          <w:szCs w:val="28"/>
        </w:rPr>
        <w:t xml:space="preserve">; </w:t>
      </w:r>
      <w:r w:rsidR="008E1667" w:rsidRPr="008E1667">
        <w:rPr>
          <w:rFonts w:ascii="Times New Roman" w:eastAsia="Times New Roman" w:hAnsi="Times New Roman"/>
          <w:sz w:val="28"/>
          <w:szCs w:val="28"/>
        </w:rPr>
        <w:t>Luật Viễn thông số 24/2023/QH15 đã được sửa đổi, bổ sung bởi Luật số 47/2024/QH15, Luật số 112/2025/QH15, Luật số 116/2025/QH15</w:t>
      </w:r>
      <w:r w:rsidR="00502AB1">
        <w:rPr>
          <w:rFonts w:ascii="Times New Roman" w:eastAsia="Times New Roman" w:hAnsi="Times New Roman"/>
          <w:sz w:val="28"/>
          <w:szCs w:val="28"/>
        </w:rPr>
        <w:t xml:space="preserve">; </w:t>
      </w:r>
      <w:r w:rsidR="008E1667" w:rsidRPr="008E1667">
        <w:rPr>
          <w:rFonts w:ascii="Times New Roman" w:eastAsia="Times New Roman" w:hAnsi="Times New Roman"/>
          <w:sz w:val="28"/>
          <w:szCs w:val="28"/>
        </w:rPr>
        <w:t>Luật Giao dịch điện tử số 20/2023/QH15 đã được sửa đổi, bổ sung một số điều theo Luật số 60/2024/QH15, Luật số 116/2025/QH15, Luật số 148/2025/QH15</w:t>
      </w:r>
      <w:r w:rsidR="00502AB1">
        <w:rPr>
          <w:rFonts w:ascii="Times New Roman" w:eastAsia="Times New Roman" w:hAnsi="Times New Roman"/>
          <w:sz w:val="28"/>
          <w:szCs w:val="28"/>
        </w:rPr>
        <w:t xml:space="preserve">; </w:t>
      </w:r>
      <w:r w:rsidR="008E1667" w:rsidRPr="008E1667">
        <w:rPr>
          <w:rFonts w:ascii="Times New Roman" w:eastAsia="Times New Roman" w:hAnsi="Times New Roman"/>
          <w:sz w:val="28"/>
          <w:szCs w:val="28"/>
        </w:rPr>
        <w:t>Luật Chuyển giao công nghệ số 07/2017/QH14 đã được sửa đổi, bổ sung bởi Luật số 16/2023/QH15, Luật số 93/2025/QH15 và Luật số 115/2025/QH15</w:t>
      </w:r>
      <w:r w:rsidR="00502AB1">
        <w:rPr>
          <w:rFonts w:ascii="Times New Roman" w:eastAsia="Times New Roman" w:hAnsi="Times New Roman"/>
          <w:sz w:val="28"/>
          <w:szCs w:val="28"/>
        </w:rPr>
        <w:t>; Luật Đầu tư.</w:t>
      </w:r>
    </w:p>
    <w:p w14:paraId="4D634B94" w14:textId="5D4A0A66" w:rsidR="004B63B4" w:rsidRPr="008E1667" w:rsidRDefault="00B2550B" w:rsidP="008E1667">
      <w:pPr>
        <w:shd w:val="clear" w:color="auto" w:fill="FFFFFF"/>
        <w:spacing w:before="120" w:after="120" w:line="240" w:lineRule="auto"/>
        <w:ind w:firstLine="567"/>
        <w:jc w:val="both"/>
        <w:rPr>
          <w:rFonts w:ascii="Times New Roman" w:eastAsia="Times New Roman" w:hAnsi="Times New Roman"/>
          <w:b/>
          <w:i/>
          <w:sz w:val="28"/>
          <w:szCs w:val="28"/>
          <w:lang w:val="vi-VN"/>
        </w:rPr>
      </w:pPr>
      <w:r w:rsidRPr="008E1667">
        <w:rPr>
          <w:rFonts w:ascii="Times New Roman" w:eastAsia="Times New Roman" w:hAnsi="Times New Roman"/>
          <w:b/>
          <w:i/>
          <w:sz w:val="28"/>
          <w:szCs w:val="28"/>
          <w:lang w:val="vi-VN"/>
        </w:rPr>
        <w:t>b)</w:t>
      </w:r>
      <w:r w:rsidR="004B63B4" w:rsidRPr="008E1667">
        <w:rPr>
          <w:rFonts w:ascii="Times New Roman" w:hAnsi="Times New Roman"/>
          <w:b/>
          <w:i/>
          <w:lang w:val="vi-VN"/>
        </w:rPr>
        <w:t xml:space="preserve"> </w:t>
      </w:r>
      <w:r w:rsidR="004B63B4" w:rsidRPr="008E1667">
        <w:rPr>
          <w:rFonts w:ascii="Times New Roman" w:hAnsi="Times New Roman"/>
          <w:b/>
          <w:i/>
          <w:sz w:val="28"/>
          <w:szCs w:val="28"/>
          <w:lang w:val="vi-VN"/>
        </w:rPr>
        <w:t>Các qu</w:t>
      </w:r>
      <w:r w:rsidR="004B63B4" w:rsidRPr="008E1667">
        <w:rPr>
          <w:rFonts w:ascii="Times New Roman" w:eastAsia="Times New Roman" w:hAnsi="Times New Roman"/>
          <w:b/>
          <w:i/>
          <w:sz w:val="28"/>
          <w:szCs w:val="28"/>
          <w:lang w:val="vi-VN"/>
        </w:rPr>
        <w:t>y định của dự thảo</w:t>
      </w:r>
      <w:r w:rsidR="00550B5B" w:rsidRPr="008E1667">
        <w:rPr>
          <w:rFonts w:ascii="Times New Roman" w:eastAsia="Times New Roman" w:hAnsi="Times New Roman"/>
          <w:b/>
          <w:i/>
          <w:sz w:val="28"/>
          <w:szCs w:val="28"/>
        </w:rPr>
        <w:t xml:space="preserve"> Luật</w:t>
      </w:r>
      <w:r w:rsidR="004B63B4" w:rsidRPr="008E1667">
        <w:rPr>
          <w:rFonts w:ascii="Times New Roman" w:eastAsia="Times New Roman" w:hAnsi="Times New Roman"/>
          <w:b/>
          <w:i/>
          <w:sz w:val="28"/>
          <w:szCs w:val="28"/>
          <w:lang w:val="vi-VN"/>
        </w:rPr>
        <w:t xml:space="preserve"> có quy định khác so với quy định hiện hành</w:t>
      </w:r>
    </w:p>
    <w:p w14:paraId="75573837" w14:textId="6797B276" w:rsidR="007759BA" w:rsidRDefault="008E1667" w:rsidP="008E1667">
      <w:pPr>
        <w:shd w:val="clear" w:color="auto" w:fill="FFFFFF"/>
        <w:spacing w:before="120" w:after="120" w:line="240" w:lineRule="auto"/>
        <w:ind w:firstLine="567"/>
        <w:jc w:val="both"/>
        <w:rPr>
          <w:rFonts w:ascii="Times New Roman" w:eastAsia="Times New Roman" w:hAnsi="Times New Roman"/>
          <w:sz w:val="28"/>
          <w:szCs w:val="28"/>
          <w:lang w:val="vi-VN"/>
        </w:rPr>
      </w:pPr>
      <w:r w:rsidRPr="008E1667">
        <w:rPr>
          <w:rFonts w:ascii="Times New Roman" w:eastAsia="Times New Roman" w:hAnsi="Times New Roman"/>
          <w:sz w:val="28"/>
          <w:szCs w:val="28"/>
        </w:rPr>
        <w:lastRenderedPageBreak/>
        <w:t xml:space="preserve">Dự thảo Luật sửa đổi, bổ sung các quy định của các Luật hiện hành </w:t>
      </w:r>
      <w:r w:rsidR="004B63B4" w:rsidRPr="008E1667">
        <w:rPr>
          <w:rFonts w:ascii="Times New Roman" w:eastAsia="Times New Roman" w:hAnsi="Times New Roman"/>
          <w:sz w:val="28"/>
          <w:szCs w:val="28"/>
          <w:lang w:val="vi-VN"/>
        </w:rPr>
        <w:t xml:space="preserve">liên quan đến </w:t>
      </w:r>
      <w:r w:rsidR="00E426FB" w:rsidRPr="008E1667">
        <w:rPr>
          <w:rFonts w:ascii="Times New Roman" w:eastAsia="Times New Roman" w:hAnsi="Times New Roman"/>
          <w:sz w:val="28"/>
          <w:szCs w:val="28"/>
          <w:lang w:val="vi-VN"/>
        </w:rPr>
        <w:t>cắt giảm, đơn giản điều kiện kinh doanh</w:t>
      </w:r>
      <w:r w:rsidRPr="008E1667">
        <w:rPr>
          <w:rFonts w:ascii="Times New Roman" w:eastAsia="Times New Roman" w:hAnsi="Times New Roman"/>
          <w:sz w:val="28"/>
          <w:szCs w:val="28"/>
        </w:rPr>
        <w:t>, phân quyền,</w:t>
      </w:r>
      <w:r w:rsidR="00E426FB" w:rsidRPr="008E1667">
        <w:rPr>
          <w:rFonts w:ascii="Times New Roman" w:eastAsia="Times New Roman" w:hAnsi="Times New Roman"/>
          <w:sz w:val="28"/>
          <w:szCs w:val="28"/>
          <w:lang w:val="vi-VN"/>
        </w:rPr>
        <w:t xml:space="preserve"> bảo đảm tạo thuận lợi cho tổ chức, cá nhân, tạo lập môi trường kinh doanh thuận lợi, lành mạnh, công bằng; thúc đẩy đổi mới, sáng tạo; tăng tính chủ động </w:t>
      </w:r>
      <w:r w:rsidR="004160B3">
        <w:rPr>
          <w:rFonts w:ascii="Times New Roman" w:eastAsia="Times New Roman" w:hAnsi="Times New Roman"/>
          <w:sz w:val="28"/>
          <w:szCs w:val="28"/>
          <w:lang w:val="vi-VN"/>
        </w:rPr>
        <w:t>cho các cơ quan, bộ ngành</w:t>
      </w:r>
      <w:r w:rsidR="00E426FB" w:rsidRPr="008E1667">
        <w:rPr>
          <w:rFonts w:ascii="Times New Roman" w:eastAsia="Times New Roman" w:hAnsi="Times New Roman"/>
          <w:sz w:val="28"/>
          <w:szCs w:val="28"/>
          <w:lang w:val="vi-VN"/>
        </w:rPr>
        <w:t>; nâng cao hiệu lực, hiệu quả quản lý nhà nước.</w:t>
      </w:r>
    </w:p>
    <w:p w14:paraId="2856111A" w14:textId="38EFEF80" w:rsidR="000A41BC" w:rsidRPr="008E1667" w:rsidRDefault="007759BA" w:rsidP="008E1667">
      <w:pPr>
        <w:shd w:val="clear" w:color="auto" w:fill="FFFFFF"/>
        <w:spacing w:before="120" w:after="120" w:line="240" w:lineRule="auto"/>
        <w:ind w:firstLine="567"/>
        <w:jc w:val="both"/>
        <w:rPr>
          <w:rFonts w:ascii="Times New Roman" w:eastAsia="Times New Roman" w:hAnsi="Times New Roman"/>
          <w:b/>
          <w:bCs/>
          <w:sz w:val="28"/>
          <w:szCs w:val="28"/>
        </w:rPr>
      </w:pPr>
      <w:r w:rsidRPr="008E1667">
        <w:rPr>
          <w:rFonts w:ascii="Times New Roman" w:eastAsia="Times New Roman" w:hAnsi="Times New Roman"/>
          <w:b/>
          <w:bCs/>
          <w:sz w:val="28"/>
          <w:szCs w:val="28"/>
          <w:lang w:val="vi-VN"/>
        </w:rPr>
        <w:t xml:space="preserve">3. Điều ước quốc tế có liên quan đến </w:t>
      </w:r>
      <w:r w:rsidR="00550B5B" w:rsidRPr="008E1667">
        <w:rPr>
          <w:rFonts w:ascii="Times New Roman" w:eastAsia="Times New Roman" w:hAnsi="Times New Roman"/>
          <w:b/>
          <w:bCs/>
          <w:sz w:val="28"/>
          <w:szCs w:val="28"/>
        </w:rPr>
        <w:t>dự thảo Luật</w:t>
      </w:r>
    </w:p>
    <w:p w14:paraId="1BCE5F95" w14:textId="2263ABDA" w:rsidR="00883963" w:rsidRDefault="00883963" w:rsidP="008E1667">
      <w:pPr>
        <w:shd w:val="clear" w:color="auto" w:fill="FFFFFF"/>
        <w:spacing w:before="120" w:after="12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Có 03 điều ước quốc tế có liên quan đến dự thảo Luật là: (1) Thể lệ vô tuyến điện của Liên minh viễn thông quốc tế (ITU), (2) </w:t>
      </w:r>
      <w:r w:rsidRPr="00883963">
        <w:rPr>
          <w:rFonts w:ascii="Times New Roman" w:eastAsia="Times New Roman" w:hAnsi="Times New Roman"/>
          <w:sz w:val="28"/>
          <w:szCs w:val="28"/>
        </w:rPr>
        <w:t>Công ước quốc tế về các tiêu chuẩn huấn luyện, cấp chứng chỉ và trực ca thuyền viên (STCW 78)</w:t>
      </w:r>
      <w:r>
        <w:rPr>
          <w:rFonts w:ascii="Times New Roman" w:eastAsia="Times New Roman" w:hAnsi="Times New Roman"/>
          <w:sz w:val="28"/>
          <w:szCs w:val="28"/>
        </w:rPr>
        <w:t xml:space="preserve">, (3) </w:t>
      </w:r>
      <w:r w:rsidRPr="00883963">
        <w:rPr>
          <w:rFonts w:ascii="Times New Roman" w:eastAsia="Times New Roman" w:hAnsi="Times New Roman"/>
          <w:sz w:val="28"/>
          <w:szCs w:val="28"/>
        </w:rPr>
        <w:t>Công ước Quốc tế về an toàn sinh mạng trên biển – SOLAS 1974</w:t>
      </w:r>
      <w:r>
        <w:rPr>
          <w:rFonts w:ascii="Times New Roman" w:eastAsia="Times New Roman" w:hAnsi="Times New Roman"/>
          <w:sz w:val="28"/>
          <w:szCs w:val="28"/>
        </w:rPr>
        <w:t xml:space="preserve">. </w:t>
      </w:r>
    </w:p>
    <w:p w14:paraId="5EB1AD6F" w14:textId="77777777" w:rsidR="00404A29" w:rsidRDefault="00883963" w:rsidP="00883963">
      <w:pPr>
        <w:shd w:val="clear" w:color="auto" w:fill="FFFFFF"/>
        <w:spacing w:before="120" w:after="12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Trong đó: </w:t>
      </w:r>
    </w:p>
    <w:p w14:paraId="7AF142EF" w14:textId="2E4DC6BC" w:rsidR="00404A29" w:rsidRDefault="00883963" w:rsidP="00883963">
      <w:pPr>
        <w:shd w:val="clear" w:color="auto" w:fill="FFFFFF"/>
        <w:spacing w:before="120" w:after="12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(1)</w:t>
      </w:r>
      <w:r w:rsidRPr="00883963">
        <w:rPr>
          <w:rFonts w:ascii="Times New Roman" w:eastAsia="Times New Roman" w:hAnsi="Times New Roman"/>
          <w:sz w:val="28"/>
          <w:szCs w:val="28"/>
        </w:rPr>
        <w:t xml:space="preserve"> Điều 7, 47 Thể lệ vô tuyến điện quốc tế quy định người sử dụng các thiết bị vô tuyến điện thuộc nghiệp vụ di động hàng hải, di động hàng không đối với các nghiệp vụ vô tuyến điện di động hàng không phải có chứng chỉ vô tuyến điện viên được cấp hoặc được công nhận bởi Chính phủ mà đài đó lắp đặt</w:t>
      </w:r>
      <w:r w:rsidR="00404A29">
        <w:rPr>
          <w:rFonts w:ascii="Times New Roman" w:eastAsia="Times New Roman" w:hAnsi="Times New Roman"/>
          <w:sz w:val="28"/>
          <w:szCs w:val="28"/>
        </w:rPr>
        <w:t>.</w:t>
      </w:r>
    </w:p>
    <w:p w14:paraId="4E20028D" w14:textId="73978C17" w:rsidR="00404A29" w:rsidRDefault="00883963" w:rsidP="00883963">
      <w:pPr>
        <w:shd w:val="clear" w:color="auto" w:fill="FFFFFF"/>
        <w:spacing w:before="120" w:after="120" w:line="240" w:lineRule="auto"/>
        <w:ind w:firstLine="567"/>
        <w:jc w:val="both"/>
        <w:rPr>
          <w:rFonts w:ascii="Times New Roman" w:eastAsia="Times New Roman" w:hAnsi="Times New Roman"/>
          <w:sz w:val="28"/>
          <w:szCs w:val="28"/>
        </w:rPr>
      </w:pPr>
      <w:r>
        <w:rPr>
          <w:rFonts w:ascii="Times New Roman" w:eastAsia="Times New Roman" w:hAnsi="Times New Roman"/>
          <w:sz w:val="28"/>
          <w:szCs w:val="28"/>
        </w:rPr>
        <w:t xml:space="preserve">(2) </w:t>
      </w:r>
      <w:r w:rsidRPr="00883963">
        <w:rPr>
          <w:rFonts w:ascii="Times New Roman" w:eastAsia="Times New Roman" w:hAnsi="Times New Roman"/>
          <w:sz w:val="28"/>
          <w:szCs w:val="28"/>
        </w:rPr>
        <w:t>Quy tắc I/2 và Chương IV Công ước STCW 78 quy định về chứng chỉ vô tuyến điện viên hàng hải, bao gồm các quy định về các yêu cầu tối thiểu để được cấp chứng chỉ vô tuyến điện viên hàng hải hệ GMDSS. Theo đó, mỗi cá nhân thực hiện việc thông tin liên lạc viễn thông trên các tàu có GMDSS phải có chứng chỉ liên quan được cấp hoặc được công nhận bởi chính quyền hành chính và phải đáp ứng các yêu cầu về đào tạo, huấn luyện và đáp ứng các tiêu chuẩn về khả năng chuyên môn. Công ước cũng đưa ra các quy định cụ thể đối với sỹ quan vô tuyến điện GMDSS tại mục A-IV/2</w:t>
      </w:r>
      <w:r w:rsidR="00404A29">
        <w:rPr>
          <w:rFonts w:ascii="Times New Roman" w:eastAsia="Times New Roman" w:hAnsi="Times New Roman"/>
          <w:sz w:val="28"/>
          <w:szCs w:val="28"/>
        </w:rPr>
        <w:t>.</w:t>
      </w:r>
      <w:r w:rsidRPr="00883963">
        <w:rPr>
          <w:rFonts w:ascii="Times New Roman" w:eastAsia="Times New Roman" w:hAnsi="Times New Roman"/>
          <w:sz w:val="28"/>
          <w:szCs w:val="28"/>
        </w:rPr>
        <w:t xml:space="preserve"> </w:t>
      </w:r>
    </w:p>
    <w:p w14:paraId="0DD183AC" w14:textId="7D1C9F81" w:rsidR="00883963" w:rsidRPr="00883963" w:rsidRDefault="00883963" w:rsidP="00883963">
      <w:pPr>
        <w:shd w:val="clear" w:color="auto" w:fill="FFFFFF"/>
        <w:spacing w:before="120" w:after="120" w:line="240" w:lineRule="auto"/>
        <w:ind w:firstLine="567"/>
        <w:jc w:val="both"/>
        <w:rPr>
          <w:rFonts w:ascii="Times New Roman" w:eastAsia="Times New Roman" w:hAnsi="Times New Roman"/>
          <w:sz w:val="28"/>
          <w:szCs w:val="28"/>
        </w:rPr>
      </w:pPr>
      <w:r w:rsidRPr="00883963">
        <w:rPr>
          <w:rFonts w:ascii="Times New Roman" w:eastAsia="Times New Roman" w:hAnsi="Times New Roman"/>
          <w:sz w:val="28"/>
          <w:szCs w:val="28"/>
        </w:rPr>
        <w:t>(3) Chương 4 SOLAS 1974 quy định về thông tin vô tuyến đã quy định nhân viên vô tuyến điện phải có các loại chứng chỉ vô tuyến điện viên hàng hải theo hệ GMDSS và quy định về các loại thiết bị vô tuyến điện trên tàu, việc thực hiện liên lạc theo các tần số dành cho thông tin di động hàng hải theo thể lệ vô tuyến điện của ITU.</w:t>
      </w:r>
    </w:p>
    <w:p w14:paraId="39B52724" w14:textId="1F143FCD" w:rsidR="00883963" w:rsidRPr="00883963" w:rsidRDefault="00883963" w:rsidP="00404A29">
      <w:pPr>
        <w:spacing w:before="120" w:after="120" w:line="240" w:lineRule="auto"/>
        <w:ind w:firstLine="567"/>
        <w:jc w:val="both"/>
        <w:rPr>
          <w:rFonts w:ascii="Times New Roman" w:eastAsia="Times New Roman" w:hAnsi="Times New Roman"/>
          <w:sz w:val="28"/>
          <w:szCs w:val="28"/>
        </w:rPr>
      </w:pPr>
      <w:r w:rsidRPr="00883963">
        <w:rPr>
          <w:rFonts w:ascii="Times New Roman" w:eastAsia="Times New Roman" w:hAnsi="Times New Roman"/>
          <w:sz w:val="28"/>
          <w:szCs w:val="28"/>
        </w:rPr>
        <w:t xml:space="preserve">Qua rà soát, Bộ </w:t>
      </w:r>
      <w:r>
        <w:rPr>
          <w:rFonts w:ascii="Times New Roman" w:eastAsia="Times New Roman" w:hAnsi="Times New Roman"/>
          <w:sz w:val="28"/>
          <w:szCs w:val="28"/>
        </w:rPr>
        <w:t>Khoa học và Công nghệ thấy rằng quy định tại  khoản 1 Điều 1 dự thảo Luật</w:t>
      </w:r>
      <w:r w:rsidR="00404A29">
        <w:rPr>
          <w:rFonts w:ascii="Times New Roman" w:eastAsia="Times New Roman" w:hAnsi="Times New Roman"/>
          <w:sz w:val="28"/>
          <w:szCs w:val="28"/>
        </w:rPr>
        <w:t xml:space="preserve"> (sửa đổi, bổ sung điểm h khoản 2 Điều 5 Luật Tần số vô tuyến điện) </w:t>
      </w:r>
      <w:r>
        <w:rPr>
          <w:rFonts w:ascii="Times New Roman" w:eastAsia="Times New Roman" w:hAnsi="Times New Roman"/>
          <w:sz w:val="28"/>
          <w:szCs w:val="28"/>
        </w:rPr>
        <w:t>về trách nhiệm của Bộ Thông tin và Truyền thông (nay là Bộ Khoa học và Công nghệ)</w:t>
      </w:r>
      <w:r w:rsidRPr="00883963">
        <w:rPr>
          <w:rFonts w:ascii="Times New Roman" w:eastAsia="Times New Roman" w:hAnsi="Times New Roman"/>
          <w:sz w:val="28"/>
          <w:szCs w:val="28"/>
        </w:rPr>
        <w:t xml:space="preserve"> </w:t>
      </w:r>
      <w:r w:rsidR="00404A29">
        <w:rPr>
          <w:rFonts w:ascii="Times New Roman" w:eastAsia="Times New Roman" w:hAnsi="Times New Roman"/>
          <w:sz w:val="28"/>
          <w:szCs w:val="28"/>
        </w:rPr>
        <w:t xml:space="preserve">thành </w:t>
      </w:r>
      <w:r>
        <w:rPr>
          <w:rFonts w:ascii="Times New Roman" w:eastAsia="Times New Roman" w:hAnsi="Times New Roman"/>
          <w:sz w:val="28"/>
          <w:szCs w:val="28"/>
        </w:rPr>
        <w:t>“</w:t>
      </w:r>
      <w:r w:rsidRPr="00883963">
        <w:rPr>
          <w:rFonts w:ascii="Times New Roman" w:eastAsia="Times New Roman" w:hAnsi="Times New Roman"/>
          <w:bCs/>
          <w:i/>
          <w:color w:val="000000" w:themeColor="text1"/>
          <w:sz w:val="28"/>
          <w:szCs w:val="28"/>
        </w:rPr>
        <w:t>Bồi dưỡng, hướng dẫn nghiệp vụ vô tuyến điện; quản lý việc cấp chứng chỉ vô tuyến điện nghiệp dư</w:t>
      </w:r>
      <w:r w:rsidRPr="00883963">
        <w:rPr>
          <w:rFonts w:ascii="Times New Roman" w:eastAsia="Times New Roman" w:hAnsi="Times New Roman"/>
          <w:sz w:val="28"/>
          <w:szCs w:val="28"/>
        </w:rPr>
        <w:t xml:space="preserve">” </w:t>
      </w:r>
      <w:r w:rsidR="00404A29">
        <w:rPr>
          <w:rFonts w:ascii="Times New Roman" w:eastAsia="Times New Roman" w:hAnsi="Times New Roman"/>
          <w:sz w:val="28"/>
          <w:szCs w:val="28"/>
        </w:rPr>
        <w:t>và quy định tại khoản 7 Điều 1 dự thảo Luật (sửa đổi, bổ sung Điều 32 Luật Tần số vô tuyến điện) để giao “</w:t>
      </w:r>
      <w:r w:rsidR="00404A29" w:rsidRPr="00404A29">
        <w:rPr>
          <w:rFonts w:ascii="Times New Roman" w:eastAsia="Times New Roman" w:hAnsi="Times New Roman"/>
          <w:i/>
          <w:color w:val="000000" w:themeColor="text1"/>
          <w:sz w:val="28"/>
          <w:szCs w:val="28"/>
        </w:rPr>
        <w:t>2. Bộ trưởng Bộ Khoa học và Công nghệ quy định tiêu chuẩn áp dụng đối với tổ chức thực hiện việc thi và cấp chứng chỉ vô tuyến điện nghiệp dư; Các loại chứng chỉ vô tuyến điện nghiệp dư; điều kiện, trình tự, thủ tục thi, cấp chứng chỉ vô tuyến điện nghiệp dư; thu hồi chứng chỉ vô tuyến điện nghiệp dư</w:t>
      </w:r>
      <w:r w:rsidR="00404A29">
        <w:rPr>
          <w:rFonts w:ascii="Times New Roman" w:eastAsia="Times New Roman" w:hAnsi="Times New Roman"/>
          <w:color w:val="000000" w:themeColor="text1"/>
          <w:sz w:val="28"/>
          <w:szCs w:val="28"/>
        </w:rPr>
        <w:t>”, “</w:t>
      </w:r>
      <w:r w:rsidR="00404A29" w:rsidRPr="00404A29">
        <w:rPr>
          <w:rFonts w:ascii="Times New Roman" w:eastAsia="Times New Roman" w:hAnsi="Times New Roman"/>
          <w:i/>
          <w:color w:val="000000" w:themeColor="text1"/>
          <w:sz w:val="28"/>
          <w:szCs w:val="28"/>
        </w:rPr>
        <w:t>Chính phủ quy định về cơ sở đào tạo vô tuyến điện viên hàng hải. Bộ trưởng Bộ Xây dựng quy định chi tiết, quản lý về đào tạo, cấp chứng chỉ vô tuyến điện viên hàng hải</w:t>
      </w:r>
      <w:r w:rsidR="00404A29" w:rsidRPr="00950409">
        <w:rPr>
          <w:rFonts w:ascii="Times New Roman" w:eastAsia="Times New Roman" w:hAnsi="Times New Roman"/>
          <w:color w:val="000000" w:themeColor="text1"/>
          <w:sz w:val="28"/>
          <w:szCs w:val="28"/>
        </w:rPr>
        <w:t>.”</w:t>
      </w:r>
      <w:r w:rsidRPr="00883963">
        <w:rPr>
          <w:rFonts w:ascii="Times New Roman" w:eastAsia="Times New Roman" w:hAnsi="Times New Roman"/>
          <w:sz w:val="28"/>
          <w:szCs w:val="28"/>
        </w:rPr>
        <w:t xml:space="preserve"> là phù hợp với quy định của </w:t>
      </w:r>
      <w:r w:rsidR="00404A29">
        <w:rPr>
          <w:rFonts w:ascii="Times New Roman" w:eastAsia="Times New Roman" w:hAnsi="Times New Roman"/>
          <w:sz w:val="28"/>
          <w:szCs w:val="28"/>
        </w:rPr>
        <w:t xml:space="preserve">Thể lệ vô tuyến điện quốc tế, </w:t>
      </w:r>
      <w:r w:rsidRPr="00883963">
        <w:rPr>
          <w:rFonts w:ascii="Times New Roman" w:eastAsia="Times New Roman" w:hAnsi="Times New Roman"/>
          <w:sz w:val="28"/>
          <w:szCs w:val="28"/>
        </w:rPr>
        <w:t>Công ước SOLAS 1974 và Công ước STCW 78.</w:t>
      </w:r>
    </w:p>
    <w:p w14:paraId="4EAE7D75" w14:textId="60F96FCE" w:rsidR="008E1667" w:rsidRPr="008E1667" w:rsidRDefault="008E1667" w:rsidP="008E1667">
      <w:pPr>
        <w:shd w:val="clear" w:color="auto" w:fill="FFFFFF"/>
        <w:spacing w:before="120" w:after="120" w:line="240" w:lineRule="auto"/>
        <w:ind w:firstLine="567"/>
        <w:jc w:val="both"/>
        <w:rPr>
          <w:rFonts w:ascii="Times New Roman" w:eastAsia="Times New Roman" w:hAnsi="Times New Roman"/>
          <w:sz w:val="28"/>
          <w:szCs w:val="28"/>
        </w:rPr>
      </w:pPr>
      <w:r w:rsidRPr="008E1667">
        <w:rPr>
          <w:rFonts w:ascii="Times New Roman" w:eastAsia="Times New Roman" w:hAnsi="Times New Roman"/>
          <w:sz w:val="28"/>
          <w:szCs w:val="28"/>
          <w:lang w:val="vi-VN"/>
        </w:rPr>
        <w:lastRenderedPageBreak/>
        <w:t xml:space="preserve">Trên đây là Báo cáo rà soát các chủ trương, đường lối của Đảng, văn bản quy phạm pháp luật, điều ước quốc tế liên quan đến nội dung dự </w:t>
      </w:r>
      <w:r w:rsidR="004160B3">
        <w:rPr>
          <w:rFonts w:ascii="Times New Roman" w:eastAsia="Times New Roman" w:hAnsi="Times New Roman"/>
          <w:sz w:val="28"/>
          <w:szCs w:val="28"/>
          <w:lang w:val="vi-VN"/>
        </w:rPr>
        <w:t>án Luật</w:t>
      </w:r>
      <w:r w:rsidRPr="008E1667">
        <w:rPr>
          <w:rFonts w:ascii="Times New Roman" w:eastAsia="Times New Roman" w:hAnsi="Times New Roman"/>
          <w:sz w:val="28"/>
          <w:szCs w:val="28"/>
        </w:rPr>
        <w:t>./.</w:t>
      </w:r>
    </w:p>
    <w:p w14:paraId="416CB5E2" w14:textId="37125E95" w:rsidR="008E1667" w:rsidRPr="008E1667" w:rsidRDefault="008E1667" w:rsidP="008E1667">
      <w:pPr>
        <w:shd w:val="clear" w:color="auto" w:fill="FFFFFF"/>
        <w:spacing w:before="120" w:after="120" w:line="240" w:lineRule="auto"/>
        <w:ind w:firstLine="567"/>
        <w:jc w:val="both"/>
        <w:rPr>
          <w:rFonts w:ascii="Times New Roman" w:eastAsia="Times New Roman" w:hAnsi="Times New Roman"/>
          <w:i/>
          <w:sz w:val="28"/>
          <w:szCs w:val="28"/>
          <w:lang w:val="vi-VN"/>
        </w:rPr>
      </w:pPr>
      <w:r w:rsidRPr="008E1667">
        <w:rPr>
          <w:rFonts w:ascii="Times New Roman" w:eastAsia="Times New Roman" w:hAnsi="Times New Roman"/>
          <w:i/>
          <w:sz w:val="28"/>
          <w:szCs w:val="28"/>
          <w:lang w:val="vi-VN"/>
        </w:rPr>
        <w:t>(Nội dung rà soát chủ trương, đường lối của Đảng, văn bản quy phạm pháp luật, điều ước quốc tế chi tiết tại Phụ lục kèm theo Báo cáo).</w:t>
      </w:r>
    </w:p>
    <w:p w14:paraId="56C357A3" w14:textId="77777777" w:rsidR="008E1667" w:rsidRPr="008E1667" w:rsidRDefault="008E1667" w:rsidP="008E1667">
      <w:pPr>
        <w:shd w:val="clear" w:color="auto" w:fill="FFFFFF"/>
        <w:spacing w:after="120" w:line="340" w:lineRule="exact"/>
        <w:ind w:firstLine="567"/>
        <w:jc w:val="both"/>
        <w:rPr>
          <w:rFonts w:ascii="Times New Roman" w:eastAsia="Times New Roman" w:hAnsi="Times New Roman"/>
          <w:sz w:val="28"/>
          <w:szCs w:val="28"/>
          <w:lang w:val="vi-V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4391"/>
      </w:tblGrid>
      <w:tr w:rsidR="008E1667" w:rsidRPr="008E1667" w14:paraId="7D83399B" w14:textId="77777777" w:rsidTr="00257358">
        <w:tc>
          <w:tcPr>
            <w:tcW w:w="4253" w:type="dxa"/>
          </w:tcPr>
          <w:p w14:paraId="6C04800D" w14:textId="77777777" w:rsidR="008E1667" w:rsidRPr="008E1667" w:rsidRDefault="008E1667" w:rsidP="008E1667">
            <w:pPr>
              <w:spacing w:after="0" w:line="240" w:lineRule="auto"/>
              <w:jc w:val="both"/>
              <w:rPr>
                <w:rFonts w:ascii="Times New Roman" w:eastAsia="Times New Roman" w:hAnsi="Times New Roman"/>
                <w:b/>
                <w:i/>
                <w:sz w:val="24"/>
                <w:szCs w:val="24"/>
              </w:rPr>
            </w:pPr>
            <w:r w:rsidRPr="008E1667">
              <w:rPr>
                <w:rFonts w:ascii="Times New Roman" w:eastAsia="Times New Roman" w:hAnsi="Times New Roman"/>
                <w:b/>
                <w:i/>
                <w:sz w:val="24"/>
                <w:szCs w:val="24"/>
              </w:rPr>
              <w:t>Nơi nhận:</w:t>
            </w:r>
          </w:p>
          <w:p w14:paraId="03B170D5" w14:textId="77777777" w:rsidR="008E1667" w:rsidRPr="008E1667" w:rsidRDefault="008E1667" w:rsidP="008E1667">
            <w:pPr>
              <w:spacing w:after="0" w:line="240" w:lineRule="auto"/>
              <w:jc w:val="both"/>
              <w:rPr>
                <w:rFonts w:ascii="Times New Roman" w:eastAsia="Times New Roman" w:hAnsi="Times New Roman"/>
              </w:rPr>
            </w:pPr>
            <w:r w:rsidRPr="008E1667">
              <w:rPr>
                <w:rFonts w:ascii="Times New Roman" w:eastAsia="Times New Roman" w:hAnsi="Times New Roman"/>
                <w:b/>
              </w:rPr>
              <w:t>-</w:t>
            </w:r>
            <w:r w:rsidRPr="008E1667">
              <w:rPr>
                <w:rFonts w:ascii="Times New Roman" w:eastAsia="Times New Roman" w:hAnsi="Times New Roman"/>
              </w:rPr>
              <w:t xml:space="preserve"> Như trên;</w:t>
            </w:r>
          </w:p>
          <w:p w14:paraId="49424377" w14:textId="022DBF43" w:rsidR="008E1667" w:rsidRDefault="008E1667" w:rsidP="008E1667">
            <w:pPr>
              <w:spacing w:after="0" w:line="240" w:lineRule="auto"/>
              <w:jc w:val="both"/>
              <w:rPr>
                <w:rFonts w:ascii="Times New Roman" w:eastAsia="Times New Roman" w:hAnsi="Times New Roman"/>
              </w:rPr>
            </w:pPr>
            <w:r w:rsidRPr="008E1667">
              <w:rPr>
                <w:rFonts w:ascii="Times New Roman" w:eastAsia="Times New Roman" w:hAnsi="Times New Roman"/>
                <w:b/>
              </w:rPr>
              <w:t>-</w:t>
            </w:r>
            <w:r w:rsidRPr="008E1667">
              <w:rPr>
                <w:rFonts w:ascii="Times New Roman" w:eastAsia="Times New Roman" w:hAnsi="Times New Roman"/>
              </w:rPr>
              <w:t xml:space="preserve"> Văn phòng Chính phủ (để p/h);</w:t>
            </w:r>
          </w:p>
          <w:p w14:paraId="300F21B7" w14:textId="6B3A01E8" w:rsidR="008E1667" w:rsidRPr="008E1667" w:rsidRDefault="008E1667" w:rsidP="008E1667">
            <w:pPr>
              <w:spacing w:after="0" w:line="240" w:lineRule="auto"/>
              <w:jc w:val="both"/>
              <w:rPr>
                <w:rFonts w:ascii="Times New Roman" w:eastAsia="Times New Roman" w:hAnsi="Times New Roman"/>
              </w:rPr>
            </w:pPr>
            <w:r>
              <w:rPr>
                <w:rFonts w:ascii="Times New Roman" w:eastAsia="Times New Roman" w:hAnsi="Times New Roman"/>
              </w:rPr>
              <w:t>- Bộ Tư pháp (để p/h);</w:t>
            </w:r>
          </w:p>
          <w:p w14:paraId="0E230CE4" w14:textId="66C3FF90" w:rsidR="008E1667" w:rsidRPr="008E1667" w:rsidRDefault="008E1667" w:rsidP="008E1667">
            <w:pPr>
              <w:spacing w:after="0" w:line="240" w:lineRule="auto"/>
              <w:jc w:val="both"/>
              <w:rPr>
                <w:rFonts w:ascii="Times New Roman" w:eastAsia="Times New Roman" w:hAnsi="Times New Roman"/>
              </w:rPr>
            </w:pPr>
            <w:r w:rsidRPr="008E1667">
              <w:rPr>
                <w:rFonts w:ascii="Times New Roman" w:eastAsia="Times New Roman" w:hAnsi="Times New Roman"/>
                <w:b/>
              </w:rPr>
              <w:t>-</w:t>
            </w:r>
            <w:r w:rsidRPr="008E1667">
              <w:rPr>
                <w:rFonts w:ascii="Times New Roman" w:eastAsia="Times New Roman" w:hAnsi="Times New Roman"/>
              </w:rPr>
              <w:t xml:space="preserve"> Bộ trưởng;</w:t>
            </w:r>
          </w:p>
          <w:p w14:paraId="71B24671" w14:textId="77777777" w:rsidR="008E1667" w:rsidRPr="008E1667" w:rsidRDefault="008E1667" w:rsidP="008E1667">
            <w:pPr>
              <w:spacing w:after="0" w:line="240" w:lineRule="auto"/>
              <w:jc w:val="both"/>
              <w:rPr>
                <w:rFonts w:ascii="Times New Roman" w:eastAsia="Times New Roman" w:hAnsi="Times New Roman"/>
              </w:rPr>
            </w:pPr>
            <w:r w:rsidRPr="008E1667">
              <w:rPr>
                <w:rFonts w:ascii="Times New Roman" w:eastAsia="Times New Roman" w:hAnsi="Times New Roman"/>
                <w:b/>
              </w:rPr>
              <w:t>-</w:t>
            </w:r>
            <w:r w:rsidRPr="008E1667">
              <w:rPr>
                <w:rFonts w:ascii="Times New Roman" w:eastAsia="Times New Roman" w:hAnsi="Times New Roman"/>
              </w:rPr>
              <w:t xml:space="preserve"> Thứ trưởng Phạm Đức Long;</w:t>
            </w:r>
          </w:p>
          <w:p w14:paraId="5F453F0E" w14:textId="11183CFC" w:rsidR="008E1667" w:rsidRPr="008E1667" w:rsidRDefault="008E1667" w:rsidP="008E1667">
            <w:pPr>
              <w:spacing w:after="0" w:line="240" w:lineRule="auto"/>
              <w:jc w:val="both"/>
              <w:rPr>
                <w:rFonts w:ascii="Times New Roman" w:eastAsia="Times New Roman" w:hAnsi="Times New Roman"/>
              </w:rPr>
            </w:pPr>
            <w:r w:rsidRPr="008E1667">
              <w:rPr>
                <w:rFonts w:ascii="Times New Roman" w:eastAsia="Times New Roman" w:hAnsi="Times New Roman"/>
                <w:b/>
              </w:rPr>
              <w:t>-</w:t>
            </w:r>
            <w:r w:rsidRPr="008E1667">
              <w:rPr>
                <w:rFonts w:ascii="Times New Roman" w:eastAsia="Times New Roman" w:hAnsi="Times New Roman"/>
              </w:rPr>
              <w:t xml:space="preserve"> Các đơn vị: Vụ Pháp chế, Cục Viễn thông, Cục ĐMST, VNNIC, Trung tâm Chứng thực điện tử quốc gia;</w:t>
            </w:r>
          </w:p>
          <w:p w14:paraId="7E90EC66" w14:textId="77777777" w:rsidR="008E1667" w:rsidRPr="008E1667" w:rsidRDefault="008E1667" w:rsidP="008E1667">
            <w:pPr>
              <w:spacing w:after="0" w:line="240" w:lineRule="auto"/>
              <w:jc w:val="both"/>
              <w:rPr>
                <w:rFonts w:ascii="Times New Roman" w:eastAsia="Times New Roman" w:hAnsi="Times New Roman"/>
              </w:rPr>
            </w:pPr>
            <w:r w:rsidRPr="008E1667">
              <w:rPr>
                <w:rFonts w:ascii="Times New Roman" w:eastAsia="Times New Roman" w:hAnsi="Times New Roman"/>
                <w:b/>
              </w:rPr>
              <w:t xml:space="preserve">- </w:t>
            </w:r>
            <w:r w:rsidRPr="008E1667">
              <w:rPr>
                <w:rFonts w:ascii="Times New Roman" w:eastAsia="Times New Roman" w:hAnsi="Times New Roman"/>
              </w:rPr>
              <w:t>Lưu: VT, CTS.</w:t>
            </w:r>
          </w:p>
        </w:tc>
        <w:tc>
          <w:tcPr>
            <w:tcW w:w="4391" w:type="dxa"/>
          </w:tcPr>
          <w:p w14:paraId="18CA0FF9" w14:textId="2AFD9AF4" w:rsidR="008E1667" w:rsidRPr="008E1667" w:rsidRDefault="008E1667" w:rsidP="00257358">
            <w:pPr>
              <w:spacing w:after="0" w:line="240" w:lineRule="auto"/>
              <w:ind w:left="317"/>
              <w:jc w:val="center"/>
              <w:rPr>
                <w:rFonts w:ascii="Times New Roman" w:eastAsia="Times New Roman" w:hAnsi="Times New Roman"/>
                <w:b/>
                <w:sz w:val="28"/>
                <w:szCs w:val="28"/>
              </w:rPr>
            </w:pPr>
            <w:r w:rsidRPr="008E1667">
              <w:rPr>
                <w:rFonts w:ascii="Times New Roman" w:eastAsia="Times New Roman" w:hAnsi="Times New Roman"/>
                <w:b/>
                <w:sz w:val="28"/>
                <w:szCs w:val="28"/>
              </w:rPr>
              <w:t>BỘ TRƯỞNG</w:t>
            </w:r>
          </w:p>
          <w:p w14:paraId="1AD3944F" w14:textId="66CA66CE" w:rsidR="008E1667" w:rsidRPr="008E1667" w:rsidRDefault="008E1667" w:rsidP="00257358">
            <w:pPr>
              <w:spacing w:after="0" w:line="240" w:lineRule="auto"/>
              <w:ind w:left="317"/>
              <w:jc w:val="center"/>
              <w:rPr>
                <w:rFonts w:ascii="Times New Roman" w:eastAsia="Times New Roman" w:hAnsi="Times New Roman"/>
                <w:b/>
                <w:sz w:val="28"/>
                <w:szCs w:val="28"/>
              </w:rPr>
            </w:pPr>
          </w:p>
          <w:p w14:paraId="41ED4DCD" w14:textId="77777777" w:rsidR="008E1667" w:rsidRPr="008E1667" w:rsidRDefault="008E1667" w:rsidP="00257358">
            <w:pPr>
              <w:spacing w:after="0" w:line="240" w:lineRule="auto"/>
              <w:ind w:left="317"/>
              <w:jc w:val="center"/>
              <w:rPr>
                <w:rFonts w:ascii="Times New Roman" w:eastAsia="Times New Roman" w:hAnsi="Times New Roman"/>
                <w:b/>
                <w:sz w:val="28"/>
                <w:szCs w:val="28"/>
              </w:rPr>
            </w:pPr>
          </w:p>
          <w:p w14:paraId="47CE86AA" w14:textId="77777777" w:rsidR="008E1667" w:rsidRPr="008E1667" w:rsidRDefault="008E1667" w:rsidP="00257358">
            <w:pPr>
              <w:spacing w:after="0" w:line="240" w:lineRule="auto"/>
              <w:ind w:left="317"/>
              <w:jc w:val="center"/>
              <w:rPr>
                <w:rFonts w:ascii="Times New Roman" w:eastAsia="Times New Roman" w:hAnsi="Times New Roman"/>
                <w:b/>
                <w:sz w:val="28"/>
                <w:szCs w:val="28"/>
              </w:rPr>
            </w:pPr>
          </w:p>
          <w:p w14:paraId="591115C0" w14:textId="77777777" w:rsidR="008E1667" w:rsidRPr="008E1667" w:rsidRDefault="008E1667" w:rsidP="00257358">
            <w:pPr>
              <w:spacing w:after="0" w:line="240" w:lineRule="auto"/>
              <w:ind w:left="317"/>
              <w:jc w:val="center"/>
              <w:rPr>
                <w:rFonts w:ascii="Times New Roman" w:eastAsia="Times New Roman" w:hAnsi="Times New Roman"/>
                <w:b/>
                <w:sz w:val="28"/>
                <w:szCs w:val="28"/>
              </w:rPr>
            </w:pPr>
          </w:p>
          <w:p w14:paraId="7F7C5976" w14:textId="77777777" w:rsidR="008E1667" w:rsidRPr="008E1667" w:rsidRDefault="008E1667" w:rsidP="00257358">
            <w:pPr>
              <w:spacing w:after="0" w:line="240" w:lineRule="auto"/>
              <w:ind w:left="317"/>
              <w:jc w:val="center"/>
              <w:rPr>
                <w:rFonts w:ascii="Times New Roman" w:eastAsia="Times New Roman" w:hAnsi="Times New Roman"/>
                <w:b/>
                <w:sz w:val="28"/>
                <w:szCs w:val="28"/>
              </w:rPr>
            </w:pPr>
          </w:p>
          <w:p w14:paraId="60810797" w14:textId="77777777" w:rsidR="008E1667" w:rsidRPr="008E1667" w:rsidRDefault="008E1667" w:rsidP="00257358">
            <w:pPr>
              <w:spacing w:after="0" w:line="240" w:lineRule="auto"/>
              <w:ind w:left="317"/>
              <w:jc w:val="center"/>
              <w:rPr>
                <w:rFonts w:ascii="Times New Roman" w:eastAsia="Times New Roman" w:hAnsi="Times New Roman"/>
                <w:b/>
                <w:sz w:val="28"/>
                <w:szCs w:val="28"/>
              </w:rPr>
            </w:pPr>
          </w:p>
          <w:p w14:paraId="510D1248" w14:textId="32951873" w:rsidR="008E1667" w:rsidRPr="008E1667" w:rsidRDefault="00DF102C" w:rsidP="00257358">
            <w:pPr>
              <w:spacing w:after="0" w:line="240" w:lineRule="auto"/>
              <w:ind w:left="317"/>
              <w:jc w:val="center"/>
              <w:rPr>
                <w:rFonts w:ascii="Times New Roman" w:eastAsia="Times New Roman" w:hAnsi="Times New Roman"/>
                <w:sz w:val="28"/>
                <w:szCs w:val="28"/>
              </w:rPr>
            </w:pPr>
            <w:r>
              <w:rPr>
                <w:rFonts w:ascii="Times New Roman" w:eastAsia="Times New Roman" w:hAnsi="Times New Roman"/>
                <w:b/>
                <w:sz w:val="28"/>
                <w:szCs w:val="28"/>
              </w:rPr>
              <w:t>Vũ Hải Quân</w:t>
            </w:r>
          </w:p>
        </w:tc>
      </w:tr>
    </w:tbl>
    <w:p w14:paraId="743F99DC" w14:textId="77777777" w:rsidR="008E1667" w:rsidRPr="008E1667" w:rsidRDefault="008E1667" w:rsidP="008E1667">
      <w:pPr>
        <w:shd w:val="clear" w:color="auto" w:fill="FFFFFF"/>
        <w:spacing w:after="120" w:line="340" w:lineRule="exact"/>
        <w:ind w:firstLine="567"/>
        <w:jc w:val="both"/>
        <w:rPr>
          <w:rFonts w:ascii="Times New Roman" w:eastAsia="Times New Roman" w:hAnsi="Times New Roman"/>
          <w:sz w:val="28"/>
          <w:szCs w:val="28"/>
          <w:lang w:val="vi-VN"/>
        </w:rPr>
      </w:pPr>
    </w:p>
    <w:p w14:paraId="5DB8DDD7" w14:textId="77777777" w:rsidR="008E1667" w:rsidRPr="00186B56" w:rsidRDefault="008E1667" w:rsidP="008E1667">
      <w:pPr>
        <w:shd w:val="clear" w:color="auto" w:fill="FFFFFF"/>
        <w:spacing w:after="120" w:line="340" w:lineRule="exact"/>
        <w:ind w:firstLine="567"/>
        <w:jc w:val="both"/>
        <w:rPr>
          <w:rFonts w:ascii="Times New Roman" w:eastAsia="Times New Roman" w:hAnsi="Times New Roman"/>
          <w:i/>
          <w:sz w:val="28"/>
          <w:szCs w:val="28"/>
          <w:lang w:val="vi-VN"/>
        </w:rPr>
      </w:pPr>
    </w:p>
    <w:sectPr w:rsidR="008E1667" w:rsidRPr="00186B56" w:rsidSect="00996F39">
      <w:headerReference w:type="default" r:id="rId7"/>
      <w:pgSz w:w="11906" w:h="16838" w:code="9"/>
      <w:pgMar w:top="1134" w:right="1134" w:bottom="1134" w:left="1701"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68F53C" w14:textId="77777777" w:rsidR="00131064" w:rsidRDefault="00131064" w:rsidP="007759BA">
      <w:pPr>
        <w:spacing w:after="0" w:line="240" w:lineRule="auto"/>
      </w:pPr>
      <w:r>
        <w:separator/>
      </w:r>
    </w:p>
  </w:endnote>
  <w:endnote w:type="continuationSeparator" w:id="0">
    <w:p w14:paraId="2A9D707B" w14:textId="77777777" w:rsidR="00131064" w:rsidRDefault="00131064" w:rsidP="00775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A67B8" w14:textId="77777777" w:rsidR="00131064" w:rsidRDefault="00131064" w:rsidP="007759BA">
      <w:pPr>
        <w:spacing w:after="0" w:line="240" w:lineRule="auto"/>
      </w:pPr>
      <w:r>
        <w:separator/>
      </w:r>
    </w:p>
  </w:footnote>
  <w:footnote w:type="continuationSeparator" w:id="0">
    <w:p w14:paraId="6A77E83E" w14:textId="77777777" w:rsidR="00131064" w:rsidRDefault="00131064" w:rsidP="007759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8849567"/>
      <w:docPartObj>
        <w:docPartGallery w:val="Page Numbers (Top of Page)"/>
        <w:docPartUnique/>
      </w:docPartObj>
    </w:sdtPr>
    <w:sdtEndPr>
      <w:rPr>
        <w:rFonts w:ascii="Times New Roman" w:hAnsi="Times New Roman"/>
        <w:noProof/>
        <w:sz w:val="26"/>
        <w:szCs w:val="26"/>
      </w:rPr>
    </w:sdtEndPr>
    <w:sdtContent>
      <w:p w14:paraId="549B4537" w14:textId="3AD4B10A" w:rsidR="007E49DE" w:rsidRPr="007E49DE" w:rsidRDefault="007E49DE">
        <w:pPr>
          <w:pStyle w:val="Header"/>
          <w:jc w:val="center"/>
          <w:rPr>
            <w:rFonts w:ascii="Times New Roman" w:hAnsi="Times New Roman"/>
            <w:sz w:val="26"/>
            <w:szCs w:val="26"/>
          </w:rPr>
        </w:pPr>
        <w:r w:rsidRPr="007E49DE">
          <w:rPr>
            <w:rFonts w:ascii="Times New Roman" w:hAnsi="Times New Roman"/>
            <w:sz w:val="26"/>
            <w:szCs w:val="26"/>
          </w:rPr>
          <w:fldChar w:fldCharType="begin"/>
        </w:r>
        <w:r w:rsidRPr="007E49DE">
          <w:rPr>
            <w:rFonts w:ascii="Times New Roman" w:hAnsi="Times New Roman"/>
            <w:sz w:val="26"/>
            <w:szCs w:val="26"/>
          </w:rPr>
          <w:instrText xml:space="preserve"> PAGE   \* MERGEFORMAT </w:instrText>
        </w:r>
        <w:r w:rsidRPr="007E49DE">
          <w:rPr>
            <w:rFonts w:ascii="Times New Roman" w:hAnsi="Times New Roman"/>
            <w:sz w:val="26"/>
            <w:szCs w:val="26"/>
          </w:rPr>
          <w:fldChar w:fldCharType="separate"/>
        </w:r>
        <w:r w:rsidR="00681FB1">
          <w:rPr>
            <w:rFonts w:ascii="Times New Roman" w:hAnsi="Times New Roman"/>
            <w:noProof/>
            <w:sz w:val="26"/>
            <w:szCs w:val="26"/>
          </w:rPr>
          <w:t>5</w:t>
        </w:r>
        <w:r w:rsidRPr="007E49DE">
          <w:rPr>
            <w:rFonts w:ascii="Times New Roman" w:hAnsi="Times New Roman"/>
            <w:noProof/>
            <w:sz w:val="26"/>
            <w:szCs w:val="26"/>
          </w:rPr>
          <w:fldChar w:fldCharType="end"/>
        </w:r>
      </w:p>
    </w:sdtContent>
  </w:sdt>
  <w:p w14:paraId="525E071D" w14:textId="7ED353D3" w:rsidR="00241B12" w:rsidRPr="00996F39" w:rsidRDefault="00241B12" w:rsidP="00996F3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9BA"/>
    <w:rsid w:val="00003CFB"/>
    <w:rsid w:val="00014CC8"/>
    <w:rsid w:val="00017074"/>
    <w:rsid w:val="00031AD5"/>
    <w:rsid w:val="00040409"/>
    <w:rsid w:val="00060174"/>
    <w:rsid w:val="000812CE"/>
    <w:rsid w:val="000A41BC"/>
    <w:rsid w:val="000E36E8"/>
    <w:rsid w:val="0010455C"/>
    <w:rsid w:val="00131064"/>
    <w:rsid w:val="00191A1C"/>
    <w:rsid w:val="001C1742"/>
    <w:rsid w:val="001E09A0"/>
    <w:rsid w:val="001F7E64"/>
    <w:rsid w:val="00211818"/>
    <w:rsid w:val="002332A4"/>
    <w:rsid w:val="00241B12"/>
    <w:rsid w:val="00257358"/>
    <w:rsid w:val="00266170"/>
    <w:rsid w:val="00285324"/>
    <w:rsid w:val="002A7797"/>
    <w:rsid w:val="002B792A"/>
    <w:rsid w:val="002E6519"/>
    <w:rsid w:val="003408A9"/>
    <w:rsid w:val="003409F7"/>
    <w:rsid w:val="003819CD"/>
    <w:rsid w:val="003829DE"/>
    <w:rsid w:val="004014A1"/>
    <w:rsid w:val="00404A29"/>
    <w:rsid w:val="004160B3"/>
    <w:rsid w:val="00453CCE"/>
    <w:rsid w:val="0049548A"/>
    <w:rsid w:val="004B63B4"/>
    <w:rsid w:val="004F2D13"/>
    <w:rsid w:val="00502AB1"/>
    <w:rsid w:val="005505B6"/>
    <w:rsid w:val="00550B5B"/>
    <w:rsid w:val="0055591E"/>
    <w:rsid w:val="00585327"/>
    <w:rsid w:val="0058720A"/>
    <w:rsid w:val="005B2D51"/>
    <w:rsid w:val="005B4664"/>
    <w:rsid w:val="005D2074"/>
    <w:rsid w:val="00661758"/>
    <w:rsid w:val="00681FB1"/>
    <w:rsid w:val="006C5371"/>
    <w:rsid w:val="006E1BBC"/>
    <w:rsid w:val="006F16F5"/>
    <w:rsid w:val="00700D3D"/>
    <w:rsid w:val="00737CFA"/>
    <w:rsid w:val="00744AC6"/>
    <w:rsid w:val="007759BA"/>
    <w:rsid w:val="007B635D"/>
    <w:rsid w:val="007E49DE"/>
    <w:rsid w:val="007E6D1A"/>
    <w:rsid w:val="00854248"/>
    <w:rsid w:val="00883963"/>
    <w:rsid w:val="008C60D0"/>
    <w:rsid w:val="008D11CC"/>
    <w:rsid w:val="008D174C"/>
    <w:rsid w:val="008E1667"/>
    <w:rsid w:val="009635C4"/>
    <w:rsid w:val="00996F39"/>
    <w:rsid w:val="009C51A0"/>
    <w:rsid w:val="009D6C47"/>
    <w:rsid w:val="009E5BA2"/>
    <w:rsid w:val="009F3764"/>
    <w:rsid w:val="009F38B7"/>
    <w:rsid w:val="00A326BC"/>
    <w:rsid w:val="00A35508"/>
    <w:rsid w:val="00A92182"/>
    <w:rsid w:val="00AB53FE"/>
    <w:rsid w:val="00AC7499"/>
    <w:rsid w:val="00B2550B"/>
    <w:rsid w:val="00B5242E"/>
    <w:rsid w:val="00B8032E"/>
    <w:rsid w:val="00BD0FA7"/>
    <w:rsid w:val="00BE2907"/>
    <w:rsid w:val="00BF14B6"/>
    <w:rsid w:val="00C372D0"/>
    <w:rsid w:val="00C452B1"/>
    <w:rsid w:val="00C51EDF"/>
    <w:rsid w:val="00C832EC"/>
    <w:rsid w:val="00CB5188"/>
    <w:rsid w:val="00DB2B45"/>
    <w:rsid w:val="00DB724A"/>
    <w:rsid w:val="00DE682D"/>
    <w:rsid w:val="00DF102C"/>
    <w:rsid w:val="00E1519F"/>
    <w:rsid w:val="00E426FB"/>
    <w:rsid w:val="00EC048B"/>
    <w:rsid w:val="00EC55E5"/>
    <w:rsid w:val="00EC7D50"/>
    <w:rsid w:val="00EE601B"/>
    <w:rsid w:val="00FB6A9D"/>
    <w:rsid w:val="00FE31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711E80"/>
  <w15:docId w15:val="{E63D928A-AFDD-493E-A5D0-E9888AA5B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59BA"/>
    <w:pPr>
      <w:spacing w:after="160" w:line="259" w:lineRule="auto"/>
    </w:pPr>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759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59BA"/>
    <w:rPr>
      <w:rFonts w:ascii="Calibri" w:eastAsia="Calibri" w:hAnsi="Calibri"/>
      <w:sz w:val="22"/>
      <w:szCs w:val="22"/>
    </w:rPr>
  </w:style>
  <w:style w:type="paragraph" w:styleId="Footer">
    <w:name w:val="footer"/>
    <w:basedOn w:val="Normal"/>
    <w:link w:val="FooterChar"/>
    <w:uiPriority w:val="99"/>
    <w:unhideWhenUsed/>
    <w:rsid w:val="007759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59BA"/>
    <w:rPr>
      <w:rFonts w:ascii="Calibri" w:eastAsia="Calibri" w:hAnsi="Calibri"/>
      <w:sz w:val="22"/>
      <w:szCs w:val="22"/>
    </w:rPr>
  </w:style>
  <w:style w:type="paragraph" w:styleId="BalloonText">
    <w:name w:val="Balloon Text"/>
    <w:basedOn w:val="Normal"/>
    <w:link w:val="BalloonTextChar"/>
    <w:uiPriority w:val="99"/>
    <w:semiHidden/>
    <w:unhideWhenUsed/>
    <w:rsid w:val="007759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59BA"/>
    <w:rPr>
      <w:rFonts w:ascii="Tahoma" w:eastAsia="Calibri" w:hAnsi="Tahoma" w:cs="Tahoma"/>
      <w:sz w:val="16"/>
      <w:szCs w:val="16"/>
    </w:rPr>
  </w:style>
  <w:style w:type="table" w:styleId="TableGrid">
    <w:name w:val="Table Grid"/>
    <w:basedOn w:val="TableNormal"/>
    <w:rsid w:val="008E1667"/>
    <w:pPr>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25735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57358"/>
    <w:rPr>
      <w:rFonts w:ascii="Calibri" w:eastAsia="Calibri" w:hAnsi="Calibri"/>
      <w:sz w:val="20"/>
      <w:szCs w:val="20"/>
    </w:rPr>
  </w:style>
  <w:style w:type="character" w:styleId="FootnoteReference">
    <w:name w:val="footnote reference"/>
    <w:basedOn w:val="DefaultParagraphFont"/>
    <w:uiPriority w:val="99"/>
    <w:semiHidden/>
    <w:unhideWhenUsed/>
    <w:rsid w:val="002573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94FE2B-FBE1-40EE-87D5-28BC67304F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1555</Words>
  <Characters>8864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win10</dc:creator>
  <cp:lastModifiedBy>User</cp:lastModifiedBy>
  <cp:revision>2</cp:revision>
  <cp:lastPrinted>2026-05-29T02:44:00Z</cp:lastPrinted>
  <dcterms:created xsi:type="dcterms:W3CDTF">2026-06-09T01:43:00Z</dcterms:created>
  <dcterms:modified xsi:type="dcterms:W3CDTF">2026-06-09T01:43:00Z</dcterms:modified>
</cp:coreProperties>
</file>