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4318" w:type="dxa"/>
        <w:tblLayout w:type="fixed"/>
        <w:tblLook w:val="0000" w:firstRow="0" w:lastRow="0" w:firstColumn="0" w:lastColumn="0" w:noHBand="0" w:noVBand="0"/>
      </w:tblPr>
      <w:tblGrid>
        <w:gridCol w:w="7372"/>
        <w:gridCol w:w="6946"/>
      </w:tblGrid>
      <w:tr w:rsidR="00766DFC" w:rsidRPr="00766DFC" w:rsidTr="00766DFC">
        <w:trPr>
          <w:trHeight w:val="867"/>
        </w:trPr>
        <w:tc>
          <w:tcPr>
            <w:tcW w:w="7372" w:type="dxa"/>
          </w:tcPr>
          <w:p w:rsidR="00766DFC" w:rsidRPr="00766DFC" w:rsidRDefault="00766DFC" w:rsidP="00766DFC">
            <w:pPr>
              <w:keepNext/>
              <w:spacing w:after="0" w:line="240" w:lineRule="auto"/>
              <w:ind w:left="-114" w:right="-108" w:firstLine="0"/>
              <w:jc w:val="center"/>
              <w:outlineLvl w:val="0"/>
              <w:rPr>
                <w:rFonts w:eastAsia="Times New Roman"/>
                <w:b/>
                <w:color w:val="000000"/>
                <w:kern w:val="0"/>
                <w:szCs w:val="28"/>
                <w:lang w:val="en-US"/>
                <w14:ligatures w14:val="none"/>
              </w:rPr>
            </w:pPr>
            <w:r w:rsidRPr="00766DFC">
              <w:rPr>
                <w:rFonts w:eastAsia="Times New Roman"/>
                <w:b/>
                <w:color w:val="000000"/>
                <w:kern w:val="0"/>
                <w:szCs w:val="28"/>
                <w:lang w:val="en-US"/>
                <w14:ligatures w14:val="none"/>
              </w:rPr>
              <w:t>BỘ KHOA HỌC VÀ CÔNG NGHỆ</w:t>
            </w:r>
          </w:p>
          <w:p w:rsidR="00766DFC" w:rsidRPr="00766DFC" w:rsidRDefault="00766DFC" w:rsidP="00766DFC">
            <w:pPr>
              <w:keepNext/>
              <w:spacing w:after="0" w:line="240" w:lineRule="auto"/>
              <w:ind w:firstLine="0"/>
              <w:jc w:val="center"/>
              <w:outlineLvl w:val="0"/>
              <w:rPr>
                <w:rFonts w:eastAsia="Times New Roman"/>
                <w:b/>
                <w:bCs/>
                <w:color w:val="000000"/>
                <w:kern w:val="0"/>
                <w:sz w:val="26"/>
                <w:szCs w:val="26"/>
                <w:lang w:val="en-US"/>
                <w14:ligatures w14:val="none"/>
              </w:rPr>
            </w:pPr>
            <w:r w:rsidRPr="00766DFC">
              <w:rPr>
                <w:rFonts w:eastAsia="Times New Roman"/>
                <w:noProof/>
                <w:kern w:val="0"/>
                <w:sz w:val="24"/>
                <w:lang w:val="en-US"/>
                <w14:ligatures w14:val="none"/>
              </w:rPr>
              <mc:AlternateContent>
                <mc:Choice Requires="wps">
                  <w:drawing>
                    <wp:anchor distT="4294967295" distB="4294967295" distL="114300" distR="114300" simplePos="0" relativeHeight="251659264" behindDoc="0" locked="0" layoutInCell="1" allowOverlap="1" wp14:anchorId="7813A7E0" wp14:editId="251C439F">
                      <wp:simplePos x="0" y="0"/>
                      <wp:positionH relativeFrom="column">
                        <wp:posOffset>1689100</wp:posOffset>
                      </wp:positionH>
                      <wp:positionV relativeFrom="paragraph">
                        <wp:posOffset>29210</wp:posOffset>
                      </wp:positionV>
                      <wp:extent cx="1133475" cy="0"/>
                      <wp:effectExtent l="0" t="0" r="0" b="0"/>
                      <wp:wrapNone/>
                      <wp:docPr id="132554351" name="Straight Arrow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33475" cy="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shapetype w14:anchorId="5CB02BAA" id="_x0000_t32" coordsize="21600,21600" o:spt="32" o:oned="t" path="m,l21600,21600e" filled="f">
                      <v:path arrowok="t" fillok="f" o:connecttype="none"/>
                      <o:lock v:ext="edit" shapetype="t"/>
                    </v:shapetype>
                    <v:shape id="Straight Arrow Connector 3" o:spid="_x0000_s1026" type="#_x0000_t32" style="position:absolute;margin-left:133pt;margin-top:2.3pt;width:89.25pt;height:0;z-index:251659264;visibility:visible;mso-wrap-style:square;mso-width-percent:0;mso-height-percent:0;mso-wrap-distance-left:9pt;mso-wrap-distance-top:.mm;mso-wrap-distance-right:9pt;mso-wrap-distance-bottom:.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"/>
                  </w:pict>
                </mc:Fallback>
              </mc:AlternateContent>
            </w:r>
          </w:p>
          <w:p w:rsidR="00766DFC" w:rsidRPr="00766DFC" w:rsidRDefault="00766DFC" w:rsidP="00766DFC">
            <w:pPr>
              <w:keepNext/>
              <w:spacing w:before="120" w:after="60" w:line="240" w:lineRule="auto"/>
              <w:ind w:firstLine="0"/>
              <w:jc w:val="center"/>
              <w:outlineLvl w:val="0"/>
              <w:rPr>
                <w:rFonts w:eastAsia="Times New Roman"/>
                <w:kern w:val="0"/>
                <w:sz w:val="25"/>
                <w:szCs w:val="25"/>
                <w:lang w:val="en-US"/>
                <w14:ligatures w14:val="none"/>
              </w:rPr>
            </w:pPr>
          </w:p>
        </w:tc>
        <w:tc>
          <w:tcPr>
            <w:tcW w:w="6946" w:type="dxa"/>
          </w:tcPr>
          <w:p w:rsidR="00766DFC" w:rsidRPr="00766DFC" w:rsidRDefault="00766DFC" w:rsidP="00766DFC">
            <w:pPr>
              <w:keepNext/>
              <w:spacing w:after="0" w:line="240" w:lineRule="auto"/>
              <w:ind w:left="-100" w:right="-108" w:firstLine="0"/>
              <w:jc w:val="center"/>
              <w:outlineLvl w:val="0"/>
              <w:rPr>
                <w:rFonts w:ascii="Times New Roman Bold" w:eastAsia="Times New Roman" w:hAnsi="Times New Roman Bold"/>
                <w:b/>
                <w:bCs/>
                <w:color w:val="000000"/>
                <w:kern w:val="0"/>
                <w:sz w:val="26"/>
                <w:szCs w:val="26"/>
                <w:lang w:val="en-US"/>
                <w14:ligatures w14:val="none"/>
              </w:rPr>
            </w:pPr>
            <w:r w:rsidRPr="00766DFC">
              <w:rPr>
                <w:rFonts w:eastAsia="Times New Roman"/>
                <w:b/>
                <w:bCs/>
                <w:color w:val="000000"/>
                <w:kern w:val="0"/>
                <w:sz w:val="24"/>
                <w:lang w:val="en-US"/>
                <w14:ligatures w14:val="none"/>
              </w:rPr>
              <w:t xml:space="preserve"> </w:t>
            </w:r>
            <w:r w:rsidRPr="00766DFC">
              <w:rPr>
                <w:rFonts w:ascii="Times New Roman Bold" w:eastAsia="Times New Roman" w:hAnsi="Times New Roman Bold"/>
                <w:b/>
                <w:bCs/>
                <w:color w:val="000000"/>
                <w:kern w:val="0"/>
                <w:sz w:val="26"/>
                <w:szCs w:val="26"/>
                <w:lang w:val="en-US"/>
                <w14:ligatures w14:val="none"/>
              </w:rPr>
              <w:t>CỘNG HÒA XÃ HỘI CHỦ NGHĨA VIỆT NAM</w:t>
            </w:r>
          </w:p>
          <w:p w:rsidR="00766DFC" w:rsidRPr="00766DFC" w:rsidRDefault="00766DFC" w:rsidP="00766DFC">
            <w:pPr>
              <w:spacing w:after="0" w:line="240" w:lineRule="auto"/>
              <w:ind w:firstLine="0"/>
              <w:jc w:val="center"/>
              <w:rPr>
                <w:rFonts w:eastAsia="Times New Roman"/>
                <w:b/>
                <w:color w:val="000000"/>
                <w:kern w:val="0"/>
                <w:szCs w:val="28"/>
                <w:lang w:val="en-US"/>
                <w14:ligatures w14:val="none"/>
              </w:rPr>
            </w:pPr>
            <w:r w:rsidRPr="00766DFC">
              <w:rPr>
                <w:rFonts w:eastAsia="Times New Roman"/>
                <w:b/>
                <w:bCs/>
                <w:color w:val="000000"/>
                <w:kern w:val="0"/>
                <w:szCs w:val="28"/>
                <w:lang w:val="en-US"/>
                <w14:ligatures w14:val="none"/>
              </w:rPr>
              <w:t>Độc lập - Tự do - Hạnh phúc</w:t>
            </w:r>
          </w:p>
          <w:p w:rsidR="00766DFC" w:rsidRPr="00766DFC" w:rsidRDefault="00766DFC" w:rsidP="00766DFC">
            <w:pPr>
              <w:keepNext/>
              <w:spacing w:before="360" w:line="240" w:lineRule="auto"/>
              <w:ind w:firstLine="0"/>
              <w:jc w:val="center"/>
              <w:outlineLvl w:val="1"/>
              <w:rPr>
                <w:rFonts w:eastAsia="Times New Roman"/>
                <w:i/>
                <w:iCs/>
                <w:color w:val="000000"/>
                <w:kern w:val="0"/>
                <w:szCs w:val="28"/>
                <w:lang w:val="en-US"/>
                <w14:ligatures w14:val="none"/>
              </w:rPr>
            </w:pPr>
            <w:r w:rsidRPr="00766DFC">
              <w:rPr>
                <w:rFonts w:eastAsia="Times New Roman"/>
                <w:noProof/>
                <w:kern w:val="0"/>
                <w:sz w:val="24"/>
                <w:lang w:val="en-US"/>
                <w14:ligatures w14:val="none"/>
              </w:rPr>
              <mc:AlternateContent>
                <mc:Choice Requires="wps">
                  <w:drawing>
                    <wp:anchor distT="4294967295" distB="4294967295" distL="114300" distR="114300" simplePos="0" relativeHeight="251660288" behindDoc="0" locked="0" layoutInCell="1" allowOverlap="1" wp14:anchorId="485AFF5B" wp14:editId="660322AB">
                      <wp:simplePos x="0" y="0"/>
                      <wp:positionH relativeFrom="column">
                        <wp:posOffset>1037590</wp:posOffset>
                      </wp:positionH>
                      <wp:positionV relativeFrom="paragraph">
                        <wp:posOffset>27940</wp:posOffset>
                      </wp:positionV>
                      <wp:extent cx="2143125" cy="0"/>
                      <wp:effectExtent l="0" t="0" r="0" b="0"/>
                      <wp:wrapNone/>
                      <wp:docPr id="59690656"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143125" cy="0"/>
                              </a:xfrm>
                              <a:prstGeom prst="line">
                                <a:avLst/>
                              </a:prstGeom>
                              <a:noFill/>
                              <a:ln w="1270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1D6E8C64" id="Straight Connector 1" o:spid="_x0000_s1026" style="position:absolute;z-index:251660288;visibility:visible;mso-wrap-style:square;mso-width-percent:0;mso-height-percent:0;mso-wrap-distance-left:9pt;mso-wrap-distance-top:.mm;mso-wrap-distance-right:9pt;mso-wrap-distance-bottom:.mm;mso-position-horizontal:absolute;mso-position-horizontal-relative:text;mso-position-vertical:absolute;mso-position-vertical-relative:text;mso-width-percent:0;mso-height-percent:0;mso-width-relative:margin;mso-height-relative:margin" from="81.7pt,2.2pt" to="250.45pt,2.2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" strokecolor="windowText" strokeweight="1pt">
                      <v:stroke joinstyle="miter"/>
                      <o:lock v:ext="edit" shapetype="f"/>
                    </v:line>
                  </w:pict>
                </mc:Fallback>
              </mc:AlternateContent>
            </w:r>
            <w:r w:rsidRPr="00766DFC">
              <w:rPr>
                <w:rFonts w:eastAsia="Times New Roman"/>
                <w:i/>
                <w:iCs/>
                <w:color w:val="000000"/>
                <w:kern w:val="0"/>
                <w:sz w:val="26"/>
                <w:szCs w:val="26"/>
                <w:lang w:val="en-US"/>
                <w14:ligatures w14:val="none"/>
              </w:rPr>
              <w:t xml:space="preserve">   </w:t>
            </w:r>
            <w:r w:rsidRPr="00766DFC">
              <w:rPr>
                <w:rFonts w:eastAsia="Times New Roman"/>
                <w:i/>
                <w:iCs/>
                <w:color w:val="000000"/>
                <w:kern w:val="0"/>
                <w:szCs w:val="28"/>
                <w:lang w:val="en-US"/>
                <w14:ligatures w14:val="none"/>
              </w:rPr>
              <w:t xml:space="preserve">Hà Nội, ngày       tháng </w:t>
            </w:r>
            <w:r w:rsidRPr="00766DFC">
              <w:rPr>
                <w:rFonts w:eastAsia="Times New Roman"/>
                <w:i/>
                <w:iCs/>
                <w:color w:val="000000"/>
                <w:kern w:val="0"/>
                <w:szCs w:val="28"/>
                <w:lang w:val="vi-VN"/>
                <w14:ligatures w14:val="none"/>
              </w:rPr>
              <w:t xml:space="preserve"> </w:t>
            </w:r>
            <w:r w:rsidRPr="00766DFC">
              <w:rPr>
                <w:rFonts w:eastAsia="Times New Roman"/>
                <w:i/>
                <w:iCs/>
                <w:color w:val="000000"/>
                <w:kern w:val="0"/>
                <w:szCs w:val="28"/>
                <w:lang w:val="en-US"/>
                <w14:ligatures w14:val="none"/>
              </w:rPr>
              <w:t xml:space="preserve">     năm 2026</w:t>
            </w:r>
          </w:p>
        </w:tc>
      </w:tr>
    </w:tbl>
    <w:p w:rsidR="00504AC8" w:rsidRPr="00534BE3" w:rsidRDefault="007F49B1" w:rsidP="004C7E51">
      <w:pPr>
        <w:spacing w:before="360" w:after="480"/>
        <w:jc w:val="center"/>
        <w:rPr>
          <w:b/>
          <w:bCs/>
          <w:szCs w:val="28"/>
        </w:rPr>
      </w:pPr>
      <w:r w:rsidRPr="007F49B1">
        <w:rPr>
          <w:b/>
          <w:bCs/>
          <w:szCs w:val="28"/>
          <w:lang w:val="vi-VN"/>
        </w:rPr>
        <w:t xml:space="preserve">BẢN TỔNG HỢP Ý KIẾN, TIẾP THU, GIẢI TRÌNH Ý KIẾN GÓP Ý, PHẢN BIỆN XÃ HỘI </w:t>
      </w:r>
      <w:r w:rsidR="005A2A72">
        <w:rPr>
          <w:b/>
          <w:bCs/>
          <w:szCs w:val="28"/>
          <w:lang w:val="vi-VN"/>
        </w:rPr>
        <w:t xml:space="preserve">                               </w:t>
      </w:r>
      <w:r w:rsidRPr="007F49B1">
        <w:rPr>
          <w:b/>
          <w:bCs/>
          <w:szCs w:val="28"/>
          <w:lang w:val="vi-VN"/>
        </w:rPr>
        <w:t>ĐỐI VỚI DỰ THẢO</w:t>
      </w:r>
      <w:r>
        <w:rPr>
          <w:b/>
          <w:bCs/>
          <w:szCs w:val="28"/>
          <w:lang w:val="vi-VN"/>
        </w:rPr>
        <w:t xml:space="preserve"> </w:t>
      </w:r>
      <w:r w:rsidRPr="007F49B1">
        <w:rPr>
          <w:b/>
          <w:bCs/>
          <w:szCs w:val="28"/>
          <w:lang w:val="vi-VN"/>
        </w:rPr>
        <w:t xml:space="preserve">THÔNG TƯ THAY THẾ THÔNG TƯ SỐ 02/2016/TT-BTTTT QUY ĐỊNH KIỂM TRA </w:t>
      </w:r>
      <w:r w:rsidR="005A2A72">
        <w:rPr>
          <w:b/>
          <w:bCs/>
          <w:szCs w:val="28"/>
          <w:lang w:val="vi-VN"/>
        </w:rPr>
        <w:t xml:space="preserve">              </w:t>
      </w:r>
      <w:r w:rsidRPr="007F49B1">
        <w:rPr>
          <w:b/>
          <w:bCs/>
          <w:szCs w:val="28"/>
          <w:lang w:val="vi-VN"/>
        </w:rPr>
        <w:t>TẦN SỐ VÔ TUYẾN ĐIỆN</w:t>
      </w:r>
    </w:p>
    <w:p w:rsidR="00504AC8" w:rsidRPr="003162F0" w:rsidRDefault="00504AC8" w:rsidP="004C7E51">
      <w:pPr>
        <w:pStyle w:val="ListParagraph"/>
        <w:widowControl w:val="0"/>
        <w:tabs>
          <w:tab w:val="left" w:pos="851"/>
        </w:tabs>
        <w:ind w:left="0"/>
        <w:contextualSpacing w:val="0"/>
        <w:jc w:val="both"/>
        <w:rPr>
          <w:color w:val="000000"/>
          <w:szCs w:val="28"/>
        </w:rPr>
      </w:pPr>
      <w:r w:rsidRPr="7796BBE5">
        <w:rPr>
          <w:color w:val="000000" w:themeColor="text1"/>
          <w:szCs w:val="28"/>
        </w:rPr>
        <w:t>Căn cứ Luật Ban hành văn bản quy phạm pháp luật, Nghị định số 78/2025/NĐ-CP ngày 01/4/2025 của Chính phủ quy định chi tiết một số điều và biện pháp để tổ chức, hướng dẫn thi hành Luật Ban hành văn bản quy phạm pháp luật được sửa đổi bởi Nghị định số 187/2025/NĐ-CP ngày 01/7/2025, Bộ Khoa học và Công nghệ đã tổ chức lấy ý kiến đối</w:t>
      </w:r>
      <w:r>
        <w:rPr>
          <w:color w:val="000000" w:themeColor="text1"/>
          <w:szCs w:val="28"/>
        </w:rPr>
        <w:t xml:space="preserve"> </w:t>
      </w:r>
      <w:r w:rsidRPr="7796BBE5">
        <w:rPr>
          <w:color w:val="000000" w:themeColor="text1"/>
          <w:szCs w:val="28"/>
        </w:rPr>
        <w:t xml:space="preserve">với dự thảo Thông tư </w:t>
      </w:r>
      <w:r w:rsidR="002A2ACF">
        <w:rPr>
          <w:color w:val="000000" w:themeColor="text1"/>
          <w:szCs w:val="28"/>
        </w:rPr>
        <w:t>thay</w:t>
      </w:r>
      <w:r w:rsidR="002A2ACF">
        <w:rPr>
          <w:color w:val="000000" w:themeColor="text1"/>
          <w:szCs w:val="28"/>
          <w:lang w:val="vi-VN"/>
        </w:rPr>
        <w:t xml:space="preserve"> thế Thông tư số 02/2016/TT-BTTTT </w:t>
      </w:r>
      <w:r w:rsidR="00260C4A">
        <w:rPr>
          <w:color w:val="000000" w:themeColor="text1"/>
          <w:szCs w:val="28"/>
          <w:lang w:val="vi-VN"/>
        </w:rPr>
        <w:t xml:space="preserve">quy định kiểm tra tần số vô tuyến điện </w:t>
      </w:r>
      <w:r w:rsidRPr="7796BBE5">
        <w:rPr>
          <w:color w:val="000000" w:themeColor="text1"/>
          <w:szCs w:val="28"/>
        </w:rPr>
        <w:t>(sau đây gọi tắt là dự thảo Thông tư).</w:t>
      </w:r>
    </w:p>
    <w:p w:rsidR="00504AC8" w:rsidRPr="003162F0" w:rsidRDefault="00504AC8" w:rsidP="004C7E51">
      <w:pPr>
        <w:pStyle w:val="ListParagraph"/>
        <w:widowControl w:val="0"/>
        <w:numPr>
          <w:ilvl w:val="0"/>
          <w:numId w:val="1"/>
        </w:numPr>
        <w:tabs>
          <w:tab w:val="left" w:pos="851"/>
        </w:tabs>
        <w:ind w:left="0" w:firstLine="567"/>
        <w:contextualSpacing w:val="0"/>
        <w:jc w:val="both"/>
        <w:rPr>
          <w:color w:val="000000"/>
          <w:szCs w:val="28"/>
        </w:rPr>
      </w:pPr>
      <w:r w:rsidRPr="003162F0">
        <w:rPr>
          <w:color w:val="000000"/>
          <w:szCs w:val="28"/>
        </w:rPr>
        <w:t>Tổng số cơ quan, tổ chức liên quan đã gửi xin ý kiến</w:t>
      </w:r>
      <w:r>
        <w:rPr>
          <w:color w:val="000000"/>
          <w:szCs w:val="28"/>
        </w:rPr>
        <w:t>, góp ý</w:t>
      </w:r>
      <w:r w:rsidRPr="003162F0">
        <w:rPr>
          <w:color w:val="000000"/>
          <w:szCs w:val="28"/>
        </w:rPr>
        <w:t xml:space="preserve"> và tổng số ý kiến nhận được</w:t>
      </w:r>
    </w:p>
    <w:p w:rsidR="00504AC8" w:rsidRPr="003162F0" w:rsidRDefault="00504AC8" w:rsidP="004C7E51">
      <w:pPr>
        <w:pStyle w:val="ListParagraph"/>
        <w:widowControl w:val="0"/>
        <w:tabs>
          <w:tab w:val="left" w:pos="851"/>
        </w:tabs>
        <w:ind w:left="0"/>
        <w:contextualSpacing w:val="0"/>
        <w:jc w:val="both"/>
        <w:rPr>
          <w:color w:val="000000"/>
          <w:szCs w:val="28"/>
        </w:rPr>
      </w:pPr>
      <w:r w:rsidRPr="00D61CF5">
        <w:rPr>
          <w:color w:val="000000"/>
          <w:szCs w:val="28"/>
        </w:rPr>
        <w:t>Bộ Khoa học và Công nghệ</w:t>
      </w:r>
      <w:r w:rsidR="00D61CF5">
        <w:rPr>
          <w:color w:val="000000"/>
          <w:szCs w:val="28"/>
          <w:lang w:val="vi-VN"/>
        </w:rPr>
        <w:t>/Cục Tần số vô tuyến điện</w:t>
      </w:r>
      <w:r w:rsidRPr="00D61CF5">
        <w:rPr>
          <w:color w:val="000000"/>
          <w:szCs w:val="28"/>
        </w:rPr>
        <w:t xml:space="preserve"> đã có văn bản gửi lấy ý kiến đối với các cơ quan, tổ chức liên quan ở trung ương, địa phương và các đơn vị trực thuộc Bộ, bao gồm: </w:t>
      </w:r>
      <w:r w:rsidR="00D61CF5" w:rsidRPr="00D61CF5">
        <w:rPr>
          <w:color w:val="000000"/>
          <w:szCs w:val="28"/>
        </w:rPr>
        <w:t>Bộ Công an, Bộ Quốc phòng, Bộ Ngoại giao, Bộ Tư pháp, Bộ Xây dựng, Thanh tra Chính phủ</w:t>
      </w:r>
      <w:r w:rsidR="00D61CF5">
        <w:rPr>
          <w:color w:val="000000"/>
          <w:szCs w:val="28"/>
          <w:lang w:val="vi-VN"/>
        </w:rPr>
        <w:t xml:space="preserve">; </w:t>
      </w:r>
      <w:r w:rsidR="00D61CF5" w:rsidRPr="00D61CF5">
        <w:rPr>
          <w:color w:val="000000"/>
          <w:szCs w:val="28"/>
        </w:rPr>
        <w:t>Vụ Pháp chế, Văn phòng Bộ, Sở Khoa học và Công nghệ các tỉnh, thành phố trực thuộc Trung ương</w:t>
      </w:r>
      <w:r w:rsidR="00D61CF5">
        <w:rPr>
          <w:color w:val="000000"/>
          <w:szCs w:val="28"/>
          <w:lang w:val="vi-VN"/>
        </w:rPr>
        <w:t xml:space="preserve">. </w:t>
      </w:r>
      <w:r>
        <w:rPr>
          <w:color w:val="000000"/>
          <w:szCs w:val="28"/>
        </w:rPr>
        <w:t xml:space="preserve">Đồng thời, Bộ đã đăng tải toàn văn dự thảo Thông tư lấy ý kiến trên Cổng thông tin điện tử của Bộ trong thời gian 10 ngày (từ ngày </w:t>
      </w:r>
      <w:r w:rsidR="00577466">
        <w:rPr>
          <w:color w:val="000000"/>
          <w:szCs w:val="28"/>
          <w:lang w:val="vi-VN"/>
        </w:rPr>
        <w:t>28</w:t>
      </w:r>
      <w:r>
        <w:rPr>
          <w:color w:val="000000"/>
          <w:szCs w:val="28"/>
        </w:rPr>
        <w:t>/</w:t>
      </w:r>
      <w:r w:rsidR="00577466">
        <w:rPr>
          <w:color w:val="000000"/>
          <w:szCs w:val="28"/>
          <w:lang w:val="vi-VN"/>
        </w:rPr>
        <w:t>4</w:t>
      </w:r>
      <w:r>
        <w:rPr>
          <w:color w:val="000000"/>
          <w:szCs w:val="28"/>
        </w:rPr>
        <w:t xml:space="preserve">/2026 đến hết ngày </w:t>
      </w:r>
      <w:r w:rsidR="00577466">
        <w:rPr>
          <w:color w:val="000000"/>
          <w:szCs w:val="28"/>
          <w:lang w:val="vi-VN"/>
        </w:rPr>
        <w:t>08</w:t>
      </w:r>
      <w:r>
        <w:rPr>
          <w:color w:val="000000"/>
          <w:szCs w:val="28"/>
        </w:rPr>
        <w:t>/</w:t>
      </w:r>
      <w:r w:rsidR="00577466">
        <w:rPr>
          <w:color w:val="000000"/>
          <w:szCs w:val="28"/>
          <w:lang w:val="vi-VN"/>
        </w:rPr>
        <w:t>5</w:t>
      </w:r>
      <w:r>
        <w:rPr>
          <w:color w:val="000000"/>
          <w:szCs w:val="28"/>
        </w:rPr>
        <w:t>/2026).</w:t>
      </w:r>
    </w:p>
    <w:p w:rsidR="00504AC8" w:rsidRPr="00382332" w:rsidRDefault="00504AC8" w:rsidP="004C7E51">
      <w:pPr>
        <w:pStyle w:val="ListParagraph"/>
        <w:widowControl w:val="0"/>
        <w:tabs>
          <w:tab w:val="left" w:pos="851"/>
        </w:tabs>
        <w:ind w:left="0"/>
        <w:contextualSpacing w:val="0"/>
        <w:jc w:val="both"/>
        <w:rPr>
          <w:color w:val="000000"/>
          <w:szCs w:val="28"/>
          <w:lang w:val="vi-VN"/>
        </w:rPr>
      </w:pPr>
      <w:r w:rsidRPr="003162F0">
        <w:rPr>
          <w:color w:val="000000"/>
          <w:szCs w:val="28"/>
        </w:rPr>
        <w:t xml:space="preserve">Đến </w:t>
      </w:r>
      <w:r>
        <w:rPr>
          <w:color w:val="000000"/>
          <w:szCs w:val="28"/>
        </w:rPr>
        <w:t xml:space="preserve">ngày </w:t>
      </w:r>
      <w:r w:rsidR="00E56CF2">
        <w:rPr>
          <w:color w:val="000000"/>
          <w:szCs w:val="28"/>
          <w:lang w:val="vi-VN"/>
        </w:rPr>
        <w:t>29</w:t>
      </w:r>
      <w:r>
        <w:rPr>
          <w:color w:val="000000"/>
          <w:szCs w:val="28"/>
        </w:rPr>
        <w:t>/</w:t>
      </w:r>
      <w:r w:rsidR="00E56CF2">
        <w:rPr>
          <w:color w:val="000000"/>
          <w:szCs w:val="28"/>
          <w:lang w:val="vi-VN"/>
        </w:rPr>
        <w:t>5</w:t>
      </w:r>
      <w:r>
        <w:rPr>
          <w:color w:val="000000"/>
          <w:szCs w:val="28"/>
        </w:rPr>
        <w:t>/2026</w:t>
      </w:r>
      <w:r w:rsidRPr="003162F0">
        <w:rPr>
          <w:color w:val="000000"/>
          <w:szCs w:val="28"/>
        </w:rPr>
        <w:t>, Bộ Khoa học và</w:t>
      </w:r>
      <w:r>
        <w:rPr>
          <w:color w:val="000000"/>
          <w:szCs w:val="28"/>
        </w:rPr>
        <w:t xml:space="preserve"> </w:t>
      </w:r>
      <w:r w:rsidRPr="007A6694">
        <w:rPr>
          <w:color w:val="000000"/>
          <w:szCs w:val="28"/>
        </w:rPr>
        <w:t>Công nghệ</w:t>
      </w:r>
      <w:r w:rsidR="00053C65">
        <w:rPr>
          <w:color w:val="000000"/>
          <w:szCs w:val="28"/>
          <w:lang w:val="vi-VN"/>
        </w:rPr>
        <w:t xml:space="preserve">/Cục Tần số vô tuyến điện </w:t>
      </w:r>
      <w:r w:rsidRPr="007A6694">
        <w:rPr>
          <w:color w:val="000000"/>
          <w:szCs w:val="28"/>
        </w:rPr>
        <w:t xml:space="preserve">đã nhận được </w:t>
      </w:r>
      <w:r w:rsidR="00053C65">
        <w:rPr>
          <w:color w:val="000000"/>
          <w:szCs w:val="28"/>
        </w:rPr>
        <w:t>văn</w:t>
      </w:r>
      <w:r w:rsidR="00053C65">
        <w:rPr>
          <w:color w:val="000000"/>
          <w:szCs w:val="28"/>
          <w:lang w:val="vi-VN"/>
        </w:rPr>
        <w:t xml:space="preserve"> bản góp ý của 0</w:t>
      </w:r>
      <w:r w:rsidR="00053C65" w:rsidRPr="00053C65">
        <w:rPr>
          <w:color w:val="000000"/>
          <w:szCs w:val="28"/>
        </w:rPr>
        <w:t>4/</w:t>
      </w:r>
      <w:r w:rsidR="00053C65">
        <w:rPr>
          <w:color w:val="000000"/>
          <w:szCs w:val="28"/>
          <w:lang w:val="vi-VN"/>
        </w:rPr>
        <w:t>0</w:t>
      </w:r>
      <w:r w:rsidR="00053C65" w:rsidRPr="00053C65">
        <w:rPr>
          <w:color w:val="000000"/>
          <w:szCs w:val="28"/>
        </w:rPr>
        <w:t xml:space="preserve">6 Bộ, ngành; 28/34 Sở Khoa học và Công nghệ các tỉnh, thành phố trực thuộc Trung ương; </w:t>
      </w:r>
      <w:r w:rsidR="00053C65">
        <w:rPr>
          <w:color w:val="000000"/>
          <w:szCs w:val="28"/>
          <w:lang w:val="vi-VN"/>
        </w:rPr>
        <w:t>0</w:t>
      </w:r>
      <w:r w:rsidR="00053C65" w:rsidRPr="00053C65">
        <w:rPr>
          <w:color w:val="000000"/>
          <w:szCs w:val="28"/>
        </w:rPr>
        <w:t>2/</w:t>
      </w:r>
      <w:r w:rsidR="00053C65">
        <w:rPr>
          <w:color w:val="000000"/>
          <w:szCs w:val="28"/>
          <w:lang w:val="vi-VN"/>
        </w:rPr>
        <w:t>0</w:t>
      </w:r>
      <w:r w:rsidR="00053C65" w:rsidRPr="00053C65">
        <w:rPr>
          <w:color w:val="000000"/>
          <w:szCs w:val="28"/>
        </w:rPr>
        <w:t>2 đơn vị thuộc Bộ</w:t>
      </w:r>
      <w:r w:rsidR="00382332">
        <w:rPr>
          <w:color w:val="000000"/>
          <w:szCs w:val="28"/>
          <w:lang w:val="vi-VN"/>
        </w:rPr>
        <w:t>.</w:t>
      </w:r>
    </w:p>
    <w:p w:rsidR="004C7E51" w:rsidRDefault="004C7E51">
      <w:pPr>
        <w:rPr>
          <w:color w:val="000000"/>
          <w:szCs w:val="28"/>
          <w:lang w:val="vi-VN"/>
        </w:rPr>
      </w:pPr>
      <w:r>
        <w:rPr>
          <w:color w:val="000000"/>
          <w:szCs w:val="28"/>
          <w:lang w:val="vi-VN"/>
        </w:rPr>
        <w:br w:type="page"/>
      </w:r>
    </w:p>
    <w:p w:rsidR="00382332" w:rsidRPr="00382332" w:rsidRDefault="00382332" w:rsidP="004C7E51">
      <w:pPr>
        <w:pStyle w:val="ListParagraph"/>
        <w:widowControl w:val="0"/>
        <w:tabs>
          <w:tab w:val="left" w:pos="851"/>
        </w:tabs>
        <w:ind w:left="0"/>
        <w:contextualSpacing w:val="0"/>
        <w:jc w:val="both"/>
        <w:rPr>
          <w:color w:val="000000"/>
          <w:szCs w:val="28"/>
          <w:lang w:val="vi-VN"/>
        </w:rPr>
      </w:pPr>
      <w:r w:rsidRPr="00382332">
        <w:rPr>
          <w:color w:val="000000"/>
          <w:szCs w:val="28"/>
          <w:lang w:val="vi-VN"/>
        </w:rPr>
        <w:lastRenderedPageBreak/>
        <w:t>2. Kết quả cụ thể như sau:</w:t>
      </w:r>
    </w:p>
    <w:tbl>
      <w:tblPr>
        <w:tblW w:w="14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3"/>
        <w:gridCol w:w="1985"/>
        <w:gridCol w:w="4961"/>
        <w:gridCol w:w="5386"/>
      </w:tblGrid>
      <w:tr w:rsidR="005E66D4" w:rsidRPr="00D93DAB" w:rsidTr="00635562">
        <w:trPr>
          <w:trHeight w:val="958"/>
        </w:trPr>
        <w:tc>
          <w:tcPr>
            <w:tcW w:w="1843" w:type="dxa"/>
            <w:shd w:val="clear" w:color="auto" w:fill="auto"/>
            <w:hideMark/>
          </w:tcPr>
          <w:p w:rsidR="00EC63C7" w:rsidRPr="00EC63C7" w:rsidRDefault="00EC63C7" w:rsidP="008844E2">
            <w:pPr>
              <w:spacing w:line="320" w:lineRule="atLeast"/>
              <w:ind w:firstLine="0"/>
              <w:jc w:val="center"/>
              <w:rPr>
                <w:rFonts w:eastAsia="Times New Roman"/>
                <w:b/>
                <w:bCs/>
                <w:kern w:val="0"/>
                <w:szCs w:val="28"/>
                <w14:ligatures w14:val="none"/>
              </w:rPr>
            </w:pPr>
            <w:r w:rsidRPr="00EC63C7">
              <w:rPr>
                <w:rFonts w:eastAsia="Times New Roman"/>
                <w:b/>
                <w:bCs/>
                <w:kern w:val="0"/>
                <w:szCs w:val="28"/>
                <w14:ligatures w14:val="none"/>
              </w:rPr>
              <w:t>NHÓM VẤN ĐỀ, ĐIỀU, KHOẢN</w:t>
            </w:r>
          </w:p>
        </w:tc>
        <w:tc>
          <w:tcPr>
            <w:tcW w:w="1985" w:type="dxa"/>
            <w:shd w:val="clear" w:color="auto" w:fill="auto"/>
            <w:hideMark/>
          </w:tcPr>
          <w:p w:rsidR="00EC63C7" w:rsidRPr="00EC63C7" w:rsidRDefault="00EC63C7" w:rsidP="008844E2">
            <w:pPr>
              <w:spacing w:line="320" w:lineRule="atLeast"/>
              <w:ind w:firstLine="0"/>
              <w:jc w:val="center"/>
              <w:rPr>
                <w:rFonts w:eastAsia="Times New Roman"/>
                <w:b/>
                <w:bCs/>
                <w:kern w:val="0"/>
                <w:szCs w:val="28"/>
                <w14:ligatures w14:val="none"/>
              </w:rPr>
            </w:pPr>
            <w:r w:rsidRPr="00EC63C7">
              <w:rPr>
                <w:rFonts w:eastAsia="Times New Roman"/>
                <w:b/>
                <w:bCs/>
                <w:kern w:val="0"/>
                <w:szCs w:val="28"/>
                <w14:ligatures w14:val="none"/>
              </w:rPr>
              <w:t>CHỦ THỂ GÓP Ý</w:t>
            </w:r>
          </w:p>
        </w:tc>
        <w:tc>
          <w:tcPr>
            <w:tcW w:w="4961" w:type="dxa"/>
            <w:shd w:val="clear" w:color="auto" w:fill="auto"/>
            <w:hideMark/>
          </w:tcPr>
          <w:p w:rsidR="00EC63C7" w:rsidRPr="00EC63C7" w:rsidRDefault="00EC63C7" w:rsidP="006B200D">
            <w:pPr>
              <w:spacing w:line="320" w:lineRule="atLeast"/>
              <w:ind w:firstLine="317"/>
              <w:jc w:val="center"/>
              <w:rPr>
                <w:rFonts w:eastAsia="Times New Roman"/>
                <w:b/>
                <w:bCs/>
                <w:kern w:val="0"/>
                <w:szCs w:val="28"/>
                <w14:ligatures w14:val="none"/>
              </w:rPr>
            </w:pPr>
            <w:r w:rsidRPr="00EC63C7">
              <w:rPr>
                <w:rFonts w:eastAsia="Times New Roman"/>
                <w:b/>
                <w:bCs/>
                <w:kern w:val="0"/>
                <w:szCs w:val="28"/>
                <w14:ligatures w14:val="none"/>
              </w:rPr>
              <w:t>NỘI DUNG GÓP Ý</w:t>
            </w:r>
          </w:p>
        </w:tc>
        <w:tc>
          <w:tcPr>
            <w:tcW w:w="5386" w:type="dxa"/>
            <w:shd w:val="clear" w:color="auto" w:fill="auto"/>
            <w:hideMark/>
          </w:tcPr>
          <w:p w:rsidR="00EC63C7" w:rsidRPr="00EC63C7" w:rsidRDefault="00EC63C7" w:rsidP="006B200D">
            <w:pPr>
              <w:spacing w:line="320" w:lineRule="atLeast"/>
              <w:ind w:firstLine="317"/>
              <w:jc w:val="center"/>
              <w:rPr>
                <w:rFonts w:eastAsia="Times New Roman"/>
                <w:b/>
                <w:bCs/>
                <w:kern w:val="0"/>
                <w:szCs w:val="28"/>
                <w14:ligatures w14:val="none"/>
              </w:rPr>
            </w:pPr>
            <w:r w:rsidRPr="00EC63C7">
              <w:rPr>
                <w:rFonts w:eastAsia="Times New Roman"/>
                <w:b/>
                <w:bCs/>
                <w:kern w:val="0"/>
                <w:szCs w:val="28"/>
                <w14:ligatures w14:val="none"/>
              </w:rPr>
              <w:t>NỘI DUNG TIẾP THU, GIẢI TRÌNH</w:t>
            </w:r>
          </w:p>
        </w:tc>
      </w:tr>
      <w:tr w:rsidR="005E66D4" w:rsidRPr="00D93DAB" w:rsidTr="00635562">
        <w:trPr>
          <w:trHeight w:val="1400"/>
        </w:trPr>
        <w:tc>
          <w:tcPr>
            <w:tcW w:w="1843" w:type="dxa"/>
            <w:shd w:val="clear" w:color="auto" w:fill="auto"/>
            <w:hideMark/>
          </w:tcPr>
          <w:p w:rsidR="00EC63C7" w:rsidRPr="00EC63C7" w:rsidRDefault="00A76EEF" w:rsidP="008844E2">
            <w:pPr>
              <w:spacing w:line="320" w:lineRule="atLeast"/>
              <w:ind w:firstLine="0"/>
              <w:rPr>
                <w:rFonts w:eastAsia="Times New Roman"/>
                <w:kern w:val="0"/>
                <w:szCs w:val="28"/>
                <w14:ligatures w14:val="none"/>
              </w:rPr>
            </w:pPr>
            <w:r w:rsidRPr="00D93DAB">
              <w:rPr>
                <w:rFonts w:eastAsia="Times New Roman"/>
                <w:kern w:val="0"/>
                <w:szCs w:val="28"/>
                <w14:ligatures w14:val="none"/>
              </w:rPr>
              <w:t>Khoản 2 Điều 1</w:t>
            </w:r>
          </w:p>
        </w:tc>
        <w:tc>
          <w:tcPr>
            <w:tcW w:w="1985" w:type="dxa"/>
            <w:shd w:val="clear" w:color="auto" w:fill="auto"/>
            <w:hideMark/>
          </w:tcPr>
          <w:p w:rsidR="00EC63C7" w:rsidRPr="00EC63C7" w:rsidRDefault="00EC63C7" w:rsidP="008844E2">
            <w:pPr>
              <w:spacing w:line="320" w:lineRule="atLeast"/>
              <w:ind w:firstLine="0"/>
              <w:rPr>
                <w:rFonts w:eastAsia="Times New Roman"/>
                <w:kern w:val="0"/>
                <w:szCs w:val="28"/>
                <w14:ligatures w14:val="none"/>
              </w:rPr>
            </w:pPr>
            <w:r w:rsidRPr="00EC63C7">
              <w:rPr>
                <w:rFonts w:eastAsia="Times New Roman"/>
                <w:kern w:val="0"/>
                <w:szCs w:val="28"/>
                <w14:ligatures w14:val="none"/>
              </w:rPr>
              <w:t>Bộ Công an</w:t>
            </w:r>
          </w:p>
        </w:tc>
        <w:tc>
          <w:tcPr>
            <w:tcW w:w="4961" w:type="dxa"/>
            <w:shd w:val="clear" w:color="auto" w:fill="auto"/>
            <w:hideMark/>
          </w:tcPr>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Để đảm bảo rõ ràng, thống nhất, phản ánh đúng phạm vi điều chỉnh, đề nghị chỉnh lý cụm từ “dành riêng cho mục đích quốc phòng, an ninh” thành “phục vụ cho mục đích quốc phòng, an ninh”.</w:t>
            </w:r>
          </w:p>
        </w:tc>
        <w:tc>
          <w:tcPr>
            <w:tcW w:w="5386" w:type="dxa"/>
            <w:shd w:val="clear" w:color="auto" w:fill="auto"/>
            <w:hideMark/>
          </w:tcPr>
          <w:p w:rsidR="00721901" w:rsidRPr="00D93DAB"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Đơn vị chủ trì soạn thảo giải trình như sau:</w:t>
            </w:r>
          </w:p>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Việc sử dụng cụm từ “dành riêng cho mục đích quốc phòng, an ninh” là phù hợp và thống nhất với khoản 2 Điều 35 Luật Tần số vô tuyến điện, theo đó: “Bộ Quốc phòng, Bộ Công an tổ chức kiểm tra, kiểm soát tần số vô tuyến điện dành riêng cho mục đích quốc phòng, an ninh.”</w:t>
            </w:r>
          </w:p>
        </w:tc>
      </w:tr>
      <w:tr w:rsidR="005E66D4" w:rsidRPr="00D93DAB" w:rsidTr="00635562">
        <w:trPr>
          <w:trHeight w:val="1400"/>
        </w:trPr>
        <w:tc>
          <w:tcPr>
            <w:tcW w:w="1843" w:type="dxa"/>
            <w:shd w:val="clear" w:color="auto" w:fill="auto"/>
            <w:hideMark/>
          </w:tcPr>
          <w:p w:rsidR="00EC63C7" w:rsidRPr="00EC63C7" w:rsidRDefault="00A76EEF" w:rsidP="008844E2">
            <w:pPr>
              <w:spacing w:line="320" w:lineRule="atLeast"/>
              <w:ind w:firstLine="0"/>
              <w:rPr>
                <w:rFonts w:eastAsia="Times New Roman"/>
                <w:kern w:val="0"/>
                <w:szCs w:val="28"/>
                <w14:ligatures w14:val="none"/>
              </w:rPr>
            </w:pPr>
            <w:r w:rsidRPr="00D93DAB">
              <w:rPr>
                <w:rFonts w:eastAsia="Times New Roman"/>
                <w:kern w:val="0"/>
                <w:szCs w:val="28"/>
                <w14:ligatures w14:val="none"/>
              </w:rPr>
              <w:t>Điều 2</w:t>
            </w:r>
          </w:p>
        </w:tc>
        <w:tc>
          <w:tcPr>
            <w:tcW w:w="1985" w:type="dxa"/>
            <w:shd w:val="clear" w:color="auto" w:fill="auto"/>
            <w:hideMark/>
          </w:tcPr>
          <w:p w:rsidR="00EC63C7" w:rsidRPr="00EC63C7" w:rsidRDefault="00EC63C7" w:rsidP="008844E2">
            <w:pPr>
              <w:spacing w:line="320" w:lineRule="atLeast"/>
              <w:ind w:firstLine="0"/>
              <w:rPr>
                <w:rFonts w:eastAsia="Times New Roman"/>
                <w:kern w:val="0"/>
                <w:szCs w:val="28"/>
                <w14:ligatures w14:val="none"/>
              </w:rPr>
            </w:pPr>
            <w:r w:rsidRPr="00EC63C7">
              <w:rPr>
                <w:rFonts w:eastAsia="Times New Roman"/>
                <w:kern w:val="0"/>
                <w:szCs w:val="28"/>
                <w14:ligatures w14:val="none"/>
              </w:rPr>
              <w:t>Bộ Công an</w:t>
            </w:r>
          </w:p>
        </w:tc>
        <w:tc>
          <w:tcPr>
            <w:tcW w:w="4961" w:type="dxa"/>
            <w:shd w:val="clear" w:color="auto" w:fill="auto"/>
            <w:hideMark/>
          </w:tcPr>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Nêu rõ áp dụng đối với tổ chức, cá nhân sử dụng tần số, thiết bị vô tuyến điện trên lãnh thổ Việt Nam.</w:t>
            </w:r>
          </w:p>
        </w:tc>
        <w:tc>
          <w:tcPr>
            <w:tcW w:w="5386" w:type="dxa"/>
            <w:shd w:val="clear" w:color="auto" w:fill="auto"/>
            <w:hideMark/>
          </w:tcPr>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Đơn vị chủ trì soạn thảo tiếp thu ý kiến và chỉnh lý khoản 2 Điều 2 dự thảo Thông tư theo hướng làm rõ phạm vi áp dụng đối với tổ chức, cá nhân sử dụng tần số, thiết bị vô tuyến điện trên lãnh thổ nước Cộng hòa xã hội chủ nghĩa Việt Nam, bảo đảm thống nhất với phạm vi điều chỉnh của Thông tư.</w:t>
            </w:r>
          </w:p>
        </w:tc>
      </w:tr>
      <w:tr w:rsidR="005E66D4" w:rsidRPr="00D93DAB" w:rsidTr="00635562">
        <w:trPr>
          <w:trHeight w:val="3219"/>
        </w:trPr>
        <w:tc>
          <w:tcPr>
            <w:tcW w:w="1843" w:type="dxa"/>
            <w:shd w:val="clear" w:color="auto" w:fill="auto"/>
            <w:hideMark/>
          </w:tcPr>
          <w:p w:rsidR="00EC63C7" w:rsidRPr="00EC63C7" w:rsidRDefault="005E66D4" w:rsidP="008844E2">
            <w:pPr>
              <w:spacing w:line="320" w:lineRule="atLeast"/>
              <w:ind w:firstLine="0"/>
              <w:rPr>
                <w:rFonts w:eastAsia="Times New Roman"/>
                <w:kern w:val="0"/>
                <w:szCs w:val="28"/>
                <w14:ligatures w14:val="none"/>
              </w:rPr>
            </w:pPr>
            <w:r w:rsidRPr="00D93DAB">
              <w:rPr>
                <w:rFonts w:eastAsia="Times New Roman"/>
                <w:kern w:val="0"/>
                <w:szCs w:val="28"/>
                <w14:ligatures w14:val="none"/>
              </w:rPr>
              <w:lastRenderedPageBreak/>
              <w:t>Khoản 2 Điều 3</w:t>
            </w:r>
          </w:p>
        </w:tc>
        <w:tc>
          <w:tcPr>
            <w:tcW w:w="1985" w:type="dxa"/>
            <w:shd w:val="clear" w:color="auto" w:fill="auto"/>
            <w:hideMark/>
          </w:tcPr>
          <w:p w:rsidR="00EC63C7" w:rsidRPr="00EC63C7" w:rsidRDefault="00EC63C7" w:rsidP="008844E2">
            <w:pPr>
              <w:spacing w:line="320" w:lineRule="atLeast"/>
              <w:ind w:firstLine="0"/>
              <w:rPr>
                <w:rFonts w:eastAsia="Times New Roman"/>
                <w:kern w:val="0"/>
                <w:szCs w:val="28"/>
                <w14:ligatures w14:val="none"/>
              </w:rPr>
            </w:pPr>
            <w:r w:rsidRPr="00EC63C7">
              <w:rPr>
                <w:rFonts w:eastAsia="Times New Roman"/>
                <w:kern w:val="0"/>
                <w:szCs w:val="28"/>
                <w14:ligatures w14:val="none"/>
              </w:rPr>
              <w:t>Sở Khoa học và Công nghệ tỉnh Quảng Ninh</w:t>
            </w:r>
          </w:p>
        </w:tc>
        <w:tc>
          <w:tcPr>
            <w:tcW w:w="4961" w:type="dxa"/>
            <w:shd w:val="clear" w:color="auto" w:fill="auto"/>
            <w:hideMark/>
          </w:tcPr>
          <w:p w:rsidR="006B200D" w:rsidRPr="00D93DAB"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Thẩm quyền của Giám đốc Sở Khoa học và Công nghệ và phạm vi kiểm tra</w:t>
            </w:r>
            <w:r w:rsidRPr="00EC63C7">
              <w:rPr>
                <w:rFonts w:eastAsia="Times New Roman"/>
                <w:kern w:val="0"/>
                <w:szCs w:val="28"/>
                <w14:ligatures w14:val="none"/>
              </w:rPr>
              <w:br/>
              <w:t>Dự thảo Thông tư có nội dung: “Giám đốc Trung tâm Tần số vô tuyến điện khu vực và Giám đốc Sở Khoa học và Công nghệ có thẩm quyền kiểm tra đối với tổ chức, cá nhân thuộc phạm vi địa bàn quản lý.”</w:t>
            </w:r>
          </w:p>
          <w:p w:rsidR="00312874"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 xml:space="preserve">- Dự thảo quy định này trao cho Giám đốc Sở thẩm quyền kiểm tra rộng, bao trùm toàn bộ nội dung quản lý về tần số vô tuyến điện (VTĐ) và đối tượng sử dụng tần số VTĐ trên địa bàn. </w:t>
            </w:r>
          </w:p>
          <w:p w:rsidR="006B200D" w:rsidRPr="00D93DAB"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 xml:space="preserve">Tuy nhiên, đối chiếu với khoản 16 Điều 2 Thông tư số 10/2025/TT-BKHCN ngày 27/6/2025 của Bộ Khoa học và Công nghệ (KH&amp;CN) hướng dẫn chức năng, nhiệm vụ, quyền hạn của cơ quan chuyên môn thuộc ủy ban nhân dân cấp tỉnh, cấp xã về các lĩnh vực thuộc phạm vi quản lý nhà nước của bộ khoa học và công nghệ, nhiệm vụ của Sở KH&amp;CN về tần số vô tuyến điện (VTĐ) được quy định rõ và có giới hạn cụ thể như sau: Sở KH&amp;CN chỉ có thẩm quyền chủ trì kiểm tra độc lập đối với 02 nội dung cụ thể, có giới hạn tại điểm a), đó là: (1) việc thực hiện quy hoạch sử dụng kênh tần số đối với phát thanh, truyền hình; và (2) điều kiện kỹ thuật, điều kiện khai thác các loại thiết bị vô tuyến điện được </w:t>
            </w:r>
            <w:r w:rsidRPr="00EC63C7">
              <w:rPr>
                <w:rFonts w:eastAsia="Times New Roman"/>
                <w:kern w:val="0"/>
                <w:szCs w:val="28"/>
                <w14:ligatures w14:val="none"/>
              </w:rPr>
              <w:lastRenderedPageBreak/>
              <w:t>miễn giấy phép trên địa bàn cấp tỉnh. Đối với tất cả các nội dung kiểm tra tần số VTĐ khác, Sở chỉ có vai trò phối hợp với Trung tâm Tần số VTĐ khu vực.</w:t>
            </w:r>
          </w:p>
          <w:p w:rsidR="006B200D"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Để bảo đảm sự thống nhất, đồng bộ giữa phạm vi thẩm quyền kiểm tra của Sở KH&amp;CN theo Dự thảo Thông tư với nhiệm vụ tần số VTĐ được giao tại khoản 16 Điều 2 Thông tư số 10/2025/TT-BKHCN, đồng thời bảo đảm tính khả thi về năng lực nhân sự và trang thiết bị kỹ thuật, Sở Khoa học và Công nghệ đề nghị:</w:t>
            </w:r>
          </w:p>
          <w:p w:rsidR="006B200D"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 Đề nghị 1: Sửa khoản 2 Điều 3 Dự thảo, giới hạn thẩm quyền kiểm tra độc lập của Sở KH&amp;CN tương ứng với điểm a) khoản 16 Điều 2 Thông tư 10/2025/TT-BKHCN, cụ thể theo hướng:</w:t>
            </w:r>
            <w:r w:rsidR="00312874">
              <w:rPr>
                <w:rFonts w:eastAsia="Times New Roman"/>
                <w:kern w:val="0"/>
                <w:szCs w:val="28"/>
                <w14:ligatures w14:val="none"/>
              </w:rPr>
              <w:t xml:space="preserve"> </w:t>
            </w:r>
            <w:r w:rsidRPr="00EC63C7">
              <w:rPr>
                <w:rFonts w:eastAsia="Times New Roman"/>
                <w:kern w:val="0"/>
                <w:szCs w:val="28"/>
                <w14:ligatures w14:val="none"/>
              </w:rPr>
              <w:t xml:space="preserve">"Giám đốc Sở Khoa học và Công nghệ có thẩm quyền kiểm tra đối với tổ chức, cá nhân trên địa bàn về: (1) việc chấp hành quy định về thực hiện quy hoạch sử dụng kênh tần số đối với phát thanh, truyền hình; (2) việc chấp hành quy định về điều kiện kỹ thuật, điều kiện khai thác các loại thiết bị vô tuyến điện được miễn giấy phép trên địa bàn cấp tỉnh; và (3) tham gia đoàn kiểm tra của Trung tâm Tần số vô tuyến điện khu vực hoặc Cục Tần số vô tuyến điện khi được yêu cầu phối hợp theo điểm b) khoản </w:t>
            </w:r>
            <w:r w:rsidRPr="00EC63C7">
              <w:rPr>
                <w:rFonts w:eastAsia="Times New Roman"/>
                <w:kern w:val="0"/>
                <w:szCs w:val="28"/>
                <w14:ligatures w14:val="none"/>
              </w:rPr>
              <w:lastRenderedPageBreak/>
              <w:t>16 Điều 2 Thông tư số 10/2025/TT-BKHCN."</w:t>
            </w:r>
          </w:p>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 Đề nghị 2: Đối với Cụm từ "thuộc phạm vi địa bàn quản lý" tại Khoản 2 Điều 3: Đề nghị cần được xác định rõ: có bao gồm tổ chức, cá nhân sử dụng tần số VTĐ là doanh nghiệp Trung ương đóng trên địa bàn tỉnh không (như doanh nghiệp viễn thông lớn), hay chỉ giới hạn ở các đối tượng thuộc phạm vi quản lý nhà nước của UBND tỉnh theo phân cấp. Lý do: Điều này có tác động trực tiếp đến việc xác định đối tượng kiểm tra của Sở.</w:t>
            </w:r>
          </w:p>
        </w:tc>
        <w:tc>
          <w:tcPr>
            <w:tcW w:w="5386" w:type="dxa"/>
            <w:shd w:val="clear" w:color="auto" w:fill="auto"/>
            <w:hideMark/>
          </w:tcPr>
          <w:p w:rsidR="006B200D"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lastRenderedPageBreak/>
              <w:t>Đơn vị chủ trì soạn thảo giải trình như sau:</w:t>
            </w:r>
          </w:p>
          <w:p w:rsidR="006B200D"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 xml:space="preserve">Khoản 2 Điều 3 của dự thảo quy định thẩm quyền kiểm tra của Giám đốc Sở Khoa học và Công nghệ theo phạm vi địa bàn quản lý, không phải quy định trao thẩm quyền kiểm tra không giới hạn đối với toàn bộ nội dung quản lý tần số vô tuyến điện. </w:t>
            </w:r>
          </w:p>
          <w:p w:rsidR="006B200D"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 xml:space="preserve">Nội dung, phạm vi, đối tượng, thời kỳ, phương thức kiểm tra của từng cuộc kiểm tra được xác định cụ thể trong kế hoạch kiểm tra và quyết định kiểm tra theo Điều 6, Điều 7 của dự thảo. </w:t>
            </w:r>
          </w:p>
          <w:p w:rsidR="006B200D"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Dự thảo cũng đã quy định cơ chế phối hợp giữa Sở Khoa học và Công nghệ với Trung tâm Tần số vô tuyến điện khu vực tại Điều 22 và Điều 23; trong đó Sở chủ trì hoặc phối hợp tùy theo nội dung kiểm tra, Trung tâm Tần số vô tuyến điện khu vực có trách nhiệm phối hợp, hỗ trợ chuyên môn, nghiệp vụ, thiết bị, phương tiện kỹ thuật khi có yêu cầu.</w:t>
            </w:r>
          </w:p>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Do đó, quy định hiện tại đã bảo đảm phù hợp với vai trò, nhiệm vụ của Sở Khoa học và Công nghệ theo Thông tư số 10/2025/TT-BKHCN, đồng thời bảo đảm thẩm quyền quản lý thống nhất của Cục Tần số vô tuyến điện trong phạm vi toàn quốc.</w:t>
            </w:r>
          </w:p>
        </w:tc>
      </w:tr>
      <w:tr w:rsidR="005E66D4" w:rsidRPr="00D93DAB" w:rsidTr="00635562">
        <w:trPr>
          <w:trHeight w:val="1228"/>
        </w:trPr>
        <w:tc>
          <w:tcPr>
            <w:tcW w:w="1843" w:type="dxa"/>
            <w:shd w:val="clear" w:color="auto" w:fill="auto"/>
            <w:hideMark/>
          </w:tcPr>
          <w:p w:rsidR="00EC63C7" w:rsidRPr="00EC63C7" w:rsidRDefault="005E66D4" w:rsidP="008844E2">
            <w:pPr>
              <w:spacing w:line="320" w:lineRule="atLeast"/>
              <w:ind w:firstLine="0"/>
              <w:rPr>
                <w:rFonts w:eastAsia="Times New Roman"/>
                <w:kern w:val="0"/>
                <w:szCs w:val="28"/>
                <w14:ligatures w14:val="none"/>
              </w:rPr>
            </w:pPr>
            <w:r w:rsidRPr="00D93DAB">
              <w:rPr>
                <w:rFonts w:eastAsia="Times New Roman"/>
                <w:kern w:val="0"/>
                <w:szCs w:val="28"/>
                <w14:ligatures w14:val="none"/>
              </w:rPr>
              <w:lastRenderedPageBreak/>
              <w:t>Điều 4</w:t>
            </w:r>
          </w:p>
        </w:tc>
        <w:tc>
          <w:tcPr>
            <w:tcW w:w="1985" w:type="dxa"/>
            <w:shd w:val="clear" w:color="auto" w:fill="auto"/>
            <w:hideMark/>
          </w:tcPr>
          <w:p w:rsidR="00EC63C7" w:rsidRPr="00EC63C7" w:rsidRDefault="00EC63C7" w:rsidP="008844E2">
            <w:pPr>
              <w:spacing w:line="320" w:lineRule="atLeast"/>
              <w:ind w:firstLine="0"/>
              <w:rPr>
                <w:rFonts w:eastAsia="Times New Roman"/>
                <w:kern w:val="0"/>
                <w:szCs w:val="28"/>
                <w14:ligatures w14:val="none"/>
              </w:rPr>
            </w:pPr>
            <w:r w:rsidRPr="00EC63C7">
              <w:rPr>
                <w:rFonts w:eastAsia="Times New Roman"/>
                <w:kern w:val="0"/>
                <w:szCs w:val="28"/>
                <w14:ligatures w14:val="none"/>
              </w:rPr>
              <w:t>Thanh tra Chính phủ</w:t>
            </w:r>
          </w:p>
        </w:tc>
        <w:tc>
          <w:tcPr>
            <w:tcW w:w="4961" w:type="dxa"/>
            <w:shd w:val="clear" w:color="auto" w:fill="auto"/>
            <w:hideMark/>
          </w:tcPr>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Nhất trí đối với nội dung quy định tại Điều 4 của dự thảo Thông tư. Tuy nhiên, cần xem xét việc bỏ hoàn toàn về quy định tại Điều 4 của Thông tư 02/2016/TT-BTTTT, theo đó đề nghị cơ quan soạn thảo bổ sung quy định và hướng dẫn chi tiết để định lượng khi áp dụng nguyên tắc được quy định tại khoản 6 Điều 4 Nghị định 217/2025/NĐ-CP: “Miễn kiểm tra thực tế đối với doanh nghiệp, hộ kinh doanh, cá nhân kinh doanh tuân thủ tốt quy định của pháp luật”.</w:t>
            </w:r>
          </w:p>
        </w:tc>
        <w:tc>
          <w:tcPr>
            <w:tcW w:w="5386" w:type="dxa"/>
            <w:shd w:val="clear" w:color="auto" w:fill="auto"/>
            <w:hideMark/>
          </w:tcPr>
          <w:p w:rsidR="006B200D"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 xml:space="preserve">Đơn vị chủ trì soạn thảo tiếp thu một phần. Đối với đề nghị định lượng tiêu chí, đơn vị soạn thảo tiếp thu theo hướng bổ sung nguyên tắc lựa chọn phương thức kiểm tra căn cứ vào yêu cầu quản lý, mức độ rủi ro, lịch sử tuân thủ và dữ liệu điện tử. </w:t>
            </w:r>
          </w:p>
          <w:p w:rsidR="006B200D"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 xml:space="preserve">Không quy định cứng tiêu chí định lượng trong Thông tư do lĩnh vực tần số vô tuyến điện có đặc thù kỹ thuật, phụ thuộc vào loại thiết bị, băng tần, địa bàn, nguy cơ gây nhiễu có hại và mức độ đầy đủ của dữ liệu quản lý. </w:t>
            </w:r>
          </w:p>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Việc lượng hóa cụ thể sẽ được thực hiện trong kế hoạch kiểm tra, tiêu chí đánh giá rủi ro hoặc hướng dẫn nghiệp vụ.</w:t>
            </w:r>
          </w:p>
        </w:tc>
      </w:tr>
      <w:tr w:rsidR="005E66D4" w:rsidRPr="00D93DAB" w:rsidTr="00635562">
        <w:trPr>
          <w:trHeight w:val="1610"/>
        </w:trPr>
        <w:tc>
          <w:tcPr>
            <w:tcW w:w="1843" w:type="dxa"/>
            <w:shd w:val="clear" w:color="auto" w:fill="auto"/>
            <w:hideMark/>
          </w:tcPr>
          <w:p w:rsidR="00EC63C7" w:rsidRPr="00EC63C7" w:rsidRDefault="005E66D4" w:rsidP="008844E2">
            <w:pPr>
              <w:spacing w:line="320" w:lineRule="atLeast"/>
              <w:ind w:firstLine="0"/>
              <w:rPr>
                <w:rFonts w:eastAsia="Times New Roman"/>
                <w:kern w:val="0"/>
                <w:szCs w:val="28"/>
                <w14:ligatures w14:val="none"/>
              </w:rPr>
            </w:pPr>
            <w:r w:rsidRPr="00D93DAB">
              <w:rPr>
                <w:rFonts w:eastAsia="Times New Roman"/>
                <w:kern w:val="0"/>
                <w:szCs w:val="28"/>
                <w14:ligatures w14:val="none"/>
              </w:rPr>
              <w:lastRenderedPageBreak/>
              <w:t>Điều 4</w:t>
            </w:r>
          </w:p>
        </w:tc>
        <w:tc>
          <w:tcPr>
            <w:tcW w:w="1985" w:type="dxa"/>
            <w:shd w:val="clear" w:color="auto" w:fill="auto"/>
            <w:hideMark/>
          </w:tcPr>
          <w:p w:rsidR="00EC63C7" w:rsidRPr="00EC63C7" w:rsidRDefault="00EC63C7" w:rsidP="008844E2">
            <w:pPr>
              <w:spacing w:line="320" w:lineRule="atLeast"/>
              <w:ind w:firstLine="0"/>
              <w:rPr>
                <w:rFonts w:eastAsia="Times New Roman"/>
                <w:kern w:val="0"/>
                <w:szCs w:val="28"/>
                <w14:ligatures w14:val="none"/>
              </w:rPr>
            </w:pPr>
            <w:r w:rsidRPr="00EC63C7">
              <w:rPr>
                <w:rFonts w:eastAsia="Times New Roman"/>
                <w:kern w:val="0"/>
                <w:szCs w:val="28"/>
                <w14:ligatures w14:val="none"/>
              </w:rPr>
              <w:t>Sở Khoa học và Công nghệ thành phố Hà Nội</w:t>
            </w:r>
          </w:p>
        </w:tc>
        <w:tc>
          <w:tcPr>
            <w:tcW w:w="4961" w:type="dxa"/>
            <w:shd w:val="clear" w:color="auto" w:fill="auto"/>
            <w:hideMark/>
          </w:tcPr>
          <w:p w:rsidR="00EC63C7" w:rsidRPr="00EC63C7"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Điểm a khoản 1 Điều 4 dự thảo: đề nghị cơ quan soạn thảo sửa hình thức kiểm tra (kiểm tra định kỳ, kiểm tra đột xuất) để đúng với quy định tại điểm a khoản 2 Điều 7 Nghị định số 217/2025/NĐ-CP ngày 05/8/2025 của Chính phủ về</w:t>
            </w:r>
            <w:r w:rsidR="006B200D" w:rsidRPr="00D93DAB">
              <w:rPr>
                <w:rFonts w:eastAsia="Times New Roman"/>
                <w:kern w:val="0"/>
                <w:szCs w:val="28"/>
                <w:lang w:val="vi-VN"/>
                <w14:ligatures w14:val="none"/>
              </w:rPr>
              <w:t xml:space="preserve"> </w:t>
            </w:r>
            <w:r w:rsidRPr="00EC63C7">
              <w:rPr>
                <w:rFonts w:eastAsia="Times New Roman"/>
                <w:kern w:val="0"/>
                <w:szCs w:val="28"/>
                <w14:ligatures w14:val="none"/>
              </w:rPr>
              <w:t>hoạt động kiểm tra chuyên ngành.</w:t>
            </w:r>
          </w:p>
        </w:tc>
        <w:tc>
          <w:tcPr>
            <w:tcW w:w="5386" w:type="dxa"/>
            <w:shd w:val="clear" w:color="auto" w:fill="auto"/>
            <w:hideMark/>
          </w:tcPr>
          <w:p w:rsidR="006B200D"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Đơn vị chủ trì soạn thảo giải trình như sau:</w:t>
            </w:r>
          </w:p>
          <w:p w:rsidR="006B200D"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Theo Luật Tần số vô tuyến điện, hoạt động kiểm tra tần số vô tuyến điện gồm hai hình thức cơ bản là kiểm tra định kỳ và kiểm tra đột xuất; trong đó kiểm tra định kỳ được thực hiện theo chương trình, kế hoạch đã được cơ quan nhà nước có thẩm quyền phê duyệt, còn kiểm tra đột xuất được thực hiện khi giải quyết nhiễu có hại hoặc khi có dấu hiệu vi phạm pháp luật về tần số vô tuyến điện.</w:t>
            </w:r>
          </w:p>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Đối với các hình thức kiểm tra khác như kiểm tra chuyên đề, kiểm tra theo chỉ đạo của Thủ trưởng cơ quan quản lý nhà nước, theo yêu cầu, đề nghị của cơ quan, người có thẩm quyền, dự thảo Thông tư đã quy định tại khoản 3 Điều 4 theo hướng thực hiện theo quy định của pháp luật về kiểm tra chuyên ngành.</w:t>
            </w:r>
            <w:r w:rsidRPr="00EC63C7">
              <w:rPr>
                <w:rFonts w:eastAsia="Times New Roman"/>
                <w:kern w:val="0"/>
                <w:szCs w:val="28"/>
                <w14:ligatures w14:val="none"/>
              </w:rPr>
              <w:br/>
              <w:t>Cách quy định này bảo đảm vừa phù hợp với Luật Tần số vô tuyến điện, vừa thống nhất với Nghị định số 217/2025/NĐ-CP đối với các hình thức kiểm tra chuyên ngành khác, đồng thời tránh quy định trùng lặp hoặc mở rộng không cần thiết trong Thông tư.</w:t>
            </w:r>
          </w:p>
        </w:tc>
      </w:tr>
      <w:tr w:rsidR="005E66D4" w:rsidRPr="00D93DAB" w:rsidTr="00635562">
        <w:trPr>
          <w:trHeight w:val="2140"/>
        </w:trPr>
        <w:tc>
          <w:tcPr>
            <w:tcW w:w="1843" w:type="dxa"/>
            <w:shd w:val="clear" w:color="auto" w:fill="auto"/>
            <w:hideMark/>
          </w:tcPr>
          <w:p w:rsidR="00EC63C7" w:rsidRPr="00EC63C7" w:rsidRDefault="005E66D4" w:rsidP="008844E2">
            <w:pPr>
              <w:spacing w:line="320" w:lineRule="atLeast"/>
              <w:ind w:firstLine="0"/>
              <w:rPr>
                <w:rFonts w:eastAsia="Times New Roman"/>
                <w:kern w:val="0"/>
                <w:szCs w:val="28"/>
                <w14:ligatures w14:val="none"/>
              </w:rPr>
            </w:pPr>
            <w:r w:rsidRPr="00D93DAB">
              <w:rPr>
                <w:rFonts w:eastAsia="Times New Roman"/>
                <w:kern w:val="0"/>
                <w:szCs w:val="28"/>
                <w14:ligatures w14:val="none"/>
              </w:rPr>
              <w:lastRenderedPageBreak/>
              <w:t>Điều 4</w:t>
            </w:r>
          </w:p>
        </w:tc>
        <w:tc>
          <w:tcPr>
            <w:tcW w:w="1985" w:type="dxa"/>
            <w:shd w:val="clear" w:color="auto" w:fill="auto"/>
            <w:hideMark/>
          </w:tcPr>
          <w:p w:rsidR="00EC63C7" w:rsidRPr="00EC63C7" w:rsidRDefault="00EC63C7" w:rsidP="008844E2">
            <w:pPr>
              <w:spacing w:line="320" w:lineRule="atLeast"/>
              <w:ind w:firstLine="0"/>
              <w:rPr>
                <w:rFonts w:eastAsia="Times New Roman"/>
                <w:kern w:val="0"/>
                <w:szCs w:val="28"/>
                <w14:ligatures w14:val="none"/>
              </w:rPr>
            </w:pPr>
            <w:r w:rsidRPr="00EC63C7">
              <w:rPr>
                <w:rFonts w:eastAsia="Times New Roman"/>
                <w:kern w:val="0"/>
                <w:szCs w:val="28"/>
                <w14:ligatures w14:val="none"/>
              </w:rPr>
              <w:t>Sở Khoa học và Công nghệ tỉnh Phú Thọ</w:t>
            </w:r>
          </w:p>
        </w:tc>
        <w:tc>
          <w:tcPr>
            <w:tcW w:w="4961" w:type="dxa"/>
            <w:shd w:val="clear" w:color="auto" w:fill="auto"/>
            <w:hideMark/>
          </w:tcPr>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Đề nghị nghiên cứu, bổ sung quy định về nguyên tắc hoạt động kiểm tra và các hành vi bị nghiêm cấm trong hoạt động kiểm tra chuyên ngành tần số vô tuyến điện, nhằm bảo đảm tính minh bạch, khách quan, không chồng chéo và phòng ngừa tiêu cực trong quá trình thực hiện nhiệm vụ, phù hợp với định hướng tại Điều 4 và Điều 5 Nghị định số 217/2025/NĐ-CP.</w:t>
            </w:r>
          </w:p>
        </w:tc>
        <w:tc>
          <w:tcPr>
            <w:tcW w:w="5386" w:type="dxa"/>
            <w:shd w:val="clear" w:color="auto" w:fill="auto"/>
            <w:hideMark/>
          </w:tcPr>
          <w:p w:rsidR="00EB47D1"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Đơn vị chủ trì soạn thảo giải trình như sau:</w:t>
            </w:r>
          </w:p>
          <w:p w:rsidR="00EB47D1"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 xml:space="preserve">Dự thảo Thông tư không quy định lại nguyên tắc chung và hành vi bị nghiêm cấm để tránh trùng lặp với Nghị định số 217/2025/NĐ-CP, nhưng đã cụ thể hóa các nguyên tắc này tại nhiều điều khoản phù hợp với đặc thù kiểm tra tần số vô tuyến điện. </w:t>
            </w:r>
          </w:p>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Dự thảo Thông tư đã kế thừa và cụ thể hóa các nguyên tắc của Nghị định số 217/2025/NĐ-CP theo hướng phù hợp với lĩnh vực tần số vô tuyến điện, bảo đảm minh bạch, khách quan, có phối hợp, không chồng chéo và tăng cường kiểm tra từ xa, kiểm tra dựa trên dữ liệu.</w:t>
            </w:r>
          </w:p>
        </w:tc>
      </w:tr>
      <w:tr w:rsidR="005E66D4" w:rsidRPr="00D93DAB" w:rsidTr="00635562">
        <w:trPr>
          <w:trHeight w:val="2642"/>
        </w:trPr>
        <w:tc>
          <w:tcPr>
            <w:tcW w:w="1843" w:type="dxa"/>
            <w:shd w:val="clear" w:color="auto" w:fill="auto"/>
            <w:hideMark/>
          </w:tcPr>
          <w:p w:rsidR="00EC63C7" w:rsidRPr="00EC63C7" w:rsidRDefault="005E66D4" w:rsidP="008844E2">
            <w:pPr>
              <w:spacing w:line="320" w:lineRule="atLeast"/>
              <w:ind w:firstLine="0"/>
              <w:rPr>
                <w:rFonts w:eastAsia="Times New Roman"/>
                <w:kern w:val="0"/>
                <w:szCs w:val="28"/>
                <w14:ligatures w14:val="none"/>
              </w:rPr>
            </w:pPr>
            <w:r w:rsidRPr="00D93DAB">
              <w:rPr>
                <w:rFonts w:eastAsia="Times New Roman"/>
                <w:kern w:val="0"/>
                <w:szCs w:val="28"/>
                <w14:ligatures w14:val="none"/>
              </w:rPr>
              <w:t>Điều 4</w:t>
            </w:r>
          </w:p>
        </w:tc>
        <w:tc>
          <w:tcPr>
            <w:tcW w:w="1985" w:type="dxa"/>
            <w:shd w:val="clear" w:color="auto" w:fill="auto"/>
            <w:hideMark/>
          </w:tcPr>
          <w:p w:rsidR="00EC63C7" w:rsidRPr="00EC63C7" w:rsidRDefault="00EC63C7" w:rsidP="008844E2">
            <w:pPr>
              <w:spacing w:line="320" w:lineRule="atLeast"/>
              <w:ind w:firstLine="0"/>
              <w:rPr>
                <w:rFonts w:eastAsia="Times New Roman"/>
                <w:kern w:val="0"/>
                <w:szCs w:val="28"/>
                <w14:ligatures w14:val="none"/>
              </w:rPr>
            </w:pPr>
            <w:r w:rsidRPr="00EC63C7">
              <w:rPr>
                <w:rFonts w:eastAsia="Times New Roman"/>
                <w:kern w:val="0"/>
                <w:szCs w:val="28"/>
                <w14:ligatures w14:val="none"/>
              </w:rPr>
              <w:t>Sở Khoa học và Công nghệ tỉnh Phú Thọ</w:t>
            </w:r>
          </w:p>
        </w:tc>
        <w:tc>
          <w:tcPr>
            <w:tcW w:w="4961" w:type="dxa"/>
            <w:shd w:val="clear" w:color="auto" w:fill="auto"/>
            <w:hideMark/>
          </w:tcPr>
          <w:p w:rsidR="00312874"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Tại khoản 1 Điều 4 của dự thảo quy định: “Các hình thức kiểm tra bao gồm: kiểm tra định kỳ …; Kiểm tra đột xuất …”; đồng thời, khoản 3 Điều 9 của dự thảo quy định: “Tần suất kiểm tra định kỳ đối với một đối tượng kiểm tra không quá 01 lần trong 01 năm”</w:t>
            </w:r>
            <w:r w:rsidR="00312874">
              <w:rPr>
                <w:rFonts w:eastAsia="Times New Roman"/>
                <w:kern w:val="0"/>
                <w:szCs w:val="28"/>
                <w14:ligatures w14:val="none"/>
              </w:rPr>
              <w:t>.</w:t>
            </w:r>
          </w:p>
          <w:p w:rsidR="00EB47D1"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Tuy nhiên, theo khoản 2 Điều 11 của Nghị định số 217/2025/NĐ-CP quy định căn cứ ban hành quyết định kiểm tra chuyên ngành không quy định hình thức “kiểm tra định kỳ”, cũng như “tần suất kiểm tra”.</w:t>
            </w:r>
          </w:p>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lastRenderedPageBreak/>
              <w:t>Vì vậy, đề nghị rà soát, sửa đổi các quy định nêu trên theo hướng bỏ thuật ngữ “kiểm tra định kỳ” và “tần suất kiểm tra định kỳ”, bảo đảm theo quy định của Nghị định số 217/2025/NĐ-CP.</w:t>
            </w:r>
          </w:p>
        </w:tc>
        <w:tc>
          <w:tcPr>
            <w:tcW w:w="5386" w:type="dxa"/>
            <w:shd w:val="clear" w:color="auto" w:fill="auto"/>
            <w:hideMark/>
          </w:tcPr>
          <w:p w:rsidR="00EB47D1"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lastRenderedPageBreak/>
              <w:t>Đơn vị chủ trì soạn thảo giải trình như sau:</w:t>
            </w:r>
          </w:p>
          <w:p w:rsidR="00EB47D1"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Việc dự thảo Thông tư quy định hai hình thức kiểm tra định kỳ và kiểm tra đột xuất là phù hợp với quy định của Luật Tần số vô tuyến điện. Cụ thể, Điều 36 Luật Tần số vô tuyến điện quy định kiểm tra tần số vô tuyến điện gồm kiểm tra định kỳ theo chương trình, kế hoạch được cơ quan nhà nước có thẩm quyền phê duyệt và kiểm tra đột xuất khi giải quyết nhiễu có hại hoặc khi có dấu hiệu vi phạm pháp luật về tần số vô tuyến điện.</w:t>
            </w:r>
          </w:p>
          <w:p w:rsidR="00EB47D1"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 xml:space="preserve">Nghị định số 217/2025/NĐ-CP quy định khung chung về hoạt động kiểm tra chuyên </w:t>
            </w:r>
            <w:r w:rsidRPr="00EC63C7">
              <w:rPr>
                <w:rFonts w:eastAsia="Times New Roman"/>
                <w:kern w:val="0"/>
                <w:szCs w:val="28"/>
                <w14:ligatures w14:val="none"/>
              </w:rPr>
              <w:lastRenderedPageBreak/>
              <w:t xml:space="preserve">ngành, không làm thay đổi hoặc thay thế quy định chuyên ngành tại Luật Tần số vô tuyến điện về hình thức kiểm tra tần số vô tuyến điện. </w:t>
            </w:r>
          </w:p>
          <w:p w:rsidR="00EB47D1"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Vì vậy, việc giữ thuật ngữ “kiểm tra định kỳ”, “kiểm tra đột xuất” và quy định về tần suất kiểm tra định kỳ trong dự thảo Thông tư là cần thiết để cụ thể hóa Luật Tần số vô tuyến điện, đồng thời bảo đảm giới hạn số lần kiểm tra định kỳ, tránh chồng chéo, gây phiền hà cho đối tượng kiểm tra.</w:t>
            </w:r>
          </w:p>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Đối với các trường hợp kiểm tra chuyên đề, kiểm tra theo chỉ đạo hoặc theo yêu cầu, đề nghị của cơ quan, người có thẩm quyền theo Nghị định số 217/2025/NĐ-CP, dự thảo đã quy định tại khoản 3 Điều 4 theo hướng thực hiện theo pháp luật về kiểm tra chuyên ngành.</w:t>
            </w:r>
          </w:p>
        </w:tc>
      </w:tr>
      <w:tr w:rsidR="005E66D4" w:rsidRPr="00D93DAB" w:rsidTr="00BE12B6">
        <w:trPr>
          <w:trHeight w:val="1317"/>
        </w:trPr>
        <w:tc>
          <w:tcPr>
            <w:tcW w:w="1843" w:type="dxa"/>
            <w:shd w:val="clear" w:color="auto" w:fill="auto"/>
            <w:hideMark/>
          </w:tcPr>
          <w:p w:rsidR="00EC63C7" w:rsidRPr="00EC63C7" w:rsidRDefault="005E66D4" w:rsidP="008844E2">
            <w:pPr>
              <w:spacing w:line="320" w:lineRule="atLeast"/>
              <w:ind w:firstLine="0"/>
              <w:rPr>
                <w:rFonts w:eastAsia="Times New Roman"/>
                <w:kern w:val="0"/>
                <w:szCs w:val="28"/>
                <w14:ligatures w14:val="none"/>
              </w:rPr>
            </w:pPr>
            <w:r w:rsidRPr="00D93DAB">
              <w:rPr>
                <w:rFonts w:eastAsia="Times New Roman"/>
                <w:kern w:val="0"/>
                <w:szCs w:val="28"/>
                <w14:ligatures w14:val="none"/>
              </w:rPr>
              <w:lastRenderedPageBreak/>
              <w:t>Điều 4</w:t>
            </w:r>
          </w:p>
        </w:tc>
        <w:tc>
          <w:tcPr>
            <w:tcW w:w="1985" w:type="dxa"/>
            <w:shd w:val="clear" w:color="auto" w:fill="auto"/>
            <w:hideMark/>
          </w:tcPr>
          <w:p w:rsidR="00EC63C7" w:rsidRPr="00EC63C7" w:rsidRDefault="00EC63C7" w:rsidP="008844E2">
            <w:pPr>
              <w:spacing w:line="320" w:lineRule="atLeast"/>
              <w:ind w:firstLine="0"/>
              <w:rPr>
                <w:rFonts w:eastAsia="Times New Roman"/>
                <w:kern w:val="0"/>
                <w:szCs w:val="28"/>
                <w14:ligatures w14:val="none"/>
              </w:rPr>
            </w:pPr>
            <w:r w:rsidRPr="00EC63C7">
              <w:rPr>
                <w:rFonts w:eastAsia="Times New Roman"/>
                <w:kern w:val="0"/>
                <w:szCs w:val="28"/>
                <w14:ligatures w14:val="none"/>
              </w:rPr>
              <w:t>Sở Khoa học và Công nghệ tỉnh Đồng Nai</w:t>
            </w:r>
          </w:p>
        </w:tc>
        <w:tc>
          <w:tcPr>
            <w:tcW w:w="4961" w:type="dxa"/>
            <w:shd w:val="clear" w:color="auto" w:fill="auto"/>
            <w:hideMark/>
          </w:tcPr>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Cần quy định rõ các tiêu chí cụ thể về phương thức kiểm tra từ xa tại Điều 4 và Điều 13 để người có thẩm quyền dễ dàng quyết định áp dụng kiểm tra từ xa thay vì kiểm tra trực tiếp ngay từ đầu; quy định rõ định dạng file báo cáo (PDF có ký số hoặc ảnh chụp bản gốc) để đảm bảo tính pháp lý khi nộp qua email/dịch vụ công, tránh việc phải nộp lại bản giấy sau khi đã kiểm tra từ xa.</w:t>
            </w:r>
          </w:p>
        </w:tc>
        <w:tc>
          <w:tcPr>
            <w:tcW w:w="5386" w:type="dxa"/>
            <w:shd w:val="clear" w:color="auto" w:fill="auto"/>
            <w:hideMark/>
          </w:tcPr>
          <w:p w:rsidR="003D6CB4"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 xml:space="preserve">Đơn vị chủ trì soạn thảo đã chỉnh lý Điều 4 và Điều 13 theo hướng làm rõ điều kiện, tiêu chí áp dụng kiểm tra từ xa, như: nội dung kiểm tra có thể đánh giá trên hồ sơ, tài liệu, dữ liệu điện tử; đối tượng kiểm tra có khả năng cung cấp, trao đổi thông tin bằng phương thức điện tử; dữ liệu đủ căn cứ để đánh giá việc chấp hành pháp luật. </w:t>
            </w:r>
          </w:p>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 xml:space="preserve">Về định dạng hồ sơ, tài liệu điện tử, dự thảo sẽ quy định theo hướng mở, phù hợp pháp luật về giao dịch điện tử, lưu trữ và bảo vệ dữ liệu cá nhân, không ấn định cứng một định dạng </w:t>
            </w:r>
            <w:r w:rsidRPr="00EC63C7">
              <w:rPr>
                <w:rFonts w:eastAsia="Times New Roman"/>
                <w:kern w:val="0"/>
                <w:szCs w:val="28"/>
                <w14:ligatures w14:val="none"/>
              </w:rPr>
              <w:lastRenderedPageBreak/>
              <w:t>duy nhất; khuyến khích sử dụng tài liệu điện tử có ký số hoặc bản điện tử từ bản gốc để bảo đảm giá trị pháp lý và hạn chế yêu cầu nộp lại bản giấy khi không cần thiết.</w:t>
            </w:r>
          </w:p>
        </w:tc>
      </w:tr>
      <w:tr w:rsidR="005E66D4" w:rsidRPr="00D93DAB" w:rsidTr="00635562">
        <w:trPr>
          <w:trHeight w:val="310"/>
        </w:trPr>
        <w:tc>
          <w:tcPr>
            <w:tcW w:w="1843" w:type="dxa"/>
            <w:shd w:val="clear" w:color="auto" w:fill="auto"/>
            <w:hideMark/>
          </w:tcPr>
          <w:p w:rsidR="00EC63C7" w:rsidRPr="00EC63C7" w:rsidRDefault="005E66D4" w:rsidP="008844E2">
            <w:pPr>
              <w:spacing w:line="320" w:lineRule="atLeast"/>
              <w:ind w:firstLine="0"/>
              <w:rPr>
                <w:rFonts w:eastAsia="Times New Roman"/>
                <w:kern w:val="0"/>
                <w:szCs w:val="28"/>
                <w14:ligatures w14:val="none"/>
              </w:rPr>
            </w:pPr>
            <w:r w:rsidRPr="00D93DAB">
              <w:rPr>
                <w:rFonts w:eastAsia="Times New Roman"/>
                <w:kern w:val="0"/>
                <w:szCs w:val="28"/>
                <w14:ligatures w14:val="none"/>
              </w:rPr>
              <w:lastRenderedPageBreak/>
              <w:t>Điều 4</w:t>
            </w:r>
          </w:p>
        </w:tc>
        <w:tc>
          <w:tcPr>
            <w:tcW w:w="1985" w:type="dxa"/>
            <w:shd w:val="clear" w:color="auto" w:fill="auto"/>
            <w:hideMark/>
          </w:tcPr>
          <w:p w:rsidR="00EC63C7" w:rsidRPr="00EC63C7" w:rsidRDefault="00EC63C7" w:rsidP="008844E2">
            <w:pPr>
              <w:spacing w:line="320" w:lineRule="atLeast"/>
              <w:ind w:firstLine="0"/>
              <w:rPr>
                <w:rFonts w:eastAsia="Times New Roman"/>
                <w:kern w:val="0"/>
                <w:szCs w:val="28"/>
                <w14:ligatures w14:val="none"/>
              </w:rPr>
            </w:pPr>
            <w:r w:rsidRPr="00EC63C7">
              <w:rPr>
                <w:rFonts w:eastAsia="Times New Roman"/>
                <w:kern w:val="0"/>
                <w:szCs w:val="28"/>
                <w14:ligatures w14:val="none"/>
              </w:rPr>
              <w:t>Sở Khoa học và Công nghệ tỉnh Lạng Sơn</w:t>
            </w:r>
          </w:p>
        </w:tc>
        <w:tc>
          <w:tcPr>
            <w:tcW w:w="4961" w:type="dxa"/>
            <w:shd w:val="clear" w:color="auto" w:fill="auto"/>
            <w:hideMark/>
          </w:tcPr>
          <w:p w:rsidR="003D6CB4"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 xml:space="preserve">Đề nghị cơ quan soạn thảo rà soát, làm rõ quy định về “kiểm tra từ xa”, hướng dẫn cụ thể về giá trị pháp lý của các hồ sơ, tài liệu chứng từ, việc ký các tài liệu chứng từ trong suốt quá trình kiểm tra hoặc khi cần xử lý, xử phạt… </w:t>
            </w:r>
          </w:p>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Đồng thời, đề nghị bổ sung quy định về điều kiện áp dụng, giá trị pháp lý của hồ sơ, tài liệu điện tử, cơ chế xác thực (chữ ký số) và trách nhiệm của các bên liên quan nhằm bảo đảm tính chặt chẽ, khả thi trong tổ chức thực hiện.</w:t>
            </w:r>
          </w:p>
        </w:tc>
        <w:tc>
          <w:tcPr>
            <w:tcW w:w="5386" w:type="dxa"/>
            <w:shd w:val="clear" w:color="auto" w:fill="auto"/>
            <w:hideMark/>
          </w:tcPr>
          <w:p w:rsidR="003D6CB4"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Đơn vị chủ trì soạn thảo giải trình như sau:</w:t>
            </w:r>
          </w:p>
          <w:p w:rsidR="003D6CB4"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Dự thảo Thông tư đã quy định việc kiểm tra từ xa tại Điều 4, Điều 8, Điều 11, Điều 13 và Điều 14; trong đó có quy định về việc cung cấp hồ sơ, tài liệu, dữ liệu; ký, gửi, nhận biên bản kiểm tra bằng chữ ký số hoặc qua dịch vụ bưu chính có bảo đảm; quản lý, lưu trữ hồ sơ, tài liệu, dữ liệu điện tử theo pháp luật về lưu trữ, giao dịch điện tử, bảo vệ dữ liệu cá nhân và pháp luật có liên quan.</w:t>
            </w:r>
          </w:p>
          <w:p w:rsidR="003D6CB4"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 xml:space="preserve">Tuy nhiên, dự thảo Thông tư không quy định chi tiết toàn bộ giá trị pháp lý, trình tự xác thực chữ ký số, chứng từ điện tử hoặc trình tự xử lý, xử phạt, vì các nội dung này đã được điều chỉnh tại pháp luật về giao dịch điện tử, lưu trữ, xử lý vi phạm hành chính và pháp luật chuyên ngành có liên quan. </w:t>
            </w:r>
          </w:p>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Khi phát hiện vi phạm trong quá trình kiểm tra từ xa, việc lập hồ sơ, xác định hành vi vi phạm, chứng cứ và xử phạt được thực hiện theo quy định của pháp luật về xử lý vi phạm hành chính.</w:t>
            </w:r>
          </w:p>
        </w:tc>
      </w:tr>
      <w:tr w:rsidR="005E66D4" w:rsidRPr="00D93DAB" w:rsidTr="00635562">
        <w:trPr>
          <w:trHeight w:val="960"/>
        </w:trPr>
        <w:tc>
          <w:tcPr>
            <w:tcW w:w="1843" w:type="dxa"/>
            <w:shd w:val="clear" w:color="auto" w:fill="auto"/>
            <w:hideMark/>
          </w:tcPr>
          <w:p w:rsidR="00EC63C7" w:rsidRPr="00EC63C7" w:rsidRDefault="005E66D4" w:rsidP="008844E2">
            <w:pPr>
              <w:spacing w:line="320" w:lineRule="atLeast"/>
              <w:ind w:firstLine="0"/>
              <w:rPr>
                <w:rFonts w:eastAsia="Times New Roman"/>
                <w:kern w:val="0"/>
                <w:szCs w:val="28"/>
                <w14:ligatures w14:val="none"/>
              </w:rPr>
            </w:pPr>
            <w:r w:rsidRPr="00D93DAB">
              <w:rPr>
                <w:rFonts w:eastAsia="Times New Roman"/>
                <w:kern w:val="0"/>
                <w:szCs w:val="28"/>
                <w14:ligatures w14:val="none"/>
              </w:rPr>
              <w:lastRenderedPageBreak/>
              <w:t>Điều 4</w:t>
            </w:r>
          </w:p>
        </w:tc>
        <w:tc>
          <w:tcPr>
            <w:tcW w:w="1985" w:type="dxa"/>
            <w:shd w:val="clear" w:color="auto" w:fill="auto"/>
            <w:hideMark/>
          </w:tcPr>
          <w:p w:rsidR="00EC63C7" w:rsidRPr="00EC63C7" w:rsidRDefault="00EC63C7" w:rsidP="008844E2">
            <w:pPr>
              <w:spacing w:line="320" w:lineRule="atLeast"/>
              <w:ind w:firstLine="0"/>
              <w:rPr>
                <w:rFonts w:eastAsia="Times New Roman"/>
                <w:kern w:val="0"/>
                <w:szCs w:val="28"/>
                <w14:ligatures w14:val="none"/>
              </w:rPr>
            </w:pPr>
            <w:r w:rsidRPr="00EC63C7">
              <w:rPr>
                <w:rFonts w:eastAsia="Times New Roman"/>
                <w:kern w:val="0"/>
                <w:szCs w:val="28"/>
                <w14:ligatures w14:val="none"/>
              </w:rPr>
              <w:t>Sở Khoa học và Công nghệ tỉnh Đồng Tháp</w:t>
            </w:r>
          </w:p>
        </w:tc>
        <w:tc>
          <w:tcPr>
            <w:tcW w:w="4961" w:type="dxa"/>
            <w:shd w:val="clear" w:color="auto" w:fill="auto"/>
            <w:hideMark/>
          </w:tcPr>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Tại điểm b khoản 1 Điều 4: Đề nghị điều chỉnh thành</w:t>
            </w:r>
            <w:r w:rsidR="003D6CB4" w:rsidRPr="00D93DAB">
              <w:rPr>
                <w:rFonts w:eastAsia="Times New Roman"/>
                <w:kern w:val="0"/>
                <w:szCs w:val="28"/>
                <w:lang w:val="vi-VN"/>
                <w14:ligatures w14:val="none"/>
              </w:rPr>
              <w:t xml:space="preserve"> </w:t>
            </w:r>
            <w:r w:rsidRPr="00EC63C7">
              <w:rPr>
                <w:rFonts w:eastAsia="Times New Roman"/>
                <w:kern w:val="0"/>
                <w:szCs w:val="28"/>
                <w14:ligatures w14:val="none"/>
              </w:rPr>
              <w:t>“b) Kiểm tra đột xuất được thực hiện khi "</w:t>
            </w:r>
            <w:r w:rsidRPr="00EC63C7">
              <w:rPr>
                <w:rFonts w:eastAsia="Times New Roman"/>
                <w:i/>
                <w:iCs/>
                <w:kern w:val="0"/>
                <w:szCs w:val="28"/>
                <w14:ligatures w14:val="none"/>
              </w:rPr>
              <w:t xml:space="preserve">phát hiện" </w:t>
            </w:r>
            <w:r w:rsidRPr="00EC63C7">
              <w:rPr>
                <w:rFonts w:eastAsia="Times New Roman"/>
                <w:kern w:val="0"/>
                <w:szCs w:val="28"/>
                <w14:ligatures w14:val="none"/>
              </w:rPr>
              <w:t>nhiễu có hại hoặc khi có dấu hiệu vi phạm pháp luật về tần số vô tuyến điện.</w:t>
            </w:r>
          </w:p>
        </w:tc>
        <w:tc>
          <w:tcPr>
            <w:tcW w:w="5386" w:type="dxa"/>
            <w:shd w:val="clear" w:color="auto" w:fill="auto"/>
            <w:hideMark/>
          </w:tcPr>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Đơn vị soạn thảo giữ cụm từ “khi giải quyết nhiễu có hại” tại điểm b khoản 1 Điều 4 dự thảo Thông tư để bảo đảm phù hợp với quy định của Luật Tần số vô tuyến điện về xử lý nhiễu có hại.</w:t>
            </w:r>
          </w:p>
        </w:tc>
      </w:tr>
      <w:tr w:rsidR="005E66D4" w:rsidRPr="00D93DAB" w:rsidTr="00635562">
        <w:trPr>
          <w:trHeight w:val="1735"/>
        </w:trPr>
        <w:tc>
          <w:tcPr>
            <w:tcW w:w="1843" w:type="dxa"/>
            <w:shd w:val="clear" w:color="auto" w:fill="auto"/>
            <w:hideMark/>
          </w:tcPr>
          <w:p w:rsidR="00EC63C7" w:rsidRPr="00EC63C7" w:rsidRDefault="005E66D4" w:rsidP="008844E2">
            <w:pPr>
              <w:spacing w:line="320" w:lineRule="atLeast"/>
              <w:ind w:firstLine="0"/>
              <w:rPr>
                <w:rFonts w:eastAsia="Times New Roman"/>
                <w:kern w:val="0"/>
                <w:szCs w:val="28"/>
                <w14:ligatures w14:val="none"/>
              </w:rPr>
            </w:pPr>
            <w:r w:rsidRPr="00D93DAB">
              <w:rPr>
                <w:rFonts w:eastAsia="Times New Roman"/>
                <w:kern w:val="0"/>
                <w:szCs w:val="28"/>
                <w14:ligatures w14:val="none"/>
              </w:rPr>
              <w:t>Điều 4</w:t>
            </w:r>
          </w:p>
        </w:tc>
        <w:tc>
          <w:tcPr>
            <w:tcW w:w="1985" w:type="dxa"/>
            <w:shd w:val="clear" w:color="auto" w:fill="auto"/>
            <w:hideMark/>
          </w:tcPr>
          <w:p w:rsidR="00EC63C7" w:rsidRPr="00EC63C7" w:rsidRDefault="00EC63C7" w:rsidP="008844E2">
            <w:pPr>
              <w:spacing w:line="320" w:lineRule="atLeast"/>
              <w:ind w:firstLine="0"/>
              <w:rPr>
                <w:rFonts w:eastAsia="Times New Roman"/>
                <w:kern w:val="0"/>
                <w:szCs w:val="28"/>
                <w14:ligatures w14:val="none"/>
              </w:rPr>
            </w:pPr>
            <w:r w:rsidRPr="00EC63C7">
              <w:rPr>
                <w:rFonts w:eastAsia="Times New Roman"/>
                <w:kern w:val="0"/>
                <w:szCs w:val="28"/>
                <w14:ligatures w14:val="none"/>
              </w:rPr>
              <w:t>Bộ Công an</w:t>
            </w:r>
          </w:p>
        </w:tc>
        <w:tc>
          <w:tcPr>
            <w:tcW w:w="4961" w:type="dxa"/>
            <w:shd w:val="clear" w:color="auto" w:fill="auto"/>
            <w:hideMark/>
          </w:tcPr>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Tại điểm b khoản 1 Điều 4 (trang 2): Bổ sung, chỉnh lý, viết thành như sau “b. Kiểm tra đột xuất được thực hiện trong các trường hợp: giải quyết nhiễu có hại; có dấu hiệu vi phạm pháp luật về tần số vô tuyến điện; giám sát phổ tần số vô tuyến điện phát hiện bất thường và theo chỉ đạo của cấp có thẩm quyền”.</w:t>
            </w:r>
          </w:p>
        </w:tc>
        <w:tc>
          <w:tcPr>
            <w:tcW w:w="5386" w:type="dxa"/>
            <w:shd w:val="clear" w:color="auto" w:fill="auto"/>
            <w:hideMark/>
          </w:tcPr>
          <w:p w:rsidR="003D6CB4"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Đơn vị chủ trì soạn thảo giải trình như sau:</w:t>
            </w:r>
          </w:p>
          <w:p w:rsidR="003D6CB4"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 xml:space="preserve">Dự thảo Thông tư đang quy định hình thức kiểm tra đột xuất theo đúng quy định của Luật Tần số vô tuyến điện, cụ thể là kiểm tra đột xuất được thực hiện khi giải quyết nhiễu có hại hoặc khi có dấu hiệu vi phạm pháp luật về tần số vô tuyến điện. </w:t>
            </w:r>
          </w:p>
          <w:p w:rsidR="003D6CB4"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Việc bổ sung trường hợp “giám sát phổ tần số vô tuyến điện phát hiện bất thường” là không cần thiết vì nội dung này đã được bao quát trong trường hợp có dấu hiệu vi phạm pháp luật về tần số vô tuyến điện; đồng thời Điều 5 dự thảo đã quy định dấu hiệu vi phạm có thể được phát hiện từ kết quả theo dõi, giám sát bằng thiết bị, phương tiện kỹ thuật.</w:t>
            </w:r>
          </w:p>
          <w:p w:rsidR="003D6CB4"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 xml:space="preserve">Đối với nội dung kiểm tra “theo chỉ đạo của cấp có thẩm quyền”, dự thảo đã quy định tại khoản 3 Điều 4 theo hướng: việc kiểm tra theo chuyên đề, theo chỉ đạo của Thủ trưởng cơ quan quản lý nhà nước, theo yêu cầu, đề nghị của cơ quan, người có thẩm quyền được thực </w:t>
            </w:r>
            <w:r w:rsidRPr="00EC63C7">
              <w:rPr>
                <w:rFonts w:eastAsia="Times New Roman"/>
                <w:kern w:val="0"/>
                <w:szCs w:val="28"/>
                <w14:ligatures w14:val="none"/>
              </w:rPr>
              <w:lastRenderedPageBreak/>
              <w:t xml:space="preserve">hiện theo quy định của pháp luật về kiểm tra chuyên ngành. </w:t>
            </w:r>
          </w:p>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Do đó, đề nghị giữ như dự thảo để bảo đảm thống nhất với Luật Tần số vô tuyến điện và tránh trùng lặp trong cùng một khoản quy định.</w:t>
            </w:r>
          </w:p>
        </w:tc>
      </w:tr>
      <w:tr w:rsidR="005E66D4" w:rsidRPr="00D93DAB" w:rsidTr="00635562">
        <w:trPr>
          <w:trHeight w:val="617"/>
        </w:trPr>
        <w:tc>
          <w:tcPr>
            <w:tcW w:w="1843" w:type="dxa"/>
            <w:shd w:val="clear" w:color="auto" w:fill="auto"/>
            <w:hideMark/>
          </w:tcPr>
          <w:p w:rsidR="00EC63C7" w:rsidRPr="00EC63C7" w:rsidRDefault="005E66D4" w:rsidP="008844E2">
            <w:pPr>
              <w:spacing w:line="320" w:lineRule="atLeast"/>
              <w:ind w:firstLine="0"/>
              <w:rPr>
                <w:rFonts w:eastAsia="Times New Roman"/>
                <w:kern w:val="0"/>
                <w:szCs w:val="28"/>
                <w14:ligatures w14:val="none"/>
              </w:rPr>
            </w:pPr>
            <w:r w:rsidRPr="00D93DAB">
              <w:rPr>
                <w:rFonts w:eastAsia="Times New Roman"/>
                <w:kern w:val="0"/>
                <w:szCs w:val="28"/>
                <w14:ligatures w14:val="none"/>
              </w:rPr>
              <w:lastRenderedPageBreak/>
              <w:t>Điều 6</w:t>
            </w:r>
          </w:p>
        </w:tc>
        <w:tc>
          <w:tcPr>
            <w:tcW w:w="1985" w:type="dxa"/>
            <w:shd w:val="clear" w:color="auto" w:fill="auto"/>
            <w:hideMark/>
          </w:tcPr>
          <w:p w:rsidR="00EC63C7" w:rsidRPr="00EC63C7" w:rsidRDefault="00EC63C7" w:rsidP="008844E2">
            <w:pPr>
              <w:spacing w:line="320" w:lineRule="atLeast"/>
              <w:ind w:firstLine="0"/>
              <w:rPr>
                <w:rFonts w:eastAsia="Times New Roman"/>
                <w:kern w:val="0"/>
                <w:szCs w:val="28"/>
                <w14:ligatures w14:val="none"/>
              </w:rPr>
            </w:pPr>
            <w:r w:rsidRPr="00EC63C7">
              <w:rPr>
                <w:rFonts w:eastAsia="Times New Roman"/>
                <w:kern w:val="0"/>
                <w:szCs w:val="28"/>
                <w14:ligatures w14:val="none"/>
              </w:rPr>
              <w:t>Bộ Quốc phòng</w:t>
            </w:r>
          </w:p>
        </w:tc>
        <w:tc>
          <w:tcPr>
            <w:tcW w:w="4961" w:type="dxa"/>
            <w:shd w:val="clear" w:color="auto" w:fill="auto"/>
            <w:hideMark/>
          </w:tcPr>
          <w:p w:rsidR="003D6CB4"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Tại khoản 1 Điều 6:</w:t>
            </w:r>
          </w:p>
          <w:p w:rsidR="003D6CB4"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Đề nghị bổ sung nguyên tắc xây dựng kế hoạch kiểm tra định kỳ: “Việc xây dựng kế hoạch kiểm tra định kỳ phải bảo đảm nguyên tắc phối hợp giữa các cơ quan có thẩm quyền kiểm tra, trong đó xác định rõ một cơ quan chủ trì, các cơ quan khác tham gia phối hợp, nhằm tránh chồng chéo, trùng lặp và không làm phát sinh nhiều hơn một cuộc kiểm tra định kỳ đối với cùng một đối tượng trong một năm.”</w:t>
            </w:r>
          </w:p>
          <w:p w:rsidR="003D6CB4"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Lý do:</w:t>
            </w:r>
          </w:p>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Việc bổ sung nguyên tắc “một cơ quan chủ trì” sẽ làm rõ trách nhiệm điều phối; tránh tình trạng mỗi cơ quan lập kế hoạch riêng; Phù hợp với thực tiễn quản lý và giúp đồng bộ hóa kế hoạch kiểm tra trên toàn quốc; Giảm gánh nặng cho doanh nghiệp, đồng thời vẫn đảm bảo đầy đủ nội dung quản lý nhà nước.</w:t>
            </w:r>
          </w:p>
        </w:tc>
        <w:tc>
          <w:tcPr>
            <w:tcW w:w="5386" w:type="dxa"/>
            <w:shd w:val="clear" w:color="auto" w:fill="auto"/>
            <w:hideMark/>
          </w:tcPr>
          <w:p w:rsidR="003D6CB4"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 xml:space="preserve">Đơn vị chủ trì soạn thảo tiếp thu một phần. Nội dung góp ý về nguyên tắc phối hợp, xác định cơ quan chủ trì, cơ quan phối hợp và tránh chồng chéo, trùng lặp đã được thể hiện tại dự thảo Thông tư. </w:t>
            </w:r>
          </w:p>
          <w:p w:rsidR="003D6CB4"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 xml:space="preserve">Cụ thể, Điều 6 đã quy định kế hoạch kiểm tra định kỳ phải xác định rõ đối tượng, nội dung, thời kỳ, thời gian, phương thức kiểm tra, đơn vị chủ trì, đơn vị phối hợp và không chồng chéo, trùng lặp với hoạt động thanh tra, kiểm tra, kiểm toán; đồng thời quy định việc điều chỉnh kế hoạch khi phát hiện có chồng chéo, trùng lặp. </w:t>
            </w:r>
          </w:p>
          <w:p w:rsidR="00EB184E"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Điều 9 cũng đã quy định tần suất kiểm tra định kỳ đối với một đối tượng không quá 01 lần trong 01 năm.</w:t>
            </w:r>
          </w:p>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 xml:space="preserve">Tuy nhiên, để làm rõ hơn nguyên tắc “một cơ quan chủ trì” trong xây dựng kế hoạch kiểm tra định kỳ, đơn vị soạn thảo tiếp thu theo hướng chỉnh lý, bổ sung tại khoản 1 Điều 6 nhằm làm rõ việc phối hợp giữa Cục Tần số vô </w:t>
            </w:r>
            <w:r w:rsidRPr="00EC63C7">
              <w:rPr>
                <w:rFonts w:eastAsia="Times New Roman"/>
                <w:kern w:val="0"/>
                <w:szCs w:val="28"/>
                <w14:ligatures w14:val="none"/>
              </w:rPr>
              <w:lastRenderedPageBreak/>
              <w:t>tuyến điện, Sở Khoa học và Công nghệ, Trung tâm Tần số vô tuyến điện khu vực; bảo đảm không làm phát sinh nhiều cuộc kiểm tra định kỳ đối với cùng một đối tượng, cùng nội dung trong một năm.</w:t>
            </w:r>
          </w:p>
        </w:tc>
      </w:tr>
      <w:tr w:rsidR="005E66D4" w:rsidRPr="00D93DAB" w:rsidTr="00635562">
        <w:trPr>
          <w:trHeight w:val="3120"/>
        </w:trPr>
        <w:tc>
          <w:tcPr>
            <w:tcW w:w="1843" w:type="dxa"/>
            <w:shd w:val="clear" w:color="auto" w:fill="auto"/>
            <w:hideMark/>
          </w:tcPr>
          <w:p w:rsidR="00EC63C7" w:rsidRPr="00EC63C7" w:rsidRDefault="005E66D4" w:rsidP="008844E2">
            <w:pPr>
              <w:spacing w:line="320" w:lineRule="atLeast"/>
              <w:ind w:firstLine="0"/>
              <w:rPr>
                <w:rFonts w:eastAsia="Times New Roman"/>
                <w:kern w:val="0"/>
                <w:szCs w:val="28"/>
                <w14:ligatures w14:val="none"/>
              </w:rPr>
            </w:pPr>
            <w:r w:rsidRPr="00D93DAB">
              <w:rPr>
                <w:rFonts w:eastAsia="Times New Roman"/>
                <w:kern w:val="0"/>
                <w:szCs w:val="28"/>
                <w14:ligatures w14:val="none"/>
              </w:rPr>
              <w:lastRenderedPageBreak/>
              <w:t>Điều 6</w:t>
            </w:r>
          </w:p>
        </w:tc>
        <w:tc>
          <w:tcPr>
            <w:tcW w:w="1985" w:type="dxa"/>
            <w:shd w:val="clear" w:color="auto" w:fill="auto"/>
            <w:hideMark/>
          </w:tcPr>
          <w:p w:rsidR="00EC63C7" w:rsidRPr="00EC63C7" w:rsidRDefault="00EC63C7" w:rsidP="008844E2">
            <w:pPr>
              <w:spacing w:line="320" w:lineRule="atLeast"/>
              <w:ind w:firstLine="0"/>
              <w:rPr>
                <w:rFonts w:eastAsia="Times New Roman"/>
                <w:kern w:val="0"/>
                <w:szCs w:val="28"/>
                <w14:ligatures w14:val="none"/>
              </w:rPr>
            </w:pPr>
            <w:r w:rsidRPr="00EC63C7">
              <w:rPr>
                <w:rFonts w:eastAsia="Times New Roman"/>
                <w:kern w:val="0"/>
                <w:szCs w:val="28"/>
                <w14:ligatures w14:val="none"/>
              </w:rPr>
              <w:t>Sở Khoa học và Công nghệ thành phố Hà Nội</w:t>
            </w:r>
          </w:p>
        </w:tc>
        <w:tc>
          <w:tcPr>
            <w:tcW w:w="4961" w:type="dxa"/>
            <w:shd w:val="clear" w:color="auto" w:fill="auto"/>
            <w:hideMark/>
          </w:tcPr>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Điểm c khoản 1 Điều 6 dự thảo: đề nghị cơ quan soạn thảo sửa nội dung quy định nhiệm vụ của Sở Khoa học và Công nghệ để đúng với quy định tại điểm</w:t>
            </w:r>
            <w:r w:rsidRPr="00EC63C7">
              <w:rPr>
                <w:rFonts w:eastAsia="Times New Roman"/>
                <w:kern w:val="0"/>
                <w:szCs w:val="28"/>
                <w14:ligatures w14:val="none"/>
              </w:rPr>
              <w:br/>
              <w:t>a khoản 2 Điều 7 Nghị định số 217/2025/NĐ-CP ngày 05/8/2025: “Sở Khoa học</w:t>
            </w:r>
            <w:r w:rsidRPr="00EC63C7">
              <w:rPr>
                <w:rFonts w:eastAsia="Times New Roman"/>
                <w:kern w:val="0"/>
                <w:szCs w:val="28"/>
                <w14:ligatures w14:val="none"/>
              </w:rPr>
              <w:br/>
              <w:t>và Công nghệ trong trường hợp cần thiết theo yêu cầu quản lý nhà nước trên địa bàn, căn cứ kế hoạch kiểm tra định kỳ của Cục Tần số vô tuyến điện và trên cơ sở thống nhất với Trung tâm Tần số vô tuyến điện khu vực để xây dựng Kế hoạch kiểm tra chuyên đề trình Chủ tịch UBND cấp tỉnh phê duyệt, chậm nhất ngày 15 tháng 12 hằng năm”</w:t>
            </w:r>
          </w:p>
        </w:tc>
        <w:tc>
          <w:tcPr>
            <w:tcW w:w="5386" w:type="dxa"/>
            <w:shd w:val="clear" w:color="auto" w:fill="auto"/>
            <w:hideMark/>
          </w:tcPr>
          <w:p w:rsidR="003D6CB4"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 xml:space="preserve">Đơn vị chủ trì soạn thảo tiếp thu một phần. Tiếp thu ý kiến về việc làm rõ thời hạn xây dựng, phê duyệt kế hoạch kiểm tra định kỳ của Sở Khoa học và Công nghệ, theo hướng quy định thời hạn chậm nhất ngày 30 tháng 12 hằng năm. </w:t>
            </w:r>
          </w:p>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Tuy nhiên, đề nghị giữ quy định Sở Khoa học và Công nghệ xây dựng, phê duyệt kế hoạch kiểm tra định kỳ của Sở. Việc Sở phê duyệt kế hoạch kiểm tra định kỳ là phù hợp, không trái với Nghị định số 217/2025/NĐ-CP, vì quy định trình Chủ tịch UBND cấp tỉnh phê duyệt được đặt ra đối với kế hoạch kiểm tra chuyên đề trong trường hợp cần thiết theo yêu cầu quản lý nhà nước; còn dự thảo Thông tư đang quy định kế hoạch kiểm tra định kỳ về tần số vô tuyến điện theo quy trình chuyên ngành và bảo đảm kế thừa quy định tại Thông tư số 02/2016/TT-BTTTT.</w:t>
            </w:r>
          </w:p>
        </w:tc>
      </w:tr>
      <w:tr w:rsidR="005E66D4" w:rsidRPr="00D93DAB" w:rsidTr="00635562">
        <w:trPr>
          <w:trHeight w:val="1460"/>
        </w:trPr>
        <w:tc>
          <w:tcPr>
            <w:tcW w:w="1843" w:type="dxa"/>
            <w:shd w:val="clear" w:color="auto" w:fill="auto"/>
            <w:hideMark/>
          </w:tcPr>
          <w:p w:rsidR="00EC63C7" w:rsidRPr="00EC63C7" w:rsidRDefault="005E66D4" w:rsidP="008844E2">
            <w:pPr>
              <w:spacing w:line="320" w:lineRule="atLeast"/>
              <w:ind w:firstLine="0"/>
              <w:rPr>
                <w:rFonts w:eastAsia="Times New Roman"/>
                <w:kern w:val="0"/>
                <w:szCs w:val="28"/>
                <w14:ligatures w14:val="none"/>
              </w:rPr>
            </w:pPr>
            <w:r w:rsidRPr="00D93DAB">
              <w:rPr>
                <w:rFonts w:eastAsia="Times New Roman"/>
                <w:kern w:val="0"/>
                <w:szCs w:val="28"/>
                <w14:ligatures w14:val="none"/>
              </w:rPr>
              <w:t>Điều 6</w:t>
            </w:r>
          </w:p>
        </w:tc>
        <w:tc>
          <w:tcPr>
            <w:tcW w:w="1985" w:type="dxa"/>
            <w:shd w:val="clear" w:color="auto" w:fill="auto"/>
            <w:hideMark/>
          </w:tcPr>
          <w:p w:rsidR="00EC63C7" w:rsidRPr="00EC63C7" w:rsidRDefault="00EC63C7" w:rsidP="008844E2">
            <w:pPr>
              <w:spacing w:line="320" w:lineRule="atLeast"/>
              <w:ind w:firstLine="0"/>
              <w:rPr>
                <w:rFonts w:eastAsia="Times New Roman"/>
                <w:kern w:val="0"/>
                <w:szCs w:val="28"/>
                <w14:ligatures w14:val="none"/>
              </w:rPr>
            </w:pPr>
            <w:r w:rsidRPr="00EC63C7">
              <w:rPr>
                <w:rFonts w:eastAsia="Times New Roman"/>
                <w:kern w:val="0"/>
                <w:szCs w:val="28"/>
                <w14:ligatures w14:val="none"/>
              </w:rPr>
              <w:t>Sở Khoa học và Công nghệ thành phố Hà Nội</w:t>
            </w:r>
          </w:p>
        </w:tc>
        <w:tc>
          <w:tcPr>
            <w:tcW w:w="4961" w:type="dxa"/>
            <w:shd w:val="clear" w:color="auto" w:fill="auto"/>
            <w:hideMark/>
          </w:tcPr>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 xml:space="preserve">Khoản 4 Điều 6 dự thảo: đề nghị xem xét sửa đổi nội dung quy định về thông báo kế hoạch kiểm tra định kỳ đúng với quy định tại khoản 1 Điều 15 Nghị định số </w:t>
            </w:r>
            <w:r w:rsidRPr="00EC63C7">
              <w:rPr>
                <w:rFonts w:eastAsia="Times New Roman"/>
                <w:kern w:val="0"/>
                <w:szCs w:val="28"/>
                <w14:ligatures w14:val="none"/>
              </w:rPr>
              <w:lastRenderedPageBreak/>
              <w:t>217/2025/NĐ-CP về công bố quyết định kiểm tra chuyên ngành</w:t>
            </w:r>
          </w:p>
        </w:tc>
        <w:tc>
          <w:tcPr>
            <w:tcW w:w="5386" w:type="dxa"/>
            <w:shd w:val="clear" w:color="auto" w:fill="auto"/>
            <w:hideMark/>
          </w:tcPr>
          <w:p w:rsidR="003D6CB4"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lastRenderedPageBreak/>
              <w:t xml:space="preserve">Đơn vị chủ trì soạn thảo giải trình như sau: </w:t>
            </w:r>
          </w:p>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 xml:space="preserve">Nội dung về công bố quyết định kiểm tra đã được quy định tại Điều 11 dự thảo Thông tư. Theo đó, đối với kiểm tra trực tiếp, Trưởng </w:t>
            </w:r>
            <w:r w:rsidRPr="00EC63C7">
              <w:rPr>
                <w:rFonts w:eastAsia="Times New Roman"/>
                <w:kern w:val="0"/>
                <w:szCs w:val="28"/>
                <w14:ligatures w14:val="none"/>
              </w:rPr>
              <w:lastRenderedPageBreak/>
              <w:t>đoàn kiểm tra công bố quyết định kiểm tra với đối tượng kiểm tra và thông báo chương trình làm việc; đối với kiểm tra từ xa, ngày công bố quyết định kiểm tra là ngày bắt đầu kiểm tra được xác định trong thông báo kiểm tra.</w:t>
            </w:r>
          </w:p>
        </w:tc>
      </w:tr>
      <w:tr w:rsidR="005E66D4" w:rsidRPr="00D93DAB" w:rsidTr="00635562">
        <w:trPr>
          <w:trHeight w:val="1973"/>
        </w:trPr>
        <w:tc>
          <w:tcPr>
            <w:tcW w:w="1843" w:type="dxa"/>
            <w:shd w:val="clear" w:color="auto" w:fill="auto"/>
            <w:hideMark/>
          </w:tcPr>
          <w:p w:rsidR="00EC63C7" w:rsidRPr="00EC63C7" w:rsidRDefault="005E66D4" w:rsidP="008844E2">
            <w:pPr>
              <w:spacing w:line="320" w:lineRule="atLeast"/>
              <w:ind w:firstLine="0"/>
              <w:rPr>
                <w:rFonts w:eastAsia="Times New Roman"/>
                <w:kern w:val="0"/>
                <w:szCs w:val="28"/>
                <w14:ligatures w14:val="none"/>
              </w:rPr>
            </w:pPr>
            <w:r w:rsidRPr="00D93DAB">
              <w:rPr>
                <w:rFonts w:eastAsia="Times New Roman"/>
                <w:kern w:val="0"/>
                <w:szCs w:val="28"/>
                <w14:ligatures w14:val="none"/>
              </w:rPr>
              <w:lastRenderedPageBreak/>
              <w:t>Điều 6</w:t>
            </w:r>
          </w:p>
        </w:tc>
        <w:tc>
          <w:tcPr>
            <w:tcW w:w="1985" w:type="dxa"/>
            <w:shd w:val="clear" w:color="auto" w:fill="auto"/>
            <w:hideMark/>
          </w:tcPr>
          <w:p w:rsidR="00EC63C7" w:rsidRPr="00EC63C7" w:rsidRDefault="00EC63C7" w:rsidP="008844E2">
            <w:pPr>
              <w:spacing w:line="320" w:lineRule="atLeast"/>
              <w:ind w:firstLine="0"/>
              <w:rPr>
                <w:rFonts w:eastAsia="Times New Roman"/>
                <w:kern w:val="0"/>
                <w:szCs w:val="28"/>
                <w14:ligatures w14:val="none"/>
              </w:rPr>
            </w:pPr>
            <w:r w:rsidRPr="00EC63C7">
              <w:rPr>
                <w:rFonts w:eastAsia="Times New Roman"/>
                <w:kern w:val="0"/>
                <w:szCs w:val="28"/>
                <w14:ligatures w14:val="none"/>
              </w:rPr>
              <w:t>Sở Khoa học và Công nghệ tỉnh Gia Lai</w:t>
            </w:r>
          </w:p>
        </w:tc>
        <w:tc>
          <w:tcPr>
            <w:tcW w:w="4961" w:type="dxa"/>
            <w:shd w:val="clear" w:color="auto" w:fill="auto"/>
            <w:hideMark/>
          </w:tcPr>
          <w:p w:rsidR="003D6CB4"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2. Tại điểm c khoản 2 Điều 6 - Xây dựng, phê duyệt, điều chỉnh và thông báo kế hoạch kiểm tra định kỳ</w:t>
            </w:r>
            <w:r w:rsidRPr="00EC63C7">
              <w:rPr>
                <w:rFonts w:eastAsia="Times New Roman"/>
                <w:kern w:val="0"/>
                <w:szCs w:val="28"/>
                <w14:ligatures w14:val="none"/>
              </w:rPr>
              <w:br/>
              <w:t>“</w:t>
            </w:r>
            <w:r w:rsidRPr="00EC63C7">
              <w:rPr>
                <w:rFonts w:eastAsia="Times New Roman"/>
                <w:i/>
                <w:iCs/>
                <w:kern w:val="0"/>
                <w:szCs w:val="28"/>
                <w14:ligatures w14:val="none"/>
              </w:rPr>
              <w:t>c) Sở Khoa học và Công nghệ căn cứ kế hoạch kiểm tra định kỳ của Cục Tần số vô tuyến điện và trên cơ sở thống nhất với Trung tâm Tần số vô tuyến điện khu vực để xây dựng, phê duyệt kế hoạch kiểm tra định kỳ của Sở trong trường hợp cần thiết, chậm nhất ngày 15 tháng 12 hằng năm”</w:t>
            </w:r>
            <w:r w:rsidRPr="00EC63C7">
              <w:rPr>
                <w:rFonts w:eastAsia="Times New Roman"/>
                <w:kern w:val="0"/>
                <w:szCs w:val="28"/>
                <w14:ligatures w14:val="none"/>
              </w:rPr>
              <w:t>.</w:t>
            </w:r>
          </w:p>
          <w:p w:rsidR="003D6CB4"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Đề nghị đơn vị soạn thảo nghiên cứu, điều chỉnh nội dung cho phù hợp với quy định về hoạt động kiểm tra chuyên ngành tại Nghị định số 217/2025/NĐ-CP ngày 05/8/2025 của Chính phủ:</w:t>
            </w:r>
          </w:p>
          <w:p w:rsidR="003D6CB4"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(1) Tại khoản 6 Điều 4 - Nguyên tắc hoạt động kiểm tra chuyên ngành:</w:t>
            </w:r>
            <w:r w:rsidR="003D6CB4" w:rsidRPr="00D93DAB">
              <w:rPr>
                <w:rFonts w:eastAsia="Times New Roman"/>
                <w:kern w:val="0"/>
                <w:szCs w:val="28"/>
                <w:lang w:val="vi-VN"/>
                <w14:ligatures w14:val="none"/>
              </w:rPr>
              <w:t xml:space="preserve"> </w:t>
            </w:r>
            <w:r w:rsidRPr="00EC63C7">
              <w:rPr>
                <w:rFonts w:eastAsia="Times New Roman"/>
                <w:kern w:val="0"/>
                <w:szCs w:val="28"/>
                <w14:ligatures w14:val="none"/>
              </w:rPr>
              <w:t>“Miễn kiểm tra thực tế đối với doanh nghiệp, hộ kinh doanh, cá nhân kinh doanh tuân thủ tốt quy định của pháp luật”.</w:t>
            </w:r>
          </w:p>
          <w:p w:rsidR="003D6CB4"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 xml:space="preserve">(2) Tại điểm a khoản 2 Điều 7 - Nhiệm vụ, quyền hạn của Thủ trưởng cơ quan quản lý nhà nước trong hoạt động kiểm tra </w:t>
            </w:r>
            <w:r w:rsidRPr="00EC63C7">
              <w:rPr>
                <w:rFonts w:eastAsia="Times New Roman"/>
                <w:kern w:val="0"/>
                <w:szCs w:val="28"/>
                <w14:ligatures w14:val="none"/>
              </w:rPr>
              <w:lastRenderedPageBreak/>
              <w:t>chuyên ngành; người đứng đầu đơn vị thực hiện kiểm tra chuyên ngành:</w:t>
            </w:r>
            <w:r w:rsidR="003D6CB4" w:rsidRPr="00D93DAB">
              <w:rPr>
                <w:rFonts w:eastAsia="Times New Roman"/>
                <w:kern w:val="0"/>
                <w:szCs w:val="28"/>
                <w:lang w:val="vi-VN"/>
                <w14:ligatures w14:val="none"/>
              </w:rPr>
              <w:t xml:space="preserve"> </w:t>
            </w:r>
            <w:r w:rsidRPr="00EC63C7">
              <w:rPr>
                <w:rFonts w:eastAsia="Times New Roman"/>
                <w:kern w:val="0"/>
                <w:szCs w:val="28"/>
                <w14:ligatures w14:val="none"/>
              </w:rPr>
              <w:t>“Kiểm tra chuyên ngành khi có dấu hiệu vi phạm hoặc được Bộ trưởng, Thủ trưởng cơ quan ngang bộ, Chủ tịch Ủy ban nhân dân tỉnh, thành phố giao.</w:t>
            </w:r>
          </w:p>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Trường hợp cần thiết theo yêu cầu quản lý nhà nước thì xây dựng kế hoạch kiểm tra chuyên đề trình Bộ trưởng, Thủ trưởng cơ quan ngang bộ, Chủ tịch Ủy ban nhân dân cùng cấp phê duyệt; ban hành và tổ chức thực hiện kế hoạch”.</w:t>
            </w:r>
          </w:p>
        </w:tc>
        <w:tc>
          <w:tcPr>
            <w:tcW w:w="5386" w:type="dxa"/>
            <w:shd w:val="clear" w:color="auto" w:fill="auto"/>
            <w:hideMark/>
          </w:tcPr>
          <w:p w:rsidR="003D6CB4"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lastRenderedPageBreak/>
              <w:t>Đơn vị chủ trì soạn thảo giải trình như sau:</w:t>
            </w:r>
          </w:p>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Dự thảo Thông tư được xây dựng theo hướng quy định chi tiết đối với hoạt động kiểm tra định kỳ và kiểm tra đột xuất khi giải quyết nhiễu có hại hoặc khi có dấu hiệu vi phạm pháp luật về tần số vô tuyến điện. Đối với kiểm tra chuyên đề và kiểm tra theo chỉ đạo, dự thảo đã xác định thực hiện theo quy định của pháp luật về kiểm tra chuyên ngành, cụ thể là Nghị định số 217/2025/NĐ-CP, để bảo đảm thống nhất với thẩm quyền, trình tự, thủ tục chung.</w:t>
            </w:r>
          </w:p>
        </w:tc>
      </w:tr>
      <w:tr w:rsidR="005E66D4" w:rsidRPr="00D93DAB" w:rsidTr="00635562">
        <w:trPr>
          <w:trHeight w:val="2440"/>
        </w:trPr>
        <w:tc>
          <w:tcPr>
            <w:tcW w:w="1843" w:type="dxa"/>
            <w:shd w:val="clear" w:color="auto" w:fill="auto"/>
            <w:hideMark/>
          </w:tcPr>
          <w:p w:rsidR="00EC63C7" w:rsidRPr="00EC63C7" w:rsidRDefault="005E66D4" w:rsidP="008844E2">
            <w:pPr>
              <w:spacing w:line="320" w:lineRule="atLeast"/>
              <w:ind w:firstLine="0"/>
              <w:rPr>
                <w:rFonts w:eastAsia="Times New Roman"/>
                <w:kern w:val="0"/>
                <w:szCs w:val="28"/>
                <w14:ligatures w14:val="none"/>
              </w:rPr>
            </w:pPr>
            <w:r w:rsidRPr="00D93DAB">
              <w:rPr>
                <w:rFonts w:eastAsia="Times New Roman"/>
                <w:kern w:val="0"/>
                <w:szCs w:val="28"/>
                <w14:ligatures w14:val="none"/>
              </w:rPr>
              <w:t>Điều 6</w:t>
            </w:r>
          </w:p>
        </w:tc>
        <w:tc>
          <w:tcPr>
            <w:tcW w:w="1985" w:type="dxa"/>
            <w:shd w:val="clear" w:color="auto" w:fill="auto"/>
            <w:hideMark/>
          </w:tcPr>
          <w:p w:rsidR="00EC63C7" w:rsidRPr="00EC63C7" w:rsidRDefault="00EC63C7" w:rsidP="008844E2">
            <w:pPr>
              <w:spacing w:line="320" w:lineRule="atLeast"/>
              <w:ind w:firstLine="0"/>
              <w:rPr>
                <w:rFonts w:eastAsia="Times New Roman"/>
                <w:kern w:val="0"/>
                <w:szCs w:val="28"/>
                <w14:ligatures w14:val="none"/>
              </w:rPr>
            </w:pPr>
            <w:r w:rsidRPr="00EC63C7">
              <w:rPr>
                <w:rFonts w:eastAsia="Times New Roman"/>
                <w:kern w:val="0"/>
                <w:szCs w:val="28"/>
                <w14:ligatures w14:val="none"/>
              </w:rPr>
              <w:t>Sở Khoa học và Công nghệ tỉnh Đồng Nai</w:t>
            </w:r>
          </w:p>
        </w:tc>
        <w:tc>
          <w:tcPr>
            <w:tcW w:w="4961" w:type="dxa"/>
            <w:shd w:val="clear" w:color="auto" w:fill="auto"/>
            <w:hideMark/>
          </w:tcPr>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Đề nghị quy định rõ hơn về cơ chế phối hợp tại Khoản 1 Điều 6. Sở Khoa học và Công nghệ nên ưu tiên sử dụng chung kế hoạch kiểm tra định kỳ với Cục Tần số vô tuyến điện để tránh tình trạng một doanh nghiệp/tổ chức phải tiếp nhiều đoàn kiểm tra cho cùng một nội dung trong năm.</w:t>
            </w:r>
          </w:p>
        </w:tc>
        <w:tc>
          <w:tcPr>
            <w:tcW w:w="5386" w:type="dxa"/>
            <w:shd w:val="clear" w:color="auto" w:fill="auto"/>
            <w:hideMark/>
          </w:tcPr>
          <w:p w:rsidR="00B80C64"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 xml:space="preserve">Tiếp thu ý kiến. Đơn vị soạn thảo đã rà soát, chỉnh lý Điều 6 theo hướng làm rõ nguyên tắc phối hợp giữa Cục Tần số vô tuyến điện, Trung tâm Tần số vô tuyến điện khu vực và Sở KH&amp;CN trong xây dựng, thực hiện kế hoạch kiểm tra; bảo đảm không chồng chéo, trùng lặp về đối tượng, nội dung, thời gian kiểm tra. </w:t>
            </w:r>
          </w:p>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Trường hợp cần thiết, Sở KH&amp;CN căn cứ kế hoạch kiểm tra định kỳ của Cục và thống nhất với Trung tâm Tần số vô tuyến điện khu vực để xây dựng kế hoạch kiểm tra định kỳ (nếu cần thiết) hoặc phối hợp triển khai, hạn chế tối đa việc một đối tượng phải tiếp nhiều đoàn kiểm tra cho cùng một nội dung trong năm.</w:t>
            </w:r>
          </w:p>
        </w:tc>
      </w:tr>
      <w:tr w:rsidR="005E66D4" w:rsidRPr="00D93DAB" w:rsidTr="00635562">
        <w:trPr>
          <w:trHeight w:val="2780"/>
        </w:trPr>
        <w:tc>
          <w:tcPr>
            <w:tcW w:w="1843" w:type="dxa"/>
            <w:shd w:val="clear" w:color="auto" w:fill="auto"/>
            <w:hideMark/>
          </w:tcPr>
          <w:p w:rsidR="00EC63C7" w:rsidRPr="00EC63C7" w:rsidRDefault="005E66D4" w:rsidP="008844E2">
            <w:pPr>
              <w:spacing w:line="320" w:lineRule="atLeast"/>
              <w:ind w:firstLine="0"/>
              <w:rPr>
                <w:rFonts w:eastAsia="Times New Roman"/>
                <w:kern w:val="0"/>
                <w:szCs w:val="28"/>
                <w14:ligatures w14:val="none"/>
              </w:rPr>
            </w:pPr>
            <w:r w:rsidRPr="00D93DAB">
              <w:rPr>
                <w:rFonts w:eastAsia="Times New Roman"/>
                <w:kern w:val="0"/>
                <w:szCs w:val="28"/>
                <w14:ligatures w14:val="none"/>
              </w:rPr>
              <w:lastRenderedPageBreak/>
              <w:t>Điều 6</w:t>
            </w:r>
          </w:p>
        </w:tc>
        <w:tc>
          <w:tcPr>
            <w:tcW w:w="1985" w:type="dxa"/>
            <w:shd w:val="clear" w:color="auto" w:fill="auto"/>
            <w:hideMark/>
          </w:tcPr>
          <w:p w:rsidR="00EC63C7" w:rsidRPr="00EC63C7" w:rsidRDefault="00EC63C7" w:rsidP="008844E2">
            <w:pPr>
              <w:spacing w:line="320" w:lineRule="atLeast"/>
              <w:ind w:firstLine="0"/>
              <w:rPr>
                <w:rFonts w:eastAsia="Times New Roman"/>
                <w:kern w:val="0"/>
                <w:szCs w:val="28"/>
                <w14:ligatures w14:val="none"/>
              </w:rPr>
            </w:pPr>
            <w:r w:rsidRPr="00EC63C7">
              <w:rPr>
                <w:rFonts w:eastAsia="Times New Roman"/>
                <w:kern w:val="0"/>
                <w:szCs w:val="28"/>
                <w14:ligatures w14:val="none"/>
              </w:rPr>
              <w:t>Sở Khoa học và Công nghệ tỉnh Lào Cai</w:t>
            </w:r>
          </w:p>
        </w:tc>
        <w:tc>
          <w:tcPr>
            <w:tcW w:w="4961" w:type="dxa"/>
            <w:shd w:val="clear" w:color="auto" w:fill="auto"/>
            <w:hideMark/>
          </w:tcPr>
          <w:p w:rsidR="00B80C64"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Tại Điều 6. Xây dựng, phê duyệt, điều chỉnh và thông báo kế hoạch kiểm tra định kỳ</w:t>
            </w:r>
            <w:r w:rsidRPr="00EC63C7">
              <w:rPr>
                <w:rFonts w:eastAsia="Times New Roman"/>
                <w:kern w:val="0"/>
                <w:szCs w:val="28"/>
                <w14:ligatures w14:val="none"/>
              </w:rPr>
              <w:br/>
              <w:t>1.1. Việc ban hành kế hoạch kiểm tra định kỳ: Đề nghị đơn vị soạn thảo xem xét lại quy định ban hành kế hoạch kiểm tra định kỳ về tần số vô tuyến điện hằng năm theo Mẫu số 01 kèm theo dự thảo Thông tư.</w:t>
            </w:r>
          </w:p>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Lý do: Hằng năm Sở Khoa học và Công nghệ căn cứ định hướng, chỉ đạo của cấp trên và yêu cầu thực tế của địa phương ban hành kế hoạch kiểm tra chuyên ngành; trong kế hoạch kiểm tra này bao gồm tất cả các lĩnh vực quản lý của Sở (bưu chính, viễn thông, tần số vô tuyến điện, chuyển đổi số, khoa học,...). Do đó, không cần thiết ban hành kế hoạch kiểm tra tần số vô tuyến điện riêng.</w:t>
            </w:r>
          </w:p>
        </w:tc>
        <w:tc>
          <w:tcPr>
            <w:tcW w:w="5386" w:type="dxa"/>
            <w:shd w:val="clear" w:color="auto" w:fill="auto"/>
            <w:hideMark/>
          </w:tcPr>
          <w:p w:rsidR="00B80C64"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 xml:space="preserve">Tiếp thu ý kiến. Đơn vị soạn thảo đã rà soát, chỉnh lý Điều 6 theo hướng làm rõ nguyên tắc phối hợp giữa Cục Tần số vô tuyến điện, Trung tâm Tần số vô tuyến điện khu vực và Sở KH&amp;CN trong xây dựng, thực hiện kế hoạch kiểm tra; bảo đảm không chồng chéo, trùng lặp về đối tượng, nội dung, thời gian kiểm tra. </w:t>
            </w:r>
          </w:p>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Trường hợp cần thiết, Sở KH&amp;CN căn cứ kế hoạch kiểm tra định kỳ của Cục và thống nhất với Trung tâm Tần số vô tuyến điện khu vực để xây dựng kế hoạch kiểm tra định kỳ (nếu cần thiết) hoặc phối hợp triển khai, hạn chế tối đa việc một đối tượng phải tiếp nhiều đoàn kiểm tra cho cùng một nội dung trong năm.</w:t>
            </w:r>
          </w:p>
        </w:tc>
      </w:tr>
      <w:tr w:rsidR="005E66D4" w:rsidRPr="00D93DAB" w:rsidTr="00635562">
        <w:trPr>
          <w:trHeight w:val="1831"/>
        </w:trPr>
        <w:tc>
          <w:tcPr>
            <w:tcW w:w="1843" w:type="dxa"/>
            <w:shd w:val="clear" w:color="auto" w:fill="auto"/>
            <w:hideMark/>
          </w:tcPr>
          <w:p w:rsidR="00EC63C7" w:rsidRPr="00EC63C7" w:rsidRDefault="005E66D4" w:rsidP="008844E2">
            <w:pPr>
              <w:spacing w:line="320" w:lineRule="atLeast"/>
              <w:ind w:firstLine="0"/>
              <w:rPr>
                <w:rFonts w:eastAsia="Times New Roman"/>
                <w:kern w:val="0"/>
                <w:szCs w:val="28"/>
                <w14:ligatures w14:val="none"/>
              </w:rPr>
            </w:pPr>
            <w:r w:rsidRPr="00D93DAB">
              <w:rPr>
                <w:rFonts w:eastAsia="Times New Roman"/>
                <w:kern w:val="0"/>
                <w:szCs w:val="28"/>
                <w14:ligatures w14:val="none"/>
              </w:rPr>
              <w:t>Điều 6</w:t>
            </w:r>
          </w:p>
        </w:tc>
        <w:tc>
          <w:tcPr>
            <w:tcW w:w="1985" w:type="dxa"/>
            <w:shd w:val="clear" w:color="auto" w:fill="auto"/>
            <w:hideMark/>
          </w:tcPr>
          <w:p w:rsidR="00EC63C7" w:rsidRPr="00EC63C7" w:rsidRDefault="00EC63C7" w:rsidP="008844E2">
            <w:pPr>
              <w:spacing w:line="320" w:lineRule="atLeast"/>
              <w:ind w:firstLine="0"/>
              <w:rPr>
                <w:rFonts w:eastAsia="Times New Roman"/>
                <w:kern w:val="0"/>
                <w:szCs w:val="28"/>
                <w14:ligatures w14:val="none"/>
              </w:rPr>
            </w:pPr>
            <w:r w:rsidRPr="00EC63C7">
              <w:rPr>
                <w:rFonts w:eastAsia="Times New Roman"/>
                <w:kern w:val="0"/>
                <w:szCs w:val="28"/>
                <w14:ligatures w14:val="none"/>
              </w:rPr>
              <w:t>Sở Khoa học và Công nghệ tỉnh Lào Cai</w:t>
            </w:r>
          </w:p>
        </w:tc>
        <w:tc>
          <w:tcPr>
            <w:tcW w:w="4961" w:type="dxa"/>
            <w:shd w:val="clear" w:color="auto" w:fill="auto"/>
            <w:hideMark/>
          </w:tcPr>
          <w:p w:rsidR="00B80C64"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1.2. Đối với điểm c Khoản 1 Điều 6: Đề nghị xem xét điều chỉnh thời gian ban hành Kế hoạch kiểm tra định kỳ từ “chậm nhất ngày 15 tháng 12 hằng năm” thành “chậm nhất ngày 15 tháng 01 hằng năm”.</w:t>
            </w:r>
          </w:p>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 xml:space="preserve">Lý do: Căn cứ Khoản 2 Điều 18 Luật Thanh tra năm 2025, kế hoạch thanh tra của tỉnh được ban hành trong khoảng 10 ngày đầu tháng 12 hằng năm. Trên cơ sở kế hoạch thanh tra của tỉnh đã được phê </w:t>
            </w:r>
            <w:r w:rsidRPr="00EC63C7">
              <w:rPr>
                <w:rFonts w:eastAsia="Times New Roman"/>
                <w:kern w:val="0"/>
                <w:szCs w:val="28"/>
                <w14:ligatures w14:val="none"/>
              </w:rPr>
              <w:lastRenderedPageBreak/>
              <w:t>duyệt, các Sở, ban, ngành, địa phương sẽ thực hiện xử lý chồng chéo giữa kế hoạch thanh tra với kế hoạch kiểm tra chuyên ngành và chồng chéo giữa các ngành. Do đó, việc quy định thời gian ban hành kế hoạch kiểm tra định kỳ tần số vô tuyến điện chậm nhất ngày 15 tháng 12 hằng năm là chưa phù hợp.</w:t>
            </w:r>
          </w:p>
        </w:tc>
        <w:tc>
          <w:tcPr>
            <w:tcW w:w="5386" w:type="dxa"/>
            <w:shd w:val="clear" w:color="auto" w:fill="auto"/>
            <w:hideMark/>
          </w:tcPr>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lastRenderedPageBreak/>
              <w:t>Đơn vị chủ trì soạn thảo tiếp thu một phần. Tiếp thu ý kiến về việc làm rõ thời hạn xây dựng, phê duyệt kế hoạch kiểm tra định kỳ của Sở Khoa học và Công nghệ, theo hướng quy định thời hạn chậm nhất ngày 30 tháng 12 hằng năm.</w:t>
            </w:r>
          </w:p>
        </w:tc>
      </w:tr>
      <w:tr w:rsidR="005E66D4" w:rsidRPr="00D93DAB" w:rsidTr="00635562">
        <w:trPr>
          <w:trHeight w:val="2420"/>
        </w:trPr>
        <w:tc>
          <w:tcPr>
            <w:tcW w:w="1843" w:type="dxa"/>
            <w:shd w:val="clear" w:color="auto" w:fill="auto"/>
            <w:hideMark/>
          </w:tcPr>
          <w:p w:rsidR="00EC63C7" w:rsidRPr="00EC63C7" w:rsidRDefault="005E66D4" w:rsidP="008844E2">
            <w:pPr>
              <w:spacing w:line="320" w:lineRule="atLeast"/>
              <w:ind w:firstLine="0"/>
              <w:rPr>
                <w:rFonts w:eastAsia="Times New Roman"/>
                <w:kern w:val="0"/>
                <w:szCs w:val="28"/>
                <w14:ligatures w14:val="none"/>
              </w:rPr>
            </w:pPr>
            <w:r w:rsidRPr="00D93DAB">
              <w:rPr>
                <w:rFonts w:eastAsia="Times New Roman"/>
                <w:kern w:val="0"/>
                <w:szCs w:val="28"/>
                <w14:ligatures w14:val="none"/>
              </w:rPr>
              <w:t>Điều 6</w:t>
            </w:r>
          </w:p>
        </w:tc>
        <w:tc>
          <w:tcPr>
            <w:tcW w:w="1985" w:type="dxa"/>
            <w:shd w:val="clear" w:color="auto" w:fill="auto"/>
            <w:hideMark/>
          </w:tcPr>
          <w:p w:rsidR="00EC63C7" w:rsidRPr="00EC63C7" w:rsidRDefault="00EC63C7" w:rsidP="008844E2">
            <w:pPr>
              <w:spacing w:line="320" w:lineRule="atLeast"/>
              <w:ind w:firstLine="0"/>
              <w:rPr>
                <w:rFonts w:eastAsia="Times New Roman"/>
                <w:kern w:val="0"/>
                <w:szCs w:val="28"/>
                <w14:ligatures w14:val="none"/>
              </w:rPr>
            </w:pPr>
            <w:r w:rsidRPr="00EC63C7">
              <w:rPr>
                <w:rFonts w:eastAsia="Times New Roman"/>
                <w:kern w:val="0"/>
                <w:szCs w:val="28"/>
                <w14:ligatures w14:val="none"/>
              </w:rPr>
              <w:t>Sở Khoa học và Công nghệ tỉnh Lào Cai</w:t>
            </w:r>
          </w:p>
        </w:tc>
        <w:tc>
          <w:tcPr>
            <w:tcW w:w="4961" w:type="dxa"/>
            <w:shd w:val="clear" w:color="auto" w:fill="auto"/>
            <w:hideMark/>
          </w:tcPr>
          <w:p w:rsidR="00B80C64"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Đối với điểm d Khoản 1 Điều 6: Đề nghị đơn vị soạn thảo xem xét điều chỉnh hình thức thông báo kế hoạch kiểm tra định kỳ lĩnh vực tần số vô tuyến điện.</w:t>
            </w:r>
          </w:p>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Lý do: (1) kế hoạch kiểm tra định kỳ của Sở Khoa học và Công nghệ các tỉnh bao gồm tất cả các lĩnh vực quản lý của Sở (bưu chính, viễn thông, tần số vô tuyến điện, chuyển đổi số, khoa học, ...); (2) mẫu kế hoạch các tỉnh không đồng nhất. Chính vì vậy sẽ khó khăn, phức tạp cho Cục tần số vô tuyến điện trong công tác tổng hợp, theo dõi.</w:t>
            </w:r>
          </w:p>
        </w:tc>
        <w:tc>
          <w:tcPr>
            <w:tcW w:w="5386" w:type="dxa"/>
            <w:shd w:val="clear" w:color="auto" w:fill="auto"/>
            <w:hideMark/>
          </w:tcPr>
          <w:p w:rsidR="00B80C64"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Đơn vị chủ trì soạn thảo giải trình như sau:</w:t>
            </w:r>
          </w:p>
          <w:p w:rsidR="00B80C64"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Quy định tại điểm c khoản 1 Điều 6 dự thảo Thông tư chỉ điều chỉnh việc xây dựng, phê duyệt kế hoạch kiểm tra định kỳ về tần số vô tuyến điện của Sở Khoa học và Công nghệ trong trường hợp cần thiết. Mục đích là bảo đảm kế hoạch kiểm tra về tần số của địa phương được xây dựng trên cơ sở kế hoạch của Cục Tần số vô tuyến điện, có sự thống nhất với Trung tâm Tần số vô tuyến điện khu vực, tránh chồng chéo, trùng lặp trong tổ chức thực hiện.</w:t>
            </w:r>
          </w:p>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 xml:space="preserve">Trường hợp Sở Khoa học và Công nghệ ban hành kế hoạch kiểm tra chung đối với nhiều lĩnh vực quản lý nhà nước của Sở như tiêu chuẩn đo lường chất lượng, an toàn bức xạ hạt nhân, chuyển đổi số, khoa học và công nghệ… thì việc ban hành kế hoạch chung đó thực hiện theo quy định pháp luật về kiểm tra chuyên ngành và quy định phân công, phân cấp của địa </w:t>
            </w:r>
            <w:r w:rsidRPr="00EC63C7">
              <w:rPr>
                <w:rFonts w:eastAsia="Times New Roman"/>
                <w:kern w:val="0"/>
                <w:szCs w:val="28"/>
                <w14:ligatures w14:val="none"/>
              </w:rPr>
              <w:lastRenderedPageBreak/>
              <w:t>phương, không thuộc phạm vi điều chỉnh trực tiếp của Thông tư này.</w:t>
            </w:r>
          </w:p>
        </w:tc>
      </w:tr>
      <w:tr w:rsidR="005E66D4" w:rsidRPr="00D93DAB" w:rsidTr="00635562">
        <w:trPr>
          <w:trHeight w:val="2740"/>
        </w:trPr>
        <w:tc>
          <w:tcPr>
            <w:tcW w:w="1843" w:type="dxa"/>
            <w:shd w:val="clear" w:color="auto" w:fill="auto"/>
            <w:hideMark/>
          </w:tcPr>
          <w:p w:rsidR="00EC63C7" w:rsidRPr="00EC63C7" w:rsidRDefault="005E66D4" w:rsidP="008844E2">
            <w:pPr>
              <w:spacing w:line="320" w:lineRule="atLeast"/>
              <w:ind w:firstLine="0"/>
              <w:rPr>
                <w:rFonts w:eastAsia="Times New Roman"/>
                <w:kern w:val="0"/>
                <w:szCs w:val="28"/>
                <w14:ligatures w14:val="none"/>
              </w:rPr>
            </w:pPr>
            <w:r w:rsidRPr="00D93DAB">
              <w:rPr>
                <w:rFonts w:eastAsia="Times New Roman"/>
                <w:kern w:val="0"/>
                <w:szCs w:val="28"/>
                <w14:ligatures w14:val="none"/>
              </w:rPr>
              <w:lastRenderedPageBreak/>
              <w:t>Điều 6</w:t>
            </w:r>
          </w:p>
        </w:tc>
        <w:tc>
          <w:tcPr>
            <w:tcW w:w="1985" w:type="dxa"/>
            <w:shd w:val="clear" w:color="auto" w:fill="auto"/>
            <w:hideMark/>
          </w:tcPr>
          <w:p w:rsidR="00EC63C7" w:rsidRPr="00EC63C7" w:rsidRDefault="00EC63C7" w:rsidP="008844E2">
            <w:pPr>
              <w:spacing w:line="320" w:lineRule="atLeast"/>
              <w:ind w:firstLine="0"/>
              <w:rPr>
                <w:rFonts w:eastAsia="Times New Roman"/>
                <w:kern w:val="0"/>
                <w:szCs w:val="28"/>
                <w14:ligatures w14:val="none"/>
              </w:rPr>
            </w:pPr>
            <w:r w:rsidRPr="00EC63C7">
              <w:rPr>
                <w:rFonts w:eastAsia="Times New Roman"/>
                <w:kern w:val="0"/>
                <w:szCs w:val="28"/>
                <w14:ligatures w14:val="none"/>
              </w:rPr>
              <w:t>Sở Khoa học và Công nghệ tỉnh Quảng Ngãi</w:t>
            </w:r>
          </w:p>
        </w:tc>
        <w:tc>
          <w:tcPr>
            <w:tcW w:w="4961" w:type="dxa"/>
            <w:shd w:val="clear" w:color="auto" w:fill="auto"/>
            <w:hideMark/>
          </w:tcPr>
          <w:p w:rsidR="00B80C64"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Về nguyên tắc và tránh chồng chéo trong hoạt động kiểm tra</w:t>
            </w:r>
          </w:p>
          <w:p w:rsidR="00B80C64"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Đề nghị bổ sung quy định rõ nguyên tắc:</w:t>
            </w:r>
          </w:p>
          <w:p w:rsidR="00B80C64"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 Không trùng lặp, chồng chéo giữa hoạt động kiểm tra tần số vô tuyến điện với thanh tra chuyên ngành, kiểm toán và các hoạt động kiểm tra khác.</w:t>
            </w:r>
          </w:p>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 Trong cùng một thời kỳ, một đối tượng chỉ do một cơ quan chủ trì kiểm tra; các cơ quan khác tham gia phối hợp khi cần thiết.</w:t>
            </w:r>
          </w:p>
        </w:tc>
        <w:tc>
          <w:tcPr>
            <w:tcW w:w="5386" w:type="dxa"/>
            <w:shd w:val="clear" w:color="auto" w:fill="auto"/>
            <w:hideMark/>
          </w:tcPr>
          <w:p w:rsidR="00B80C64"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 xml:space="preserve">Đơn vị chủ trì soạn thảo giải trình như sau: </w:t>
            </w:r>
          </w:p>
          <w:p w:rsidR="00B80C64"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 xml:space="preserve">Nội dung góp ý đã được thể hiện trong dự thảo Thông tư. Tại Điều 6, dự thảo đã quy định việc xây dựng kế hoạch kiểm tra định kỳ phải bảo đảm xác định rõ đối tượng, nội dung, thời kỳ, thời gian, phương thức kiểm tra, đơn vị chủ trì, đơn vị phối hợp và không chồng chéo, trùng lặp với hoạt động thanh tra, kiểm tra, kiểm toán của cơ quan, người có thẩm quyền. </w:t>
            </w:r>
          </w:p>
          <w:p w:rsidR="00B80C64"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Đồng thời, kế hoạch kiểm tra định kỳ được điều chỉnh khi phát hiện có chồng chéo, trùng lặp với hoạt động thanh tra, kiểm tra, kiểm toán.</w:t>
            </w:r>
          </w:p>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 xml:space="preserve">Ngoài ra, dự thảo đã quy định tần suất kiểm tra định kỳ đối với một đối tượng kiểm tra không quá 01 lần trong 01 năm tại Điều 9; quy định trách nhiệm phối hợp giữa Cục Tần số vô tuyến điện, Sở Khoa học và Công nghệ, Trung tâm Tần số vô tuyến điện khu vực tại Chương III. Các quy định này đã bảo đảm nguyên tắc một cuộc kiểm tra có cơ quan chủ trì, cơ quan </w:t>
            </w:r>
            <w:r w:rsidRPr="00EC63C7">
              <w:rPr>
                <w:rFonts w:eastAsia="Times New Roman"/>
                <w:kern w:val="0"/>
                <w:szCs w:val="28"/>
                <w14:ligatures w14:val="none"/>
              </w:rPr>
              <w:lastRenderedPageBreak/>
              <w:t>phối hợp và hạn chế việc nhiều cơ quan kiểm tra cùng một nội dung, cùng một thời kỳ đối với một đối tượng.</w:t>
            </w:r>
          </w:p>
        </w:tc>
      </w:tr>
      <w:tr w:rsidR="005E66D4" w:rsidRPr="00D93DAB" w:rsidTr="00221098">
        <w:trPr>
          <w:trHeight w:val="2002"/>
        </w:trPr>
        <w:tc>
          <w:tcPr>
            <w:tcW w:w="1843" w:type="dxa"/>
            <w:shd w:val="clear" w:color="auto" w:fill="auto"/>
            <w:hideMark/>
          </w:tcPr>
          <w:p w:rsidR="00EC63C7" w:rsidRPr="00EC63C7" w:rsidRDefault="005E66D4" w:rsidP="008844E2">
            <w:pPr>
              <w:spacing w:line="320" w:lineRule="atLeast"/>
              <w:ind w:firstLine="0"/>
              <w:rPr>
                <w:rFonts w:eastAsia="Times New Roman"/>
                <w:kern w:val="0"/>
                <w:szCs w:val="28"/>
                <w14:ligatures w14:val="none"/>
              </w:rPr>
            </w:pPr>
            <w:r w:rsidRPr="00D93DAB">
              <w:rPr>
                <w:rFonts w:eastAsia="Times New Roman"/>
                <w:kern w:val="0"/>
                <w:szCs w:val="28"/>
                <w14:ligatures w14:val="none"/>
              </w:rPr>
              <w:lastRenderedPageBreak/>
              <w:t>Điều 6</w:t>
            </w:r>
          </w:p>
        </w:tc>
        <w:tc>
          <w:tcPr>
            <w:tcW w:w="1985" w:type="dxa"/>
            <w:shd w:val="clear" w:color="auto" w:fill="auto"/>
            <w:hideMark/>
          </w:tcPr>
          <w:p w:rsidR="00EC63C7" w:rsidRPr="00EC63C7" w:rsidRDefault="00EC63C7" w:rsidP="008844E2">
            <w:pPr>
              <w:spacing w:line="320" w:lineRule="atLeast"/>
              <w:ind w:firstLine="0"/>
              <w:rPr>
                <w:rFonts w:eastAsia="Times New Roman"/>
                <w:kern w:val="0"/>
                <w:szCs w:val="28"/>
                <w14:ligatures w14:val="none"/>
              </w:rPr>
            </w:pPr>
            <w:r w:rsidRPr="00EC63C7">
              <w:rPr>
                <w:rFonts w:eastAsia="Times New Roman"/>
                <w:kern w:val="0"/>
                <w:szCs w:val="28"/>
                <w14:ligatures w14:val="none"/>
              </w:rPr>
              <w:t>Sở Khoa học và Công nghệ tỉnh Quảng Ngãi</w:t>
            </w:r>
          </w:p>
        </w:tc>
        <w:tc>
          <w:tcPr>
            <w:tcW w:w="4961" w:type="dxa"/>
            <w:shd w:val="clear" w:color="auto" w:fill="auto"/>
            <w:hideMark/>
          </w:tcPr>
          <w:p w:rsidR="006B4159"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Dự thảo đã quy định thẩm quyền của Cục Tần số vô tuyến điện, Trung tâm Tần số vô tuyến điện khu vực và Sở Khoa học và Công nghệ. Tuy nhiên, đề nghị:</w:t>
            </w:r>
          </w:p>
          <w:p w:rsidR="006B4159"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 Làm rõ cơ chế phối hợp khi nhiều cơ quan có thẩm quyền cùng có thẩm quyền đối với một đối tượng kiểm tra.</w:t>
            </w:r>
          </w:p>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 Quy định cụ thể trường hợp cơ quan chủ trì kiểm tra và cơ quan phối hợp nhằm tránh trùng lặp kế hoạch kiểm tra.</w:t>
            </w:r>
          </w:p>
        </w:tc>
        <w:tc>
          <w:tcPr>
            <w:tcW w:w="5386" w:type="dxa"/>
            <w:shd w:val="clear" w:color="auto" w:fill="auto"/>
            <w:hideMark/>
          </w:tcPr>
          <w:p w:rsidR="006B4159"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Đơn vị chủ trì soạn thảo giải trình như sau:</w:t>
            </w:r>
          </w:p>
          <w:p w:rsidR="006B4159"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Nội dung góp ý đã được quy định tại Chương III dự thảo Thông tư về trách nhiệm trong hoạt động kiểm tra. Theo đó, dự thảo đã phân định trách nhiệm của Cục Tần số vô tuyến điện trong việc chỉ đạo, hướng dẫn, theo dõi, đôn đốc, kiểm tra và phối hợp tổ chức kiểm tra; trách nhiệm của Sở Khoa học và Công nghệ trong việc chủ trì hoặc phối hợp với Trung tâm Tần số vô tuyến điện khu vực, cơ quan, tổ chức có liên quan trong kiểm tra trên địa bàn; trách nhiệm của Trung tâm Tần số vô tuyến điện khu vực trong việc phối hợp với Sở Khoa học và Công nghệ, hỗ trợ chuyên môn, nghiệp vụ, thiết bị, phương tiện kỹ thuật và xử lý kết quả kiểm tra theo thẩm quyền.</w:t>
            </w:r>
          </w:p>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 xml:space="preserve">Bên cạnh đó, Điều 6 dự thảo Thông tư cũng đã quy định cơ chế xây dựng kế hoạch kiểm tra định kỳ theo hướng Cục Tần số vô tuyến điện xây dựng, phê duyệt kế hoạch kiểm tra </w:t>
            </w:r>
            <w:r w:rsidRPr="00EC63C7">
              <w:rPr>
                <w:rFonts w:eastAsia="Times New Roman"/>
                <w:kern w:val="0"/>
                <w:szCs w:val="28"/>
                <w14:ligatures w14:val="none"/>
              </w:rPr>
              <w:lastRenderedPageBreak/>
              <w:t>định kỳ; Sở Khoa học và Công nghệ khi xây dựng kế hoạch kiểm tra phải căn cứ kế hoạch của Cục và thống nhất với Trung tâm Tần số vô tuyến điện khu vực, nhằm tránh chồng chéo, trùng lặp.</w:t>
            </w:r>
          </w:p>
        </w:tc>
      </w:tr>
      <w:tr w:rsidR="005E66D4" w:rsidRPr="00D93DAB" w:rsidTr="00635562">
        <w:trPr>
          <w:trHeight w:val="2680"/>
        </w:trPr>
        <w:tc>
          <w:tcPr>
            <w:tcW w:w="1843" w:type="dxa"/>
            <w:shd w:val="clear" w:color="auto" w:fill="auto"/>
            <w:hideMark/>
          </w:tcPr>
          <w:p w:rsidR="00EC63C7" w:rsidRPr="00EC63C7" w:rsidRDefault="005E66D4" w:rsidP="008844E2">
            <w:pPr>
              <w:spacing w:line="320" w:lineRule="atLeast"/>
              <w:ind w:firstLine="0"/>
              <w:rPr>
                <w:rFonts w:eastAsia="Times New Roman"/>
                <w:kern w:val="0"/>
                <w:szCs w:val="28"/>
                <w14:ligatures w14:val="none"/>
              </w:rPr>
            </w:pPr>
            <w:r w:rsidRPr="00D93DAB">
              <w:rPr>
                <w:rFonts w:eastAsia="Times New Roman"/>
                <w:kern w:val="0"/>
                <w:szCs w:val="28"/>
                <w14:ligatures w14:val="none"/>
              </w:rPr>
              <w:lastRenderedPageBreak/>
              <w:t>Điều 6</w:t>
            </w:r>
          </w:p>
        </w:tc>
        <w:tc>
          <w:tcPr>
            <w:tcW w:w="1985" w:type="dxa"/>
            <w:shd w:val="clear" w:color="auto" w:fill="auto"/>
            <w:hideMark/>
          </w:tcPr>
          <w:p w:rsidR="00EC63C7" w:rsidRPr="00EC63C7" w:rsidRDefault="00EC63C7" w:rsidP="008844E2">
            <w:pPr>
              <w:spacing w:line="320" w:lineRule="atLeast"/>
              <w:ind w:firstLine="0"/>
              <w:rPr>
                <w:rFonts w:eastAsia="Times New Roman"/>
                <w:kern w:val="0"/>
                <w:szCs w:val="28"/>
                <w14:ligatures w14:val="none"/>
              </w:rPr>
            </w:pPr>
            <w:r w:rsidRPr="00EC63C7">
              <w:rPr>
                <w:rFonts w:eastAsia="Times New Roman"/>
                <w:kern w:val="0"/>
                <w:szCs w:val="28"/>
                <w14:ligatures w14:val="none"/>
              </w:rPr>
              <w:t>Sở Khoa học và Công nghệ tỉnh Quảng Ngãi</w:t>
            </w:r>
          </w:p>
        </w:tc>
        <w:tc>
          <w:tcPr>
            <w:tcW w:w="4961" w:type="dxa"/>
            <w:shd w:val="clear" w:color="auto" w:fill="auto"/>
            <w:hideMark/>
          </w:tcPr>
          <w:p w:rsidR="006B4159"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Về kế hoạch kiểm tra hằng năm:</w:t>
            </w:r>
            <w:r w:rsidRPr="00EC63C7">
              <w:rPr>
                <w:rFonts w:eastAsia="Times New Roman"/>
                <w:kern w:val="0"/>
                <w:szCs w:val="28"/>
                <w14:ligatures w14:val="none"/>
              </w:rPr>
              <w:br/>
              <w:t>Đề nghị:</w:t>
            </w:r>
          </w:p>
          <w:p w:rsidR="006B4159"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 Rà soát, thống nhất thời điểm ban hành kế hoạch kiểm tra giữa các cấp (Cục, Sở) để bảo đảm đồng bộ.</w:t>
            </w:r>
          </w:p>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 Bổ sung quy định việc Sở Khoa học và Công nghệ xây dựng kế hoạch kiểm tra căn cứ vào kế hoạch của Cục nhằm tránh chồng chéo.</w:t>
            </w:r>
          </w:p>
        </w:tc>
        <w:tc>
          <w:tcPr>
            <w:tcW w:w="5386" w:type="dxa"/>
            <w:shd w:val="clear" w:color="auto" w:fill="auto"/>
            <w:hideMark/>
          </w:tcPr>
          <w:p w:rsidR="006B4159"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Đơn vị chủ trì soạn thảo giải trình như sau:</w:t>
            </w:r>
          </w:p>
          <w:p w:rsidR="006B4159"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 xml:space="preserve">Nội dung góp ý đã được quy định tại Điều 6 dự thảo Thông tư về xây dựng, phê duyệt, điều chỉnh và thông báo kế hoạch kiểm tra định kỳ. Theo đó, Cục Tần số vô tuyến điện xây dựng, phê duyệt kế hoạch kiểm tra định kỳ chậm nhất ngày 20 tháng 12 hằng năm; Sở Khoa học và Công nghệ căn cứ kế hoạch kiểm tra định kỳ của Cục Tần số vô tuyến điện và trên cơ sở thống nhất với Trung tâm Tần số vô tuyến điện khu vực để xây dựng kế hoạch kiểm tra trong trường hợp cần thiết, chậm nhất ngày 30 tháng 12 hằng năm. </w:t>
            </w:r>
          </w:p>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Quy định này đã bảo đảm sự thống nhất về thời điểm, trình tự và cơ chế phối hợp giữa Cục, Sở và Trung tâm Tần số vô tuyến điện khu vực, đồng thời nhằm tránh chồng chéo, trùng lặp trong hoạt động kiểm tra.</w:t>
            </w:r>
          </w:p>
        </w:tc>
      </w:tr>
      <w:tr w:rsidR="005E66D4" w:rsidRPr="00D93DAB" w:rsidTr="00635562">
        <w:trPr>
          <w:trHeight w:val="1820"/>
        </w:trPr>
        <w:tc>
          <w:tcPr>
            <w:tcW w:w="1843" w:type="dxa"/>
            <w:shd w:val="clear" w:color="auto" w:fill="auto"/>
            <w:hideMark/>
          </w:tcPr>
          <w:p w:rsidR="00EC63C7" w:rsidRPr="00EC63C7" w:rsidRDefault="005E66D4" w:rsidP="008844E2">
            <w:pPr>
              <w:spacing w:line="320" w:lineRule="atLeast"/>
              <w:ind w:firstLine="0"/>
              <w:rPr>
                <w:rFonts w:eastAsia="Times New Roman"/>
                <w:kern w:val="0"/>
                <w:szCs w:val="28"/>
                <w14:ligatures w14:val="none"/>
              </w:rPr>
            </w:pPr>
            <w:r w:rsidRPr="00D93DAB">
              <w:rPr>
                <w:rFonts w:eastAsia="Times New Roman"/>
                <w:kern w:val="0"/>
                <w:szCs w:val="28"/>
                <w14:ligatures w14:val="none"/>
              </w:rPr>
              <w:lastRenderedPageBreak/>
              <w:t>Điều 6</w:t>
            </w:r>
          </w:p>
        </w:tc>
        <w:tc>
          <w:tcPr>
            <w:tcW w:w="1985" w:type="dxa"/>
            <w:shd w:val="clear" w:color="auto" w:fill="auto"/>
            <w:hideMark/>
          </w:tcPr>
          <w:p w:rsidR="00EC63C7" w:rsidRPr="00EC63C7" w:rsidRDefault="00EC63C7" w:rsidP="008844E2">
            <w:pPr>
              <w:spacing w:line="320" w:lineRule="atLeast"/>
              <w:ind w:firstLine="0"/>
              <w:rPr>
                <w:rFonts w:eastAsia="Times New Roman"/>
                <w:kern w:val="0"/>
                <w:szCs w:val="28"/>
                <w14:ligatures w14:val="none"/>
              </w:rPr>
            </w:pPr>
            <w:r w:rsidRPr="00EC63C7">
              <w:rPr>
                <w:rFonts w:eastAsia="Times New Roman"/>
                <w:kern w:val="0"/>
                <w:szCs w:val="28"/>
                <w14:ligatures w14:val="none"/>
              </w:rPr>
              <w:t>Sở Khoa học và Công nghệ tỉnh Đồng Tháp</w:t>
            </w:r>
          </w:p>
        </w:tc>
        <w:tc>
          <w:tcPr>
            <w:tcW w:w="4961" w:type="dxa"/>
            <w:shd w:val="clear" w:color="auto" w:fill="auto"/>
            <w:hideMark/>
          </w:tcPr>
          <w:p w:rsidR="006B4159"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Tại điểm d khoản 1 Điều 6: Đề nghị bổ sung thành:</w:t>
            </w:r>
          </w:p>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“d) Kế hoạch kiểm tra định kỳ của Sở Khoa học và Công nghệ được gửi cho Cục Tần số vô tuyến điện, Trung tâm Tần số vô tuyến điện khu vực để theo dõi, phối hợp.”</w:t>
            </w:r>
          </w:p>
        </w:tc>
        <w:tc>
          <w:tcPr>
            <w:tcW w:w="5386" w:type="dxa"/>
            <w:shd w:val="clear" w:color="auto" w:fill="auto"/>
            <w:hideMark/>
          </w:tcPr>
          <w:p w:rsidR="006B4159"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Đơn vị chủ trì soạn thảo giải trình như sau:</w:t>
            </w:r>
          </w:p>
          <w:p w:rsidR="006B4159"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 xml:space="preserve">Quy định kế hoạch kiểm tra của Sở Khoa học và Công nghệ gửi về Cục Tần số vô tuyến điện để bảo đảm thống nhất đầu mối theo dõi, tổng hợp, điều phối chung trong lĩnh vực tần số vô tuyến điện. </w:t>
            </w:r>
          </w:p>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Trên cơ sở kế hoạch do Sở gửi, Cục Tần số vô tuyến điện sẽ thông tin, chuyển gửi cho các Trung tâm Tần số vô tuyến điện khu vực có liên quan để phối hợp thực hiện, tránh phát sinh thêm đầu mối gửi trực tiếp và bảo đảm sự thống nhất.</w:t>
            </w:r>
          </w:p>
        </w:tc>
      </w:tr>
      <w:tr w:rsidR="005E66D4" w:rsidRPr="00D93DAB" w:rsidTr="00635562">
        <w:trPr>
          <w:trHeight w:val="2240"/>
        </w:trPr>
        <w:tc>
          <w:tcPr>
            <w:tcW w:w="1843" w:type="dxa"/>
            <w:shd w:val="clear" w:color="auto" w:fill="auto"/>
            <w:hideMark/>
          </w:tcPr>
          <w:p w:rsidR="00EC63C7" w:rsidRPr="00EC63C7" w:rsidRDefault="005E66D4" w:rsidP="008844E2">
            <w:pPr>
              <w:spacing w:line="320" w:lineRule="atLeast"/>
              <w:ind w:firstLine="0"/>
              <w:rPr>
                <w:rFonts w:eastAsia="Times New Roman"/>
                <w:kern w:val="0"/>
                <w:szCs w:val="28"/>
                <w14:ligatures w14:val="none"/>
              </w:rPr>
            </w:pPr>
            <w:r w:rsidRPr="00D93DAB">
              <w:rPr>
                <w:rFonts w:eastAsia="Times New Roman"/>
                <w:kern w:val="0"/>
                <w:szCs w:val="28"/>
                <w14:ligatures w14:val="none"/>
              </w:rPr>
              <w:t>Điều 6</w:t>
            </w:r>
          </w:p>
        </w:tc>
        <w:tc>
          <w:tcPr>
            <w:tcW w:w="1985" w:type="dxa"/>
            <w:shd w:val="clear" w:color="auto" w:fill="auto"/>
            <w:hideMark/>
          </w:tcPr>
          <w:p w:rsidR="00EC63C7" w:rsidRPr="00EC63C7" w:rsidRDefault="00EC63C7" w:rsidP="008844E2">
            <w:pPr>
              <w:spacing w:line="320" w:lineRule="atLeast"/>
              <w:ind w:firstLine="0"/>
              <w:rPr>
                <w:rFonts w:eastAsia="Times New Roman"/>
                <w:kern w:val="0"/>
                <w:szCs w:val="28"/>
                <w14:ligatures w14:val="none"/>
              </w:rPr>
            </w:pPr>
            <w:r w:rsidRPr="00EC63C7">
              <w:rPr>
                <w:rFonts w:eastAsia="Times New Roman"/>
                <w:kern w:val="0"/>
                <w:szCs w:val="28"/>
                <w14:ligatures w14:val="none"/>
              </w:rPr>
              <w:t>Văn phòng Bộ</w:t>
            </w:r>
          </w:p>
        </w:tc>
        <w:tc>
          <w:tcPr>
            <w:tcW w:w="4961" w:type="dxa"/>
            <w:shd w:val="clear" w:color="auto" w:fill="auto"/>
            <w:hideMark/>
          </w:tcPr>
          <w:p w:rsidR="006B4159"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 xml:space="preserve">Tại Điều 6 dự thảo Thông tư quy định về việc xây dựng, phê duyệt, điều chỉnh và thông báo kế hoạch kiểm tra định kỳ; tuy nhiên, chưa làm rõ cơ chế đối với Trung tâm Tần số vô tuyến điện khu vực, cụ thể là việc các Trung tâm có xây dựng kế hoạch kiểm tra định kỳ độc lập hay chỉ tổ chức triển khai kế hoạch do Cục Tần số vô tuyến điện xây dựng, phê duyệt. </w:t>
            </w:r>
          </w:p>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Vì vậy, đề nghị cơ quan chủ trì soạn thảo nghiên cứu, bổ sung quy định làm rõ nội dung này, đồng thời quy định cụ thể trách nhiệm của các Trung tâm trong việc xây dựng (nếu có) và tổ chức thực hiện kế hoạch kiểm tra định kỳ</w:t>
            </w:r>
          </w:p>
        </w:tc>
        <w:tc>
          <w:tcPr>
            <w:tcW w:w="5386" w:type="dxa"/>
            <w:shd w:val="clear" w:color="auto" w:fill="auto"/>
            <w:hideMark/>
          </w:tcPr>
          <w:p w:rsidR="006B4159"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Tiếp thu ý kiến, đơn vị chủ trì soạn thảo đã bổ sung nội dung về trách nhiệm của Trung tâm Tần số vô tuyến điện khu vực tại Điều 23 của dự thảo Thông tư. Cụ thể như sau:</w:t>
            </w:r>
          </w:p>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 Đề xuất nội dung, đối tượng, địa bàn kiểm tra định kỳ thuộc phạm vi quản lý gửi Cục Tần số vô tuyến điện xây dựng kế hoạch kiểm tra định kỳ.</w:t>
            </w:r>
          </w:p>
        </w:tc>
      </w:tr>
      <w:tr w:rsidR="005E66D4" w:rsidRPr="00D93DAB" w:rsidTr="00635562">
        <w:trPr>
          <w:trHeight w:val="350"/>
        </w:trPr>
        <w:tc>
          <w:tcPr>
            <w:tcW w:w="1843" w:type="dxa"/>
            <w:shd w:val="clear" w:color="auto" w:fill="auto"/>
            <w:hideMark/>
          </w:tcPr>
          <w:p w:rsidR="00EC63C7" w:rsidRPr="00EC63C7" w:rsidRDefault="005E66D4" w:rsidP="008844E2">
            <w:pPr>
              <w:spacing w:line="320" w:lineRule="atLeast"/>
              <w:ind w:firstLine="0"/>
              <w:rPr>
                <w:rFonts w:eastAsia="Times New Roman"/>
                <w:kern w:val="0"/>
                <w:szCs w:val="28"/>
                <w14:ligatures w14:val="none"/>
              </w:rPr>
            </w:pPr>
            <w:r w:rsidRPr="00D93DAB">
              <w:rPr>
                <w:rFonts w:eastAsia="Times New Roman"/>
                <w:kern w:val="0"/>
                <w:szCs w:val="28"/>
                <w14:ligatures w14:val="none"/>
              </w:rPr>
              <w:lastRenderedPageBreak/>
              <w:t>Điều 6</w:t>
            </w:r>
          </w:p>
        </w:tc>
        <w:tc>
          <w:tcPr>
            <w:tcW w:w="1985" w:type="dxa"/>
            <w:shd w:val="clear" w:color="auto" w:fill="auto"/>
            <w:hideMark/>
          </w:tcPr>
          <w:p w:rsidR="00EC63C7" w:rsidRPr="00EC63C7" w:rsidRDefault="00EC63C7" w:rsidP="008844E2">
            <w:pPr>
              <w:spacing w:line="320" w:lineRule="atLeast"/>
              <w:ind w:firstLine="0"/>
              <w:rPr>
                <w:rFonts w:eastAsia="Times New Roman"/>
                <w:kern w:val="0"/>
                <w:szCs w:val="28"/>
                <w14:ligatures w14:val="none"/>
              </w:rPr>
            </w:pPr>
            <w:r w:rsidRPr="00EC63C7">
              <w:rPr>
                <w:rFonts w:eastAsia="Times New Roman"/>
                <w:kern w:val="0"/>
                <w:szCs w:val="28"/>
                <w14:ligatures w14:val="none"/>
              </w:rPr>
              <w:t>Bộ Công an</w:t>
            </w:r>
          </w:p>
        </w:tc>
        <w:tc>
          <w:tcPr>
            <w:tcW w:w="4961" w:type="dxa"/>
            <w:shd w:val="clear" w:color="auto" w:fill="auto"/>
            <w:hideMark/>
          </w:tcPr>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Tại Điều 6 (trang 3): Bổ sung nội dung kế hoạch kiểm tra định kỳ.</w:t>
            </w:r>
          </w:p>
        </w:tc>
        <w:tc>
          <w:tcPr>
            <w:tcW w:w="5386" w:type="dxa"/>
            <w:shd w:val="clear" w:color="auto" w:fill="auto"/>
            <w:hideMark/>
          </w:tcPr>
          <w:p w:rsidR="006B4159"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 xml:space="preserve">Đơn vị chủ trì soạn thảo giải trình như sau: </w:t>
            </w:r>
          </w:p>
          <w:p w:rsidR="006B4159"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Dự thảo Thông tư đã quy định yêu cầu đối với kế hoạch kiểm tra định kỳ tại Điều 6, theo đó kế hoạch phải xác định rõ đối tượng, nội dung, thời kỳ, dự kiến thời gian, phương thức kiểm tra, đơn vị chủ trì, đơn vị phối hợp.</w:t>
            </w:r>
          </w:p>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Đối với nội dung cụ thể của từng cuộc kiểm tra, dự thảo quy định sẽ được xác định trên cơ sở quy định của pháp luật về tần số vô tuyến điện, yêu cầu quản lý nhà nước và các thông tin, tài liệu, dữ liệu thu thập được từ công tác chuẩn bị kiểm tra quy định tại Điều 5 dự thảo Thông tư.</w:t>
            </w:r>
          </w:p>
        </w:tc>
      </w:tr>
      <w:tr w:rsidR="005E66D4" w:rsidRPr="00D93DAB" w:rsidTr="00635562">
        <w:trPr>
          <w:trHeight w:val="490"/>
        </w:trPr>
        <w:tc>
          <w:tcPr>
            <w:tcW w:w="1843" w:type="dxa"/>
            <w:shd w:val="clear" w:color="auto" w:fill="auto"/>
            <w:hideMark/>
          </w:tcPr>
          <w:p w:rsidR="00EC63C7" w:rsidRPr="00EC63C7" w:rsidRDefault="005E66D4" w:rsidP="008844E2">
            <w:pPr>
              <w:spacing w:line="320" w:lineRule="atLeast"/>
              <w:ind w:firstLine="0"/>
              <w:rPr>
                <w:rFonts w:eastAsia="Times New Roman"/>
                <w:kern w:val="0"/>
                <w:szCs w:val="28"/>
                <w14:ligatures w14:val="none"/>
              </w:rPr>
            </w:pPr>
            <w:r w:rsidRPr="00D93DAB">
              <w:rPr>
                <w:rFonts w:eastAsia="Times New Roman"/>
                <w:kern w:val="0"/>
                <w:szCs w:val="28"/>
                <w14:ligatures w14:val="none"/>
              </w:rPr>
              <w:t>Điều 7</w:t>
            </w:r>
          </w:p>
        </w:tc>
        <w:tc>
          <w:tcPr>
            <w:tcW w:w="1985" w:type="dxa"/>
            <w:shd w:val="clear" w:color="auto" w:fill="auto"/>
            <w:hideMark/>
          </w:tcPr>
          <w:p w:rsidR="00EC63C7" w:rsidRPr="00EC63C7" w:rsidRDefault="00EC63C7" w:rsidP="008844E2">
            <w:pPr>
              <w:spacing w:line="320" w:lineRule="atLeast"/>
              <w:ind w:firstLine="0"/>
              <w:rPr>
                <w:rFonts w:eastAsia="Times New Roman"/>
                <w:kern w:val="0"/>
                <w:szCs w:val="28"/>
                <w14:ligatures w14:val="none"/>
              </w:rPr>
            </w:pPr>
            <w:r w:rsidRPr="00EC63C7">
              <w:rPr>
                <w:rFonts w:eastAsia="Times New Roman"/>
                <w:kern w:val="0"/>
                <w:szCs w:val="28"/>
                <w14:ligatures w14:val="none"/>
              </w:rPr>
              <w:t>Bộ Quốc phòng</w:t>
            </w:r>
          </w:p>
        </w:tc>
        <w:tc>
          <w:tcPr>
            <w:tcW w:w="4961" w:type="dxa"/>
            <w:shd w:val="clear" w:color="auto" w:fill="auto"/>
            <w:hideMark/>
          </w:tcPr>
          <w:p w:rsidR="006B4159"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Tại khoản 3 Điều 7:</w:t>
            </w:r>
          </w:p>
          <w:p w:rsidR="006B4159"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a) Đối với phương thức kiểm tra trực tiếp, quyết định kiểm tra, đề cương báo cáo theo Mẫu số 05 và thông báo kiểm tra theo phương thức trực tiếp theo Mẫu số 06 được gửi cho đối tượng kiểm tra trước ngày tiến hành kiểm tra tối thiểu 05 ngày đối với hình thức kiểm tra định kỳ và tối thiểu 03 ngày đối với hình thức kiểm tra đột xuất.</w:t>
            </w:r>
          </w:p>
          <w:p w:rsidR="006B4159"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 xml:space="preserve">b) Đối với phương thức kiểm tra từ xa, quyết định kiểm tra và đề cương báo cáo theo Mẫu số 05 và thông báo kiểm tra theo phương thức từ xa theo Mẫu số 07 được gửi cho đối tượng kiểm tra qua hình thức </w:t>
            </w:r>
            <w:r w:rsidRPr="00EC63C7">
              <w:rPr>
                <w:rFonts w:eastAsia="Times New Roman"/>
                <w:kern w:val="0"/>
                <w:szCs w:val="28"/>
                <w14:ligatures w14:val="none"/>
              </w:rPr>
              <w:lastRenderedPageBreak/>
              <w:t>trực tuyến hoặc trực tiếp qua qua dịch vụ bưu chính có bảo đảm trước ngày tiến hành kiểm tra tối thiểu 05 ngày đối với hình thức kiểm tra định kỳ và tối thiểu 03 ngày đối với hình thức kiểm tra đột xuất.</w:t>
            </w:r>
          </w:p>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Lý do: Để phù hợp với khoảng thời gian từ khi gửi cho đến khi nhận được quyết định kiểm tra và khoảng thời gian để doanh nghiệp chuẩn bị hồ sơ, nội dung báo cáo. Thời gian ngắn như dự thảo cũ nếu không tính ngày nghỉ thì rất khó khăn cho doanh nghiệp.</w:t>
            </w:r>
          </w:p>
        </w:tc>
        <w:tc>
          <w:tcPr>
            <w:tcW w:w="5386" w:type="dxa"/>
            <w:shd w:val="clear" w:color="auto" w:fill="auto"/>
            <w:hideMark/>
          </w:tcPr>
          <w:p w:rsidR="00EC63C7"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lastRenderedPageBreak/>
              <w:t>Tiếp thu ý kiến. Đơn vị soạn thảo thống nhất việc cần tăng thời hạn gửi quyết định kiểm tra, đề cương báo cáo và thông báo kiểm tra cho đối tượng kiểm tra so với dự thảo hiện nay để bảo đảm đối tượng kiểm tra có đủ thời gian tiếp nhận văn bản, chuẩn bị hồ sơ, tài liệu, dữ liệu và bố trí nhân sự làm việc với Đoàn kiểm tra</w:t>
            </w:r>
            <w:r w:rsidR="008548D5">
              <w:rPr>
                <w:rFonts w:eastAsia="Times New Roman"/>
                <w:kern w:val="0"/>
                <w:szCs w:val="28"/>
                <w:lang w:val="vi-VN"/>
                <w14:ligatures w14:val="none"/>
              </w:rPr>
              <w:t>.</w:t>
            </w:r>
          </w:p>
          <w:p w:rsidR="008548D5" w:rsidRPr="008548D5" w:rsidRDefault="008548D5" w:rsidP="006B200D">
            <w:pPr>
              <w:spacing w:line="320" w:lineRule="atLeast"/>
              <w:ind w:firstLine="317"/>
              <w:jc w:val="both"/>
              <w:rPr>
                <w:rFonts w:eastAsia="Times New Roman"/>
                <w:kern w:val="0"/>
                <w:szCs w:val="28"/>
                <w:lang w:val="vi-VN"/>
                <w14:ligatures w14:val="none"/>
              </w:rPr>
            </w:pPr>
            <w:r>
              <w:rPr>
                <w:rFonts w:eastAsia="Times New Roman"/>
                <w:kern w:val="0"/>
                <w:szCs w:val="28"/>
                <w:lang w:val="vi-VN"/>
                <w14:ligatures w14:val="none"/>
              </w:rPr>
              <w:t>Riêng t</w:t>
            </w:r>
            <w:r w:rsidRPr="008548D5">
              <w:rPr>
                <w:rFonts w:eastAsia="Times New Roman"/>
                <w:kern w:val="0"/>
                <w:szCs w:val="28"/>
                <w:lang w:val="vi-VN"/>
                <w14:ligatures w14:val="none"/>
              </w:rPr>
              <w:t>rường hợp kiểm tra đột xuất để giải quyết nhiễu có hại, quyết định kiểm tra được công bố tại thời điểm tiến hành kiểm tra</w:t>
            </w:r>
            <w:r w:rsidR="00486BFD">
              <w:rPr>
                <w:rFonts w:eastAsia="Times New Roman"/>
                <w:kern w:val="0"/>
                <w:szCs w:val="28"/>
                <w:lang w:val="vi-VN"/>
                <w14:ligatures w14:val="none"/>
              </w:rPr>
              <w:t xml:space="preserve"> nhằm bảo đảm xử lý hiệu quả.</w:t>
            </w:r>
          </w:p>
        </w:tc>
      </w:tr>
      <w:tr w:rsidR="005E66D4" w:rsidRPr="00D93DAB" w:rsidTr="00635562">
        <w:trPr>
          <w:trHeight w:val="1400"/>
        </w:trPr>
        <w:tc>
          <w:tcPr>
            <w:tcW w:w="1843" w:type="dxa"/>
            <w:shd w:val="clear" w:color="auto" w:fill="auto"/>
            <w:hideMark/>
          </w:tcPr>
          <w:p w:rsidR="00EC63C7" w:rsidRPr="00EC63C7" w:rsidRDefault="005E66D4" w:rsidP="008844E2">
            <w:pPr>
              <w:spacing w:line="320" w:lineRule="atLeast"/>
              <w:ind w:firstLine="0"/>
              <w:rPr>
                <w:rFonts w:eastAsia="Times New Roman"/>
                <w:kern w:val="0"/>
                <w:szCs w:val="28"/>
                <w14:ligatures w14:val="none"/>
              </w:rPr>
            </w:pPr>
            <w:r w:rsidRPr="00D93DAB">
              <w:rPr>
                <w:rFonts w:eastAsia="Times New Roman"/>
                <w:kern w:val="0"/>
                <w:szCs w:val="28"/>
                <w14:ligatures w14:val="none"/>
              </w:rPr>
              <w:t>Điều 7</w:t>
            </w:r>
          </w:p>
        </w:tc>
        <w:tc>
          <w:tcPr>
            <w:tcW w:w="1985" w:type="dxa"/>
            <w:shd w:val="clear" w:color="auto" w:fill="auto"/>
            <w:hideMark/>
          </w:tcPr>
          <w:p w:rsidR="00EC63C7" w:rsidRPr="00EC63C7" w:rsidRDefault="00EC63C7" w:rsidP="008844E2">
            <w:pPr>
              <w:spacing w:line="320" w:lineRule="atLeast"/>
              <w:ind w:firstLine="0"/>
              <w:rPr>
                <w:rFonts w:eastAsia="Times New Roman"/>
                <w:kern w:val="0"/>
                <w:szCs w:val="28"/>
                <w14:ligatures w14:val="none"/>
              </w:rPr>
            </w:pPr>
            <w:r w:rsidRPr="00EC63C7">
              <w:rPr>
                <w:rFonts w:eastAsia="Times New Roman"/>
                <w:kern w:val="0"/>
                <w:szCs w:val="28"/>
                <w14:ligatures w14:val="none"/>
              </w:rPr>
              <w:t>Bộ Xây Dựng</w:t>
            </w:r>
          </w:p>
        </w:tc>
        <w:tc>
          <w:tcPr>
            <w:tcW w:w="4961" w:type="dxa"/>
            <w:shd w:val="clear" w:color="auto" w:fill="auto"/>
            <w:hideMark/>
          </w:tcPr>
          <w:p w:rsidR="00C46056"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Bộ Xây dựng cơ bản thống nhất với nội dung dự thảo Thông tư.</w:t>
            </w:r>
          </w:p>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Đề nghị cơ quan soạn thảo xem xét điều chỉnh cách tính ngày từ ngày nói chung (bao gồm cả ngày nghỉ và ngày làm việc) sang ngày làm việc đối với nội dung quy định tại điểm a, b khoản 3 Điều 7 dự thảo Thông tư, để đảm bảo khả thi trong thực tế và phù hợp với quy định.</w:t>
            </w:r>
          </w:p>
        </w:tc>
        <w:tc>
          <w:tcPr>
            <w:tcW w:w="5386" w:type="dxa"/>
            <w:shd w:val="clear" w:color="auto" w:fill="auto"/>
            <w:hideMark/>
          </w:tcPr>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Tiếp thu ý kiến. Đơn vị soạn thảo thống nhất với đề nghị điều chỉnh cách tính thời hạn tại điểm a, b khoản 3 Điều 7 dự thảo Thông tư từ “ngày” sang “ngày làm việc” để bảo đảm tính khả thi trong thực tế, phù hợp với thời gian tiếp nhận văn bản, chuẩn bị hồ sơ, tài liệu, dữ liệu và bố trí nhân sự của đối tượng kiểm tra.</w:t>
            </w:r>
          </w:p>
        </w:tc>
      </w:tr>
      <w:tr w:rsidR="005E66D4" w:rsidRPr="00D93DAB" w:rsidTr="00635562">
        <w:trPr>
          <w:trHeight w:val="2812"/>
        </w:trPr>
        <w:tc>
          <w:tcPr>
            <w:tcW w:w="1843" w:type="dxa"/>
            <w:shd w:val="clear" w:color="auto" w:fill="auto"/>
            <w:hideMark/>
          </w:tcPr>
          <w:p w:rsidR="00EC63C7" w:rsidRPr="00EC63C7" w:rsidRDefault="00C46056" w:rsidP="008844E2">
            <w:pPr>
              <w:spacing w:line="320" w:lineRule="atLeast"/>
              <w:ind w:firstLine="0"/>
              <w:rPr>
                <w:rFonts w:eastAsia="Times New Roman"/>
                <w:kern w:val="0"/>
                <w:szCs w:val="28"/>
                <w:lang w:val="vi-VN"/>
                <w14:ligatures w14:val="none"/>
              </w:rPr>
            </w:pPr>
            <w:r w:rsidRPr="00D93DAB">
              <w:rPr>
                <w:rFonts w:eastAsia="Times New Roman"/>
                <w:kern w:val="0"/>
                <w:szCs w:val="28"/>
                <w14:ligatures w14:val="none"/>
              </w:rPr>
              <w:lastRenderedPageBreak/>
              <w:t>Điều</w:t>
            </w:r>
            <w:r w:rsidRPr="00D93DAB">
              <w:rPr>
                <w:rFonts w:eastAsia="Times New Roman"/>
                <w:kern w:val="0"/>
                <w:szCs w:val="28"/>
                <w:lang w:val="vi-VN"/>
                <w14:ligatures w14:val="none"/>
              </w:rPr>
              <w:t xml:space="preserve"> 7, Điều 8, Điều 11 và Điều 13</w:t>
            </w:r>
          </w:p>
        </w:tc>
        <w:tc>
          <w:tcPr>
            <w:tcW w:w="1985" w:type="dxa"/>
            <w:shd w:val="clear" w:color="auto" w:fill="auto"/>
            <w:hideMark/>
          </w:tcPr>
          <w:p w:rsidR="00EC63C7" w:rsidRPr="00EC63C7" w:rsidRDefault="00EC63C7" w:rsidP="008844E2">
            <w:pPr>
              <w:spacing w:line="320" w:lineRule="atLeast"/>
              <w:ind w:firstLine="0"/>
              <w:rPr>
                <w:rFonts w:eastAsia="Times New Roman"/>
                <w:kern w:val="0"/>
                <w:szCs w:val="28"/>
                <w14:ligatures w14:val="none"/>
              </w:rPr>
            </w:pPr>
            <w:r w:rsidRPr="00EC63C7">
              <w:rPr>
                <w:rFonts w:eastAsia="Times New Roman"/>
                <w:kern w:val="0"/>
                <w:szCs w:val="28"/>
                <w14:ligatures w14:val="none"/>
              </w:rPr>
              <w:t>Thanh tra Chính phủ</w:t>
            </w:r>
          </w:p>
        </w:tc>
        <w:tc>
          <w:tcPr>
            <w:tcW w:w="4961" w:type="dxa"/>
            <w:shd w:val="clear" w:color="auto" w:fill="auto"/>
            <w:hideMark/>
          </w:tcPr>
          <w:p w:rsidR="00C46056"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Đối với quy định về kiểm tra từ xa (Điều 7, 8, 11, 13):</w:t>
            </w:r>
          </w:p>
          <w:p w:rsidR="00C46056"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 xml:space="preserve">Việc thực hiện kiểm tra từ xa tuy có một số công đoạn thực hiện, phương pháp tiến hành tương tự kiểm tra trực tiếp, tuy nhiên có nhiều điểm cần làm rõ và tách biệt hoàn toàn so với kiểm tra trực tiếp. </w:t>
            </w:r>
          </w:p>
          <w:p w:rsidR="00C46056"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Vì vậy, đề nghị cơ quan soạn thảo xem xét thiết kế một Chương riêng hoặc một số Điều khoản riêng quy định đối với phương thức này, nhằm cụ thể hóa một số nội dung cơ bản sau:</w:t>
            </w:r>
          </w:p>
          <w:p w:rsidR="00C46056"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 Khái quát được rõ hơn về nội hàm của nội dung quy định “kiểm tra từ xa” khi quy định đối với nội dung này để phân biệt với nội hàm của quy định “kiểm tra trực tuyến”.</w:t>
            </w:r>
          </w:p>
          <w:p w:rsidR="00C46056"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 xml:space="preserve">- Quy định rõ hơn về các điều kiện áp dụng kiểm tra từ xa đối với tổ chức/cá nhân trước khi áp dụng phương thức kiểm tra trực tiếp; quy định cụ thể chuẩn tài liệu, dữ liệu điện tử để đảm bảo tính pháp lý và các tài liệu, dữ liệu được yêu cầu cung cấp khi thực hiện kiểm tra định kỳ. </w:t>
            </w:r>
          </w:p>
          <w:p w:rsidR="00C46056" w:rsidRPr="00D93DAB" w:rsidRDefault="00EC63C7" w:rsidP="00C46056">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 xml:space="preserve">Các nội dung này cũng là cơ sở quan trọng để chuyển hình thức đang kiểm tra từ </w:t>
            </w:r>
            <w:r w:rsidRPr="00EC63C7">
              <w:rPr>
                <w:rFonts w:eastAsia="Times New Roman"/>
                <w:kern w:val="0"/>
                <w:szCs w:val="28"/>
                <w14:ligatures w14:val="none"/>
              </w:rPr>
              <w:lastRenderedPageBreak/>
              <w:t>xa sang hình thức trực tiếp trong trường hợp cần thiết.</w:t>
            </w:r>
          </w:p>
          <w:p w:rsidR="00EC63C7" w:rsidRPr="00EC63C7" w:rsidRDefault="00EC63C7" w:rsidP="00C46056">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 Có quy trình, quy định cụ thể, phương thức tiến hành, biện pháp kỹ thuật, tính pháp lý đối với quá trình kiểm tra từ xa; đồng thời làm rõ hơn về thời gian khi thực hiện kiểm tra từ xa nhằm đảm bảo tính chủ động và khách quan, không phụ thuộc vào yếu tố trung gian khi sử dụng dịch vụ chuyển phát để phục vụ việc kiểm tra từ xa.</w:t>
            </w:r>
          </w:p>
        </w:tc>
        <w:tc>
          <w:tcPr>
            <w:tcW w:w="5386" w:type="dxa"/>
            <w:shd w:val="clear" w:color="auto" w:fill="auto"/>
            <w:hideMark/>
          </w:tcPr>
          <w:p w:rsidR="00C46056"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lastRenderedPageBreak/>
              <w:t xml:space="preserve">Tiếp thu một phần. Dự thảo Thông tư đã quy định về kiểm tra từ xa tại các Điều 4, 7, 8, 11, 13 và 14; trong đó đã xác định kiểm tra từ xa là một phương thức kiểm tra, quy định việc gửi quyết định kiểm tra, thông báo kiểm tra, trách nhiệm chuẩn bị báo cáo, tài liệu của đối tượng kiểm tra, ngày bắt đầu kiểm tra, việc lập, ký, gửi biên bản kiểm tra, quản lý hồ sơ điện tử và các trường hợp chuyển sang kiểm tra trực tiếp. </w:t>
            </w:r>
          </w:p>
          <w:p w:rsidR="00C46056"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Nội dung này phù hợp với nguyên tắc tại Nghị định số 217/2025/NĐ-CP về ưu tiên kiểm tra trực tuyến, từ xa dựa trên dữ liệu điện tử.</w:t>
            </w:r>
          </w:p>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Trên cơ sở ý kiến góp ý, đơn vị soạn thảo tiếp thu theo hướng chỉnh lý, bổ sung tại Điều 4, Điều 13 và Điều 14 để làm rõ hơn nội hàm của phương thức kiểm tra từ xa; điều kiện áp dụng kiểm tra từ xa; yêu cầu về tính pháp lý của hồ sơ, tài liệu, dữ liệu điện tử; thời điểm gửi, nhận hồ sơ, tài liệu, dữ liệu; và căn cứ chuyển sang kiểm tra trực tiếp trong trường hợp cần thiết.</w:t>
            </w:r>
          </w:p>
        </w:tc>
      </w:tr>
      <w:tr w:rsidR="005E66D4" w:rsidRPr="00D93DAB" w:rsidTr="00635562">
        <w:trPr>
          <w:trHeight w:val="4200"/>
        </w:trPr>
        <w:tc>
          <w:tcPr>
            <w:tcW w:w="1843" w:type="dxa"/>
            <w:shd w:val="clear" w:color="auto" w:fill="auto"/>
            <w:hideMark/>
          </w:tcPr>
          <w:p w:rsidR="00EC63C7" w:rsidRPr="00EC63C7" w:rsidRDefault="005E66D4" w:rsidP="008844E2">
            <w:pPr>
              <w:spacing w:line="320" w:lineRule="atLeast"/>
              <w:ind w:firstLine="0"/>
              <w:rPr>
                <w:rFonts w:eastAsia="Times New Roman"/>
                <w:kern w:val="0"/>
                <w:szCs w:val="28"/>
                <w14:ligatures w14:val="none"/>
              </w:rPr>
            </w:pPr>
            <w:r w:rsidRPr="00D93DAB">
              <w:rPr>
                <w:rFonts w:eastAsia="Times New Roman"/>
                <w:kern w:val="0"/>
                <w:szCs w:val="28"/>
                <w14:ligatures w14:val="none"/>
              </w:rPr>
              <w:t>Điều 7</w:t>
            </w:r>
          </w:p>
        </w:tc>
        <w:tc>
          <w:tcPr>
            <w:tcW w:w="1985" w:type="dxa"/>
            <w:shd w:val="clear" w:color="auto" w:fill="auto"/>
            <w:hideMark/>
          </w:tcPr>
          <w:p w:rsidR="00EC63C7" w:rsidRPr="00EC63C7" w:rsidRDefault="00EC63C7" w:rsidP="008844E2">
            <w:pPr>
              <w:spacing w:line="320" w:lineRule="atLeast"/>
              <w:ind w:firstLine="0"/>
              <w:rPr>
                <w:rFonts w:eastAsia="Times New Roman"/>
                <w:kern w:val="0"/>
                <w:szCs w:val="28"/>
                <w14:ligatures w14:val="none"/>
              </w:rPr>
            </w:pPr>
            <w:r w:rsidRPr="00EC63C7">
              <w:rPr>
                <w:rFonts w:eastAsia="Times New Roman"/>
                <w:kern w:val="0"/>
                <w:szCs w:val="28"/>
                <w14:ligatures w14:val="none"/>
              </w:rPr>
              <w:t>Sở Khoa học và Công nghệ tỉnh Gia Lai</w:t>
            </w:r>
          </w:p>
        </w:tc>
        <w:tc>
          <w:tcPr>
            <w:tcW w:w="4961" w:type="dxa"/>
            <w:shd w:val="clear" w:color="auto" w:fill="auto"/>
            <w:hideMark/>
          </w:tcPr>
          <w:p w:rsidR="00DA369C" w:rsidRPr="00D93DAB" w:rsidRDefault="00EC63C7" w:rsidP="00DA369C">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Tại khoản 2 Điều 7 - Quyết định kiểm tra</w:t>
            </w:r>
            <w:r w:rsidRPr="00EC63C7">
              <w:rPr>
                <w:rFonts w:eastAsia="Times New Roman"/>
                <w:kern w:val="0"/>
                <w:szCs w:val="28"/>
                <w14:ligatures w14:val="none"/>
              </w:rPr>
              <w:br/>
              <w:t xml:space="preserve">Đề xuất chỉnh sửa nội dung điểm a khoản 2 như sau: “Kế hoạch kiểm tra định kỳ đã được </w:t>
            </w:r>
            <w:r w:rsidRPr="00EC63C7">
              <w:rPr>
                <w:rFonts w:eastAsia="Times New Roman"/>
                <w:b/>
                <w:bCs/>
                <w:kern w:val="0"/>
                <w:szCs w:val="28"/>
                <w14:ligatures w14:val="none"/>
              </w:rPr>
              <w:t xml:space="preserve">cấp có thẩm quyền </w:t>
            </w:r>
            <w:r w:rsidRPr="00EC63C7">
              <w:rPr>
                <w:rFonts w:eastAsia="Times New Roman"/>
                <w:kern w:val="0"/>
                <w:szCs w:val="28"/>
                <w14:ligatures w14:val="none"/>
              </w:rPr>
              <w:t>phê duyệt”.</w:t>
            </w:r>
          </w:p>
          <w:p w:rsidR="00DA369C" w:rsidRPr="00D93DAB" w:rsidRDefault="00EC63C7" w:rsidP="00DA369C">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Bổ sung căn cứ để ban hành Quyết định kiểm tra: “c) Theo chỉ đạo của Thủ trưởng cơ quan quản lý nhà nước; theo yêu cầu, đề nghị của cơ quan, người có thẩm quyền”.</w:t>
            </w:r>
          </w:p>
          <w:p w:rsidR="00EC63C7" w:rsidRPr="00EC63C7" w:rsidRDefault="00EC63C7" w:rsidP="00DA369C">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Lý do điều chỉnh: để phù hợp quy định tại khoản 2 Điều 11 (Quyết định kiểm tra chuyên ngành) Nghị định số 217/2025/NĐ-CP ngày 05/8/2025 của Chính phủ.</w:t>
            </w:r>
          </w:p>
        </w:tc>
        <w:tc>
          <w:tcPr>
            <w:tcW w:w="5386" w:type="dxa"/>
            <w:shd w:val="clear" w:color="auto" w:fill="auto"/>
            <w:hideMark/>
          </w:tcPr>
          <w:p w:rsidR="00DA369C"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Đơn vị chủ trì soạn thảo giải trình như sau:</w:t>
            </w:r>
          </w:p>
          <w:p w:rsidR="00DA369C"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Dự thảo Thông tư được xây dựng theo hướng quy định chi tiết đối với hoạt động kiểm tra định kỳ và kiểm tra đột xuất khi giải quyết nhiễu có hại hoặc khi có dấu hiệu vi phạm pháp luật về tần số vô tuyến điện. Đối với kiểm tra chuyên đề và kiểm tra theo chỉ đạo, dự thảo đã xác định thực hiện theo quy định của pháp luật về kiểm tra chuyên ngành, cụ thể là Nghị định số 217/2025/NĐ-CP, để bảo đảm thống nhất với thẩm quyền, trình tự, thủ tục chung.</w:t>
            </w:r>
          </w:p>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Đối với cấp có thẩm quyền phê duyệt kế hoạch, dự thảo Thông tư đã quy định tại Điều 3</w:t>
            </w:r>
          </w:p>
        </w:tc>
      </w:tr>
      <w:tr w:rsidR="005E66D4" w:rsidRPr="00D93DAB" w:rsidTr="00635562">
        <w:trPr>
          <w:trHeight w:val="840"/>
        </w:trPr>
        <w:tc>
          <w:tcPr>
            <w:tcW w:w="1843" w:type="dxa"/>
            <w:shd w:val="clear" w:color="auto" w:fill="auto"/>
            <w:hideMark/>
          </w:tcPr>
          <w:p w:rsidR="00EC63C7" w:rsidRPr="00EC63C7" w:rsidRDefault="00DA369C" w:rsidP="008844E2">
            <w:pPr>
              <w:spacing w:line="320" w:lineRule="atLeast"/>
              <w:ind w:firstLine="0"/>
              <w:rPr>
                <w:rFonts w:eastAsia="Times New Roman"/>
                <w:kern w:val="0"/>
                <w:szCs w:val="28"/>
                <w:lang w:val="vi-VN"/>
                <w14:ligatures w14:val="none"/>
              </w:rPr>
            </w:pPr>
            <w:r w:rsidRPr="00D93DAB">
              <w:rPr>
                <w:rFonts w:eastAsia="Times New Roman"/>
                <w:kern w:val="0"/>
                <w:szCs w:val="28"/>
                <w14:ligatures w14:val="none"/>
              </w:rPr>
              <w:lastRenderedPageBreak/>
              <w:t>Khoản</w:t>
            </w:r>
            <w:r w:rsidRPr="00D93DAB">
              <w:rPr>
                <w:rFonts w:eastAsia="Times New Roman"/>
                <w:kern w:val="0"/>
                <w:szCs w:val="28"/>
                <w:lang w:val="vi-VN"/>
                <w14:ligatures w14:val="none"/>
              </w:rPr>
              <w:t xml:space="preserve"> 3 Điều 7</w:t>
            </w:r>
          </w:p>
        </w:tc>
        <w:tc>
          <w:tcPr>
            <w:tcW w:w="1985" w:type="dxa"/>
            <w:shd w:val="clear" w:color="auto" w:fill="auto"/>
            <w:hideMark/>
          </w:tcPr>
          <w:p w:rsidR="00EC63C7" w:rsidRPr="00EC63C7" w:rsidRDefault="00EC63C7" w:rsidP="008844E2">
            <w:pPr>
              <w:spacing w:line="320" w:lineRule="atLeast"/>
              <w:ind w:firstLine="0"/>
              <w:rPr>
                <w:rFonts w:eastAsia="Times New Roman"/>
                <w:kern w:val="0"/>
                <w:szCs w:val="28"/>
                <w14:ligatures w14:val="none"/>
              </w:rPr>
            </w:pPr>
            <w:r w:rsidRPr="00EC63C7">
              <w:rPr>
                <w:rFonts w:eastAsia="Times New Roman"/>
                <w:kern w:val="0"/>
                <w:szCs w:val="28"/>
                <w14:ligatures w14:val="none"/>
              </w:rPr>
              <w:t>Sở Khoa học và Công nghệ tỉnh Lào Cai</w:t>
            </w:r>
          </w:p>
        </w:tc>
        <w:tc>
          <w:tcPr>
            <w:tcW w:w="4961" w:type="dxa"/>
            <w:shd w:val="clear" w:color="auto" w:fill="auto"/>
            <w:hideMark/>
          </w:tcPr>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Quyết định kiểm tra: Đề nghị đơn vị soạn thảo rà soát lỗi chính tả tại điểm b Khoản 3</w:t>
            </w:r>
          </w:p>
        </w:tc>
        <w:tc>
          <w:tcPr>
            <w:tcW w:w="5386" w:type="dxa"/>
            <w:shd w:val="clear" w:color="auto" w:fill="auto"/>
            <w:hideMark/>
          </w:tcPr>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Tiếp thu ý kiến, đơn vị soạn thảo đã hoàn thiện tại điểm b khoản 3 Điều 7 dự thảo Thông tư.</w:t>
            </w:r>
          </w:p>
        </w:tc>
      </w:tr>
      <w:tr w:rsidR="005E66D4" w:rsidRPr="00D93DAB" w:rsidTr="00635562">
        <w:trPr>
          <w:trHeight w:val="713"/>
        </w:trPr>
        <w:tc>
          <w:tcPr>
            <w:tcW w:w="1843" w:type="dxa"/>
            <w:shd w:val="clear" w:color="auto" w:fill="auto"/>
            <w:hideMark/>
          </w:tcPr>
          <w:p w:rsidR="00EC63C7" w:rsidRPr="00EC63C7" w:rsidRDefault="00DA369C" w:rsidP="008844E2">
            <w:pPr>
              <w:spacing w:line="320" w:lineRule="atLeast"/>
              <w:ind w:firstLine="0"/>
              <w:rPr>
                <w:rFonts w:eastAsia="Times New Roman"/>
                <w:kern w:val="0"/>
                <w:szCs w:val="28"/>
                <w14:ligatures w14:val="none"/>
              </w:rPr>
            </w:pPr>
            <w:r w:rsidRPr="00D93DAB">
              <w:rPr>
                <w:rFonts w:eastAsia="Times New Roman"/>
                <w:kern w:val="0"/>
                <w:szCs w:val="28"/>
                <w14:ligatures w14:val="none"/>
              </w:rPr>
              <w:t>Khoản</w:t>
            </w:r>
            <w:r w:rsidRPr="00D93DAB">
              <w:rPr>
                <w:rFonts w:eastAsia="Times New Roman"/>
                <w:kern w:val="0"/>
                <w:szCs w:val="28"/>
                <w:lang w:val="vi-VN"/>
                <w14:ligatures w14:val="none"/>
              </w:rPr>
              <w:t xml:space="preserve"> 3 Điều 7</w:t>
            </w:r>
          </w:p>
        </w:tc>
        <w:tc>
          <w:tcPr>
            <w:tcW w:w="1985" w:type="dxa"/>
            <w:shd w:val="clear" w:color="auto" w:fill="auto"/>
            <w:hideMark/>
          </w:tcPr>
          <w:p w:rsidR="00EC63C7" w:rsidRPr="00EC63C7" w:rsidRDefault="00EC63C7" w:rsidP="008844E2">
            <w:pPr>
              <w:spacing w:line="320" w:lineRule="atLeast"/>
              <w:ind w:firstLine="0"/>
              <w:rPr>
                <w:rFonts w:eastAsia="Times New Roman"/>
                <w:kern w:val="0"/>
                <w:szCs w:val="28"/>
                <w14:ligatures w14:val="none"/>
              </w:rPr>
            </w:pPr>
            <w:r w:rsidRPr="00EC63C7">
              <w:rPr>
                <w:rFonts w:eastAsia="Times New Roman"/>
                <w:kern w:val="0"/>
                <w:szCs w:val="28"/>
                <w14:ligatures w14:val="none"/>
              </w:rPr>
              <w:t>Văn phòng Bộ</w:t>
            </w:r>
          </w:p>
        </w:tc>
        <w:tc>
          <w:tcPr>
            <w:tcW w:w="4961" w:type="dxa"/>
            <w:shd w:val="clear" w:color="auto" w:fill="auto"/>
            <w:hideMark/>
          </w:tcPr>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 xml:space="preserve">Rà soát, chỉnh sửa lỗi chính tả trong toàn bộ dự thảo, hiện còn lỗi lặp từ tại điểm b khoản 3 Điều 7: “b) Đối với phương thức kiểm tra từ xa, quyết định kiểm tra và đề cương báo cáo theo Mẫu số 05 và thông báo kiểm tra theo phương thức từ xa theo Mẫu số 07 được gửi cho đối tượng kiểm tra qua hình thức trực tuyến hoặc trực tiếp </w:t>
            </w:r>
            <w:r w:rsidRPr="00EC63C7">
              <w:rPr>
                <w:rFonts w:eastAsia="Times New Roman"/>
                <w:b/>
                <w:bCs/>
                <w:kern w:val="0"/>
                <w:szCs w:val="28"/>
                <w14:ligatures w14:val="none"/>
              </w:rPr>
              <w:t xml:space="preserve">qua qua </w:t>
            </w:r>
            <w:r w:rsidRPr="00EC63C7">
              <w:rPr>
                <w:rFonts w:eastAsia="Times New Roman"/>
                <w:kern w:val="0"/>
                <w:szCs w:val="28"/>
                <w14:ligatures w14:val="none"/>
              </w:rPr>
              <w:t>dịch vụ bưu chính có bảo đảm trước ngày tiến hành kiểm tra tối thiểu 03 ngày đối với hình thức kiểm tra định kỳ và tối thiểu 01 ngày đối với hình thức kiểm tra đột xuất.”.</w:t>
            </w:r>
          </w:p>
        </w:tc>
        <w:tc>
          <w:tcPr>
            <w:tcW w:w="5386" w:type="dxa"/>
            <w:shd w:val="clear" w:color="auto" w:fill="auto"/>
            <w:hideMark/>
          </w:tcPr>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Tiếp thu ý kiến, đơn vị soạn thảo đã hoàn thiện tại điểm b khoản 3 Điều 7 dự thảo Thông tư.</w:t>
            </w:r>
          </w:p>
        </w:tc>
      </w:tr>
      <w:tr w:rsidR="005E66D4" w:rsidRPr="00D93DAB" w:rsidTr="00635562">
        <w:trPr>
          <w:trHeight w:val="840"/>
        </w:trPr>
        <w:tc>
          <w:tcPr>
            <w:tcW w:w="1843" w:type="dxa"/>
            <w:shd w:val="clear" w:color="auto" w:fill="auto"/>
            <w:hideMark/>
          </w:tcPr>
          <w:p w:rsidR="00EC63C7" w:rsidRPr="00EC63C7" w:rsidRDefault="00DA369C" w:rsidP="008844E2">
            <w:pPr>
              <w:spacing w:line="320" w:lineRule="atLeast"/>
              <w:ind w:firstLine="0"/>
              <w:rPr>
                <w:rFonts w:eastAsia="Times New Roman"/>
                <w:kern w:val="0"/>
                <w:szCs w:val="28"/>
                <w:lang w:val="vi-VN"/>
                <w14:ligatures w14:val="none"/>
              </w:rPr>
            </w:pPr>
            <w:r w:rsidRPr="00D93DAB">
              <w:rPr>
                <w:rFonts w:eastAsia="Times New Roman"/>
                <w:kern w:val="0"/>
                <w:szCs w:val="28"/>
                <w14:ligatures w14:val="none"/>
              </w:rPr>
              <w:t>Điều</w:t>
            </w:r>
            <w:r w:rsidRPr="00D93DAB">
              <w:rPr>
                <w:rFonts w:eastAsia="Times New Roman"/>
                <w:kern w:val="0"/>
                <w:szCs w:val="28"/>
                <w:lang w:val="vi-VN"/>
                <w14:ligatures w14:val="none"/>
              </w:rPr>
              <w:t xml:space="preserve"> 7, Điều 8</w:t>
            </w:r>
          </w:p>
        </w:tc>
        <w:tc>
          <w:tcPr>
            <w:tcW w:w="1985" w:type="dxa"/>
            <w:shd w:val="clear" w:color="auto" w:fill="auto"/>
            <w:hideMark/>
          </w:tcPr>
          <w:p w:rsidR="00EC63C7" w:rsidRPr="00EC63C7" w:rsidRDefault="00EC63C7" w:rsidP="008844E2">
            <w:pPr>
              <w:spacing w:line="320" w:lineRule="atLeast"/>
              <w:ind w:firstLine="0"/>
              <w:rPr>
                <w:rFonts w:eastAsia="Times New Roman"/>
                <w:kern w:val="0"/>
                <w:szCs w:val="28"/>
                <w14:ligatures w14:val="none"/>
              </w:rPr>
            </w:pPr>
            <w:r w:rsidRPr="00EC63C7">
              <w:rPr>
                <w:rFonts w:eastAsia="Times New Roman"/>
                <w:kern w:val="0"/>
                <w:szCs w:val="28"/>
                <w14:ligatures w14:val="none"/>
              </w:rPr>
              <w:t>Bộ Công an</w:t>
            </w:r>
          </w:p>
        </w:tc>
        <w:tc>
          <w:tcPr>
            <w:tcW w:w="4961" w:type="dxa"/>
            <w:shd w:val="clear" w:color="auto" w:fill="auto"/>
            <w:hideMark/>
          </w:tcPr>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Tại Điều 7, Điều 8 (trang 4): Rà soát, điều chỉnh các mốc thời gian để đảm bảo thống nhất, phù hợp trong quá trình thực hiện.</w:t>
            </w:r>
          </w:p>
        </w:tc>
        <w:tc>
          <w:tcPr>
            <w:tcW w:w="5386" w:type="dxa"/>
            <w:shd w:val="clear" w:color="auto" w:fill="auto"/>
            <w:hideMark/>
          </w:tcPr>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Tiếp thu ý kiến, đơn vị chủ trì soạn thảo đã điều chỉnh các mốc thời gian bảo đảm thống nhất, phù hợp tại Điều 7 và Điều 8 dự thảo Thông tư.</w:t>
            </w:r>
          </w:p>
        </w:tc>
      </w:tr>
      <w:tr w:rsidR="005E66D4" w:rsidRPr="00D93DAB" w:rsidTr="00635562">
        <w:trPr>
          <w:trHeight w:val="2980"/>
        </w:trPr>
        <w:tc>
          <w:tcPr>
            <w:tcW w:w="1843" w:type="dxa"/>
            <w:shd w:val="clear" w:color="auto" w:fill="auto"/>
            <w:hideMark/>
          </w:tcPr>
          <w:p w:rsidR="00EC63C7" w:rsidRPr="00EC63C7" w:rsidRDefault="00DA369C" w:rsidP="008844E2">
            <w:pPr>
              <w:spacing w:line="320" w:lineRule="atLeast"/>
              <w:ind w:firstLine="0"/>
              <w:rPr>
                <w:rFonts w:eastAsia="Times New Roman"/>
                <w:kern w:val="0"/>
                <w:szCs w:val="28"/>
                <w:lang w:val="vi-VN"/>
                <w14:ligatures w14:val="none"/>
              </w:rPr>
            </w:pPr>
            <w:r w:rsidRPr="00D93DAB">
              <w:rPr>
                <w:rFonts w:eastAsia="Times New Roman"/>
                <w:kern w:val="0"/>
                <w:szCs w:val="28"/>
                <w:lang w:val="vi-VN"/>
                <w14:ligatures w14:val="none"/>
              </w:rPr>
              <w:lastRenderedPageBreak/>
              <w:t>Khoản 3 Điều 9</w:t>
            </w:r>
          </w:p>
        </w:tc>
        <w:tc>
          <w:tcPr>
            <w:tcW w:w="1985" w:type="dxa"/>
            <w:shd w:val="clear" w:color="auto" w:fill="auto"/>
            <w:hideMark/>
          </w:tcPr>
          <w:p w:rsidR="00EC63C7" w:rsidRPr="00EC63C7" w:rsidRDefault="00EC63C7" w:rsidP="008844E2">
            <w:pPr>
              <w:spacing w:line="320" w:lineRule="atLeast"/>
              <w:ind w:firstLine="0"/>
              <w:rPr>
                <w:rFonts w:eastAsia="Times New Roman"/>
                <w:kern w:val="0"/>
                <w:szCs w:val="28"/>
                <w14:ligatures w14:val="none"/>
              </w:rPr>
            </w:pPr>
            <w:r w:rsidRPr="00EC63C7">
              <w:rPr>
                <w:rFonts w:eastAsia="Times New Roman"/>
                <w:kern w:val="0"/>
                <w:szCs w:val="28"/>
                <w14:ligatures w14:val="none"/>
              </w:rPr>
              <w:t>Bộ Quốc phòng</w:t>
            </w:r>
          </w:p>
        </w:tc>
        <w:tc>
          <w:tcPr>
            <w:tcW w:w="4961" w:type="dxa"/>
            <w:shd w:val="clear" w:color="auto" w:fill="auto"/>
            <w:hideMark/>
          </w:tcPr>
          <w:p w:rsidR="00DA369C"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Tại khoản 3 Điều 9: Đề xuất sửa là: “Tần suất kiểm tra định kỳ đối với một đối tượng kiểm tra không quá 01 lần trong 01 năm, được tính chung cho tất cả các cơ quan có thẩm quyền kiểm tra. Trường hợp có nhiều cơ quan cùng có thẩm quyền, việc kiểm tra phải được tổ chức theo hình thức phối hợp trong cùng một cuộc kiểm tra, không thực hiện nhiều cuộc kiểm tra riêng biệt đối với cùng một đối tượng trong cùng năm.”</w:t>
            </w:r>
          </w:p>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Lý do: Quy định hiện tại chưa làm rõ “01 lần/năm” là tổng hay theo từng cơ quan, dẫn đến khả năng một đối tượng bị kiểm tra nhiều lần bởi các cơ quan khác nhau. Việc kiểm tra lặp lại gây tăng chi phí tuân thủ, không phù hợp với chủ trương của Chính phủ về giảm chồng chéo.</w:t>
            </w:r>
          </w:p>
        </w:tc>
        <w:tc>
          <w:tcPr>
            <w:tcW w:w="5386" w:type="dxa"/>
            <w:shd w:val="clear" w:color="auto" w:fill="auto"/>
            <w:hideMark/>
          </w:tcPr>
          <w:p w:rsidR="00DA369C"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Đơn vị chủ trì soạn thảo giải trình như sau:</w:t>
            </w:r>
          </w:p>
          <w:p w:rsidR="00DA369C"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 xml:space="preserve">Vấn đề tránh chồng chéo, trùng lặp đã được điều chỉnh tại Điều 6 về xây dựng, phê duyệt, điều chỉnh và thông báo kế hoạch kiểm tra định kỳ. Theo đó, kế hoạch kiểm tra định kỳ phải xác định rõ đối tượng, nội dung, thời kỳ, thời gian, phương thức kiểm tra, đơn vị chủ trì, đơn vị phối hợp và không chồng chéo, trùng lặp với hoạt động thanh tra, kiểm tra, kiểm toán của cơ quan, người có thẩm quyền; Sở Khoa học và Công nghệ xây dựng kế hoạch trên cơ sở kế hoạch của Cục Tần số vô tuyến điện và thống nhất với Trung tâm Tần số vô tuyến điện khu vực; trường hợp phát hiện chồng chéo, trùng lặp thì kế hoạch kiểm tra được điều chỉnh trước khi ban hành quyết định kiểm tra. </w:t>
            </w:r>
          </w:p>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Vì vậy, dự thảo đã có cơ chế kiểm soát để tránh việc một đối tượng bị kiểm tra định kỳ nhiều lần trong cùng một năm.</w:t>
            </w:r>
          </w:p>
        </w:tc>
      </w:tr>
      <w:tr w:rsidR="005E66D4" w:rsidRPr="00D93DAB" w:rsidTr="00635562">
        <w:trPr>
          <w:trHeight w:val="2680"/>
        </w:trPr>
        <w:tc>
          <w:tcPr>
            <w:tcW w:w="1843" w:type="dxa"/>
            <w:shd w:val="clear" w:color="auto" w:fill="auto"/>
            <w:hideMark/>
          </w:tcPr>
          <w:p w:rsidR="00EC63C7" w:rsidRPr="00EC63C7" w:rsidRDefault="004134AC" w:rsidP="008844E2">
            <w:pPr>
              <w:spacing w:line="320" w:lineRule="atLeast"/>
              <w:ind w:firstLine="0"/>
              <w:rPr>
                <w:rFonts w:eastAsia="Times New Roman"/>
                <w:kern w:val="0"/>
                <w:szCs w:val="28"/>
                <w:lang w:val="vi-VN"/>
                <w14:ligatures w14:val="none"/>
              </w:rPr>
            </w:pPr>
            <w:r w:rsidRPr="00D93DAB">
              <w:rPr>
                <w:rFonts w:eastAsia="Times New Roman"/>
                <w:kern w:val="0"/>
                <w:szCs w:val="28"/>
                <w:lang w:val="vi-VN"/>
                <w14:ligatures w14:val="none"/>
              </w:rPr>
              <w:t>Khoản 3 Điều 9</w:t>
            </w:r>
          </w:p>
        </w:tc>
        <w:tc>
          <w:tcPr>
            <w:tcW w:w="1985" w:type="dxa"/>
            <w:shd w:val="clear" w:color="auto" w:fill="auto"/>
            <w:hideMark/>
          </w:tcPr>
          <w:p w:rsidR="00EC63C7" w:rsidRPr="00EC63C7" w:rsidRDefault="00EC63C7" w:rsidP="008844E2">
            <w:pPr>
              <w:spacing w:line="320" w:lineRule="atLeast"/>
              <w:ind w:firstLine="0"/>
              <w:rPr>
                <w:rFonts w:eastAsia="Times New Roman"/>
                <w:kern w:val="0"/>
                <w:szCs w:val="28"/>
                <w14:ligatures w14:val="none"/>
              </w:rPr>
            </w:pPr>
            <w:r w:rsidRPr="00EC63C7">
              <w:rPr>
                <w:rFonts w:eastAsia="Times New Roman"/>
                <w:kern w:val="0"/>
                <w:szCs w:val="28"/>
                <w14:ligatures w14:val="none"/>
              </w:rPr>
              <w:t>Sở Khoa học và Công nghệ tỉnh Gia Lai</w:t>
            </w:r>
          </w:p>
        </w:tc>
        <w:tc>
          <w:tcPr>
            <w:tcW w:w="4961" w:type="dxa"/>
            <w:shd w:val="clear" w:color="auto" w:fill="auto"/>
            <w:hideMark/>
          </w:tcPr>
          <w:p w:rsidR="004134AC"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Thời hạn và tần suất kiểm tra</w:t>
            </w:r>
            <w:r w:rsidRPr="00EC63C7">
              <w:rPr>
                <w:rFonts w:eastAsia="Times New Roman"/>
                <w:kern w:val="0"/>
                <w:szCs w:val="28"/>
                <w14:ligatures w14:val="none"/>
              </w:rPr>
              <w:br/>
              <w:t>“3. Tần suất kiểm tra định kỳ đối với một đối tượng kiểm tra không quá 01 lần trong 01 năm”</w:t>
            </w:r>
          </w:p>
          <w:p w:rsidR="004134AC" w:rsidRPr="00EC63C7" w:rsidRDefault="00EC63C7" w:rsidP="004134AC">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 Đề xuất chỉnh sửa như sau: “3. Tần suất kiểm tra định kỳ đối với một đối tượng kiểm tra không quá 01 lần trong 01 năm, trừ trường hợp có dấu hiệu vi</w:t>
            </w:r>
            <w:r w:rsidR="004134AC" w:rsidRPr="00D93DAB">
              <w:rPr>
                <w:rFonts w:eastAsia="Times New Roman"/>
                <w:kern w:val="0"/>
                <w:szCs w:val="28"/>
                <w:lang w:val="vi-VN"/>
                <w14:ligatures w14:val="none"/>
              </w:rPr>
              <w:t xml:space="preserve"> </w:t>
            </w:r>
            <w:r w:rsidRPr="00EC63C7">
              <w:rPr>
                <w:rFonts w:eastAsia="Times New Roman"/>
                <w:kern w:val="0"/>
                <w:szCs w:val="28"/>
                <w14:ligatures w14:val="none"/>
              </w:rPr>
              <w:t>phạm”.</w:t>
            </w:r>
          </w:p>
        </w:tc>
        <w:tc>
          <w:tcPr>
            <w:tcW w:w="5386" w:type="dxa"/>
            <w:shd w:val="clear" w:color="auto" w:fill="auto"/>
            <w:hideMark/>
          </w:tcPr>
          <w:p w:rsidR="004134AC"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Đơn vị chủ trì soạn thảo giải trình như sau:</w:t>
            </w:r>
          </w:p>
          <w:p w:rsidR="004134AC"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Khoản 3 Điều 9 dự thảo Thông tư chỉ quy định về tần suất kiểm tra định kỳ đối với một đối tượng kiểm tra, theo hướng không quá 01 lần trong 01 năm nhằm tránh chồng chéo, trùng lặp, gây phiền hà cho đối tượng kiểm tra.</w:t>
            </w:r>
          </w:p>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 xml:space="preserve">Trường hợp có dấu hiệu vi phạm không thuộc phạm vi kiểm tra định kỳ mà là căn cứ </w:t>
            </w:r>
            <w:r w:rsidRPr="00EC63C7">
              <w:rPr>
                <w:rFonts w:eastAsia="Times New Roman"/>
                <w:kern w:val="0"/>
                <w:szCs w:val="28"/>
                <w14:ligatures w14:val="none"/>
              </w:rPr>
              <w:lastRenderedPageBreak/>
              <w:t>để thực hiện kiểm tra đột xuất. Nội dung này đã được quy định tại điểm b khoản 1 Điều 4 và điểm b khoản 2 Điều 7 dự thảo Thông tư. Do đó, việc bổ sung cụm từ “trừ trường hợp có dấu hiệu vi phạm” tại khoản 3 Điều 9 là không cần thiết và có thể làm lẫn giữa kiểm tra định kỳ với kiểm tra đột xuất.</w:t>
            </w:r>
          </w:p>
        </w:tc>
      </w:tr>
      <w:tr w:rsidR="005E66D4" w:rsidRPr="00D93DAB" w:rsidTr="00635562">
        <w:trPr>
          <w:trHeight w:val="1960"/>
        </w:trPr>
        <w:tc>
          <w:tcPr>
            <w:tcW w:w="1843" w:type="dxa"/>
            <w:shd w:val="clear" w:color="auto" w:fill="auto"/>
            <w:hideMark/>
          </w:tcPr>
          <w:p w:rsidR="00EC63C7" w:rsidRPr="00EC63C7" w:rsidRDefault="004134AC" w:rsidP="008844E2">
            <w:pPr>
              <w:spacing w:line="320" w:lineRule="atLeast"/>
              <w:ind w:firstLine="0"/>
              <w:rPr>
                <w:rFonts w:eastAsia="Times New Roman"/>
                <w:kern w:val="0"/>
                <w:szCs w:val="28"/>
                <w14:ligatures w14:val="none"/>
              </w:rPr>
            </w:pPr>
            <w:r w:rsidRPr="00D93DAB">
              <w:rPr>
                <w:rFonts w:eastAsia="Times New Roman"/>
                <w:kern w:val="0"/>
                <w:szCs w:val="28"/>
                <w:lang w:val="vi-VN"/>
                <w14:ligatures w14:val="none"/>
              </w:rPr>
              <w:lastRenderedPageBreak/>
              <w:t>Khoản 3 Điều 9</w:t>
            </w:r>
          </w:p>
        </w:tc>
        <w:tc>
          <w:tcPr>
            <w:tcW w:w="1985" w:type="dxa"/>
            <w:shd w:val="clear" w:color="auto" w:fill="auto"/>
            <w:hideMark/>
          </w:tcPr>
          <w:p w:rsidR="00EC63C7" w:rsidRPr="00EC63C7" w:rsidRDefault="00EC63C7" w:rsidP="008844E2">
            <w:pPr>
              <w:spacing w:line="320" w:lineRule="atLeast"/>
              <w:ind w:firstLine="0"/>
              <w:rPr>
                <w:rFonts w:eastAsia="Times New Roman"/>
                <w:kern w:val="0"/>
                <w:szCs w:val="28"/>
                <w14:ligatures w14:val="none"/>
              </w:rPr>
            </w:pPr>
            <w:r w:rsidRPr="00EC63C7">
              <w:rPr>
                <w:rFonts w:eastAsia="Times New Roman"/>
                <w:kern w:val="0"/>
                <w:szCs w:val="28"/>
                <w14:ligatures w14:val="none"/>
              </w:rPr>
              <w:t>Sở Khoa học và Công nghệ tỉnh Đồng Nai</w:t>
            </w:r>
          </w:p>
        </w:tc>
        <w:tc>
          <w:tcPr>
            <w:tcW w:w="4961" w:type="dxa"/>
            <w:shd w:val="clear" w:color="auto" w:fill="auto"/>
            <w:hideMark/>
          </w:tcPr>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Khoản 3 Điều 9 quy định tần suất không quá 01 lần/năm là phù hợp. Tuy nhiên, nên bổ sung quy định: nếu kết quả kiểm tra 02 năm liên tiếp tốt, có thể xem xét giảm tần suất hoặc ưu tiên kiểm tra từ xa.</w:t>
            </w:r>
          </w:p>
        </w:tc>
        <w:tc>
          <w:tcPr>
            <w:tcW w:w="5386" w:type="dxa"/>
            <w:shd w:val="clear" w:color="auto" w:fill="auto"/>
            <w:hideMark/>
          </w:tcPr>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Tiếp thu một phần. Đối với đề xuất giảm tần suất hoặc ưu tiên kiểm tra từ xa khi đối tượng có lịch sử tuân thủ tốt, cơ quan soạn thảo tiếp thu theo hướng bổ sung nguyên tắc lựa chọn đối tượng, phương thức kiểm tra căn cứ mức độ rủi ro, lịch sử tuân thủ và dữ liệu quản lý; không quy định cứng tiêu chí “02 năm liên tiếp” trong Thông tư để bảo đảm linh hoạt, phù hợp đặc thù kỹ thuật và yêu cầu quản lý tần số vô tuyến điện.</w:t>
            </w:r>
          </w:p>
        </w:tc>
      </w:tr>
      <w:tr w:rsidR="005E66D4" w:rsidRPr="00D93DAB" w:rsidTr="006424FD">
        <w:trPr>
          <w:trHeight w:val="1611"/>
        </w:trPr>
        <w:tc>
          <w:tcPr>
            <w:tcW w:w="1843" w:type="dxa"/>
            <w:shd w:val="clear" w:color="auto" w:fill="auto"/>
            <w:hideMark/>
          </w:tcPr>
          <w:p w:rsidR="00EC63C7" w:rsidRPr="00EC63C7" w:rsidRDefault="004134AC" w:rsidP="008844E2">
            <w:pPr>
              <w:spacing w:line="320" w:lineRule="atLeast"/>
              <w:ind w:firstLine="0"/>
              <w:rPr>
                <w:rFonts w:eastAsia="Times New Roman"/>
                <w:kern w:val="0"/>
                <w:szCs w:val="28"/>
                <w:lang w:val="vi-VN"/>
                <w14:ligatures w14:val="none"/>
              </w:rPr>
            </w:pPr>
            <w:r w:rsidRPr="00D93DAB">
              <w:rPr>
                <w:rFonts w:eastAsia="Times New Roman"/>
                <w:kern w:val="0"/>
                <w:szCs w:val="28"/>
                <w:lang w:val="vi-VN"/>
                <w14:ligatures w14:val="none"/>
              </w:rPr>
              <w:t>Khoản 2 Điều 9</w:t>
            </w:r>
          </w:p>
        </w:tc>
        <w:tc>
          <w:tcPr>
            <w:tcW w:w="1985" w:type="dxa"/>
            <w:shd w:val="clear" w:color="auto" w:fill="auto"/>
            <w:hideMark/>
          </w:tcPr>
          <w:p w:rsidR="00EC63C7" w:rsidRPr="00EC63C7" w:rsidRDefault="00EC63C7" w:rsidP="008844E2">
            <w:pPr>
              <w:spacing w:line="320" w:lineRule="atLeast"/>
              <w:ind w:firstLine="0"/>
              <w:rPr>
                <w:rFonts w:eastAsia="Times New Roman"/>
                <w:kern w:val="0"/>
                <w:szCs w:val="28"/>
                <w14:ligatures w14:val="none"/>
              </w:rPr>
            </w:pPr>
            <w:r w:rsidRPr="00EC63C7">
              <w:rPr>
                <w:rFonts w:eastAsia="Times New Roman"/>
                <w:kern w:val="0"/>
                <w:szCs w:val="28"/>
                <w14:ligatures w14:val="none"/>
              </w:rPr>
              <w:t>Văn phòng Bộ</w:t>
            </w:r>
          </w:p>
        </w:tc>
        <w:tc>
          <w:tcPr>
            <w:tcW w:w="4961" w:type="dxa"/>
            <w:shd w:val="clear" w:color="auto" w:fill="auto"/>
            <w:hideMark/>
          </w:tcPr>
          <w:p w:rsidR="004134AC"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 xml:space="preserve">Tại khoản 2 Điều 9 dự thảo Thông tư quy định thời hạn cuộc kiểm tra do Sở Khoa học và Công nghệ thực hiện dài hơn thời hạn cuộc kiểm tra do Trung tâm Tần số vô tuyến điện khu vực thực hiện, tuy nhiên về phạm vi, địa bàn quản lý của Trung tâm Tần số vô tuyến điện khu vực rộng hơn (nhiều tỉnh, thành phố) Sở Khoa học và Công nghệ. </w:t>
            </w:r>
          </w:p>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lastRenderedPageBreak/>
              <w:t>Do đó, đề nghị cơ quan chủ trì soạn thảo nghiên cứu, điều chỉnh thời hạn kiểm tra của Trung tâm Tần số vô tuyến điện khu vực để phù hợp thực tế, đảm bảo tính khả thi khi triển khai thực hiện.</w:t>
            </w:r>
          </w:p>
        </w:tc>
        <w:tc>
          <w:tcPr>
            <w:tcW w:w="5386" w:type="dxa"/>
            <w:shd w:val="clear" w:color="auto" w:fill="auto"/>
            <w:hideMark/>
          </w:tcPr>
          <w:p w:rsidR="004134AC"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lastRenderedPageBreak/>
              <w:t>Tiếp thu ý kiến, đơn vị chủ trì soạn thảo đã điều chỉnh thời hạn kiểm tra của  Trung tâm Tần số vô tuyến điện khu vực tại khoản 2 Điều 9 của dự thảo Thông tư. Cụ thể như sau:</w:t>
            </w:r>
          </w:p>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 Đối với cuộc kiểm tra do Trung tâm Tần số vô tuyến điện khu vực thực hiện, thời hạn kiểm tra không quá 10 ngày; trường hợp vụ việc phức tạp hoặc địa bàn đi lại khó khăn thì được gia hạn một lần, nhưng không quá 05 ngày.</w:t>
            </w:r>
          </w:p>
        </w:tc>
      </w:tr>
      <w:tr w:rsidR="005E66D4" w:rsidRPr="00D93DAB" w:rsidTr="00635562">
        <w:trPr>
          <w:trHeight w:val="993"/>
        </w:trPr>
        <w:tc>
          <w:tcPr>
            <w:tcW w:w="1843" w:type="dxa"/>
            <w:shd w:val="clear" w:color="auto" w:fill="auto"/>
            <w:hideMark/>
          </w:tcPr>
          <w:p w:rsidR="00EC63C7" w:rsidRPr="00EC63C7" w:rsidRDefault="004134AC" w:rsidP="008844E2">
            <w:pPr>
              <w:spacing w:line="320" w:lineRule="atLeast"/>
              <w:ind w:firstLine="0"/>
              <w:rPr>
                <w:rFonts w:eastAsia="Times New Roman"/>
                <w:kern w:val="0"/>
                <w:szCs w:val="28"/>
                <w:lang w:val="vi-VN"/>
                <w14:ligatures w14:val="none"/>
              </w:rPr>
            </w:pPr>
            <w:r w:rsidRPr="00D93DAB">
              <w:rPr>
                <w:rFonts w:eastAsia="Times New Roman"/>
                <w:kern w:val="0"/>
                <w:szCs w:val="28"/>
                <w:lang w:val="vi-VN"/>
                <w14:ligatures w14:val="none"/>
              </w:rPr>
              <w:t>Điều 13</w:t>
            </w:r>
          </w:p>
        </w:tc>
        <w:tc>
          <w:tcPr>
            <w:tcW w:w="1985" w:type="dxa"/>
            <w:shd w:val="clear" w:color="auto" w:fill="auto"/>
            <w:hideMark/>
          </w:tcPr>
          <w:p w:rsidR="00EC63C7" w:rsidRPr="00EC63C7" w:rsidRDefault="00EC63C7" w:rsidP="008844E2">
            <w:pPr>
              <w:spacing w:line="320" w:lineRule="atLeast"/>
              <w:ind w:firstLine="0"/>
              <w:rPr>
                <w:rFonts w:eastAsia="Times New Roman"/>
                <w:kern w:val="0"/>
                <w:szCs w:val="28"/>
                <w14:ligatures w14:val="none"/>
              </w:rPr>
            </w:pPr>
            <w:r w:rsidRPr="00EC63C7">
              <w:rPr>
                <w:rFonts w:eastAsia="Times New Roman"/>
                <w:kern w:val="0"/>
                <w:szCs w:val="28"/>
                <w14:ligatures w14:val="none"/>
              </w:rPr>
              <w:t>Văn phòng Bộ</w:t>
            </w:r>
          </w:p>
        </w:tc>
        <w:tc>
          <w:tcPr>
            <w:tcW w:w="4961" w:type="dxa"/>
            <w:shd w:val="clear" w:color="auto" w:fill="auto"/>
            <w:hideMark/>
          </w:tcPr>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Tại Điều 13 dự thảo Thông tư, đề nghị cơ quan chủ trì soạn thảo nghiên cứu, bổ sung quy định về việc gửi Quyết định kiểm tra cho đối tượng kiểm tra bằng phương thức trực tuyến; đồng thời quy định rõ các yêu cầu bảo đảm an toàn, tin cậy trong quá trình gửi, nhận thông tin, tài liệu, dữ liệu, bao gồm: xác thực danh tính của các bên tham gia; bảo đảm tính toàn vẹn của dữ liệu; cơ chế ghi nhận, lưu vết (log) hệ thống phục vụ việc kiểm tra, xác minh.</w:t>
            </w:r>
          </w:p>
        </w:tc>
        <w:tc>
          <w:tcPr>
            <w:tcW w:w="5386" w:type="dxa"/>
            <w:shd w:val="clear" w:color="auto" w:fill="auto"/>
            <w:hideMark/>
          </w:tcPr>
          <w:p w:rsidR="004134AC" w:rsidRPr="00D93DAB" w:rsidRDefault="00EC63C7" w:rsidP="004134AC">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Tiếp thu một phần. Về đề nghị bổ sung quy định gửi Quyết định kiểm tra bằng phương thức trực tuyến tại Điều 13, nội dung này đã được quy định tại Điều 7 dự thảo Thông tư. Cụ thể, đối với kiểm tra từ xa, Quyết định kiểm tra, đề cương báo cáo và thông báo kiểm tra được gửi cho đối tượng kiểm tra qua hình thức trực tuyến hoặc qua dịch vụ bưu chính có bảo đảm trước khi tiến hành kiểm tra. Vì vậy, không bổ sung lại nội dung này tại Điều 13 để tránh trùng lặp.</w:t>
            </w:r>
          </w:p>
          <w:p w:rsidR="00EC63C7" w:rsidRPr="00EC63C7" w:rsidRDefault="00EC63C7" w:rsidP="004134AC">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Đối với yêu cầu bảo đảm an toàn, tin cậy trong quá trình gửi, nhận thông tin, tài liệu, dữ liệu, đơn vị soạn thảo tiếp thu theo hướng rà soát, chỉnh lý Điều 13 và Điều 14 để làm rõ việc quản lý, lưu trữ hồ sơ, tài liệu, dữ liệu điện tử; việc ký, gửi, nhận tài liệu điện tử thực hiện theo pháp luật về giao dịch điện tử, lưu trữ, bảo vệ dữ liệu cá nhân, an toàn thông tin mạng và pháp luật có liên quan.</w:t>
            </w:r>
          </w:p>
        </w:tc>
      </w:tr>
      <w:tr w:rsidR="005E66D4" w:rsidRPr="00D93DAB" w:rsidTr="00635562">
        <w:trPr>
          <w:trHeight w:val="1680"/>
        </w:trPr>
        <w:tc>
          <w:tcPr>
            <w:tcW w:w="1843" w:type="dxa"/>
            <w:shd w:val="clear" w:color="auto" w:fill="auto"/>
            <w:hideMark/>
          </w:tcPr>
          <w:p w:rsidR="004134AC" w:rsidRPr="00EC63C7" w:rsidRDefault="004134AC" w:rsidP="00950B21">
            <w:pPr>
              <w:spacing w:line="320" w:lineRule="atLeast"/>
              <w:ind w:firstLine="0"/>
              <w:rPr>
                <w:rFonts w:eastAsia="Times New Roman"/>
                <w:kern w:val="0"/>
                <w:szCs w:val="28"/>
                <w:lang w:val="vi-VN"/>
                <w14:ligatures w14:val="none"/>
              </w:rPr>
            </w:pPr>
            <w:r w:rsidRPr="00D93DAB">
              <w:rPr>
                <w:rFonts w:eastAsia="Times New Roman"/>
                <w:kern w:val="0"/>
                <w:szCs w:val="28"/>
                <w14:ligatures w14:val="none"/>
              </w:rPr>
              <w:lastRenderedPageBreak/>
              <w:t>Điều</w:t>
            </w:r>
            <w:r w:rsidRPr="00D93DAB">
              <w:rPr>
                <w:rFonts w:eastAsia="Times New Roman"/>
                <w:kern w:val="0"/>
                <w:szCs w:val="28"/>
                <w:lang w:val="vi-VN"/>
                <w14:ligatures w14:val="none"/>
              </w:rPr>
              <w:t xml:space="preserve"> 14</w:t>
            </w:r>
          </w:p>
        </w:tc>
        <w:tc>
          <w:tcPr>
            <w:tcW w:w="1985" w:type="dxa"/>
            <w:shd w:val="clear" w:color="auto" w:fill="auto"/>
            <w:hideMark/>
          </w:tcPr>
          <w:p w:rsidR="004134AC" w:rsidRPr="00EC63C7" w:rsidRDefault="004134AC" w:rsidP="00950B21">
            <w:pPr>
              <w:spacing w:line="320" w:lineRule="atLeast"/>
              <w:ind w:firstLine="0"/>
              <w:rPr>
                <w:rFonts w:eastAsia="Times New Roman"/>
                <w:kern w:val="0"/>
                <w:szCs w:val="28"/>
                <w14:ligatures w14:val="none"/>
              </w:rPr>
            </w:pPr>
            <w:r w:rsidRPr="00EC63C7">
              <w:rPr>
                <w:rFonts w:eastAsia="Times New Roman"/>
                <w:kern w:val="0"/>
                <w:szCs w:val="28"/>
                <w14:ligatures w14:val="none"/>
              </w:rPr>
              <w:t>Sở Khoa học và Công nghệ tỉnh Đồng Nai</w:t>
            </w:r>
          </w:p>
        </w:tc>
        <w:tc>
          <w:tcPr>
            <w:tcW w:w="4961" w:type="dxa"/>
            <w:shd w:val="clear" w:color="auto" w:fill="auto"/>
            <w:hideMark/>
          </w:tcPr>
          <w:p w:rsidR="004134AC" w:rsidRPr="00EC63C7" w:rsidRDefault="004134AC" w:rsidP="00950B21">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Đối với các tài liệu như “Giấy phép sử dụng tần số vô tuyến điện” tại Khoản 2b Điều 14, nếu cơ quan kiểm tra đã có dữ liệu trên hệ thống quản lý chuyên ngành, nên lược bỏ yêu cầu đối tượng kiểm tra phải nộp lại bản sao.</w:t>
            </w:r>
          </w:p>
        </w:tc>
        <w:tc>
          <w:tcPr>
            <w:tcW w:w="5386" w:type="dxa"/>
            <w:shd w:val="clear" w:color="auto" w:fill="auto"/>
            <w:hideMark/>
          </w:tcPr>
          <w:p w:rsidR="004134AC" w:rsidRPr="00EC63C7" w:rsidRDefault="004134AC" w:rsidP="00950B21">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Tiếp thu ý kiến. Đơn vị soạn thảo đã rà soát, chỉnh lý Điều 14 theo hướng ưu tiên khai thác, sử dụng dữ liệu đã có trong hệ thống quản lý chuyên ngành của cơ quan kiểm tra; chỉ yêu cầu đối tượng kiểm tra cung cấp hồ sơ, tài liệu, dữ liệu trong trường hợp cơ quan kiểm tra chưa có, dữ liệu chưa đầy đủ, cần đối chiếu, xác minh hoặc phục vụ nội dung kiểm tra cụ thể.</w:t>
            </w:r>
          </w:p>
        </w:tc>
      </w:tr>
      <w:tr w:rsidR="005E66D4" w:rsidRPr="00D93DAB" w:rsidTr="00635562">
        <w:trPr>
          <w:trHeight w:val="1400"/>
        </w:trPr>
        <w:tc>
          <w:tcPr>
            <w:tcW w:w="1843" w:type="dxa"/>
            <w:shd w:val="clear" w:color="auto" w:fill="auto"/>
            <w:hideMark/>
          </w:tcPr>
          <w:p w:rsidR="00EC63C7" w:rsidRPr="00EC63C7" w:rsidRDefault="004134AC" w:rsidP="008844E2">
            <w:pPr>
              <w:spacing w:line="320" w:lineRule="atLeast"/>
              <w:ind w:firstLine="0"/>
              <w:rPr>
                <w:rFonts w:eastAsia="Times New Roman"/>
                <w:kern w:val="0"/>
                <w:szCs w:val="28"/>
                <w:lang w:val="vi-VN"/>
                <w14:ligatures w14:val="none"/>
              </w:rPr>
            </w:pPr>
            <w:r w:rsidRPr="00D93DAB">
              <w:rPr>
                <w:rFonts w:eastAsia="Times New Roman"/>
                <w:kern w:val="0"/>
                <w:szCs w:val="28"/>
                <w:lang w:val="vi-VN"/>
                <w14:ligatures w14:val="none"/>
              </w:rPr>
              <w:t>Khoản 1 Điều 16</w:t>
            </w:r>
          </w:p>
        </w:tc>
        <w:tc>
          <w:tcPr>
            <w:tcW w:w="1985" w:type="dxa"/>
            <w:shd w:val="clear" w:color="auto" w:fill="auto"/>
            <w:hideMark/>
          </w:tcPr>
          <w:p w:rsidR="00EC63C7" w:rsidRPr="00EC63C7" w:rsidRDefault="00EC63C7" w:rsidP="008844E2">
            <w:pPr>
              <w:spacing w:line="320" w:lineRule="atLeast"/>
              <w:ind w:firstLine="0"/>
              <w:rPr>
                <w:rFonts w:eastAsia="Times New Roman"/>
                <w:kern w:val="0"/>
                <w:szCs w:val="28"/>
                <w14:ligatures w14:val="none"/>
              </w:rPr>
            </w:pPr>
            <w:r w:rsidRPr="00EC63C7">
              <w:rPr>
                <w:rFonts w:eastAsia="Times New Roman"/>
                <w:kern w:val="0"/>
                <w:szCs w:val="28"/>
                <w14:ligatures w14:val="none"/>
              </w:rPr>
              <w:t>Bộ Công an</w:t>
            </w:r>
          </w:p>
        </w:tc>
        <w:tc>
          <w:tcPr>
            <w:tcW w:w="4961" w:type="dxa"/>
            <w:shd w:val="clear" w:color="auto" w:fill="auto"/>
            <w:hideMark/>
          </w:tcPr>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 xml:space="preserve">Tại khoản 1 Điều 16 (trang 10): Bổ sung viết thành như sau “Trường hợp phát hiện hành vi vi phạm pháp luật </w:t>
            </w:r>
            <w:r w:rsidRPr="00EC63C7">
              <w:rPr>
                <w:rFonts w:eastAsia="Times New Roman"/>
                <w:kern w:val="0"/>
                <w:szCs w:val="28"/>
                <w:u w:val="single"/>
                <w14:ligatures w14:val="none"/>
              </w:rPr>
              <w:t>hành chính</w:t>
            </w:r>
            <w:r w:rsidRPr="00EC63C7">
              <w:rPr>
                <w:rFonts w:eastAsia="Times New Roman"/>
                <w:kern w:val="0"/>
                <w:szCs w:val="28"/>
                <w14:ligatures w14:val="none"/>
              </w:rPr>
              <w:t xml:space="preserve"> quả tang trong quá trình giải quyết nhiễu có hại hoặc kiểm soát lưu động, người có thẩm quyền lập biên bản vi phạm hành chính và xử lý theo quy định của pháp luật về xử lý vi phạm hành chính”.</w:t>
            </w:r>
          </w:p>
        </w:tc>
        <w:tc>
          <w:tcPr>
            <w:tcW w:w="5386" w:type="dxa"/>
            <w:shd w:val="clear" w:color="auto" w:fill="auto"/>
            <w:hideMark/>
          </w:tcPr>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Tiếp thu ý kiến, đơn vị chủ trì soạn thảo đã điều chỉnh tại Điều 16 dự thảo Thông tư.</w:t>
            </w:r>
          </w:p>
        </w:tc>
      </w:tr>
      <w:tr w:rsidR="005E66D4" w:rsidRPr="00D93DAB" w:rsidTr="00635562">
        <w:trPr>
          <w:trHeight w:val="3200"/>
        </w:trPr>
        <w:tc>
          <w:tcPr>
            <w:tcW w:w="1843" w:type="dxa"/>
            <w:shd w:val="clear" w:color="auto" w:fill="auto"/>
            <w:hideMark/>
          </w:tcPr>
          <w:p w:rsidR="00EC63C7" w:rsidRPr="00EC63C7" w:rsidRDefault="00CB681B" w:rsidP="008844E2">
            <w:pPr>
              <w:spacing w:line="320" w:lineRule="atLeast"/>
              <w:ind w:firstLine="0"/>
              <w:rPr>
                <w:rFonts w:eastAsia="Times New Roman"/>
                <w:kern w:val="0"/>
                <w:szCs w:val="28"/>
                <w:lang w:val="vi-VN"/>
                <w14:ligatures w14:val="none"/>
              </w:rPr>
            </w:pPr>
            <w:r w:rsidRPr="00D93DAB">
              <w:rPr>
                <w:rFonts w:eastAsia="Times New Roman"/>
                <w:kern w:val="0"/>
                <w:szCs w:val="28"/>
                <w14:ligatures w14:val="none"/>
              </w:rPr>
              <w:t>Điều</w:t>
            </w:r>
            <w:r w:rsidRPr="00D93DAB">
              <w:rPr>
                <w:rFonts w:eastAsia="Times New Roman"/>
                <w:kern w:val="0"/>
                <w:szCs w:val="28"/>
                <w:lang w:val="vi-VN"/>
                <w14:ligatures w14:val="none"/>
              </w:rPr>
              <w:t xml:space="preserve"> 17</w:t>
            </w:r>
          </w:p>
        </w:tc>
        <w:tc>
          <w:tcPr>
            <w:tcW w:w="1985" w:type="dxa"/>
            <w:shd w:val="clear" w:color="auto" w:fill="auto"/>
            <w:hideMark/>
          </w:tcPr>
          <w:p w:rsidR="00EC63C7" w:rsidRPr="00EC63C7" w:rsidRDefault="00EC63C7" w:rsidP="008844E2">
            <w:pPr>
              <w:spacing w:line="320" w:lineRule="atLeast"/>
              <w:ind w:firstLine="0"/>
              <w:rPr>
                <w:rFonts w:eastAsia="Times New Roman"/>
                <w:kern w:val="0"/>
                <w:szCs w:val="28"/>
                <w14:ligatures w14:val="none"/>
              </w:rPr>
            </w:pPr>
            <w:r w:rsidRPr="00EC63C7">
              <w:rPr>
                <w:rFonts w:eastAsia="Times New Roman"/>
                <w:kern w:val="0"/>
                <w:szCs w:val="28"/>
                <w14:ligatures w14:val="none"/>
              </w:rPr>
              <w:t>Thanh tra Chính phủ</w:t>
            </w:r>
          </w:p>
        </w:tc>
        <w:tc>
          <w:tcPr>
            <w:tcW w:w="4961" w:type="dxa"/>
            <w:shd w:val="clear" w:color="auto" w:fill="auto"/>
            <w:hideMark/>
          </w:tcPr>
          <w:p w:rsidR="00CB681B"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Bổ sung nội dung tại Điều 17 của dự thảo Thông tư:</w:t>
            </w:r>
          </w:p>
          <w:p w:rsidR="00CB681B"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 xml:space="preserve">Để đảm bảo trách nhiệm giám sát và chất lượng của cuộc kiểm tra cũng như thực hiện các yêu cầu, kiến nghị, xử lý sau cuộc kiểm tra, người ra quyết định kiểm tra cần có sự đánh giá, chấn chỉnh theo thẩm quyền trên cơ sở nội dung báo cáo kết quả thực hiện của Đoàn kiểm tra và phục vụ công tác lưu hồ sơ. </w:t>
            </w:r>
          </w:p>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 xml:space="preserve">Đề nghị cơ quan soạn thảo bổ sung quy định yêu cầu người ra quyết định kiểm tra </w:t>
            </w:r>
            <w:r w:rsidRPr="00EC63C7">
              <w:rPr>
                <w:rFonts w:eastAsia="Times New Roman"/>
                <w:kern w:val="0"/>
                <w:szCs w:val="28"/>
                <w14:ligatures w14:val="none"/>
              </w:rPr>
              <w:lastRenderedPageBreak/>
              <w:t>ban hành văn bản nhận xét, đánh giá về việc thực hiện chính sách, pháp luật, tiêu chuẩn, kỹ thuật… của đối tượng kiểm tra thuộc nội dung kiểm tra; xác định rõ tính chất, mức độ vi phạm, nguyên nhân, trách nhiệm của cơ quan, tổ chức, cá nhân có hành vi vi phạm và các vấn đề liên quan khác (nếu có).</w:t>
            </w:r>
          </w:p>
        </w:tc>
        <w:tc>
          <w:tcPr>
            <w:tcW w:w="5386" w:type="dxa"/>
            <w:shd w:val="clear" w:color="auto" w:fill="auto"/>
            <w:hideMark/>
          </w:tcPr>
          <w:p w:rsidR="00CB681B"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lastRenderedPageBreak/>
              <w:t>Đơn vị chủ trì soạn thảo giải trình như sau:</w:t>
            </w:r>
          </w:p>
          <w:p w:rsidR="00CB681B"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 xml:space="preserve">Dự thảo Thông tư đã quy định tại Điều 17 về báo cáo kết quả kiểm tra và yêu cầu chấn chỉnh, khắc phục sau kiểm tra; theo đó, sau khi kết thúc kiểm tra, Trưởng đoàn kiểm tra có trách nhiệm xây dựng báo cáo kết quả kiểm tra, trường hợp cần thiết trình người ra quyết định kiểm tra ban hành văn bản yêu cầu chấn chỉnh, khắc phục tồn tại, hạn chế sau kiểm tra. </w:t>
            </w:r>
          </w:p>
          <w:p w:rsidR="00CB681B"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 xml:space="preserve">Quy định này nhằm bảo đảm người ra quyết định kiểm tra có cơ sở xem xét, chỉ đạo xử lý </w:t>
            </w:r>
            <w:r w:rsidRPr="00EC63C7">
              <w:rPr>
                <w:rFonts w:eastAsia="Times New Roman"/>
                <w:kern w:val="0"/>
                <w:szCs w:val="28"/>
                <w14:ligatures w14:val="none"/>
              </w:rPr>
              <w:lastRenderedPageBreak/>
              <w:t>kết quả kiểm tra và phục vụ việc lưu trữ hồ sơ kiểm tra.</w:t>
            </w:r>
          </w:p>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Nghị định số 217/2025/NĐ-CP không quy định thủ tục bắt buộc người ra quyết định kiểm tra phải ban hành riêng một văn bản nhận xét, đánh giá đối với mọi cuộc kiểm tra; đồng thời, việc xác định hành vi vi phạm, tính chất, mức độ vi phạm, trách nhiệm của tổ chức, cá nhân vi phạm thuộc trình tự, thủ tục xử lý vi phạm hành chính hoặc trình tự xử lý khác theo quy định của pháp luật chuyên ngành có liên quan.</w:t>
            </w:r>
          </w:p>
        </w:tc>
      </w:tr>
      <w:tr w:rsidR="005E66D4" w:rsidRPr="00D93DAB" w:rsidTr="00635562">
        <w:trPr>
          <w:trHeight w:val="5040"/>
        </w:trPr>
        <w:tc>
          <w:tcPr>
            <w:tcW w:w="1843" w:type="dxa"/>
            <w:shd w:val="clear" w:color="auto" w:fill="auto"/>
            <w:hideMark/>
          </w:tcPr>
          <w:p w:rsidR="00EC63C7" w:rsidRPr="00EC63C7" w:rsidRDefault="00CB681B" w:rsidP="008844E2">
            <w:pPr>
              <w:spacing w:line="320" w:lineRule="atLeast"/>
              <w:ind w:firstLine="0"/>
              <w:rPr>
                <w:rFonts w:eastAsia="Times New Roman"/>
                <w:kern w:val="0"/>
                <w:szCs w:val="28"/>
                <w:lang w:val="vi-VN"/>
                <w14:ligatures w14:val="none"/>
              </w:rPr>
            </w:pPr>
            <w:r w:rsidRPr="00D93DAB">
              <w:rPr>
                <w:rFonts w:eastAsia="Times New Roman"/>
                <w:kern w:val="0"/>
                <w:szCs w:val="28"/>
                <w14:ligatures w14:val="none"/>
              </w:rPr>
              <w:lastRenderedPageBreak/>
              <w:t>Khoản</w:t>
            </w:r>
            <w:r w:rsidRPr="00D93DAB">
              <w:rPr>
                <w:rFonts w:eastAsia="Times New Roman"/>
                <w:kern w:val="0"/>
                <w:szCs w:val="28"/>
                <w:lang w:val="vi-VN"/>
                <w14:ligatures w14:val="none"/>
              </w:rPr>
              <w:t xml:space="preserve"> 4 Điều 22 và khoản 4 Điều 23</w:t>
            </w:r>
          </w:p>
        </w:tc>
        <w:tc>
          <w:tcPr>
            <w:tcW w:w="1985" w:type="dxa"/>
            <w:shd w:val="clear" w:color="auto" w:fill="auto"/>
            <w:hideMark/>
          </w:tcPr>
          <w:p w:rsidR="00EC63C7" w:rsidRPr="00EC63C7" w:rsidRDefault="00EC63C7" w:rsidP="008844E2">
            <w:pPr>
              <w:spacing w:line="320" w:lineRule="atLeast"/>
              <w:ind w:firstLine="0"/>
              <w:rPr>
                <w:rFonts w:eastAsia="Times New Roman"/>
                <w:kern w:val="0"/>
                <w:szCs w:val="28"/>
                <w14:ligatures w14:val="none"/>
              </w:rPr>
            </w:pPr>
            <w:r w:rsidRPr="00EC63C7">
              <w:rPr>
                <w:rFonts w:eastAsia="Times New Roman"/>
                <w:kern w:val="0"/>
                <w:szCs w:val="28"/>
                <w14:ligatures w14:val="none"/>
              </w:rPr>
              <w:t>Sở Khoa học và Công nghệ tỉnh Lào Cai</w:t>
            </w:r>
          </w:p>
        </w:tc>
        <w:tc>
          <w:tcPr>
            <w:tcW w:w="4961" w:type="dxa"/>
            <w:shd w:val="clear" w:color="auto" w:fill="auto"/>
            <w:hideMark/>
          </w:tcPr>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Đối với khoản 4 Điều 22, khoản 4 Điều 23: Đề nghị làm rõ các điều kiện về nhân sự khi có yêu cầu cử nhân sự tham gia đoàn kiểm tra tần số vô tuyến điện.</w:t>
            </w:r>
          </w:p>
        </w:tc>
        <w:tc>
          <w:tcPr>
            <w:tcW w:w="5386" w:type="dxa"/>
            <w:shd w:val="clear" w:color="auto" w:fill="auto"/>
            <w:hideMark/>
          </w:tcPr>
          <w:p w:rsidR="00CB681B"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Đơn vị chủ trì soạn thảo giải trình như sau:</w:t>
            </w:r>
          </w:p>
          <w:p w:rsidR="00CB681B"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Dự thảo Thông tư đã quy định tại khoản 4 Điều 22 và khoản 4 Điều 23 trách nhiệm của Sở Khoa học và Công nghệ, Trung tâm Tần số vô tuyến điện khu vực trong việc “cử nhân sự đáp ứng điều kiện theo quy định tham gia đoàn kiểm tra khi có yêu cầu”. Quy định này nhằm xác định trách nhiệm phối hợp của các cơ quan, đơn vị trong hoạt động kiểm tra tần số vô tuyến điện.</w:t>
            </w:r>
          </w:p>
          <w:p w:rsidR="00CB681B"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 xml:space="preserve">Về điều kiện cụ thể của nhân sự tham gia đoàn kiểm tra, nội dung này đã được điều chỉnh theo quy định chung tại Nghị định số 217/2025/NĐ-CP về hoạt động kiểm tra chuyên ngành, trong đó quy định về đối tượng áp dụng, thẩm quyền, nhiệm vụ, quyền hạn của </w:t>
            </w:r>
            <w:r w:rsidRPr="00EC63C7">
              <w:rPr>
                <w:rFonts w:eastAsia="Times New Roman"/>
                <w:kern w:val="0"/>
                <w:szCs w:val="28"/>
                <w14:ligatures w14:val="none"/>
              </w:rPr>
              <w:lastRenderedPageBreak/>
              <w:t>Trưởng đoàn và thành viên Đoàn kiểm tra chuyên ngành.</w:t>
            </w:r>
          </w:p>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Do đó, dự thảo Thông tư không quy định lại chi tiết điều kiện nhân sự để tránh trùng lặp với Nghị định số 217/2025/NĐ-CP; đồng thời bảo đảm tính linh hoạt trong việc bố trí công chức, viên chức, người lao động có chuyên môn, nghiệp vụ phù hợp tham gia đoàn kiểm tra theo yêu cầu thực tế.</w:t>
            </w:r>
          </w:p>
        </w:tc>
      </w:tr>
      <w:tr w:rsidR="005E66D4" w:rsidRPr="00D93DAB" w:rsidTr="00635562">
        <w:trPr>
          <w:trHeight w:val="2420"/>
        </w:trPr>
        <w:tc>
          <w:tcPr>
            <w:tcW w:w="1843" w:type="dxa"/>
            <w:shd w:val="clear" w:color="auto" w:fill="auto"/>
            <w:hideMark/>
          </w:tcPr>
          <w:p w:rsidR="00EC63C7" w:rsidRPr="00EC63C7" w:rsidRDefault="00CB681B" w:rsidP="008844E2">
            <w:pPr>
              <w:spacing w:line="320" w:lineRule="atLeast"/>
              <w:ind w:firstLine="0"/>
              <w:rPr>
                <w:rFonts w:eastAsia="Times New Roman"/>
                <w:kern w:val="0"/>
                <w:szCs w:val="28"/>
                <w:lang w:val="vi-VN"/>
                <w14:ligatures w14:val="none"/>
              </w:rPr>
            </w:pPr>
            <w:r w:rsidRPr="00D93DAB">
              <w:rPr>
                <w:rFonts w:eastAsia="Times New Roman"/>
                <w:kern w:val="0"/>
                <w:szCs w:val="28"/>
                <w14:ligatures w14:val="none"/>
              </w:rPr>
              <w:lastRenderedPageBreak/>
              <w:t>Điều</w:t>
            </w:r>
            <w:r w:rsidRPr="00D93DAB">
              <w:rPr>
                <w:rFonts w:eastAsia="Times New Roman"/>
                <w:kern w:val="0"/>
                <w:szCs w:val="28"/>
                <w:lang w:val="vi-VN"/>
                <w14:ligatures w14:val="none"/>
              </w:rPr>
              <w:t xml:space="preserve"> 22</w:t>
            </w:r>
          </w:p>
        </w:tc>
        <w:tc>
          <w:tcPr>
            <w:tcW w:w="1985" w:type="dxa"/>
            <w:shd w:val="clear" w:color="auto" w:fill="auto"/>
            <w:hideMark/>
          </w:tcPr>
          <w:p w:rsidR="00EC63C7" w:rsidRPr="00EC63C7" w:rsidRDefault="00EC63C7" w:rsidP="008844E2">
            <w:pPr>
              <w:spacing w:line="320" w:lineRule="atLeast"/>
              <w:ind w:firstLine="0"/>
              <w:rPr>
                <w:rFonts w:eastAsia="Times New Roman"/>
                <w:kern w:val="0"/>
                <w:szCs w:val="28"/>
                <w14:ligatures w14:val="none"/>
              </w:rPr>
            </w:pPr>
            <w:r w:rsidRPr="00EC63C7">
              <w:rPr>
                <w:rFonts w:eastAsia="Times New Roman"/>
                <w:kern w:val="0"/>
                <w:szCs w:val="28"/>
                <w14:ligatures w14:val="none"/>
              </w:rPr>
              <w:t>Sở Khoa học và Công nghệ tỉnh Quảng Ngãi</w:t>
            </w:r>
          </w:p>
        </w:tc>
        <w:tc>
          <w:tcPr>
            <w:tcW w:w="4961" w:type="dxa"/>
            <w:shd w:val="clear" w:color="auto" w:fill="auto"/>
            <w:hideMark/>
          </w:tcPr>
          <w:p w:rsidR="00CB681B"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Về trách nhiệm của Sở Khoa học và Công nghệ:</w:t>
            </w:r>
          </w:p>
          <w:p w:rsidR="00CB681B"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Qua thực tiễn tại địa phương, Sở Khoa học và Công nghệ còn hạn chế về trang thiết bị đo kiểm chuyên sâu, đề nghị:</w:t>
            </w:r>
          </w:p>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Bổ sung quy định cụ thể trách nhiệm của Trung tâm Tần số vô tuyến điện khu vực trong việc hỗ trợ kỹ thuật, thiết bị và nhân lực cho Sở khi thực hiện kiểm tra.</w:t>
            </w:r>
          </w:p>
        </w:tc>
        <w:tc>
          <w:tcPr>
            <w:tcW w:w="5386" w:type="dxa"/>
            <w:shd w:val="clear" w:color="auto" w:fill="auto"/>
            <w:hideMark/>
          </w:tcPr>
          <w:p w:rsidR="00CB681B"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Đơn vị chủ trì soạn thảo giải trình như sau:</w:t>
            </w:r>
          </w:p>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Nội dung góp ý đã được thể hiện tại Điều 23 dự thảo Thông tư về trách nhiệm của Trung tâm Tần số vô tuyến điện khu vực. Theo đó, Trung tâm có trách nhiệm phối hợp với Sở Khoa học và Công nghệ, cơ quan, tổ chức có liên quan trong tổ chức kiểm tra, xác minh, xử lý kết quả kiểm tra trên địa bàn; đồng thời hỗ trợ chuyên môn, nghiệp vụ, thiết bị, phương tiện kỹ thuật để thực hiện đo, kiểm tra tần số, thiết bị vô tuyến điện khi Sở Khoa học và Công nghệ hoặc cơ quan có thẩm quyền yêu cầu.</w:t>
            </w:r>
          </w:p>
        </w:tc>
      </w:tr>
      <w:tr w:rsidR="005E66D4" w:rsidRPr="00D93DAB" w:rsidTr="00635562">
        <w:trPr>
          <w:trHeight w:val="1272"/>
        </w:trPr>
        <w:tc>
          <w:tcPr>
            <w:tcW w:w="1843" w:type="dxa"/>
            <w:shd w:val="clear" w:color="auto" w:fill="auto"/>
            <w:hideMark/>
          </w:tcPr>
          <w:p w:rsidR="00EC63C7" w:rsidRPr="00EC63C7" w:rsidRDefault="00CB681B" w:rsidP="008844E2">
            <w:pPr>
              <w:spacing w:line="320" w:lineRule="atLeast"/>
              <w:ind w:firstLine="0"/>
              <w:rPr>
                <w:rFonts w:eastAsia="Times New Roman"/>
                <w:kern w:val="0"/>
                <w:szCs w:val="28"/>
                <w:lang w:val="vi-VN"/>
                <w14:ligatures w14:val="none"/>
              </w:rPr>
            </w:pPr>
            <w:r w:rsidRPr="00D93DAB">
              <w:rPr>
                <w:rFonts w:eastAsia="Times New Roman"/>
                <w:kern w:val="0"/>
                <w:szCs w:val="28"/>
                <w14:ligatures w14:val="none"/>
              </w:rPr>
              <w:lastRenderedPageBreak/>
              <w:t>Điều</w:t>
            </w:r>
            <w:r w:rsidRPr="00D93DAB">
              <w:rPr>
                <w:rFonts w:eastAsia="Times New Roman"/>
                <w:kern w:val="0"/>
                <w:szCs w:val="28"/>
                <w:lang w:val="vi-VN"/>
                <w14:ligatures w14:val="none"/>
              </w:rPr>
              <w:t xml:space="preserve"> 22</w:t>
            </w:r>
          </w:p>
        </w:tc>
        <w:tc>
          <w:tcPr>
            <w:tcW w:w="1985" w:type="dxa"/>
            <w:shd w:val="clear" w:color="auto" w:fill="auto"/>
            <w:hideMark/>
          </w:tcPr>
          <w:p w:rsidR="00EC63C7" w:rsidRPr="00EC63C7" w:rsidRDefault="00EC63C7" w:rsidP="008844E2">
            <w:pPr>
              <w:spacing w:line="320" w:lineRule="atLeast"/>
              <w:ind w:firstLine="0"/>
              <w:rPr>
                <w:rFonts w:eastAsia="Times New Roman"/>
                <w:kern w:val="0"/>
                <w:szCs w:val="28"/>
                <w14:ligatures w14:val="none"/>
              </w:rPr>
            </w:pPr>
            <w:r w:rsidRPr="00EC63C7">
              <w:rPr>
                <w:rFonts w:eastAsia="Times New Roman"/>
                <w:kern w:val="0"/>
                <w:szCs w:val="28"/>
                <w14:ligatures w14:val="none"/>
              </w:rPr>
              <w:t>Sở Khoa học và Công nghệ tỉnh Quảng Ninh</w:t>
            </w:r>
          </w:p>
        </w:tc>
        <w:tc>
          <w:tcPr>
            <w:tcW w:w="4961" w:type="dxa"/>
            <w:shd w:val="clear" w:color="auto" w:fill="auto"/>
            <w:hideMark/>
          </w:tcPr>
          <w:p w:rsidR="00CB681B"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Đối với Khoản 1, Điều 22:</w:t>
            </w:r>
          </w:p>
          <w:p w:rsidR="00CB681B"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Dự thảo có nội dung: “1. Tổ chức thực hiện công tác kiểm tra tần số vô tuyến điện theo quy định tại Thông tư này và pháp luật có liên quan.”</w:t>
            </w:r>
          </w:p>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Đề nghị sửa thành: “Tổ chức thực hiện công tác kiểm tra tần số vô tuyến điện trong phạm vi chức năng, nhiệm vụ được giao theo quy định tại Thông tư này và pháp luật có liên quan".</w:t>
            </w:r>
          </w:p>
        </w:tc>
        <w:tc>
          <w:tcPr>
            <w:tcW w:w="5386" w:type="dxa"/>
            <w:shd w:val="clear" w:color="auto" w:fill="auto"/>
            <w:hideMark/>
          </w:tcPr>
          <w:p w:rsidR="00CB681B"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Đơn vị chủ trì soạn thảo giải trình như sau:</w:t>
            </w:r>
          </w:p>
          <w:p w:rsidR="00CB681B"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 xml:space="preserve">Khoản 1 Điều 22 của dự thảo đã quy định Sở Khoa học và Công nghệ tổ chức thực hiện công tác kiểm tra tần số vô tuyến điện “theo quy định tại Thông tư này và pháp luật có liên quan”. </w:t>
            </w:r>
            <w:r w:rsidR="00CB681B" w:rsidRPr="00D93DAB">
              <w:rPr>
                <w:rFonts w:eastAsia="Times New Roman"/>
                <w:kern w:val="0"/>
                <w:szCs w:val="28"/>
                <w14:ligatures w14:val="none"/>
              </w:rPr>
              <w:t>Nội</w:t>
            </w:r>
            <w:r w:rsidR="00CB681B" w:rsidRPr="00D93DAB">
              <w:rPr>
                <w:rFonts w:eastAsia="Times New Roman"/>
                <w:kern w:val="0"/>
                <w:szCs w:val="28"/>
                <w:lang w:val="vi-VN"/>
                <w14:ligatures w14:val="none"/>
              </w:rPr>
              <w:t xml:space="preserve"> dung</w:t>
            </w:r>
            <w:r w:rsidRPr="00EC63C7">
              <w:rPr>
                <w:rFonts w:eastAsia="Times New Roman"/>
                <w:kern w:val="0"/>
                <w:szCs w:val="28"/>
                <w14:ligatures w14:val="none"/>
              </w:rPr>
              <w:t xml:space="preserve"> này đã bao hàm việc Sở thực hiện nhiệm vụ trong phạm vi thẩm quyền, chức năng, nhiệm vụ được pháp luật giao. </w:t>
            </w:r>
          </w:p>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Đồng thời, dự thảo đã có các quy định cụ thể giới hạn phạm vi thực hiện của Sở tại Điều 3 về thẩm quyền kiểm tra theo địa bàn quản lý, Điều 6 về xây dựng kế hoạch kiểm tra định kỳ trên cơ sở kế hoạch của Cục Tần số vô tuyến điện và thống nhất với Trung tâm Tần số vô tuyến điện khu vực, Điều 7 về quyết định kiểm tra phải xác định rõ phạm vi, nội dung, đối tượng, thời kỳ, thời hạn, phương thức kiểm tra. Điều 22 cũng đã quy định cụ thể trách nhiệm chủ trì hoặc phối hợp của Sở trong tổ chức kiểm tra trên địa bàn quản lý. Vì vậy, nội dung góp ý đã được bao hàm trong quy định hiện hành của dự thảo.</w:t>
            </w:r>
          </w:p>
        </w:tc>
      </w:tr>
      <w:tr w:rsidR="005E66D4" w:rsidRPr="00D93DAB" w:rsidTr="00635562">
        <w:trPr>
          <w:trHeight w:val="3240"/>
        </w:trPr>
        <w:tc>
          <w:tcPr>
            <w:tcW w:w="1843" w:type="dxa"/>
            <w:shd w:val="clear" w:color="auto" w:fill="auto"/>
            <w:hideMark/>
          </w:tcPr>
          <w:p w:rsidR="00EC63C7" w:rsidRPr="00EC63C7" w:rsidRDefault="00CB681B" w:rsidP="008844E2">
            <w:pPr>
              <w:spacing w:line="320" w:lineRule="atLeast"/>
              <w:ind w:firstLine="0"/>
              <w:rPr>
                <w:rFonts w:eastAsia="Times New Roman"/>
                <w:kern w:val="0"/>
                <w:szCs w:val="28"/>
                <w:lang w:val="vi-VN"/>
                <w14:ligatures w14:val="none"/>
              </w:rPr>
            </w:pPr>
            <w:r w:rsidRPr="00D93DAB">
              <w:rPr>
                <w:rFonts w:eastAsia="Times New Roman"/>
                <w:kern w:val="0"/>
                <w:szCs w:val="28"/>
                <w14:ligatures w14:val="none"/>
              </w:rPr>
              <w:lastRenderedPageBreak/>
              <w:t>Khoản</w:t>
            </w:r>
            <w:r w:rsidRPr="00D93DAB">
              <w:rPr>
                <w:rFonts w:eastAsia="Times New Roman"/>
                <w:kern w:val="0"/>
                <w:szCs w:val="28"/>
                <w:lang w:val="vi-VN"/>
                <w14:ligatures w14:val="none"/>
              </w:rPr>
              <w:t xml:space="preserve"> 2 Điều 22</w:t>
            </w:r>
          </w:p>
        </w:tc>
        <w:tc>
          <w:tcPr>
            <w:tcW w:w="1985" w:type="dxa"/>
            <w:shd w:val="clear" w:color="auto" w:fill="auto"/>
            <w:hideMark/>
          </w:tcPr>
          <w:p w:rsidR="00EC63C7" w:rsidRPr="00EC63C7" w:rsidRDefault="00EC63C7" w:rsidP="008844E2">
            <w:pPr>
              <w:spacing w:line="320" w:lineRule="atLeast"/>
              <w:ind w:firstLine="0"/>
              <w:rPr>
                <w:rFonts w:eastAsia="Times New Roman"/>
                <w:kern w:val="0"/>
                <w:szCs w:val="28"/>
                <w14:ligatures w14:val="none"/>
              </w:rPr>
            </w:pPr>
            <w:r w:rsidRPr="00EC63C7">
              <w:rPr>
                <w:rFonts w:eastAsia="Times New Roman"/>
                <w:kern w:val="0"/>
                <w:szCs w:val="28"/>
                <w14:ligatures w14:val="none"/>
              </w:rPr>
              <w:t>Sở Khoa học và Công nghệ tỉnh Quảng Ninh</w:t>
            </w:r>
          </w:p>
        </w:tc>
        <w:tc>
          <w:tcPr>
            <w:tcW w:w="4961" w:type="dxa"/>
            <w:shd w:val="clear" w:color="auto" w:fill="auto"/>
            <w:hideMark/>
          </w:tcPr>
          <w:p w:rsidR="00CB681B"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Khoản 2, Điều 22:</w:t>
            </w:r>
          </w:p>
          <w:p w:rsidR="00CB681B"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Dự thảo có nội dung: “2. Chỉ đạo, hướng dẫn, theo dõi, đôn đốc các đơn vị thuộc phạm vi quản lý trong việc thực hiện công tác kiểm tra tần số vô tuyến điện.”</w:t>
            </w:r>
          </w:p>
          <w:p w:rsidR="00CB681B"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Đề nghị sửa thành:</w:t>
            </w:r>
          </w:p>
          <w:p w:rsidR="00CB681B"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"Hướng dẫn, theo dõi, đôn đốc tổ chức, cá nhân trên địa bàn tỉnh trong việc chấp hành quy định về tần số và thiết bị vô tuyến điện đối với nội dung thuộc chức năng, phạm vi quản lý”.</w:t>
            </w:r>
          </w:p>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Lý do: việc giao Sở "chỉ đạo, hướng dẫn, theo dõi, đôn đốc" toàn bộ "công tác kiểm tra tần số vô tuyến điện" là vượt quá phạm vi chức năng, nhiệm vụ được giao tại Thông tư số 10/2025/TT-BKHCN. Vai trò chỉ đạo, hướng dẫn toàn bộ công tác kiểm tra tần số VTĐ thuộc về Cục Tần số vô tuyến điện và Trung tâm Tần số vô tuyến điện khu vực.</w:t>
            </w:r>
          </w:p>
        </w:tc>
        <w:tc>
          <w:tcPr>
            <w:tcW w:w="5386" w:type="dxa"/>
            <w:shd w:val="clear" w:color="auto" w:fill="auto"/>
            <w:hideMark/>
          </w:tcPr>
          <w:p w:rsidR="00CB681B"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Đơn vị chủ trì soạn thảo giải trình như sau:</w:t>
            </w:r>
          </w:p>
          <w:p w:rsidR="00CB681B"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 xml:space="preserve">Khoản 2 Điều 22 của dự thảo chỉ quy định trách nhiệm của Sở Khoa học và Công nghệ trong việc chỉ đạo, hướng dẫn, theo dõi, đôn đốc các đơn vị thuộc phạm vi quản lý thực hiện công tác kiểm tra tần số vô tuyến điện; không quy định Sở chỉ đạo toàn bộ công tác kiểm tra tần số vô tuyến điện trên địa bàn tỉnh. </w:t>
            </w:r>
          </w:p>
          <w:p w:rsidR="00CB681B"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 xml:space="preserve">Dự thảo đã quy định riêng trách nhiệm của Cục Tần số vô tuyến điện tại Điều 21 và trách nhiệm của Trung tâm Tần số vô tuyến điện khu vực tại Điều 23. </w:t>
            </w:r>
          </w:p>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Đồng thời, khoản 3 Điều 22 đã quy định Sở chủ trì hoặc phối hợp với Trung tâm Tần số vô tuyến điện khu vực, cơ quan, tổ chức có liên quan trong tổ chức kiểm tra trên địa bàn quản lý.</w:t>
            </w:r>
          </w:p>
        </w:tc>
      </w:tr>
      <w:tr w:rsidR="005E66D4" w:rsidRPr="00D93DAB" w:rsidTr="00635562">
        <w:trPr>
          <w:trHeight w:val="4200"/>
        </w:trPr>
        <w:tc>
          <w:tcPr>
            <w:tcW w:w="1843" w:type="dxa"/>
            <w:shd w:val="clear" w:color="auto" w:fill="auto"/>
            <w:hideMark/>
          </w:tcPr>
          <w:p w:rsidR="00EC63C7" w:rsidRPr="00EC63C7" w:rsidRDefault="00D36DB2" w:rsidP="008844E2">
            <w:pPr>
              <w:spacing w:line="320" w:lineRule="atLeast"/>
              <w:ind w:firstLine="0"/>
              <w:rPr>
                <w:rFonts w:eastAsia="Times New Roman"/>
                <w:kern w:val="0"/>
                <w:szCs w:val="28"/>
                <w:lang w:val="vi-VN"/>
                <w14:ligatures w14:val="none"/>
              </w:rPr>
            </w:pPr>
            <w:r w:rsidRPr="00D93DAB">
              <w:rPr>
                <w:rFonts w:eastAsia="Times New Roman"/>
                <w:kern w:val="0"/>
                <w:szCs w:val="28"/>
                <w14:ligatures w14:val="none"/>
              </w:rPr>
              <w:lastRenderedPageBreak/>
              <w:t>Khoản</w:t>
            </w:r>
            <w:r w:rsidRPr="00D93DAB">
              <w:rPr>
                <w:rFonts w:eastAsia="Times New Roman"/>
                <w:kern w:val="0"/>
                <w:szCs w:val="28"/>
                <w:lang w:val="vi-VN"/>
                <w14:ligatures w14:val="none"/>
              </w:rPr>
              <w:t xml:space="preserve"> 3 Điều 22</w:t>
            </w:r>
          </w:p>
        </w:tc>
        <w:tc>
          <w:tcPr>
            <w:tcW w:w="1985" w:type="dxa"/>
            <w:shd w:val="clear" w:color="auto" w:fill="auto"/>
            <w:hideMark/>
          </w:tcPr>
          <w:p w:rsidR="00EC63C7" w:rsidRPr="00EC63C7" w:rsidRDefault="00EC63C7" w:rsidP="008844E2">
            <w:pPr>
              <w:spacing w:line="320" w:lineRule="atLeast"/>
              <w:ind w:firstLine="0"/>
              <w:rPr>
                <w:rFonts w:eastAsia="Times New Roman"/>
                <w:kern w:val="0"/>
                <w:szCs w:val="28"/>
                <w14:ligatures w14:val="none"/>
              </w:rPr>
            </w:pPr>
            <w:r w:rsidRPr="00EC63C7">
              <w:rPr>
                <w:rFonts w:eastAsia="Times New Roman"/>
                <w:kern w:val="0"/>
                <w:szCs w:val="28"/>
                <w14:ligatures w14:val="none"/>
              </w:rPr>
              <w:t>Sở Khoa học và Công nghệ tỉnh Quảng Ninh</w:t>
            </w:r>
          </w:p>
        </w:tc>
        <w:tc>
          <w:tcPr>
            <w:tcW w:w="4961" w:type="dxa"/>
            <w:shd w:val="clear" w:color="auto" w:fill="auto"/>
            <w:hideMark/>
          </w:tcPr>
          <w:p w:rsidR="00D36DB2"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Đối với Khoản 3, Điều 22:</w:t>
            </w:r>
          </w:p>
          <w:p w:rsidR="00D36DB2"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Dự thảo có nội dung: “3. Chủ trì hoặc phối hợp với Trung tâm Tần số vô tuyến điện khu vực, cơ quan, tổ chức có liên quan trong việc tổ chức kiểm tra trên địa bàn quản lý.”</w:t>
            </w:r>
          </w:p>
          <w:p w:rsidR="00D36DB2"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Đề nghị sửa thành:</w:t>
            </w:r>
          </w:p>
          <w:p w:rsidR="00D36DB2"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"a) Chủ trì tổ chức kiểm tra đối với: việc thực hiện quy hoạch sử dụng kênh tần số đối với phát thanh, truyền hình; điều kiện kỹ thuật, điều kiện khai thác thiết bị vô tuyến điện được miễn giấy phép trên địa bàn cấp tỉnh theo điểm a khoản 16 Điều 2 Thông tư số 10/2025/TT-BKHCN.</w:t>
            </w:r>
          </w:p>
          <w:p w:rsidR="00D36DB2"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b) Phối hợp với Trung tâm Tần số vô tuyến điện khu vực trong công tác giám sát, kiểm tra, xử lý can nhiễu, xử phạt vi phạm hành chính trên địa bàn tỉnh theo điểm b khoản 16 Điều 2 Thông tư số 10/2025/TT-BKHCN."</w:t>
            </w:r>
          </w:p>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Lý do: Để bảo đảm đúng chức năng, nhiệm vụ của Sở về tần số được quy định tại Thông tư số 10/2025/TT-BKHCN.</w:t>
            </w:r>
          </w:p>
        </w:tc>
        <w:tc>
          <w:tcPr>
            <w:tcW w:w="5386" w:type="dxa"/>
            <w:shd w:val="clear" w:color="auto" w:fill="auto"/>
            <w:hideMark/>
          </w:tcPr>
          <w:p w:rsidR="00D36DB2"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Đơn vị chủ trì soạn thảo giải trình như sau:</w:t>
            </w:r>
          </w:p>
          <w:p w:rsidR="00D36DB2"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 xml:space="preserve">Khoản 3 Điều 22 của dự thảo quy định trách nhiệm của Sở Khoa học và Công nghệ theo hướng “chủ trì hoặc phối hợp” trong tổ chức kiểm tra trên địa bàn quản lý, phù hợp với tính chất hoạt động kiểm tra tần số vô tuyến điện và bảo đảm linh hoạt theo từng nội dung, phạm vi, đối tượng kiểm tra cụ thể. </w:t>
            </w:r>
          </w:p>
          <w:p w:rsidR="00D36DB2"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 xml:space="preserve">Dự thảo đã có các quy định kiểm soát phạm vi thực hiện của Sở tại Điều 3 về thẩm quyền kiểm tra theo địa bàn quản lý, Điều 6 về xây dựng kế hoạch kiểm tra định kỳ trên cơ sở kế hoạch của Cục Tần số vô tuyến điện và thống nhất với Trung tâm Tần số vô tuyến điện khu vực, Điều 7 về quyết định kiểm tra phải xác định rõ phạm vi, nội dung, đối tượng, thời kỳ, thời hạn, phương thức kiểm tra. Đồng thời, Điều 23 đã quy định trách nhiệm phối hợp, hỗ trợ chuyên môn, nghiệp vụ, thiết bị, phương tiện kỹ thuật của Trung tâm Tần số vô tuyến điện khu vực. </w:t>
            </w:r>
          </w:p>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Vì vậy, quy định hiện tại đã bảo đảm phù hợp với chức năng, nhiệm vụ của Sở và cơ chế phối hợp với Trung tâm</w:t>
            </w:r>
          </w:p>
        </w:tc>
      </w:tr>
      <w:tr w:rsidR="005E66D4" w:rsidRPr="00D93DAB" w:rsidTr="00635562">
        <w:trPr>
          <w:trHeight w:val="3740"/>
        </w:trPr>
        <w:tc>
          <w:tcPr>
            <w:tcW w:w="1843" w:type="dxa"/>
            <w:shd w:val="clear" w:color="auto" w:fill="auto"/>
            <w:hideMark/>
          </w:tcPr>
          <w:p w:rsidR="00EC63C7" w:rsidRPr="00EC63C7" w:rsidRDefault="00D36DB2" w:rsidP="008844E2">
            <w:pPr>
              <w:spacing w:line="320" w:lineRule="atLeast"/>
              <w:ind w:firstLine="0"/>
              <w:rPr>
                <w:rFonts w:eastAsia="Times New Roman"/>
                <w:kern w:val="0"/>
                <w:szCs w:val="28"/>
                <w:lang w:val="vi-VN"/>
                <w14:ligatures w14:val="none"/>
              </w:rPr>
            </w:pPr>
            <w:r w:rsidRPr="00D93DAB">
              <w:rPr>
                <w:rFonts w:eastAsia="Times New Roman"/>
                <w:kern w:val="0"/>
                <w:szCs w:val="28"/>
                <w14:ligatures w14:val="none"/>
              </w:rPr>
              <w:lastRenderedPageBreak/>
              <w:t>Khoản</w:t>
            </w:r>
            <w:r w:rsidRPr="00D93DAB">
              <w:rPr>
                <w:rFonts w:eastAsia="Times New Roman"/>
                <w:kern w:val="0"/>
                <w:szCs w:val="28"/>
                <w:lang w:val="vi-VN"/>
                <w14:ligatures w14:val="none"/>
              </w:rPr>
              <w:t xml:space="preserve"> 4 Điều 22</w:t>
            </w:r>
          </w:p>
        </w:tc>
        <w:tc>
          <w:tcPr>
            <w:tcW w:w="1985" w:type="dxa"/>
            <w:shd w:val="clear" w:color="auto" w:fill="auto"/>
            <w:hideMark/>
          </w:tcPr>
          <w:p w:rsidR="00EC63C7" w:rsidRPr="00EC63C7" w:rsidRDefault="00EC63C7" w:rsidP="008844E2">
            <w:pPr>
              <w:spacing w:line="320" w:lineRule="atLeast"/>
              <w:ind w:firstLine="0"/>
              <w:rPr>
                <w:rFonts w:eastAsia="Times New Roman"/>
                <w:kern w:val="0"/>
                <w:szCs w:val="28"/>
                <w14:ligatures w14:val="none"/>
              </w:rPr>
            </w:pPr>
            <w:r w:rsidRPr="00EC63C7">
              <w:rPr>
                <w:rFonts w:eastAsia="Times New Roman"/>
                <w:kern w:val="0"/>
                <w:szCs w:val="28"/>
                <w14:ligatures w14:val="none"/>
              </w:rPr>
              <w:t>Sở Khoa học và Công nghệ tỉnh Quảng Ninh</w:t>
            </w:r>
          </w:p>
        </w:tc>
        <w:tc>
          <w:tcPr>
            <w:tcW w:w="4961" w:type="dxa"/>
            <w:shd w:val="clear" w:color="auto" w:fill="auto"/>
            <w:hideMark/>
          </w:tcPr>
          <w:p w:rsidR="00D36DB2"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Khoản 4, Điều 22 Quy định Sở "cử nhân sự đáp ứng điều kiện theo quy định tham gia đoàn kiểm tra khi có yêu cầu", nhưng không dẫn chiếu văn bản nào quy định về điều kiện đó.</w:t>
            </w:r>
          </w:p>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Với đặc thù kiểm tra tần số VTĐ đòi hỏi kiến thức kỹ thuật chuyên sâu (đo tần số, công suất, băng tần, phân tích phát xạ...), hiện nay Sở KH&amp;CN chưa có cán bộ được đào tạo chuyên biệt về lĩnh vực này. Quy định không rõ ràng về điều kiện nhân sự sẽ khiến Sở lúng túng trong thực hiện, hoặc cử người không đủ năng lực chuyên môn tham gia đoàn kiểm tra.</w:t>
            </w:r>
            <w:r w:rsidRPr="00EC63C7">
              <w:rPr>
                <w:rFonts w:eastAsia="Times New Roman"/>
                <w:kern w:val="0"/>
                <w:szCs w:val="28"/>
                <w14:ligatures w14:val="none"/>
              </w:rPr>
              <w:br/>
              <w:t>Đề nghị: Bổ sung quy định cụ thể điều kiện nhân sự.</w:t>
            </w:r>
          </w:p>
        </w:tc>
        <w:tc>
          <w:tcPr>
            <w:tcW w:w="5386" w:type="dxa"/>
            <w:shd w:val="clear" w:color="auto" w:fill="auto"/>
            <w:hideMark/>
          </w:tcPr>
          <w:p w:rsidR="00D36DB2"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Đơn vị chủ trì soạn thảo giải trình như sau:</w:t>
            </w:r>
          </w:p>
          <w:p w:rsidR="00D36DB2"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 xml:space="preserve">Khoản 4 Điều 22 quy định Sở Khoa học và Công nghệ cử nhân sự “đáp ứng điều kiện theo quy định” tham gia đoàn kiểm tra khi có yêu cầu. Đây là cách quy định mang tính khái quát, bảo đảm linh hoạt trong tổ chức thực hiện, phù hợp với cơ cấu tổ chức, vị trí việc làm, biên chế và phân công nhiệm vụ của từng Sở Khoa học và Công nghệ ở địa phương. </w:t>
            </w:r>
          </w:p>
          <w:p w:rsidR="00D36DB2"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 xml:space="preserve">Hoạt động kiểm tra tần số vô tuyến điện có nhiều nội dung khác nhau, không phải mọi thành viên đoàn kiểm tra đều trực tiếp thực hiện các nội dung kỹ thuật chuyên sâu. Đối với nội dung cần chuyên môn, nghiệp vụ, thiết bị, phương tiện kỹ thuật chuyên ngành, dự thảo đã quy định cơ chế phối hợp, hỗ trợ của Trung tâm Tần số vô tuyến điện khu vực tại Điều 22 và Điều 23. Đồng thời, Điều 7, Điều 10 và Điều 24 đã quy định việc xác định thành phần đoàn kiểm tra, xây dựng kế hoạch tiến hành kiểm tra, phân công nhiệm vụ và trách nhiệm của thành viên đoàn kiểm tra. </w:t>
            </w:r>
          </w:p>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Do đó, quy định hiện tại đã bảo đảm phù hợp với thực tiễn tổ chức nhân sự của Sở và yêu cầu chuyên môn của từng cuộc kiểm tra.</w:t>
            </w:r>
          </w:p>
        </w:tc>
      </w:tr>
      <w:tr w:rsidR="005E66D4" w:rsidRPr="00D93DAB" w:rsidTr="00635562">
        <w:trPr>
          <w:trHeight w:val="4140"/>
        </w:trPr>
        <w:tc>
          <w:tcPr>
            <w:tcW w:w="1843" w:type="dxa"/>
            <w:shd w:val="clear" w:color="auto" w:fill="auto"/>
            <w:hideMark/>
          </w:tcPr>
          <w:p w:rsidR="00EC63C7" w:rsidRPr="00EC63C7" w:rsidRDefault="00FF68D8" w:rsidP="008844E2">
            <w:pPr>
              <w:spacing w:line="320" w:lineRule="atLeast"/>
              <w:ind w:firstLine="0"/>
              <w:rPr>
                <w:rFonts w:eastAsia="Times New Roman"/>
                <w:kern w:val="0"/>
                <w:szCs w:val="28"/>
                <w:lang w:val="vi-VN"/>
                <w14:ligatures w14:val="none"/>
              </w:rPr>
            </w:pPr>
            <w:r w:rsidRPr="00D93DAB">
              <w:rPr>
                <w:rFonts w:eastAsia="Times New Roman"/>
                <w:kern w:val="0"/>
                <w:szCs w:val="28"/>
                <w14:ligatures w14:val="none"/>
              </w:rPr>
              <w:lastRenderedPageBreak/>
              <w:t>Điều</w:t>
            </w:r>
            <w:r w:rsidRPr="00D93DAB">
              <w:rPr>
                <w:rFonts w:eastAsia="Times New Roman"/>
                <w:kern w:val="0"/>
                <w:szCs w:val="28"/>
                <w:lang w:val="vi-VN"/>
                <w14:ligatures w14:val="none"/>
              </w:rPr>
              <w:t xml:space="preserve"> 24</w:t>
            </w:r>
          </w:p>
        </w:tc>
        <w:tc>
          <w:tcPr>
            <w:tcW w:w="1985" w:type="dxa"/>
            <w:shd w:val="clear" w:color="auto" w:fill="auto"/>
            <w:hideMark/>
          </w:tcPr>
          <w:p w:rsidR="00EC63C7" w:rsidRPr="00EC63C7" w:rsidRDefault="00EC63C7" w:rsidP="008844E2">
            <w:pPr>
              <w:spacing w:line="320" w:lineRule="atLeast"/>
              <w:ind w:firstLine="0"/>
              <w:rPr>
                <w:rFonts w:eastAsia="Times New Roman"/>
                <w:kern w:val="0"/>
                <w:szCs w:val="28"/>
                <w14:ligatures w14:val="none"/>
              </w:rPr>
            </w:pPr>
            <w:r w:rsidRPr="00EC63C7">
              <w:rPr>
                <w:rFonts w:eastAsia="Times New Roman"/>
                <w:kern w:val="0"/>
                <w:szCs w:val="28"/>
                <w14:ligatures w14:val="none"/>
              </w:rPr>
              <w:t>Sở Khoa học và Công nghệ tỉnh Lào Cai</w:t>
            </w:r>
          </w:p>
        </w:tc>
        <w:tc>
          <w:tcPr>
            <w:tcW w:w="4961" w:type="dxa"/>
            <w:shd w:val="clear" w:color="auto" w:fill="auto"/>
            <w:hideMark/>
          </w:tcPr>
          <w:p w:rsidR="00D36DB2"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 xml:space="preserve">Tại Điều 24. Trách nhiệm của Trưởng đoàn kiểm tra và thành viên Đoàn kiểm tra: </w:t>
            </w:r>
          </w:p>
          <w:p w:rsidR="00D36DB2"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Đề nghị bổ sung yêu cầu, điều kiện để nhân sự được giao nhiệm vụ Trưởng đoàn kiểm tra.</w:t>
            </w:r>
          </w:p>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Lý do: Làm rõ nội dung “Trưởng đoàn kiểm tra chuyên ngành được bồi dưỡng về nghiệp vụ kiểm tra chuyên ngành.” theo quy định tại Khoản 2 Điều 12 Nghị định số 217/2025/NĐ-CP ngày 05/8/2025 của Chính phủ về hoạt động kiểm tra chuyên ngành.</w:t>
            </w:r>
          </w:p>
        </w:tc>
        <w:tc>
          <w:tcPr>
            <w:tcW w:w="5386" w:type="dxa"/>
            <w:shd w:val="clear" w:color="auto" w:fill="auto"/>
            <w:hideMark/>
          </w:tcPr>
          <w:p w:rsidR="00D36DB2"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Đơn vị chủ trì soạn thảo giải trình như sau:</w:t>
            </w:r>
          </w:p>
          <w:p w:rsidR="00FF68D8" w:rsidRPr="00D93DAB" w:rsidRDefault="00FF68D8" w:rsidP="00FF68D8">
            <w:pPr>
              <w:spacing w:line="320" w:lineRule="atLeast"/>
              <w:ind w:firstLine="317"/>
              <w:jc w:val="both"/>
              <w:rPr>
                <w:rFonts w:eastAsia="Times New Roman"/>
                <w:kern w:val="0"/>
                <w:szCs w:val="28"/>
                <w14:ligatures w14:val="none"/>
              </w:rPr>
            </w:pPr>
            <w:r w:rsidRPr="00D93DAB">
              <w:rPr>
                <w:rFonts w:eastAsia="Times New Roman"/>
                <w:kern w:val="0"/>
                <w:szCs w:val="28"/>
                <w14:ligatures w14:val="none"/>
              </w:rPr>
              <w:t>Điều 24 dự thảo Thông tư chỉ quy định về quyền và trách nhiệm của Trưởng đoàn kiểm tra, thành viên Đoàn kiểm tra trong quá trình thực hiện kiểm tra tần số vô tuyến điện; không quy định về tiêu chuẩn, điều kiện nhân sự của Trưởng đoàn, thành viên Đoàn kiểm tra.</w:t>
            </w:r>
          </w:p>
          <w:p w:rsidR="00FF68D8" w:rsidRPr="00D93DAB" w:rsidRDefault="00FF68D8" w:rsidP="00FF68D8">
            <w:pPr>
              <w:spacing w:line="320" w:lineRule="atLeast"/>
              <w:ind w:firstLine="317"/>
              <w:jc w:val="both"/>
              <w:rPr>
                <w:rFonts w:eastAsia="Times New Roman"/>
                <w:kern w:val="0"/>
                <w:szCs w:val="28"/>
                <w14:ligatures w14:val="none"/>
              </w:rPr>
            </w:pPr>
            <w:r w:rsidRPr="00D93DAB">
              <w:rPr>
                <w:rFonts w:eastAsia="Times New Roman"/>
                <w:kern w:val="0"/>
                <w:szCs w:val="28"/>
                <w14:ligatures w14:val="none"/>
              </w:rPr>
              <w:t>Nội dung về điều kiện đối với Trưởng đoàn, thành viên Đoàn kiểm tra chuyên ngành đã được quy định trực tiếp tại khoản 2 Điều 12 Nghị định số 217/2025/NĐ-CP, trong đó xác định Trưởng đoàn, thành viên Đoàn kiểm tra chuyên ngành phải là người am hiểu pháp luật, có năng lực, chuyên môn phù hợp, không trong thời gian xem xét xử lý kỷ luật, xử lý hình sự, không thuộc trường hợp xung đột lợi ích; đồng thời Trưởng đoàn kiểm tra chuyên ngành được bồi dưỡng về nghiệp vụ kiểm tra chuyên ngành.</w:t>
            </w:r>
          </w:p>
          <w:p w:rsidR="00EC63C7" w:rsidRPr="00EC63C7" w:rsidRDefault="00FF68D8" w:rsidP="00FF68D8">
            <w:pPr>
              <w:spacing w:line="320" w:lineRule="atLeast"/>
              <w:ind w:firstLine="317"/>
              <w:jc w:val="both"/>
              <w:rPr>
                <w:rFonts w:eastAsia="Times New Roman"/>
                <w:kern w:val="0"/>
                <w:szCs w:val="28"/>
                <w14:ligatures w14:val="none"/>
              </w:rPr>
            </w:pPr>
            <w:r w:rsidRPr="00D93DAB">
              <w:rPr>
                <w:rFonts w:eastAsia="Times New Roman"/>
                <w:kern w:val="0"/>
                <w:szCs w:val="28"/>
                <w14:ligatures w14:val="none"/>
              </w:rPr>
              <w:t>Do đó, dự thảo Thông tư không quy định lại nội dung này để tránh trùng lặp với Nghị định số 217/2025/NĐ-CP. Việc cử Trưởng đoàn, thành viên Đoàn kiểm tra trong thực tiễn sẽ thực hiện theo quy định của Nghị định số 217/2025/NĐ-CP và pháp luật có liên quan.</w:t>
            </w:r>
          </w:p>
        </w:tc>
      </w:tr>
      <w:tr w:rsidR="005E66D4" w:rsidRPr="00D93DAB" w:rsidTr="00635562">
        <w:trPr>
          <w:trHeight w:val="3060"/>
        </w:trPr>
        <w:tc>
          <w:tcPr>
            <w:tcW w:w="1843" w:type="dxa"/>
            <w:shd w:val="clear" w:color="auto" w:fill="auto"/>
            <w:hideMark/>
          </w:tcPr>
          <w:p w:rsidR="00EC63C7" w:rsidRPr="00EC63C7" w:rsidRDefault="00FF68D8" w:rsidP="008844E2">
            <w:pPr>
              <w:spacing w:line="320" w:lineRule="atLeast"/>
              <w:ind w:firstLine="0"/>
              <w:rPr>
                <w:rFonts w:eastAsia="Times New Roman"/>
                <w:kern w:val="0"/>
                <w:szCs w:val="28"/>
                <w:lang w:val="vi-VN"/>
                <w14:ligatures w14:val="none"/>
              </w:rPr>
            </w:pPr>
            <w:r w:rsidRPr="00D93DAB">
              <w:rPr>
                <w:rFonts w:eastAsia="Times New Roman"/>
                <w:kern w:val="0"/>
                <w:szCs w:val="28"/>
                <w14:ligatures w14:val="none"/>
              </w:rPr>
              <w:lastRenderedPageBreak/>
              <w:t>Điều</w:t>
            </w:r>
            <w:r w:rsidRPr="00D93DAB">
              <w:rPr>
                <w:rFonts w:eastAsia="Times New Roman"/>
                <w:kern w:val="0"/>
                <w:szCs w:val="28"/>
                <w:lang w:val="vi-VN"/>
                <w14:ligatures w14:val="none"/>
              </w:rPr>
              <w:t xml:space="preserve"> 23</w:t>
            </w:r>
          </w:p>
        </w:tc>
        <w:tc>
          <w:tcPr>
            <w:tcW w:w="1985" w:type="dxa"/>
            <w:shd w:val="clear" w:color="auto" w:fill="auto"/>
            <w:hideMark/>
          </w:tcPr>
          <w:p w:rsidR="00EC63C7" w:rsidRPr="00EC63C7" w:rsidRDefault="00EC63C7" w:rsidP="008844E2">
            <w:pPr>
              <w:spacing w:line="320" w:lineRule="atLeast"/>
              <w:ind w:firstLine="0"/>
              <w:rPr>
                <w:rFonts w:eastAsia="Times New Roman"/>
                <w:kern w:val="0"/>
                <w:szCs w:val="28"/>
                <w14:ligatures w14:val="none"/>
              </w:rPr>
            </w:pPr>
            <w:r w:rsidRPr="00EC63C7">
              <w:rPr>
                <w:rFonts w:eastAsia="Times New Roman"/>
                <w:kern w:val="0"/>
                <w:szCs w:val="28"/>
                <w14:ligatures w14:val="none"/>
              </w:rPr>
              <w:t>Vụ Pháp chế</w:t>
            </w:r>
          </w:p>
        </w:tc>
        <w:tc>
          <w:tcPr>
            <w:tcW w:w="4961" w:type="dxa"/>
            <w:shd w:val="clear" w:color="auto" w:fill="auto"/>
            <w:hideMark/>
          </w:tcPr>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 Điều 23 đề nghị cân nhắc chỉnh sửa một số nội dung sau: khoản 1 đề nghị bổ sung “…pháp luật về tần số vô tuyến điện và pháp luật có liên quan.”; khoản 3 đề nghị bổ sung cụm từ “đề nghị phối hợp hoặc cơ quan có thẩm quyền yêu cầu.”; khoản 6 đề nghị bỏ cụm từ “Thực hiện chế độ….”.</w:t>
            </w:r>
          </w:p>
        </w:tc>
        <w:tc>
          <w:tcPr>
            <w:tcW w:w="5386" w:type="dxa"/>
            <w:shd w:val="clear" w:color="auto" w:fill="auto"/>
            <w:hideMark/>
          </w:tcPr>
          <w:p w:rsidR="00475524"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Tiếp thu ý kiến, đơn vị chủ trì soạn thảo đã chỉnh lý Điều 23 của dự thảo Thông tư. Cụ thể như sau:</w:t>
            </w:r>
          </w:p>
          <w:p w:rsidR="00FF68D8"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"1. Tổ chức thực hiện công tác kiểm tra tần số vô tuyến điện theo quy định tại Thông tư này, pháp luật về tần số vô tuyến điện và pháp luật có liên quan.</w:t>
            </w:r>
          </w:p>
          <w:p w:rsidR="00FF68D8"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 xml:space="preserve">3. </w:t>
            </w:r>
            <w:r w:rsidR="00247762" w:rsidRPr="00247762">
              <w:rPr>
                <w:rFonts w:eastAsia="Times New Roman"/>
                <w:kern w:val="0"/>
                <w:szCs w:val="28"/>
                <w14:ligatures w14:val="none"/>
              </w:rPr>
              <w:t>Hỗ trợ chuyên môn, nghiệp vụ, thiết bị, phương tiện kỹ thuật để thực hiện đo, kiểm tra tần số, thiết bị vô tuyến điện khi có đề nghị phối hợp của Sở Khoa học và Công nghệ hoặc cơ quan có thẩm quyền yêu cầu</w:t>
            </w:r>
            <w:r w:rsidRPr="00EC63C7">
              <w:rPr>
                <w:rFonts w:eastAsia="Times New Roman"/>
                <w:kern w:val="0"/>
                <w:szCs w:val="28"/>
                <w14:ligatures w14:val="none"/>
              </w:rPr>
              <w:t>.</w:t>
            </w:r>
          </w:p>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6. Báo cáo Cục Tần số vô tuyến điện về tình hình, kết quả công tác kiểm tra theo quy định."</w:t>
            </w:r>
          </w:p>
        </w:tc>
      </w:tr>
      <w:tr w:rsidR="005E66D4" w:rsidRPr="00D93DAB" w:rsidTr="00635562">
        <w:trPr>
          <w:trHeight w:val="2041"/>
        </w:trPr>
        <w:tc>
          <w:tcPr>
            <w:tcW w:w="1843" w:type="dxa"/>
            <w:shd w:val="clear" w:color="auto" w:fill="auto"/>
            <w:hideMark/>
          </w:tcPr>
          <w:p w:rsidR="00EC63C7" w:rsidRPr="00EC63C7" w:rsidRDefault="00FF68D8" w:rsidP="008844E2">
            <w:pPr>
              <w:spacing w:line="320" w:lineRule="atLeast"/>
              <w:ind w:firstLine="0"/>
              <w:rPr>
                <w:rFonts w:eastAsia="Times New Roman"/>
                <w:kern w:val="0"/>
                <w:szCs w:val="28"/>
                <w:lang w:val="vi-VN"/>
                <w14:ligatures w14:val="none"/>
              </w:rPr>
            </w:pPr>
            <w:r w:rsidRPr="00D93DAB">
              <w:rPr>
                <w:rFonts w:eastAsia="Times New Roman"/>
                <w:kern w:val="0"/>
                <w:szCs w:val="28"/>
                <w14:ligatures w14:val="none"/>
              </w:rPr>
              <w:t>Điều</w:t>
            </w:r>
            <w:r w:rsidRPr="00D93DAB">
              <w:rPr>
                <w:rFonts w:eastAsia="Times New Roman"/>
                <w:kern w:val="0"/>
                <w:szCs w:val="28"/>
                <w:lang w:val="vi-VN"/>
                <w14:ligatures w14:val="none"/>
              </w:rPr>
              <w:t xml:space="preserve"> 24</w:t>
            </w:r>
          </w:p>
        </w:tc>
        <w:tc>
          <w:tcPr>
            <w:tcW w:w="1985" w:type="dxa"/>
            <w:shd w:val="clear" w:color="auto" w:fill="auto"/>
            <w:hideMark/>
          </w:tcPr>
          <w:p w:rsidR="00EC63C7" w:rsidRPr="00EC63C7" w:rsidRDefault="00EC63C7" w:rsidP="008844E2">
            <w:pPr>
              <w:spacing w:line="320" w:lineRule="atLeast"/>
              <w:ind w:firstLine="0"/>
              <w:rPr>
                <w:rFonts w:eastAsia="Times New Roman"/>
                <w:kern w:val="0"/>
                <w:szCs w:val="28"/>
                <w14:ligatures w14:val="none"/>
              </w:rPr>
            </w:pPr>
            <w:r w:rsidRPr="00EC63C7">
              <w:rPr>
                <w:rFonts w:eastAsia="Times New Roman"/>
                <w:kern w:val="0"/>
                <w:szCs w:val="28"/>
                <w14:ligatures w14:val="none"/>
              </w:rPr>
              <w:t>Sở Khoa học và Công nghệ tỉnh Phú Thọ</w:t>
            </w:r>
          </w:p>
        </w:tc>
        <w:tc>
          <w:tcPr>
            <w:tcW w:w="4961" w:type="dxa"/>
            <w:shd w:val="clear" w:color="auto" w:fill="auto"/>
            <w:hideMark/>
          </w:tcPr>
          <w:p w:rsidR="00FF68D8" w:rsidRPr="00D93DAB" w:rsidRDefault="00EC63C7" w:rsidP="006B200D">
            <w:pPr>
              <w:spacing w:line="320" w:lineRule="atLeast"/>
              <w:ind w:firstLine="317"/>
              <w:jc w:val="both"/>
              <w:rPr>
                <w:rFonts w:eastAsia="Times New Roman"/>
                <w:kern w:val="0"/>
                <w:szCs w:val="28"/>
                <w:lang w:val="vi-VN"/>
                <w14:ligatures w14:val="none"/>
              </w:rPr>
            </w:pPr>
            <w:r w:rsidRPr="00EC63C7">
              <w:rPr>
                <w:rFonts w:eastAsia="Times New Roman"/>
                <w:kern w:val="0"/>
                <w:szCs w:val="28"/>
                <w14:ligatures w14:val="none"/>
              </w:rPr>
              <w:t>Tại điểm c khoản 2 Điều 24 của dự thảo quy định “Lập biên bản làm việc, báo cáo kết quả thực hiện nhiệm vụ được giao và đề xuất biện pháp xử lý đối với nội dung được phân công.”</w:t>
            </w:r>
          </w:p>
          <w:p w:rsidR="00FF68D8" w:rsidRPr="00D93DAB" w:rsidRDefault="00EC63C7" w:rsidP="00FF68D8">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 xml:space="preserve">Tuy nhiên, theo quy định này, trách nhiệm của thành viên Đoàn kiểm tra mới dừng ở việc lập biên bản làm việc, báo cáo kết quả và đề xuất biện pháp xử lý, chưa bảo đảm đầy đủ theo quy định tại khoản 3 Điều 8 Nghị định số 217/2025/NĐ-CP về nhiệm vụ, quyền hạn của Trưởng đoàn và thành viên Đoàn kiểm tra chuyên ngành, </w:t>
            </w:r>
            <w:r w:rsidRPr="00EC63C7">
              <w:rPr>
                <w:rFonts w:eastAsia="Times New Roman"/>
                <w:kern w:val="0"/>
                <w:szCs w:val="28"/>
                <w14:ligatures w14:val="none"/>
              </w:rPr>
              <w:lastRenderedPageBreak/>
              <w:t xml:space="preserve">trong đó bao gồm quyền lập biên bản vi phạm hành chính, buộc chấm dứt hành vi vi phạm, xử phạt vi phạm hành chính và thực hiện các quyền khác theo quy định của pháp luật về xử lý vi phạm hành chính. </w:t>
            </w:r>
          </w:p>
          <w:p w:rsidR="00EC63C7" w:rsidRPr="00EC63C7" w:rsidRDefault="00EC63C7" w:rsidP="00FF68D8">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Do đó, đề nghị bổ sung quy định về trách nhiệm của thành viên Đoàn kiểm tra theo hướng: được lập biên bản vi phạm hành chính, buộc chấm dứt hành vi vi phạm, xử phạt vi phạm hành chính theo thẩm quyền và thực hiện các quyền khác theo quy định của pháp luật có liên quan.</w:t>
            </w:r>
          </w:p>
        </w:tc>
        <w:tc>
          <w:tcPr>
            <w:tcW w:w="5386" w:type="dxa"/>
            <w:shd w:val="clear" w:color="auto" w:fill="auto"/>
            <w:hideMark/>
          </w:tcPr>
          <w:p w:rsidR="00FF68D8" w:rsidRPr="00D93DAB"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lastRenderedPageBreak/>
              <w:t>Đơn vị chủ trì soạn thảo giải trình như sau:</w:t>
            </w:r>
          </w:p>
          <w:p w:rsidR="00FF68D8" w:rsidRPr="00D93DAB"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Nội dung góp ý đã được thể hiện tại dự thảo Thông tư. Cụ thể, Điều 16 dự thảo Thông tư đã quy định việc xử lý vi phạm về tần số vô tuyến điện phát hiện trong quá trình kiểm tra, giải quyết nhiễu có hại, kiểm soát lưu động; theo đó, trường hợp phát hiện hành vi vi phạm hành chính thì người có thẩm quyền lập biên bản vi phạm hành chính, kiến nghị hoặc ban hành quyết định xử phạt vi phạm hành chính theo thẩm quyền và thực hiện quy trình xử phạt theo quy định của pháp luật về xử lý vi phạm hành chính.</w:t>
            </w:r>
          </w:p>
          <w:p w:rsidR="00FF68D8" w:rsidRPr="00D93DAB"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lastRenderedPageBreak/>
              <w:t xml:space="preserve">Đồng thời, Điều 24 dự thảo Thông tư đã quy định Trưởng đoàn kiểm tra, thành viên Đoàn kiểm tra có trách nhiệm thu thập, kiểm tra, xác minh thông tin, hồ sơ, tài liệu, dữ liệu; lập biên bản làm việc, biên bản kiểm tra, biên bản vi phạm hành chính theo quy định của pháp luật và đề xuất biện pháp xử lý đối với nội dung được phân công. </w:t>
            </w:r>
          </w:p>
          <w:p w:rsidR="00FF68D8" w:rsidRPr="00D93DAB"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Các nội dung về buộc chấm dứt hành vi vi phạm, xử phạt vi phạm hành chính và thực hiện các quyền khác liên quan đến xử lý vi phạm hành chính được thực hiện theo Nghị định số 217/2025/NĐ-CP và pháp luật về xử lý vi phạm hành chính.</w:t>
            </w:r>
          </w:p>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Vì vậy, đơn vị soạn thảo giữ nguyên quy định tại điểm c khoản 2 Điều 24 để tránh trùng lặp, đồng thời bảo đảm việc xử lý vi phạm phát hiện qua kiểm tra được thực hiện thống nhất theo Điều 16 dự thảo Thông tư và pháp luật có liên quan.</w:t>
            </w:r>
          </w:p>
        </w:tc>
      </w:tr>
      <w:tr w:rsidR="005E66D4" w:rsidRPr="00D93DAB" w:rsidTr="00635562">
        <w:trPr>
          <w:trHeight w:val="1960"/>
        </w:trPr>
        <w:tc>
          <w:tcPr>
            <w:tcW w:w="1843" w:type="dxa"/>
            <w:shd w:val="clear" w:color="auto" w:fill="auto"/>
            <w:hideMark/>
          </w:tcPr>
          <w:p w:rsidR="00EC63C7" w:rsidRPr="00EC63C7" w:rsidRDefault="00FF68D8" w:rsidP="008844E2">
            <w:pPr>
              <w:spacing w:line="320" w:lineRule="atLeast"/>
              <w:ind w:firstLine="0"/>
              <w:rPr>
                <w:rFonts w:eastAsia="Times New Roman"/>
                <w:kern w:val="0"/>
                <w:szCs w:val="28"/>
                <w14:ligatures w14:val="none"/>
              </w:rPr>
            </w:pPr>
            <w:r w:rsidRPr="00D93DAB">
              <w:rPr>
                <w:rFonts w:eastAsia="Times New Roman"/>
                <w:kern w:val="0"/>
                <w:szCs w:val="28"/>
                <w14:ligatures w14:val="none"/>
              </w:rPr>
              <w:lastRenderedPageBreak/>
              <w:t>Điều 24</w:t>
            </w:r>
          </w:p>
        </w:tc>
        <w:tc>
          <w:tcPr>
            <w:tcW w:w="1985" w:type="dxa"/>
            <w:shd w:val="clear" w:color="auto" w:fill="auto"/>
            <w:hideMark/>
          </w:tcPr>
          <w:p w:rsidR="00EC63C7" w:rsidRPr="00EC63C7" w:rsidRDefault="00EC63C7" w:rsidP="008844E2">
            <w:pPr>
              <w:spacing w:line="320" w:lineRule="atLeast"/>
              <w:ind w:firstLine="0"/>
              <w:rPr>
                <w:rFonts w:eastAsia="Times New Roman"/>
                <w:kern w:val="0"/>
                <w:szCs w:val="28"/>
                <w14:ligatures w14:val="none"/>
              </w:rPr>
            </w:pPr>
            <w:r w:rsidRPr="00EC63C7">
              <w:rPr>
                <w:rFonts w:eastAsia="Times New Roman"/>
                <w:kern w:val="0"/>
                <w:szCs w:val="28"/>
                <w14:ligatures w14:val="none"/>
              </w:rPr>
              <w:t>Văn phòng Bộ</w:t>
            </w:r>
          </w:p>
        </w:tc>
        <w:tc>
          <w:tcPr>
            <w:tcW w:w="4961" w:type="dxa"/>
            <w:shd w:val="clear" w:color="auto" w:fill="auto"/>
            <w:hideMark/>
          </w:tcPr>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 xml:space="preserve">Tên Điều 24 dự thảo Thông tư hiện là “Trách nhiệm của Trưởng đoàn kiểm tra và thành viên Đoàn kiểm tra”, tuy nhiên, nội dung điều này đồng thời quy định một số quyền của Trưởng đoàn và thành viên đoàn kiểm tra. Do đó, đề nghị cơ quan chủ trì soạn thảo nghiên cứu, chỉnh sửa tên Điều 24 theo hướng bao quát đầy đủ cả quyền </w:t>
            </w:r>
            <w:r w:rsidRPr="00EC63C7">
              <w:rPr>
                <w:rFonts w:eastAsia="Times New Roman"/>
                <w:kern w:val="0"/>
                <w:szCs w:val="28"/>
                <w14:ligatures w14:val="none"/>
              </w:rPr>
              <w:lastRenderedPageBreak/>
              <w:t>và trách nhiệm, bảo đảm phù hợp với nội dung quy định tại điều này và thống nhất với quy định tại Điều 83 Nghị định số 217/2025/NĐ-CP.</w:t>
            </w:r>
          </w:p>
        </w:tc>
        <w:tc>
          <w:tcPr>
            <w:tcW w:w="5386" w:type="dxa"/>
            <w:shd w:val="clear" w:color="auto" w:fill="auto"/>
            <w:hideMark/>
          </w:tcPr>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lastRenderedPageBreak/>
              <w:t xml:space="preserve">Tiếp thu ý kiến, đơn vị soạn thảo đã chỉnh lý tên Điều 24 dự thảo Thông tư từ “Trách nhiệm của Trưởng đoàn kiểm tra và thành viên Đoàn kiểm tra” thành “Quyền và trách nhiệm của Trưởng đoàn kiểm tra và thành viên Đoàn kiểm tra” để bao quát đầy đủ nội dung quy định tại điều này; đồng thời bảo đảm phù hợp </w:t>
            </w:r>
            <w:r w:rsidRPr="00EC63C7">
              <w:rPr>
                <w:rFonts w:eastAsia="Times New Roman"/>
                <w:kern w:val="0"/>
                <w:szCs w:val="28"/>
                <w14:ligatures w14:val="none"/>
              </w:rPr>
              <w:lastRenderedPageBreak/>
              <w:t>với quy định tại Nghị định số 217/2025/NĐ-CP.</w:t>
            </w:r>
          </w:p>
        </w:tc>
      </w:tr>
      <w:tr w:rsidR="005E66D4" w:rsidRPr="00D93DAB" w:rsidTr="00635562">
        <w:trPr>
          <w:trHeight w:val="2520"/>
        </w:trPr>
        <w:tc>
          <w:tcPr>
            <w:tcW w:w="1843" w:type="dxa"/>
            <w:shd w:val="clear" w:color="auto" w:fill="auto"/>
            <w:hideMark/>
          </w:tcPr>
          <w:p w:rsidR="00EC63C7" w:rsidRPr="00EC63C7" w:rsidRDefault="00FF68D8" w:rsidP="008844E2">
            <w:pPr>
              <w:spacing w:line="320" w:lineRule="atLeast"/>
              <w:ind w:firstLine="0"/>
              <w:rPr>
                <w:rFonts w:eastAsia="Times New Roman"/>
                <w:kern w:val="0"/>
                <w:szCs w:val="28"/>
                <w14:ligatures w14:val="none"/>
              </w:rPr>
            </w:pPr>
            <w:r w:rsidRPr="00D93DAB">
              <w:rPr>
                <w:rFonts w:eastAsia="Times New Roman"/>
                <w:kern w:val="0"/>
                <w:szCs w:val="28"/>
                <w14:ligatures w14:val="none"/>
              </w:rPr>
              <w:lastRenderedPageBreak/>
              <w:t>Điều 25</w:t>
            </w:r>
          </w:p>
        </w:tc>
        <w:tc>
          <w:tcPr>
            <w:tcW w:w="1985" w:type="dxa"/>
            <w:shd w:val="clear" w:color="auto" w:fill="auto"/>
            <w:hideMark/>
          </w:tcPr>
          <w:p w:rsidR="00EC63C7" w:rsidRPr="00EC63C7" w:rsidRDefault="00EC63C7" w:rsidP="008844E2">
            <w:pPr>
              <w:spacing w:line="320" w:lineRule="atLeast"/>
              <w:ind w:firstLine="0"/>
              <w:rPr>
                <w:rFonts w:eastAsia="Times New Roman"/>
                <w:kern w:val="0"/>
                <w:szCs w:val="28"/>
                <w14:ligatures w14:val="none"/>
              </w:rPr>
            </w:pPr>
            <w:r w:rsidRPr="00EC63C7">
              <w:rPr>
                <w:rFonts w:eastAsia="Times New Roman"/>
                <w:kern w:val="0"/>
                <w:szCs w:val="28"/>
                <w14:ligatures w14:val="none"/>
              </w:rPr>
              <w:t>Sở Khoa học và Công nghệ tỉnh Phú Thọ</w:t>
            </w:r>
          </w:p>
        </w:tc>
        <w:tc>
          <w:tcPr>
            <w:tcW w:w="4961" w:type="dxa"/>
            <w:shd w:val="clear" w:color="auto" w:fill="auto"/>
            <w:hideMark/>
          </w:tcPr>
          <w:p w:rsidR="00FF68D8" w:rsidRPr="00D93DAB"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Tại Điều 25 của dự thảo quy định “Quyền và trách nhiệm của đối tượng kiểm tra …”</w:t>
            </w:r>
            <w:r w:rsidRPr="00EC63C7">
              <w:rPr>
                <w:rFonts w:eastAsia="Times New Roman"/>
                <w:kern w:val="0"/>
                <w:szCs w:val="28"/>
                <w14:ligatures w14:val="none"/>
              </w:rPr>
              <w:br/>
              <w:t>Tuy nhiên, các quy định hiện tại của dự thảo chưa bảo đảm đầy đủ quyền pháp lý của đối tượng kiểm tra, như: quyền được bảo vệ bí mật công nghệ, bí mật kinh doanh, dữ liệu cá nhân theo quy định của pháp luật; quyền khiếu nại, tố cáo, kiến nghị, phản ánh về hoạt động kiểm tra chuyên ngành và các quyết định xử lý liên quan.</w:t>
            </w:r>
          </w:p>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Do đó, đề nghị rà soát, bổ sung đầy đủ các quyền của đối tượng kiểm tra, bảo đảm phù hợp với quy định tại Điều 9 Nghị định số 217/2025/NĐ-CP.</w:t>
            </w:r>
          </w:p>
        </w:tc>
        <w:tc>
          <w:tcPr>
            <w:tcW w:w="5386" w:type="dxa"/>
            <w:shd w:val="clear" w:color="auto" w:fill="auto"/>
            <w:hideMark/>
          </w:tcPr>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Tiếp thu ý kiến. Đơn vị soạn thảo thống nhất với đề nghị rà soát, bổ sung đầy đủ hơn quyền của đối tượng kiểm tra tại Điều 25 dự thảo Thông tư để bảo đảm phù hợp với Điều 9 Nghị định số 217/2025/NĐ-CP.</w:t>
            </w:r>
          </w:p>
        </w:tc>
      </w:tr>
      <w:tr w:rsidR="005E66D4" w:rsidRPr="00D93DAB" w:rsidTr="00635562">
        <w:trPr>
          <w:trHeight w:val="1650"/>
        </w:trPr>
        <w:tc>
          <w:tcPr>
            <w:tcW w:w="1843" w:type="dxa"/>
            <w:shd w:val="clear" w:color="auto" w:fill="auto"/>
            <w:hideMark/>
          </w:tcPr>
          <w:p w:rsidR="00EC63C7" w:rsidRPr="00EC63C7" w:rsidRDefault="00FF68D8" w:rsidP="008844E2">
            <w:pPr>
              <w:spacing w:line="320" w:lineRule="atLeast"/>
              <w:ind w:firstLine="0"/>
              <w:rPr>
                <w:rFonts w:eastAsia="Times New Roman"/>
                <w:kern w:val="0"/>
                <w:szCs w:val="28"/>
                <w14:ligatures w14:val="none"/>
              </w:rPr>
            </w:pPr>
            <w:r w:rsidRPr="00D93DAB">
              <w:rPr>
                <w:rFonts w:eastAsia="Times New Roman"/>
                <w:kern w:val="0"/>
                <w:szCs w:val="28"/>
                <w14:ligatures w14:val="none"/>
              </w:rPr>
              <w:t>Phụ lục</w:t>
            </w:r>
          </w:p>
        </w:tc>
        <w:tc>
          <w:tcPr>
            <w:tcW w:w="1985" w:type="dxa"/>
            <w:shd w:val="clear" w:color="auto" w:fill="auto"/>
            <w:hideMark/>
          </w:tcPr>
          <w:p w:rsidR="00EC63C7" w:rsidRPr="00EC63C7" w:rsidRDefault="00EC63C7" w:rsidP="008844E2">
            <w:pPr>
              <w:spacing w:line="320" w:lineRule="atLeast"/>
              <w:ind w:firstLine="0"/>
              <w:rPr>
                <w:rFonts w:eastAsia="Times New Roman"/>
                <w:kern w:val="0"/>
                <w:szCs w:val="28"/>
                <w14:ligatures w14:val="none"/>
              </w:rPr>
            </w:pPr>
            <w:r w:rsidRPr="00EC63C7">
              <w:rPr>
                <w:rFonts w:eastAsia="Times New Roman"/>
                <w:kern w:val="0"/>
                <w:szCs w:val="28"/>
                <w14:ligatures w14:val="none"/>
              </w:rPr>
              <w:t>Sở Khoa học và Công nghệ tỉnh Lâm Đồng</w:t>
            </w:r>
          </w:p>
        </w:tc>
        <w:tc>
          <w:tcPr>
            <w:tcW w:w="4961" w:type="dxa"/>
            <w:shd w:val="clear" w:color="auto" w:fill="auto"/>
            <w:hideMark/>
          </w:tcPr>
          <w:p w:rsidR="00FF68D8" w:rsidRPr="00D93DAB"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Thiếu biểu mẫu đối với Quyết định tiếp tục kiểm tra</w:t>
            </w:r>
          </w:p>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 xml:space="preserve">Hiện các biểu mẫu kèm theo dự thảo Thông tư đã có Mẫu số 14 (Quyết định tạm dừng kiểm tra) và Mẫu số 15 (Quyết định đình chỉ kiểm tra), tuy nhiên chưa có biểu </w:t>
            </w:r>
            <w:r w:rsidRPr="00EC63C7">
              <w:rPr>
                <w:rFonts w:eastAsia="Times New Roman"/>
                <w:kern w:val="0"/>
                <w:szCs w:val="28"/>
                <w14:ligatures w14:val="none"/>
              </w:rPr>
              <w:lastRenderedPageBreak/>
              <w:t>mẫu tương ứng cho Quyết định tiếp tục kiểm tra. Theo quy định tại khoản 3 Điều 15 dự thảo Thông tư, khi lý do tạm dừng không còn, người ra quyết định kiểm tra xem xét, quyết định việc tiếp tục kiểm tra. Việc không có biểu mẫu cho trường hợp này dẫn đến sự thiếu đồng bộ trong hệ thống biểu mẫu, tạo ra khoảng trống về thể thức văn bản khi cần nối lại cuộc kiểm tra sau khi tạm dừng.</w:t>
            </w:r>
            <w:r w:rsidRPr="00EC63C7">
              <w:rPr>
                <w:rFonts w:eastAsia="Times New Roman"/>
                <w:kern w:val="0"/>
                <w:szCs w:val="28"/>
                <w14:ligatures w14:val="none"/>
              </w:rPr>
              <w:br/>
              <w:t>Đề nghị bổ sung biểu mẫu Quyết định tiếp tục kiểm tra vào danh mục Phụ lục biểu mẫu kèm theo Thông tư.</w:t>
            </w:r>
          </w:p>
        </w:tc>
        <w:tc>
          <w:tcPr>
            <w:tcW w:w="5386" w:type="dxa"/>
            <w:shd w:val="clear" w:color="auto" w:fill="auto"/>
            <w:hideMark/>
          </w:tcPr>
          <w:p w:rsidR="00FF68D8" w:rsidRPr="00D93DAB"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lastRenderedPageBreak/>
              <w:t xml:space="preserve">Đơn vị soạn thảo giải trình như sau: </w:t>
            </w:r>
          </w:p>
          <w:p w:rsidR="00F46B50" w:rsidRPr="00D93DAB" w:rsidRDefault="00EC63C7" w:rsidP="00F46B50">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 xml:space="preserve">Việc bổ sung thêm biểu mẫu “Quyết định tiếp tục kiểm tra” là không thực sự cần thiết, vì đây chỉ là văn bản xử lý tiếp theo sau khi lý do tạm dừng không còn, không làm phát sinh cuộc kiểm tra mới, không thay đổi nội dung, </w:t>
            </w:r>
            <w:r w:rsidRPr="00EC63C7">
              <w:rPr>
                <w:rFonts w:eastAsia="Times New Roman"/>
                <w:kern w:val="0"/>
                <w:szCs w:val="28"/>
                <w14:ligatures w14:val="none"/>
              </w:rPr>
              <w:lastRenderedPageBreak/>
              <w:t>phạm vi, đối tượng kiểm tra đã được xác định tại Quyết định kiểm tra ban đầu. Trường hợp tiếp tục kiểm tra có thể thực hiện bằng văn bản thông báo hoặc quyết định hành chính theo thể thức chung, căn cứ Quyết định kiểm tra và Quyết định tạm dừng kiểm tra đã ban hành.</w:t>
            </w:r>
          </w:p>
          <w:p w:rsidR="00EC63C7" w:rsidRPr="00EC63C7" w:rsidRDefault="00EC63C7" w:rsidP="00F46B50">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Nội dung người ra quyết định kiểm tra thông báo việc tiếp tục kiểm tra đến Đoàn kiểm tra, đối tượng kiểm tra và cơ quan, tổ chức, cá nhân có liên quan sau khi lý do tạm dừng không còn đã được quy định tại khoản 3 Điều 15.</w:t>
            </w:r>
          </w:p>
        </w:tc>
      </w:tr>
      <w:tr w:rsidR="005E66D4" w:rsidRPr="00D93DAB" w:rsidTr="00635562">
        <w:trPr>
          <w:trHeight w:val="671"/>
        </w:trPr>
        <w:tc>
          <w:tcPr>
            <w:tcW w:w="1843" w:type="dxa"/>
            <w:shd w:val="clear" w:color="auto" w:fill="auto"/>
            <w:hideMark/>
          </w:tcPr>
          <w:p w:rsidR="00EC63C7" w:rsidRPr="00EC63C7" w:rsidRDefault="00F46B50" w:rsidP="008844E2">
            <w:pPr>
              <w:spacing w:line="320" w:lineRule="atLeast"/>
              <w:ind w:firstLine="0"/>
              <w:rPr>
                <w:rFonts w:eastAsia="Times New Roman"/>
                <w:kern w:val="0"/>
                <w:szCs w:val="28"/>
                <w14:ligatures w14:val="none"/>
              </w:rPr>
            </w:pPr>
            <w:r w:rsidRPr="00D93DAB">
              <w:rPr>
                <w:rFonts w:eastAsia="Times New Roman"/>
                <w:kern w:val="0"/>
                <w:szCs w:val="28"/>
                <w14:ligatures w14:val="none"/>
              </w:rPr>
              <w:lastRenderedPageBreak/>
              <w:t>Phụ lục</w:t>
            </w:r>
          </w:p>
        </w:tc>
        <w:tc>
          <w:tcPr>
            <w:tcW w:w="1985" w:type="dxa"/>
            <w:shd w:val="clear" w:color="auto" w:fill="auto"/>
            <w:hideMark/>
          </w:tcPr>
          <w:p w:rsidR="00EC63C7" w:rsidRPr="00EC63C7" w:rsidRDefault="00EC63C7" w:rsidP="008844E2">
            <w:pPr>
              <w:spacing w:line="320" w:lineRule="atLeast"/>
              <w:ind w:firstLine="0"/>
              <w:rPr>
                <w:rFonts w:eastAsia="Times New Roman"/>
                <w:kern w:val="0"/>
                <w:szCs w:val="28"/>
                <w14:ligatures w14:val="none"/>
              </w:rPr>
            </w:pPr>
            <w:r w:rsidRPr="00EC63C7">
              <w:rPr>
                <w:rFonts w:eastAsia="Times New Roman"/>
                <w:kern w:val="0"/>
                <w:szCs w:val="28"/>
                <w14:ligatures w14:val="none"/>
              </w:rPr>
              <w:t>Sở Khoa học và Công nghệ tỉnh Lâm Đồng</w:t>
            </w:r>
          </w:p>
        </w:tc>
        <w:tc>
          <w:tcPr>
            <w:tcW w:w="4961" w:type="dxa"/>
            <w:shd w:val="clear" w:color="auto" w:fill="auto"/>
            <w:hideMark/>
          </w:tcPr>
          <w:p w:rsidR="00F46B50" w:rsidRPr="00D93DAB"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Thiếu nội dung tại Mẫu số 07 Thông báo kiểm tra theo phương thức từ xa</w:t>
            </w:r>
          </w:p>
          <w:p w:rsidR="00F46B50" w:rsidRPr="00D93DAB"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 xml:space="preserve">Tại điểm b khoản 2 Điều 8 dự thảo Thông tư, đối tượng kiểm tra có trách nhiệm cung cấp địa chỉ thư điện tử chính thức, họ tên, chức vụ, số điện thoại của người được giao làm việc với đoàn kiểm tra. Tuy nhiên, nội dung này chưa được phản ánh tương ứng trong Mẫu số 07 (Thông báo kiểm tra theo phương thức từ xa): Mục 3 của Mẫu số 07 (Yêu cầu đối với đối tượng kiểm tra) hiện chỉ yêu cầu cung cấp hồ sơ và giải trình, hoàn toàn không có yêu cầu cung cấp thông tin liên lạc của người đầu mối làm việc với đoàn kiểm tra. Sự không đồng nhất này có thể gây khó </w:t>
            </w:r>
            <w:r w:rsidRPr="00EC63C7">
              <w:rPr>
                <w:rFonts w:eastAsia="Times New Roman"/>
                <w:kern w:val="0"/>
                <w:szCs w:val="28"/>
                <w14:ligatures w14:val="none"/>
              </w:rPr>
              <w:lastRenderedPageBreak/>
              <w:t>khăn trong quá trình thực hiện kiểm tra theo phương thức từ xa, khi đoàn kiểm tra không có đầu mối liên hệ chính thức.</w:t>
            </w:r>
          </w:p>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Đề nghị bổ sung điểm 3.3 vào Mục 3 của Mẫu số 07 với nội dung: Cung cấp địa chỉ thư điện tử chính thức, họ tên, chức vụ, số điện thoại của người được giao làm việc với đoàn kiểm tra.</w:t>
            </w:r>
          </w:p>
        </w:tc>
        <w:tc>
          <w:tcPr>
            <w:tcW w:w="5386" w:type="dxa"/>
            <w:shd w:val="clear" w:color="auto" w:fill="auto"/>
            <w:hideMark/>
          </w:tcPr>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lastRenderedPageBreak/>
              <w:t>Tiếp thu ý kiến, đơn vị soạn thảo đã bổ sung điểm 3.3 vào Mục 3 của Mẫu số 07.</w:t>
            </w:r>
          </w:p>
        </w:tc>
      </w:tr>
      <w:tr w:rsidR="005E66D4" w:rsidRPr="00D93DAB" w:rsidTr="00635562">
        <w:trPr>
          <w:trHeight w:val="1915"/>
        </w:trPr>
        <w:tc>
          <w:tcPr>
            <w:tcW w:w="1843" w:type="dxa"/>
            <w:shd w:val="clear" w:color="auto" w:fill="auto"/>
            <w:hideMark/>
          </w:tcPr>
          <w:p w:rsidR="00EC63C7" w:rsidRPr="00EC63C7" w:rsidRDefault="00F46B50" w:rsidP="008844E2">
            <w:pPr>
              <w:spacing w:line="320" w:lineRule="atLeast"/>
              <w:ind w:firstLine="0"/>
              <w:rPr>
                <w:rFonts w:eastAsia="Times New Roman"/>
                <w:kern w:val="0"/>
                <w:szCs w:val="28"/>
                <w14:ligatures w14:val="none"/>
              </w:rPr>
            </w:pPr>
            <w:r w:rsidRPr="00D93DAB">
              <w:rPr>
                <w:rFonts w:eastAsia="Times New Roman"/>
                <w:kern w:val="0"/>
                <w:szCs w:val="28"/>
                <w14:ligatures w14:val="none"/>
              </w:rPr>
              <w:t>Ý kiến khác</w:t>
            </w:r>
          </w:p>
        </w:tc>
        <w:tc>
          <w:tcPr>
            <w:tcW w:w="1985" w:type="dxa"/>
            <w:shd w:val="clear" w:color="auto" w:fill="auto"/>
            <w:hideMark/>
          </w:tcPr>
          <w:p w:rsidR="00EC63C7" w:rsidRPr="00EC63C7" w:rsidRDefault="00EC63C7" w:rsidP="008844E2">
            <w:pPr>
              <w:spacing w:line="320" w:lineRule="atLeast"/>
              <w:ind w:firstLine="0"/>
              <w:rPr>
                <w:rFonts w:eastAsia="Times New Roman"/>
                <w:kern w:val="0"/>
                <w:szCs w:val="28"/>
                <w14:ligatures w14:val="none"/>
              </w:rPr>
            </w:pPr>
            <w:r w:rsidRPr="00EC63C7">
              <w:rPr>
                <w:rFonts w:eastAsia="Times New Roman"/>
                <w:kern w:val="0"/>
                <w:szCs w:val="28"/>
                <w14:ligatures w14:val="none"/>
              </w:rPr>
              <w:t>Thanh tra Chính phủ</w:t>
            </w:r>
          </w:p>
        </w:tc>
        <w:tc>
          <w:tcPr>
            <w:tcW w:w="4961" w:type="dxa"/>
            <w:shd w:val="clear" w:color="auto" w:fill="auto"/>
            <w:hideMark/>
          </w:tcPr>
          <w:p w:rsidR="00F46B50" w:rsidRPr="00D93DAB"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Nên xem xét ban hành Thông tư quy định thống nhất về quy trình kiểm tra chuyên ngành:</w:t>
            </w:r>
          </w:p>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 xml:space="preserve">Hiện nay, Bộ Khoa học và Công nghệ cũng đang xây dựng dự thảo quyết định ban hành Quy trình kiểm tra chuyên ngành của Bộ Khoa học và Công nghệ, như vậy cùng là quy định về kiểm tra nhưng lại được ban hành ở hai văn bản khác nhau. Tại điểm a khoản 3 mục II và thứ tự số 3 Phụ lục của Quyết định số 534/QĐ-TTg ngày 31/3/2026 của Thủ tướng Chính phủ về việc ban hành Kế hoạch thực hiện Kết luận số 226-KL/TW ngày 11/12/2025 của Ban Bí thư về việc chấn chỉnh lề lối làm việc, nâng cao hiệu quả hoạt động của hệ thống chính trị đã đề nghị các Bộ: “Thực hiện nghiêm việc đổi mới quy trình soạn thảo, ban hành văn bản theo hướng tích hợp...”, “Thực hiện cắt giảm tối thiểu 15% </w:t>
            </w:r>
            <w:r w:rsidRPr="00EC63C7">
              <w:rPr>
                <w:rFonts w:eastAsia="Times New Roman"/>
                <w:kern w:val="0"/>
                <w:szCs w:val="28"/>
                <w14:ligatures w14:val="none"/>
              </w:rPr>
              <w:lastRenderedPageBreak/>
              <w:t>số lượng văn bản hành chính do cơ quan... ban hành so với năm trước”, do vậy, để đảm bảo thống nhất trong toàn bộ quy trình hoạt động kiểm tra chuyên ngành, đề nghị Bộ Khoa học và Công nghệ nên cân nhắc, xem xét ban hành thành một văn bản chung quy định về quy trình kiểm tra chuyên ngành khoa học công nghệ đối với các lĩnh vực thuộc quyền quản lý của Bộ, áp dụng cho các cơ quan, đơn vị thuộc Bộ và các cá nhân, tổ chức là đối tượng kiểm tra chuyên ngành khoa học và công nghệ.</w:t>
            </w:r>
          </w:p>
        </w:tc>
        <w:tc>
          <w:tcPr>
            <w:tcW w:w="5386" w:type="dxa"/>
            <w:shd w:val="clear" w:color="auto" w:fill="auto"/>
            <w:hideMark/>
          </w:tcPr>
          <w:p w:rsidR="00F46B50" w:rsidRPr="00D93DAB"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lastRenderedPageBreak/>
              <w:t>Đơn vị chủ trì soạn thảo giải trình như sau:</w:t>
            </w:r>
          </w:p>
          <w:p w:rsidR="00F46B50" w:rsidRPr="00D93DAB"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Việc ban hành Thông tư độc lập quy định về kiểm tra tần số vô tuyến điện là cần thiết và phù hợp với quy định của Luật Tần số vô tuyến điện. Lĩnh vực tần số vô tuyến điện có tính chất chuyên ngành sâu, gắn với quản lý, sử dụng tần số, thiết bị vô tuyến điện, giấy phép sử dụng tần số, kiểm định, hợp quy, tham số kỹ thuật, kiểm soát phát xạ, xử lý nhiễu có hại và sử dụng phương tiện, thiết bị kỹ thuật chuyên ngành trong quá trình kiểm tra.</w:t>
            </w:r>
          </w:p>
          <w:p w:rsidR="00F46B50" w:rsidRPr="00D93DAB"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 xml:space="preserve">Dự thảo Thông tư không đặt ra một quy trình kiểm tra chung mới tách biệt với quy định của pháp luật về kiểm tra chuyên ngành, mà nhằm cụ thể hóa các quy định của Nghị định số 217/2025/NĐ-CP trong lĩnh vực tần số vô tuyến điện; đồng thời thay thế Thông tư số 02/2016/TT-BTTTT để bảo đảm phù hợp với mô hình tổ chức mới, yêu cầu quản lý hiện nay </w:t>
            </w:r>
            <w:r w:rsidRPr="00EC63C7">
              <w:rPr>
                <w:rFonts w:eastAsia="Times New Roman"/>
                <w:kern w:val="0"/>
                <w:szCs w:val="28"/>
                <w14:ligatures w14:val="none"/>
              </w:rPr>
              <w:lastRenderedPageBreak/>
              <w:t>và quy định pháp luật chuyên ngành về tần số vô tuyến điện.</w:t>
            </w:r>
          </w:p>
          <w:p w:rsidR="00F46B50" w:rsidRPr="00D93DAB"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Dự thảo đã quy định cụ thể về thẩm quyền, trình tự, thủ tục, phương thức kiểm tra, kiểm tra từ xa, xử lý kết quả kiểm tra, trách nhiệm của Cục Tần số vô tuyến điện, Trung tâm Tần số vô tuyến điện khu vực, Sở Khoa học và Công nghệ và các đối tượng kiểm tra trong lĩnh vực tần số vô tuyến điện.</w:t>
            </w:r>
          </w:p>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Đối với chủ trương đổi mới quy trình soạn thảo, ban hành văn bản theo hướng tích hợp, cắt giảm số lượng văn bản hành chính, dự thảo Thông tư đã thực hiện theo hướng không ban hành thêm văn bản ngoài hệ thống hiện hành mà thay thế Thông tư số 02/2016/TT-BTTTT.</w:t>
            </w:r>
          </w:p>
        </w:tc>
      </w:tr>
      <w:tr w:rsidR="005E66D4" w:rsidRPr="00D93DAB" w:rsidTr="00635562">
        <w:trPr>
          <w:trHeight w:val="3360"/>
        </w:trPr>
        <w:tc>
          <w:tcPr>
            <w:tcW w:w="1843" w:type="dxa"/>
            <w:shd w:val="clear" w:color="auto" w:fill="auto"/>
            <w:hideMark/>
          </w:tcPr>
          <w:p w:rsidR="00EC63C7" w:rsidRPr="00EC63C7" w:rsidRDefault="00F46B50" w:rsidP="008844E2">
            <w:pPr>
              <w:spacing w:line="320" w:lineRule="atLeast"/>
              <w:ind w:firstLine="0"/>
              <w:rPr>
                <w:rFonts w:eastAsia="Times New Roman"/>
                <w:kern w:val="0"/>
                <w:szCs w:val="28"/>
                <w14:ligatures w14:val="none"/>
              </w:rPr>
            </w:pPr>
            <w:r w:rsidRPr="00D93DAB">
              <w:rPr>
                <w:rFonts w:eastAsia="Times New Roman"/>
                <w:kern w:val="0"/>
                <w:szCs w:val="28"/>
                <w14:ligatures w14:val="none"/>
              </w:rPr>
              <w:lastRenderedPageBreak/>
              <w:t>Ý kiến khác</w:t>
            </w:r>
          </w:p>
        </w:tc>
        <w:tc>
          <w:tcPr>
            <w:tcW w:w="1985" w:type="dxa"/>
            <w:shd w:val="clear" w:color="auto" w:fill="auto"/>
            <w:hideMark/>
          </w:tcPr>
          <w:p w:rsidR="00EC63C7" w:rsidRPr="00EC63C7" w:rsidRDefault="00EC63C7" w:rsidP="008844E2">
            <w:pPr>
              <w:spacing w:line="320" w:lineRule="atLeast"/>
              <w:ind w:firstLine="0"/>
              <w:rPr>
                <w:rFonts w:eastAsia="Times New Roman"/>
                <w:kern w:val="0"/>
                <w:szCs w:val="28"/>
                <w14:ligatures w14:val="none"/>
              </w:rPr>
            </w:pPr>
            <w:r w:rsidRPr="00EC63C7">
              <w:rPr>
                <w:rFonts w:eastAsia="Times New Roman"/>
                <w:kern w:val="0"/>
                <w:szCs w:val="28"/>
                <w14:ligatures w14:val="none"/>
              </w:rPr>
              <w:t>Sở Khoa học và Công nghệ tỉnh Thanh Hóa</w:t>
            </w:r>
          </w:p>
        </w:tc>
        <w:tc>
          <w:tcPr>
            <w:tcW w:w="4961" w:type="dxa"/>
            <w:shd w:val="clear" w:color="auto" w:fill="auto"/>
            <w:hideMark/>
          </w:tcPr>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Bổ sung vào dự thảo Thông tư nội dung quy định cụ thể đối với danh mục các trang thiết bị nghiệp vụ Sở Khoa học và Công nghệ được sử dụng phục vụ công tác kiểm tra.</w:t>
            </w:r>
          </w:p>
        </w:tc>
        <w:tc>
          <w:tcPr>
            <w:tcW w:w="5386" w:type="dxa"/>
            <w:shd w:val="clear" w:color="auto" w:fill="auto"/>
            <w:hideMark/>
          </w:tcPr>
          <w:p w:rsidR="00F46B50" w:rsidRPr="00D93DAB"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Đơn vị chủ trì soạn thảo giải trình như sau:</w:t>
            </w:r>
          </w:p>
          <w:p w:rsidR="00F46B50" w:rsidRPr="00D93DAB"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Dự thảo Thông tư quy định về thẩm quyền, trình tự, thủ tục kiểm tra tần số vô tuyến điện; không điều chỉnh chi tiết danh mục trang thiết bị nghiệp vụ của từng cơ quan, đơn vị tham gia kiểm tra.</w:t>
            </w:r>
          </w:p>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 xml:space="preserve">Dự thảo Thông tư đã quy định nguyên tắc Đoàn kiểm tra được sử dụng phương tiện, thiết bị kỹ thuật để thu thập dữ liệu phục vụ kiểm tra tại Điều 14; đồng thời quy định Trung tâm Tần số vô tuyến điện khu vực có trách nhiệm hỗ trợ chuyên môn, nghiệp vụ, thiết bị, phương </w:t>
            </w:r>
            <w:r w:rsidRPr="00EC63C7">
              <w:rPr>
                <w:rFonts w:eastAsia="Times New Roman"/>
                <w:kern w:val="0"/>
                <w:szCs w:val="28"/>
                <w14:ligatures w14:val="none"/>
              </w:rPr>
              <w:lastRenderedPageBreak/>
              <w:t>tiện kỹ thuật để thực hiện đo, kiểm tra tần số, thiết bị vô tuyến điện khi có đề nghị phối hợp hoặc cơ quan có thẩm quyền yêu cầu tại Điều 23. Quy định này bảo đảm tính linh hoạt, phù hợp thực tế tổ chức kiểm tra và không làm phát sinh danh mục thiết bị cứng trong Thông tư.</w:t>
            </w:r>
          </w:p>
        </w:tc>
      </w:tr>
      <w:tr w:rsidR="005E66D4" w:rsidRPr="00D93DAB" w:rsidTr="00635562">
        <w:trPr>
          <w:trHeight w:val="1400"/>
        </w:trPr>
        <w:tc>
          <w:tcPr>
            <w:tcW w:w="1843" w:type="dxa"/>
            <w:shd w:val="clear" w:color="auto" w:fill="auto"/>
            <w:hideMark/>
          </w:tcPr>
          <w:p w:rsidR="00EC63C7" w:rsidRPr="00EC63C7" w:rsidRDefault="00F46B50" w:rsidP="008844E2">
            <w:pPr>
              <w:spacing w:line="320" w:lineRule="atLeast"/>
              <w:ind w:firstLine="0"/>
              <w:rPr>
                <w:rFonts w:eastAsia="Times New Roman"/>
                <w:kern w:val="0"/>
                <w:szCs w:val="28"/>
                <w14:ligatures w14:val="none"/>
              </w:rPr>
            </w:pPr>
            <w:r w:rsidRPr="00D93DAB">
              <w:rPr>
                <w:rFonts w:eastAsia="Times New Roman"/>
                <w:kern w:val="0"/>
                <w:szCs w:val="28"/>
                <w14:ligatures w14:val="none"/>
              </w:rPr>
              <w:lastRenderedPageBreak/>
              <w:t>Ý kiến khác</w:t>
            </w:r>
          </w:p>
        </w:tc>
        <w:tc>
          <w:tcPr>
            <w:tcW w:w="1985" w:type="dxa"/>
            <w:shd w:val="clear" w:color="auto" w:fill="auto"/>
            <w:hideMark/>
          </w:tcPr>
          <w:p w:rsidR="00EC63C7" w:rsidRPr="00EC63C7" w:rsidRDefault="00EC63C7" w:rsidP="008844E2">
            <w:pPr>
              <w:spacing w:line="320" w:lineRule="atLeast"/>
              <w:ind w:firstLine="0"/>
              <w:rPr>
                <w:rFonts w:eastAsia="Times New Roman"/>
                <w:kern w:val="0"/>
                <w:szCs w:val="28"/>
                <w14:ligatures w14:val="none"/>
              </w:rPr>
            </w:pPr>
            <w:r w:rsidRPr="00EC63C7">
              <w:rPr>
                <w:rFonts w:eastAsia="Times New Roman"/>
                <w:kern w:val="0"/>
                <w:szCs w:val="28"/>
                <w14:ligatures w14:val="none"/>
              </w:rPr>
              <w:t>Sở Khoa học và Công nghệ tỉnh Thanh Hóa</w:t>
            </w:r>
          </w:p>
        </w:tc>
        <w:tc>
          <w:tcPr>
            <w:tcW w:w="4961" w:type="dxa"/>
            <w:shd w:val="clear" w:color="auto" w:fill="auto"/>
            <w:hideMark/>
          </w:tcPr>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Tham mưu cho Bộ Khoa học và Công nghệ trình Chính phủ ban hành Nghị định sửa đổi Nghị định số 15/2020/NĐ-CP và Nghị định số 14/2022/NĐ-CP, trong đó cần quy định cụ thể thẩm quyền xử lý các hành vi vi phạm lĩnh vực tần số vô tuyến điện của Sở Khoa học và Công nghệ để đảm bảo tính đồng bộ giữa thẩm quyền kiểm tra với thẩm quyền xử lý vi phạm hành chính.</w:t>
            </w:r>
          </w:p>
        </w:tc>
        <w:tc>
          <w:tcPr>
            <w:tcW w:w="5386" w:type="dxa"/>
            <w:shd w:val="clear" w:color="auto" w:fill="auto"/>
            <w:hideMark/>
          </w:tcPr>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Bộ Khoa học và Công nghệ đã chủ trì xây dựng Nghị định số 174/2026/NĐ-CP ngày 15/5/2026 của Chính phủ quy định xử phạt vi phạm hành chính trong lĩnh vực bưu chính, viễn thông, tần số vô tuyến điện, giao dịch điện tử và công nghệ thông tin</w:t>
            </w:r>
          </w:p>
        </w:tc>
      </w:tr>
      <w:tr w:rsidR="005E66D4" w:rsidRPr="00D93DAB" w:rsidTr="00635562">
        <w:trPr>
          <w:trHeight w:val="1680"/>
        </w:trPr>
        <w:tc>
          <w:tcPr>
            <w:tcW w:w="1843" w:type="dxa"/>
            <w:shd w:val="clear" w:color="auto" w:fill="auto"/>
            <w:hideMark/>
          </w:tcPr>
          <w:p w:rsidR="00EC63C7" w:rsidRPr="00EC63C7" w:rsidRDefault="00F46B50" w:rsidP="008844E2">
            <w:pPr>
              <w:spacing w:line="320" w:lineRule="atLeast"/>
              <w:ind w:firstLine="0"/>
              <w:rPr>
                <w:rFonts w:eastAsia="Times New Roman"/>
                <w:kern w:val="0"/>
                <w:szCs w:val="28"/>
                <w14:ligatures w14:val="none"/>
              </w:rPr>
            </w:pPr>
            <w:r w:rsidRPr="00D93DAB">
              <w:rPr>
                <w:rFonts w:eastAsia="Times New Roman"/>
                <w:kern w:val="0"/>
                <w:szCs w:val="28"/>
                <w14:ligatures w14:val="none"/>
              </w:rPr>
              <w:t>Ý kiến khác</w:t>
            </w:r>
          </w:p>
        </w:tc>
        <w:tc>
          <w:tcPr>
            <w:tcW w:w="1985" w:type="dxa"/>
            <w:shd w:val="clear" w:color="auto" w:fill="auto"/>
            <w:hideMark/>
          </w:tcPr>
          <w:p w:rsidR="00EC63C7" w:rsidRPr="00EC63C7" w:rsidRDefault="00EC63C7" w:rsidP="008844E2">
            <w:pPr>
              <w:spacing w:line="320" w:lineRule="atLeast"/>
              <w:ind w:firstLine="0"/>
              <w:rPr>
                <w:rFonts w:eastAsia="Times New Roman"/>
                <w:kern w:val="0"/>
                <w:szCs w:val="28"/>
                <w14:ligatures w14:val="none"/>
              </w:rPr>
            </w:pPr>
            <w:r w:rsidRPr="00EC63C7">
              <w:rPr>
                <w:rFonts w:eastAsia="Times New Roman"/>
                <w:kern w:val="0"/>
                <w:szCs w:val="28"/>
                <w14:ligatures w14:val="none"/>
              </w:rPr>
              <w:t>Vụ Pháp chế</w:t>
            </w:r>
          </w:p>
        </w:tc>
        <w:tc>
          <w:tcPr>
            <w:tcW w:w="4961" w:type="dxa"/>
            <w:shd w:val="clear" w:color="auto" w:fill="auto"/>
            <w:hideMark/>
          </w:tcPr>
          <w:p w:rsidR="00F46B50" w:rsidRPr="00D93DAB"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Nhất trí với sự cần thiết xây dựng và trình ban hành dự thảo Thông tư thay thế Thông tư số 02/2016/TT-BTTTT ngày 01/02/2016.</w:t>
            </w:r>
          </w:p>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 Thông tư đã được đăng ký ban hành vào tháng 07/2026 trong Chương trình xây dựng văn bản QPPL thuộc thẩm quyền ban hành của Bộ trưởng Bộ KH&amp;CN</w:t>
            </w:r>
            <w:r w:rsidRPr="00EC63C7">
              <w:rPr>
                <w:rFonts w:eastAsia="Times New Roman"/>
                <w:kern w:val="0"/>
                <w:szCs w:val="28"/>
                <w14:ligatures w14:val="none"/>
              </w:rPr>
              <w:br/>
            </w:r>
            <w:r w:rsidRPr="00EC63C7">
              <w:rPr>
                <w:rFonts w:eastAsia="Times New Roman"/>
                <w:kern w:val="0"/>
                <w:szCs w:val="28"/>
                <w14:ligatures w14:val="none"/>
              </w:rPr>
              <w:lastRenderedPageBreak/>
              <w:t>năm 2026 (QĐ 1571/QĐ-BKHCN ngày 05/03/2026).</w:t>
            </w:r>
          </w:p>
        </w:tc>
        <w:tc>
          <w:tcPr>
            <w:tcW w:w="5386" w:type="dxa"/>
            <w:shd w:val="clear" w:color="auto" w:fill="auto"/>
            <w:hideMark/>
          </w:tcPr>
          <w:p w:rsidR="00EC63C7" w:rsidRPr="00EC63C7" w:rsidRDefault="00EC63C7" w:rsidP="006B200D">
            <w:pPr>
              <w:spacing w:line="320" w:lineRule="atLeast"/>
              <w:ind w:firstLine="317"/>
              <w:jc w:val="both"/>
              <w:rPr>
                <w:rFonts w:eastAsia="Times New Roman"/>
                <w:kern w:val="0"/>
                <w:szCs w:val="28"/>
                <w14:ligatures w14:val="none"/>
              </w:rPr>
            </w:pPr>
          </w:p>
        </w:tc>
      </w:tr>
      <w:tr w:rsidR="005E66D4" w:rsidRPr="00D93DAB" w:rsidTr="00635562">
        <w:trPr>
          <w:trHeight w:val="2240"/>
        </w:trPr>
        <w:tc>
          <w:tcPr>
            <w:tcW w:w="1843" w:type="dxa"/>
            <w:shd w:val="clear" w:color="auto" w:fill="auto"/>
            <w:hideMark/>
          </w:tcPr>
          <w:p w:rsidR="00EC63C7" w:rsidRPr="00EC63C7" w:rsidRDefault="00F46B50" w:rsidP="008844E2">
            <w:pPr>
              <w:spacing w:line="320" w:lineRule="atLeast"/>
              <w:ind w:firstLine="0"/>
              <w:rPr>
                <w:rFonts w:eastAsia="Times New Roman"/>
                <w:kern w:val="0"/>
                <w:szCs w:val="28"/>
                <w14:ligatures w14:val="none"/>
              </w:rPr>
            </w:pPr>
            <w:r w:rsidRPr="00D93DAB">
              <w:rPr>
                <w:rFonts w:eastAsia="Times New Roman"/>
                <w:kern w:val="0"/>
                <w:szCs w:val="28"/>
                <w14:ligatures w14:val="none"/>
              </w:rPr>
              <w:t>Ý kiến khác</w:t>
            </w:r>
          </w:p>
        </w:tc>
        <w:tc>
          <w:tcPr>
            <w:tcW w:w="1985" w:type="dxa"/>
            <w:shd w:val="clear" w:color="auto" w:fill="auto"/>
            <w:hideMark/>
          </w:tcPr>
          <w:p w:rsidR="00EC63C7" w:rsidRPr="00EC63C7" w:rsidRDefault="00EC63C7" w:rsidP="008844E2">
            <w:pPr>
              <w:spacing w:line="320" w:lineRule="atLeast"/>
              <w:ind w:firstLine="0"/>
              <w:rPr>
                <w:rFonts w:eastAsia="Times New Roman"/>
                <w:kern w:val="0"/>
                <w:szCs w:val="28"/>
                <w14:ligatures w14:val="none"/>
              </w:rPr>
            </w:pPr>
            <w:r w:rsidRPr="00EC63C7">
              <w:rPr>
                <w:rFonts w:eastAsia="Times New Roman"/>
                <w:kern w:val="0"/>
                <w:szCs w:val="28"/>
                <w14:ligatures w14:val="none"/>
              </w:rPr>
              <w:t>Vụ Pháp chế</w:t>
            </w:r>
          </w:p>
        </w:tc>
        <w:tc>
          <w:tcPr>
            <w:tcW w:w="4961" w:type="dxa"/>
            <w:shd w:val="clear" w:color="auto" w:fill="auto"/>
            <w:hideMark/>
          </w:tcPr>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 Đề nghị Quý Cục cân nhắc xin thêm ý kiến góp ý của Cục Viễn thông vì cùng lĩnh vực.</w:t>
            </w:r>
          </w:p>
        </w:tc>
        <w:tc>
          <w:tcPr>
            <w:tcW w:w="5386" w:type="dxa"/>
            <w:shd w:val="clear" w:color="auto" w:fill="auto"/>
            <w:hideMark/>
          </w:tcPr>
          <w:p w:rsidR="00F46B50" w:rsidRPr="00D93DAB"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Đơn vị chủ trì soạn thảo giải trình như sau:</w:t>
            </w:r>
          </w:p>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Dự thảo Thông tư quy định hoạt động kiểm tra tần số vô tuyến điện theo Luật Tần số vô tuyến điện và Nghị định số 217/2025/NĐ-CP về hoạt động kiểm tra chuyên ngành. Phạm vi điều chỉnh, đối tượng áp dụng và thẩm quyền kiểm tra trong dự thảo đều được xác định trong phạm vi quản lý nhà nước về tần số vô tuyến điện, không điều chỉnh trực tiếp hoạt động quản lý chuyên ngành viễn thông.</w:t>
            </w:r>
          </w:p>
        </w:tc>
      </w:tr>
      <w:tr w:rsidR="005E66D4" w:rsidRPr="00D93DAB" w:rsidTr="00635562">
        <w:trPr>
          <w:trHeight w:val="1100"/>
        </w:trPr>
        <w:tc>
          <w:tcPr>
            <w:tcW w:w="1843" w:type="dxa"/>
            <w:shd w:val="clear" w:color="auto" w:fill="auto"/>
            <w:hideMark/>
          </w:tcPr>
          <w:p w:rsidR="00EC63C7" w:rsidRPr="00EC63C7" w:rsidRDefault="00F46B50" w:rsidP="008844E2">
            <w:pPr>
              <w:spacing w:line="320" w:lineRule="atLeast"/>
              <w:ind w:firstLine="0"/>
              <w:rPr>
                <w:rFonts w:eastAsia="Times New Roman"/>
                <w:kern w:val="0"/>
                <w:szCs w:val="28"/>
                <w14:ligatures w14:val="none"/>
              </w:rPr>
            </w:pPr>
            <w:r w:rsidRPr="00D93DAB">
              <w:rPr>
                <w:rFonts w:eastAsia="Times New Roman"/>
                <w:kern w:val="0"/>
                <w:szCs w:val="28"/>
                <w14:ligatures w14:val="none"/>
              </w:rPr>
              <w:t>Ý kiến khác</w:t>
            </w:r>
          </w:p>
        </w:tc>
        <w:tc>
          <w:tcPr>
            <w:tcW w:w="1985" w:type="dxa"/>
            <w:shd w:val="clear" w:color="auto" w:fill="auto"/>
            <w:hideMark/>
          </w:tcPr>
          <w:p w:rsidR="00EC63C7" w:rsidRPr="00EC63C7" w:rsidRDefault="00EC63C7" w:rsidP="008844E2">
            <w:pPr>
              <w:spacing w:line="320" w:lineRule="atLeast"/>
              <w:ind w:firstLine="0"/>
              <w:rPr>
                <w:rFonts w:eastAsia="Times New Roman"/>
                <w:kern w:val="0"/>
                <w:szCs w:val="28"/>
                <w14:ligatures w14:val="none"/>
              </w:rPr>
            </w:pPr>
            <w:r w:rsidRPr="00EC63C7">
              <w:rPr>
                <w:rFonts w:eastAsia="Times New Roman"/>
                <w:kern w:val="0"/>
                <w:szCs w:val="28"/>
                <w14:ligatures w14:val="none"/>
              </w:rPr>
              <w:t>Bộ Công an</w:t>
            </w:r>
          </w:p>
        </w:tc>
        <w:tc>
          <w:tcPr>
            <w:tcW w:w="4961" w:type="dxa"/>
            <w:shd w:val="clear" w:color="auto" w:fill="auto"/>
            <w:hideMark/>
          </w:tcPr>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Căn cứ Điều 39 Nghị định 78/2025/NĐ-CP ngày 01/4/2025 quy định chi tiết một số điều và biện pháp để tổ chức, hướng dẫn thi hành Luật Ban hành văn bản quy phạm pháp luật, đề nghị bổ sung Báo cáo tổng kết việc thực hiện Thông tư số 02/2016/TT-BTTTT.</w:t>
            </w:r>
          </w:p>
        </w:tc>
        <w:tc>
          <w:tcPr>
            <w:tcW w:w="5386" w:type="dxa"/>
            <w:shd w:val="clear" w:color="auto" w:fill="auto"/>
            <w:hideMark/>
          </w:tcPr>
          <w:p w:rsidR="00F46B50" w:rsidRPr="00D93DAB"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Đơn vị chủ trì soạn thảo giải trình như sau:</w:t>
            </w:r>
          </w:p>
          <w:p w:rsidR="00F46B50" w:rsidRPr="00D93DAB"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 xml:space="preserve">Dự thảo Thông tư này được xây dựng theo hình thức Thông tư thay thế, với mục đích chính là quy định chi tiết, đồng bộ hóa các nội dung được giao và bảo đảm phù hợp với quy định mới tại Nghị định số 217/2025/NĐ-CP về kiểm tra chuyên ngành trong lĩnh vực tần số vô tuyến điện. </w:t>
            </w:r>
          </w:p>
          <w:p w:rsidR="00F46B50" w:rsidRPr="00D93DAB"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 xml:space="preserve">Do đó, dự thảo thuộc trường hợp quy định chi tiết nội dung được giao theo khoản 1 Điều 18 của Luật Ban hành văn bản quy phạm pháp luật, không thuộc trường hợp ban hành Thông tư để quy định biện pháp thực hiện chức năng </w:t>
            </w:r>
            <w:r w:rsidRPr="00EC63C7">
              <w:rPr>
                <w:rFonts w:eastAsia="Times New Roman"/>
                <w:kern w:val="0"/>
                <w:szCs w:val="28"/>
                <w14:ligatures w14:val="none"/>
              </w:rPr>
              <w:lastRenderedPageBreak/>
              <w:t>quản lý nhà nước, phân cấp và thực hiện nhiệm vụ, quyền hạn được phân cấp theo khoản 2 Điều 18 của Luật. Vì vậy, hồ sơ dự thảo Thông tư không bắt buộc phải có thành phần riêng là Báo cáo tổng kết việc thi hành pháp luật.</w:t>
            </w:r>
          </w:p>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Tuy nhiên, để bảo đảm cơ sở thực tiễn, đánh giá đầy đủ quá trình thi hành Thông tư số 02/2016/TT-BTTTT và làm rõ sự cần thiết ban hành Thông tư thay thế, cơ quan chủ trì soạn thảo đã bổ sung nội dung tổng kết, đánh giá tình hình thi hành Thông tư số 02/2016/TT-BTTTT tại Bản thuyết minh dự thảo Thông tư. Nội dung này làm rõ những kết quả đạt được, khó khăn, vướng mắc phát sinh trong thực tiễn kiểm tra tần số vô tuyến điện và yêu cầu sửa đổi, thay thế để bảo đảm thống nhất với Nghị định số 217/2025/NĐ-CP và các quy định pháp luật có liên quan.</w:t>
            </w:r>
          </w:p>
        </w:tc>
      </w:tr>
      <w:tr w:rsidR="005E66D4" w:rsidRPr="00D93DAB" w:rsidTr="00635562">
        <w:trPr>
          <w:trHeight w:val="3360"/>
        </w:trPr>
        <w:tc>
          <w:tcPr>
            <w:tcW w:w="1843" w:type="dxa"/>
            <w:shd w:val="clear" w:color="auto" w:fill="auto"/>
            <w:hideMark/>
          </w:tcPr>
          <w:p w:rsidR="00EC63C7" w:rsidRPr="00EC63C7" w:rsidRDefault="00F46B50" w:rsidP="008844E2">
            <w:pPr>
              <w:spacing w:line="320" w:lineRule="atLeast"/>
              <w:ind w:firstLine="0"/>
              <w:rPr>
                <w:rFonts w:eastAsia="Times New Roman"/>
                <w:kern w:val="0"/>
                <w:szCs w:val="28"/>
                <w14:ligatures w14:val="none"/>
              </w:rPr>
            </w:pPr>
            <w:r w:rsidRPr="00D93DAB">
              <w:rPr>
                <w:rFonts w:eastAsia="Times New Roman"/>
                <w:kern w:val="0"/>
                <w:szCs w:val="28"/>
                <w14:ligatures w14:val="none"/>
              </w:rPr>
              <w:lastRenderedPageBreak/>
              <w:t>Ý kiến khác</w:t>
            </w:r>
          </w:p>
        </w:tc>
        <w:tc>
          <w:tcPr>
            <w:tcW w:w="1985" w:type="dxa"/>
            <w:shd w:val="clear" w:color="auto" w:fill="auto"/>
            <w:hideMark/>
          </w:tcPr>
          <w:p w:rsidR="00EC63C7" w:rsidRPr="00EC63C7" w:rsidRDefault="00EC63C7" w:rsidP="008844E2">
            <w:pPr>
              <w:spacing w:line="320" w:lineRule="atLeast"/>
              <w:ind w:firstLine="0"/>
              <w:rPr>
                <w:rFonts w:eastAsia="Times New Roman"/>
                <w:kern w:val="0"/>
                <w:szCs w:val="28"/>
                <w14:ligatures w14:val="none"/>
              </w:rPr>
            </w:pPr>
            <w:r w:rsidRPr="00EC63C7">
              <w:rPr>
                <w:rFonts w:eastAsia="Times New Roman"/>
                <w:kern w:val="0"/>
                <w:szCs w:val="28"/>
                <w14:ligatures w14:val="none"/>
              </w:rPr>
              <w:t>Bộ Công an</w:t>
            </w:r>
          </w:p>
        </w:tc>
        <w:tc>
          <w:tcPr>
            <w:tcW w:w="4961" w:type="dxa"/>
            <w:shd w:val="clear" w:color="auto" w:fill="auto"/>
            <w:hideMark/>
          </w:tcPr>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Tại Chương II (trang 2): Bổ sung nội dung quy định về “Trình tự, thủ tục kiểm tra đột xuất.”</w:t>
            </w:r>
          </w:p>
        </w:tc>
        <w:tc>
          <w:tcPr>
            <w:tcW w:w="5386" w:type="dxa"/>
            <w:shd w:val="clear" w:color="auto" w:fill="auto"/>
            <w:hideMark/>
          </w:tcPr>
          <w:p w:rsidR="00F46B50" w:rsidRPr="00D93DAB"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Đơn vị chủ trì soạn thảo giải trình như sau:</w:t>
            </w:r>
          </w:p>
          <w:p w:rsidR="00F46B50" w:rsidRPr="00D93DAB" w:rsidRDefault="00EC63C7" w:rsidP="00F46B50">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 xml:space="preserve">Chương II dự thảo Thông tư đã quy định chung về trình tự, thủ tục kiểm tra áp dụng cho cả kiểm tra định kỳ và kiểm tra đột xuất. Trong đó, dự thảo đã phân định căn cứ ban hành quyết định kiểm tra gồm: theo kế hoạch kiểm tra định kỳ đã được phê duyệt hoặc khi giải quyết nhiễu có hại, khi có dấu hiệu vi phạm pháp luật về tần số vô tuyến điện; đồng thời có quy định riêng về thời hạn gửi quyết định, đề </w:t>
            </w:r>
            <w:r w:rsidRPr="00EC63C7">
              <w:rPr>
                <w:rFonts w:eastAsia="Times New Roman"/>
                <w:kern w:val="0"/>
                <w:szCs w:val="28"/>
                <w14:ligatures w14:val="none"/>
              </w:rPr>
              <w:lastRenderedPageBreak/>
              <w:t>cương báo cáo đối với từng hình thức kiểm tra định kỳ và đột xuất.</w:t>
            </w:r>
          </w:p>
          <w:p w:rsidR="00EC63C7" w:rsidRPr="00EC63C7" w:rsidRDefault="00EC63C7" w:rsidP="00F46B50">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Vì vậy, không cần thiết bổ sung một mục riêng về trình tự, thủ tục kiểm tra đột xuất; đề nghị giữ như dự thảo để bảo đảm kết cấu gọn, thống nhất, tránh trùng lặp quy định.</w:t>
            </w:r>
          </w:p>
        </w:tc>
      </w:tr>
      <w:tr w:rsidR="005E66D4" w:rsidRPr="00D93DAB" w:rsidTr="00635562">
        <w:trPr>
          <w:trHeight w:val="1960"/>
        </w:trPr>
        <w:tc>
          <w:tcPr>
            <w:tcW w:w="1843" w:type="dxa"/>
            <w:shd w:val="clear" w:color="auto" w:fill="auto"/>
            <w:hideMark/>
          </w:tcPr>
          <w:p w:rsidR="00EC63C7" w:rsidRPr="00EC63C7" w:rsidRDefault="00F46B50" w:rsidP="008844E2">
            <w:pPr>
              <w:spacing w:line="320" w:lineRule="atLeast"/>
              <w:ind w:firstLine="0"/>
              <w:rPr>
                <w:rFonts w:eastAsia="Times New Roman"/>
                <w:kern w:val="0"/>
                <w:szCs w:val="28"/>
                <w14:ligatures w14:val="none"/>
              </w:rPr>
            </w:pPr>
            <w:r w:rsidRPr="00D93DAB">
              <w:rPr>
                <w:rFonts w:eastAsia="Times New Roman"/>
                <w:kern w:val="0"/>
                <w:szCs w:val="28"/>
                <w14:ligatures w14:val="none"/>
              </w:rPr>
              <w:lastRenderedPageBreak/>
              <w:t>Ý kiến khác</w:t>
            </w:r>
          </w:p>
        </w:tc>
        <w:tc>
          <w:tcPr>
            <w:tcW w:w="1985" w:type="dxa"/>
            <w:shd w:val="clear" w:color="auto" w:fill="auto"/>
            <w:hideMark/>
          </w:tcPr>
          <w:p w:rsidR="00EC63C7" w:rsidRPr="00EC63C7" w:rsidRDefault="00EC63C7" w:rsidP="008844E2">
            <w:pPr>
              <w:spacing w:line="320" w:lineRule="atLeast"/>
              <w:ind w:firstLine="0"/>
              <w:rPr>
                <w:rFonts w:eastAsia="Times New Roman"/>
                <w:kern w:val="0"/>
                <w:szCs w:val="28"/>
                <w14:ligatures w14:val="none"/>
              </w:rPr>
            </w:pPr>
            <w:r w:rsidRPr="00EC63C7">
              <w:rPr>
                <w:rFonts w:eastAsia="Times New Roman"/>
                <w:kern w:val="0"/>
                <w:szCs w:val="28"/>
                <w14:ligatures w14:val="none"/>
              </w:rPr>
              <w:t>Bộ Công an</w:t>
            </w:r>
          </w:p>
        </w:tc>
        <w:tc>
          <w:tcPr>
            <w:tcW w:w="4961" w:type="dxa"/>
            <w:shd w:val="clear" w:color="auto" w:fill="auto"/>
            <w:hideMark/>
          </w:tcPr>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Tại Chương IV (trang 14): Bổ sung quy định về điều khoản chuyển tiếp đối với những trường hợp đã ban hành quyết định kiểm tra trước ngày Thông tư này có hiệu lực.</w:t>
            </w:r>
          </w:p>
        </w:tc>
        <w:tc>
          <w:tcPr>
            <w:tcW w:w="5386" w:type="dxa"/>
            <w:shd w:val="clear" w:color="auto" w:fill="auto"/>
            <w:hideMark/>
          </w:tcPr>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Tiếp thu ý kiến, đơn vị chủ trì soạn thảo đã bổ sung khoản 2 Điều 26, cụ thể như sau: "Đối với các cuộc kiểm tra đã được ban hành quyết định thành lập đoàn kiểm tra trước ngày Thông tư này có hiệu lực thi hành thì tiếp tục thực hiện theo quyết định đã ban hành cho đến khi kết thúc cuộc kiểm tra. Việc xử lý kết quả kiểm tra, xử lý vi phạm hành chính, theo dõi, đôn đốc thực hiện quyết định xử lý về kiểm tra được thực hiện theo quy định của pháp luật có liên quan".</w:t>
            </w:r>
          </w:p>
        </w:tc>
      </w:tr>
      <w:tr w:rsidR="005E66D4" w:rsidRPr="00D93DAB" w:rsidTr="00635562">
        <w:trPr>
          <w:trHeight w:val="3360"/>
        </w:trPr>
        <w:tc>
          <w:tcPr>
            <w:tcW w:w="1843" w:type="dxa"/>
            <w:shd w:val="clear" w:color="auto" w:fill="auto"/>
            <w:hideMark/>
          </w:tcPr>
          <w:p w:rsidR="00EC63C7" w:rsidRPr="00EC63C7" w:rsidRDefault="00F46B50" w:rsidP="008844E2">
            <w:pPr>
              <w:spacing w:line="320" w:lineRule="atLeast"/>
              <w:ind w:firstLine="0"/>
              <w:rPr>
                <w:rFonts w:eastAsia="Times New Roman"/>
                <w:kern w:val="0"/>
                <w:szCs w:val="28"/>
                <w14:ligatures w14:val="none"/>
              </w:rPr>
            </w:pPr>
            <w:r w:rsidRPr="00D93DAB">
              <w:rPr>
                <w:rFonts w:eastAsia="Times New Roman"/>
                <w:kern w:val="0"/>
                <w:szCs w:val="28"/>
                <w14:ligatures w14:val="none"/>
              </w:rPr>
              <w:lastRenderedPageBreak/>
              <w:t>Ý kiến khác</w:t>
            </w:r>
          </w:p>
        </w:tc>
        <w:tc>
          <w:tcPr>
            <w:tcW w:w="1985" w:type="dxa"/>
            <w:shd w:val="clear" w:color="auto" w:fill="auto"/>
            <w:hideMark/>
          </w:tcPr>
          <w:p w:rsidR="00EC63C7" w:rsidRPr="00EC63C7" w:rsidRDefault="00EC63C7" w:rsidP="008844E2">
            <w:pPr>
              <w:spacing w:line="320" w:lineRule="atLeast"/>
              <w:ind w:firstLine="0"/>
              <w:rPr>
                <w:rFonts w:eastAsia="Times New Roman"/>
                <w:kern w:val="0"/>
                <w:szCs w:val="28"/>
                <w14:ligatures w14:val="none"/>
              </w:rPr>
            </w:pPr>
            <w:r w:rsidRPr="00EC63C7">
              <w:rPr>
                <w:rFonts w:eastAsia="Times New Roman"/>
                <w:kern w:val="0"/>
                <w:szCs w:val="28"/>
                <w14:ligatures w14:val="none"/>
              </w:rPr>
              <w:t>Sở Khoa học và Công nghệ tỉnh Đồng Tháp</w:t>
            </w:r>
          </w:p>
        </w:tc>
        <w:tc>
          <w:tcPr>
            <w:tcW w:w="4961" w:type="dxa"/>
            <w:shd w:val="clear" w:color="auto" w:fill="auto"/>
            <w:hideMark/>
          </w:tcPr>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Để đảm bảo tính thống nhất, thuận lợi trong quá trình triển khai thực hiện, đề nghị cơ quan soạn thảo nghiên cứu, quy định rõ các “trường hợp cần thiết” được nêu trong dự thảo Thông tư.</w:t>
            </w:r>
          </w:p>
        </w:tc>
        <w:tc>
          <w:tcPr>
            <w:tcW w:w="5386" w:type="dxa"/>
            <w:shd w:val="clear" w:color="auto" w:fill="auto"/>
            <w:hideMark/>
          </w:tcPr>
          <w:p w:rsidR="00F46B50" w:rsidRPr="00D93DAB"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Đơn vị chủ trì soạn thảo giải trình như sau:</w:t>
            </w:r>
          </w:p>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t>Dự thảo Thông tư đã quy định các “trường hợp cần thiết” gắn với từng trình tự, thủ tục cụ thể, kèm theo điều kiện, thẩm quyền và cách thức thực hiện tương ứng. Cụ thể, Điều 5 quy định trường hợp cần thiết trong khâu chuẩn bị kiểm tra để thu thập thông tin, tài liệu, nắm tình hình; Điều 6 quy định việc xây dựng, điều chỉnh kế hoạch kiểm tra trong trường hợp cần thiết, đồng thời có cơ chế căn cứ kế hoạch của Cục Tần số vô tuyến điện, thống nhất với Trung tâm Tần số vô tuyến điện khu vực và gửi Cục để theo dõi, phối hợp; Điều 12 và Điều 13 quy định các trường hợp cần cung cấp bổ sung hồ sơ, tài liệu, giải trình, xác minh hoặc chuyển từ kiểm tra từ xa sang kiểm tra trực tiếp; Điều 15 quy định cụ thể các trường hợp tạm dừng kiểm tra.</w:t>
            </w:r>
          </w:p>
        </w:tc>
      </w:tr>
      <w:tr w:rsidR="005E66D4" w:rsidRPr="00D93DAB" w:rsidTr="005A2A72">
        <w:trPr>
          <w:trHeight w:val="1861"/>
        </w:trPr>
        <w:tc>
          <w:tcPr>
            <w:tcW w:w="1843" w:type="dxa"/>
            <w:shd w:val="clear" w:color="auto" w:fill="auto"/>
            <w:hideMark/>
          </w:tcPr>
          <w:p w:rsidR="00EC63C7" w:rsidRPr="00EC63C7" w:rsidRDefault="00F46B50" w:rsidP="008844E2">
            <w:pPr>
              <w:spacing w:line="320" w:lineRule="atLeast"/>
              <w:ind w:firstLine="0"/>
              <w:rPr>
                <w:rFonts w:eastAsia="Times New Roman"/>
                <w:kern w:val="0"/>
                <w:szCs w:val="28"/>
                <w14:ligatures w14:val="none"/>
              </w:rPr>
            </w:pPr>
            <w:r w:rsidRPr="00D93DAB">
              <w:rPr>
                <w:rFonts w:eastAsia="Times New Roman"/>
                <w:kern w:val="0"/>
                <w:szCs w:val="28"/>
                <w14:ligatures w14:val="none"/>
              </w:rPr>
              <w:t xml:space="preserve">Ý kiến </w:t>
            </w:r>
            <w:r w:rsidR="00C71C2D" w:rsidRPr="00D93DAB">
              <w:rPr>
                <w:rFonts w:eastAsia="Times New Roman"/>
                <w:kern w:val="0"/>
                <w:szCs w:val="28"/>
                <w14:ligatures w14:val="none"/>
              </w:rPr>
              <w:t>nhất trí</w:t>
            </w:r>
          </w:p>
        </w:tc>
        <w:tc>
          <w:tcPr>
            <w:tcW w:w="1985" w:type="dxa"/>
            <w:shd w:val="clear" w:color="auto" w:fill="auto"/>
            <w:hideMark/>
          </w:tcPr>
          <w:p w:rsidR="00EC63C7" w:rsidRPr="00EC63C7" w:rsidRDefault="00EC63C7" w:rsidP="005A2A72">
            <w:pPr>
              <w:ind w:firstLine="0"/>
              <w:rPr>
                <w:rFonts w:eastAsia="Times New Roman"/>
                <w:kern w:val="0"/>
                <w:szCs w:val="28"/>
                <w14:ligatures w14:val="none"/>
              </w:rPr>
            </w:pPr>
            <w:r w:rsidRPr="00EC63C7">
              <w:rPr>
                <w:rFonts w:eastAsia="Times New Roman"/>
                <w:kern w:val="0"/>
                <w:szCs w:val="28"/>
                <w14:ligatures w14:val="none"/>
              </w:rPr>
              <w:t xml:space="preserve">Sở Khoa học và Công nghệ </w:t>
            </w:r>
            <w:r w:rsidR="004A6539" w:rsidRPr="00D93DAB">
              <w:rPr>
                <w:rFonts w:eastAsia="Times New Roman"/>
                <w:kern w:val="0"/>
                <w:szCs w:val="28"/>
                <w14:ligatures w14:val="none"/>
              </w:rPr>
              <w:t xml:space="preserve">các </w:t>
            </w:r>
            <w:r w:rsidRPr="00EC63C7">
              <w:rPr>
                <w:rFonts w:eastAsia="Times New Roman"/>
                <w:kern w:val="0"/>
                <w:szCs w:val="28"/>
                <w14:ligatures w14:val="none"/>
              </w:rPr>
              <w:t>tỉnh</w:t>
            </w:r>
            <w:r w:rsidR="004A6539" w:rsidRPr="00D93DAB">
              <w:rPr>
                <w:rFonts w:eastAsia="Times New Roman"/>
                <w:kern w:val="0"/>
                <w:szCs w:val="28"/>
                <w14:ligatures w14:val="none"/>
              </w:rPr>
              <w:t>/thành phố:</w:t>
            </w:r>
            <w:r w:rsidRPr="00EC63C7">
              <w:rPr>
                <w:rFonts w:eastAsia="Times New Roman"/>
                <w:kern w:val="0"/>
                <w:szCs w:val="28"/>
                <w14:ligatures w14:val="none"/>
              </w:rPr>
              <w:t xml:space="preserve"> Bắc Ninh</w:t>
            </w:r>
            <w:r w:rsidR="005E66D4" w:rsidRPr="00D93DAB">
              <w:rPr>
                <w:rFonts w:eastAsia="Times New Roman"/>
                <w:kern w:val="0"/>
                <w:szCs w:val="28"/>
                <w14:ligatures w14:val="none"/>
              </w:rPr>
              <w:t>;</w:t>
            </w:r>
            <w:r w:rsidR="00C71C2D" w:rsidRPr="00EC63C7">
              <w:rPr>
                <w:rFonts w:eastAsia="Times New Roman"/>
                <w:kern w:val="0"/>
                <w:szCs w:val="28"/>
                <w14:ligatures w14:val="none"/>
              </w:rPr>
              <w:t xml:space="preserve"> Quảng Ngãi</w:t>
            </w:r>
            <w:r w:rsidR="00C71C2D" w:rsidRPr="00D93DAB">
              <w:rPr>
                <w:rFonts w:eastAsia="Times New Roman"/>
                <w:kern w:val="0"/>
                <w:szCs w:val="28"/>
                <w14:ligatures w14:val="none"/>
              </w:rPr>
              <w:t xml:space="preserve">; </w:t>
            </w:r>
            <w:r w:rsidR="00C71C2D" w:rsidRPr="00EC63C7">
              <w:rPr>
                <w:rFonts w:eastAsia="Times New Roman"/>
                <w:kern w:val="0"/>
                <w:szCs w:val="28"/>
                <w14:ligatures w14:val="none"/>
              </w:rPr>
              <w:t>Cần Thơ</w:t>
            </w:r>
            <w:r w:rsidR="004A6539" w:rsidRPr="00D93DAB">
              <w:rPr>
                <w:rFonts w:eastAsia="Times New Roman"/>
                <w:kern w:val="0"/>
                <w:szCs w:val="28"/>
                <w14:ligatures w14:val="none"/>
              </w:rPr>
              <w:t xml:space="preserve">; </w:t>
            </w:r>
            <w:r w:rsidR="004A6539" w:rsidRPr="00EC63C7">
              <w:rPr>
                <w:rFonts w:eastAsia="Times New Roman"/>
                <w:kern w:val="0"/>
                <w:szCs w:val="28"/>
                <w14:ligatures w14:val="none"/>
              </w:rPr>
              <w:t>An Giang</w:t>
            </w:r>
            <w:r w:rsidR="004A6539" w:rsidRPr="00D93DAB">
              <w:rPr>
                <w:rFonts w:eastAsia="Times New Roman"/>
                <w:kern w:val="0"/>
                <w:szCs w:val="28"/>
                <w14:ligatures w14:val="none"/>
              </w:rPr>
              <w:t xml:space="preserve">; </w:t>
            </w:r>
            <w:r w:rsidR="004A6539" w:rsidRPr="00EC63C7">
              <w:rPr>
                <w:rFonts w:eastAsia="Times New Roman"/>
                <w:kern w:val="0"/>
                <w:szCs w:val="28"/>
                <w14:ligatures w14:val="none"/>
              </w:rPr>
              <w:t>Cà Mau</w:t>
            </w:r>
            <w:r w:rsidR="004A6539" w:rsidRPr="00D93DAB">
              <w:rPr>
                <w:rFonts w:eastAsia="Times New Roman"/>
                <w:kern w:val="0"/>
                <w:szCs w:val="28"/>
                <w14:ligatures w14:val="none"/>
              </w:rPr>
              <w:t xml:space="preserve">; </w:t>
            </w:r>
            <w:r w:rsidR="004A6539" w:rsidRPr="00EC63C7">
              <w:rPr>
                <w:rFonts w:eastAsia="Times New Roman"/>
                <w:kern w:val="0"/>
                <w:szCs w:val="28"/>
                <w14:ligatures w14:val="none"/>
              </w:rPr>
              <w:t>Cao Bằng</w:t>
            </w:r>
            <w:r w:rsidR="005E66D4" w:rsidRPr="00D93DAB">
              <w:rPr>
                <w:rFonts w:eastAsia="Times New Roman"/>
                <w:kern w:val="0"/>
                <w:szCs w:val="28"/>
                <w14:ligatures w14:val="none"/>
              </w:rPr>
              <w:t xml:space="preserve">; </w:t>
            </w:r>
            <w:r w:rsidR="004A6539" w:rsidRPr="00EC63C7">
              <w:rPr>
                <w:rFonts w:eastAsia="Times New Roman"/>
                <w:kern w:val="0"/>
                <w:szCs w:val="28"/>
                <w14:ligatures w14:val="none"/>
              </w:rPr>
              <w:t xml:space="preserve">Đà </w:t>
            </w:r>
            <w:r w:rsidR="004A6539" w:rsidRPr="00EC63C7">
              <w:rPr>
                <w:rFonts w:eastAsia="Times New Roman"/>
                <w:kern w:val="0"/>
                <w:szCs w:val="28"/>
                <w14:ligatures w14:val="none"/>
              </w:rPr>
              <w:lastRenderedPageBreak/>
              <w:t>Nẵng</w:t>
            </w:r>
            <w:r w:rsidR="005E66D4" w:rsidRPr="00D93DAB">
              <w:rPr>
                <w:rFonts w:eastAsia="Times New Roman"/>
                <w:kern w:val="0"/>
                <w:szCs w:val="28"/>
                <w14:ligatures w14:val="none"/>
              </w:rPr>
              <w:t xml:space="preserve">; </w:t>
            </w:r>
            <w:r w:rsidR="004A6539" w:rsidRPr="00EC63C7">
              <w:rPr>
                <w:rFonts w:eastAsia="Times New Roman"/>
                <w:kern w:val="0"/>
                <w:szCs w:val="28"/>
                <w14:ligatures w14:val="none"/>
              </w:rPr>
              <w:t>Đắk Lắk</w:t>
            </w:r>
            <w:r w:rsidR="005E66D4" w:rsidRPr="00D93DAB">
              <w:rPr>
                <w:rFonts w:eastAsia="Times New Roman"/>
                <w:kern w:val="0"/>
                <w:szCs w:val="28"/>
                <w14:ligatures w14:val="none"/>
              </w:rPr>
              <w:t xml:space="preserve">; </w:t>
            </w:r>
            <w:r w:rsidR="004A6539" w:rsidRPr="00EC63C7">
              <w:rPr>
                <w:rFonts w:eastAsia="Times New Roman"/>
                <w:kern w:val="0"/>
                <w:szCs w:val="28"/>
                <w14:ligatures w14:val="none"/>
              </w:rPr>
              <w:t>Điện Biên</w:t>
            </w:r>
            <w:r w:rsidR="005E66D4" w:rsidRPr="00D93DAB">
              <w:rPr>
                <w:rFonts w:eastAsia="Times New Roman"/>
                <w:kern w:val="0"/>
                <w:szCs w:val="28"/>
                <w14:ligatures w14:val="none"/>
              </w:rPr>
              <w:t xml:space="preserve">; </w:t>
            </w:r>
            <w:r w:rsidR="004A6539" w:rsidRPr="00EC63C7">
              <w:rPr>
                <w:rFonts w:eastAsia="Times New Roman"/>
                <w:kern w:val="0"/>
                <w:szCs w:val="28"/>
                <w14:ligatures w14:val="none"/>
              </w:rPr>
              <w:t>Hải Phòng</w:t>
            </w:r>
            <w:r w:rsidR="005E66D4" w:rsidRPr="00D93DAB">
              <w:rPr>
                <w:rFonts w:eastAsia="Times New Roman"/>
                <w:kern w:val="0"/>
                <w:szCs w:val="28"/>
                <w14:ligatures w14:val="none"/>
              </w:rPr>
              <w:t xml:space="preserve">; </w:t>
            </w:r>
            <w:r w:rsidR="004A6539" w:rsidRPr="00EC63C7">
              <w:rPr>
                <w:rFonts w:eastAsia="Times New Roman"/>
                <w:kern w:val="0"/>
                <w:szCs w:val="28"/>
                <w14:ligatures w14:val="none"/>
              </w:rPr>
              <w:t>Hưng Yên</w:t>
            </w:r>
            <w:r w:rsidR="005E66D4" w:rsidRPr="00D93DAB">
              <w:rPr>
                <w:rFonts w:eastAsia="Times New Roman"/>
                <w:kern w:val="0"/>
                <w:szCs w:val="28"/>
                <w14:ligatures w14:val="none"/>
              </w:rPr>
              <w:t xml:space="preserve">; </w:t>
            </w:r>
            <w:r w:rsidR="004A6539" w:rsidRPr="00EC63C7">
              <w:rPr>
                <w:rFonts w:eastAsia="Times New Roman"/>
                <w:kern w:val="0"/>
                <w:szCs w:val="28"/>
                <w14:ligatures w14:val="none"/>
              </w:rPr>
              <w:t>Khánh Hoà</w:t>
            </w:r>
            <w:r w:rsidR="005E66D4" w:rsidRPr="00D93DAB">
              <w:rPr>
                <w:rFonts w:eastAsia="Times New Roman"/>
                <w:kern w:val="0"/>
                <w:szCs w:val="28"/>
                <w14:ligatures w14:val="none"/>
              </w:rPr>
              <w:t xml:space="preserve">; </w:t>
            </w:r>
            <w:r w:rsidR="004A6539" w:rsidRPr="00EC63C7">
              <w:rPr>
                <w:rFonts w:eastAsia="Times New Roman"/>
                <w:kern w:val="0"/>
                <w:szCs w:val="28"/>
                <w14:ligatures w14:val="none"/>
              </w:rPr>
              <w:t>Lai Châu</w:t>
            </w:r>
            <w:r w:rsidR="005E66D4" w:rsidRPr="00D93DAB">
              <w:rPr>
                <w:rFonts w:eastAsia="Times New Roman"/>
                <w:kern w:val="0"/>
                <w:szCs w:val="28"/>
                <w14:ligatures w14:val="none"/>
              </w:rPr>
              <w:t xml:space="preserve">; </w:t>
            </w:r>
            <w:r w:rsidR="004A6539" w:rsidRPr="00EC63C7">
              <w:rPr>
                <w:rFonts w:eastAsia="Times New Roman"/>
                <w:kern w:val="0"/>
                <w:szCs w:val="28"/>
                <w14:ligatures w14:val="none"/>
              </w:rPr>
              <w:t>Nghệ An</w:t>
            </w:r>
            <w:r w:rsidR="005E66D4" w:rsidRPr="00D93DAB">
              <w:rPr>
                <w:rFonts w:eastAsia="Times New Roman"/>
                <w:kern w:val="0"/>
                <w:szCs w:val="28"/>
                <w14:ligatures w14:val="none"/>
              </w:rPr>
              <w:t xml:space="preserve">; </w:t>
            </w:r>
            <w:r w:rsidR="004A6539" w:rsidRPr="00EC63C7">
              <w:rPr>
                <w:rFonts w:eastAsia="Times New Roman"/>
                <w:kern w:val="0"/>
                <w:szCs w:val="28"/>
                <w14:ligatures w14:val="none"/>
              </w:rPr>
              <w:t>Ninh Bình</w:t>
            </w:r>
            <w:r w:rsidR="005E66D4" w:rsidRPr="00D93DAB">
              <w:rPr>
                <w:rFonts w:eastAsia="Times New Roman"/>
                <w:kern w:val="0"/>
                <w:szCs w:val="28"/>
                <w14:ligatures w14:val="none"/>
              </w:rPr>
              <w:t xml:space="preserve">; </w:t>
            </w:r>
            <w:r w:rsidR="004A6539" w:rsidRPr="00EC63C7">
              <w:rPr>
                <w:rFonts w:eastAsia="Times New Roman"/>
                <w:kern w:val="0"/>
                <w:szCs w:val="28"/>
                <w14:ligatures w14:val="none"/>
              </w:rPr>
              <w:t>Quảng Trị</w:t>
            </w:r>
            <w:r w:rsidR="005E66D4" w:rsidRPr="00D93DAB">
              <w:rPr>
                <w:rFonts w:eastAsia="Times New Roman"/>
                <w:kern w:val="0"/>
                <w:szCs w:val="28"/>
                <w14:ligatures w14:val="none"/>
              </w:rPr>
              <w:t xml:space="preserve">; </w:t>
            </w:r>
            <w:r w:rsidR="004A6539" w:rsidRPr="00EC63C7">
              <w:rPr>
                <w:rFonts w:eastAsia="Times New Roman"/>
                <w:kern w:val="0"/>
                <w:szCs w:val="28"/>
                <w14:ligatures w14:val="none"/>
              </w:rPr>
              <w:t>Tây Ninh</w:t>
            </w:r>
            <w:r w:rsidR="005E66D4" w:rsidRPr="00D93DAB">
              <w:rPr>
                <w:rFonts w:eastAsia="Times New Roman"/>
                <w:kern w:val="0"/>
                <w:szCs w:val="28"/>
                <w14:ligatures w14:val="none"/>
              </w:rPr>
              <w:t xml:space="preserve">; </w:t>
            </w:r>
            <w:r w:rsidR="004A6539" w:rsidRPr="00EC63C7">
              <w:rPr>
                <w:rFonts w:eastAsia="Times New Roman"/>
                <w:kern w:val="0"/>
                <w:szCs w:val="28"/>
                <w14:ligatures w14:val="none"/>
              </w:rPr>
              <w:t>Vĩnh Long</w:t>
            </w:r>
            <w:r w:rsidR="005E66D4" w:rsidRPr="00D93DAB">
              <w:rPr>
                <w:rFonts w:eastAsia="Times New Roman"/>
                <w:kern w:val="0"/>
                <w:szCs w:val="28"/>
                <w14:ligatures w14:val="none"/>
              </w:rPr>
              <w:t>.</w:t>
            </w:r>
          </w:p>
        </w:tc>
        <w:tc>
          <w:tcPr>
            <w:tcW w:w="4961" w:type="dxa"/>
            <w:shd w:val="clear" w:color="auto" w:fill="auto"/>
            <w:hideMark/>
          </w:tcPr>
          <w:p w:rsidR="00EC63C7" w:rsidRPr="00EC63C7" w:rsidRDefault="00EC63C7" w:rsidP="006B200D">
            <w:pPr>
              <w:spacing w:line="320" w:lineRule="atLeast"/>
              <w:ind w:firstLine="317"/>
              <w:jc w:val="both"/>
              <w:rPr>
                <w:rFonts w:eastAsia="Times New Roman"/>
                <w:kern w:val="0"/>
                <w:szCs w:val="28"/>
                <w14:ligatures w14:val="none"/>
              </w:rPr>
            </w:pPr>
            <w:r w:rsidRPr="00EC63C7">
              <w:rPr>
                <w:rFonts w:eastAsia="Times New Roman"/>
                <w:kern w:val="0"/>
                <w:szCs w:val="28"/>
                <w14:ligatures w14:val="none"/>
              </w:rPr>
              <w:lastRenderedPageBreak/>
              <w:t>Nhất trí với nội dung dự thảo Thông tư thay thế Thông tư số 02/2016/TT-BTTTT quy định kiểm tra tần số vô tuyến điện.</w:t>
            </w:r>
          </w:p>
        </w:tc>
        <w:tc>
          <w:tcPr>
            <w:tcW w:w="5386" w:type="dxa"/>
            <w:shd w:val="clear" w:color="auto" w:fill="auto"/>
            <w:hideMark/>
          </w:tcPr>
          <w:p w:rsidR="00EC63C7" w:rsidRPr="00EC63C7" w:rsidRDefault="00EC63C7" w:rsidP="006B200D">
            <w:pPr>
              <w:spacing w:line="320" w:lineRule="atLeast"/>
              <w:ind w:firstLine="317"/>
              <w:jc w:val="both"/>
              <w:rPr>
                <w:rFonts w:eastAsia="Times New Roman"/>
                <w:kern w:val="0"/>
                <w:szCs w:val="28"/>
                <w14:ligatures w14:val="none"/>
              </w:rPr>
            </w:pPr>
          </w:p>
        </w:tc>
      </w:tr>
    </w:tbl>
    <w:p w:rsidR="00EC63C7" w:rsidRPr="005E66D4" w:rsidRDefault="00EC63C7">
      <w:pPr>
        <w:rPr>
          <w:lang w:val="en-US"/>
        </w:rPr>
      </w:pPr>
    </w:p>
    <w:sectPr w:rsidR="00EC63C7" w:rsidRPr="005E66D4" w:rsidSect="005E66D4">
      <w:headerReference w:type="even" r:id="rId7"/>
      <w:headerReference w:type="default" r:id="rId8"/>
      <w:pgSz w:w="16840" w:h="11900" w:orient="landscape"/>
      <w:pgMar w:top="1134" w:right="1134" w:bottom="1134" w:left="1588" w:header="709" w:footer="709" w:gutter="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775204" w:rsidRDefault="00775204" w:rsidP="005E66D4">
      <w:pPr>
        <w:spacing w:after="0" w:line="240" w:lineRule="auto"/>
      </w:pPr>
      <w:r>
        <w:separator/>
      </w:r>
    </w:p>
  </w:endnote>
  <w:endnote w:type="continuationSeparator" w:id="0">
    <w:p w:rsidR="00775204" w:rsidRDefault="00775204" w:rsidP="005E66D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Times New Roman Bold">
    <w:altName w:val="Times New Roman"/>
    <w:panose1 w:val="020B0604020202020204"/>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775204" w:rsidRDefault="00775204" w:rsidP="005E66D4">
      <w:pPr>
        <w:spacing w:after="0" w:line="240" w:lineRule="auto"/>
      </w:pPr>
      <w:r>
        <w:separator/>
      </w:r>
    </w:p>
  </w:footnote>
  <w:footnote w:type="continuationSeparator" w:id="0">
    <w:p w:rsidR="00775204" w:rsidRDefault="00775204" w:rsidP="005E66D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388636555"/>
      <w:docPartObj>
        <w:docPartGallery w:val="Page Numbers (Top of Page)"/>
        <w:docPartUnique/>
      </w:docPartObj>
    </w:sdtPr>
    <w:sdtContent>
      <w:p w:rsidR="005E66D4" w:rsidRDefault="005E66D4" w:rsidP="008313DA">
        <w:pPr>
          <w:pStyle w:val="Head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rsidR="005E66D4" w:rsidRDefault="005E66D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741487590"/>
      <w:docPartObj>
        <w:docPartGallery w:val="Page Numbers (Top of Page)"/>
        <w:docPartUnique/>
      </w:docPartObj>
    </w:sdtPr>
    <w:sdtContent>
      <w:p w:rsidR="005E66D4" w:rsidRDefault="005E66D4" w:rsidP="008313DA">
        <w:pPr>
          <w:pStyle w:val="Head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2</w:t>
        </w:r>
        <w:r>
          <w:rPr>
            <w:rStyle w:val="PageNumber"/>
          </w:rPr>
          <w:fldChar w:fldCharType="end"/>
        </w:r>
      </w:p>
    </w:sdtContent>
  </w:sdt>
  <w:p w:rsidR="005E66D4" w:rsidRDefault="005E66D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012825"/>
    <w:multiLevelType w:val="multilevel"/>
    <w:tmpl w:val="7D18702C"/>
    <w:lvl w:ilvl="0">
      <w:start w:val="1"/>
      <w:numFmt w:val="decimal"/>
      <w:lvlText w:val="%1."/>
      <w:lvlJc w:val="left"/>
      <w:pPr>
        <w:ind w:left="1647" w:hanging="360"/>
      </w:pPr>
      <w:rPr>
        <w:rFonts w:hint="default"/>
      </w:rPr>
    </w:lvl>
    <w:lvl w:ilvl="1">
      <w:start w:val="1"/>
      <w:numFmt w:val="decimal"/>
      <w:isLgl/>
      <w:lvlText w:val="%1.%2"/>
      <w:lvlJc w:val="left"/>
      <w:pPr>
        <w:ind w:left="1654" w:hanging="367"/>
      </w:pPr>
      <w:rPr>
        <w:rFonts w:hint="default"/>
      </w:rPr>
    </w:lvl>
    <w:lvl w:ilvl="2">
      <w:start w:val="1"/>
      <w:numFmt w:val="decimal"/>
      <w:isLgl/>
      <w:lvlText w:val="%1.%2.%3"/>
      <w:lvlJc w:val="left"/>
      <w:pPr>
        <w:ind w:left="2007" w:hanging="720"/>
      </w:pPr>
      <w:rPr>
        <w:rFonts w:hint="default"/>
      </w:rPr>
    </w:lvl>
    <w:lvl w:ilvl="3">
      <w:start w:val="1"/>
      <w:numFmt w:val="decimal"/>
      <w:isLgl/>
      <w:lvlText w:val="%1.%2.%3.%4"/>
      <w:lvlJc w:val="left"/>
      <w:pPr>
        <w:ind w:left="2367" w:hanging="1080"/>
      </w:pPr>
      <w:rPr>
        <w:rFonts w:hint="default"/>
      </w:rPr>
    </w:lvl>
    <w:lvl w:ilvl="4">
      <w:start w:val="1"/>
      <w:numFmt w:val="decimal"/>
      <w:isLgl/>
      <w:lvlText w:val="%1.%2.%3.%4.%5"/>
      <w:lvlJc w:val="left"/>
      <w:pPr>
        <w:ind w:left="2367" w:hanging="1080"/>
      </w:pPr>
      <w:rPr>
        <w:rFonts w:hint="default"/>
      </w:rPr>
    </w:lvl>
    <w:lvl w:ilvl="5">
      <w:start w:val="1"/>
      <w:numFmt w:val="decimal"/>
      <w:isLgl/>
      <w:lvlText w:val="%1.%2.%3.%4.%5.%6"/>
      <w:lvlJc w:val="left"/>
      <w:pPr>
        <w:ind w:left="2727" w:hanging="1440"/>
      </w:pPr>
      <w:rPr>
        <w:rFonts w:hint="default"/>
      </w:rPr>
    </w:lvl>
    <w:lvl w:ilvl="6">
      <w:start w:val="1"/>
      <w:numFmt w:val="decimal"/>
      <w:isLgl/>
      <w:lvlText w:val="%1.%2.%3.%4.%5.%6.%7"/>
      <w:lvlJc w:val="left"/>
      <w:pPr>
        <w:ind w:left="2727" w:hanging="1440"/>
      </w:pPr>
      <w:rPr>
        <w:rFonts w:hint="default"/>
      </w:rPr>
    </w:lvl>
    <w:lvl w:ilvl="7">
      <w:start w:val="1"/>
      <w:numFmt w:val="decimal"/>
      <w:isLgl/>
      <w:lvlText w:val="%1.%2.%3.%4.%5.%6.%7.%8"/>
      <w:lvlJc w:val="left"/>
      <w:pPr>
        <w:ind w:left="3087" w:hanging="1800"/>
      </w:pPr>
      <w:rPr>
        <w:rFonts w:hint="default"/>
      </w:rPr>
    </w:lvl>
    <w:lvl w:ilvl="8">
      <w:start w:val="1"/>
      <w:numFmt w:val="decimal"/>
      <w:isLgl/>
      <w:lvlText w:val="%1.%2.%3.%4.%5.%6.%7.%8.%9"/>
      <w:lvlJc w:val="left"/>
      <w:pPr>
        <w:ind w:left="3447" w:hanging="2160"/>
      </w:pPr>
      <w:rPr>
        <w:rFonts w:hint="default"/>
      </w:rPr>
    </w:lvl>
  </w:abstractNum>
  <w:num w:numId="1" w16cid:durableId="157732414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doNotDisplayPageBoundaries/>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63C7"/>
    <w:rsid w:val="00053C65"/>
    <w:rsid w:val="00221098"/>
    <w:rsid w:val="00225D45"/>
    <w:rsid w:val="00247762"/>
    <w:rsid w:val="00260C4A"/>
    <w:rsid w:val="002A2ACF"/>
    <w:rsid w:val="002F2C45"/>
    <w:rsid w:val="00312874"/>
    <w:rsid w:val="003822BD"/>
    <w:rsid w:val="00382332"/>
    <w:rsid w:val="003D6CB4"/>
    <w:rsid w:val="004134AC"/>
    <w:rsid w:val="0043146B"/>
    <w:rsid w:val="0045007E"/>
    <w:rsid w:val="00475524"/>
    <w:rsid w:val="00483F01"/>
    <w:rsid w:val="00486BFD"/>
    <w:rsid w:val="004A6539"/>
    <w:rsid w:val="004C7E51"/>
    <w:rsid w:val="00504AC8"/>
    <w:rsid w:val="00577466"/>
    <w:rsid w:val="005A2A72"/>
    <w:rsid w:val="005E66D4"/>
    <w:rsid w:val="00635562"/>
    <w:rsid w:val="006424FD"/>
    <w:rsid w:val="006B200D"/>
    <w:rsid w:val="006B4159"/>
    <w:rsid w:val="00721901"/>
    <w:rsid w:val="00766DFC"/>
    <w:rsid w:val="00775204"/>
    <w:rsid w:val="00790B12"/>
    <w:rsid w:val="007F49B1"/>
    <w:rsid w:val="0080026A"/>
    <w:rsid w:val="00836F00"/>
    <w:rsid w:val="008548D5"/>
    <w:rsid w:val="008844E2"/>
    <w:rsid w:val="00923977"/>
    <w:rsid w:val="00994AC1"/>
    <w:rsid w:val="009A3146"/>
    <w:rsid w:val="009B31AE"/>
    <w:rsid w:val="00A422FA"/>
    <w:rsid w:val="00A76EEF"/>
    <w:rsid w:val="00B024BC"/>
    <w:rsid w:val="00B16946"/>
    <w:rsid w:val="00B458F0"/>
    <w:rsid w:val="00B80C64"/>
    <w:rsid w:val="00BB0BC9"/>
    <w:rsid w:val="00BE12B6"/>
    <w:rsid w:val="00BF3B25"/>
    <w:rsid w:val="00BF788C"/>
    <w:rsid w:val="00C46056"/>
    <w:rsid w:val="00C71C2D"/>
    <w:rsid w:val="00CB681B"/>
    <w:rsid w:val="00D36DB2"/>
    <w:rsid w:val="00D61CF5"/>
    <w:rsid w:val="00D73B62"/>
    <w:rsid w:val="00D93DAB"/>
    <w:rsid w:val="00DA369C"/>
    <w:rsid w:val="00DB512F"/>
    <w:rsid w:val="00E36164"/>
    <w:rsid w:val="00E56CF2"/>
    <w:rsid w:val="00E628C1"/>
    <w:rsid w:val="00EB184E"/>
    <w:rsid w:val="00EB47D1"/>
    <w:rsid w:val="00EC63C7"/>
    <w:rsid w:val="00F46B50"/>
    <w:rsid w:val="00FF68D8"/>
  </w:rsids>
  <m:mathPr>
    <m:mathFont m:val="Cambria Math"/>
    <m:brkBin m:val="before"/>
    <m:brkBinSub m:val="--"/>
    <m:smallFrac m:val="0"/>
    <m:dispDef/>
    <m:lMargin m:val="0"/>
    <m:rMargin m:val="0"/>
    <m:defJc m:val="centerGroup"/>
    <m:wrapIndent m:val="1440"/>
    <m:intLim m:val="subSup"/>
    <m:naryLim m:val="undOvr"/>
  </m:mathPr>
  <w:themeFontLang w:val="en-V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D64281"/>
  <w15:chartTrackingRefBased/>
  <w15:docId w15:val="{C4CBE1C2-15AE-1149-ADF9-FA7471DB85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imes New Roman"/>
        <w:kern w:val="2"/>
        <w:sz w:val="28"/>
        <w:szCs w:val="24"/>
        <w:lang w:val="en-VN" w:eastAsia="en-US" w:bidi="ar-SA"/>
        <w14:ligatures w14:val="standardContextual"/>
      </w:rPr>
    </w:rPrDefault>
    <w:pPrDefault>
      <w:pPr>
        <w:spacing w:after="120" w:line="360" w:lineRule="atLeast"/>
        <w:ind w:firstLine="567"/>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EC63C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EC63C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EC63C7"/>
    <w:pPr>
      <w:keepNext/>
      <w:keepLines/>
      <w:spacing w:before="160" w:after="80"/>
      <w:outlineLvl w:val="2"/>
    </w:pPr>
    <w:rPr>
      <w:rFonts w:asciiTheme="minorHAnsi" w:eastAsiaTheme="majorEastAsia" w:hAnsiTheme="minorHAnsi" w:cstheme="majorBidi"/>
      <w:color w:val="0F4761" w:themeColor="accent1" w:themeShade="BF"/>
      <w:szCs w:val="28"/>
    </w:rPr>
  </w:style>
  <w:style w:type="paragraph" w:styleId="Heading4">
    <w:name w:val="heading 4"/>
    <w:basedOn w:val="Normal"/>
    <w:next w:val="Normal"/>
    <w:link w:val="Heading4Char"/>
    <w:uiPriority w:val="9"/>
    <w:semiHidden/>
    <w:unhideWhenUsed/>
    <w:qFormat/>
    <w:rsid w:val="00EC63C7"/>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Heading5">
    <w:name w:val="heading 5"/>
    <w:basedOn w:val="Normal"/>
    <w:next w:val="Normal"/>
    <w:link w:val="Heading5Char"/>
    <w:uiPriority w:val="9"/>
    <w:semiHidden/>
    <w:unhideWhenUsed/>
    <w:qFormat/>
    <w:rsid w:val="00EC63C7"/>
    <w:pPr>
      <w:keepNext/>
      <w:keepLines/>
      <w:spacing w:before="80" w:after="40"/>
      <w:outlineLvl w:val="4"/>
    </w:pPr>
    <w:rPr>
      <w:rFonts w:asciiTheme="minorHAnsi" w:eastAsiaTheme="majorEastAsia" w:hAnsiTheme="minorHAnsi" w:cstheme="majorBidi"/>
      <w:color w:val="0F4761" w:themeColor="accent1" w:themeShade="BF"/>
    </w:rPr>
  </w:style>
  <w:style w:type="paragraph" w:styleId="Heading6">
    <w:name w:val="heading 6"/>
    <w:basedOn w:val="Normal"/>
    <w:next w:val="Normal"/>
    <w:link w:val="Heading6Char"/>
    <w:uiPriority w:val="9"/>
    <w:semiHidden/>
    <w:unhideWhenUsed/>
    <w:qFormat/>
    <w:rsid w:val="00EC63C7"/>
    <w:pPr>
      <w:keepNext/>
      <w:keepLines/>
      <w:spacing w:before="40" w:after="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EC63C7"/>
    <w:pPr>
      <w:keepNext/>
      <w:keepLines/>
      <w:spacing w:before="40" w:after="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EC63C7"/>
    <w:pPr>
      <w:keepNext/>
      <w:keepLines/>
      <w:spacing w:after="0"/>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EC63C7"/>
    <w:pPr>
      <w:keepNext/>
      <w:keepLines/>
      <w:spacing w:after="0"/>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C63C7"/>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EC63C7"/>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EC63C7"/>
    <w:rPr>
      <w:rFonts w:asciiTheme="minorHAnsi" w:eastAsiaTheme="majorEastAsia" w:hAnsiTheme="minorHAnsi" w:cstheme="majorBidi"/>
      <w:color w:val="0F4761" w:themeColor="accent1" w:themeShade="BF"/>
      <w:szCs w:val="28"/>
    </w:rPr>
  </w:style>
  <w:style w:type="character" w:customStyle="1" w:styleId="Heading4Char">
    <w:name w:val="Heading 4 Char"/>
    <w:basedOn w:val="DefaultParagraphFont"/>
    <w:link w:val="Heading4"/>
    <w:uiPriority w:val="9"/>
    <w:semiHidden/>
    <w:rsid w:val="00EC63C7"/>
    <w:rPr>
      <w:rFonts w:asciiTheme="minorHAnsi" w:eastAsiaTheme="majorEastAsia" w:hAnsiTheme="minorHAnsi" w:cstheme="majorBidi"/>
      <w:i/>
      <w:iCs/>
      <w:color w:val="0F4761" w:themeColor="accent1" w:themeShade="BF"/>
    </w:rPr>
  </w:style>
  <w:style w:type="character" w:customStyle="1" w:styleId="Heading5Char">
    <w:name w:val="Heading 5 Char"/>
    <w:basedOn w:val="DefaultParagraphFont"/>
    <w:link w:val="Heading5"/>
    <w:uiPriority w:val="9"/>
    <w:semiHidden/>
    <w:rsid w:val="00EC63C7"/>
    <w:rPr>
      <w:rFonts w:asciiTheme="minorHAnsi" w:eastAsiaTheme="majorEastAsia" w:hAnsiTheme="minorHAnsi" w:cstheme="majorBidi"/>
      <w:color w:val="0F4761" w:themeColor="accent1" w:themeShade="BF"/>
    </w:rPr>
  </w:style>
  <w:style w:type="character" w:customStyle="1" w:styleId="Heading6Char">
    <w:name w:val="Heading 6 Char"/>
    <w:basedOn w:val="DefaultParagraphFont"/>
    <w:link w:val="Heading6"/>
    <w:uiPriority w:val="9"/>
    <w:semiHidden/>
    <w:rsid w:val="00EC63C7"/>
    <w:rPr>
      <w:rFonts w:asciiTheme="minorHAnsi" w:eastAsiaTheme="majorEastAsia" w:hAnsiTheme="minorHAnsi" w:cstheme="majorBidi"/>
      <w:i/>
      <w:iCs/>
      <w:color w:val="595959" w:themeColor="text1" w:themeTint="A6"/>
    </w:rPr>
  </w:style>
  <w:style w:type="character" w:customStyle="1" w:styleId="Heading7Char">
    <w:name w:val="Heading 7 Char"/>
    <w:basedOn w:val="DefaultParagraphFont"/>
    <w:link w:val="Heading7"/>
    <w:uiPriority w:val="9"/>
    <w:semiHidden/>
    <w:rsid w:val="00EC63C7"/>
    <w:rPr>
      <w:rFonts w:asciiTheme="minorHAnsi" w:eastAsiaTheme="majorEastAsia" w:hAnsiTheme="minorHAnsi" w:cstheme="majorBidi"/>
      <w:color w:val="595959" w:themeColor="text1" w:themeTint="A6"/>
    </w:rPr>
  </w:style>
  <w:style w:type="character" w:customStyle="1" w:styleId="Heading8Char">
    <w:name w:val="Heading 8 Char"/>
    <w:basedOn w:val="DefaultParagraphFont"/>
    <w:link w:val="Heading8"/>
    <w:uiPriority w:val="9"/>
    <w:semiHidden/>
    <w:rsid w:val="00EC63C7"/>
    <w:rPr>
      <w:rFonts w:asciiTheme="minorHAnsi" w:eastAsiaTheme="majorEastAsia" w:hAnsiTheme="minorHAnsi" w:cstheme="majorBidi"/>
      <w:i/>
      <w:iCs/>
      <w:color w:val="272727" w:themeColor="text1" w:themeTint="D8"/>
    </w:rPr>
  </w:style>
  <w:style w:type="character" w:customStyle="1" w:styleId="Heading9Char">
    <w:name w:val="Heading 9 Char"/>
    <w:basedOn w:val="DefaultParagraphFont"/>
    <w:link w:val="Heading9"/>
    <w:uiPriority w:val="9"/>
    <w:semiHidden/>
    <w:rsid w:val="00EC63C7"/>
    <w:rPr>
      <w:rFonts w:asciiTheme="minorHAnsi" w:eastAsiaTheme="majorEastAsia" w:hAnsiTheme="minorHAnsi" w:cstheme="majorBidi"/>
      <w:color w:val="272727" w:themeColor="text1" w:themeTint="D8"/>
    </w:rPr>
  </w:style>
  <w:style w:type="paragraph" w:styleId="Title">
    <w:name w:val="Title"/>
    <w:basedOn w:val="Normal"/>
    <w:next w:val="Normal"/>
    <w:link w:val="TitleChar"/>
    <w:uiPriority w:val="10"/>
    <w:qFormat/>
    <w:rsid w:val="00EC63C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C63C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C63C7"/>
    <w:pPr>
      <w:numPr>
        <w:ilvl w:val="1"/>
      </w:numPr>
      <w:spacing w:after="160"/>
      <w:ind w:firstLine="567"/>
    </w:pPr>
    <w:rPr>
      <w:rFonts w:asciiTheme="minorHAnsi" w:eastAsiaTheme="majorEastAsia" w:hAnsiTheme="minorHAnsi" w:cstheme="majorBidi"/>
      <w:color w:val="595959" w:themeColor="text1" w:themeTint="A6"/>
      <w:spacing w:val="15"/>
      <w:szCs w:val="28"/>
    </w:rPr>
  </w:style>
  <w:style w:type="character" w:customStyle="1" w:styleId="SubtitleChar">
    <w:name w:val="Subtitle Char"/>
    <w:basedOn w:val="DefaultParagraphFont"/>
    <w:link w:val="Subtitle"/>
    <w:uiPriority w:val="11"/>
    <w:rsid w:val="00EC63C7"/>
    <w:rPr>
      <w:rFonts w:asciiTheme="minorHAnsi" w:eastAsiaTheme="majorEastAsia" w:hAnsiTheme="minorHAnsi" w:cstheme="majorBidi"/>
      <w:color w:val="595959" w:themeColor="text1" w:themeTint="A6"/>
      <w:spacing w:val="15"/>
      <w:szCs w:val="28"/>
    </w:rPr>
  </w:style>
  <w:style w:type="paragraph" w:styleId="Quote">
    <w:name w:val="Quote"/>
    <w:basedOn w:val="Normal"/>
    <w:next w:val="Normal"/>
    <w:link w:val="QuoteChar"/>
    <w:uiPriority w:val="29"/>
    <w:qFormat/>
    <w:rsid w:val="00EC63C7"/>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EC63C7"/>
    <w:rPr>
      <w:i/>
      <w:iCs/>
      <w:color w:val="404040" w:themeColor="text1" w:themeTint="BF"/>
    </w:rPr>
  </w:style>
  <w:style w:type="paragraph" w:styleId="ListParagraph">
    <w:name w:val="List Paragraph"/>
    <w:aliases w:val="Bullet List,FooterText,numbered,Paragraphe de liste,Use Case List Paragraph,Body Bullet,Colorful List - Accent 11,Ref,Bulleted Text,List bullet,List Paragraph 1,List Bullet1,Figure_name,List Paragraph Char Char,d_bodyb,B1,bu1,table_list"/>
    <w:basedOn w:val="Normal"/>
    <w:link w:val="ListParagraphChar"/>
    <w:uiPriority w:val="34"/>
    <w:qFormat/>
    <w:rsid w:val="00EC63C7"/>
    <w:pPr>
      <w:ind w:left="720"/>
      <w:contextualSpacing/>
    </w:pPr>
  </w:style>
  <w:style w:type="character" w:styleId="IntenseEmphasis">
    <w:name w:val="Intense Emphasis"/>
    <w:basedOn w:val="DefaultParagraphFont"/>
    <w:uiPriority w:val="21"/>
    <w:qFormat/>
    <w:rsid w:val="00EC63C7"/>
    <w:rPr>
      <w:i/>
      <w:iCs/>
      <w:color w:val="0F4761" w:themeColor="accent1" w:themeShade="BF"/>
    </w:rPr>
  </w:style>
  <w:style w:type="paragraph" w:styleId="IntenseQuote">
    <w:name w:val="Intense Quote"/>
    <w:basedOn w:val="Normal"/>
    <w:next w:val="Normal"/>
    <w:link w:val="IntenseQuoteChar"/>
    <w:uiPriority w:val="30"/>
    <w:qFormat/>
    <w:rsid w:val="00EC63C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EC63C7"/>
    <w:rPr>
      <w:i/>
      <w:iCs/>
      <w:color w:val="0F4761" w:themeColor="accent1" w:themeShade="BF"/>
    </w:rPr>
  </w:style>
  <w:style w:type="character" w:styleId="IntenseReference">
    <w:name w:val="Intense Reference"/>
    <w:basedOn w:val="DefaultParagraphFont"/>
    <w:uiPriority w:val="32"/>
    <w:qFormat/>
    <w:rsid w:val="00EC63C7"/>
    <w:rPr>
      <w:b/>
      <w:bCs/>
      <w:smallCaps/>
      <w:color w:val="0F4761" w:themeColor="accent1" w:themeShade="BF"/>
      <w:spacing w:val="5"/>
    </w:rPr>
  </w:style>
  <w:style w:type="character" w:styleId="Hyperlink">
    <w:name w:val="Hyperlink"/>
    <w:basedOn w:val="DefaultParagraphFont"/>
    <w:uiPriority w:val="99"/>
    <w:semiHidden/>
    <w:unhideWhenUsed/>
    <w:rsid w:val="00EC63C7"/>
    <w:rPr>
      <w:color w:val="1155CC"/>
      <w:u w:val="single"/>
    </w:rPr>
  </w:style>
  <w:style w:type="character" w:styleId="FollowedHyperlink">
    <w:name w:val="FollowedHyperlink"/>
    <w:basedOn w:val="DefaultParagraphFont"/>
    <w:uiPriority w:val="99"/>
    <w:semiHidden/>
    <w:unhideWhenUsed/>
    <w:rsid w:val="00EC63C7"/>
    <w:rPr>
      <w:color w:val="1155CC"/>
      <w:u w:val="single"/>
    </w:rPr>
  </w:style>
  <w:style w:type="paragraph" w:customStyle="1" w:styleId="msonormal0">
    <w:name w:val="msonormal"/>
    <w:basedOn w:val="Normal"/>
    <w:rsid w:val="00EC63C7"/>
    <w:pPr>
      <w:spacing w:before="100" w:beforeAutospacing="1" w:after="100" w:afterAutospacing="1" w:line="240" w:lineRule="auto"/>
      <w:ind w:firstLine="0"/>
    </w:pPr>
    <w:rPr>
      <w:rFonts w:eastAsia="Times New Roman"/>
      <w:kern w:val="0"/>
      <w:sz w:val="24"/>
      <w14:ligatures w14:val="none"/>
    </w:rPr>
  </w:style>
  <w:style w:type="paragraph" w:customStyle="1" w:styleId="font5">
    <w:name w:val="font5"/>
    <w:basedOn w:val="Normal"/>
    <w:rsid w:val="00EC63C7"/>
    <w:pPr>
      <w:spacing w:before="100" w:beforeAutospacing="1" w:after="100" w:afterAutospacing="1" w:line="240" w:lineRule="auto"/>
      <w:ind w:firstLine="0"/>
    </w:pPr>
    <w:rPr>
      <w:rFonts w:ascii="Arial" w:eastAsia="Times New Roman" w:hAnsi="Arial" w:cs="Arial"/>
      <w:b/>
      <w:bCs/>
      <w:color w:val="000000"/>
      <w:kern w:val="0"/>
      <w:sz w:val="20"/>
      <w:szCs w:val="20"/>
      <w14:ligatures w14:val="none"/>
    </w:rPr>
  </w:style>
  <w:style w:type="paragraph" w:customStyle="1" w:styleId="font6">
    <w:name w:val="font6"/>
    <w:basedOn w:val="Normal"/>
    <w:rsid w:val="00EC63C7"/>
    <w:pPr>
      <w:spacing w:before="100" w:beforeAutospacing="1" w:after="100" w:afterAutospacing="1" w:line="240" w:lineRule="auto"/>
      <w:ind w:firstLine="0"/>
    </w:pPr>
    <w:rPr>
      <w:rFonts w:ascii="Arial" w:eastAsia="Times New Roman" w:hAnsi="Arial" w:cs="Arial"/>
      <w:color w:val="000000"/>
      <w:kern w:val="0"/>
      <w:sz w:val="20"/>
      <w:szCs w:val="20"/>
      <w14:ligatures w14:val="none"/>
    </w:rPr>
  </w:style>
  <w:style w:type="paragraph" w:customStyle="1" w:styleId="font7">
    <w:name w:val="font7"/>
    <w:basedOn w:val="Normal"/>
    <w:rsid w:val="00EC63C7"/>
    <w:pPr>
      <w:spacing w:before="100" w:beforeAutospacing="1" w:after="100" w:afterAutospacing="1" w:line="240" w:lineRule="auto"/>
      <w:ind w:firstLine="0"/>
    </w:pPr>
    <w:rPr>
      <w:rFonts w:ascii="Arial" w:eastAsia="Times New Roman" w:hAnsi="Arial" w:cs="Arial"/>
      <w:i/>
      <w:iCs/>
      <w:color w:val="000000"/>
      <w:kern w:val="0"/>
      <w:sz w:val="20"/>
      <w:szCs w:val="20"/>
      <w14:ligatures w14:val="none"/>
    </w:rPr>
  </w:style>
  <w:style w:type="paragraph" w:customStyle="1" w:styleId="font8">
    <w:name w:val="font8"/>
    <w:basedOn w:val="Normal"/>
    <w:rsid w:val="00EC63C7"/>
    <w:pPr>
      <w:spacing w:before="100" w:beforeAutospacing="1" w:after="100" w:afterAutospacing="1" w:line="240" w:lineRule="auto"/>
      <w:ind w:firstLine="0"/>
    </w:pPr>
    <w:rPr>
      <w:rFonts w:ascii="Arial" w:eastAsia="Times New Roman" w:hAnsi="Arial" w:cs="Arial"/>
      <w:color w:val="000000"/>
      <w:kern w:val="0"/>
      <w:sz w:val="20"/>
      <w:szCs w:val="20"/>
      <w:u w:val="single"/>
      <w14:ligatures w14:val="none"/>
    </w:rPr>
  </w:style>
  <w:style w:type="paragraph" w:customStyle="1" w:styleId="xl63">
    <w:name w:val="xl63"/>
    <w:basedOn w:val="Normal"/>
    <w:rsid w:val="00EC63C7"/>
    <w:pPr>
      <w:spacing w:before="100" w:beforeAutospacing="1" w:after="100" w:afterAutospacing="1" w:line="240" w:lineRule="auto"/>
      <w:ind w:firstLine="0"/>
      <w:jc w:val="center"/>
      <w:textAlignment w:val="top"/>
    </w:pPr>
    <w:rPr>
      <w:rFonts w:ascii="Arial" w:eastAsia="Times New Roman" w:hAnsi="Arial" w:cs="Arial"/>
      <w:b/>
      <w:bCs/>
      <w:color w:val="000000"/>
      <w:kern w:val="0"/>
      <w:sz w:val="24"/>
      <w14:ligatures w14:val="none"/>
    </w:rPr>
  </w:style>
  <w:style w:type="paragraph" w:customStyle="1" w:styleId="xl64">
    <w:name w:val="xl64"/>
    <w:basedOn w:val="Normal"/>
    <w:rsid w:val="00EC63C7"/>
    <w:pPr>
      <w:spacing w:before="100" w:beforeAutospacing="1" w:after="100" w:afterAutospacing="1" w:line="240" w:lineRule="auto"/>
      <w:ind w:firstLine="0"/>
    </w:pPr>
    <w:rPr>
      <w:rFonts w:ascii="Arial" w:eastAsia="Times New Roman" w:hAnsi="Arial" w:cs="Arial"/>
      <w:color w:val="000000"/>
      <w:kern w:val="0"/>
      <w:sz w:val="24"/>
      <w14:ligatures w14:val="none"/>
    </w:rPr>
  </w:style>
  <w:style w:type="paragraph" w:customStyle="1" w:styleId="xl65">
    <w:name w:val="xl65"/>
    <w:basedOn w:val="Normal"/>
    <w:rsid w:val="00EC63C7"/>
    <w:pPr>
      <w:spacing w:before="100" w:beforeAutospacing="1" w:after="100" w:afterAutospacing="1" w:line="240" w:lineRule="auto"/>
      <w:ind w:firstLine="0"/>
      <w:jc w:val="center"/>
    </w:pPr>
    <w:rPr>
      <w:rFonts w:ascii="Arial" w:eastAsia="Times New Roman" w:hAnsi="Arial" w:cs="Arial"/>
      <w:b/>
      <w:bCs/>
      <w:color w:val="000000"/>
      <w:kern w:val="0"/>
      <w:sz w:val="24"/>
      <w14:ligatures w14:val="none"/>
    </w:rPr>
  </w:style>
  <w:style w:type="paragraph" w:customStyle="1" w:styleId="xl66">
    <w:name w:val="xl66"/>
    <w:basedOn w:val="Normal"/>
    <w:rsid w:val="00EC63C7"/>
    <w:pPr>
      <w:spacing w:before="100" w:beforeAutospacing="1" w:after="100" w:afterAutospacing="1" w:line="240" w:lineRule="auto"/>
      <w:ind w:firstLine="0"/>
      <w:jc w:val="center"/>
      <w:textAlignment w:val="top"/>
    </w:pPr>
    <w:rPr>
      <w:rFonts w:ascii="Arial" w:eastAsia="Times New Roman" w:hAnsi="Arial" w:cs="Arial"/>
      <w:color w:val="000000"/>
      <w:kern w:val="0"/>
      <w:sz w:val="24"/>
      <w14:ligatures w14:val="none"/>
    </w:rPr>
  </w:style>
  <w:style w:type="paragraph" w:customStyle="1" w:styleId="xl67">
    <w:name w:val="xl67"/>
    <w:basedOn w:val="Normal"/>
    <w:rsid w:val="00EC63C7"/>
    <w:pPr>
      <w:spacing w:before="100" w:beforeAutospacing="1" w:after="100" w:afterAutospacing="1" w:line="240" w:lineRule="auto"/>
      <w:ind w:firstLine="0"/>
      <w:textAlignment w:val="top"/>
    </w:pPr>
    <w:rPr>
      <w:rFonts w:ascii="Arial" w:eastAsia="Times New Roman" w:hAnsi="Arial" w:cs="Arial"/>
      <w:color w:val="000000"/>
      <w:kern w:val="0"/>
      <w:sz w:val="24"/>
      <w14:ligatures w14:val="none"/>
    </w:rPr>
  </w:style>
  <w:style w:type="paragraph" w:customStyle="1" w:styleId="xl68">
    <w:name w:val="xl68"/>
    <w:basedOn w:val="Normal"/>
    <w:rsid w:val="00EC63C7"/>
    <w:pPr>
      <w:spacing w:before="100" w:beforeAutospacing="1" w:after="100" w:afterAutospacing="1" w:line="240" w:lineRule="auto"/>
      <w:ind w:firstLine="0"/>
      <w:textAlignment w:val="top"/>
    </w:pPr>
    <w:rPr>
      <w:rFonts w:ascii="Arial" w:eastAsia="Times New Roman" w:hAnsi="Arial" w:cs="Arial"/>
      <w:color w:val="FF0000"/>
      <w:kern w:val="0"/>
      <w:sz w:val="24"/>
      <w14:ligatures w14:val="none"/>
    </w:rPr>
  </w:style>
  <w:style w:type="paragraph" w:customStyle="1" w:styleId="xl69">
    <w:name w:val="xl69"/>
    <w:basedOn w:val="Normal"/>
    <w:rsid w:val="00EC63C7"/>
    <w:pPr>
      <w:spacing w:before="100" w:beforeAutospacing="1" w:after="100" w:afterAutospacing="1" w:line="240" w:lineRule="auto"/>
      <w:ind w:firstLine="0"/>
      <w:textAlignment w:val="top"/>
    </w:pPr>
    <w:rPr>
      <w:rFonts w:ascii="Arial" w:eastAsia="Times New Roman" w:hAnsi="Arial" w:cs="Arial"/>
      <w:kern w:val="0"/>
      <w:sz w:val="24"/>
      <w14:ligatures w14:val="none"/>
    </w:rPr>
  </w:style>
  <w:style w:type="paragraph" w:customStyle="1" w:styleId="xl70">
    <w:name w:val="xl70"/>
    <w:basedOn w:val="Normal"/>
    <w:rsid w:val="00EC63C7"/>
    <w:pPr>
      <w:spacing w:before="100" w:beforeAutospacing="1" w:after="100" w:afterAutospacing="1" w:line="240" w:lineRule="auto"/>
      <w:ind w:firstLine="0"/>
    </w:pPr>
    <w:rPr>
      <w:rFonts w:ascii="Arial" w:eastAsia="Times New Roman" w:hAnsi="Arial" w:cs="Arial"/>
      <w:kern w:val="0"/>
      <w:sz w:val="24"/>
      <w14:ligatures w14:val="none"/>
    </w:rPr>
  </w:style>
  <w:style w:type="paragraph" w:customStyle="1" w:styleId="xl71">
    <w:name w:val="xl71"/>
    <w:basedOn w:val="Normal"/>
    <w:rsid w:val="00EC63C7"/>
    <w:pPr>
      <w:spacing w:before="100" w:beforeAutospacing="1" w:after="100" w:afterAutospacing="1" w:line="240" w:lineRule="auto"/>
      <w:ind w:firstLine="0"/>
      <w:textAlignment w:val="top"/>
    </w:pPr>
    <w:rPr>
      <w:rFonts w:ascii="Arial" w:eastAsia="Times New Roman" w:hAnsi="Arial" w:cs="Arial"/>
      <w:color w:val="000000"/>
      <w:kern w:val="0"/>
      <w:sz w:val="24"/>
      <w14:ligatures w14:val="none"/>
    </w:rPr>
  </w:style>
  <w:style w:type="paragraph" w:styleId="Header">
    <w:name w:val="header"/>
    <w:basedOn w:val="Normal"/>
    <w:link w:val="HeaderChar"/>
    <w:uiPriority w:val="99"/>
    <w:unhideWhenUsed/>
    <w:rsid w:val="005E66D4"/>
    <w:pPr>
      <w:tabs>
        <w:tab w:val="center" w:pos="4680"/>
        <w:tab w:val="right" w:pos="9360"/>
      </w:tabs>
      <w:spacing w:after="0" w:line="240" w:lineRule="auto"/>
    </w:pPr>
  </w:style>
  <w:style w:type="character" w:customStyle="1" w:styleId="HeaderChar">
    <w:name w:val="Header Char"/>
    <w:basedOn w:val="DefaultParagraphFont"/>
    <w:link w:val="Header"/>
    <w:uiPriority w:val="99"/>
    <w:rsid w:val="005E66D4"/>
  </w:style>
  <w:style w:type="character" w:styleId="PageNumber">
    <w:name w:val="page number"/>
    <w:basedOn w:val="DefaultParagraphFont"/>
    <w:uiPriority w:val="99"/>
    <w:semiHidden/>
    <w:unhideWhenUsed/>
    <w:rsid w:val="005E66D4"/>
  </w:style>
  <w:style w:type="character" w:customStyle="1" w:styleId="ListParagraphChar">
    <w:name w:val="List Paragraph Char"/>
    <w:aliases w:val="Bullet List Char,FooterText Char,numbered Char,Paragraphe de liste Char,Use Case List Paragraph Char,Body Bullet Char,Colorful List - Accent 11 Char,Ref Char,Bulleted Text Char,List bullet Char,List Paragraph 1 Char,List Bullet1 Char"/>
    <w:link w:val="ListParagraph"/>
    <w:uiPriority w:val="34"/>
    <w:qFormat/>
    <w:rsid w:val="00504AC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56167614">
      <w:bodyDiv w:val="1"/>
      <w:marLeft w:val="0"/>
      <w:marRight w:val="0"/>
      <w:marTop w:val="0"/>
      <w:marBottom w:val="0"/>
      <w:divBdr>
        <w:top w:val="none" w:sz="0" w:space="0" w:color="auto"/>
        <w:left w:val="none" w:sz="0" w:space="0" w:color="auto"/>
        <w:bottom w:val="none" w:sz="0" w:space="0" w:color="auto"/>
        <w:right w:val="none" w:sz="0" w:space="0" w:color="auto"/>
      </w:divBdr>
    </w:div>
    <w:div w:id="8488361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93</TotalTime>
  <Pages>48</Pages>
  <Words>11162</Words>
  <Characters>63628</Characters>
  <Application>Microsoft Office Word</Application>
  <DocSecurity>0</DocSecurity>
  <Lines>530</Lines>
  <Paragraphs>149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74641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Thang Ho</dc:creator>
  <cp:keywords/>
  <dc:description/>
  <cp:lastModifiedBy>Thang Ho</cp:lastModifiedBy>
  <cp:revision>13</cp:revision>
  <dcterms:created xsi:type="dcterms:W3CDTF">2026-06-01T03:54:00Z</dcterms:created>
  <dcterms:modified xsi:type="dcterms:W3CDTF">2026-06-03T02:10:00Z</dcterms:modified>
</cp:coreProperties>
</file>