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C9C6B" w14:textId="67588327" w:rsidR="00485960" w:rsidRPr="009F287B" w:rsidRDefault="00485960">
      <w:pPr>
        <w:spacing w:before="96"/>
        <w:ind w:firstLine="720"/>
        <w:rPr>
          <w:sz w:val="2"/>
          <w:szCs w:val="2"/>
        </w:rPr>
      </w:pPr>
    </w:p>
    <w:tbl>
      <w:tblPr>
        <w:tblStyle w:val="3"/>
        <w:tblW w:w="9786" w:type="dxa"/>
        <w:jc w:val="center"/>
        <w:tblLayout w:type="fixed"/>
        <w:tblLook w:val="0000" w:firstRow="0" w:lastRow="0" w:firstColumn="0" w:lastColumn="0" w:noHBand="0" w:noVBand="0"/>
      </w:tblPr>
      <w:tblGrid>
        <w:gridCol w:w="4111"/>
        <w:gridCol w:w="5675"/>
      </w:tblGrid>
      <w:tr w:rsidR="009F287B" w:rsidRPr="00764397" w14:paraId="7B7F82DE" w14:textId="77777777" w:rsidTr="002A404E">
        <w:trPr>
          <w:jc w:val="center"/>
        </w:trPr>
        <w:tc>
          <w:tcPr>
            <w:tcW w:w="4111" w:type="dxa"/>
          </w:tcPr>
          <w:p w14:paraId="3E597C21" w14:textId="32EA7FE4" w:rsidR="00485960" w:rsidRPr="00764397" w:rsidRDefault="00FC0A4A">
            <w:pPr>
              <w:keepNext/>
              <w:pBdr>
                <w:top w:val="nil"/>
                <w:left w:val="nil"/>
                <w:bottom w:val="nil"/>
                <w:right w:val="nil"/>
                <w:between w:val="nil"/>
              </w:pBdr>
              <w:ind w:right="-243" w:hanging="242"/>
              <w:jc w:val="center"/>
              <w:rPr>
                <w:b/>
                <w:bCs/>
                <w:sz w:val="26"/>
                <w:szCs w:val="26"/>
              </w:rPr>
            </w:pPr>
            <w:r>
              <w:rPr>
                <w:b/>
                <w:bCs/>
                <w:noProof/>
                <w:sz w:val="26"/>
                <w:szCs w:val="26"/>
              </w:rPr>
              <mc:AlternateContent>
                <mc:Choice Requires="wps">
                  <w:drawing>
                    <wp:anchor distT="0" distB="0" distL="114300" distR="114300" simplePos="0" relativeHeight="251668480" behindDoc="0" locked="0" layoutInCell="1" allowOverlap="1" wp14:anchorId="69390BB7" wp14:editId="3179B1AB">
                      <wp:simplePos x="0" y="0"/>
                      <wp:positionH relativeFrom="column">
                        <wp:posOffset>682202</wp:posOffset>
                      </wp:positionH>
                      <wp:positionV relativeFrom="paragraph">
                        <wp:posOffset>254212</wp:posOffset>
                      </wp:positionV>
                      <wp:extent cx="1075266" cy="0"/>
                      <wp:effectExtent l="0" t="0" r="0" b="0"/>
                      <wp:wrapNone/>
                      <wp:docPr id="1027281860" name="Straight Connector 8"/>
                      <wp:cNvGraphicFramePr/>
                      <a:graphic xmlns:a="http://schemas.openxmlformats.org/drawingml/2006/main">
                        <a:graphicData uri="http://schemas.microsoft.com/office/word/2010/wordprocessingShape">
                          <wps:wsp>
                            <wps:cNvCnPr/>
                            <wps:spPr>
                              <a:xfrm>
                                <a:off x="0" y="0"/>
                                <a:ext cx="1075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F7114E"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3.7pt,20pt" to="138.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iKmAEAAIgDAAAOAAAAZHJzL2Uyb0RvYy54bWysU8uu0zAQ3SPxD5b3NGkl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" strokecolor="black [3200]" strokeweight=".5pt">
                      <v:stroke joinstyle="miter"/>
                    </v:line>
                  </w:pict>
                </mc:Fallback>
              </mc:AlternateContent>
            </w:r>
            <w:r w:rsidR="00CD5720" w:rsidRPr="00764397">
              <w:rPr>
                <w:b/>
                <w:bCs/>
                <w:sz w:val="26"/>
                <w:szCs w:val="26"/>
              </w:rPr>
              <w:t>BỘ KHOA HỌC VÀ CÔNG NGHỆ</w:t>
            </w:r>
          </w:p>
        </w:tc>
        <w:tc>
          <w:tcPr>
            <w:tcW w:w="5675" w:type="dxa"/>
          </w:tcPr>
          <w:p w14:paraId="09FBCDDE" w14:textId="77777777" w:rsidR="00485960" w:rsidRPr="00764397" w:rsidRDefault="00CD5720">
            <w:pPr>
              <w:keepNext/>
              <w:pBdr>
                <w:top w:val="nil"/>
                <w:left w:val="nil"/>
                <w:bottom w:val="nil"/>
                <w:right w:val="nil"/>
                <w:between w:val="nil"/>
              </w:pBdr>
              <w:ind w:right="45"/>
              <w:jc w:val="center"/>
              <w:rPr>
                <w:b/>
                <w:bCs/>
                <w:spacing w:val="-10"/>
                <w:sz w:val="26"/>
                <w:szCs w:val="26"/>
              </w:rPr>
            </w:pPr>
            <w:r w:rsidRPr="00764397">
              <w:rPr>
                <w:b/>
                <w:bCs/>
                <w:spacing w:val="-10"/>
                <w:sz w:val="26"/>
                <w:szCs w:val="26"/>
              </w:rPr>
              <w:t>CỘNG HÒA XÃ HỘI CHỦ NGHĨA VIỆT NAM</w:t>
            </w:r>
          </w:p>
          <w:p w14:paraId="1C1562E4" w14:textId="77777777" w:rsidR="00485960" w:rsidRPr="00764397" w:rsidRDefault="00CD5720">
            <w:pPr>
              <w:pStyle w:val="Heading6"/>
              <w:spacing w:before="0" w:after="0"/>
            </w:pPr>
            <w:r w:rsidRPr="00764397">
              <w:t>Độc lập - Tự do - Hạnh phúc</w:t>
            </w:r>
          </w:p>
        </w:tc>
      </w:tr>
      <w:tr w:rsidR="009F287B" w:rsidRPr="00764397" w14:paraId="4560870B" w14:textId="77777777" w:rsidTr="002A404E">
        <w:trPr>
          <w:jc w:val="center"/>
        </w:trPr>
        <w:tc>
          <w:tcPr>
            <w:tcW w:w="4111" w:type="dxa"/>
          </w:tcPr>
          <w:p w14:paraId="65CC67C5" w14:textId="77777777" w:rsidR="00485960" w:rsidRPr="00764397" w:rsidRDefault="00485960">
            <w:pPr>
              <w:keepNext/>
              <w:pBdr>
                <w:top w:val="nil"/>
                <w:left w:val="nil"/>
                <w:bottom w:val="nil"/>
                <w:right w:val="nil"/>
                <w:between w:val="nil"/>
              </w:pBdr>
              <w:ind w:right="45"/>
              <w:jc w:val="center"/>
              <w:rPr>
                <w:sz w:val="26"/>
                <w:szCs w:val="26"/>
              </w:rPr>
            </w:pPr>
          </w:p>
          <w:p w14:paraId="6DB5EAC6" w14:textId="77777777" w:rsidR="00485960" w:rsidRPr="00412EEC" w:rsidRDefault="00CD5720">
            <w:pPr>
              <w:jc w:val="center"/>
              <w:rPr>
                <w:sz w:val="26"/>
                <w:szCs w:val="26"/>
              </w:rPr>
            </w:pPr>
            <w:r w:rsidRPr="00412EEC">
              <w:rPr>
                <w:sz w:val="26"/>
                <w:szCs w:val="26"/>
              </w:rPr>
              <w:t>Số:       /2026/TT-BKHCN</w:t>
            </w:r>
          </w:p>
        </w:tc>
        <w:tc>
          <w:tcPr>
            <w:tcW w:w="5675" w:type="dxa"/>
          </w:tcPr>
          <w:p w14:paraId="76FC9195" w14:textId="15DFF1B6" w:rsidR="00485960" w:rsidRPr="00764397" w:rsidRDefault="00FC0A4A">
            <w:pPr>
              <w:keepNext/>
              <w:pBdr>
                <w:top w:val="nil"/>
                <w:left w:val="nil"/>
                <w:bottom w:val="nil"/>
                <w:right w:val="nil"/>
                <w:between w:val="nil"/>
              </w:pBdr>
              <w:ind w:right="45"/>
              <w:rPr>
                <w:sz w:val="26"/>
                <w:szCs w:val="26"/>
              </w:rPr>
            </w:pPr>
            <w:r>
              <w:rPr>
                <w:noProof/>
                <w:sz w:val="26"/>
                <w:szCs w:val="26"/>
              </w:rPr>
              <mc:AlternateContent>
                <mc:Choice Requires="wps">
                  <w:drawing>
                    <wp:anchor distT="0" distB="0" distL="114300" distR="114300" simplePos="0" relativeHeight="251667456" behindDoc="0" locked="0" layoutInCell="1" allowOverlap="1" wp14:anchorId="4B488D1C" wp14:editId="645A89E4">
                      <wp:simplePos x="0" y="0"/>
                      <wp:positionH relativeFrom="column">
                        <wp:posOffset>670983</wp:posOffset>
                      </wp:positionH>
                      <wp:positionV relativeFrom="paragraph">
                        <wp:posOffset>63077</wp:posOffset>
                      </wp:positionV>
                      <wp:extent cx="2175934" cy="0"/>
                      <wp:effectExtent l="0" t="0" r="0" b="0"/>
                      <wp:wrapNone/>
                      <wp:docPr id="1675904394" name="Straight Connector 6"/>
                      <wp:cNvGraphicFramePr/>
                      <a:graphic xmlns:a="http://schemas.openxmlformats.org/drawingml/2006/main">
                        <a:graphicData uri="http://schemas.microsoft.com/office/word/2010/wordprocessingShape">
                          <wps:wsp>
                            <wps:cNvCnPr/>
                            <wps:spPr>
                              <a:xfrm>
                                <a:off x="0" y="0"/>
                                <a:ext cx="21759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78C8C"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2.85pt,4.95pt" to="224.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" strokecolor="black [3200]" strokeweight=".5pt">
                      <v:stroke joinstyle="miter"/>
                    </v:line>
                  </w:pict>
                </mc:Fallback>
              </mc:AlternateContent>
            </w:r>
          </w:p>
          <w:p w14:paraId="5269F172" w14:textId="77777777" w:rsidR="00485960" w:rsidRPr="00412EEC" w:rsidRDefault="00CD5720" w:rsidP="002A404E">
            <w:pPr>
              <w:keepNext/>
              <w:pBdr>
                <w:top w:val="nil"/>
                <w:left w:val="nil"/>
                <w:bottom w:val="nil"/>
                <w:right w:val="nil"/>
                <w:between w:val="nil"/>
              </w:pBdr>
              <w:ind w:right="45"/>
              <w:jc w:val="center"/>
              <w:rPr>
                <w:sz w:val="26"/>
                <w:szCs w:val="26"/>
              </w:rPr>
            </w:pPr>
            <w:r w:rsidRPr="00412EEC">
              <w:rPr>
                <w:i/>
                <w:iCs/>
                <w:sz w:val="26"/>
                <w:szCs w:val="26"/>
              </w:rPr>
              <w:t>Hà Nội, ngày      tháng      năm 2026</w:t>
            </w:r>
          </w:p>
        </w:tc>
      </w:tr>
    </w:tbl>
    <w:p w14:paraId="232988AA" w14:textId="49AC5E5C" w:rsidR="00485960" w:rsidRPr="00764397" w:rsidRDefault="009E4E5B">
      <w:pPr>
        <w:keepNext/>
        <w:pBdr>
          <w:top w:val="nil"/>
          <w:left w:val="nil"/>
          <w:bottom w:val="nil"/>
          <w:right w:val="nil"/>
          <w:between w:val="nil"/>
        </w:pBdr>
        <w:ind w:left="-450"/>
        <w:jc w:val="center"/>
        <w:rPr>
          <w:i/>
          <w:iCs/>
        </w:rPr>
      </w:pPr>
      <w:r w:rsidRPr="00764397">
        <w:rPr>
          <w:noProof/>
          <w:lang w:val="en-AU" w:eastAsia="en-AU"/>
        </w:rPr>
        <mc:AlternateContent>
          <mc:Choice Requires="wps">
            <w:drawing>
              <wp:anchor distT="0" distB="0" distL="114300" distR="114300" simplePos="0" relativeHeight="251666432" behindDoc="0" locked="0" layoutInCell="1" allowOverlap="1" wp14:anchorId="45FD3628" wp14:editId="6BCA8D83">
                <wp:simplePos x="0" y="0"/>
                <wp:positionH relativeFrom="column">
                  <wp:posOffset>429837</wp:posOffset>
                </wp:positionH>
                <wp:positionV relativeFrom="paragraph">
                  <wp:posOffset>126538</wp:posOffset>
                </wp:positionV>
                <wp:extent cx="1011382" cy="290946"/>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011382" cy="29094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5423CBA" w14:textId="69510811" w:rsidR="00426A1B" w:rsidRPr="000A616D" w:rsidRDefault="00426A1B" w:rsidP="00426A1B">
                            <w:pPr>
                              <w:jc w:val="center"/>
                              <w:rPr>
                                <w:b/>
                                <w:sz w:val="26"/>
                                <w:szCs w:val="26"/>
                                <w:lang w:val="en-US"/>
                              </w:rPr>
                            </w:pPr>
                            <w:r w:rsidRPr="000A616D">
                              <w:rPr>
                                <w:b/>
                                <w:sz w:val="26"/>
                                <w:szCs w:val="26"/>
                                <w:lang w:val="en-US"/>
                              </w:rPr>
                              <w:t xml:space="preserve">DỰ THẢO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D3628" id="Rectangle 1" o:spid="_x0000_s1026" style="position:absolute;left:0;text-align:left;margin-left:33.85pt;margin-top:9.95pt;width:79.65pt;height:2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" fillcolor="white [3201]" strokecolor="black [3200]" strokeweight=".5pt">
                <v:textbox>
                  <w:txbxContent>
                    <w:p w14:paraId="75423CBA" w14:textId="69510811" w:rsidR="00426A1B" w:rsidRPr="000A616D" w:rsidRDefault="00426A1B" w:rsidP="00426A1B">
                      <w:pPr>
                        <w:jc w:val="center"/>
                        <w:rPr>
                          <w:b/>
                          <w:sz w:val="26"/>
                          <w:szCs w:val="26"/>
                          <w:lang w:val="en-US"/>
                        </w:rPr>
                      </w:pPr>
                      <w:r w:rsidRPr="000A616D">
                        <w:rPr>
                          <w:b/>
                          <w:sz w:val="26"/>
                          <w:szCs w:val="26"/>
                          <w:lang w:val="en-US"/>
                        </w:rPr>
                        <w:t xml:space="preserve">DỰ THẢO </w:t>
                      </w:r>
                    </w:p>
                  </w:txbxContent>
                </v:textbox>
              </v:rect>
            </w:pict>
          </mc:Fallback>
        </mc:AlternateContent>
      </w:r>
      <w:r w:rsidR="00CD5720" w:rsidRPr="00764397">
        <w:t xml:space="preserve">                   </w:t>
      </w:r>
    </w:p>
    <w:p w14:paraId="0B6CA92B" w14:textId="23A7A8F9" w:rsidR="00485960" w:rsidRPr="00764397" w:rsidRDefault="00CD5720" w:rsidP="00426A1B">
      <w:pPr>
        <w:spacing w:before="120" w:line="264" w:lineRule="auto"/>
        <w:jc w:val="center"/>
        <w:rPr>
          <w:b/>
          <w:bCs/>
        </w:rPr>
      </w:pPr>
      <w:r w:rsidRPr="00764397">
        <w:rPr>
          <w:b/>
          <w:bCs/>
        </w:rPr>
        <w:t>THÔNG TƯ</w:t>
      </w:r>
    </w:p>
    <w:p w14:paraId="62A28E11" w14:textId="07824625" w:rsidR="00485960" w:rsidRPr="00764397" w:rsidRDefault="00CD5720">
      <w:pPr>
        <w:pStyle w:val="Heading2"/>
        <w:spacing w:before="120" w:after="0" w:line="264" w:lineRule="auto"/>
        <w:jc w:val="center"/>
        <w:rPr>
          <w:rFonts w:ascii="Times New Roman" w:eastAsia="Times New Roman" w:hAnsi="Times New Roman" w:cs="Times New Roman"/>
          <w:i w:val="0"/>
          <w:iCs w:val="0"/>
        </w:rPr>
      </w:pPr>
      <w:r w:rsidRPr="00764397">
        <w:rPr>
          <w:rFonts w:ascii="Times New Roman" w:eastAsia="Times New Roman" w:hAnsi="Times New Roman" w:cs="Times New Roman"/>
          <w:i w:val="0"/>
          <w:iCs w:val="0"/>
        </w:rPr>
        <w:t>Quy hoạch băng tần</w:t>
      </w:r>
      <w:r w:rsidR="00DE78AF" w:rsidRPr="00764397">
        <w:rPr>
          <w:rFonts w:ascii="Times New Roman" w:eastAsia="Times New Roman" w:hAnsi="Times New Roman" w:cs="Times New Roman"/>
          <w:i w:val="0"/>
          <w:iCs w:val="0"/>
        </w:rPr>
        <w:t xml:space="preserve"> 874,4-880 MHz</w:t>
      </w:r>
      <w:r w:rsidR="009D7C11">
        <w:rPr>
          <w:rFonts w:ascii="Times New Roman" w:eastAsia="Times New Roman" w:hAnsi="Times New Roman" w:cs="Times New Roman"/>
          <w:i w:val="0"/>
          <w:iCs w:val="0"/>
        </w:rPr>
        <w:t xml:space="preserve">, </w:t>
      </w:r>
      <w:r w:rsidR="00DE78AF" w:rsidRPr="00764397">
        <w:rPr>
          <w:rFonts w:ascii="Times New Roman" w:eastAsia="Times New Roman" w:hAnsi="Times New Roman" w:cs="Times New Roman"/>
          <w:i w:val="0"/>
          <w:iCs w:val="0"/>
        </w:rPr>
        <w:t xml:space="preserve">919,4-925 MHz </w:t>
      </w:r>
      <w:r w:rsidR="00AE30A6">
        <w:rPr>
          <w:rFonts w:ascii="Times New Roman" w:eastAsia="Times New Roman" w:hAnsi="Times New Roman" w:cs="Times New Roman"/>
          <w:i w:val="0"/>
          <w:iCs w:val="0"/>
        </w:rPr>
        <w:br/>
      </w:r>
      <w:r w:rsidR="00DE78AF" w:rsidRPr="00764397">
        <w:rPr>
          <w:rFonts w:ascii="Times New Roman" w:eastAsia="Times New Roman" w:hAnsi="Times New Roman" w:cs="Times New Roman"/>
          <w:i w:val="0"/>
          <w:iCs w:val="0"/>
        </w:rPr>
        <w:t>và băng tần</w:t>
      </w:r>
      <w:r w:rsidRPr="00764397">
        <w:rPr>
          <w:rFonts w:ascii="Times New Roman" w:eastAsia="Times New Roman" w:hAnsi="Times New Roman" w:cs="Times New Roman"/>
          <w:i w:val="0"/>
          <w:iCs w:val="0"/>
        </w:rPr>
        <w:t xml:space="preserve"> 1900-1910 MHz cho hệ thống thông tin di động</w:t>
      </w:r>
      <w:r w:rsidR="00DE78AF" w:rsidRPr="00764397">
        <w:rPr>
          <w:rFonts w:ascii="Times New Roman" w:eastAsia="Times New Roman" w:hAnsi="Times New Roman" w:cs="Times New Roman"/>
          <w:i w:val="0"/>
          <w:iCs w:val="0"/>
        </w:rPr>
        <w:t xml:space="preserve"> </w:t>
      </w:r>
      <w:r w:rsidRPr="00764397">
        <w:rPr>
          <w:rFonts w:ascii="Times New Roman" w:eastAsia="Times New Roman" w:hAnsi="Times New Roman" w:cs="Times New Roman"/>
          <w:i w:val="0"/>
          <w:iCs w:val="0"/>
        </w:rPr>
        <w:t>đường sắt</w:t>
      </w:r>
      <w:r w:rsidR="00AE30A6">
        <w:rPr>
          <w:rFonts w:ascii="Times New Roman" w:eastAsia="Times New Roman" w:hAnsi="Times New Roman" w:cs="Times New Roman"/>
          <w:i w:val="0"/>
          <w:iCs w:val="0"/>
        </w:rPr>
        <w:t xml:space="preserve"> </w:t>
      </w:r>
      <w:r w:rsidR="00AE30A6">
        <w:rPr>
          <w:rFonts w:ascii="Times New Roman" w:eastAsia="Times New Roman" w:hAnsi="Times New Roman" w:cs="Times New Roman"/>
          <w:i w:val="0"/>
          <w:iCs w:val="0"/>
        </w:rPr>
        <w:br/>
        <w:t>tốc độ cao</w:t>
      </w:r>
      <w:r w:rsidRPr="00764397">
        <w:rPr>
          <w:rFonts w:ascii="Times New Roman" w:eastAsia="Times New Roman" w:hAnsi="Times New Roman" w:cs="Times New Roman"/>
          <w:i w:val="0"/>
          <w:iCs w:val="0"/>
        </w:rPr>
        <w:t xml:space="preserve"> </w:t>
      </w:r>
      <w:r w:rsidR="00F02321" w:rsidRPr="00764397">
        <w:rPr>
          <w:rFonts w:ascii="Times New Roman" w:eastAsia="Times New Roman" w:hAnsi="Times New Roman" w:cs="Times New Roman"/>
          <w:i w:val="0"/>
          <w:iCs w:val="0"/>
        </w:rPr>
        <w:t>tại</w:t>
      </w:r>
      <w:r w:rsidRPr="00764397">
        <w:rPr>
          <w:rFonts w:ascii="Times New Roman" w:eastAsia="Times New Roman" w:hAnsi="Times New Roman" w:cs="Times New Roman"/>
          <w:i w:val="0"/>
          <w:iCs w:val="0"/>
        </w:rPr>
        <w:t xml:space="preserve"> Việt Nam</w:t>
      </w:r>
    </w:p>
    <w:p w14:paraId="11310BE7" w14:textId="1839C5B7" w:rsidR="00485960" w:rsidRPr="00764397" w:rsidRDefault="00273243" w:rsidP="009F287B">
      <w:pPr>
        <w:tabs>
          <w:tab w:val="left" w:pos="240"/>
        </w:tabs>
        <w:spacing w:line="264" w:lineRule="auto"/>
        <w:rPr>
          <w:i/>
          <w:iCs/>
        </w:rPr>
      </w:pPr>
      <w:r>
        <w:rPr>
          <w:noProof/>
          <w:lang w:val="en-AU" w:eastAsia="en-AU"/>
        </w:rPr>
        <mc:AlternateContent>
          <mc:Choice Requires="wps">
            <w:drawing>
              <wp:anchor distT="0" distB="0" distL="114300" distR="114300" simplePos="0" relativeHeight="251664384" behindDoc="0" locked="0" layoutInCell="1" allowOverlap="1" wp14:anchorId="468CE88B" wp14:editId="4D7A003C">
                <wp:simplePos x="0" y="0"/>
                <wp:positionH relativeFrom="column">
                  <wp:posOffset>2314575</wp:posOffset>
                </wp:positionH>
                <wp:positionV relativeFrom="paragraph">
                  <wp:posOffset>46990</wp:posOffset>
                </wp:positionV>
                <wp:extent cx="1017270" cy="0"/>
                <wp:effectExtent l="0" t="0" r="30480" b="19050"/>
                <wp:wrapNone/>
                <wp:docPr id="4" name="Straight Connector 4"/>
                <wp:cNvGraphicFramePr/>
                <a:graphic xmlns:a="http://schemas.openxmlformats.org/drawingml/2006/main">
                  <a:graphicData uri="http://schemas.microsoft.com/office/word/2010/wordprocessingShape">
                    <wps:wsp>
                      <wps:cNvCnPr/>
                      <wps:spPr>
                        <a:xfrm>
                          <a:off x="0" y="0"/>
                          <a:ext cx="10172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45039"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2.25pt,3.7pt" to="262.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" strokecolor="black [3200]" strokeweight=".5pt">
                <v:stroke joinstyle="miter"/>
              </v:line>
            </w:pict>
          </mc:Fallback>
        </mc:AlternateContent>
      </w:r>
      <w:r w:rsidR="00CD5720" w:rsidRPr="00764397">
        <w:rPr>
          <w:noProof/>
          <w:lang w:val="en-AU" w:eastAsia="en-AU"/>
        </w:rPr>
        <mc:AlternateContent>
          <mc:Choice Requires="wps">
            <w:drawing>
              <wp:anchor distT="0" distB="0" distL="114300" distR="114300" simplePos="0" relativeHeight="251660288" behindDoc="0" locked="0" layoutInCell="1" hidden="0" allowOverlap="1" wp14:anchorId="2BC0A410" wp14:editId="1862B6E2">
                <wp:simplePos x="0" y="0"/>
                <wp:positionH relativeFrom="column">
                  <wp:posOffset>2016760</wp:posOffset>
                </wp:positionH>
                <wp:positionV relativeFrom="paragraph">
                  <wp:posOffset>91440</wp:posOffset>
                </wp:positionV>
                <wp:extent cx="635" cy="12700"/>
                <wp:effectExtent l="0" t="0" r="0" b="0"/>
                <wp:wrapNone/>
                <wp:docPr id="1362567300" name="Straight Arrow Connector 1362567300"/>
                <wp:cNvGraphicFramePr/>
                <a:graphic xmlns:a="http://schemas.openxmlformats.org/drawingml/2006/main">
                  <a:graphicData uri="http://schemas.microsoft.com/office/word/2010/wordprocessingShape">
                    <wps:wsp>
                      <wps:cNvCnPr/>
                      <wps:spPr>
                        <a:xfrm>
                          <a:off x="4445253" y="3779683"/>
                          <a:ext cx="1801495" cy="6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2016760</wp:posOffset>
                </wp:positionH>
                <wp:positionV relativeFrom="paragraph">
                  <wp:posOffset>91440</wp:posOffset>
                </wp:positionV>
                <wp:extent cx="635" cy="12700"/>
                <wp:effectExtent b="0" l="0" r="0" t="0"/>
                <wp:wrapNone/>
                <wp:docPr id="1362567300"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35" cy="12700"/>
                        </a:xfrm>
                        <a:prstGeom prst="rect"/>
                        <a:ln/>
                      </pic:spPr>
                    </pic:pic>
                  </a:graphicData>
                </a:graphic>
              </wp:anchor>
            </w:drawing>
          </mc:Fallback>
        </mc:AlternateContent>
      </w:r>
    </w:p>
    <w:p w14:paraId="21A25BB6" w14:textId="189ABF1D" w:rsidR="00485960" w:rsidRPr="00764397" w:rsidRDefault="00E6434D" w:rsidP="00773B5F">
      <w:pPr>
        <w:tabs>
          <w:tab w:val="left" w:pos="240"/>
        </w:tabs>
        <w:spacing w:before="120" w:after="120" w:line="312" w:lineRule="auto"/>
        <w:ind w:firstLine="567"/>
        <w:rPr>
          <w:i/>
          <w:iCs/>
        </w:rPr>
      </w:pPr>
      <w:r w:rsidRPr="00E6434D">
        <w:rPr>
          <w:i/>
          <w:lang w:val="vi-VN"/>
        </w:rPr>
        <w:t>Căn cứ Luật Tần số vô tuyến điện số 42/2009/QH12 được sửa đổi, bổ sung bởi Luật số 09/2022/QH15, Luật số 24/2023/QH15, Luật số 84/2025/QH15</w:t>
      </w:r>
      <w:r w:rsidR="00CD5720" w:rsidRPr="00764397">
        <w:rPr>
          <w:i/>
          <w:iCs/>
        </w:rPr>
        <w:t>;</w:t>
      </w:r>
    </w:p>
    <w:p w14:paraId="6CA510D5" w14:textId="6E0CAEA2" w:rsidR="00485960" w:rsidRPr="00764397" w:rsidRDefault="00CD5720" w:rsidP="00773B5F">
      <w:pPr>
        <w:tabs>
          <w:tab w:val="left" w:pos="240"/>
        </w:tabs>
        <w:spacing w:before="120" w:after="120" w:line="312" w:lineRule="auto"/>
        <w:ind w:firstLine="567"/>
        <w:rPr>
          <w:i/>
          <w:iCs/>
        </w:rPr>
      </w:pPr>
      <w:r w:rsidRPr="00764397">
        <w:rPr>
          <w:i/>
          <w:iCs/>
        </w:rPr>
        <w:t xml:space="preserve">Căn cứ Nghị định số 55/2025/NĐ-CP ngày 02 tháng 3 năm 2025 của Chính phủ quy định chức năng, nhiệm vụ, quyền hạn và cơ cấu tổ chức của Bộ </w:t>
      </w:r>
      <w:bookmarkStart w:id="0" w:name="bookmark=id.l4xlq26ptnz9" w:colFirst="0" w:colLast="0"/>
      <w:bookmarkEnd w:id="0"/>
      <w:r w:rsidRPr="00764397">
        <w:rPr>
          <w:i/>
          <w:iCs/>
        </w:rPr>
        <w:t>Khoa học và Công nghệ;</w:t>
      </w:r>
      <w:r w:rsidR="00426A1B" w:rsidRPr="00426A1B">
        <w:rPr>
          <w:noProof/>
          <w:lang w:val="en-AU" w:eastAsia="en-AU"/>
        </w:rPr>
        <w:t xml:space="preserve"> </w:t>
      </w:r>
    </w:p>
    <w:p w14:paraId="1383B2AB" w14:textId="083F6080" w:rsidR="00485960" w:rsidRPr="00764397" w:rsidRDefault="00CD5720" w:rsidP="00773B5F">
      <w:pPr>
        <w:tabs>
          <w:tab w:val="left" w:pos="240"/>
        </w:tabs>
        <w:spacing w:before="120" w:after="120" w:line="312" w:lineRule="auto"/>
        <w:ind w:firstLine="567"/>
        <w:rPr>
          <w:i/>
          <w:iCs/>
        </w:rPr>
      </w:pPr>
      <w:r w:rsidRPr="00764397">
        <w:rPr>
          <w:i/>
          <w:iCs/>
        </w:rPr>
        <w:t>Căn cứ Quyết định số 37/2025</w:t>
      </w:r>
      <w:r w:rsidR="002A404E" w:rsidRPr="00764397">
        <w:rPr>
          <w:i/>
          <w:iCs/>
        </w:rPr>
        <w:t xml:space="preserve">/QĐ-TTg ngày 03 tháng </w:t>
      </w:r>
      <w:r w:rsidRPr="00764397">
        <w:rPr>
          <w:i/>
          <w:iCs/>
        </w:rPr>
        <w:t>10</w:t>
      </w:r>
      <w:r w:rsidR="002A404E" w:rsidRPr="00764397">
        <w:rPr>
          <w:i/>
          <w:iCs/>
        </w:rPr>
        <w:t xml:space="preserve"> năm </w:t>
      </w:r>
      <w:r w:rsidRPr="00764397">
        <w:rPr>
          <w:i/>
          <w:iCs/>
        </w:rPr>
        <w:t>2025 của Thủ tướng Chính phủ ban hành Quy hoạch phổ tần số vô tuyến điện quốc gia;</w:t>
      </w:r>
    </w:p>
    <w:p w14:paraId="3E6A0431" w14:textId="77777777" w:rsidR="00485960" w:rsidRPr="00764397" w:rsidRDefault="00CD5720" w:rsidP="00773B5F">
      <w:pPr>
        <w:tabs>
          <w:tab w:val="left" w:pos="240"/>
        </w:tabs>
        <w:spacing w:before="120" w:after="120" w:line="312" w:lineRule="auto"/>
        <w:ind w:firstLine="567"/>
        <w:rPr>
          <w:i/>
          <w:iCs/>
        </w:rPr>
      </w:pPr>
      <w:r w:rsidRPr="00764397">
        <w:rPr>
          <w:i/>
          <w:iCs/>
        </w:rPr>
        <w:t>Theo đề nghị của Cục trưởng Cục Tần số vô tuyến điện;</w:t>
      </w:r>
    </w:p>
    <w:p w14:paraId="31A20562" w14:textId="2BAA0647" w:rsidR="00485960" w:rsidRDefault="00CD5720" w:rsidP="00773B5F">
      <w:pPr>
        <w:spacing w:before="120" w:after="120" w:line="312" w:lineRule="auto"/>
        <w:ind w:firstLine="567"/>
        <w:rPr>
          <w:i/>
          <w:iCs/>
        </w:rPr>
      </w:pPr>
      <w:r w:rsidRPr="00764397">
        <w:rPr>
          <w:i/>
          <w:iCs/>
        </w:rPr>
        <w:t xml:space="preserve">Bộ trưởng Bộ Khoa học và Công nghệ ban hành Thông tư Quy hoạch </w:t>
      </w:r>
      <w:r w:rsidR="00273243">
        <w:rPr>
          <w:i/>
          <w:iCs/>
        </w:rPr>
        <w:t>băng tần 874,4-880 MHz,</w:t>
      </w:r>
      <w:r w:rsidR="002A1090" w:rsidRPr="00764397">
        <w:rPr>
          <w:i/>
          <w:iCs/>
        </w:rPr>
        <w:t xml:space="preserve"> 919,4-925 MHz và băng tần 1900-1910 MHz</w:t>
      </w:r>
      <w:r w:rsidR="002A1090" w:rsidRPr="00764397" w:rsidDel="002A1090">
        <w:rPr>
          <w:i/>
          <w:iCs/>
        </w:rPr>
        <w:t xml:space="preserve"> </w:t>
      </w:r>
      <w:r w:rsidRPr="00764397">
        <w:rPr>
          <w:i/>
          <w:iCs/>
        </w:rPr>
        <w:t>cho hệ thống thông tin di động đường sắt</w:t>
      </w:r>
      <w:r w:rsidR="00AE30A6">
        <w:rPr>
          <w:i/>
          <w:iCs/>
        </w:rPr>
        <w:t xml:space="preserve"> tốc độ cao</w:t>
      </w:r>
      <w:r w:rsidRPr="00764397">
        <w:rPr>
          <w:i/>
          <w:iCs/>
        </w:rPr>
        <w:t xml:space="preserve"> </w:t>
      </w:r>
      <w:r w:rsidR="00FD2216">
        <w:rPr>
          <w:i/>
          <w:iCs/>
        </w:rPr>
        <w:t>tại</w:t>
      </w:r>
      <w:r w:rsidR="00FD2216" w:rsidRPr="00764397">
        <w:rPr>
          <w:i/>
          <w:iCs/>
        </w:rPr>
        <w:t xml:space="preserve"> </w:t>
      </w:r>
      <w:r w:rsidRPr="00764397">
        <w:rPr>
          <w:i/>
          <w:iCs/>
        </w:rPr>
        <w:t>Việt Nam.</w:t>
      </w:r>
    </w:p>
    <w:p w14:paraId="2FB5496F" w14:textId="27D1BECD" w:rsidR="00485960" w:rsidRPr="00764397" w:rsidRDefault="00CD5720" w:rsidP="00773B5F">
      <w:pPr>
        <w:pStyle w:val="Heading2"/>
        <w:tabs>
          <w:tab w:val="left" w:pos="0"/>
        </w:tabs>
        <w:spacing w:before="120" w:after="120" w:line="312" w:lineRule="auto"/>
        <w:ind w:firstLine="567"/>
        <w:rPr>
          <w:rFonts w:ascii="Times New Roman" w:eastAsia="Times New Roman" w:hAnsi="Times New Roman" w:cs="Times New Roman"/>
          <w:i w:val="0"/>
          <w:iCs w:val="0"/>
        </w:rPr>
      </w:pPr>
      <w:r w:rsidRPr="00764397">
        <w:rPr>
          <w:rFonts w:ascii="Times New Roman" w:eastAsia="Times New Roman" w:hAnsi="Times New Roman" w:cs="Times New Roman"/>
          <w:i w:val="0"/>
          <w:iCs w:val="0"/>
        </w:rPr>
        <w:t>Điều 1. Phạm vi điều chỉnh và đối tượng áp dụng</w:t>
      </w:r>
    </w:p>
    <w:p w14:paraId="58CEF014" w14:textId="77777777" w:rsidR="00485960" w:rsidRPr="00764397" w:rsidRDefault="00CD5720" w:rsidP="00773B5F">
      <w:pPr>
        <w:spacing w:before="120" w:after="120" w:line="312" w:lineRule="auto"/>
        <w:ind w:firstLine="567"/>
      </w:pPr>
      <w:r w:rsidRPr="00764397">
        <w:t>1. Phạm vi điều chỉnh:</w:t>
      </w:r>
    </w:p>
    <w:p w14:paraId="15DD176B" w14:textId="54232F92" w:rsidR="00485960" w:rsidRPr="00764397" w:rsidRDefault="00CD5720" w:rsidP="00773B5F">
      <w:pPr>
        <w:spacing w:before="120" w:after="120" w:line="312" w:lineRule="auto"/>
        <w:ind w:firstLine="567"/>
      </w:pPr>
      <w:r w:rsidRPr="00764397">
        <w:t xml:space="preserve">Thông tư này quy hoạch </w:t>
      </w:r>
      <w:r w:rsidR="00273243">
        <w:t>băng tần 874,4-880 MHz,</w:t>
      </w:r>
      <w:r w:rsidR="00DB428E" w:rsidRPr="00764397">
        <w:t xml:space="preserve"> 919,4-925 MHz và </w:t>
      </w:r>
      <w:r w:rsidRPr="00764397">
        <w:t>băng tần 1900-1910 MHz để triển khai các hệ thống thông tin di động</w:t>
      </w:r>
      <w:r w:rsidR="000670B8" w:rsidRPr="00764397">
        <w:t xml:space="preserve"> </w:t>
      </w:r>
      <w:r w:rsidR="002A404E" w:rsidRPr="00B20545">
        <w:t xml:space="preserve">phục vụ mục đích điều khiển, đảm bảo an toàn, điều hành hệ thống đường sắt </w:t>
      </w:r>
      <w:r w:rsidR="00D92919" w:rsidRPr="00B20545">
        <w:t xml:space="preserve">tốc độ cao </w:t>
      </w:r>
      <w:r w:rsidR="002A404E" w:rsidRPr="00764397">
        <w:t>tại</w:t>
      </w:r>
      <w:r w:rsidRPr="00764397">
        <w:t xml:space="preserve"> Việt Nam.</w:t>
      </w:r>
    </w:p>
    <w:p w14:paraId="770E29CD" w14:textId="4E5B2589" w:rsidR="002A404E" w:rsidRPr="00764397" w:rsidRDefault="002A404E" w:rsidP="00773B5F">
      <w:pPr>
        <w:spacing w:before="120" w:after="120" w:line="312" w:lineRule="auto"/>
        <w:ind w:firstLine="567"/>
      </w:pPr>
      <w:r w:rsidRPr="00764397">
        <w:t xml:space="preserve">Thông tư này </w:t>
      </w:r>
      <w:r w:rsidRPr="00B20545">
        <w:t>không</w:t>
      </w:r>
      <w:r w:rsidRPr="00764397">
        <w:t xml:space="preserve"> áp dụng cho quy hoạch băng tần để thiết lập mạng viễn thông công cộng di động mặt đất.</w:t>
      </w:r>
    </w:p>
    <w:p w14:paraId="5DD829C7" w14:textId="77777777" w:rsidR="00485960" w:rsidRPr="00764397" w:rsidRDefault="00CD5720" w:rsidP="00773B5F">
      <w:pPr>
        <w:spacing w:before="120" w:after="120" w:line="312" w:lineRule="auto"/>
        <w:ind w:firstLine="567"/>
      </w:pPr>
      <w:r w:rsidRPr="00764397">
        <w:t>2. Đối tượng áp dụng:</w:t>
      </w:r>
    </w:p>
    <w:p w14:paraId="48C7A331" w14:textId="6C60E86A" w:rsidR="00485960" w:rsidRPr="00764397" w:rsidRDefault="00CD5720" w:rsidP="00773B5F">
      <w:pPr>
        <w:spacing w:before="120" w:after="120" w:line="312" w:lineRule="auto"/>
        <w:ind w:firstLine="567"/>
        <w:rPr>
          <w:b/>
          <w:bCs/>
          <w:i/>
          <w:iCs/>
        </w:rPr>
      </w:pPr>
      <w:r w:rsidRPr="00764397">
        <w:lastRenderedPageBreak/>
        <w:t>Thông tư này áp dụng đối với tổ chức, cá nhân tham gia quản lý, sử dụng tần số vô tuyến điện; tổ chức, cá nhân sản xuất, nhập khẩu, kinh doanh thiết bị vô tuyến điện để sử dụng tại Việt Nam.</w:t>
      </w:r>
    </w:p>
    <w:p w14:paraId="2DCC57DB" w14:textId="0F676D86" w:rsidR="00485960" w:rsidRPr="00764397" w:rsidRDefault="00CD5720" w:rsidP="00773B5F">
      <w:pPr>
        <w:spacing w:before="120" w:after="120" w:line="312" w:lineRule="auto"/>
        <w:ind w:firstLine="567"/>
        <w:rPr>
          <w:b/>
          <w:bCs/>
        </w:rPr>
      </w:pPr>
      <w:r w:rsidRPr="00764397">
        <w:rPr>
          <w:b/>
          <w:bCs/>
        </w:rPr>
        <w:t>Điều 2. Nội dung quy hoạch</w:t>
      </w:r>
    </w:p>
    <w:p w14:paraId="3B749A1A" w14:textId="1366B10B" w:rsidR="00DB428E" w:rsidRPr="00764397" w:rsidRDefault="00DB428E" w:rsidP="00773B5F">
      <w:pPr>
        <w:spacing w:before="120" w:after="120" w:line="312" w:lineRule="auto"/>
        <w:ind w:firstLine="567"/>
      </w:pPr>
      <w:r w:rsidRPr="00764397">
        <w:t>1.</w:t>
      </w:r>
      <w:r w:rsidR="00F0397B">
        <w:t xml:space="preserve"> Quy hoạch</w:t>
      </w:r>
      <w:r w:rsidRPr="00764397">
        <w:t xml:space="preserve"> </w:t>
      </w:r>
      <w:r w:rsidR="00F0397B">
        <w:t>b</w:t>
      </w:r>
      <w:r w:rsidRPr="00764397">
        <w:t>ăng tần 874,4-880 MHz và 919,4-925 MHz</w:t>
      </w:r>
    </w:p>
    <w:p w14:paraId="43AA12F9" w14:textId="00F10739" w:rsidR="00D71827" w:rsidRDefault="00D4251B" w:rsidP="00D12C6A">
      <w:pPr>
        <w:spacing w:before="120" w:after="120" w:line="360" w:lineRule="atLeast"/>
        <w:jc w:val="center"/>
      </w:pPr>
      <w:r w:rsidRPr="00764397">
        <w:rPr>
          <w:noProof/>
          <w:lang w:val="en-AU" w:eastAsia="en-AU"/>
        </w:rPr>
        <w:drawing>
          <wp:inline distT="0" distB="0" distL="0" distR="0" wp14:anchorId="4707E7FE" wp14:editId="244AF0B4">
            <wp:extent cx="2909455" cy="470259"/>
            <wp:effectExtent l="0" t="0" r="5715" b="6350"/>
            <wp:docPr id="8277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2128"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67187" cy="495753"/>
                    </a:xfrm>
                    <a:prstGeom prst="rect">
                      <a:avLst/>
                    </a:prstGeom>
                  </pic:spPr>
                </pic:pic>
              </a:graphicData>
            </a:graphic>
          </wp:inline>
        </w:drawing>
      </w:r>
    </w:p>
    <w:p w14:paraId="6473A8C2" w14:textId="7E43A8DE" w:rsidR="00957643" w:rsidRPr="00764397" w:rsidRDefault="00957643" w:rsidP="00773B5F">
      <w:pPr>
        <w:spacing w:before="120" w:after="120" w:line="312" w:lineRule="auto"/>
        <w:ind w:firstLine="567"/>
      </w:pPr>
      <w:r w:rsidRPr="00764397">
        <w:t xml:space="preserve">Băng tần 874,4-880 MHz và 919,4-925 MHz được </w:t>
      </w:r>
      <w:r w:rsidR="002B63D9">
        <w:t>sử dụng</w:t>
      </w:r>
      <w:r w:rsidRPr="00764397">
        <w:t xml:space="preserve"> theo phương thức truyền dẫn song công phân chia theo tần số (</w:t>
      </w:r>
      <w:r w:rsidR="00F0397B">
        <w:t xml:space="preserve">phương thức </w:t>
      </w:r>
      <w:r w:rsidRPr="00764397">
        <w:t>FDD</w:t>
      </w:r>
      <w:r w:rsidRPr="00764397">
        <w:rPr>
          <w:rStyle w:val="FootnoteReference"/>
        </w:rPr>
        <w:footnoteReference w:id="1"/>
      </w:r>
      <w:r w:rsidRPr="00764397">
        <w:t>) như sau:</w:t>
      </w:r>
    </w:p>
    <w:p w14:paraId="5228CDBE" w14:textId="0F22595F" w:rsidR="00957643" w:rsidRPr="00764397" w:rsidRDefault="00957643" w:rsidP="00773B5F">
      <w:pPr>
        <w:spacing w:before="120" w:after="120" w:line="312" w:lineRule="auto"/>
        <w:ind w:firstLine="567"/>
      </w:pPr>
      <w:r w:rsidRPr="00764397">
        <w:t xml:space="preserve">Đoạn băng tần 874,4-880 MHz được dành cho băng tần đường lên, phân chia thành 01 khối là </w:t>
      </w:r>
      <w:r w:rsidR="00F23AB8" w:rsidRPr="00764397">
        <w:t>R</w:t>
      </w:r>
      <w:r w:rsidRPr="00764397">
        <w:rPr>
          <w:vertAlign w:val="subscript"/>
        </w:rPr>
        <w:t>1</w:t>
      </w:r>
      <w:r w:rsidRPr="00764397">
        <w:t xml:space="preserve"> có độ rộng 5,6 MHz;</w:t>
      </w:r>
    </w:p>
    <w:p w14:paraId="11CD1F38" w14:textId="02BF5390" w:rsidR="00AB7787" w:rsidRPr="00764397" w:rsidRDefault="00957643" w:rsidP="00773B5F">
      <w:pPr>
        <w:spacing w:before="120" w:after="120" w:line="312" w:lineRule="auto"/>
        <w:ind w:firstLine="567"/>
      </w:pPr>
      <w:r w:rsidRPr="00764397">
        <w:t xml:space="preserve">Đoạn băng tần 919,4-925 MHz được dành cho băng tần đường xuống, phân chia thành 01 khối là </w:t>
      </w:r>
      <w:r w:rsidR="00F23AB8" w:rsidRPr="00764397">
        <w:t>R’</w:t>
      </w:r>
      <w:r w:rsidRPr="00764397">
        <w:rPr>
          <w:vertAlign w:val="subscript"/>
        </w:rPr>
        <w:t>1</w:t>
      </w:r>
      <w:r w:rsidRPr="00764397">
        <w:t xml:space="preserve"> có độ rộng 5,6 MHz</w:t>
      </w:r>
      <w:r w:rsidR="002C7718">
        <w:t>.</w:t>
      </w:r>
    </w:p>
    <w:p w14:paraId="13534A39" w14:textId="4AAA39D7" w:rsidR="00485960" w:rsidRPr="00764397" w:rsidRDefault="00DB428E" w:rsidP="00773B5F">
      <w:pPr>
        <w:spacing w:before="120" w:after="120" w:line="312" w:lineRule="auto"/>
        <w:ind w:firstLine="567"/>
      </w:pPr>
      <w:r w:rsidRPr="00764397">
        <w:t>2</w:t>
      </w:r>
      <w:r w:rsidR="00CD5720" w:rsidRPr="00764397">
        <w:t xml:space="preserve">. </w:t>
      </w:r>
      <w:r w:rsidR="00F0397B">
        <w:t>Quy hoạch b</w:t>
      </w:r>
      <w:r w:rsidR="00CD5720" w:rsidRPr="00764397">
        <w:t>ăng tần 1900-1910 MHz</w:t>
      </w:r>
    </w:p>
    <w:p w14:paraId="7D532221" w14:textId="144F642E" w:rsidR="00485960" w:rsidRPr="00764397" w:rsidRDefault="00F23AB8" w:rsidP="00D12C6A">
      <w:pPr>
        <w:spacing w:before="120" w:after="120" w:line="360" w:lineRule="atLeast"/>
        <w:jc w:val="center"/>
      </w:pPr>
      <w:bookmarkStart w:id="1" w:name="_heading=h.5vunj76xdgp" w:colFirst="0" w:colLast="0"/>
      <w:bookmarkEnd w:id="1"/>
      <w:r w:rsidRPr="00764397">
        <w:rPr>
          <w:noProof/>
          <w:lang w:val="en-AU" w:eastAsia="en-AU"/>
        </w:rPr>
        <w:drawing>
          <wp:inline distT="0" distB="0" distL="0" distR="0" wp14:anchorId="44C2E571" wp14:editId="2E56D48F">
            <wp:extent cx="2585085" cy="526415"/>
            <wp:effectExtent l="0" t="0" r="5715" b="6985"/>
            <wp:docPr id="77207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78167" name=""/>
                    <pic:cNvPicPr/>
                  </pic:nvPicPr>
                  <pic:blipFill>
                    <a:blip r:embed="rId11"/>
                    <a:stretch>
                      <a:fillRect/>
                    </a:stretch>
                  </pic:blipFill>
                  <pic:spPr>
                    <a:xfrm>
                      <a:off x="0" y="0"/>
                      <a:ext cx="2693760" cy="548545"/>
                    </a:xfrm>
                    <a:prstGeom prst="rect">
                      <a:avLst/>
                    </a:prstGeom>
                  </pic:spPr>
                </pic:pic>
              </a:graphicData>
            </a:graphic>
          </wp:inline>
        </w:drawing>
      </w:r>
    </w:p>
    <w:p w14:paraId="79513961" w14:textId="22319FDD" w:rsidR="00485960" w:rsidRPr="00764397" w:rsidRDefault="00F0397B" w:rsidP="00773B5F">
      <w:pPr>
        <w:spacing w:before="120" w:after="120" w:line="312" w:lineRule="auto"/>
        <w:ind w:firstLine="567"/>
      </w:pPr>
      <w:r>
        <w:t xml:space="preserve">a) </w:t>
      </w:r>
      <w:r w:rsidR="00CD5720" w:rsidRPr="00764397">
        <w:t xml:space="preserve">Băng tần 1900-1910 MHz được </w:t>
      </w:r>
      <w:r w:rsidR="002B63D9">
        <w:t>sử dụng</w:t>
      </w:r>
      <w:r w:rsidR="00CD5720" w:rsidRPr="00764397">
        <w:t xml:space="preserve"> theo phương thức truyền dẫn song công phân chia theo thời gian (sau đây gọi là phương thức TDD</w:t>
      </w:r>
      <w:r w:rsidR="00CD5720" w:rsidRPr="00764397">
        <w:rPr>
          <w:vertAlign w:val="superscript"/>
        </w:rPr>
        <w:footnoteReference w:id="2"/>
      </w:r>
      <w:r w:rsidR="00CD5720" w:rsidRPr="00764397">
        <w:t>) như sau:</w:t>
      </w:r>
    </w:p>
    <w:p w14:paraId="3C1345EF" w14:textId="1537C001" w:rsidR="00485960" w:rsidRPr="00764397" w:rsidRDefault="00CD5720" w:rsidP="00773B5F">
      <w:pPr>
        <w:spacing w:before="120" w:after="120" w:line="312" w:lineRule="auto"/>
        <w:ind w:firstLine="567"/>
      </w:pPr>
      <w:r w:rsidRPr="00764397">
        <w:t>Khối R</w:t>
      </w:r>
      <w:r w:rsidR="00F23AB8" w:rsidRPr="00764397">
        <w:rPr>
          <w:vertAlign w:val="subscript"/>
        </w:rPr>
        <w:t>2</w:t>
      </w:r>
      <w:r w:rsidRPr="00764397">
        <w:t xml:space="preserve"> có độ rộng 5 MHz, </w:t>
      </w:r>
      <w:r w:rsidR="00B20545">
        <w:t>từ tần số 1900 MHz đến 1905 MHz;</w:t>
      </w:r>
    </w:p>
    <w:p w14:paraId="4A6EB9DD" w14:textId="383A817F" w:rsidR="00485960" w:rsidRPr="00764397" w:rsidRDefault="00CD5720" w:rsidP="00773B5F">
      <w:pPr>
        <w:spacing w:before="120" w:after="120" w:line="312" w:lineRule="auto"/>
        <w:ind w:firstLine="567"/>
      </w:pPr>
      <w:r w:rsidRPr="00764397">
        <w:t>Khối R</w:t>
      </w:r>
      <w:r w:rsidR="00F23AB8" w:rsidRPr="00764397">
        <w:rPr>
          <w:vertAlign w:val="subscript"/>
        </w:rPr>
        <w:t>3</w:t>
      </w:r>
      <w:r w:rsidRPr="00764397">
        <w:t xml:space="preserve"> có độ rộng 5 MHz, từ tần số 1905 MHz đến 1910 MHz</w:t>
      </w:r>
      <w:r w:rsidR="00D172F1">
        <w:t>.</w:t>
      </w:r>
    </w:p>
    <w:p w14:paraId="22EA310E" w14:textId="7F59EB03" w:rsidR="00485960" w:rsidRPr="00764397" w:rsidRDefault="00F0397B" w:rsidP="00773B5F">
      <w:pPr>
        <w:spacing w:before="120" w:after="120" w:line="312" w:lineRule="auto"/>
        <w:ind w:firstLine="567"/>
      </w:pPr>
      <w:r>
        <w:t xml:space="preserve">b) </w:t>
      </w:r>
      <w:r w:rsidR="00CD5720" w:rsidRPr="00764397">
        <w:t xml:space="preserve">Các tổ chức được cấp phép sử dụng tần số </w:t>
      </w:r>
      <w:r w:rsidR="002C7718">
        <w:t xml:space="preserve">vô tuyến điện </w:t>
      </w:r>
      <w:r w:rsidR="00CD5720" w:rsidRPr="00764397">
        <w:t xml:space="preserve">trong </w:t>
      </w:r>
      <w:r w:rsidR="00371595" w:rsidRPr="00764397">
        <w:t xml:space="preserve">băng tần </w:t>
      </w:r>
      <w:r w:rsidR="00CD5720" w:rsidRPr="00764397">
        <w:t xml:space="preserve">1900-1910 MHz có trách nhiệm </w:t>
      </w:r>
      <w:r w:rsidR="009C2BF8" w:rsidRPr="00764397">
        <w:t xml:space="preserve">thoả thuận, </w:t>
      </w:r>
      <w:r w:rsidR="00CD5720" w:rsidRPr="00764397">
        <w:t>phối hợp với nhau thực hiện đồng bộ về khung dữ liệu của phương thức TDD</w:t>
      </w:r>
      <w:r w:rsidR="004E2987" w:rsidRPr="00764397">
        <w:t xml:space="preserve">, </w:t>
      </w:r>
      <w:r w:rsidR="00CD5720" w:rsidRPr="00764397">
        <w:t xml:space="preserve">điều chỉnh công suất phát và các thông số kỹ thuật truyền dẫn khác để </w:t>
      </w:r>
      <w:r w:rsidR="002A1090" w:rsidRPr="00764397">
        <w:t xml:space="preserve">phòng </w:t>
      </w:r>
      <w:r w:rsidR="00CD5720" w:rsidRPr="00764397">
        <w:t>tránh</w:t>
      </w:r>
      <w:r w:rsidR="002A1090" w:rsidRPr="00764397">
        <w:t xml:space="preserve"> và xử lý</w:t>
      </w:r>
      <w:r w:rsidR="00CD5720" w:rsidRPr="00764397">
        <w:t xml:space="preserve"> nhiễu có hại.</w:t>
      </w:r>
    </w:p>
    <w:p w14:paraId="72F285D0" w14:textId="4C42E342" w:rsidR="00313341" w:rsidRPr="00C765C3" w:rsidRDefault="00313341" w:rsidP="00773B5F">
      <w:pPr>
        <w:spacing w:before="120" w:after="120" w:line="312" w:lineRule="auto"/>
        <w:ind w:firstLine="567"/>
        <w:rPr>
          <w:b/>
          <w:bCs/>
        </w:rPr>
      </w:pPr>
      <w:r w:rsidRPr="00764397">
        <w:rPr>
          <w:b/>
          <w:bCs/>
        </w:rPr>
        <w:t xml:space="preserve">Điều 3. </w:t>
      </w:r>
      <w:r w:rsidR="00083A87" w:rsidRPr="00764397">
        <w:rPr>
          <w:b/>
          <w:bCs/>
        </w:rPr>
        <w:t>Quy định về đ</w:t>
      </w:r>
      <w:r w:rsidRPr="00764397">
        <w:rPr>
          <w:b/>
          <w:bCs/>
        </w:rPr>
        <w:t>iều kiện sử dụng</w:t>
      </w:r>
      <w:r w:rsidR="00083A87" w:rsidRPr="00764397">
        <w:rPr>
          <w:b/>
          <w:bCs/>
        </w:rPr>
        <w:t xml:space="preserve"> và phối hợp</w:t>
      </w:r>
      <w:r w:rsidRPr="00764397">
        <w:rPr>
          <w:b/>
          <w:bCs/>
        </w:rPr>
        <w:t xml:space="preserve"> </w:t>
      </w:r>
      <w:r w:rsidR="00083A87" w:rsidRPr="00764397">
        <w:rPr>
          <w:b/>
          <w:bCs/>
        </w:rPr>
        <w:t>để tránh nhiễu có hại giữa</w:t>
      </w:r>
      <w:r w:rsidRPr="00764397">
        <w:rPr>
          <w:b/>
          <w:bCs/>
        </w:rPr>
        <w:t xml:space="preserve"> hệ thống thông tin di động đường sắt </w:t>
      </w:r>
      <w:r w:rsidR="00FC0A4A">
        <w:rPr>
          <w:b/>
          <w:bCs/>
        </w:rPr>
        <w:t xml:space="preserve">tốc độ cao </w:t>
      </w:r>
      <w:r w:rsidRPr="00764397">
        <w:rPr>
          <w:b/>
          <w:bCs/>
        </w:rPr>
        <w:t>hoạt động trong băng tần 1900-1910 MHz</w:t>
      </w:r>
      <w:r w:rsidR="00083A87" w:rsidRPr="00764397">
        <w:rPr>
          <w:b/>
          <w:bCs/>
        </w:rPr>
        <w:t xml:space="preserve"> v</w:t>
      </w:r>
      <w:r w:rsidR="00F87025" w:rsidRPr="00764397">
        <w:rPr>
          <w:b/>
          <w:bCs/>
        </w:rPr>
        <w:t>ới các</w:t>
      </w:r>
      <w:r w:rsidR="00083A87" w:rsidRPr="00764397">
        <w:rPr>
          <w:b/>
          <w:bCs/>
        </w:rPr>
        <w:t xml:space="preserve"> hệ thống thông tin di động mặt đất công cộng trong băng tần </w:t>
      </w:r>
      <w:r w:rsidR="00C765C3">
        <w:rPr>
          <w:b/>
          <w:bCs/>
        </w:rPr>
        <w:t>1805-1880 MHz và băng tần 1920-1980 MHz</w:t>
      </w:r>
    </w:p>
    <w:p w14:paraId="0076A529" w14:textId="2B8D63A1" w:rsidR="00861187" w:rsidRPr="00764397" w:rsidRDefault="0084623F" w:rsidP="00773B5F">
      <w:pPr>
        <w:spacing w:before="120" w:after="120" w:line="312" w:lineRule="auto"/>
        <w:ind w:firstLine="567"/>
      </w:pPr>
      <w:r w:rsidRPr="00764397">
        <w:lastRenderedPageBreak/>
        <w:t>1</w:t>
      </w:r>
      <w:r w:rsidR="00861187" w:rsidRPr="00764397">
        <w:t>. Các tổ chức sử dụng hệ thống thông tin di động mặt đất công cộng hoạt động trong băng tần 1920-</w:t>
      </w:r>
      <w:r w:rsidR="00EA3CC3" w:rsidRPr="00764397">
        <w:t>1980 MHz</w:t>
      </w:r>
      <w:r w:rsidR="00861187" w:rsidRPr="00764397">
        <w:t xml:space="preserve"> có trách nhiệm lắp đặt bộ lọc</w:t>
      </w:r>
      <w:r w:rsidR="00720E6F">
        <w:t xml:space="preserve"> thu và thực hiện các giải pháp kỹ thuật liên quan</w:t>
      </w:r>
      <w:r w:rsidR="00861187" w:rsidRPr="00764397">
        <w:t xml:space="preserve"> </w:t>
      </w:r>
      <w:r w:rsidR="00720E6F">
        <w:t>để</w:t>
      </w:r>
      <w:r w:rsidR="00083A87" w:rsidRPr="00764397">
        <w:t xml:space="preserve"> </w:t>
      </w:r>
      <w:r w:rsidR="00720E6F">
        <w:t>tránh</w:t>
      </w:r>
      <w:r w:rsidR="00EA3CC3" w:rsidRPr="00764397">
        <w:t xml:space="preserve"> ảnh hưởng từ hệ thống thông tin di động đường sắt </w:t>
      </w:r>
      <w:r w:rsidR="002C7718">
        <w:t xml:space="preserve">tốc độ cao </w:t>
      </w:r>
      <w:r w:rsidR="00EA3CC3" w:rsidRPr="00764397">
        <w:t>hoạt động trong băng tần 1900-1910 MHz.</w:t>
      </w:r>
    </w:p>
    <w:p w14:paraId="47B16519" w14:textId="5FD10681" w:rsidR="00313341" w:rsidRPr="00764397" w:rsidRDefault="0084623F" w:rsidP="00773B5F">
      <w:pPr>
        <w:spacing w:before="120" w:after="120" w:line="312" w:lineRule="auto"/>
        <w:ind w:firstLine="567"/>
      </w:pPr>
      <w:r w:rsidRPr="00764397">
        <w:t>2</w:t>
      </w:r>
      <w:r w:rsidR="00313341" w:rsidRPr="00764397">
        <w:t xml:space="preserve">. Các tổ chức </w:t>
      </w:r>
      <w:r w:rsidR="00887D71">
        <w:t>sử dụng</w:t>
      </w:r>
      <w:r w:rsidR="00313341" w:rsidRPr="00764397">
        <w:t xml:space="preserve"> hệ thống thông tin di động đường sắt </w:t>
      </w:r>
      <w:r w:rsidR="00583B54">
        <w:t xml:space="preserve">tốc độ cao </w:t>
      </w:r>
      <w:r w:rsidRPr="00764397">
        <w:t xml:space="preserve">trong băng tần </w:t>
      </w:r>
      <w:r w:rsidRPr="00540F52">
        <w:t>1900-1910 MHz</w:t>
      </w:r>
      <w:r w:rsidRPr="00764397">
        <w:t xml:space="preserve"> </w:t>
      </w:r>
      <w:r w:rsidR="005436F1" w:rsidRPr="00764397">
        <w:t xml:space="preserve">và </w:t>
      </w:r>
      <w:r w:rsidR="00313341" w:rsidRPr="00764397">
        <w:t>các tổ chức sử dụng hệ thống thông tin di động mặt đất công cộng trong</w:t>
      </w:r>
      <w:r w:rsidR="00BB4B03">
        <w:t xml:space="preserve"> các</w:t>
      </w:r>
      <w:r w:rsidR="00313341" w:rsidRPr="00764397">
        <w:t xml:space="preserve"> băng tần </w:t>
      </w:r>
      <w:r w:rsidR="00C765C3" w:rsidRPr="00540F52">
        <w:rPr>
          <w:bCs/>
        </w:rPr>
        <w:t>1805-1880 MHz</w:t>
      </w:r>
      <w:r w:rsidR="00540F52">
        <w:rPr>
          <w:bCs/>
        </w:rPr>
        <w:t>,</w:t>
      </w:r>
      <w:r w:rsidR="00C765C3" w:rsidRPr="00540F52">
        <w:rPr>
          <w:bCs/>
        </w:rPr>
        <w:t xml:space="preserve"> băng tần 1920-1980 MHz</w:t>
      </w:r>
      <w:r w:rsidR="00C765C3" w:rsidDel="00C765C3">
        <w:t xml:space="preserve"> </w:t>
      </w:r>
      <w:r w:rsidR="00720E6F" w:rsidRPr="00764397">
        <w:t xml:space="preserve">có trách nhiệm phối hợp </w:t>
      </w:r>
      <w:r w:rsidR="00720E6F">
        <w:t>với nhau để thực hiện các giải pháp kỹ thuật nhằm phòng tránh nhiễu và xử lý nhiễu có hại xảy ra.</w:t>
      </w:r>
    </w:p>
    <w:p w14:paraId="2128EEA7" w14:textId="714A37FC" w:rsidR="002D6C04" w:rsidRPr="00764397" w:rsidRDefault="002D6C04" w:rsidP="00773B5F">
      <w:pPr>
        <w:spacing w:before="120" w:after="120" w:line="312" w:lineRule="auto"/>
        <w:ind w:firstLine="567"/>
        <w:rPr>
          <w:b/>
          <w:bCs/>
        </w:rPr>
      </w:pPr>
      <w:r w:rsidRPr="00764397">
        <w:rPr>
          <w:b/>
          <w:bCs/>
        </w:rPr>
        <w:t xml:space="preserve">Điều 4. Quy định về điều kiện sử dụng và phối hợp để tránh nhiễu có hại giữa hệ thống thông tin di động đường sắt </w:t>
      </w:r>
      <w:r w:rsidR="00FC0A4A">
        <w:rPr>
          <w:b/>
          <w:bCs/>
        </w:rPr>
        <w:t xml:space="preserve">tốc độ cao </w:t>
      </w:r>
      <w:r w:rsidRPr="00764397">
        <w:rPr>
          <w:b/>
          <w:bCs/>
        </w:rPr>
        <w:t xml:space="preserve">hoạt động trong băng tần 874,4-880 MHz và 919,4-925 MHz </w:t>
      </w:r>
      <w:r w:rsidR="00240BCF" w:rsidRPr="00764397">
        <w:rPr>
          <w:b/>
          <w:bCs/>
        </w:rPr>
        <w:t>với</w:t>
      </w:r>
      <w:r w:rsidRPr="00764397">
        <w:rPr>
          <w:b/>
          <w:bCs/>
        </w:rPr>
        <w:t xml:space="preserve"> </w:t>
      </w:r>
      <w:r w:rsidR="00240BCF" w:rsidRPr="00764397">
        <w:rPr>
          <w:b/>
          <w:bCs/>
        </w:rPr>
        <w:t>các hệ thống thiết bị</w:t>
      </w:r>
      <w:r w:rsidRPr="00764397">
        <w:rPr>
          <w:b/>
          <w:bCs/>
        </w:rPr>
        <w:t xml:space="preserve"> vô tuyến điện</w:t>
      </w:r>
      <w:r w:rsidR="00240BCF" w:rsidRPr="00764397">
        <w:rPr>
          <w:b/>
          <w:bCs/>
        </w:rPr>
        <w:t xml:space="preserve"> </w:t>
      </w:r>
      <w:r w:rsidR="00F1349C">
        <w:rPr>
          <w:b/>
          <w:bCs/>
        </w:rPr>
        <w:t>khác</w:t>
      </w:r>
    </w:p>
    <w:p w14:paraId="3FB2BC3A" w14:textId="24C2B860" w:rsidR="004B2CB9" w:rsidRPr="00764397" w:rsidRDefault="00240BCF" w:rsidP="00773B5F">
      <w:pPr>
        <w:spacing w:before="120" w:after="120" w:line="312" w:lineRule="auto"/>
        <w:ind w:firstLine="567"/>
      </w:pPr>
      <w:r w:rsidRPr="00764397">
        <w:t>1</w:t>
      </w:r>
      <w:r w:rsidR="00B632F4" w:rsidRPr="00764397">
        <w:t>.</w:t>
      </w:r>
      <w:r w:rsidR="001A32AC" w:rsidRPr="00764397">
        <w:t xml:space="preserve"> Các tổ chức, cá nhân </w:t>
      </w:r>
      <w:r w:rsidR="00C765C3">
        <w:t xml:space="preserve">được cấp giấy phép </w:t>
      </w:r>
      <w:r w:rsidR="001A32AC" w:rsidRPr="00764397">
        <w:t xml:space="preserve">sử dụng </w:t>
      </w:r>
      <w:r w:rsidR="00C765C3">
        <w:t>tần số</w:t>
      </w:r>
      <w:r w:rsidR="001A32AC" w:rsidRPr="00764397">
        <w:t xml:space="preserve"> vô tuyến điện trong băng tần </w:t>
      </w:r>
      <w:r w:rsidR="001D43AC" w:rsidRPr="00540F52">
        <w:t>918,4-923</w:t>
      </w:r>
      <w:r w:rsidR="001C79D8" w:rsidRPr="00540F52">
        <w:t xml:space="preserve"> MHz</w:t>
      </w:r>
      <w:r w:rsidR="00720E6F">
        <w:t xml:space="preserve"> và</w:t>
      </w:r>
      <w:r w:rsidR="00C303E4">
        <w:t xml:space="preserve"> </w:t>
      </w:r>
      <w:r w:rsidR="00C765C3">
        <w:t xml:space="preserve">tổ chức được cấp giấy phép sử dụng tần số vô tuyến điện </w:t>
      </w:r>
      <w:r w:rsidR="001A32AC" w:rsidRPr="00764397">
        <w:t>cho mạng thông tin di động đường sắt</w:t>
      </w:r>
      <w:r w:rsidR="00C303E4">
        <w:t xml:space="preserve"> </w:t>
      </w:r>
      <w:r w:rsidR="00583B54">
        <w:t xml:space="preserve">tốc độ cao </w:t>
      </w:r>
      <w:r w:rsidR="00C303E4" w:rsidRPr="00764397">
        <w:t>có trách nhiệm</w:t>
      </w:r>
      <w:r w:rsidR="00C303E4">
        <w:t xml:space="preserve"> phối hợp với</w:t>
      </w:r>
      <w:r w:rsidR="00C765C3">
        <w:t xml:space="preserve"> </w:t>
      </w:r>
      <w:r w:rsidR="00C303E4">
        <w:t xml:space="preserve">nhau để </w:t>
      </w:r>
      <w:r w:rsidR="00C765C3">
        <w:t xml:space="preserve">thực hiện các giải pháp kỹ thuật </w:t>
      </w:r>
      <w:r w:rsidR="00C303E4">
        <w:t>nhằm</w:t>
      </w:r>
      <w:r w:rsidR="00C765C3">
        <w:t xml:space="preserve"> </w:t>
      </w:r>
      <w:r w:rsidR="00C52B53">
        <w:t xml:space="preserve">phòng </w:t>
      </w:r>
      <w:r w:rsidR="00C765C3">
        <w:t xml:space="preserve">tránh nhiễu </w:t>
      </w:r>
      <w:r w:rsidR="00C52B53">
        <w:t>và</w:t>
      </w:r>
      <w:r w:rsidR="00C765C3">
        <w:t xml:space="preserve"> xử</w:t>
      </w:r>
      <w:r w:rsidR="00200EB6">
        <w:t xml:space="preserve"> lý</w:t>
      </w:r>
      <w:r w:rsidR="00C52B53">
        <w:t xml:space="preserve"> nhiễu có hại</w:t>
      </w:r>
      <w:r w:rsidR="00C765C3">
        <w:t xml:space="preserve"> </w:t>
      </w:r>
      <w:r w:rsidR="00C303E4">
        <w:t>xảy ra.</w:t>
      </w:r>
    </w:p>
    <w:p w14:paraId="1CBF34C3" w14:textId="1B739C70" w:rsidR="00EA6068" w:rsidRPr="00764397" w:rsidRDefault="00EA6068" w:rsidP="00773B5F">
      <w:pPr>
        <w:spacing w:before="120" w:after="120" w:line="312" w:lineRule="auto"/>
        <w:ind w:firstLine="567"/>
      </w:pPr>
      <w:r w:rsidRPr="00764397">
        <w:t>2. Các tổ chức</w:t>
      </w:r>
      <w:r w:rsidR="000737F6">
        <w:t xml:space="preserve"> sử dụng</w:t>
      </w:r>
      <w:r w:rsidRPr="003D6682">
        <w:rPr>
          <w:color w:val="EE0000"/>
        </w:rPr>
        <w:t xml:space="preserve"> </w:t>
      </w:r>
      <w:r w:rsidRPr="00764397">
        <w:t xml:space="preserve">hệ thống thông tin di động đường sắt </w:t>
      </w:r>
      <w:r w:rsidR="00583B54">
        <w:t xml:space="preserve">tốc độ cao </w:t>
      </w:r>
      <w:r w:rsidRPr="00764397">
        <w:t xml:space="preserve">trong băng tần </w:t>
      </w:r>
      <w:r w:rsidRPr="00540F52">
        <w:t>874,4-880 MHz và 919,4-925 MHz</w:t>
      </w:r>
      <w:r w:rsidR="00720E6F">
        <w:t xml:space="preserve"> và</w:t>
      </w:r>
      <w:r w:rsidR="009B0732" w:rsidRPr="00764397">
        <w:t xml:space="preserve"> </w:t>
      </w:r>
      <w:r w:rsidR="005436F1" w:rsidRPr="00764397">
        <w:t>các tổ chức sử dụng hệ thống thông tin di động mặt đất công cộng</w:t>
      </w:r>
      <w:r w:rsidR="009B0732" w:rsidRPr="00764397">
        <w:t xml:space="preserve"> </w:t>
      </w:r>
      <w:r w:rsidR="002C3218" w:rsidRPr="00764397">
        <w:t xml:space="preserve">trong băng tần </w:t>
      </w:r>
      <w:r w:rsidR="00A76A4D" w:rsidRPr="00540F52">
        <w:t>890-915 MHz</w:t>
      </w:r>
      <w:r w:rsidR="00CB2E6C">
        <w:t>,</w:t>
      </w:r>
      <w:r w:rsidR="00A76A4D" w:rsidRPr="00540F52">
        <w:t xml:space="preserve"> 935-960 MHz</w:t>
      </w:r>
      <w:r w:rsidR="002C3218" w:rsidRPr="00764397">
        <w:t xml:space="preserve"> </w:t>
      </w:r>
      <w:r w:rsidR="00AE3FA4" w:rsidRPr="00764397">
        <w:t>có trách nhiệm phối hợp</w:t>
      </w:r>
      <w:r w:rsidR="005436F1" w:rsidRPr="00764397">
        <w:t xml:space="preserve"> </w:t>
      </w:r>
      <w:r w:rsidR="00C303E4">
        <w:t>với nhau để thực hiện các giải pháp kỹ thuật nhằm phòng tránh nhiễu và xử lý nhiễu có hại xảy ra.</w:t>
      </w:r>
    </w:p>
    <w:p w14:paraId="12CFBB47" w14:textId="1C4BA32A" w:rsidR="00485960" w:rsidRPr="00764397" w:rsidRDefault="00CD5720" w:rsidP="00773B5F">
      <w:pPr>
        <w:spacing w:before="120" w:after="120" w:line="312" w:lineRule="auto"/>
        <w:ind w:firstLine="567"/>
        <w:rPr>
          <w:b/>
          <w:bCs/>
        </w:rPr>
      </w:pPr>
      <w:r w:rsidRPr="00764397">
        <w:rPr>
          <w:b/>
          <w:bCs/>
        </w:rPr>
        <w:t xml:space="preserve">Điều </w:t>
      </w:r>
      <w:r w:rsidR="004B2CB9" w:rsidRPr="00764397">
        <w:rPr>
          <w:b/>
          <w:bCs/>
        </w:rPr>
        <w:t>5</w:t>
      </w:r>
      <w:r w:rsidRPr="00764397">
        <w:rPr>
          <w:b/>
          <w:bCs/>
        </w:rPr>
        <w:t>. Điều khoản thi hành</w:t>
      </w:r>
    </w:p>
    <w:p w14:paraId="4650496A" w14:textId="06E8CC13" w:rsidR="00485960" w:rsidRDefault="00CD5720" w:rsidP="00773B5F">
      <w:pPr>
        <w:spacing w:before="120" w:after="120" w:line="312" w:lineRule="auto"/>
        <w:ind w:firstLine="567"/>
      </w:pPr>
      <w:r w:rsidRPr="00764397">
        <w:t>1. Thông tư này có hiệu lực thi hành kể từ ngày      tháng     năm 2026.</w:t>
      </w:r>
    </w:p>
    <w:p w14:paraId="11D0AB17" w14:textId="7AC39DD8" w:rsidR="00D22F38" w:rsidRPr="00764397" w:rsidRDefault="00D22F38" w:rsidP="00773B5F">
      <w:pPr>
        <w:spacing w:before="120" w:after="120" w:line="312" w:lineRule="auto"/>
        <w:ind w:firstLine="567"/>
      </w:pPr>
      <w:r w:rsidRPr="00764397">
        <w:t>2. Bãi bỏ các khoản 2.1.2, 2.2.1 Điều 1 và các quy định có liên quan đến băng tần 874,4-880 MHz và 919,4-925 MHz tại Quyết định số 25/2008/QĐ-BTTTT ngày 16 tháng 4 năm 2008 của Bộ trưởng Bộ Thông tin và Truyền thông về việc phê duyệt quy hoạch băng tần cho các hệ thống thông tin di động tế bào số của Việt Nam trong các dải tần 821-960 MHz và 1710-2200 MHz.</w:t>
      </w:r>
    </w:p>
    <w:p w14:paraId="111D514F" w14:textId="2962743B" w:rsidR="00485960" w:rsidRPr="00764397" w:rsidRDefault="00D22F38" w:rsidP="00773B5F">
      <w:pPr>
        <w:spacing w:before="120" w:after="120" w:line="312" w:lineRule="auto"/>
        <w:ind w:firstLine="567"/>
      </w:pPr>
      <w:r w:rsidRPr="00764397">
        <w:lastRenderedPageBreak/>
        <w:t>3</w:t>
      </w:r>
      <w:r w:rsidR="00CD5720" w:rsidRPr="00764397">
        <w:t>. Chánh Văn phòng, Cục trưởng Cục Tần số vô tuyến điện, Thủ trưởng các cơ quan, đơn vị thuộc Bộ Khoa học và Công nghệ và các tổ chức, cá nhân có liên quan chịu trách nhiệm thi hành Thông tư này.</w:t>
      </w:r>
    </w:p>
    <w:p w14:paraId="1E08AB77" w14:textId="0815670E" w:rsidR="00485960" w:rsidRPr="009F287B" w:rsidRDefault="00D22F38" w:rsidP="00773B5F">
      <w:pPr>
        <w:spacing w:before="120" w:after="120" w:line="312" w:lineRule="auto"/>
        <w:ind w:firstLine="567"/>
      </w:pPr>
      <w:r w:rsidRPr="00764397">
        <w:t>4</w:t>
      </w:r>
      <w:r w:rsidR="00CD5720" w:rsidRPr="00764397">
        <w:t>. Trong quá trình thực hiện, nếu có khó khăn, vướng mắc, đề nghị phản ánh kịp thời về Bộ Khoa học và Công nghệ (Cục Tần số vô tuyến điện) để xem xét, giải quyết./.</w:t>
      </w:r>
    </w:p>
    <w:tbl>
      <w:tblPr>
        <w:tblStyle w:val="2"/>
        <w:tblW w:w="9072" w:type="dxa"/>
        <w:tblLayout w:type="fixed"/>
        <w:tblLook w:val="0000" w:firstRow="0" w:lastRow="0" w:firstColumn="0" w:lastColumn="0" w:noHBand="0" w:noVBand="0"/>
      </w:tblPr>
      <w:tblGrid>
        <w:gridCol w:w="5245"/>
        <w:gridCol w:w="3827"/>
      </w:tblGrid>
      <w:tr w:rsidR="00485960" w:rsidRPr="009F287B" w14:paraId="03661D76" w14:textId="77777777" w:rsidTr="00FC0A4A">
        <w:trPr>
          <w:trHeight w:val="284"/>
        </w:trPr>
        <w:tc>
          <w:tcPr>
            <w:tcW w:w="5245" w:type="dxa"/>
          </w:tcPr>
          <w:p w14:paraId="4DA6C587" w14:textId="77777777" w:rsidR="00485960" w:rsidRPr="009C7C77" w:rsidRDefault="00CD5720">
            <w:pPr>
              <w:tabs>
                <w:tab w:val="center" w:pos="6096"/>
              </w:tabs>
              <w:ind w:hanging="108"/>
              <w:rPr>
                <w:i/>
                <w:iCs/>
                <w:sz w:val="24"/>
                <w:szCs w:val="24"/>
              </w:rPr>
            </w:pPr>
            <w:r w:rsidRPr="009C7C77">
              <w:rPr>
                <w:b/>
                <w:bCs/>
                <w:i/>
                <w:iCs/>
                <w:sz w:val="24"/>
                <w:szCs w:val="24"/>
              </w:rPr>
              <w:t xml:space="preserve">Nơi nhận:           </w:t>
            </w:r>
            <w:r w:rsidRPr="009C7C77">
              <w:rPr>
                <w:i/>
                <w:iCs/>
                <w:sz w:val="24"/>
                <w:szCs w:val="24"/>
              </w:rPr>
              <w:t xml:space="preserve">                                                           </w:t>
            </w:r>
          </w:p>
          <w:p w14:paraId="2EDF859D" w14:textId="77777777" w:rsidR="00CE4CE4" w:rsidRPr="00CE4CE4" w:rsidRDefault="00CE4CE4" w:rsidP="00FC0A4A">
            <w:pPr>
              <w:spacing w:line="240" w:lineRule="exact"/>
              <w:jc w:val="left"/>
              <w:rPr>
                <w:sz w:val="22"/>
                <w:szCs w:val="22"/>
              </w:rPr>
            </w:pPr>
            <w:r w:rsidRPr="00CE4CE4">
              <w:rPr>
                <w:sz w:val="22"/>
                <w:szCs w:val="22"/>
              </w:rPr>
              <w:t>- Thủ tướng, các Phó Thủ tướng Chính phủ;</w:t>
            </w:r>
          </w:p>
          <w:p w14:paraId="5015B732" w14:textId="77777777" w:rsidR="00CE4CE4" w:rsidRPr="00CE4CE4" w:rsidRDefault="00CE4CE4" w:rsidP="00FC0A4A">
            <w:pPr>
              <w:spacing w:line="240" w:lineRule="exact"/>
              <w:jc w:val="left"/>
              <w:rPr>
                <w:sz w:val="22"/>
                <w:szCs w:val="22"/>
              </w:rPr>
            </w:pPr>
            <w:r w:rsidRPr="00CE4CE4">
              <w:rPr>
                <w:sz w:val="22"/>
                <w:szCs w:val="22"/>
              </w:rPr>
              <w:t>- Văn phòng Trung ương và các ban của Đảng;</w:t>
            </w:r>
          </w:p>
          <w:p w14:paraId="6C21C6DD" w14:textId="77777777" w:rsidR="00CE4CE4" w:rsidRPr="00CE4CE4" w:rsidRDefault="00CE4CE4" w:rsidP="00FC0A4A">
            <w:pPr>
              <w:spacing w:line="240" w:lineRule="exact"/>
              <w:jc w:val="left"/>
              <w:rPr>
                <w:sz w:val="22"/>
                <w:szCs w:val="22"/>
              </w:rPr>
            </w:pPr>
            <w:r w:rsidRPr="00CE4CE4">
              <w:rPr>
                <w:sz w:val="22"/>
                <w:szCs w:val="22"/>
              </w:rPr>
              <w:t>- Văn phòng Tổng Bí thư;</w:t>
            </w:r>
          </w:p>
          <w:p w14:paraId="66D6F3FC" w14:textId="77777777" w:rsidR="00CE4CE4" w:rsidRPr="00CE4CE4" w:rsidRDefault="00CE4CE4" w:rsidP="00FC0A4A">
            <w:pPr>
              <w:spacing w:line="240" w:lineRule="exact"/>
              <w:jc w:val="left"/>
              <w:rPr>
                <w:sz w:val="22"/>
                <w:szCs w:val="22"/>
              </w:rPr>
            </w:pPr>
            <w:r w:rsidRPr="00CE4CE4">
              <w:rPr>
                <w:sz w:val="22"/>
                <w:szCs w:val="22"/>
              </w:rPr>
              <w:t>- Văn phòng Chính phủ;</w:t>
            </w:r>
          </w:p>
          <w:p w14:paraId="5F5AF35F" w14:textId="77777777" w:rsidR="00CE4CE4" w:rsidRPr="00CE4CE4" w:rsidRDefault="00CE4CE4" w:rsidP="00FC0A4A">
            <w:pPr>
              <w:spacing w:line="240" w:lineRule="exact"/>
              <w:jc w:val="left"/>
              <w:rPr>
                <w:sz w:val="22"/>
                <w:szCs w:val="22"/>
              </w:rPr>
            </w:pPr>
            <w:r w:rsidRPr="00CE4CE4">
              <w:rPr>
                <w:sz w:val="22"/>
                <w:szCs w:val="22"/>
              </w:rPr>
              <w:t>- Văn phòng Quốc hội;</w:t>
            </w:r>
          </w:p>
          <w:p w14:paraId="3F3761C6" w14:textId="77777777" w:rsidR="00CE4CE4" w:rsidRPr="00CE4CE4" w:rsidRDefault="00CE4CE4" w:rsidP="00FC0A4A">
            <w:pPr>
              <w:spacing w:line="240" w:lineRule="exact"/>
              <w:jc w:val="left"/>
              <w:rPr>
                <w:sz w:val="22"/>
                <w:szCs w:val="22"/>
              </w:rPr>
            </w:pPr>
            <w:r w:rsidRPr="00CE4CE4">
              <w:rPr>
                <w:sz w:val="22"/>
                <w:szCs w:val="22"/>
              </w:rPr>
              <w:t>- Văn phòng Chủ tịch nước;</w:t>
            </w:r>
          </w:p>
          <w:p w14:paraId="4AAEAFBD" w14:textId="77777777" w:rsidR="00CE4CE4" w:rsidRPr="00CE4CE4" w:rsidRDefault="00CE4CE4" w:rsidP="00FC0A4A">
            <w:pPr>
              <w:spacing w:line="240" w:lineRule="exact"/>
              <w:jc w:val="left"/>
              <w:rPr>
                <w:sz w:val="22"/>
                <w:szCs w:val="22"/>
              </w:rPr>
            </w:pPr>
            <w:r w:rsidRPr="00CE4CE4">
              <w:rPr>
                <w:sz w:val="22"/>
                <w:szCs w:val="22"/>
              </w:rPr>
              <w:t>- Các Bộ, cơ quan ngang Bộ, cơ quan thuộc Chính phủ;</w:t>
            </w:r>
          </w:p>
          <w:p w14:paraId="2A98B217" w14:textId="77777777" w:rsidR="00CE4CE4" w:rsidRPr="00CE4CE4" w:rsidRDefault="00CE4CE4" w:rsidP="00FC0A4A">
            <w:pPr>
              <w:spacing w:line="240" w:lineRule="exact"/>
              <w:jc w:val="left"/>
              <w:rPr>
                <w:sz w:val="22"/>
                <w:szCs w:val="22"/>
              </w:rPr>
            </w:pPr>
            <w:r w:rsidRPr="00CE4CE4">
              <w:rPr>
                <w:sz w:val="22"/>
                <w:szCs w:val="22"/>
              </w:rPr>
              <w:t>- Bộ KH&amp;CN: Bộ trưởng, các Thứ trưởng, các cơ quan, đơn vị thuộc Bộ, cổng Thông tin điện tử Bộ;</w:t>
            </w:r>
          </w:p>
          <w:p w14:paraId="3EF4DA52" w14:textId="77777777" w:rsidR="00CE4CE4" w:rsidRPr="00CE4CE4" w:rsidRDefault="00CE4CE4" w:rsidP="00FC0A4A">
            <w:pPr>
              <w:spacing w:line="240" w:lineRule="exact"/>
              <w:jc w:val="left"/>
              <w:rPr>
                <w:sz w:val="22"/>
                <w:szCs w:val="22"/>
              </w:rPr>
            </w:pPr>
            <w:r w:rsidRPr="00CE4CE4">
              <w:rPr>
                <w:sz w:val="22"/>
                <w:szCs w:val="22"/>
              </w:rPr>
              <w:t>- UBND các tỉnh, thành phố trực thuộc Trung ương;</w:t>
            </w:r>
          </w:p>
          <w:p w14:paraId="52685DF2" w14:textId="77777777" w:rsidR="00CE4CE4" w:rsidRPr="00CE4CE4" w:rsidRDefault="00CE4CE4" w:rsidP="00FC0A4A">
            <w:pPr>
              <w:spacing w:line="240" w:lineRule="exact"/>
              <w:jc w:val="left"/>
              <w:rPr>
                <w:sz w:val="22"/>
                <w:szCs w:val="22"/>
              </w:rPr>
            </w:pPr>
            <w:r w:rsidRPr="00CE4CE4">
              <w:rPr>
                <w:sz w:val="22"/>
                <w:szCs w:val="22"/>
              </w:rPr>
              <w:t>- Sở Khoa học và Công nghệ, Báo và PTTH các tỉnh, thành phố trực thuộc Trung ương;</w:t>
            </w:r>
          </w:p>
          <w:p w14:paraId="08E8E4CF" w14:textId="77777777" w:rsidR="00CE4CE4" w:rsidRPr="00CE4CE4" w:rsidRDefault="00CE4CE4" w:rsidP="00FC0A4A">
            <w:pPr>
              <w:spacing w:line="240" w:lineRule="exact"/>
              <w:jc w:val="left"/>
              <w:rPr>
                <w:sz w:val="22"/>
                <w:szCs w:val="22"/>
              </w:rPr>
            </w:pPr>
            <w:r w:rsidRPr="00CE4CE4">
              <w:rPr>
                <w:sz w:val="22"/>
                <w:szCs w:val="22"/>
              </w:rPr>
              <w:t>- Cục Kiểm tra văn bản và Tổ chức thi hành pháp luật (Bộ Tư pháp);</w:t>
            </w:r>
          </w:p>
          <w:p w14:paraId="699E8F25" w14:textId="77777777" w:rsidR="00CE4CE4" w:rsidRPr="00CE4CE4" w:rsidRDefault="00CE4CE4" w:rsidP="00FC0A4A">
            <w:pPr>
              <w:spacing w:line="240" w:lineRule="exact"/>
              <w:jc w:val="left"/>
              <w:rPr>
                <w:sz w:val="22"/>
                <w:szCs w:val="22"/>
              </w:rPr>
            </w:pPr>
            <w:r w:rsidRPr="00CE4CE4">
              <w:rPr>
                <w:sz w:val="22"/>
                <w:szCs w:val="22"/>
              </w:rPr>
              <w:t>- Công báo;</w:t>
            </w:r>
          </w:p>
          <w:p w14:paraId="02E67641" w14:textId="77777777" w:rsidR="00CE4CE4" w:rsidRPr="00CE4CE4" w:rsidRDefault="00CE4CE4" w:rsidP="00FC0A4A">
            <w:pPr>
              <w:spacing w:line="240" w:lineRule="exact"/>
              <w:jc w:val="left"/>
              <w:rPr>
                <w:sz w:val="22"/>
                <w:szCs w:val="22"/>
              </w:rPr>
            </w:pPr>
            <w:r w:rsidRPr="00CE4CE4">
              <w:rPr>
                <w:sz w:val="22"/>
                <w:szCs w:val="22"/>
              </w:rPr>
              <w:t>- Cổng Thông tin điện tử Chính phủ;</w:t>
            </w:r>
          </w:p>
          <w:p w14:paraId="5E536019" w14:textId="77777777" w:rsidR="00CE4CE4" w:rsidRPr="00CE4CE4" w:rsidRDefault="00CE4CE4" w:rsidP="00FC0A4A">
            <w:pPr>
              <w:spacing w:line="240" w:lineRule="exact"/>
              <w:jc w:val="left"/>
              <w:rPr>
                <w:sz w:val="22"/>
                <w:szCs w:val="22"/>
              </w:rPr>
            </w:pPr>
            <w:r w:rsidRPr="00CE4CE4">
              <w:rPr>
                <w:sz w:val="22"/>
                <w:szCs w:val="22"/>
              </w:rPr>
              <w:t>- Các Báo và phát thanh, truyền hình các tỉnh, thành phố trực thuộc Trung ương;</w:t>
            </w:r>
          </w:p>
          <w:p w14:paraId="261D1B15" w14:textId="3F9A79AC" w:rsidR="00485960" w:rsidRPr="009F287B" w:rsidRDefault="00CE4CE4" w:rsidP="00FC0A4A">
            <w:pPr>
              <w:pBdr>
                <w:top w:val="nil"/>
                <w:left w:val="nil"/>
                <w:bottom w:val="nil"/>
                <w:right w:val="nil"/>
                <w:between w:val="nil"/>
              </w:pBdr>
              <w:spacing w:line="240" w:lineRule="exact"/>
              <w:jc w:val="left"/>
              <w:rPr>
                <w:sz w:val="26"/>
                <w:szCs w:val="26"/>
              </w:rPr>
            </w:pPr>
            <w:r w:rsidRPr="00CE4CE4">
              <w:rPr>
                <w:sz w:val="22"/>
                <w:szCs w:val="22"/>
              </w:rPr>
              <w:t>- Lưu: VT, CTS.100.</w:t>
            </w:r>
          </w:p>
        </w:tc>
        <w:tc>
          <w:tcPr>
            <w:tcW w:w="3827" w:type="dxa"/>
          </w:tcPr>
          <w:p w14:paraId="45A4C3D4" w14:textId="77777777" w:rsidR="00485960" w:rsidRPr="009C7C77" w:rsidRDefault="00CD5720">
            <w:pPr>
              <w:spacing w:after="360"/>
              <w:jc w:val="center"/>
              <w:rPr>
                <w:b/>
                <w:bCs/>
              </w:rPr>
            </w:pPr>
            <w:r w:rsidRPr="009C7C77">
              <w:rPr>
                <w:b/>
                <w:bCs/>
              </w:rPr>
              <w:t>BỘ TRƯỞNG</w:t>
            </w:r>
          </w:p>
          <w:p w14:paraId="5CF975A1" w14:textId="77777777" w:rsidR="00485960" w:rsidRPr="009C7C77" w:rsidRDefault="00485960">
            <w:pPr>
              <w:jc w:val="center"/>
              <w:rPr>
                <w:b/>
                <w:bCs/>
              </w:rPr>
            </w:pPr>
          </w:p>
          <w:p w14:paraId="6922849E" w14:textId="77777777" w:rsidR="00485960" w:rsidRPr="009C7C77" w:rsidRDefault="00485960">
            <w:pPr>
              <w:jc w:val="center"/>
              <w:rPr>
                <w:b/>
                <w:bCs/>
              </w:rPr>
            </w:pPr>
          </w:p>
          <w:p w14:paraId="15684846" w14:textId="77777777" w:rsidR="00D02A64" w:rsidRPr="009C7C77" w:rsidRDefault="00D02A64">
            <w:pPr>
              <w:jc w:val="center"/>
              <w:rPr>
                <w:b/>
                <w:bCs/>
              </w:rPr>
            </w:pPr>
          </w:p>
          <w:p w14:paraId="6C468726" w14:textId="77777777" w:rsidR="00485960" w:rsidRPr="009C7C77" w:rsidRDefault="00485960">
            <w:pPr>
              <w:jc w:val="center"/>
              <w:rPr>
                <w:b/>
                <w:bCs/>
              </w:rPr>
            </w:pPr>
          </w:p>
          <w:p w14:paraId="20AD8904" w14:textId="77777777" w:rsidR="00CE4CE4" w:rsidRPr="009C7C77" w:rsidRDefault="00CE4CE4">
            <w:pPr>
              <w:jc w:val="center"/>
              <w:rPr>
                <w:b/>
                <w:bCs/>
              </w:rPr>
            </w:pPr>
          </w:p>
          <w:p w14:paraId="68BBB044" w14:textId="3C96A031" w:rsidR="00485960" w:rsidRPr="009C7C77" w:rsidRDefault="002F543A" w:rsidP="002921AC">
            <w:pPr>
              <w:jc w:val="center"/>
              <w:rPr>
                <w:rFonts w:ascii="Arial" w:eastAsia="Arial" w:hAnsi="Arial" w:cs="Arial"/>
                <w:b/>
                <w:bCs/>
              </w:rPr>
            </w:pPr>
            <w:r w:rsidRPr="009C7C77">
              <w:rPr>
                <w:b/>
                <w:bCs/>
              </w:rPr>
              <w:t>Vũ</w:t>
            </w:r>
            <w:r w:rsidR="006315B9" w:rsidRPr="009C7C77">
              <w:rPr>
                <w:b/>
                <w:bCs/>
              </w:rPr>
              <w:t xml:space="preserve"> Hải Quân</w:t>
            </w:r>
          </w:p>
        </w:tc>
      </w:tr>
    </w:tbl>
    <w:p w14:paraId="6E3A415F" w14:textId="7ACE543E" w:rsidR="004059F5" w:rsidRPr="009F287B" w:rsidRDefault="004059F5" w:rsidP="00677AC3"/>
    <w:sectPr w:rsidR="004059F5" w:rsidRPr="009F287B" w:rsidSect="00FF5600">
      <w:headerReference w:type="default" r:id="rId12"/>
      <w:footerReference w:type="even" r:id="rId13"/>
      <w:footerReference w:type="default" r:id="rId14"/>
      <w:pgSz w:w="11907" w:h="16840" w:code="9"/>
      <w:pgMar w:top="1134" w:right="1134" w:bottom="1247" w:left="1701" w:header="680" w:footer="363" w:gutter="0"/>
      <w:paperSrc w:first="3" w:other="3"/>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EE333" w14:textId="77777777" w:rsidR="00302E2E" w:rsidRDefault="00302E2E">
      <w:r>
        <w:separator/>
      </w:r>
    </w:p>
  </w:endnote>
  <w:endnote w:type="continuationSeparator" w:id="0">
    <w:p w14:paraId="63836CA1" w14:textId="77777777" w:rsidR="00302E2E" w:rsidRDefault="00302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Bold r:id="rId1" w:fontKey="{90966FB4-90D5-4C8F-A2F2-36F75922F4C9}"/>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embedRegular r:id="rId2" w:fontKey="{7447CD8C-1B27-4C14-B3BA-9FF9376FB20E}"/>
  </w:font>
  <w:font w:name="Verdana">
    <w:panose1 w:val="020B0604030504040204"/>
    <w:charset w:val="00"/>
    <w:family w:val="swiss"/>
    <w:pitch w:val="variable"/>
    <w:sig w:usb0="A00006FF" w:usb1="4000205B" w:usb2="00000010" w:usb3="00000000" w:csb0="0000019F" w:csb1="00000000"/>
    <w:embedRegular r:id="rId3" w:fontKey="{29F424E1-DD6F-450E-8265-83C655EF16D8}"/>
  </w:font>
  <w:font w:name="Calibri">
    <w:panose1 w:val="020F0502020204030204"/>
    <w:charset w:val="00"/>
    <w:family w:val="swiss"/>
    <w:pitch w:val="variable"/>
    <w:sig w:usb0="E4002EFF" w:usb1="C200247B" w:usb2="00000009" w:usb3="00000000" w:csb0="000001FF" w:csb1="00000000"/>
    <w:embedRegular r:id="rId4" w:fontKey="{781199E4-43F8-4B34-9DA8-C2E7A2D93887}"/>
  </w:font>
  <w:font w:name="Tahoma">
    <w:panose1 w:val="020B0604030504040204"/>
    <w:charset w:val="00"/>
    <w:family w:val="swiss"/>
    <w:pitch w:val="variable"/>
    <w:sig w:usb0="E1002EFF" w:usb1="C000605B" w:usb2="00000029" w:usb3="00000000" w:csb0="000101FF" w:csb1="00000000"/>
    <w:embedRegular r:id="rId5" w:fontKey="{1A8A8EDA-B33A-423E-B3DE-1A2D607DCBFF}"/>
  </w:font>
  <w:font w:name="Georgia">
    <w:panose1 w:val="02040502050405020303"/>
    <w:charset w:val="00"/>
    <w:family w:val="roman"/>
    <w:pitch w:val="variable"/>
    <w:sig w:usb0="00000287" w:usb1="00000000" w:usb2="00000000" w:usb3="00000000" w:csb0="0000009F" w:csb1="00000000"/>
    <w:embedItalic r:id="rId6" w:fontKey="{3055B60F-F502-433B-9CD5-9FF20B93869D}"/>
  </w:font>
  <w:font w:name="Calibri Light">
    <w:panose1 w:val="020F0302020204030204"/>
    <w:charset w:val="00"/>
    <w:family w:val="swiss"/>
    <w:pitch w:val="variable"/>
    <w:sig w:usb0="E4002EFF" w:usb1="C200247B" w:usb2="00000009" w:usb3="00000000" w:csb0="000001FF" w:csb1="00000000"/>
    <w:embedRegular r:id="rId7" w:fontKey="{385F8788-7B37-4CF7-8603-635C95CA5A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73EBE" w14:textId="77777777" w:rsidR="00485960" w:rsidRDefault="00CD572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12EF508" w14:textId="77777777" w:rsidR="00485960" w:rsidRDefault="0048596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826E" w14:textId="77777777" w:rsidR="00485960" w:rsidRDefault="00485960">
    <w:pPr>
      <w:pBdr>
        <w:top w:val="nil"/>
        <w:left w:val="nil"/>
        <w:bottom w:val="nil"/>
        <w:right w:val="nil"/>
        <w:between w:val="nil"/>
      </w:pBdr>
      <w:tabs>
        <w:tab w:val="center" w:pos="4320"/>
        <w:tab w:val="right" w:pos="8640"/>
      </w:tabs>
      <w:jc w:val="right"/>
      <w:rPr>
        <w:color w:val="000000"/>
        <w:sz w:val="26"/>
        <w:szCs w:val="26"/>
      </w:rPr>
    </w:pPr>
  </w:p>
  <w:p w14:paraId="17C6ABE7" w14:textId="77777777" w:rsidR="00485960" w:rsidRDefault="0048596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CA43B" w14:textId="77777777" w:rsidR="00302E2E" w:rsidRDefault="00302E2E">
      <w:r>
        <w:separator/>
      </w:r>
    </w:p>
  </w:footnote>
  <w:footnote w:type="continuationSeparator" w:id="0">
    <w:p w14:paraId="1FD3790C" w14:textId="77777777" w:rsidR="00302E2E" w:rsidRDefault="00302E2E">
      <w:r>
        <w:continuationSeparator/>
      </w:r>
    </w:p>
  </w:footnote>
  <w:footnote w:id="1">
    <w:p w14:paraId="31F4F57B" w14:textId="727AE0BD" w:rsidR="00957643" w:rsidRPr="00CA394B" w:rsidRDefault="00957643" w:rsidP="00CA394B">
      <w:pPr>
        <w:pStyle w:val="FootnoteText"/>
        <w:jc w:val="both"/>
        <w:rPr>
          <w:sz w:val="22"/>
          <w:szCs w:val="22"/>
          <w:lang w:val="en-US"/>
        </w:rPr>
      </w:pPr>
      <w:r w:rsidRPr="00CA394B">
        <w:rPr>
          <w:rStyle w:val="FootnoteReference"/>
          <w:sz w:val="22"/>
          <w:szCs w:val="22"/>
        </w:rPr>
        <w:footnoteRef/>
      </w:r>
      <w:r w:rsidRPr="00CA394B">
        <w:rPr>
          <w:sz w:val="22"/>
          <w:szCs w:val="22"/>
        </w:rPr>
        <w:t xml:space="preserve"> Frequency Division Duplex</w:t>
      </w:r>
    </w:p>
  </w:footnote>
  <w:footnote w:id="2">
    <w:p w14:paraId="6426AEA4" w14:textId="77777777" w:rsidR="00485960" w:rsidRDefault="00CD5720" w:rsidP="00CA394B">
      <w:pPr>
        <w:pBdr>
          <w:top w:val="nil"/>
          <w:left w:val="nil"/>
          <w:bottom w:val="nil"/>
          <w:right w:val="nil"/>
          <w:between w:val="nil"/>
        </w:pBdr>
        <w:rPr>
          <w:color w:val="000000"/>
          <w:sz w:val="20"/>
          <w:szCs w:val="20"/>
        </w:rPr>
      </w:pPr>
      <w:r w:rsidRPr="00CA394B">
        <w:rPr>
          <w:rStyle w:val="FootnoteReference"/>
          <w:sz w:val="22"/>
          <w:szCs w:val="22"/>
        </w:rPr>
        <w:footnoteRef/>
      </w:r>
      <w:r w:rsidRPr="00CA394B">
        <w:rPr>
          <w:color w:val="000000"/>
          <w:sz w:val="22"/>
          <w:szCs w:val="22"/>
        </w:rPr>
        <w:t xml:space="preserve"> Time Division Duplex.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98B6" w14:textId="4AE63B26" w:rsidR="00485960" w:rsidRDefault="00CD572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B2E6C">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B4A7C"/>
    <w:multiLevelType w:val="multilevel"/>
    <w:tmpl w:val="0FEB4A7C"/>
    <w:lvl w:ilvl="0">
      <w:start w:val="1"/>
      <w:numFmt w:val="bullet"/>
      <w:pStyle w:val="ECCBulletsLv1"/>
      <w:lvlText w:val=""/>
      <w:lvlJc w:val="left"/>
      <w:pPr>
        <w:ind w:left="1800" w:hanging="360"/>
      </w:pPr>
      <w:rPr>
        <w:rFonts w:ascii="Wingdings" w:hAnsi="Wingdings" w:hint="default"/>
        <w:color w:val="D2232A"/>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 w15:restartNumberingAfterBreak="0">
    <w:nsid w:val="2C5320F8"/>
    <w:multiLevelType w:val="multilevel"/>
    <w:tmpl w:val="1F9868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789544957">
    <w:abstractNumId w:val="1"/>
  </w:num>
  <w:num w:numId="2" w16cid:durableId="693918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960"/>
    <w:rsid w:val="00020C88"/>
    <w:rsid w:val="00024AE9"/>
    <w:rsid w:val="000302CD"/>
    <w:rsid w:val="0003071A"/>
    <w:rsid w:val="00040FED"/>
    <w:rsid w:val="0005534F"/>
    <w:rsid w:val="000670B8"/>
    <w:rsid w:val="000737F6"/>
    <w:rsid w:val="000739B2"/>
    <w:rsid w:val="00083A87"/>
    <w:rsid w:val="000A49C0"/>
    <w:rsid w:val="000A616D"/>
    <w:rsid w:val="000B4613"/>
    <w:rsid w:val="000B4E70"/>
    <w:rsid w:val="000D04D7"/>
    <w:rsid w:val="000D42FF"/>
    <w:rsid w:val="00106F39"/>
    <w:rsid w:val="00127C67"/>
    <w:rsid w:val="00130995"/>
    <w:rsid w:val="00144AB9"/>
    <w:rsid w:val="00155089"/>
    <w:rsid w:val="0017589B"/>
    <w:rsid w:val="00182014"/>
    <w:rsid w:val="001878FE"/>
    <w:rsid w:val="00190C55"/>
    <w:rsid w:val="001A3192"/>
    <w:rsid w:val="001A32AC"/>
    <w:rsid w:val="001B4011"/>
    <w:rsid w:val="001C2A9F"/>
    <w:rsid w:val="001C79D8"/>
    <w:rsid w:val="001D13AE"/>
    <w:rsid w:val="001D43AC"/>
    <w:rsid w:val="00200EB6"/>
    <w:rsid w:val="0023505E"/>
    <w:rsid w:val="0024045C"/>
    <w:rsid w:val="00240BCF"/>
    <w:rsid w:val="00241885"/>
    <w:rsid w:val="002716A9"/>
    <w:rsid w:val="00273243"/>
    <w:rsid w:val="0028075C"/>
    <w:rsid w:val="002848B0"/>
    <w:rsid w:val="002921AC"/>
    <w:rsid w:val="002A1090"/>
    <w:rsid w:val="002A404E"/>
    <w:rsid w:val="002B23FB"/>
    <w:rsid w:val="002B63D9"/>
    <w:rsid w:val="002C280A"/>
    <w:rsid w:val="002C2D6E"/>
    <w:rsid w:val="002C3218"/>
    <w:rsid w:val="002C4C67"/>
    <w:rsid w:val="002C677B"/>
    <w:rsid w:val="002C7718"/>
    <w:rsid w:val="002D5CCB"/>
    <w:rsid w:val="002D6C04"/>
    <w:rsid w:val="002D7EA0"/>
    <w:rsid w:val="002F10BD"/>
    <w:rsid w:val="002F543A"/>
    <w:rsid w:val="00302E2E"/>
    <w:rsid w:val="003048D9"/>
    <w:rsid w:val="003060EB"/>
    <w:rsid w:val="00306355"/>
    <w:rsid w:val="00313341"/>
    <w:rsid w:val="003355B5"/>
    <w:rsid w:val="003560F9"/>
    <w:rsid w:val="00371595"/>
    <w:rsid w:val="003748EF"/>
    <w:rsid w:val="003879A7"/>
    <w:rsid w:val="003B6580"/>
    <w:rsid w:val="003D6682"/>
    <w:rsid w:val="003D6E33"/>
    <w:rsid w:val="004009E5"/>
    <w:rsid w:val="00404555"/>
    <w:rsid w:val="004049C8"/>
    <w:rsid w:val="004059F5"/>
    <w:rsid w:val="00406722"/>
    <w:rsid w:val="00412EEC"/>
    <w:rsid w:val="00426A1B"/>
    <w:rsid w:val="004318FA"/>
    <w:rsid w:val="004429ED"/>
    <w:rsid w:val="00447735"/>
    <w:rsid w:val="00477F3A"/>
    <w:rsid w:val="00485960"/>
    <w:rsid w:val="004A0D67"/>
    <w:rsid w:val="004A24B4"/>
    <w:rsid w:val="004B2CB9"/>
    <w:rsid w:val="004C7C89"/>
    <w:rsid w:val="004E2987"/>
    <w:rsid w:val="004F1FDE"/>
    <w:rsid w:val="0050069A"/>
    <w:rsid w:val="00500D56"/>
    <w:rsid w:val="0051564D"/>
    <w:rsid w:val="0051768E"/>
    <w:rsid w:val="005227AA"/>
    <w:rsid w:val="005246DC"/>
    <w:rsid w:val="00540F52"/>
    <w:rsid w:val="00542C66"/>
    <w:rsid w:val="005436F1"/>
    <w:rsid w:val="00552FCF"/>
    <w:rsid w:val="00583B54"/>
    <w:rsid w:val="00586047"/>
    <w:rsid w:val="00596869"/>
    <w:rsid w:val="005A2695"/>
    <w:rsid w:val="005D21BC"/>
    <w:rsid w:val="005E1712"/>
    <w:rsid w:val="005E3E0F"/>
    <w:rsid w:val="005E40A0"/>
    <w:rsid w:val="00600698"/>
    <w:rsid w:val="00601C23"/>
    <w:rsid w:val="00625ED8"/>
    <w:rsid w:val="006315B9"/>
    <w:rsid w:val="00632C59"/>
    <w:rsid w:val="00637BAE"/>
    <w:rsid w:val="0064315D"/>
    <w:rsid w:val="00672DE1"/>
    <w:rsid w:val="006736B7"/>
    <w:rsid w:val="00677AC3"/>
    <w:rsid w:val="006A6A8C"/>
    <w:rsid w:val="006D6D5A"/>
    <w:rsid w:val="006E53D8"/>
    <w:rsid w:val="00706615"/>
    <w:rsid w:val="00711D68"/>
    <w:rsid w:val="00720E6F"/>
    <w:rsid w:val="007226AE"/>
    <w:rsid w:val="0072323D"/>
    <w:rsid w:val="00734D0C"/>
    <w:rsid w:val="0075200D"/>
    <w:rsid w:val="00753370"/>
    <w:rsid w:val="00760C0E"/>
    <w:rsid w:val="007611AA"/>
    <w:rsid w:val="00764397"/>
    <w:rsid w:val="00773B5F"/>
    <w:rsid w:val="007A290F"/>
    <w:rsid w:val="007A2E5F"/>
    <w:rsid w:val="007A332A"/>
    <w:rsid w:val="007B4EDF"/>
    <w:rsid w:val="007D0324"/>
    <w:rsid w:val="007F1A6F"/>
    <w:rsid w:val="007F3F7A"/>
    <w:rsid w:val="008010E1"/>
    <w:rsid w:val="00813318"/>
    <w:rsid w:val="008256AD"/>
    <w:rsid w:val="0083457A"/>
    <w:rsid w:val="0084623F"/>
    <w:rsid w:val="00855A0C"/>
    <w:rsid w:val="00855B00"/>
    <w:rsid w:val="008579FA"/>
    <w:rsid w:val="00860C43"/>
    <w:rsid w:val="00861187"/>
    <w:rsid w:val="00862FAE"/>
    <w:rsid w:val="0088370D"/>
    <w:rsid w:val="00887D71"/>
    <w:rsid w:val="00890EB8"/>
    <w:rsid w:val="00895793"/>
    <w:rsid w:val="008A1DDA"/>
    <w:rsid w:val="008A7215"/>
    <w:rsid w:val="008B4E90"/>
    <w:rsid w:val="008C797F"/>
    <w:rsid w:val="008D67DB"/>
    <w:rsid w:val="008F249E"/>
    <w:rsid w:val="008F409D"/>
    <w:rsid w:val="009148D6"/>
    <w:rsid w:val="00914A82"/>
    <w:rsid w:val="00924EAF"/>
    <w:rsid w:val="0092552D"/>
    <w:rsid w:val="00944E50"/>
    <w:rsid w:val="00946E25"/>
    <w:rsid w:val="00951A17"/>
    <w:rsid w:val="00951D35"/>
    <w:rsid w:val="00957643"/>
    <w:rsid w:val="00961B34"/>
    <w:rsid w:val="009715B8"/>
    <w:rsid w:val="00995557"/>
    <w:rsid w:val="009B0732"/>
    <w:rsid w:val="009C242A"/>
    <w:rsid w:val="009C2BF8"/>
    <w:rsid w:val="009C7C77"/>
    <w:rsid w:val="009D7C11"/>
    <w:rsid w:val="009E4D50"/>
    <w:rsid w:val="009E4E5B"/>
    <w:rsid w:val="009E5F24"/>
    <w:rsid w:val="009F287B"/>
    <w:rsid w:val="00A5490C"/>
    <w:rsid w:val="00A76A4D"/>
    <w:rsid w:val="00A870A8"/>
    <w:rsid w:val="00A95E52"/>
    <w:rsid w:val="00AA7B2F"/>
    <w:rsid w:val="00AB7787"/>
    <w:rsid w:val="00AC6C73"/>
    <w:rsid w:val="00AE30A6"/>
    <w:rsid w:val="00AE3FA4"/>
    <w:rsid w:val="00AF5EF0"/>
    <w:rsid w:val="00B1054A"/>
    <w:rsid w:val="00B20545"/>
    <w:rsid w:val="00B632F4"/>
    <w:rsid w:val="00B71A48"/>
    <w:rsid w:val="00B7223B"/>
    <w:rsid w:val="00B8709F"/>
    <w:rsid w:val="00BA5F2A"/>
    <w:rsid w:val="00BB4B03"/>
    <w:rsid w:val="00BD17AE"/>
    <w:rsid w:val="00BD202A"/>
    <w:rsid w:val="00BD6374"/>
    <w:rsid w:val="00BE2890"/>
    <w:rsid w:val="00BF0BCD"/>
    <w:rsid w:val="00BF0D4A"/>
    <w:rsid w:val="00BF25A4"/>
    <w:rsid w:val="00BF5D59"/>
    <w:rsid w:val="00C03451"/>
    <w:rsid w:val="00C134A1"/>
    <w:rsid w:val="00C13790"/>
    <w:rsid w:val="00C13916"/>
    <w:rsid w:val="00C20489"/>
    <w:rsid w:val="00C303E4"/>
    <w:rsid w:val="00C3500A"/>
    <w:rsid w:val="00C367C8"/>
    <w:rsid w:val="00C37018"/>
    <w:rsid w:val="00C4150C"/>
    <w:rsid w:val="00C52B53"/>
    <w:rsid w:val="00C602FF"/>
    <w:rsid w:val="00C6437F"/>
    <w:rsid w:val="00C6720F"/>
    <w:rsid w:val="00C72602"/>
    <w:rsid w:val="00C758D4"/>
    <w:rsid w:val="00C765C3"/>
    <w:rsid w:val="00C77C28"/>
    <w:rsid w:val="00CA394B"/>
    <w:rsid w:val="00CB1E33"/>
    <w:rsid w:val="00CB2E6C"/>
    <w:rsid w:val="00CB467E"/>
    <w:rsid w:val="00CB696F"/>
    <w:rsid w:val="00CC5A87"/>
    <w:rsid w:val="00CD4DB3"/>
    <w:rsid w:val="00CD5720"/>
    <w:rsid w:val="00CE3058"/>
    <w:rsid w:val="00CE4CE4"/>
    <w:rsid w:val="00CE6C66"/>
    <w:rsid w:val="00CF563C"/>
    <w:rsid w:val="00D02A64"/>
    <w:rsid w:val="00D11C13"/>
    <w:rsid w:val="00D12C6A"/>
    <w:rsid w:val="00D12D67"/>
    <w:rsid w:val="00D172F1"/>
    <w:rsid w:val="00D22F38"/>
    <w:rsid w:val="00D25CE0"/>
    <w:rsid w:val="00D4251B"/>
    <w:rsid w:val="00D4463D"/>
    <w:rsid w:val="00D53234"/>
    <w:rsid w:val="00D53BA9"/>
    <w:rsid w:val="00D60D55"/>
    <w:rsid w:val="00D6785C"/>
    <w:rsid w:val="00D71827"/>
    <w:rsid w:val="00D71F3E"/>
    <w:rsid w:val="00D92919"/>
    <w:rsid w:val="00DB428E"/>
    <w:rsid w:val="00DE030B"/>
    <w:rsid w:val="00DE4E26"/>
    <w:rsid w:val="00DE78AF"/>
    <w:rsid w:val="00DF7C96"/>
    <w:rsid w:val="00E011D2"/>
    <w:rsid w:val="00E04B7D"/>
    <w:rsid w:val="00E0557F"/>
    <w:rsid w:val="00E22113"/>
    <w:rsid w:val="00E2327B"/>
    <w:rsid w:val="00E235F0"/>
    <w:rsid w:val="00E43440"/>
    <w:rsid w:val="00E4592C"/>
    <w:rsid w:val="00E60279"/>
    <w:rsid w:val="00E6434D"/>
    <w:rsid w:val="00E6467C"/>
    <w:rsid w:val="00E703B7"/>
    <w:rsid w:val="00E7190A"/>
    <w:rsid w:val="00E834F5"/>
    <w:rsid w:val="00E870A4"/>
    <w:rsid w:val="00E87826"/>
    <w:rsid w:val="00EA3CC3"/>
    <w:rsid w:val="00EA6068"/>
    <w:rsid w:val="00EB5507"/>
    <w:rsid w:val="00EC281C"/>
    <w:rsid w:val="00EC7262"/>
    <w:rsid w:val="00ED4168"/>
    <w:rsid w:val="00EF4A55"/>
    <w:rsid w:val="00F02321"/>
    <w:rsid w:val="00F0397B"/>
    <w:rsid w:val="00F1349C"/>
    <w:rsid w:val="00F16D1D"/>
    <w:rsid w:val="00F2222C"/>
    <w:rsid w:val="00F23AB8"/>
    <w:rsid w:val="00F740BC"/>
    <w:rsid w:val="00F87025"/>
    <w:rsid w:val="00F93479"/>
    <w:rsid w:val="00FB73FD"/>
    <w:rsid w:val="00FC0A4A"/>
    <w:rsid w:val="00FD2216"/>
    <w:rsid w:val="00FF2D82"/>
    <w:rsid w:val="00FF5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A8714"/>
  <w15:docId w15:val="{FAE02668-A9E1-4EB1-914E-0F452540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spacing w:before="240" w:after="60"/>
      <w:outlineLvl w:val="0"/>
    </w:pPr>
    <w:rPr>
      <w:rFonts w:ascii="Cambria" w:eastAsia="Cambria" w:hAnsi="Cambria" w:cs="Cambria"/>
      <w:b/>
      <w:bCs/>
      <w:sz w:val="32"/>
      <w:szCs w:val="32"/>
    </w:rPr>
  </w:style>
  <w:style w:type="paragraph" w:styleId="Heading2">
    <w:name w:val="heading 2"/>
    <w:basedOn w:val="Normal"/>
    <w:next w:val="Normal"/>
    <w:pPr>
      <w:keepNext/>
      <w:spacing w:before="240" w:after="60"/>
      <w:outlineLvl w:val="1"/>
    </w:pPr>
    <w:rPr>
      <w:rFonts w:ascii="Arial" w:eastAsia="Arial" w:hAnsi="Arial" w:cs="Arial"/>
      <w:b/>
      <w:bCs/>
      <w:i/>
      <w:iCs/>
    </w:rPr>
  </w:style>
  <w:style w:type="paragraph" w:styleId="Heading3">
    <w:name w:val="heading 3"/>
    <w:basedOn w:val="Normal"/>
    <w:next w:val="Normal"/>
    <w:pPr>
      <w:keepNext/>
      <w:spacing w:before="60" w:after="60" w:line="360" w:lineRule="auto"/>
      <w:jc w:val="center"/>
      <w:outlineLvl w:val="2"/>
    </w:pPr>
    <w:rPr>
      <w:color w:val="000080"/>
      <w:u w:val="single"/>
    </w:rPr>
  </w:style>
  <w:style w:type="paragraph" w:styleId="Heading4">
    <w:name w:val="heading 4"/>
    <w:basedOn w:val="Normal"/>
    <w:next w:val="Normal"/>
    <w:pPr>
      <w:keepNext/>
      <w:ind w:right="-1170"/>
      <w:jc w:val="center"/>
      <w:outlineLvl w:val="3"/>
    </w:pPr>
    <w:rPr>
      <w:rFonts w:ascii="Arial" w:eastAsia="Arial" w:hAnsi="Arial" w:cs="Arial"/>
      <w:b/>
      <w:bCs/>
    </w:rPr>
  </w:style>
  <w:style w:type="paragraph" w:styleId="Heading5">
    <w:name w:val="heading 5"/>
    <w:basedOn w:val="Normal"/>
    <w:next w:val="Normal"/>
    <w:pPr>
      <w:keepNext/>
      <w:jc w:val="center"/>
      <w:outlineLvl w:val="4"/>
    </w:pPr>
  </w:style>
  <w:style w:type="paragraph" w:styleId="Heading6">
    <w:name w:val="heading 6"/>
    <w:basedOn w:val="Normal"/>
    <w:next w:val="Normal"/>
    <w:pPr>
      <w:keepNext/>
      <w:spacing w:before="60" w:after="60"/>
      <w:jc w:val="center"/>
      <w:outlineLvl w:val="5"/>
    </w:pPr>
    <w:rPr>
      <w:b/>
      <w:bCs/>
    </w:rPr>
  </w:style>
  <w:style w:type="paragraph" w:styleId="Heading8">
    <w:name w:val="heading 8"/>
    <w:basedOn w:val="Normal"/>
    <w:next w:val="Normal"/>
    <w:qFormat/>
    <w:rsid w:val="008A1D06"/>
    <w:pPr>
      <w:keepNext/>
      <w:spacing w:before="60" w:after="60" w:line="360" w:lineRule="auto"/>
      <w:outlineLvl w:val="7"/>
    </w:pPr>
    <w:rPr>
      <w:rFonts w:ascii=".VnTime" w:hAnsi=".VnTime"/>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NormalWeb">
    <w:name w:val="Normal (Web)"/>
    <w:basedOn w:val="Normal"/>
    <w:rsid w:val="005220E7"/>
    <w:pPr>
      <w:spacing w:before="100" w:beforeAutospacing="1" w:after="100" w:afterAutospacing="1"/>
    </w:pPr>
    <w:rPr>
      <w:rFonts w:ascii="Verdana" w:hAnsi="Verdana"/>
      <w:sz w:val="18"/>
      <w:szCs w:val="18"/>
    </w:rPr>
  </w:style>
  <w:style w:type="paragraph" w:styleId="BodyText">
    <w:name w:val="Body Text"/>
    <w:basedOn w:val="Normal"/>
    <w:rsid w:val="008D21F8"/>
    <w:rPr>
      <w:rFonts w:ascii=".VnTime" w:hAnsi=".VnTime"/>
      <w:szCs w:val="20"/>
      <w:lang w:val="en-GB" w:eastAsia="en-US"/>
    </w:rPr>
  </w:style>
  <w:style w:type="table" w:styleId="TableGrid">
    <w:name w:val="Table Grid"/>
    <w:basedOn w:val="TableNormal"/>
    <w:rsid w:val="00802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rsid w:val="004832EA"/>
    <w:pPr>
      <w:spacing w:after="160" w:line="240" w:lineRule="exact"/>
    </w:pPr>
    <w:rPr>
      <w:rFonts w:ascii="Arial" w:hAnsi="Arial"/>
      <w:sz w:val="22"/>
      <w:szCs w:val="22"/>
      <w:lang w:eastAsia="en-US"/>
    </w:rPr>
  </w:style>
  <w:style w:type="paragraph" w:styleId="Footer">
    <w:name w:val="footer"/>
    <w:basedOn w:val="Normal"/>
    <w:link w:val="FooterChar"/>
    <w:uiPriority w:val="99"/>
    <w:rsid w:val="00D06B24"/>
    <w:pPr>
      <w:tabs>
        <w:tab w:val="center" w:pos="4320"/>
        <w:tab w:val="right" w:pos="8640"/>
      </w:tabs>
    </w:pPr>
    <w:rPr>
      <w:szCs w:val="26"/>
      <w:lang w:eastAsia="en-US"/>
    </w:rPr>
  </w:style>
  <w:style w:type="paragraph" w:styleId="BodyTextIndent2">
    <w:name w:val="Body Text Indent 2"/>
    <w:basedOn w:val="Normal"/>
    <w:rsid w:val="008A1D06"/>
    <w:pPr>
      <w:autoSpaceDE w:val="0"/>
      <w:autoSpaceDN w:val="0"/>
      <w:spacing w:before="60" w:after="60" w:line="360" w:lineRule="auto"/>
      <w:ind w:firstLine="720"/>
    </w:pPr>
    <w:rPr>
      <w:rFonts w:ascii=".VnTime" w:hAnsi=".VnTime"/>
      <w:sz w:val="26"/>
      <w:szCs w:val="26"/>
      <w:lang w:eastAsia="en-US"/>
    </w:rPr>
  </w:style>
  <w:style w:type="paragraph" w:styleId="BodyText2">
    <w:name w:val="Body Text 2"/>
    <w:basedOn w:val="Normal"/>
    <w:rsid w:val="008A1D06"/>
    <w:pPr>
      <w:spacing w:before="60" w:after="60"/>
      <w:jc w:val="center"/>
    </w:pPr>
    <w:rPr>
      <w:b/>
      <w:bCs/>
      <w:iCs/>
      <w:szCs w:val="20"/>
      <w:lang w:val="vi-VN" w:eastAsia="en-US"/>
    </w:rPr>
  </w:style>
  <w:style w:type="paragraph" w:customStyle="1" w:styleId="Char">
    <w:name w:val="Char"/>
    <w:basedOn w:val="Normal"/>
    <w:rsid w:val="009737A8"/>
    <w:pPr>
      <w:spacing w:after="160" w:line="240" w:lineRule="exact"/>
    </w:pPr>
    <w:rPr>
      <w:rFonts w:ascii="Verdana" w:hAnsi="Verdana"/>
      <w:sz w:val="20"/>
      <w:szCs w:val="20"/>
      <w:lang w:eastAsia="en-US"/>
    </w:rPr>
  </w:style>
  <w:style w:type="character" w:styleId="PageNumber">
    <w:name w:val="page number"/>
    <w:basedOn w:val="DefaultParagraphFont"/>
    <w:rsid w:val="00172F65"/>
  </w:style>
  <w:style w:type="paragraph" w:styleId="Header">
    <w:name w:val="header"/>
    <w:basedOn w:val="Normal"/>
    <w:link w:val="HeaderChar"/>
    <w:uiPriority w:val="99"/>
    <w:rsid w:val="004B0F8D"/>
    <w:pPr>
      <w:tabs>
        <w:tab w:val="center" w:pos="4680"/>
        <w:tab w:val="right" w:pos="9360"/>
      </w:tabs>
    </w:pPr>
  </w:style>
  <w:style w:type="character" w:customStyle="1" w:styleId="HeaderChar">
    <w:name w:val="Header Char"/>
    <w:link w:val="Header"/>
    <w:uiPriority w:val="99"/>
    <w:rsid w:val="004B0F8D"/>
    <w:rPr>
      <w:sz w:val="24"/>
      <w:szCs w:val="24"/>
      <w:lang w:eastAsia="ja-JP"/>
    </w:rPr>
  </w:style>
  <w:style w:type="character" w:customStyle="1" w:styleId="FooterChar">
    <w:name w:val="Footer Char"/>
    <w:link w:val="Footer"/>
    <w:uiPriority w:val="99"/>
    <w:rsid w:val="004B0F8D"/>
    <w:rPr>
      <w:rFonts w:eastAsia="Times New Roman"/>
      <w:sz w:val="24"/>
      <w:szCs w:val="26"/>
    </w:rPr>
  </w:style>
  <w:style w:type="paragraph" w:customStyle="1" w:styleId="CharCharCharCharCharCharChar">
    <w:name w:val="Char Char Char Char Char Char Char"/>
    <w:basedOn w:val="Normal"/>
    <w:rsid w:val="00867216"/>
    <w:rPr>
      <w:rFonts w:ascii="Arial" w:hAnsi="Arial"/>
      <w:sz w:val="22"/>
      <w:szCs w:val="20"/>
      <w:lang w:val="en-AU" w:eastAsia="en-US"/>
    </w:rPr>
  </w:style>
  <w:style w:type="paragraph" w:styleId="NoSpacing">
    <w:name w:val="No Spacing"/>
    <w:uiPriority w:val="1"/>
    <w:qFormat/>
    <w:rsid w:val="00FC3380"/>
    <w:rPr>
      <w:rFonts w:ascii="Calibri" w:hAnsi="Calibri"/>
      <w:sz w:val="22"/>
      <w:szCs w:val="22"/>
      <w:lang w:eastAsia="ja-JP"/>
    </w:rPr>
  </w:style>
  <w:style w:type="paragraph" w:styleId="BalloonText">
    <w:name w:val="Balloon Text"/>
    <w:basedOn w:val="Normal"/>
    <w:link w:val="BalloonTextChar"/>
    <w:rsid w:val="00C318A8"/>
    <w:rPr>
      <w:rFonts w:ascii="Tahoma" w:hAnsi="Tahoma" w:cs="Tahoma"/>
      <w:sz w:val="16"/>
      <w:szCs w:val="16"/>
    </w:rPr>
  </w:style>
  <w:style w:type="character" w:customStyle="1" w:styleId="BalloonTextChar">
    <w:name w:val="Balloon Text Char"/>
    <w:link w:val="BalloonText"/>
    <w:rsid w:val="00C318A8"/>
    <w:rPr>
      <w:rFonts w:ascii="Tahoma" w:hAnsi="Tahoma" w:cs="Tahoma"/>
      <w:sz w:val="16"/>
      <w:szCs w:val="16"/>
      <w:lang w:eastAsia="ja-JP"/>
    </w:rPr>
  </w:style>
  <w:style w:type="character" w:customStyle="1" w:styleId="Heading1Char">
    <w:name w:val="Heading 1 Char"/>
    <w:link w:val="Heading1"/>
    <w:rsid w:val="00F032AE"/>
    <w:rPr>
      <w:rFonts w:ascii="Cambria" w:eastAsia="Times New Roman" w:hAnsi="Cambria" w:cs="Times New Roman"/>
      <w:b/>
      <w:bCs/>
      <w:kern w:val="32"/>
      <w:sz w:val="32"/>
      <w:szCs w:val="32"/>
      <w:lang w:eastAsia="ja-JP"/>
    </w:rPr>
  </w:style>
  <w:style w:type="character" w:styleId="Hyperlink">
    <w:name w:val="Hyperlink"/>
    <w:uiPriority w:val="99"/>
    <w:unhideWhenUsed/>
    <w:rsid w:val="00A85BB1"/>
    <w:rPr>
      <w:color w:val="0000FF"/>
      <w:u w:val="single"/>
    </w:rPr>
  </w:style>
  <w:style w:type="paragraph" w:styleId="Revision">
    <w:name w:val="Revision"/>
    <w:hidden/>
    <w:uiPriority w:val="99"/>
    <w:semiHidden/>
    <w:rsid w:val="00DD62D5"/>
    <w:rPr>
      <w:sz w:val="24"/>
      <w:szCs w:val="24"/>
      <w:lang w:eastAsia="ja-JP"/>
    </w:rPr>
  </w:style>
  <w:style w:type="paragraph" w:styleId="ListParagraph">
    <w:name w:val="List Paragraph"/>
    <w:basedOn w:val="Normal"/>
    <w:uiPriority w:val="34"/>
    <w:qFormat/>
    <w:rsid w:val="00272B38"/>
    <w:pPr>
      <w:ind w:left="720"/>
      <w:contextualSpacing/>
    </w:pPr>
  </w:style>
  <w:style w:type="table" w:customStyle="1" w:styleId="1">
    <w:name w:val="1"/>
    <w:basedOn w:val="TableNormal"/>
    <w:rsid w:val="00EC1CA3"/>
    <w:pPr>
      <w:spacing w:line="269" w:lineRule="auto"/>
    </w:pPr>
    <w:rPr>
      <w:rFonts w:ascii="Calibri" w:eastAsia="Calibri" w:hAnsi="Calibri" w:cs="Calibri"/>
      <w:sz w:val="22"/>
      <w:szCs w:val="22"/>
    </w:rPr>
    <w:tblPr>
      <w:tblStyleRowBandSize w:val="1"/>
      <w:tblStyleColBandSize w:val="1"/>
    </w:tblPr>
  </w:style>
  <w:style w:type="character" w:styleId="FootnoteReference">
    <w:name w:val="footnote reference"/>
    <w:uiPriority w:val="99"/>
    <w:rsid w:val="00515572"/>
    <w:rPr>
      <w:vertAlign w:val="superscript"/>
    </w:rPr>
  </w:style>
  <w:style w:type="paragraph" w:styleId="FootnoteText">
    <w:name w:val="footnote text"/>
    <w:basedOn w:val="Normal"/>
    <w:link w:val="FootnoteTextChar"/>
    <w:uiPriority w:val="99"/>
    <w:rsid w:val="00515572"/>
    <w:pPr>
      <w:jc w:val="left"/>
    </w:pPr>
    <w:rPr>
      <w:sz w:val="20"/>
      <w:szCs w:val="20"/>
      <w:lang w:eastAsia="en-US"/>
    </w:rPr>
  </w:style>
  <w:style w:type="character" w:customStyle="1" w:styleId="FootnoteTextChar">
    <w:name w:val="Footnote Text Char"/>
    <w:basedOn w:val="DefaultParagraphFont"/>
    <w:link w:val="FootnoteText"/>
    <w:uiPriority w:val="99"/>
    <w:rsid w:val="00515572"/>
    <w:rPr>
      <w:rFonts w:eastAsia="Times New Roman"/>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paragraph" w:customStyle="1" w:styleId="ECCBulletsLv1">
    <w:name w:val="ECC Bullets Lv1"/>
    <w:basedOn w:val="Normal"/>
    <w:qFormat/>
    <w:rsid w:val="00A870A8"/>
    <w:pPr>
      <w:numPr>
        <w:numId w:val="2"/>
      </w:numPr>
      <w:tabs>
        <w:tab w:val="left" w:pos="340"/>
      </w:tabs>
      <w:spacing w:after="60" w:line="276" w:lineRule="auto"/>
      <w:contextualSpacing/>
    </w:pPr>
    <w:rPr>
      <w:rFonts w:ascii="Arial" w:eastAsia="Calibri" w:hAnsi="Arial"/>
      <w:sz w:val="20"/>
      <w:szCs w:val="22"/>
      <w:lang w:val="en-GB" w:eastAsia="en-US"/>
    </w:rPr>
  </w:style>
  <w:style w:type="character" w:styleId="CommentReference">
    <w:name w:val="annotation reference"/>
    <w:basedOn w:val="DefaultParagraphFont"/>
    <w:uiPriority w:val="99"/>
    <w:semiHidden/>
    <w:unhideWhenUsed/>
    <w:rsid w:val="00861187"/>
    <w:rPr>
      <w:sz w:val="16"/>
      <w:szCs w:val="16"/>
    </w:rPr>
  </w:style>
  <w:style w:type="paragraph" w:styleId="CommentText">
    <w:name w:val="annotation text"/>
    <w:basedOn w:val="Normal"/>
    <w:link w:val="CommentTextChar"/>
    <w:uiPriority w:val="99"/>
    <w:semiHidden/>
    <w:unhideWhenUsed/>
    <w:rsid w:val="00861187"/>
    <w:rPr>
      <w:sz w:val="20"/>
      <w:szCs w:val="20"/>
    </w:rPr>
  </w:style>
  <w:style w:type="character" w:customStyle="1" w:styleId="CommentTextChar">
    <w:name w:val="Comment Text Char"/>
    <w:basedOn w:val="DefaultParagraphFont"/>
    <w:link w:val="CommentText"/>
    <w:uiPriority w:val="99"/>
    <w:semiHidden/>
    <w:rsid w:val="00861187"/>
    <w:rPr>
      <w:sz w:val="20"/>
      <w:szCs w:val="20"/>
    </w:rPr>
  </w:style>
  <w:style w:type="paragraph" w:styleId="CommentSubject">
    <w:name w:val="annotation subject"/>
    <w:basedOn w:val="CommentText"/>
    <w:next w:val="CommentText"/>
    <w:link w:val="CommentSubjectChar"/>
    <w:uiPriority w:val="99"/>
    <w:semiHidden/>
    <w:unhideWhenUsed/>
    <w:rsid w:val="00861187"/>
    <w:rPr>
      <w:b/>
      <w:bCs/>
    </w:rPr>
  </w:style>
  <w:style w:type="character" w:customStyle="1" w:styleId="CommentSubjectChar">
    <w:name w:val="Comment Subject Char"/>
    <w:basedOn w:val="CommentTextChar"/>
    <w:link w:val="CommentSubject"/>
    <w:uiPriority w:val="99"/>
    <w:semiHidden/>
    <w:rsid w:val="008611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axNGQBudQaxmUFz+lU91a8cZ8A==">CgMxLjAyD2lkLmw0eGxxMjZwdG56OTINaC41dnVuajc2eGRncDgAciExNG0xQXQ4RG9mdGFfQ0R0OUUyR2FsbFZIRHp3UzdpUGs=</go:docsCustomData>
</go:gDocsCustomXmlDataStorage>
</file>

<file path=customXml/itemProps1.xml><?xml version="1.0" encoding="utf-8"?>
<ds:datastoreItem xmlns:ds="http://schemas.openxmlformats.org/officeDocument/2006/customXml" ds:itemID="{3DE7E831-7D92-4BF5-A6A3-66B3086D16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4</Pages>
  <Words>912</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RF</dc:creator>
  <cp:lastModifiedBy>Bảo Duy</cp:lastModifiedBy>
  <cp:revision>41</cp:revision>
  <cp:lastPrinted>2026-04-13T08:12:00Z</cp:lastPrinted>
  <dcterms:created xsi:type="dcterms:W3CDTF">2026-05-06T22:35:00Z</dcterms:created>
  <dcterms:modified xsi:type="dcterms:W3CDTF">2026-06-01T03:53:00Z</dcterms:modified>
</cp:coreProperties>
</file>