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A0129E" w14:textId="77777777" w:rsidR="00742D0C" w:rsidRPr="004F5B7B" w:rsidRDefault="00742D0C" w:rsidP="00742D0C">
      <w:pPr>
        <w:rPr>
          <w:rFonts w:asciiTheme="majorHAnsi" w:hAnsiTheme="majorHAnsi" w:cstheme="majorHAnsi"/>
          <w:b/>
          <w:bCs/>
          <w:color w:val="000000" w:themeColor="text1"/>
          <w:lang w:val="vi-VN"/>
        </w:rPr>
      </w:pPr>
      <w:r w:rsidRPr="004F5B7B">
        <w:rPr>
          <w:rFonts w:asciiTheme="majorHAnsi" w:hAnsiTheme="majorHAnsi" w:cstheme="majorHAnsi"/>
          <w:b/>
          <w:bCs/>
          <w:color w:val="000000" w:themeColor="text1"/>
          <w:lang w:val="vi-VN"/>
        </w:rPr>
        <w:t>BAN KỸ THUẬT TIÊU CHUẨN QUỐC GIA</w:t>
      </w:r>
    </w:p>
    <w:p w14:paraId="6FF6F7C2" w14:textId="0940A2C4" w:rsidR="00742D0C" w:rsidRPr="004F5B7B" w:rsidRDefault="00763EA9" w:rsidP="00742D0C">
      <w:pPr>
        <w:rPr>
          <w:rFonts w:asciiTheme="majorHAnsi" w:hAnsiTheme="majorHAnsi" w:cstheme="majorHAnsi"/>
          <w:b/>
          <w:bCs/>
          <w:color w:val="000000" w:themeColor="text1"/>
          <w:lang w:val="vi-VN"/>
        </w:rPr>
      </w:pPr>
      <w:r>
        <w:rPr>
          <w:rFonts w:asciiTheme="majorHAnsi" w:hAnsiTheme="majorHAnsi" w:cstheme="majorHAnsi"/>
          <w:b/>
          <w:bCs/>
          <w:color w:val="000000" w:themeColor="text1"/>
          <w:lang w:val="vi-VN"/>
        </w:rPr>
        <w:t xml:space="preserve"> </w:t>
      </w:r>
      <w:r w:rsidR="00742D0C" w:rsidRPr="004F5B7B">
        <w:rPr>
          <w:rFonts w:asciiTheme="majorHAnsi" w:hAnsiTheme="majorHAnsi" w:cstheme="majorHAnsi"/>
          <w:b/>
          <w:bCs/>
          <w:color w:val="000000" w:themeColor="text1"/>
          <w:lang w:val="vi-VN"/>
        </w:rPr>
        <w:t xml:space="preserve">       TCVN/TC 17</w:t>
      </w:r>
      <w:r>
        <w:rPr>
          <w:rFonts w:asciiTheme="majorHAnsi" w:hAnsiTheme="majorHAnsi" w:cstheme="majorHAnsi"/>
          <w:b/>
          <w:bCs/>
          <w:color w:val="000000" w:themeColor="text1"/>
          <w:lang w:val="vi-VN"/>
        </w:rPr>
        <w:t>4</w:t>
      </w:r>
      <w:r w:rsidR="00742D0C" w:rsidRPr="004F5B7B">
        <w:rPr>
          <w:rFonts w:asciiTheme="majorHAnsi" w:hAnsiTheme="majorHAnsi" w:cstheme="majorHAnsi"/>
          <w:b/>
          <w:bCs/>
          <w:color w:val="000000" w:themeColor="text1"/>
          <w:lang w:val="vi-VN"/>
        </w:rPr>
        <w:t xml:space="preserve"> </w:t>
      </w:r>
      <w:r>
        <w:rPr>
          <w:rFonts w:asciiTheme="majorHAnsi" w:hAnsiTheme="majorHAnsi" w:cstheme="majorHAnsi"/>
          <w:b/>
          <w:bCs/>
          <w:color w:val="000000" w:themeColor="text1"/>
          <w:lang w:val="vi-VN"/>
        </w:rPr>
        <w:t>ĐỒ TRANG SỨC</w:t>
      </w:r>
    </w:p>
    <w:p w14:paraId="708BCECD" w14:textId="77777777" w:rsidR="00742D0C" w:rsidRPr="004F5B7B" w:rsidRDefault="00742D0C" w:rsidP="00742D0C">
      <w:pPr>
        <w:jc w:val="center"/>
        <w:rPr>
          <w:rFonts w:asciiTheme="majorHAnsi" w:hAnsiTheme="majorHAnsi" w:cstheme="majorHAnsi"/>
          <w:b/>
          <w:bCs/>
          <w:color w:val="000000" w:themeColor="text1"/>
          <w:sz w:val="28"/>
          <w:szCs w:val="28"/>
        </w:rPr>
      </w:pPr>
    </w:p>
    <w:p w14:paraId="1367F019" w14:textId="4F12F493" w:rsidR="00A92745" w:rsidRPr="004F5B7B" w:rsidRDefault="00742D0C" w:rsidP="00742D0C">
      <w:pPr>
        <w:spacing w:before="120" w:after="120"/>
        <w:jc w:val="center"/>
        <w:outlineLvl w:val="0"/>
        <w:rPr>
          <w:rFonts w:asciiTheme="majorHAnsi" w:hAnsiTheme="majorHAnsi" w:cstheme="majorHAnsi"/>
          <w:b/>
          <w:bCs/>
          <w:color w:val="000000" w:themeColor="text1"/>
          <w:sz w:val="36"/>
          <w:szCs w:val="36"/>
          <w:lang w:val="vi-VN"/>
        </w:rPr>
      </w:pPr>
      <w:r w:rsidRPr="004F5B7B">
        <w:rPr>
          <w:rFonts w:asciiTheme="majorHAnsi" w:hAnsiTheme="majorHAnsi" w:cstheme="majorHAnsi"/>
          <w:b/>
          <w:bCs/>
          <w:color w:val="000000" w:themeColor="text1"/>
          <w:sz w:val="36"/>
          <w:szCs w:val="36"/>
          <w:lang w:val="vi-VN"/>
        </w:rPr>
        <w:t xml:space="preserve">THUYẾT MINH DỰ THẢO </w:t>
      </w:r>
      <w:r w:rsidR="005315D1">
        <w:rPr>
          <w:rFonts w:asciiTheme="majorHAnsi" w:hAnsiTheme="majorHAnsi" w:cstheme="majorHAnsi"/>
          <w:b/>
          <w:bCs/>
          <w:color w:val="000000" w:themeColor="text1"/>
          <w:sz w:val="36"/>
          <w:szCs w:val="36"/>
          <w:lang w:val="vi-VN"/>
        </w:rPr>
        <w:t>TIÊU CHUẨN QUỐC GIA</w:t>
      </w:r>
    </w:p>
    <w:p w14:paraId="041302A9" w14:textId="77777777" w:rsidR="00742D0C" w:rsidRPr="004F5B7B" w:rsidRDefault="00742D0C" w:rsidP="00742D0C">
      <w:pPr>
        <w:spacing w:before="120" w:after="120"/>
        <w:jc w:val="center"/>
        <w:outlineLvl w:val="0"/>
        <w:rPr>
          <w:rFonts w:asciiTheme="majorHAnsi" w:hAnsiTheme="majorHAnsi" w:cstheme="majorHAnsi"/>
          <w:b/>
          <w:bCs/>
          <w:color w:val="000000" w:themeColor="text1"/>
          <w:sz w:val="32"/>
          <w:szCs w:val="34"/>
          <w:lang w:val="vi-VN"/>
        </w:rPr>
      </w:pPr>
    </w:p>
    <w:p w14:paraId="0CA8F4BA" w14:textId="186C844A" w:rsidR="001E72D7" w:rsidRPr="00763EA9" w:rsidRDefault="00742D0C" w:rsidP="001E72D7">
      <w:pPr>
        <w:spacing w:line="360" w:lineRule="auto"/>
        <w:jc w:val="both"/>
        <w:outlineLvl w:val="0"/>
        <w:rPr>
          <w:rFonts w:asciiTheme="majorHAnsi" w:hAnsiTheme="majorHAnsi" w:cstheme="majorHAnsi"/>
          <w:color w:val="000000" w:themeColor="text1"/>
          <w:sz w:val="26"/>
          <w:szCs w:val="26"/>
        </w:rPr>
      </w:pPr>
      <w:r w:rsidRPr="004F5B7B">
        <w:rPr>
          <w:rFonts w:asciiTheme="majorHAnsi" w:hAnsiTheme="majorHAnsi" w:cstheme="majorHAnsi"/>
          <w:b/>
          <w:bCs/>
          <w:color w:val="000000" w:themeColor="text1"/>
          <w:sz w:val="26"/>
          <w:szCs w:val="26"/>
        </w:rPr>
        <w:t xml:space="preserve">1.  </w:t>
      </w:r>
      <w:proofErr w:type="spellStart"/>
      <w:r w:rsidRPr="004F5B7B">
        <w:rPr>
          <w:rFonts w:asciiTheme="majorHAnsi" w:hAnsiTheme="majorHAnsi" w:cstheme="majorHAnsi"/>
          <w:b/>
          <w:bCs/>
          <w:color w:val="000000" w:themeColor="text1"/>
          <w:sz w:val="26"/>
          <w:szCs w:val="26"/>
        </w:rPr>
        <w:t>Tên</w:t>
      </w:r>
      <w:proofErr w:type="spellEnd"/>
      <w:r w:rsidRPr="004F5B7B">
        <w:rPr>
          <w:rFonts w:asciiTheme="majorHAnsi" w:hAnsiTheme="majorHAnsi" w:cstheme="majorHAnsi"/>
          <w:b/>
          <w:bCs/>
          <w:color w:val="000000" w:themeColor="text1"/>
          <w:sz w:val="26"/>
          <w:szCs w:val="26"/>
        </w:rPr>
        <w:t xml:space="preserve"> </w:t>
      </w:r>
      <w:proofErr w:type="spellStart"/>
      <w:r w:rsidRPr="004F5B7B">
        <w:rPr>
          <w:rFonts w:asciiTheme="majorHAnsi" w:hAnsiTheme="majorHAnsi" w:cstheme="majorHAnsi"/>
          <w:b/>
          <w:bCs/>
          <w:color w:val="000000" w:themeColor="text1"/>
          <w:sz w:val="26"/>
          <w:szCs w:val="26"/>
        </w:rPr>
        <w:t>tiêu</w:t>
      </w:r>
      <w:proofErr w:type="spellEnd"/>
      <w:r w:rsidRPr="004F5B7B">
        <w:rPr>
          <w:rFonts w:asciiTheme="majorHAnsi" w:hAnsiTheme="majorHAnsi" w:cstheme="majorHAnsi"/>
          <w:b/>
          <w:bCs/>
          <w:color w:val="000000" w:themeColor="text1"/>
          <w:sz w:val="26"/>
          <w:szCs w:val="26"/>
        </w:rPr>
        <w:t xml:space="preserve"> </w:t>
      </w:r>
      <w:proofErr w:type="spellStart"/>
      <w:r w:rsidRPr="004F5B7B">
        <w:rPr>
          <w:rFonts w:asciiTheme="majorHAnsi" w:hAnsiTheme="majorHAnsi" w:cstheme="majorHAnsi"/>
          <w:b/>
          <w:bCs/>
          <w:color w:val="000000" w:themeColor="text1"/>
          <w:sz w:val="26"/>
          <w:szCs w:val="26"/>
        </w:rPr>
        <w:t>chuẩn</w:t>
      </w:r>
      <w:proofErr w:type="spellEnd"/>
      <w:r w:rsidRPr="004F5B7B">
        <w:rPr>
          <w:rFonts w:asciiTheme="majorHAnsi" w:hAnsiTheme="majorHAnsi" w:cstheme="majorHAnsi"/>
          <w:color w:val="000000" w:themeColor="text1"/>
          <w:sz w:val="26"/>
          <w:szCs w:val="26"/>
        </w:rPr>
        <w:t xml:space="preserve">:      </w:t>
      </w:r>
      <w:r w:rsidR="00763EA9">
        <w:rPr>
          <w:rFonts w:ascii="Times New Roman" w:hAnsi="Times New Roman"/>
          <w:b/>
          <w:iCs/>
          <w:color w:val="000000" w:themeColor="text1"/>
          <w:sz w:val="26"/>
          <w:szCs w:val="26"/>
          <w:lang w:val="vi-VN"/>
        </w:rPr>
        <w:t>Đồ trang sức và kim loại quý - Vàng miếng</w:t>
      </w:r>
    </w:p>
    <w:p w14:paraId="36EB1EB9" w14:textId="30F62025" w:rsidR="001E72D7" w:rsidRPr="004F5B7B" w:rsidRDefault="00044D46" w:rsidP="001E72D7">
      <w:pPr>
        <w:spacing w:line="360" w:lineRule="auto"/>
        <w:jc w:val="both"/>
        <w:outlineLvl w:val="0"/>
        <w:rPr>
          <w:rFonts w:ascii="Times New Roman" w:hAnsi="Times New Roman"/>
          <w:color w:val="000000" w:themeColor="text1"/>
          <w:sz w:val="26"/>
          <w:szCs w:val="26"/>
          <w:lang w:val="vi-VN"/>
        </w:rPr>
      </w:pPr>
      <w:r>
        <w:rPr>
          <w:rFonts w:ascii="Times New Roman" w:hAnsi="Times New Roman"/>
          <w:color w:val="000000" w:themeColor="text1"/>
          <w:sz w:val="26"/>
          <w:szCs w:val="26"/>
          <w:lang w:val="vi-VN"/>
        </w:rPr>
        <w:t>Xây dựng mới dựa trên thực tiễn sản xuất, kinh doanh và các quy định hiện hành</w:t>
      </w:r>
      <w:r w:rsidR="00A36B9A">
        <w:rPr>
          <w:rFonts w:ascii="Times New Roman" w:hAnsi="Times New Roman"/>
          <w:color w:val="000000" w:themeColor="text1"/>
          <w:sz w:val="26"/>
          <w:szCs w:val="26"/>
          <w:lang w:val="vi-VN"/>
        </w:rPr>
        <w:t>.</w:t>
      </w:r>
    </w:p>
    <w:p w14:paraId="13594F33" w14:textId="77777777" w:rsidR="001E72D7" w:rsidRPr="004F5B7B" w:rsidRDefault="001E72D7" w:rsidP="00742D0C">
      <w:pPr>
        <w:spacing w:line="360" w:lineRule="auto"/>
        <w:jc w:val="both"/>
        <w:outlineLvl w:val="0"/>
        <w:rPr>
          <w:rFonts w:asciiTheme="majorHAnsi" w:hAnsiTheme="majorHAnsi" w:cstheme="majorHAnsi"/>
          <w:b/>
          <w:bCs/>
          <w:color w:val="000000" w:themeColor="text1"/>
          <w:sz w:val="26"/>
          <w:szCs w:val="26"/>
          <w:lang w:val="vi-VN"/>
        </w:rPr>
      </w:pPr>
    </w:p>
    <w:p w14:paraId="00472B7A" w14:textId="7C423788" w:rsidR="00742D0C" w:rsidRPr="004F5B7B" w:rsidRDefault="00742D0C" w:rsidP="00742D0C">
      <w:pPr>
        <w:spacing w:line="360" w:lineRule="auto"/>
        <w:jc w:val="both"/>
        <w:outlineLvl w:val="0"/>
        <w:rPr>
          <w:rFonts w:asciiTheme="majorHAnsi" w:hAnsiTheme="majorHAnsi" w:cstheme="majorHAnsi"/>
          <w:b/>
          <w:color w:val="000000" w:themeColor="text1"/>
          <w:sz w:val="26"/>
          <w:szCs w:val="26"/>
          <w:lang w:val="vi-VN"/>
        </w:rPr>
      </w:pPr>
      <w:r w:rsidRPr="004F5B7B">
        <w:rPr>
          <w:rFonts w:asciiTheme="majorHAnsi" w:hAnsiTheme="majorHAnsi" w:cstheme="majorHAnsi"/>
          <w:b/>
          <w:bCs/>
          <w:color w:val="000000" w:themeColor="text1"/>
          <w:sz w:val="26"/>
          <w:szCs w:val="26"/>
          <w:lang w:val="nl-NL"/>
        </w:rPr>
        <w:t xml:space="preserve">2.   </w:t>
      </w:r>
      <w:proofErr w:type="spellStart"/>
      <w:r w:rsidRPr="004F5B7B">
        <w:rPr>
          <w:rFonts w:asciiTheme="majorHAnsi" w:hAnsiTheme="majorHAnsi" w:cstheme="majorHAnsi"/>
          <w:b/>
          <w:color w:val="000000" w:themeColor="text1"/>
          <w:sz w:val="26"/>
          <w:szCs w:val="26"/>
          <w:lang w:val="nl-NL"/>
        </w:rPr>
        <w:t>Tình</w:t>
      </w:r>
      <w:proofErr w:type="spellEnd"/>
      <w:r w:rsidRPr="004F5B7B">
        <w:rPr>
          <w:rFonts w:asciiTheme="majorHAnsi" w:hAnsiTheme="majorHAnsi" w:cstheme="majorHAnsi"/>
          <w:b/>
          <w:color w:val="000000" w:themeColor="text1"/>
          <w:sz w:val="26"/>
          <w:szCs w:val="26"/>
          <w:lang w:val="nl-NL"/>
        </w:rPr>
        <w:t xml:space="preserve"> </w:t>
      </w:r>
      <w:proofErr w:type="spellStart"/>
      <w:r w:rsidRPr="004F5B7B">
        <w:rPr>
          <w:rFonts w:asciiTheme="majorHAnsi" w:hAnsiTheme="majorHAnsi" w:cstheme="majorHAnsi"/>
          <w:b/>
          <w:color w:val="000000" w:themeColor="text1"/>
          <w:sz w:val="26"/>
          <w:szCs w:val="26"/>
          <w:lang w:val="nl-NL"/>
        </w:rPr>
        <w:t>hình</w:t>
      </w:r>
      <w:proofErr w:type="spellEnd"/>
      <w:r w:rsidRPr="004F5B7B">
        <w:rPr>
          <w:rFonts w:asciiTheme="majorHAnsi" w:hAnsiTheme="majorHAnsi" w:cstheme="majorHAnsi"/>
          <w:b/>
          <w:color w:val="000000" w:themeColor="text1"/>
          <w:sz w:val="26"/>
          <w:szCs w:val="26"/>
          <w:lang w:val="nl-NL"/>
        </w:rPr>
        <w:t xml:space="preserve"> </w:t>
      </w:r>
      <w:proofErr w:type="spellStart"/>
      <w:r w:rsidRPr="004F5B7B">
        <w:rPr>
          <w:rFonts w:asciiTheme="majorHAnsi" w:hAnsiTheme="majorHAnsi" w:cstheme="majorHAnsi"/>
          <w:b/>
          <w:color w:val="000000" w:themeColor="text1"/>
          <w:sz w:val="26"/>
          <w:szCs w:val="26"/>
          <w:lang w:val="nl-NL"/>
        </w:rPr>
        <w:t>tiêu</w:t>
      </w:r>
      <w:proofErr w:type="spellEnd"/>
      <w:r w:rsidRPr="004F5B7B">
        <w:rPr>
          <w:rFonts w:asciiTheme="majorHAnsi" w:hAnsiTheme="majorHAnsi" w:cstheme="majorHAnsi"/>
          <w:b/>
          <w:color w:val="000000" w:themeColor="text1"/>
          <w:sz w:val="26"/>
          <w:szCs w:val="26"/>
          <w:lang w:val="vi-VN"/>
        </w:rPr>
        <w:t xml:space="preserve"> chuẩn hóa và lý do xây dựng tiêu chuẩn</w:t>
      </w:r>
    </w:p>
    <w:p w14:paraId="728281FE" w14:textId="64669F19" w:rsidR="008D4279" w:rsidRPr="008D4279" w:rsidRDefault="008D4279" w:rsidP="008D4279">
      <w:pPr>
        <w:pStyle w:val="ListParagraph"/>
        <w:spacing w:before="120" w:line="360" w:lineRule="auto"/>
        <w:ind w:left="0"/>
        <w:jc w:val="both"/>
        <w:rPr>
          <w:rFonts w:ascii="Times New Roman" w:hAnsi="Times New Roman"/>
          <w:color w:val="000000" w:themeColor="text1"/>
          <w:sz w:val="26"/>
          <w:szCs w:val="26"/>
          <w:lang w:val="vi-VN"/>
        </w:rPr>
      </w:pPr>
      <w:r>
        <w:rPr>
          <w:rFonts w:ascii="Times New Roman" w:hAnsi="Times New Roman"/>
          <w:color w:val="000000" w:themeColor="text1"/>
          <w:sz w:val="26"/>
          <w:szCs w:val="26"/>
          <w:lang w:val="vi-VN"/>
        </w:rPr>
        <w:tab/>
      </w:r>
      <w:r w:rsidRPr="008D4279">
        <w:rPr>
          <w:rFonts w:ascii="Times New Roman" w:hAnsi="Times New Roman"/>
          <w:color w:val="000000" w:themeColor="text1"/>
          <w:sz w:val="26"/>
          <w:szCs w:val="26"/>
          <w:lang w:val="vi-VN"/>
        </w:rPr>
        <w:t xml:space="preserve">Trên thế giới hiện nay, vàng trang sức chiếm một tỷ trọng rất lớn trong các hoạt động kinh doanh đồ trang sức. Vì vậy, chất lượng của vàng trang sức luôn được quan tâm lớn, các nước trên thế giới có hệ thống tiêu chuẩn về đồ trang sức khá chi tiết. </w:t>
      </w:r>
    </w:p>
    <w:p w14:paraId="3F467147" w14:textId="4FF25D1F" w:rsidR="008D4279" w:rsidRPr="008D4279" w:rsidRDefault="008D4279" w:rsidP="008D4279">
      <w:pPr>
        <w:pStyle w:val="ListParagraph"/>
        <w:spacing w:before="120" w:line="360" w:lineRule="auto"/>
        <w:ind w:left="0"/>
        <w:jc w:val="both"/>
        <w:rPr>
          <w:rFonts w:ascii="Times New Roman" w:hAnsi="Times New Roman"/>
          <w:color w:val="000000" w:themeColor="text1"/>
          <w:sz w:val="26"/>
          <w:szCs w:val="26"/>
          <w:lang w:val="vi-VN"/>
        </w:rPr>
      </w:pPr>
      <w:r>
        <w:rPr>
          <w:rFonts w:ascii="Times New Roman" w:hAnsi="Times New Roman"/>
          <w:color w:val="000000" w:themeColor="text1"/>
          <w:sz w:val="26"/>
          <w:szCs w:val="26"/>
          <w:lang w:val="vi-VN"/>
        </w:rPr>
        <w:tab/>
      </w:r>
      <w:r w:rsidRPr="008D4279">
        <w:rPr>
          <w:rFonts w:ascii="Times New Roman" w:hAnsi="Times New Roman"/>
          <w:color w:val="000000" w:themeColor="text1"/>
          <w:sz w:val="26"/>
          <w:szCs w:val="26"/>
          <w:lang w:val="vi-VN"/>
        </w:rPr>
        <w:t>Theo Hiệp hội kinh doanh vàng Việt Nam (VGTA), Việt Nam hiện có rất nhiều tiềm năng để phát triển thị trường vàng trang sức, mỹ nghệ. Cụ thể, nước ta đang ở thời kỳ dân số vàng, nhóm tuổi từ 15-64 chiếm 69% dân số với 51% dân số là nữ. Xu hướng tiêu dùng, dịch chuyển từ mục đích mua vàng tích trữ sang thời trang, làm đẹp. Nhu cầu mua trang sức đang trên đà tăng trưởng mạnh trong những năm gần đây, đặc biệt không chỉ ở các thành phố lớn mà tại các tỉnh, thành khác trên cả nước. Tốc độ phát triển của thị trường vàng trang sức Việt Nam theo các chuyên gia kinh tế là khoảng 7-11%. Đây có thể nói là một cơ hội tốt cho các doanh nghiệp tham gia vào hoạt động sản xuất, kinh doanh vàng trang sức tại Việt Nam.</w:t>
      </w:r>
    </w:p>
    <w:p w14:paraId="129223F3" w14:textId="49BAB831" w:rsidR="008D4279" w:rsidRPr="008D4279" w:rsidRDefault="008D4279" w:rsidP="008D4279">
      <w:pPr>
        <w:pStyle w:val="ListParagraph"/>
        <w:spacing w:before="120" w:line="360" w:lineRule="auto"/>
        <w:ind w:left="0"/>
        <w:jc w:val="both"/>
        <w:rPr>
          <w:rFonts w:ascii="Times New Roman" w:hAnsi="Times New Roman"/>
          <w:color w:val="000000" w:themeColor="text1"/>
          <w:sz w:val="26"/>
          <w:szCs w:val="26"/>
          <w:lang w:val="vi-VN"/>
        </w:rPr>
      </w:pPr>
      <w:r>
        <w:rPr>
          <w:rFonts w:ascii="Times New Roman" w:hAnsi="Times New Roman"/>
          <w:color w:val="000000" w:themeColor="text1"/>
          <w:sz w:val="26"/>
          <w:szCs w:val="26"/>
          <w:lang w:val="vi-VN"/>
        </w:rPr>
        <w:tab/>
      </w:r>
      <w:r w:rsidRPr="008D4279">
        <w:rPr>
          <w:rFonts w:ascii="Times New Roman" w:hAnsi="Times New Roman"/>
          <w:color w:val="000000" w:themeColor="text1"/>
          <w:sz w:val="26"/>
          <w:szCs w:val="26"/>
          <w:lang w:val="vi-VN"/>
        </w:rPr>
        <w:t>Tuy có nhiều cơ hội phát triển nhưng thực tế cho thấy thị trường vàng trang sức Việt Nam vẫn đang tồn tại nhiều khó khăn. Khó khăn đầu tiên đến từ việc các doanh nghiệp kinh doanh và sản xuất trang sức lớn có trình độ công nghệ cao, nguồn lực dồi dào còn ít. Việc sản xuất của đa số doanh nghiệp còn manh mún, công nghệ thấp dẫn đến chất lượng chưa cao, mẫu mã sản phẩm chưa đa dạng, không bắt kịp thị hiếu của người tiêu dùng. Ngoài sản phẩm của các doanh nghiệp lớn thì đa phần sản phẩm của các DNNVV chưa đủ sức cạnh tranh với hàng ngoại nhập trên thị trường.</w:t>
      </w:r>
    </w:p>
    <w:p w14:paraId="0B79E158" w14:textId="1B3901A0" w:rsidR="008D4279" w:rsidRPr="008D4279" w:rsidRDefault="008D4279" w:rsidP="008D4279">
      <w:pPr>
        <w:pStyle w:val="ListParagraph"/>
        <w:spacing w:before="120" w:line="360" w:lineRule="auto"/>
        <w:ind w:left="0"/>
        <w:jc w:val="both"/>
        <w:rPr>
          <w:rFonts w:ascii="Times New Roman" w:hAnsi="Times New Roman"/>
          <w:color w:val="000000" w:themeColor="text1"/>
          <w:sz w:val="26"/>
          <w:szCs w:val="26"/>
          <w:lang w:val="vi-VN"/>
        </w:rPr>
      </w:pPr>
      <w:r>
        <w:rPr>
          <w:rFonts w:ascii="Times New Roman" w:hAnsi="Times New Roman"/>
          <w:color w:val="000000" w:themeColor="text1"/>
          <w:sz w:val="26"/>
          <w:szCs w:val="26"/>
          <w:lang w:val="vi-VN"/>
        </w:rPr>
        <w:tab/>
      </w:r>
      <w:r w:rsidRPr="008D4279">
        <w:rPr>
          <w:rFonts w:ascii="Times New Roman" w:hAnsi="Times New Roman"/>
          <w:color w:val="000000" w:themeColor="text1"/>
          <w:sz w:val="26"/>
          <w:szCs w:val="26"/>
          <w:lang w:val="vi-VN"/>
        </w:rPr>
        <w:t>Đối với việc tiêu chuẩn hóa đối tượng này, hiện tổ chức tiêu chuẩn hóa quốc tế ISO đã xây dựng được 25 tiêu chuẩn trong lĩnh vực đồ trang sức. Trong hệ thống tiêu chuẩn quốc gia, hiện đã có 37 TCVN trong lĩnh vực đồ trang sức, phần nào đã đáp ứng được yêu cầu về quản lý, cụ thể:</w:t>
      </w:r>
    </w:p>
    <w:p w14:paraId="5DC6AC0F" w14:textId="77777777" w:rsidR="008D4279" w:rsidRPr="008D4279" w:rsidRDefault="008D4279" w:rsidP="008D4279">
      <w:pPr>
        <w:pStyle w:val="ListParagraph"/>
        <w:spacing w:before="120" w:line="360" w:lineRule="auto"/>
        <w:ind w:left="0"/>
        <w:jc w:val="both"/>
        <w:rPr>
          <w:rFonts w:ascii="Times New Roman" w:hAnsi="Times New Roman"/>
          <w:color w:val="000000" w:themeColor="text1"/>
          <w:sz w:val="26"/>
          <w:szCs w:val="26"/>
          <w:lang w:val="vi-VN"/>
        </w:rPr>
      </w:pPr>
      <w:r w:rsidRPr="008D4279">
        <w:rPr>
          <w:rFonts w:ascii="Times New Roman" w:hAnsi="Times New Roman"/>
          <w:color w:val="000000" w:themeColor="text1"/>
          <w:sz w:val="26"/>
          <w:szCs w:val="26"/>
          <w:lang w:val="vi-VN"/>
        </w:rPr>
        <w:tab/>
        <w:t>- 09 TCVN quy định về yêu cầu kỹ thuật về đồ trang sức.</w:t>
      </w:r>
    </w:p>
    <w:p w14:paraId="29C3930B" w14:textId="77777777" w:rsidR="008D4279" w:rsidRPr="008D4279" w:rsidRDefault="008D4279" w:rsidP="008D4279">
      <w:pPr>
        <w:pStyle w:val="ListParagraph"/>
        <w:spacing w:before="120" w:line="360" w:lineRule="auto"/>
        <w:ind w:left="0"/>
        <w:jc w:val="both"/>
        <w:rPr>
          <w:rFonts w:ascii="Times New Roman" w:hAnsi="Times New Roman"/>
          <w:color w:val="000000" w:themeColor="text1"/>
          <w:sz w:val="26"/>
          <w:szCs w:val="26"/>
          <w:lang w:val="vi-VN"/>
        </w:rPr>
      </w:pPr>
      <w:r w:rsidRPr="008D4279">
        <w:rPr>
          <w:rFonts w:ascii="Times New Roman" w:hAnsi="Times New Roman"/>
          <w:color w:val="000000" w:themeColor="text1"/>
          <w:sz w:val="26"/>
          <w:szCs w:val="26"/>
          <w:lang w:val="vi-VN"/>
        </w:rPr>
        <w:lastRenderedPageBreak/>
        <w:tab/>
        <w:t>- 21 TCVN quy định về phương pháp thử.</w:t>
      </w:r>
    </w:p>
    <w:p w14:paraId="4EECCD6F" w14:textId="77777777" w:rsidR="008D4279" w:rsidRPr="008D4279" w:rsidRDefault="008D4279" w:rsidP="008D4279">
      <w:pPr>
        <w:pStyle w:val="ListParagraph"/>
        <w:spacing w:before="120" w:line="360" w:lineRule="auto"/>
        <w:ind w:left="0"/>
        <w:jc w:val="both"/>
        <w:rPr>
          <w:rFonts w:ascii="Times New Roman" w:hAnsi="Times New Roman"/>
          <w:color w:val="000000" w:themeColor="text1"/>
          <w:sz w:val="26"/>
          <w:szCs w:val="26"/>
          <w:lang w:val="vi-VN"/>
        </w:rPr>
      </w:pPr>
      <w:r w:rsidRPr="008D4279">
        <w:rPr>
          <w:rFonts w:ascii="Times New Roman" w:hAnsi="Times New Roman"/>
          <w:color w:val="000000" w:themeColor="text1"/>
          <w:sz w:val="26"/>
          <w:szCs w:val="26"/>
          <w:lang w:val="vi-VN"/>
        </w:rPr>
        <w:tab/>
        <w:t>- 07 TCVN quy định về đá quý, kim cương.</w:t>
      </w:r>
    </w:p>
    <w:p w14:paraId="696B8B01" w14:textId="0C2ED34A" w:rsidR="008D4279" w:rsidRDefault="008D4279" w:rsidP="008D4279">
      <w:pPr>
        <w:pStyle w:val="ListParagraph"/>
        <w:spacing w:before="120" w:line="360" w:lineRule="auto"/>
        <w:ind w:left="0"/>
        <w:jc w:val="both"/>
        <w:rPr>
          <w:rFonts w:ascii="Times New Roman" w:hAnsi="Times New Roman"/>
          <w:color w:val="000000" w:themeColor="text1"/>
          <w:sz w:val="26"/>
          <w:szCs w:val="26"/>
          <w:lang w:val="vi-VN"/>
        </w:rPr>
      </w:pPr>
      <w:r w:rsidRPr="008D4279">
        <w:rPr>
          <w:rFonts w:ascii="Times New Roman" w:hAnsi="Times New Roman"/>
          <w:color w:val="000000" w:themeColor="text1"/>
          <w:sz w:val="26"/>
          <w:szCs w:val="26"/>
          <w:lang w:val="vi-VN"/>
        </w:rPr>
        <w:tab/>
        <w:t>Ngày 26/8/2025, Chính phủ ban hành Nghị định số </w:t>
      </w:r>
      <w:hyperlink r:id="rId8" w:tgtFrame="_blank" w:tooltip="232/2025/NĐ-CP" w:history="1">
        <w:r w:rsidRPr="008D4279">
          <w:rPr>
            <w:rFonts w:ascii="Times New Roman" w:hAnsi="Times New Roman"/>
            <w:color w:val="000000" w:themeColor="text1"/>
            <w:sz w:val="26"/>
            <w:szCs w:val="26"/>
            <w:lang w:val="vi-VN"/>
          </w:rPr>
          <w:t>232/2025/NĐ-CP</w:t>
        </w:r>
      </w:hyperlink>
      <w:r w:rsidRPr="008D4279">
        <w:rPr>
          <w:rFonts w:ascii="Times New Roman" w:hAnsi="Times New Roman"/>
          <w:color w:val="000000" w:themeColor="text1"/>
          <w:sz w:val="26"/>
          <w:szCs w:val="26"/>
          <w:lang w:val="vi-VN"/>
        </w:rPr>
        <w:t>  sửa đổi bổ sung một số điều của Nghị định số 24/2012/NĐ-CP ngày 03/4/2012 của Chính phủ về quản lý hoạt động kinh doanh vàng (có hiệu lực thi hành kể từ ngày 10/10/2025) với những điểm mới rất tích cực cho thị trường vàng Việt Nam. Trong đó có khoản 11 điều 1 về sửa đổi bổ sung Điều 17:" 3. Bộ Khoa học Công nghệ chủ trì, phối hợp với Ngân hàng Nhà nước các cơ quan liên quan có trách nhiệm ban hành tiêu chuẩn quốc gia đối với vàng trang sức, mỹ nghệ và vàng miếng". Trong hệ thống tiêu chuẩn quốc gia chưa có tiêu chuẩn về vàng miếng, nên việc xây dựng TCVN về vàng miếng là cấp bách để đáp ứng được yêu cầu của Nghị định 232</w:t>
      </w:r>
      <w:r>
        <w:rPr>
          <w:rFonts w:ascii="Times New Roman" w:hAnsi="Times New Roman"/>
          <w:color w:val="000000" w:themeColor="text1"/>
          <w:sz w:val="26"/>
          <w:szCs w:val="26"/>
          <w:lang w:val="vi-VN"/>
        </w:rPr>
        <w:t>.</w:t>
      </w:r>
    </w:p>
    <w:p w14:paraId="46F08D62" w14:textId="3701EB71" w:rsidR="005315D1" w:rsidRDefault="005315D1" w:rsidP="008D4279">
      <w:pPr>
        <w:pStyle w:val="ListParagraph"/>
        <w:spacing w:before="120" w:line="360" w:lineRule="auto"/>
        <w:ind w:left="0"/>
        <w:jc w:val="both"/>
        <w:rPr>
          <w:rFonts w:asciiTheme="majorHAnsi" w:hAnsiTheme="majorHAnsi" w:cstheme="majorHAnsi"/>
          <w:color w:val="000000" w:themeColor="text1"/>
          <w:szCs w:val="22"/>
          <w:lang w:val="vi-VN"/>
        </w:rPr>
      </w:pPr>
      <w:r>
        <w:rPr>
          <w:rFonts w:ascii="Times New Roman" w:hAnsi="Times New Roman"/>
          <w:color w:val="000000" w:themeColor="text1"/>
          <w:sz w:val="26"/>
          <w:szCs w:val="26"/>
          <w:lang w:val="vi-VN"/>
        </w:rPr>
        <w:tab/>
        <w:t>Ngày 08/01/2026, Viện Tiêu chuẩn Chất lượng Việt Nam đã tổ chức cuộc họp tham vấn với sự tham gia của Ban kỹ thuật TCVN/TC 174</w:t>
      </w:r>
      <w:r w:rsidR="0058231A">
        <w:rPr>
          <w:rFonts w:ascii="Times New Roman" w:hAnsi="Times New Roman"/>
          <w:color w:val="000000" w:themeColor="text1"/>
          <w:sz w:val="26"/>
          <w:szCs w:val="26"/>
          <w:lang w:val="vi-VN"/>
        </w:rPr>
        <w:t xml:space="preserve"> Đồ trang sức (BKT)</w:t>
      </w:r>
      <w:r>
        <w:rPr>
          <w:rFonts w:ascii="Times New Roman" w:hAnsi="Times New Roman"/>
          <w:color w:val="000000" w:themeColor="text1"/>
          <w:sz w:val="26"/>
          <w:szCs w:val="26"/>
          <w:lang w:val="vi-VN"/>
        </w:rPr>
        <w:t>, đại diện của Cục quản lý ngoại hối và đại diện một số đơn vị trong Uỷ ban Tiêu chuẩn Đo lường Chất lượng Quốc gia</w:t>
      </w:r>
      <w:r w:rsidR="0058231A">
        <w:rPr>
          <w:rFonts w:ascii="Times New Roman" w:hAnsi="Times New Roman"/>
          <w:color w:val="000000" w:themeColor="text1"/>
          <w:sz w:val="26"/>
          <w:szCs w:val="26"/>
          <w:lang w:val="vi-VN"/>
        </w:rPr>
        <w:t xml:space="preserve">. Tại hội nghị Ban kỹ thuật đã đề xuất xây dựng tiêu chuẩn vàng miếng tham khảo theo TCVN </w:t>
      </w:r>
      <w:r w:rsidR="0058231A">
        <w:rPr>
          <w:rFonts w:asciiTheme="majorHAnsi" w:hAnsiTheme="majorHAnsi" w:cstheme="majorHAnsi"/>
          <w:color w:val="000000" w:themeColor="text1"/>
          <w:szCs w:val="22"/>
          <w:lang w:val="vi-VN"/>
        </w:rPr>
        <w:t>14322:2025 (ISO 24018:2020), Đồ trang sức và kim loại quý - Đặc tính kỹ thuật của thỏi vàng 1 Kg.</w:t>
      </w:r>
    </w:p>
    <w:p w14:paraId="1C08FFDB" w14:textId="143680A3" w:rsidR="0058231A" w:rsidRPr="008D4279" w:rsidRDefault="0058231A" w:rsidP="008D4279">
      <w:pPr>
        <w:pStyle w:val="ListParagraph"/>
        <w:spacing w:before="120" w:line="360" w:lineRule="auto"/>
        <w:ind w:left="0"/>
        <w:jc w:val="both"/>
        <w:rPr>
          <w:rFonts w:ascii="Times New Roman" w:hAnsi="Times New Roman"/>
          <w:color w:val="000000" w:themeColor="text1"/>
          <w:sz w:val="26"/>
          <w:szCs w:val="26"/>
          <w:lang w:val="vi-VN"/>
        </w:rPr>
      </w:pPr>
      <w:r>
        <w:rPr>
          <w:rFonts w:asciiTheme="majorHAnsi" w:hAnsiTheme="majorHAnsi" w:cstheme="majorHAnsi"/>
          <w:color w:val="000000" w:themeColor="text1"/>
          <w:szCs w:val="22"/>
          <w:lang w:val="vi-VN"/>
        </w:rPr>
        <w:tab/>
        <w:t xml:space="preserve">Ngày </w:t>
      </w:r>
      <w:r w:rsidR="00B55F9F">
        <w:rPr>
          <w:rFonts w:asciiTheme="majorHAnsi" w:hAnsiTheme="majorHAnsi" w:cstheme="majorHAnsi"/>
          <w:color w:val="000000" w:themeColor="text1"/>
          <w:szCs w:val="22"/>
          <w:lang w:val="vi-VN"/>
        </w:rPr>
        <w:t>15</w:t>
      </w:r>
      <w:r>
        <w:rPr>
          <w:rFonts w:asciiTheme="majorHAnsi" w:hAnsiTheme="majorHAnsi" w:cstheme="majorHAnsi"/>
          <w:color w:val="000000" w:themeColor="text1"/>
          <w:szCs w:val="22"/>
          <w:lang w:val="vi-VN"/>
        </w:rPr>
        <w:t>/5/2026, Ban kỹ thuật đã tổ chức hội nghị Ban kỹ thuật nhằm thống nhất nội dung của dự thảo TCVN về vàng miếng</w:t>
      </w:r>
      <w:r w:rsidR="00B41804">
        <w:rPr>
          <w:rFonts w:asciiTheme="majorHAnsi" w:hAnsiTheme="majorHAnsi" w:cstheme="majorHAnsi"/>
          <w:color w:val="000000" w:themeColor="text1"/>
          <w:szCs w:val="22"/>
          <w:lang w:val="vi-VN"/>
        </w:rPr>
        <w:t>.</w:t>
      </w:r>
    </w:p>
    <w:p w14:paraId="40344875" w14:textId="77777777" w:rsidR="0094696E" w:rsidRPr="004F5B7B" w:rsidRDefault="0094696E" w:rsidP="0094696E">
      <w:pPr>
        <w:spacing w:line="360" w:lineRule="auto"/>
        <w:jc w:val="center"/>
        <w:rPr>
          <w:rFonts w:asciiTheme="majorHAnsi" w:hAnsiTheme="majorHAnsi" w:cstheme="majorHAnsi"/>
          <w:b/>
          <w:bCs/>
          <w:color w:val="000000" w:themeColor="text1"/>
          <w:sz w:val="26"/>
          <w:szCs w:val="28"/>
          <w:lang w:val="vi-VN"/>
        </w:rPr>
      </w:pPr>
    </w:p>
    <w:p w14:paraId="7B7B6EF8" w14:textId="76D76045" w:rsidR="0094696E" w:rsidRPr="004F5B7B" w:rsidRDefault="0094696E" w:rsidP="00EB3EB0">
      <w:pPr>
        <w:spacing w:line="360" w:lineRule="auto"/>
        <w:rPr>
          <w:rFonts w:asciiTheme="majorHAnsi" w:hAnsiTheme="majorHAnsi" w:cstheme="majorHAnsi"/>
          <w:b/>
          <w:bCs/>
          <w:color w:val="000000" w:themeColor="text1"/>
          <w:sz w:val="26"/>
          <w:szCs w:val="28"/>
          <w:lang w:val="vi-VN"/>
        </w:rPr>
      </w:pPr>
      <w:r w:rsidRPr="004F5B7B">
        <w:rPr>
          <w:rFonts w:asciiTheme="majorHAnsi" w:hAnsiTheme="majorHAnsi" w:cstheme="majorHAnsi"/>
          <w:b/>
          <w:bCs/>
          <w:color w:val="000000" w:themeColor="text1"/>
          <w:sz w:val="26"/>
          <w:szCs w:val="28"/>
          <w:lang w:val="vi-VN"/>
        </w:rPr>
        <w:t>3. Nội dung của dự thảo</w:t>
      </w:r>
    </w:p>
    <w:tbl>
      <w:tblPr>
        <w:tblStyle w:val="TableGrid"/>
        <w:tblW w:w="0" w:type="auto"/>
        <w:tblLook w:val="04A0" w:firstRow="1" w:lastRow="0" w:firstColumn="1" w:lastColumn="0" w:noHBand="0" w:noVBand="1"/>
      </w:tblPr>
      <w:tblGrid>
        <w:gridCol w:w="825"/>
        <w:gridCol w:w="4528"/>
        <w:gridCol w:w="4394"/>
      </w:tblGrid>
      <w:tr w:rsidR="00B41804" w:rsidRPr="00B55F9F" w14:paraId="345951DF" w14:textId="54FB4B88" w:rsidTr="00B55F9F">
        <w:tc>
          <w:tcPr>
            <w:tcW w:w="825" w:type="dxa"/>
          </w:tcPr>
          <w:p w14:paraId="09D50470" w14:textId="77777777" w:rsidR="00B41804" w:rsidRPr="00B55F9F" w:rsidRDefault="00B41804" w:rsidP="00885AB3">
            <w:pPr>
              <w:spacing w:before="60" w:after="60"/>
              <w:jc w:val="center"/>
              <w:rPr>
                <w:rFonts w:asciiTheme="majorHAnsi" w:hAnsiTheme="majorHAnsi" w:cstheme="majorHAnsi"/>
                <w:b/>
                <w:bCs/>
                <w:color w:val="000000" w:themeColor="text1"/>
                <w:sz w:val="24"/>
                <w:lang w:val="vi-VN"/>
              </w:rPr>
            </w:pPr>
            <w:r w:rsidRPr="00B55F9F">
              <w:rPr>
                <w:rFonts w:asciiTheme="majorHAnsi" w:hAnsiTheme="majorHAnsi" w:cstheme="majorHAnsi"/>
                <w:b/>
                <w:bCs/>
                <w:color w:val="000000" w:themeColor="text1"/>
                <w:sz w:val="24"/>
                <w:lang w:val="vi-VN"/>
              </w:rPr>
              <w:t>Điều</w:t>
            </w:r>
          </w:p>
        </w:tc>
        <w:tc>
          <w:tcPr>
            <w:tcW w:w="4528" w:type="dxa"/>
          </w:tcPr>
          <w:p w14:paraId="4C17F5A2" w14:textId="77777777" w:rsidR="00B41804" w:rsidRPr="00B55F9F" w:rsidRDefault="00B41804" w:rsidP="00885AB3">
            <w:pPr>
              <w:spacing w:before="60" w:after="60"/>
              <w:jc w:val="center"/>
              <w:rPr>
                <w:rFonts w:asciiTheme="majorHAnsi" w:hAnsiTheme="majorHAnsi" w:cstheme="majorHAnsi"/>
                <w:b/>
                <w:bCs/>
                <w:color w:val="000000" w:themeColor="text1"/>
                <w:sz w:val="24"/>
                <w:lang w:val="vi-VN"/>
              </w:rPr>
            </w:pPr>
            <w:r w:rsidRPr="00B55F9F">
              <w:rPr>
                <w:rFonts w:asciiTheme="majorHAnsi" w:hAnsiTheme="majorHAnsi" w:cstheme="majorHAnsi"/>
                <w:b/>
                <w:bCs/>
                <w:color w:val="000000" w:themeColor="text1"/>
                <w:sz w:val="24"/>
                <w:lang w:val="vi-VN"/>
              </w:rPr>
              <w:t>Nội dung</w:t>
            </w:r>
          </w:p>
        </w:tc>
        <w:tc>
          <w:tcPr>
            <w:tcW w:w="4394" w:type="dxa"/>
          </w:tcPr>
          <w:p w14:paraId="4E37237D" w14:textId="42A88D83" w:rsidR="00B41804" w:rsidRPr="00B55F9F" w:rsidRDefault="00B41804" w:rsidP="00885AB3">
            <w:pPr>
              <w:spacing w:before="60" w:after="60"/>
              <w:jc w:val="center"/>
              <w:rPr>
                <w:rFonts w:asciiTheme="majorHAnsi" w:hAnsiTheme="majorHAnsi" w:cstheme="majorHAnsi"/>
                <w:b/>
                <w:bCs/>
                <w:color w:val="000000" w:themeColor="text1"/>
                <w:sz w:val="24"/>
                <w:lang w:val="vi-VN"/>
              </w:rPr>
            </w:pPr>
            <w:r w:rsidRPr="00B55F9F">
              <w:rPr>
                <w:rFonts w:asciiTheme="majorHAnsi" w:hAnsiTheme="majorHAnsi" w:cstheme="majorHAnsi"/>
                <w:b/>
                <w:bCs/>
                <w:color w:val="000000" w:themeColor="text1"/>
                <w:sz w:val="24"/>
                <w:lang w:val="vi-VN"/>
              </w:rPr>
              <w:t>Căn cứ/Lý do</w:t>
            </w:r>
          </w:p>
        </w:tc>
      </w:tr>
      <w:tr w:rsidR="00B41804" w:rsidRPr="00B55F9F" w14:paraId="6408679F" w14:textId="19301938" w:rsidTr="00B55F9F">
        <w:tc>
          <w:tcPr>
            <w:tcW w:w="825" w:type="dxa"/>
          </w:tcPr>
          <w:p w14:paraId="61A69B38" w14:textId="6C818E6D" w:rsidR="00B41804" w:rsidRPr="00B55F9F" w:rsidRDefault="00B41804" w:rsidP="00A374C7">
            <w:pPr>
              <w:spacing w:before="60" w:after="60"/>
              <w:jc w:val="center"/>
              <w:rPr>
                <w:rFonts w:asciiTheme="majorHAnsi" w:hAnsiTheme="majorHAnsi" w:cstheme="majorHAnsi"/>
                <w:color w:val="000000" w:themeColor="text1"/>
                <w:sz w:val="24"/>
                <w:lang w:val="vi-VN"/>
              </w:rPr>
            </w:pPr>
            <w:r w:rsidRPr="00B55F9F">
              <w:rPr>
                <w:rFonts w:asciiTheme="majorHAnsi" w:hAnsiTheme="majorHAnsi" w:cstheme="majorHAnsi"/>
                <w:color w:val="000000" w:themeColor="text1"/>
                <w:sz w:val="24"/>
                <w:lang w:val="vi-VN"/>
              </w:rPr>
              <w:t>Tên TC</w:t>
            </w:r>
          </w:p>
        </w:tc>
        <w:tc>
          <w:tcPr>
            <w:tcW w:w="4528" w:type="dxa"/>
          </w:tcPr>
          <w:p w14:paraId="4F9DB0EC" w14:textId="5897919B" w:rsidR="00B41804" w:rsidRPr="00B55F9F" w:rsidRDefault="00B41804" w:rsidP="00A374C7">
            <w:pPr>
              <w:spacing w:before="60" w:after="60"/>
              <w:jc w:val="both"/>
              <w:rPr>
                <w:rFonts w:asciiTheme="majorHAnsi" w:hAnsiTheme="majorHAnsi" w:cstheme="majorHAnsi"/>
                <w:color w:val="000000" w:themeColor="text1"/>
                <w:sz w:val="24"/>
                <w:lang w:val="vi-VN"/>
              </w:rPr>
            </w:pPr>
            <w:r w:rsidRPr="00B55F9F">
              <w:rPr>
                <w:rFonts w:asciiTheme="majorHAnsi" w:hAnsiTheme="majorHAnsi" w:cstheme="majorHAnsi"/>
                <w:color w:val="000000" w:themeColor="text1"/>
                <w:sz w:val="24"/>
                <w:lang w:val="vi-VN"/>
              </w:rPr>
              <w:t xml:space="preserve">Đồ trang sức và kim loại quý - Vàng miếng </w:t>
            </w:r>
          </w:p>
        </w:tc>
        <w:tc>
          <w:tcPr>
            <w:tcW w:w="4394" w:type="dxa"/>
          </w:tcPr>
          <w:p w14:paraId="6F99380E" w14:textId="1A833CD6" w:rsidR="0009160A" w:rsidRPr="00B55F9F" w:rsidRDefault="0009160A" w:rsidP="00A374C7">
            <w:pPr>
              <w:spacing w:before="60" w:after="60"/>
              <w:jc w:val="both"/>
              <w:rPr>
                <w:rFonts w:asciiTheme="majorHAnsi" w:hAnsiTheme="majorHAnsi" w:cstheme="majorHAnsi"/>
                <w:color w:val="000000" w:themeColor="text1"/>
                <w:sz w:val="24"/>
                <w:lang w:val="vi-VN"/>
              </w:rPr>
            </w:pPr>
            <w:r w:rsidRPr="00B55F9F">
              <w:rPr>
                <w:rFonts w:asciiTheme="majorHAnsi" w:hAnsiTheme="majorHAnsi" w:cstheme="majorHAnsi"/>
                <w:color w:val="000000" w:themeColor="text1"/>
                <w:sz w:val="24"/>
                <w:lang w:val="vi-VN"/>
              </w:rPr>
              <w:t>Tên tổng quát của nhóm đồ trang sức là: Đồ trang sức và kim loại quý. Đối tượng của tiêu chuẩn là vàng miếng. Cách đặt tên này là phù hợp với quy định theo TCVN 1-2.</w:t>
            </w:r>
          </w:p>
        </w:tc>
      </w:tr>
      <w:tr w:rsidR="00B41804" w:rsidRPr="00B55F9F" w14:paraId="0CC227EB" w14:textId="77777777" w:rsidTr="00B55F9F">
        <w:tc>
          <w:tcPr>
            <w:tcW w:w="825" w:type="dxa"/>
          </w:tcPr>
          <w:p w14:paraId="2DB41260" w14:textId="28335E71" w:rsidR="00B41804" w:rsidRPr="00B55F9F" w:rsidRDefault="00B41804" w:rsidP="00B41804">
            <w:pPr>
              <w:spacing w:before="60" w:after="60"/>
              <w:jc w:val="center"/>
              <w:rPr>
                <w:rFonts w:asciiTheme="majorHAnsi" w:hAnsiTheme="majorHAnsi" w:cstheme="majorHAnsi"/>
                <w:color w:val="000000" w:themeColor="text1"/>
                <w:sz w:val="24"/>
                <w:lang w:val="vi-VN"/>
              </w:rPr>
            </w:pPr>
            <w:r w:rsidRPr="00B55F9F">
              <w:rPr>
                <w:rFonts w:asciiTheme="majorHAnsi" w:hAnsiTheme="majorHAnsi" w:cstheme="majorHAnsi"/>
                <w:color w:val="000000" w:themeColor="text1"/>
                <w:sz w:val="24"/>
                <w:lang w:val="vi-VN"/>
              </w:rPr>
              <w:t>1</w:t>
            </w:r>
          </w:p>
        </w:tc>
        <w:tc>
          <w:tcPr>
            <w:tcW w:w="4528" w:type="dxa"/>
          </w:tcPr>
          <w:p w14:paraId="7031A85E" w14:textId="37C19E8E" w:rsidR="00B41804" w:rsidRPr="00B55F9F" w:rsidRDefault="00B41804" w:rsidP="00B41804">
            <w:pPr>
              <w:spacing w:before="60" w:after="60"/>
              <w:jc w:val="both"/>
              <w:rPr>
                <w:rFonts w:asciiTheme="majorHAnsi" w:hAnsiTheme="majorHAnsi" w:cstheme="majorHAnsi"/>
                <w:color w:val="000000" w:themeColor="text1"/>
                <w:sz w:val="24"/>
                <w:lang w:val="vi-VN"/>
              </w:rPr>
            </w:pPr>
            <w:r w:rsidRPr="00B55F9F">
              <w:rPr>
                <w:rFonts w:asciiTheme="majorHAnsi" w:hAnsiTheme="majorHAnsi" w:cstheme="majorHAnsi"/>
                <w:color w:val="000000" w:themeColor="text1"/>
                <w:sz w:val="24"/>
                <w:lang w:val="vi-VN"/>
              </w:rPr>
              <w:t>Tiêu chuẩn này quy định các yêu cầu kỹ thuật, phương pháp thử, ghi nhãn, dấu bảo mật, giấy chứng nhận phân tích, bao gói và bảo quản đối với sản phẩm vàng miếng</w:t>
            </w:r>
          </w:p>
        </w:tc>
        <w:tc>
          <w:tcPr>
            <w:tcW w:w="4394" w:type="dxa"/>
          </w:tcPr>
          <w:p w14:paraId="3C150088" w14:textId="7E435FD1" w:rsidR="00B41804" w:rsidRPr="00B55F9F" w:rsidRDefault="00B41804" w:rsidP="00B41804">
            <w:pPr>
              <w:spacing w:before="60" w:after="60"/>
              <w:jc w:val="both"/>
              <w:rPr>
                <w:rFonts w:asciiTheme="majorHAnsi" w:hAnsiTheme="majorHAnsi" w:cstheme="majorHAnsi"/>
                <w:color w:val="000000" w:themeColor="text1"/>
                <w:sz w:val="24"/>
                <w:lang w:val="vi-VN"/>
              </w:rPr>
            </w:pPr>
            <w:r w:rsidRPr="00B55F9F">
              <w:rPr>
                <w:rFonts w:asciiTheme="majorHAnsi" w:hAnsiTheme="majorHAnsi" w:cstheme="majorHAnsi"/>
                <w:color w:val="000000" w:themeColor="text1"/>
                <w:sz w:val="24"/>
                <w:lang w:val="vi-VN"/>
              </w:rPr>
              <w:t>Liệt kê đầy đủ các quy định dự kiến trong dự thảo</w:t>
            </w:r>
          </w:p>
        </w:tc>
      </w:tr>
      <w:tr w:rsidR="00B41804" w:rsidRPr="00B55F9F" w14:paraId="4061ECBA" w14:textId="02A38F89" w:rsidTr="00B55F9F">
        <w:tc>
          <w:tcPr>
            <w:tcW w:w="825" w:type="dxa"/>
          </w:tcPr>
          <w:p w14:paraId="3B7C5B9B" w14:textId="66885BA6" w:rsidR="00B41804" w:rsidRPr="00B55F9F" w:rsidRDefault="00B41804" w:rsidP="00B41804">
            <w:pPr>
              <w:spacing w:before="60" w:after="60"/>
              <w:jc w:val="center"/>
              <w:rPr>
                <w:rFonts w:asciiTheme="majorHAnsi" w:hAnsiTheme="majorHAnsi" w:cstheme="majorHAnsi"/>
                <w:color w:val="000000" w:themeColor="text1"/>
                <w:sz w:val="24"/>
                <w:lang w:val="vi-VN"/>
              </w:rPr>
            </w:pPr>
            <w:r w:rsidRPr="00B55F9F">
              <w:rPr>
                <w:rFonts w:asciiTheme="majorHAnsi" w:hAnsiTheme="majorHAnsi" w:cstheme="majorHAnsi"/>
                <w:color w:val="000000" w:themeColor="text1"/>
                <w:sz w:val="24"/>
                <w:lang w:val="vi-VN"/>
              </w:rPr>
              <w:t>2</w:t>
            </w:r>
          </w:p>
        </w:tc>
        <w:tc>
          <w:tcPr>
            <w:tcW w:w="4528" w:type="dxa"/>
          </w:tcPr>
          <w:p w14:paraId="2CD323D3" w14:textId="2E8AF971" w:rsidR="00B41804" w:rsidRPr="00B55F9F" w:rsidRDefault="00B41804" w:rsidP="00B41804">
            <w:pPr>
              <w:spacing w:before="60" w:after="60"/>
              <w:jc w:val="both"/>
              <w:rPr>
                <w:rFonts w:asciiTheme="majorHAnsi" w:hAnsiTheme="majorHAnsi" w:cstheme="majorHAnsi"/>
                <w:color w:val="000000" w:themeColor="text1"/>
                <w:sz w:val="24"/>
                <w:lang w:val="vi-VN"/>
              </w:rPr>
            </w:pPr>
            <w:r w:rsidRPr="00B55F9F">
              <w:rPr>
                <w:rFonts w:asciiTheme="majorHAnsi" w:hAnsiTheme="majorHAnsi" w:cstheme="majorHAnsi"/>
                <w:color w:val="000000" w:themeColor="text1"/>
                <w:sz w:val="24"/>
                <w:lang w:val="vi-VN"/>
              </w:rPr>
              <w:t xml:space="preserve">Tài liệu viện dẫn </w:t>
            </w:r>
          </w:p>
        </w:tc>
        <w:tc>
          <w:tcPr>
            <w:tcW w:w="4394" w:type="dxa"/>
          </w:tcPr>
          <w:p w14:paraId="3B121950" w14:textId="6261A9EE" w:rsidR="00B41804" w:rsidRPr="00B55F9F" w:rsidRDefault="00B41804" w:rsidP="00B41804">
            <w:pPr>
              <w:spacing w:before="60" w:after="60"/>
              <w:jc w:val="both"/>
              <w:rPr>
                <w:rFonts w:asciiTheme="majorHAnsi" w:hAnsiTheme="majorHAnsi" w:cstheme="majorHAnsi"/>
                <w:color w:val="000000" w:themeColor="text1"/>
                <w:sz w:val="24"/>
                <w:lang w:val="vi-VN"/>
              </w:rPr>
            </w:pPr>
            <w:r w:rsidRPr="00B55F9F">
              <w:rPr>
                <w:rFonts w:asciiTheme="majorHAnsi" w:hAnsiTheme="majorHAnsi" w:cstheme="majorHAnsi"/>
                <w:color w:val="000000" w:themeColor="text1"/>
                <w:sz w:val="24"/>
                <w:lang w:val="vi-VN"/>
              </w:rPr>
              <w:t xml:space="preserve">Liệt kê các tiêu chuẩn được viện dẫn trong dự thảo </w:t>
            </w:r>
          </w:p>
        </w:tc>
      </w:tr>
      <w:tr w:rsidR="00B41804" w:rsidRPr="00B55F9F" w14:paraId="0BC24D38" w14:textId="688CFCB2" w:rsidTr="00B55F9F">
        <w:tc>
          <w:tcPr>
            <w:tcW w:w="825" w:type="dxa"/>
          </w:tcPr>
          <w:p w14:paraId="5E970711" w14:textId="4C2B9EC2" w:rsidR="00B41804" w:rsidRPr="00B55F9F" w:rsidRDefault="00B41804" w:rsidP="00B41804">
            <w:pPr>
              <w:spacing w:before="60" w:after="60"/>
              <w:jc w:val="center"/>
              <w:rPr>
                <w:rFonts w:asciiTheme="majorHAnsi" w:hAnsiTheme="majorHAnsi" w:cstheme="majorHAnsi"/>
                <w:color w:val="000000" w:themeColor="text1"/>
                <w:sz w:val="24"/>
                <w:lang w:val="vi-VN"/>
              </w:rPr>
            </w:pPr>
            <w:r w:rsidRPr="00B55F9F">
              <w:rPr>
                <w:rFonts w:asciiTheme="majorHAnsi" w:hAnsiTheme="majorHAnsi" w:cstheme="majorHAnsi"/>
                <w:color w:val="000000" w:themeColor="text1"/>
                <w:sz w:val="24"/>
                <w:lang w:val="vi-VN"/>
              </w:rPr>
              <w:t>3</w:t>
            </w:r>
          </w:p>
        </w:tc>
        <w:tc>
          <w:tcPr>
            <w:tcW w:w="4528" w:type="dxa"/>
          </w:tcPr>
          <w:p w14:paraId="62F70C49" w14:textId="0724811D" w:rsidR="00B41804" w:rsidRPr="00B55F9F" w:rsidRDefault="00B41804" w:rsidP="00B41804">
            <w:pPr>
              <w:spacing w:before="60" w:after="60"/>
              <w:jc w:val="both"/>
              <w:rPr>
                <w:rFonts w:asciiTheme="majorHAnsi" w:hAnsiTheme="majorHAnsi" w:cstheme="majorHAnsi"/>
                <w:color w:val="000000" w:themeColor="text1"/>
                <w:sz w:val="24"/>
                <w:lang w:val="vi-VN"/>
              </w:rPr>
            </w:pPr>
            <w:r w:rsidRPr="00B55F9F">
              <w:rPr>
                <w:rFonts w:asciiTheme="majorHAnsi" w:hAnsiTheme="majorHAnsi" w:cstheme="majorHAnsi"/>
                <w:color w:val="000000" w:themeColor="text1"/>
                <w:sz w:val="24"/>
                <w:lang w:val="vi-VN"/>
              </w:rPr>
              <w:t>Thuật ngữ và định nghĩa</w:t>
            </w:r>
          </w:p>
        </w:tc>
        <w:tc>
          <w:tcPr>
            <w:tcW w:w="4394" w:type="dxa"/>
          </w:tcPr>
          <w:p w14:paraId="3A9F490D" w14:textId="12FE620A" w:rsidR="00B41804" w:rsidRPr="00B55F9F" w:rsidRDefault="00B41804" w:rsidP="00B41804">
            <w:pPr>
              <w:spacing w:before="60" w:after="60"/>
              <w:jc w:val="both"/>
              <w:rPr>
                <w:rFonts w:asciiTheme="majorHAnsi" w:hAnsiTheme="majorHAnsi" w:cstheme="majorHAnsi"/>
                <w:color w:val="000000" w:themeColor="text1"/>
                <w:sz w:val="24"/>
                <w:lang w:val="vi-VN"/>
              </w:rPr>
            </w:pPr>
          </w:p>
        </w:tc>
      </w:tr>
      <w:tr w:rsidR="00B41804" w:rsidRPr="00B55F9F" w14:paraId="18010B84" w14:textId="0D02CCA4" w:rsidTr="00B55F9F">
        <w:tc>
          <w:tcPr>
            <w:tcW w:w="825" w:type="dxa"/>
          </w:tcPr>
          <w:p w14:paraId="317C263D" w14:textId="14D671F3" w:rsidR="00B41804" w:rsidRPr="00B55F9F" w:rsidRDefault="00B41804" w:rsidP="00B41804">
            <w:pPr>
              <w:spacing w:before="60" w:after="60"/>
              <w:jc w:val="center"/>
              <w:rPr>
                <w:rFonts w:asciiTheme="majorHAnsi" w:hAnsiTheme="majorHAnsi" w:cstheme="majorHAnsi"/>
                <w:color w:val="000000" w:themeColor="text1"/>
                <w:sz w:val="24"/>
                <w:lang w:val="vi-VN"/>
              </w:rPr>
            </w:pPr>
            <w:r w:rsidRPr="00B55F9F">
              <w:rPr>
                <w:rFonts w:asciiTheme="majorHAnsi" w:hAnsiTheme="majorHAnsi" w:cstheme="majorHAnsi"/>
                <w:color w:val="000000" w:themeColor="text1"/>
                <w:sz w:val="24"/>
                <w:lang w:val="vi-VN"/>
              </w:rPr>
              <w:t>3.1</w:t>
            </w:r>
          </w:p>
        </w:tc>
        <w:tc>
          <w:tcPr>
            <w:tcW w:w="4528" w:type="dxa"/>
          </w:tcPr>
          <w:p w14:paraId="16B53FB6" w14:textId="77777777" w:rsidR="00B41804" w:rsidRPr="00B55F9F" w:rsidRDefault="00B41804" w:rsidP="00B41804">
            <w:pPr>
              <w:spacing w:before="60" w:after="60"/>
              <w:jc w:val="both"/>
              <w:rPr>
                <w:rFonts w:asciiTheme="majorHAnsi" w:hAnsiTheme="majorHAnsi" w:cstheme="majorHAnsi"/>
                <w:color w:val="000000" w:themeColor="text1"/>
                <w:sz w:val="24"/>
                <w:lang w:val="vi-VN"/>
              </w:rPr>
            </w:pPr>
            <w:r w:rsidRPr="00B55F9F">
              <w:rPr>
                <w:rFonts w:asciiTheme="majorHAnsi" w:hAnsiTheme="majorHAnsi" w:cstheme="majorHAnsi"/>
                <w:color w:val="000000" w:themeColor="text1"/>
                <w:sz w:val="24"/>
                <w:lang w:val="vi-VN"/>
              </w:rPr>
              <w:t>Vàng miếng (Bullion gold)</w:t>
            </w:r>
          </w:p>
          <w:p w14:paraId="02D3C615" w14:textId="4259F89E" w:rsidR="00B41804" w:rsidRPr="00B55F9F" w:rsidRDefault="00B41804" w:rsidP="00B41804">
            <w:pPr>
              <w:spacing w:before="60" w:after="60"/>
              <w:jc w:val="both"/>
              <w:rPr>
                <w:rFonts w:asciiTheme="majorHAnsi" w:hAnsiTheme="majorHAnsi" w:cstheme="majorHAnsi"/>
                <w:color w:val="000000" w:themeColor="text1"/>
                <w:sz w:val="24"/>
                <w:lang w:val="vi-VN"/>
              </w:rPr>
            </w:pPr>
            <w:r w:rsidRPr="00B55F9F">
              <w:rPr>
                <w:rFonts w:asciiTheme="majorHAnsi" w:hAnsiTheme="majorHAnsi" w:cstheme="majorHAnsi"/>
                <w:color w:val="000000" w:themeColor="text1"/>
                <w:sz w:val="24"/>
                <w:lang w:val="vi-VN"/>
              </w:rPr>
              <w:t xml:space="preserve">Vàng miếng là sản phẩm vàng được dập thành miếng, có đóng chữ, số chỉ khối lượng, chất lượng, có ký mã hiệu của doanh </w:t>
            </w:r>
            <w:r w:rsidRPr="00B55F9F">
              <w:rPr>
                <w:rFonts w:asciiTheme="majorHAnsi" w:hAnsiTheme="majorHAnsi" w:cstheme="majorHAnsi"/>
                <w:color w:val="000000" w:themeColor="text1"/>
                <w:sz w:val="24"/>
                <w:lang w:val="vi-VN"/>
              </w:rPr>
              <w:lastRenderedPageBreak/>
              <w:t>nghiệp và nân hàng thương mại được Ngân hàng Nhà nước Việt Nam cho phép sản xuất; vàng miếng do Ngân hàng Nhà nước tổ chức sản xuất trong từng thời kỳ</w:t>
            </w:r>
          </w:p>
        </w:tc>
        <w:tc>
          <w:tcPr>
            <w:tcW w:w="4394" w:type="dxa"/>
          </w:tcPr>
          <w:p w14:paraId="1162D7E4" w14:textId="4B197146" w:rsidR="00B41804" w:rsidRPr="00B55F9F" w:rsidRDefault="00B41804" w:rsidP="00B41804">
            <w:pPr>
              <w:spacing w:before="60" w:after="60"/>
              <w:jc w:val="both"/>
              <w:rPr>
                <w:rFonts w:asciiTheme="majorHAnsi" w:hAnsiTheme="majorHAnsi" w:cstheme="majorHAnsi"/>
                <w:color w:val="000000" w:themeColor="text1"/>
                <w:sz w:val="24"/>
                <w:lang w:val="vi-VN"/>
              </w:rPr>
            </w:pPr>
            <w:r w:rsidRPr="00B55F9F">
              <w:rPr>
                <w:rFonts w:asciiTheme="majorHAnsi" w:hAnsiTheme="majorHAnsi" w:cstheme="majorHAnsi"/>
                <w:color w:val="000000" w:themeColor="text1"/>
                <w:sz w:val="24"/>
                <w:lang w:val="vi-VN"/>
              </w:rPr>
              <w:lastRenderedPageBreak/>
              <w:t>Trích nguyên văn theo định nghĩa vàng miếng tại Nghị định 232</w:t>
            </w:r>
          </w:p>
        </w:tc>
      </w:tr>
      <w:tr w:rsidR="00B41804" w:rsidRPr="00B55F9F" w14:paraId="51C68B8A" w14:textId="7F58DA92" w:rsidTr="00B55F9F">
        <w:tc>
          <w:tcPr>
            <w:tcW w:w="825" w:type="dxa"/>
          </w:tcPr>
          <w:p w14:paraId="7B238E95" w14:textId="3B1DAC8E" w:rsidR="00B41804" w:rsidRPr="00B55F9F" w:rsidRDefault="00B41804" w:rsidP="00B41804">
            <w:pPr>
              <w:spacing w:before="60" w:after="60"/>
              <w:jc w:val="center"/>
              <w:rPr>
                <w:rFonts w:asciiTheme="majorHAnsi" w:hAnsiTheme="majorHAnsi" w:cstheme="majorHAnsi"/>
                <w:color w:val="000000" w:themeColor="text1"/>
                <w:sz w:val="24"/>
                <w:lang w:val="vi-VN"/>
              </w:rPr>
            </w:pPr>
            <w:r w:rsidRPr="00B55F9F">
              <w:rPr>
                <w:rFonts w:asciiTheme="majorHAnsi" w:hAnsiTheme="majorHAnsi" w:cstheme="majorHAnsi"/>
                <w:color w:val="000000" w:themeColor="text1"/>
                <w:sz w:val="24"/>
                <w:lang w:val="vi-VN"/>
              </w:rPr>
              <w:t>3.2</w:t>
            </w:r>
          </w:p>
        </w:tc>
        <w:tc>
          <w:tcPr>
            <w:tcW w:w="4528" w:type="dxa"/>
          </w:tcPr>
          <w:p w14:paraId="40923C68" w14:textId="00290670" w:rsidR="00B41804" w:rsidRPr="00B55F9F" w:rsidRDefault="00B41804" w:rsidP="00B41804">
            <w:pPr>
              <w:spacing w:before="60" w:after="60"/>
              <w:jc w:val="both"/>
              <w:rPr>
                <w:rFonts w:asciiTheme="majorHAnsi" w:hAnsiTheme="majorHAnsi" w:cstheme="majorHAnsi"/>
                <w:color w:val="000000" w:themeColor="text1"/>
                <w:sz w:val="24"/>
                <w:lang w:val="vi-VN"/>
              </w:rPr>
            </w:pPr>
            <w:r w:rsidRPr="00B55F9F">
              <w:rPr>
                <w:rFonts w:asciiTheme="majorHAnsi" w:hAnsiTheme="majorHAnsi" w:cstheme="majorHAnsi"/>
                <w:color w:val="000000" w:themeColor="text1"/>
                <w:sz w:val="24"/>
                <w:lang w:val="vi-VN"/>
              </w:rPr>
              <w:t xml:space="preserve">Bề mặt </w:t>
            </w:r>
            <w:r w:rsidR="0009160A" w:rsidRPr="00B55F9F">
              <w:rPr>
                <w:rFonts w:asciiTheme="majorHAnsi" w:hAnsiTheme="majorHAnsi" w:cstheme="majorHAnsi"/>
                <w:color w:val="000000" w:themeColor="text1"/>
                <w:sz w:val="24"/>
                <w:lang w:val="vi-VN"/>
              </w:rPr>
              <w:t>chính</w:t>
            </w:r>
            <w:r w:rsidRPr="00B55F9F">
              <w:rPr>
                <w:rFonts w:asciiTheme="majorHAnsi" w:hAnsiTheme="majorHAnsi" w:cstheme="majorHAnsi"/>
                <w:color w:val="000000" w:themeColor="text1"/>
                <w:sz w:val="24"/>
                <w:lang w:val="vi-VN"/>
              </w:rPr>
              <w:t xml:space="preserve"> (</w:t>
            </w:r>
            <w:r w:rsidR="0009160A" w:rsidRPr="00B55F9F">
              <w:rPr>
                <w:rFonts w:asciiTheme="majorHAnsi" w:hAnsiTheme="majorHAnsi" w:cstheme="majorHAnsi"/>
                <w:color w:val="000000" w:themeColor="text1"/>
                <w:sz w:val="24"/>
                <w:lang w:val="vi-VN"/>
              </w:rPr>
              <w:t>Main</w:t>
            </w:r>
            <w:r w:rsidRPr="00B55F9F">
              <w:rPr>
                <w:rFonts w:asciiTheme="majorHAnsi" w:hAnsiTheme="majorHAnsi" w:cstheme="majorHAnsi"/>
                <w:color w:val="000000" w:themeColor="text1"/>
                <w:sz w:val="24"/>
                <w:lang w:val="vi-VN"/>
              </w:rPr>
              <w:t xml:space="preserve"> surface)</w:t>
            </w:r>
          </w:p>
          <w:p w14:paraId="7D61B629" w14:textId="15899DA0" w:rsidR="00B41804" w:rsidRPr="00B55F9F" w:rsidRDefault="0009160A" w:rsidP="00B41804">
            <w:pPr>
              <w:spacing w:before="60" w:after="60"/>
              <w:jc w:val="both"/>
              <w:rPr>
                <w:rFonts w:asciiTheme="majorHAnsi" w:hAnsiTheme="majorHAnsi" w:cstheme="majorHAnsi"/>
                <w:color w:val="000000" w:themeColor="text1"/>
                <w:sz w:val="24"/>
                <w:lang w:val="vi-VN"/>
              </w:rPr>
            </w:pPr>
            <w:r w:rsidRPr="00B55F9F">
              <w:rPr>
                <w:rFonts w:asciiTheme="majorHAnsi" w:hAnsiTheme="majorHAnsi" w:cstheme="majorHAnsi"/>
                <w:color w:val="000000" w:themeColor="text1"/>
                <w:sz w:val="24"/>
                <w:lang w:val="vi-VN"/>
              </w:rPr>
              <w:t>Bề mặt dùng để in các thông tin của vàng miếng</w:t>
            </w:r>
          </w:p>
        </w:tc>
        <w:tc>
          <w:tcPr>
            <w:tcW w:w="4394" w:type="dxa"/>
          </w:tcPr>
          <w:p w14:paraId="245AFDC7" w14:textId="703ECAFC" w:rsidR="00B41804" w:rsidRPr="00B55F9F" w:rsidRDefault="00B41804" w:rsidP="00B41804">
            <w:pPr>
              <w:spacing w:before="60" w:after="60"/>
              <w:jc w:val="both"/>
              <w:rPr>
                <w:rFonts w:asciiTheme="majorHAnsi" w:hAnsiTheme="majorHAnsi" w:cstheme="majorHAnsi"/>
                <w:color w:val="000000" w:themeColor="text1"/>
                <w:sz w:val="24"/>
                <w:lang w:val="vi-VN"/>
              </w:rPr>
            </w:pPr>
            <w:r w:rsidRPr="00B55F9F">
              <w:rPr>
                <w:rFonts w:asciiTheme="majorHAnsi" w:hAnsiTheme="majorHAnsi" w:cstheme="majorHAnsi"/>
                <w:color w:val="000000" w:themeColor="text1"/>
                <w:sz w:val="24"/>
                <w:lang w:val="vi-VN"/>
              </w:rPr>
              <w:t>Tham khảo định nghĩa 3.2 của TCVN 14322</w:t>
            </w:r>
            <w:r w:rsidR="0009160A" w:rsidRPr="00B55F9F">
              <w:rPr>
                <w:rFonts w:asciiTheme="majorHAnsi" w:hAnsiTheme="majorHAnsi" w:cstheme="majorHAnsi"/>
                <w:color w:val="000000" w:themeColor="text1"/>
                <w:sz w:val="24"/>
                <w:lang w:val="vi-VN"/>
              </w:rPr>
              <w:t xml:space="preserve"> (Một trong hai bề mặt lớn nhất của sản phẩm vàng miếng)</w:t>
            </w:r>
            <w:r w:rsidRPr="00B55F9F">
              <w:rPr>
                <w:rFonts w:asciiTheme="majorHAnsi" w:hAnsiTheme="majorHAnsi" w:cstheme="majorHAnsi"/>
                <w:color w:val="000000" w:themeColor="text1"/>
                <w:sz w:val="24"/>
                <w:lang w:val="vi-VN"/>
              </w:rPr>
              <w:t xml:space="preserve">, có điều chỉnh sửa đổi </w:t>
            </w:r>
          </w:p>
        </w:tc>
      </w:tr>
      <w:tr w:rsidR="00B41804" w:rsidRPr="00B55F9F" w14:paraId="261A80D2" w14:textId="5CA4084F" w:rsidTr="00B55F9F">
        <w:tc>
          <w:tcPr>
            <w:tcW w:w="825" w:type="dxa"/>
          </w:tcPr>
          <w:p w14:paraId="560594FD" w14:textId="51E2D40A" w:rsidR="00B41804" w:rsidRPr="00B55F9F" w:rsidRDefault="00B41804" w:rsidP="00B41804">
            <w:pPr>
              <w:spacing w:before="60" w:after="60"/>
              <w:jc w:val="center"/>
              <w:rPr>
                <w:rFonts w:asciiTheme="majorHAnsi" w:hAnsiTheme="majorHAnsi" w:cstheme="majorHAnsi"/>
                <w:color w:val="000000" w:themeColor="text1"/>
                <w:sz w:val="24"/>
                <w:lang w:val="vi-VN"/>
              </w:rPr>
            </w:pPr>
            <w:r w:rsidRPr="00B55F9F">
              <w:rPr>
                <w:rFonts w:asciiTheme="majorHAnsi" w:hAnsiTheme="majorHAnsi" w:cstheme="majorHAnsi"/>
                <w:color w:val="000000" w:themeColor="text1"/>
                <w:sz w:val="24"/>
                <w:lang w:val="vi-VN"/>
              </w:rPr>
              <w:t>4</w:t>
            </w:r>
          </w:p>
        </w:tc>
        <w:tc>
          <w:tcPr>
            <w:tcW w:w="4528" w:type="dxa"/>
          </w:tcPr>
          <w:p w14:paraId="2F31996F" w14:textId="2F40E283" w:rsidR="00B41804" w:rsidRPr="00B55F9F" w:rsidRDefault="00B41804" w:rsidP="00B41804">
            <w:pPr>
              <w:spacing w:before="60" w:after="60"/>
              <w:jc w:val="both"/>
              <w:rPr>
                <w:rFonts w:asciiTheme="majorHAnsi" w:hAnsiTheme="majorHAnsi" w:cstheme="majorHAnsi"/>
                <w:color w:val="000000" w:themeColor="text1"/>
                <w:sz w:val="24"/>
                <w:lang w:val="vi-VN"/>
              </w:rPr>
            </w:pPr>
            <w:r w:rsidRPr="00B55F9F">
              <w:rPr>
                <w:rFonts w:asciiTheme="majorHAnsi" w:hAnsiTheme="majorHAnsi" w:cstheme="majorHAnsi"/>
                <w:color w:val="000000" w:themeColor="text1"/>
                <w:sz w:val="24"/>
                <w:lang w:val="vi-VN"/>
              </w:rPr>
              <w:t xml:space="preserve">Yêu cầu kỹ thuật </w:t>
            </w:r>
          </w:p>
        </w:tc>
        <w:tc>
          <w:tcPr>
            <w:tcW w:w="4394" w:type="dxa"/>
          </w:tcPr>
          <w:p w14:paraId="1CD803E7" w14:textId="1EE11C03" w:rsidR="00B41804" w:rsidRPr="00B55F9F" w:rsidRDefault="00B41804" w:rsidP="00B41804">
            <w:pPr>
              <w:spacing w:before="60" w:after="60"/>
              <w:jc w:val="both"/>
              <w:rPr>
                <w:rFonts w:asciiTheme="majorHAnsi" w:hAnsiTheme="majorHAnsi" w:cstheme="majorHAnsi"/>
                <w:color w:val="000000" w:themeColor="text1"/>
                <w:sz w:val="24"/>
                <w:lang w:val="vi-VN"/>
              </w:rPr>
            </w:pPr>
          </w:p>
        </w:tc>
      </w:tr>
      <w:tr w:rsidR="00B41804" w:rsidRPr="00B55F9F" w14:paraId="11D64EC8" w14:textId="77777777" w:rsidTr="00B55F9F">
        <w:tc>
          <w:tcPr>
            <w:tcW w:w="825" w:type="dxa"/>
          </w:tcPr>
          <w:p w14:paraId="15A01025" w14:textId="38B96175" w:rsidR="00B41804" w:rsidRPr="00B55F9F" w:rsidRDefault="00B41804" w:rsidP="00B41804">
            <w:pPr>
              <w:spacing w:before="60" w:after="60"/>
              <w:jc w:val="center"/>
              <w:rPr>
                <w:rFonts w:asciiTheme="majorHAnsi" w:hAnsiTheme="majorHAnsi" w:cstheme="majorHAnsi"/>
                <w:color w:val="000000" w:themeColor="text1"/>
                <w:sz w:val="24"/>
                <w:lang w:val="vi-VN"/>
              </w:rPr>
            </w:pPr>
            <w:r w:rsidRPr="00B55F9F">
              <w:rPr>
                <w:rFonts w:asciiTheme="majorHAnsi" w:hAnsiTheme="majorHAnsi" w:cstheme="majorHAnsi"/>
                <w:color w:val="000000" w:themeColor="text1"/>
                <w:sz w:val="24"/>
                <w:lang w:val="vi-VN"/>
              </w:rPr>
              <w:t>4.1</w:t>
            </w:r>
          </w:p>
        </w:tc>
        <w:tc>
          <w:tcPr>
            <w:tcW w:w="4528" w:type="dxa"/>
          </w:tcPr>
          <w:p w14:paraId="638BC277" w14:textId="77777777" w:rsidR="00B41804" w:rsidRPr="00B55F9F" w:rsidRDefault="00B41804" w:rsidP="00B41804">
            <w:pPr>
              <w:spacing w:before="60" w:after="60"/>
              <w:jc w:val="both"/>
              <w:rPr>
                <w:rFonts w:asciiTheme="majorHAnsi" w:hAnsiTheme="majorHAnsi" w:cstheme="majorHAnsi"/>
                <w:color w:val="000000" w:themeColor="text1"/>
                <w:sz w:val="24"/>
                <w:lang w:val="vi-VN"/>
              </w:rPr>
            </w:pPr>
            <w:r w:rsidRPr="00B55F9F">
              <w:rPr>
                <w:rFonts w:asciiTheme="majorHAnsi" w:hAnsiTheme="majorHAnsi" w:cstheme="majorHAnsi"/>
                <w:color w:val="000000" w:themeColor="text1"/>
                <w:sz w:val="24"/>
                <w:lang w:val="vi-VN"/>
              </w:rPr>
              <w:t xml:space="preserve">Độ tinh khiết </w:t>
            </w:r>
          </w:p>
          <w:p w14:paraId="6D494CB9" w14:textId="77777777" w:rsidR="00B41804" w:rsidRPr="00B55F9F" w:rsidRDefault="00536168" w:rsidP="00536168">
            <w:pPr>
              <w:spacing w:before="60" w:after="60"/>
              <w:jc w:val="both"/>
              <w:rPr>
                <w:rFonts w:asciiTheme="majorHAnsi" w:hAnsiTheme="majorHAnsi" w:cstheme="majorHAnsi"/>
                <w:color w:val="000000" w:themeColor="text1"/>
                <w:sz w:val="24"/>
                <w:lang w:val="vi-VN"/>
              </w:rPr>
            </w:pPr>
            <w:r w:rsidRPr="00B55F9F">
              <w:rPr>
                <w:rFonts w:asciiTheme="majorHAnsi" w:hAnsiTheme="majorHAnsi" w:cstheme="majorHAnsi"/>
                <w:color w:val="000000" w:themeColor="text1"/>
                <w:sz w:val="24"/>
                <w:lang w:val="vi-VN"/>
              </w:rPr>
              <w:t>Độ tinh khiết của sản phẩm vàng miếng là 999 ‰ Au và 999,9 ‰ Au, giới hạn sai số cho phép theo Bảng 1.</w:t>
            </w:r>
          </w:p>
          <w:p w14:paraId="38980939" w14:textId="16DE4DEF" w:rsidR="00536168" w:rsidRPr="00B55F9F" w:rsidRDefault="00536168" w:rsidP="00536168">
            <w:pPr>
              <w:spacing w:before="60" w:after="60"/>
              <w:jc w:val="both"/>
              <w:rPr>
                <w:rFonts w:asciiTheme="majorHAnsi" w:hAnsiTheme="majorHAnsi" w:cstheme="majorHAnsi"/>
                <w:color w:val="000000" w:themeColor="text1"/>
                <w:sz w:val="24"/>
                <w:lang w:val="vi-VN"/>
              </w:rPr>
            </w:pPr>
            <w:r w:rsidRPr="00B55F9F">
              <w:rPr>
                <w:rFonts w:asciiTheme="majorHAnsi" w:hAnsiTheme="majorHAnsi" w:cstheme="majorHAnsi"/>
                <w:noProof/>
                <w:color w:val="000000" w:themeColor="text1"/>
                <w:sz w:val="24"/>
                <w:lang w:val="vi-VN"/>
              </w:rPr>
              <w:drawing>
                <wp:inline distT="0" distB="0" distL="0" distR="0" wp14:anchorId="6960822B" wp14:editId="2D029349">
                  <wp:extent cx="2420473" cy="776942"/>
                  <wp:effectExtent l="0" t="0" r="5715" b="0"/>
                  <wp:docPr id="15408459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0845906" name="Picture 1540845906"/>
                          <pic:cNvPicPr/>
                        </pic:nvPicPr>
                        <pic:blipFill>
                          <a:blip r:embed="rId9"/>
                          <a:stretch>
                            <a:fillRect/>
                          </a:stretch>
                        </pic:blipFill>
                        <pic:spPr>
                          <a:xfrm>
                            <a:off x="0" y="0"/>
                            <a:ext cx="2493676" cy="800439"/>
                          </a:xfrm>
                          <a:prstGeom prst="rect">
                            <a:avLst/>
                          </a:prstGeom>
                        </pic:spPr>
                      </pic:pic>
                    </a:graphicData>
                  </a:graphic>
                </wp:inline>
              </w:drawing>
            </w:r>
          </w:p>
        </w:tc>
        <w:tc>
          <w:tcPr>
            <w:tcW w:w="4394" w:type="dxa"/>
          </w:tcPr>
          <w:p w14:paraId="38FB02C6" w14:textId="4C7E2525" w:rsidR="00B41804" w:rsidRPr="00B55F9F" w:rsidRDefault="00536168" w:rsidP="00B41804">
            <w:pPr>
              <w:spacing w:before="60" w:after="60"/>
              <w:jc w:val="both"/>
              <w:rPr>
                <w:rFonts w:asciiTheme="majorHAnsi" w:hAnsiTheme="majorHAnsi" w:cstheme="majorHAnsi"/>
                <w:color w:val="000000" w:themeColor="text1"/>
                <w:sz w:val="24"/>
                <w:lang w:val="vi-VN"/>
              </w:rPr>
            </w:pPr>
            <w:r w:rsidRPr="00B55F9F">
              <w:rPr>
                <w:rFonts w:asciiTheme="majorHAnsi" w:hAnsiTheme="majorHAnsi" w:cstheme="majorHAnsi"/>
                <w:color w:val="000000" w:themeColor="text1"/>
                <w:sz w:val="24"/>
                <w:lang w:val="vi-VN"/>
              </w:rPr>
              <w:t>Dự thảo ban đầu được t</w:t>
            </w:r>
            <w:r w:rsidR="00B41804" w:rsidRPr="00B55F9F">
              <w:rPr>
                <w:rFonts w:asciiTheme="majorHAnsi" w:hAnsiTheme="majorHAnsi" w:cstheme="majorHAnsi"/>
                <w:color w:val="000000" w:themeColor="text1"/>
                <w:sz w:val="24"/>
                <w:lang w:val="vi-VN"/>
              </w:rPr>
              <w:t>ham khảo điều 4.1 của TCVN 14322</w:t>
            </w:r>
            <w:r w:rsidRPr="00B55F9F">
              <w:rPr>
                <w:rFonts w:asciiTheme="majorHAnsi" w:hAnsiTheme="majorHAnsi" w:cstheme="majorHAnsi"/>
                <w:color w:val="000000" w:themeColor="text1"/>
                <w:sz w:val="24"/>
                <w:lang w:val="vi-VN"/>
              </w:rPr>
              <w:t xml:space="preserve"> (Độ tinh khiết tối thiểu của sản phẩm vàng miếng là 995 ‰. Các độ tinh khiết sau được chấp nhận: 999,9 ‰; 999,5 ‰; 999 ‰; 995 ‰). Tuy nhiên các thành viên BKT cho rằng thực tế trên thị trường không có loại vàng miếng có hàm lượng thấp hơn 999 ‰. Nên việc quy định hàm lượng vàng gồm 2 loại là 999 ‰ và 999,9 ‰ là phù hợp với tình hình thực tế.</w:t>
            </w:r>
          </w:p>
          <w:p w14:paraId="3BA6A8DF" w14:textId="60D7D749" w:rsidR="00B41804" w:rsidRPr="00B55F9F" w:rsidRDefault="00536168" w:rsidP="00B41804">
            <w:pPr>
              <w:spacing w:before="60" w:after="60"/>
              <w:jc w:val="both"/>
              <w:rPr>
                <w:rFonts w:asciiTheme="majorHAnsi" w:hAnsiTheme="majorHAnsi" w:cstheme="majorHAnsi"/>
                <w:color w:val="000000" w:themeColor="text1"/>
                <w:sz w:val="24"/>
                <w:lang w:val="vi-VN"/>
              </w:rPr>
            </w:pPr>
            <w:r w:rsidRPr="00B55F9F">
              <w:rPr>
                <w:rFonts w:asciiTheme="majorHAnsi" w:hAnsiTheme="majorHAnsi" w:cstheme="majorHAnsi"/>
                <w:color w:val="000000" w:themeColor="text1"/>
                <w:sz w:val="24"/>
                <w:lang w:val="vi-VN"/>
              </w:rPr>
              <w:t xml:space="preserve"> </w:t>
            </w:r>
          </w:p>
        </w:tc>
      </w:tr>
      <w:tr w:rsidR="00B41804" w:rsidRPr="00B55F9F" w14:paraId="78535B31" w14:textId="77777777" w:rsidTr="00B55F9F">
        <w:tc>
          <w:tcPr>
            <w:tcW w:w="825" w:type="dxa"/>
          </w:tcPr>
          <w:p w14:paraId="4C5ABF4D" w14:textId="5C8CD685" w:rsidR="00B41804" w:rsidRPr="00B55F9F" w:rsidRDefault="00B41804" w:rsidP="00B41804">
            <w:pPr>
              <w:spacing w:before="60" w:after="60"/>
              <w:jc w:val="center"/>
              <w:rPr>
                <w:rFonts w:asciiTheme="majorHAnsi" w:hAnsiTheme="majorHAnsi" w:cstheme="majorHAnsi"/>
                <w:color w:val="000000" w:themeColor="text1"/>
                <w:sz w:val="24"/>
                <w:lang w:val="vi-VN"/>
              </w:rPr>
            </w:pPr>
            <w:r w:rsidRPr="00B55F9F">
              <w:rPr>
                <w:rFonts w:asciiTheme="majorHAnsi" w:hAnsiTheme="majorHAnsi" w:cstheme="majorHAnsi"/>
                <w:color w:val="000000" w:themeColor="text1"/>
                <w:sz w:val="24"/>
                <w:lang w:val="vi-VN"/>
              </w:rPr>
              <w:t>4.</w:t>
            </w:r>
            <w:r w:rsidR="002D33CA" w:rsidRPr="00B55F9F">
              <w:rPr>
                <w:rFonts w:asciiTheme="majorHAnsi" w:hAnsiTheme="majorHAnsi" w:cstheme="majorHAnsi"/>
                <w:color w:val="000000" w:themeColor="text1"/>
                <w:sz w:val="24"/>
                <w:lang w:val="vi-VN"/>
              </w:rPr>
              <w:t>2</w:t>
            </w:r>
          </w:p>
        </w:tc>
        <w:tc>
          <w:tcPr>
            <w:tcW w:w="4528" w:type="dxa"/>
          </w:tcPr>
          <w:p w14:paraId="57385159" w14:textId="77777777" w:rsidR="00B41804" w:rsidRPr="00B55F9F" w:rsidRDefault="00B41804" w:rsidP="00B41804">
            <w:pPr>
              <w:spacing w:before="60" w:after="60"/>
              <w:jc w:val="both"/>
              <w:rPr>
                <w:rFonts w:asciiTheme="majorHAnsi" w:hAnsiTheme="majorHAnsi" w:cstheme="majorHAnsi"/>
                <w:color w:val="000000" w:themeColor="text1"/>
                <w:sz w:val="24"/>
                <w:lang w:val="vi-VN"/>
              </w:rPr>
            </w:pPr>
            <w:r w:rsidRPr="00B55F9F">
              <w:rPr>
                <w:rFonts w:asciiTheme="majorHAnsi" w:hAnsiTheme="majorHAnsi" w:cstheme="majorHAnsi"/>
                <w:color w:val="000000" w:themeColor="text1"/>
                <w:sz w:val="24"/>
                <w:lang w:val="vi-VN"/>
              </w:rPr>
              <w:t xml:space="preserve">Khối lượng và dung sai khối lượng </w:t>
            </w:r>
          </w:p>
          <w:p w14:paraId="52CD7D16" w14:textId="154C738F" w:rsidR="00B41804" w:rsidRPr="00B55F9F" w:rsidRDefault="00B41804" w:rsidP="00B41804">
            <w:pPr>
              <w:spacing w:before="60" w:after="60"/>
              <w:jc w:val="both"/>
              <w:rPr>
                <w:rFonts w:asciiTheme="majorHAnsi" w:hAnsiTheme="majorHAnsi" w:cstheme="majorHAnsi"/>
                <w:color w:val="000000" w:themeColor="text1"/>
                <w:sz w:val="24"/>
                <w:lang w:val="vi-VN"/>
              </w:rPr>
            </w:pPr>
            <w:r w:rsidRPr="00B55F9F">
              <w:rPr>
                <w:rFonts w:asciiTheme="majorHAnsi" w:hAnsiTheme="majorHAnsi" w:cstheme="majorHAnsi"/>
                <w:color w:val="000000" w:themeColor="text1"/>
                <w:sz w:val="24"/>
                <w:lang w:val="vi-VN"/>
              </w:rPr>
              <w:t>Sản phẩm vàng miếng được sản xuất theo các loại: 1 chỉ, 2 chỉ, 5 chỉ, 1 lượng, 2 lượng, 5 lượng theo quy định tại Bảng 2.</w:t>
            </w:r>
          </w:p>
          <w:p w14:paraId="2E2914F0" w14:textId="77777777" w:rsidR="00B41804" w:rsidRPr="00B55F9F" w:rsidRDefault="002D33CA" w:rsidP="00B41804">
            <w:pPr>
              <w:spacing w:before="60" w:after="60"/>
              <w:jc w:val="both"/>
              <w:rPr>
                <w:rFonts w:asciiTheme="majorHAnsi" w:hAnsiTheme="majorHAnsi" w:cstheme="majorHAnsi"/>
                <w:color w:val="000000" w:themeColor="text1"/>
                <w:sz w:val="24"/>
                <w:lang w:val="vi-VN"/>
              </w:rPr>
            </w:pPr>
            <w:r w:rsidRPr="00B55F9F">
              <w:rPr>
                <w:rFonts w:asciiTheme="majorHAnsi" w:hAnsiTheme="majorHAnsi" w:cstheme="majorHAnsi"/>
                <w:color w:val="000000" w:themeColor="text1"/>
                <w:sz w:val="24"/>
                <w:lang w:val="vi-VN"/>
              </w:rPr>
              <w:t>CHÚ THÍCH: Đôi với vàng thỏi 1 kg, xem TCVN 14322:2025 (ISO 24019:2020).</w:t>
            </w:r>
          </w:p>
          <w:p w14:paraId="5069BA13" w14:textId="752EEC14" w:rsidR="002D33CA" w:rsidRPr="00B55F9F" w:rsidRDefault="002D33CA" w:rsidP="00B41804">
            <w:pPr>
              <w:spacing w:before="60" w:after="60"/>
              <w:jc w:val="both"/>
              <w:rPr>
                <w:rFonts w:asciiTheme="majorHAnsi" w:hAnsiTheme="majorHAnsi" w:cstheme="majorHAnsi"/>
                <w:color w:val="000000" w:themeColor="text1"/>
                <w:sz w:val="24"/>
                <w:lang w:val="vi-VN"/>
              </w:rPr>
            </w:pPr>
            <w:r w:rsidRPr="00B55F9F">
              <w:rPr>
                <w:rFonts w:asciiTheme="majorHAnsi" w:hAnsiTheme="majorHAnsi" w:cstheme="majorHAnsi"/>
                <w:noProof/>
                <w:color w:val="000000" w:themeColor="text1"/>
                <w:sz w:val="24"/>
                <w:lang w:val="vi-VN"/>
              </w:rPr>
              <w:drawing>
                <wp:inline distT="0" distB="0" distL="0" distR="0" wp14:anchorId="2423C00A" wp14:editId="6640F6DC">
                  <wp:extent cx="2396797" cy="1021977"/>
                  <wp:effectExtent l="0" t="0" r="3810" b="0"/>
                  <wp:docPr id="151779443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7794437" name="Picture 1517794437"/>
                          <pic:cNvPicPr/>
                        </pic:nvPicPr>
                        <pic:blipFill>
                          <a:blip r:embed="rId10"/>
                          <a:stretch>
                            <a:fillRect/>
                          </a:stretch>
                        </pic:blipFill>
                        <pic:spPr>
                          <a:xfrm>
                            <a:off x="0" y="0"/>
                            <a:ext cx="2440599" cy="1040654"/>
                          </a:xfrm>
                          <a:prstGeom prst="rect">
                            <a:avLst/>
                          </a:prstGeom>
                        </pic:spPr>
                      </pic:pic>
                    </a:graphicData>
                  </a:graphic>
                </wp:inline>
              </w:drawing>
            </w:r>
          </w:p>
        </w:tc>
        <w:tc>
          <w:tcPr>
            <w:tcW w:w="4394" w:type="dxa"/>
          </w:tcPr>
          <w:p w14:paraId="3A06E55E" w14:textId="359A2376" w:rsidR="00B41804" w:rsidRPr="00B55F9F" w:rsidRDefault="00B41804" w:rsidP="00B41804">
            <w:pPr>
              <w:spacing w:before="60" w:after="60"/>
              <w:jc w:val="both"/>
              <w:rPr>
                <w:rFonts w:asciiTheme="majorHAnsi" w:hAnsiTheme="majorHAnsi" w:cstheme="majorHAnsi"/>
                <w:color w:val="000000" w:themeColor="text1"/>
                <w:sz w:val="24"/>
                <w:lang w:val="vi-VN"/>
              </w:rPr>
            </w:pPr>
            <w:r w:rsidRPr="00B55F9F">
              <w:rPr>
                <w:rFonts w:asciiTheme="majorHAnsi" w:hAnsiTheme="majorHAnsi" w:cstheme="majorHAnsi"/>
                <w:color w:val="000000" w:themeColor="text1"/>
                <w:sz w:val="24"/>
                <w:lang w:val="vi-VN"/>
              </w:rPr>
              <w:t>Viện TCCL Việt Nam đã gửi công văn số 469/TCCL-RDS ngày 20/4/2026 tới các đơn vị liên quan đề nghị cung cấp thông tin, Viện nhận được 2 ý kiến phản hồi: sacombank không cùng cấp thông tin vì không sản xuất, Công ty TNHH Mi Hồng cung cấp thông tin về vàng miếng SJC loại 1 lượng, 5 chỉ, 2 chỉ, 1 chỉ.</w:t>
            </w:r>
          </w:p>
          <w:p w14:paraId="49CBEF45" w14:textId="08121683" w:rsidR="002F2A79" w:rsidRPr="00B55F9F" w:rsidRDefault="002F2A79" w:rsidP="00B41804">
            <w:pPr>
              <w:spacing w:before="60" w:after="60"/>
              <w:jc w:val="both"/>
              <w:rPr>
                <w:rFonts w:asciiTheme="majorHAnsi" w:hAnsiTheme="majorHAnsi" w:cstheme="majorHAnsi"/>
                <w:color w:val="000000" w:themeColor="text1"/>
                <w:sz w:val="24"/>
                <w:lang w:val="vi-VN"/>
              </w:rPr>
            </w:pPr>
            <w:r w:rsidRPr="00B55F9F">
              <w:rPr>
                <w:rFonts w:asciiTheme="majorHAnsi" w:hAnsiTheme="majorHAnsi" w:cstheme="majorHAnsi"/>
                <w:color w:val="000000" w:themeColor="text1"/>
                <w:sz w:val="24"/>
                <w:lang w:val="vi-VN"/>
              </w:rPr>
              <w:t>Dự thảo ban đầu, quy định cả dung sai khối lượng dương. Tuy nhiên sau Ban kỹ thuật cho rằng không cần quy định dung sai dương, vì khối lượng tăng sẽ có lợi cho người tiêu dùng và không đơn vị sản xuất nào làm khối lượng lớn hơn quy định nhiều.</w:t>
            </w:r>
          </w:p>
          <w:p w14:paraId="03144139" w14:textId="38F64774" w:rsidR="00B41804" w:rsidRPr="00B55F9F" w:rsidRDefault="00B41804" w:rsidP="00B41804">
            <w:pPr>
              <w:spacing w:before="60" w:after="60"/>
              <w:jc w:val="both"/>
              <w:rPr>
                <w:rFonts w:asciiTheme="majorHAnsi" w:hAnsiTheme="majorHAnsi" w:cstheme="majorHAnsi"/>
                <w:color w:val="000000" w:themeColor="text1"/>
                <w:sz w:val="24"/>
                <w:lang w:val="vi-VN"/>
              </w:rPr>
            </w:pPr>
          </w:p>
        </w:tc>
      </w:tr>
      <w:tr w:rsidR="00B41804" w:rsidRPr="00B55F9F" w14:paraId="1E4012B7" w14:textId="77777777" w:rsidTr="00B55F9F">
        <w:tc>
          <w:tcPr>
            <w:tcW w:w="825" w:type="dxa"/>
          </w:tcPr>
          <w:p w14:paraId="2CB75B03" w14:textId="749C352A" w:rsidR="00B41804" w:rsidRPr="00B55F9F" w:rsidRDefault="00B41804" w:rsidP="00B41804">
            <w:pPr>
              <w:spacing w:before="60" w:after="60"/>
              <w:jc w:val="center"/>
              <w:rPr>
                <w:rFonts w:asciiTheme="majorHAnsi" w:hAnsiTheme="majorHAnsi" w:cstheme="majorHAnsi"/>
                <w:color w:val="000000" w:themeColor="text1"/>
                <w:sz w:val="24"/>
                <w:lang w:val="vi-VN"/>
              </w:rPr>
            </w:pPr>
            <w:r w:rsidRPr="00B55F9F">
              <w:rPr>
                <w:rFonts w:asciiTheme="majorHAnsi" w:hAnsiTheme="majorHAnsi" w:cstheme="majorHAnsi"/>
                <w:color w:val="000000" w:themeColor="text1"/>
                <w:sz w:val="24"/>
                <w:lang w:val="vi-VN"/>
              </w:rPr>
              <w:t>4.</w:t>
            </w:r>
            <w:r w:rsidR="002F2A79" w:rsidRPr="00B55F9F">
              <w:rPr>
                <w:rFonts w:asciiTheme="majorHAnsi" w:hAnsiTheme="majorHAnsi" w:cstheme="majorHAnsi"/>
                <w:color w:val="000000" w:themeColor="text1"/>
                <w:sz w:val="24"/>
                <w:lang w:val="vi-VN"/>
              </w:rPr>
              <w:t>3</w:t>
            </w:r>
          </w:p>
        </w:tc>
        <w:tc>
          <w:tcPr>
            <w:tcW w:w="4528" w:type="dxa"/>
          </w:tcPr>
          <w:p w14:paraId="5CE48931" w14:textId="77777777" w:rsidR="00B41804" w:rsidRPr="00B55F9F" w:rsidRDefault="00B41804" w:rsidP="00B41804">
            <w:pPr>
              <w:spacing w:before="60" w:after="60"/>
              <w:jc w:val="both"/>
              <w:rPr>
                <w:rFonts w:asciiTheme="majorHAnsi" w:hAnsiTheme="majorHAnsi" w:cstheme="majorHAnsi"/>
                <w:color w:val="000000" w:themeColor="text1"/>
                <w:sz w:val="24"/>
                <w:lang w:val="vi-VN"/>
              </w:rPr>
            </w:pPr>
            <w:r w:rsidRPr="00B55F9F">
              <w:rPr>
                <w:rFonts w:asciiTheme="majorHAnsi" w:hAnsiTheme="majorHAnsi" w:cstheme="majorHAnsi"/>
                <w:color w:val="000000" w:themeColor="text1"/>
                <w:sz w:val="24"/>
                <w:lang w:val="vi-VN"/>
              </w:rPr>
              <w:t xml:space="preserve">Chất lượng bề mặt </w:t>
            </w:r>
          </w:p>
          <w:p w14:paraId="112B429B" w14:textId="49EED830" w:rsidR="00B41804" w:rsidRPr="00B55F9F" w:rsidRDefault="002F2A79" w:rsidP="00B41804">
            <w:pPr>
              <w:spacing w:before="60" w:after="60"/>
              <w:jc w:val="both"/>
              <w:rPr>
                <w:rFonts w:asciiTheme="majorHAnsi" w:hAnsiTheme="majorHAnsi" w:cstheme="majorHAnsi"/>
                <w:color w:val="000000" w:themeColor="text1"/>
                <w:sz w:val="24"/>
                <w:lang w:val="vi-VN"/>
              </w:rPr>
            </w:pPr>
            <w:r w:rsidRPr="00B55F9F">
              <w:rPr>
                <w:rFonts w:asciiTheme="majorHAnsi" w:hAnsiTheme="majorHAnsi" w:cstheme="majorHAnsi"/>
                <w:color w:val="000000" w:themeColor="text1"/>
                <w:sz w:val="24"/>
                <w:lang w:val="vi-VN"/>
              </w:rPr>
              <w:t>Sản phẩm vàng miếng không được có các khuyết tật bề mặt như vết rạn nứt (có thể nhìn thấy bằng mắt thường); cạnh, mép không được sắc nhọn, đảm bảo an toàn khi cầm nắm.</w:t>
            </w:r>
          </w:p>
        </w:tc>
        <w:tc>
          <w:tcPr>
            <w:tcW w:w="4394" w:type="dxa"/>
          </w:tcPr>
          <w:p w14:paraId="43A6F6D8" w14:textId="5526B3A1" w:rsidR="00B41804" w:rsidRPr="00B55F9F" w:rsidRDefault="00B41804" w:rsidP="00B41804">
            <w:pPr>
              <w:spacing w:before="60" w:after="60"/>
              <w:jc w:val="both"/>
              <w:rPr>
                <w:rFonts w:asciiTheme="majorHAnsi" w:hAnsiTheme="majorHAnsi" w:cstheme="majorHAnsi"/>
                <w:color w:val="000000" w:themeColor="text1"/>
                <w:sz w:val="24"/>
                <w:lang w:val="vi-VN"/>
              </w:rPr>
            </w:pPr>
            <w:r w:rsidRPr="00B55F9F">
              <w:rPr>
                <w:rFonts w:asciiTheme="majorHAnsi" w:hAnsiTheme="majorHAnsi" w:cstheme="majorHAnsi"/>
                <w:color w:val="000000" w:themeColor="text1"/>
                <w:sz w:val="24"/>
                <w:lang w:val="vi-VN"/>
              </w:rPr>
              <w:t xml:space="preserve">Tham khảo theo chất lượng bề mặt thực tế của sản phẩm cần đạt được </w:t>
            </w:r>
          </w:p>
        </w:tc>
      </w:tr>
      <w:tr w:rsidR="00B41804" w:rsidRPr="00B55F9F" w14:paraId="026CB190" w14:textId="77777777" w:rsidTr="00B55F9F">
        <w:tc>
          <w:tcPr>
            <w:tcW w:w="825" w:type="dxa"/>
          </w:tcPr>
          <w:p w14:paraId="101027A0" w14:textId="3C3EC9DC" w:rsidR="00B41804" w:rsidRPr="00B55F9F" w:rsidRDefault="00B41804" w:rsidP="00B41804">
            <w:pPr>
              <w:spacing w:before="60" w:after="60"/>
              <w:jc w:val="center"/>
              <w:rPr>
                <w:rFonts w:asciiTheme="majorHAnsi" w:hAnsiTheme="majorHAnsi" w:cstheme="majorHAnsi"/>
                <w:color w:val="000000" w:themeColor="text1"/>
                <w:sz w:val="24"/>
                <w:lang w:val="vi-VN"/>
              </w:rPr>
            </w:pPr>
            <w:r w:rsidRPr="00B55F9F">
              <w:rPr>
                <w:rFonts w:asciiTheme="majorHAnsi" w:hAnsiTheme="majorHAnsi" w:cstheme="majorHAnsi"/>
                <w:color w:val="000000" w:themeColor="text1"/>
                <w:sz w:val="24"/>
                <w:lang w:val="vi-VN"/>
              </w:rPr>
              <w:t>4.</w:t>
            </w:r>
            <w:r w:rsidR="002F2A79" w:rsidRPr="00B55F9F">
              <w:rPr>
                <w:rFonts w:asciiTheme="majorHAnsi" w:hAnsiTheme="majorHAnsi" w:cstheme="majorHAnsi"/>
                <w:color w:val="000000" w:themeColor="text1"/>
                <w:sz w:val="24"/>
                <w:lang w:val="vi-VN"/>
              </w:rPr>
              <w:t>4</w:t>
            </w:r>
          </w:p>
        </w:tc>
        <w:tc>
          <w:tcPr>
            <w:tcW w:w="4528" w:type="dxa"/>
          </w:tcPr>
          <w:p w14:paraId="19619A38" w14:textId="77777777" w:rsidR="00B41804" w:rsidRPr="00B55F9F" w:rsidRDefault="00B41804" w:rsidP="00B41804">
            <w:pPr>
              <w:spacing w:before="60" w:after="60"/>
              <w:jc w:val="both"/>
              <w:rPr>
                <w:rFonts w:asciiTheme="majorHAnsi" w:hAnsiTheme="majorHAnsi" w:cstheme="majorHAnsi"/>
                <w:color w:val="000000" w:themeColor="text1"/>
                <w:sz w:val="24"/>
                <w:lang w:val="vi-VN"/>
              </w:rPr>
            </w:pPr>
            <w:r w:rsidRPr="00B55F9F">
              <w:rPr>
                <w:rFonts w:asciiTheme="majorHAnsi" w:hAnsiTheme="majorHAnsi" w:cstheme="majorHAnsi"/>
                <w:color w:val="000000" w:themeColor="text1"/>
                <w:sz w:val="24"/>
                <w:lang w:val="vi-VN"/>
              </w:rPr>
              <w:t>Yêu cầu đối với vật liệu bao gói:</w:t>
            </w:r>
          </w:p>
          <w:p w14:paraId="703B7ADD" w14:textId="77777777" w:rsidR="002F2A79" w:rsidRPr="00B55F9F" w:rsidRDefault="002F2A79" w:rsidP="002F2A79">
            <w:pPr>
              <w:spacing w:before="60" w:after="60"/>
              <w:jc w:val="both"/>
              <w:rPr>
                <w:rFonts w:asciiTheme="majorHAnsi" w:hAnsiTheme="majorHAnsi" w:cstheme="majorHAnsi"/>
                <w:color w:val="000000" w:themeColor="text1"/>
                <w:sz w:val="24"/>
                <w:lang w:val="vi-VN"/>
              </w:rPr>
            </w:pPr>
            <w:r w:rsidRPr="00B55F9F">
              <w:rPr>
                <w:rFonts w:asciiTheme="majorHAnsi" w:hAnsiTheme="majorHAnsi" w:cstheme="majorHAnsi"/>
                <w:color w:val="000000" w:themeColor="text1"/>
                <w:sz w:val="24"/>
                <w:lang w:val="vi-VN"/>
              </w:rPr>
              <w:t>Vật liệu bao gói phải đảm bảo các yêu cầu sau:</w:t>
            </w:r>
          </w:p>
          <w:p w14:paraId="34E55105" w14:textId="77777777" w:rsidR="002F2A79" w:rsidRPr="00B55F9F" w:rsidRDefault="002F2A79" w:rsidP="002F2A79">
            <w:pPr>
              <w:spacing w:before="60" w:after="60"/>
              <w:jc w:val="both"/>
              <w:rPr>
                <w:rFonts w:asciiTheme="majorHAnsi" w:hAnsiTheme="majorHAnsi" w:cstheme="majorHAnsi"/>
                <w:color w:val="000000" w:themeColor="text1"/>
                <w:sz w:val="24"/>
                <w:lang w:val="vi-VN"/>
              </w:rPr>
            </w:pPr>
            <w:r w:rsidRPr="00B55F9F">
              <w:rPr>
                <w:rFonts w:asciiTheme="majorHAnsi" w:hAnsiTheme="majorHAnsi" w:cstheme="majorHAnsi"/>
                <w:color w:val="000000" w:themeColor="text1"/>
                <w:sz w:val="24"/>
                <w:lang w:val="vi-VN"/>
              </w:rPr>
              <w:t xml:space="preserve">-  Trơ hóa học đối với vàng; </w:t>
            </w:r>
          </w:p>
          <w:p w14:paraId="56CCDCA5" w14:textId="40BA4262" w:rsidR="00B41804" w:rsidRPr="00B55F9F" w:rsidRDefault="002F2A79" w:rsidP="00B41804">
            <w:pPr>
              <w:spacing w:before="60" w:after="60"/>
              <w:jc w:val="both"/>
              <w:rPr>
                <w:rFonts w:asciiTheme="majorHAnsi" w:hAnsiTheme="majorHAnsi" w:cstheme="majorHAnsi"/>
                <w:color w:val="000000" w:themeColor="text1"/>
                <w:sz w:val="24"/>
                <w:lang w:val="vi-VN"/>
              </w:rPr>
            </w:pPr>
            <w:r w:rsidRPr="00B55F9F">
              <w:rPr>
                <w:rFonts w:asciiTheme="majorHAnsi" w:hAnsiTheme="majorHAnsi" w:cstheme="majorHAnsi"/>
                <w:color w:val="000000" w:themeColor="text1"/>
                <w:sz w:val="24"/>
                <w:lang w:val="vi-VN"/>
              </w:rPr>
              <w:t xml:space="preserve">-  Không gây nhiễm bẩn, ăn mòn hoặc đổi màu bề mặt. </w:t>
            </w:r>
          </w:p>
        </w:tc>
        <w:tc>
          <w:tcPr>
            <w:tcW w:w="4394" w:type="dxa"/>
          </w:tcPr>
          <w:p w14:paraId="0C3996A3" w14:textId="25F4B9A1" w:rsidR="00B41804" w:rsidRPr="00B55F9F" w:rsidRDefault="00B41804" w:rsidP="00B41804">
            <w:pPr>
              <w:spacing w:before="60" w:after="60"/>
              <w:jc w:val="both"/>
              <w:rPr>
                <w:rFonts w:asciiTheme="majorHAnsi" w:hAnsiTheme="majorHAnsi" w:cstheme="majorHAnsi"/>
                <w:color w:val="000000" w:themeColor="text1"/>
                <w:sz w:val="24"/>
                <w:lang w:val="vi-VN"/>
              </w:rPr>
            </w:pPr>
            <w:r w:rsidRPr="00B55F9F">
              <w:rPr>
                <w:rFonts w:asciiTheme="majorHAnsi" w:hAnsiTheme="majorHAnsi" w:cstheme="majorHAnsi"/>
                <w:color w:val="000000" w:themeColor="text1"/>
                <w:sz w:val="24"/>
                <w:lang w:val="vi-VN"/>
              </w:rPr>
              <w:t xml:space="preserve">Vật liệu bao gói đối với sản phẩm vàng miếng là quan trọng, đảm bảo giữ miếng vàng </w:t>
            </w:r>
            <w:r w:rsidR="002F2A79" w:rsidRPr="00B55F9F">
              <w:rPr>
                <w:rFonts w:asciiTheme="majorHAnsi" w:hAnsiTheme="majorHAnsi" w:cstheme="majorHAnsi"/>
                <w:color w:val="000000" w:themeColor="text1"/>
                <w:sz w:val="24"/>
                <w:lang w:val="vi-VN"/>
              </w:rPr>
              <w:t>đúng chất lượng</w:t>
            </w:r>
            <w:r w:rsidRPr="00B55F9F">
              <w:rPr>
                <w:rFonts w:asciiTheme="majorHAnsi" w:hAnsiTheme="majorHAnsi" w:cstheme="majorHAnsi"/>
                <w:color w:val="000000" w:themeColor="text1"/>
                <w:sz w:val="24"/>
                <w:lang w:val="vi-VN"/>
              </w:rPr>
              <w:t>.</w:t>
            </w:r>
            <w:r w:rsidR="002F2A79" w:rsidRPr="00B55F9F">
              <w:rPr>
                <w:rFonts w:asciiTheme="majorHAnsi" w:hAnsiTheme="majorHAnsi" w:cstheme="majorHAnsi"/>
                <w:color w:val="000000" w:themeColor="text1"/>
                <w:sz w:val="24"/>
                <w:lang w:val="vi-VN"/>
              </w:rPr>
              <w:t xml:space="preserve"> </w:t>
            </w:r>
            <w:r w:rsidR="00973B4A" w:rsidRPr="00B55F9F">
              <w:rPr>
                <w:rFonts w:asciiTheme="majorHAnsi" w:hAnsiTheme="majorHAnsi" w:cstheme="majorHAnsi"/>
                <w:color w:val="000000" w:themeColor="text1"/>
                <w:sz w:val="24"/>
                <w:lang w:val="vi-VN"/>
              </w:rPr>
              <w:t xml:space="preserve"> </w:t>
            </w:r>
          </w:p>
        </w:tc>
      </w:tr>
      <w:tr w:rsidR="00B41804" w:rsidRPr="00B55F9F" w14:paraId="00D19BFB" w14:textId="77777777" w:rsidTr="00B55F9F">
        <w:tc>
          <w:tcPr>
            <w:tcW w:w="825" w:type="dxa"/>
          </w:tcPr>
          <w:p w14:paraId="0DAE414D" w14:textId="04599ED7" w:rsidR="00B41804" w:rsidRPr="00B55F9F" w:rsidRDefault="00B41804" w:rsidP="00B41804">
            <w:pPr>
              <w:spacing w:before="60" w:after="60"/>
              <w:jc w:val="center"/>
              <w:rPr>
                <w:rFonts w:asciiTheme="majorHAnsi" w:hAnsiTheme="majorHAnsi" w:cstheme="majorHAnsi"/>
                <w:color w:val="000000" w:themeColor="text1"/>
                <w:sz w:val="24"/>
                <w:lang w:val="vi-VN"/>
              </w:rPr>
            </w:pPr>
            <w:r w:rsidRPr="00B55F9F">
              <w:rPr>
                <w:rFonts w:asciiTheme="majorHAnsi" w:hAnsiTheme="majorHAnsi" w:cstheme="majorHAnsi"/>
                <w:color w:val="000000" w:themeColor="text1"/>
                <w:sz w:val="24"/>
                <w:lang w:val="vi-VN"/>
              </w:rPr>
              <w:lastRenderedPageBreak/>
              <w:t>5</w:t>
            </w:r>
          </w:p>
        </w:tc>
        <w:tc>
          <w:tcPr>
            <w:tcW w:w="4528" w:type="dxa"/>
          </w:tcPr>
          <w:p w14:paraId="1346AB27" w14:textId="77777777" w:rsidR="00B41804" w:rsidRPr="00B55F9F" w:rsidRDefault="00B41804" w:rsidP="00B41804">
            <w:pPr>
              <w:spacing w:before="60" w:after="60"/>
              <w:jc w:val="both"/>
              <w:rPr>
                <w:rFonts w:asciiTheme="majorHAnsi" w:hAnsiTheme="majorHAnsi" w:cstheme="majorHAnsi"/>
                <w:color w:val="000000" w:themeColor="text1"/>
                <w:sz w:val="24"/>
                <w:lang w:val="vi-VN"/>
              </w:rPr>
            </w:pPr>
            <w:r w:rsidRPr="00B55F9F">
              <w:rPr>
                <w:rFonts w:asciiTheme="majorHAnsi" w:hAnsiTheme="majorHAnsi" w:cstheme="majorHAnsi"/>
                <w:color w:val="000000" w:themeColor="text1"/>
                <w:sz w:val="24"/>
                <w:lang w:val="vi-VN"/>
              </w:rPr>
              <w:t>Phương pháp thử</w:t>
            </w:r>
          </w:p>
          <w:p w14:paraId="147FB305" w14:textId="77777777" w:rsidR="00973B4A" w:rsidRPr="00B55F9F" w:rsidRDefault="00973B4A" w:rsidP="00973B4A">
            <w:pPr>
              <w:spacing w:before="60" w:after="60"/>
              <w:jc w:val="both"/>
              <w:rPr>
                <w:rFonts w:asciiTheme="majorHAnsi" w:hAnsiTheme="majorHAnsi" w:cstheme="majorHAnsi"/>
                <w:color w:val="000000" w:themeColor="text1"/>
                <w:sz w:val="24"/>
                <w:lang w:val="vi-VN"/>
              </w:rPr>
            </w:pPr>
            <w:r w:rsidRPr="00B55F9F">
              <w:rPr>
                <w:rFonts w:asciiTheme="majorHAnsi" w:hAnsiTheme="majorHAnsi" w:cstheme="majorHAnsi"/>
                <w:color w:val="000000" w:themeColor="text1"/>
                <w:sz w:val="24"/>
                <w:lang w:val="vi-VN"/>
              </w:rPr>
              <w:t>Độ tinh khiết phải được xác định bằng một phương pháp phân tích thích hợp:</w:t>
            </w:r>
          </w:p>
          <w:p w14:paraId="02038EFA" w14:textId="77777777" w:rsidR="00973B4A" w:rsidRPr="00B55F9F" w:rsidRDefault="00973B4A" w:rsidP="00973B4A">
            <w:pPr>
              <w:spacing w:before="60" w:after="60"/>
              <w:jc w:val="both"/>
              <w:rPr>
                <w:rFonts w:asciiTheme="majorHAnsi" w:hAnsiTheme="majorHAnsi" w:cstheme="majorHAnsi"/>
                <w:color w:val="000000" w:themeColor="text1"/>
                <w:sz w:val="24"/>
                <w:lang w:val="vi-VN"/>
              </w:rPr>
            </w:pPr>
            <w:r w:rsidRPr="00B55F9F">
              <w:rPr>
                <w:rFonts w:asciiTheme="majorHAnsi" w:hAnsiTheme="majorHAnsi" w:cstheme="majorHAnsi"/>
                <w:color w:val="000000" w:themeColor="text1"/>
                <w:sz w:val="24"/>
                <w:lang w:val="vi-VN"/>
              </w:rPr>
              <w:t>- Đối với độ tinh khiết 999 ‰ theo TCVN 9875 (ISO 11426) hoặc TCVN 9876 (ISO 15093);</w:t>
            </w:r>
          </w:p>
          <w:p w14:paraId="710BDBF2" w14:textId="5D90BD39" w:rsidR="00B41804" w:rsidRPr="00B55F9F" w:rsidRDefault="00973B4A" w:rsidP="00973B4A">
            <w:pPr>
              <w:spacing w:before="60" w:after="60"/>
              <w:jc w:val="both"/>
              <w:rPr>
                <w:rFonts w:asciiTheme="majorHAnsi" w:hAnsiTheme="majorHAnsi" w:cstheme="majorHAnsi"/>
                <w:color w:val="000000" w:themeColor="text1"/>
                <w:sz w:val="24"/>
                <w:lang w:val="vi-VN"/>
              </w:rPr>
            </w:pPr>
            <w:r w:rsidRPr="00B55F9F">
              <w:rPr>
                <w:rFonts w:asciiTheme="majorHAnsi" w:hAnsiTheme="majorHAnsi" w:cstheme="majorHAnsi"/>
                <w:color w:val="000000" w:themeColor="text1"/>
                <w:sz w:val="24"/>
                <w:lang w:val="vi-VN"/>
              </w:rPr>
              <w:t>- Đối với độ tinh khiết 999,9 ‰ theo TCVN 9876 (ISO 15093).</w:t>
            </w:r>
          </w:p>
        </w:tc>
        <w:tc>
          <w:tcPr>
            <w:tcW w:w="4394" w:type="dxa"/>
          </w:tcPr>
          <w:p w14:paraId="6F01BCDC" w14:textId="21DCE449" w:rsidR="00B41804" w:rsidRPr="00B55F9F" w:rsidRDefault="00973B4A" w:rsidP="00B41804">
            <w:pPr>
              <w:spacing w:before="60" w:after="60"/>
              <w:jc w:val="both"/>
              <w:rPr>
                <w:rFonts w:asciiTheme="majorHAnsi" w:hAnsiTheme="majorHAnsi" w:cstheme="majorHAnsi"/>
                <w:color w:val="000000" w:themeColor="text1"/>
                <w:sz w:val="24"/>
                <w:lang w:val="vi-VN"/>
              </w:rPr>
            </w:pPr>
            <w:r w:rsidRPr="00B55F9F">
              <w:rPr>
                <w:rFonts w:asciiTheme="majorHAnsi" w:hAnsiTheme="majorHAnsi" w:cstheme="majorHAnsi"/>
                <w:color w:val="000000" w:themeColor="text1"/>
                <w:sz w:val="24"/>
                <w:lang w:val="vi-VN"/>
              </w:rPr>
              <w:t>Do nội dung dự thảo bao gồm 2 loại độ tinh khiết là 999 ‰ và 999,9 ‰, nên sẽ quy định phương pháp thử tương ứng cho từng loại phù hợp với phạm vi áp dụng của tiêu chuẩn thử nghiệm</w:t>
            </w:r>
          </w:p>
        </w:tc>
      </w:tr>
      <w:tr w:rsidR="00B41804" w:rsidRPr="00B55F9F" w14:paraId="1C60E48B" w14:textId="77777777" w:rsidTr="00B55F9F">
        <w:tc>
          <w:tcPr>
            <w:tcW w:w="825" w:type="dxa"/>
          </w:tcPr>
          <w:p w14:paraId="25AFFCAF" w14:textId="10DE6ED6" w:rsidR="00B41804" w:rsidRPr="00B55F9F" w:rsidRDefault="00B41804" w:rsidP="00B41804">
            <w:pPr>
              <w:spacing w:before="60" w:after="60"/>
              <w:jc w:val="center"/>
              <w:rPr>
                <w:rFonts w:asciiTheme="majorHAnsi" w:hAnsiTheme="majorHAnsi" w:cstheme="majorHAnsi"/>
                <w:color w:val="000000" w:themeColor="text1"/>
                <w:sz w:val="24"/>
                <w:lang w:val="vi-VN"/>
              </w:rPr>
            </w:pPr>
            <w:r w:rsidRPr="00B55F9F">
              <w:rPr>
                <w:rFonts w:asciiTheme="majorHAnsi" w:hAnsiTheme="majorHAnsi" w:cstheme="majorHAnsi"/>
                <w:color w:val="000000" w:themeColor="text1"/>
                <w:sz w:val="24"/>
                <w:lang w:val="vi-VN"/>
              </w:rPr>
              <w:t>6</w:t>
            </w:r>
          </w:p>
        </w:tc>
        <w:tc>
          <w:tcPr>
            <w:tcW w:w="4528" w:type="dxa"/>
          </w:tcPr>
          <w:p w14:paraId="6B7D863C" w14:textId="609375D3" w:rsidR="00B41804" w:rsidRPr="00B55F9F" w:rsidRDefault="00973B4A" w:rsidP="00B41804">
            <w:pPr>
              <w:pStyle w:val="BodyText2"/>
              <w:spacing w:before="60" w:after="60" w:line="240" w:lineRule="auto"/>
              <w:rPr>
                <w:rFonts w:asciiTheme="majorHAnsi" w:hAnsiTheme="majorHAnsi" w:cstheme="majorHAnsi"/>
                <w:color w:val="000000" w:themeColor="text1"/>
                <w:sz w:val="24"/>
                <w:lang w:val="vi-VN"/>
              </w:rPr>
            </w:pPr>
            <w:r w:rsidRPr="00B55F9F">
              <w:rPr>
                <w:rFonts w:asciiTheme="majorHAnsi" w:hAnsiTheme="majorHAnsi" w:cstheme="majorHAnsi"/>
                <w:color w:val="000000" w:themeColor="text1"/>
                <w:sz w:val="24"/>
                <w:lang w:val="vi-VN"/>
              </w:rPr>
              <w:t xml:space="preserve"> Ghi nhãn </w:t>
            </w:r>
          </w:p>
        </w:tc>
        <w:tc>
          <w:tcPr>
            <w:tcW w:w="4394" w:type="dxa"/>
          </w:tcPr>
          <w:p w14:paraId="4993A2A2" w14:textId="0CC1104E" w:rsidR="00B41804" w:rsidRPr="00B55F9F" w:rsidRDefault="00B41804" w:rsidP="00B41804">
            <w:pPr>
              <w:spacing w:before="60" w:after="60"/>
              <w:jc w:val="both"/>
              <w:rPr>
                <w:rFonts w:asciiTheme="majorHAnsi" w:hAnsiTheme="majorHAnsi" w:cstheme="majorHAnsi"/>
                <w:color w:val="000000" w:themeColor="text1"/>
                <w:sz w:val="24"/>
                <w:lang w:val="vi-VN"/>
              </w:rPr>
            </w:pPr>
          </w:p>
        </w:tc>
      </w:tr>
      <w:tr w:rsidR="00973B4A" w:rsidRPr="00B55F9F" w14:paraId="0122C09D" w14:textId="77777777" w:rsidTr="00B55F9F">
        <w:tc>
          <w:tcPr>
            <w:tcW w:w="825" w:type="dxa"/>
          </w:tcPr>
          <w:p w14:paraId="36F38493" w14:textId="055A737E" w:rsidR="00973B4A" w:rsidRPr="00B55F9F" w:rsidRDefault="00973B4A" w:rsidP="00B41804">
            <w:pPr>
              <w:spacing w:before="60" w:after="60"/>
              <w:jc w:val="center"/>
              <w:rPr>
                <w:rFonts w:asciiTheme="majorHAnsi" w:hAnsiTheme="majorHAnsi" w:cstheme="majorHAnsi"/>
                <w:color w:val="000000" w:themeColor="text1"/>
                <w:sz w:val="24"/>
                <w:lang w:val="vi-VN"/>
              </w:rPr>
            </w:pPr>
            <w:r w:rsidRPr="00B55F9F">
              <w:rPr>
                <w:rFonts w:asciiTheme="majorHAnsi" w:hAnsiTheme="majorHAnsi" w:cstheme="majorHAnsi"/>
                <w:color w:val="000000" w:themeColor="text1"/>
                <w:sz w:val="24"/>
                <w:lang w:val="vi-VN"/>
              </w:rPr>
              <w:t>6.1</w:t>
            </w:r>
          </w:p>
        </w:tc>
        <w:tc>
          <w:tcPr>
            <w:tcW w:w="4528" w:type="dxa"/>
          </w:tcPr>
          <w:p w14:paraId="31A12EF5" w14:textId="6CE18C6A" w:rsidR="00973B4A" w:rsidRPr="00B55F9F" w:rsidRDefault="00973B4A" w:rsidP="00973B4A">
            <w:pPr>
              <w:spacing w:before="60" w:after="60"/>
              <w:jc w:val="both"/>
              <w:rPr>
                <w:rFonts w:asciiTheme="majorHAnsi" w:hAnsiTheme="majorHAnsi" w:cstheme="majorHAnsi"/>
                <w:color w:val="000000" w:themeColor="text1"/>
                <w:sz w:val="24"/>
                <w:lang w:val="vi-VN"/>
              </w:rPr>
            </w:pPr>
            <w:r w:rsidRPr="00B55F9F">
              <w:rPr>
                <w:rFonts w:asciiTheme="majorHAnsi" w:hAnsiTheme="majorHAnsi" w:cstheme="majorHAnsi"/>
                <w:color w:val="000000" w:themeColor="text1"/>
                <w:sz w:val="24"/>
                <w:lang w:val="vi-VN"/>
              </w:rPr>
              <w:t>Trên bề mặt chính của sản phẩm vàng miếng phải được ghi nhãn bằng cách sử dụng dập áp lực, ma trận điểm hoặc đóng dấu laser (hoặc sự kết hợp của các kỹ thuật này), tối thiểu bao gồm các thông tin sau:</w:t>
            </w:r>
          </w:p>
          <w:p w14:paraId="0F932D85" w14:textId="77777777" w:rsidR="00973B4A" w:rsidRPr="00B55F9F" w:rsidRDefault="00973B4A" w:rsidP="00973B4A">
            <w:pPr>
              <w:spacing w:before="60" w:after="60"/>
              <w:jc w:val="both"/>
              <w:rPr>
                <w:rFonts w:asciiTheme="majorHAnsi" w:hAnsiTheme="majorHAnsi" w:cstheme="majorHAnsi"/>
                <w:color w:val="000000" w:themeColor="text1"/>
                <w:sz w:val="24"/>
                <w:lang w:val="vi-VN"/>
              </w:rPr>
            </w:pPr>
            <w:r w:rsidRPr="00B55F9F">
              <w:rPr>
                <w:rFonts w:asciiTheme="majorHAnsi" w:hAnsiTheme="majorHAnsi" w:cstheme="majorHAnsi"/>
                <w:color w:val="000000" w:themeColor="text1"/>
                <w:sz w:val="24"/>
                <w:lang w:val="vi-VN"/>
              </w:rPr>
              <w:t>a)  Tên hoặc logo của nhà sản xuất, và/hoặc dấu thương hiệu;</w:t>
            </w:r>
          </w:p>
          <w:p w14:paraId="1C4609DB" w14:textId="77777777" w:rsidR="00973B4A" w:rsidRPr="00B55F9F" w:rsidRDefault="00973B4A" w:rsidP="00973B4A">
            <w:pPr>
              <w:spacing w:before="60" w:after="60"/>
              <w:jc w:val="both"/>
              <w:rPr>
                <w:rFonts w:asciiTheme="majorHAnsi" w:hAnsiTheme="majorHAnsi" w:cstheme="majorHAnsi"/>
                <w:color w:val="000000" w:themeColor="text1"/>
                <w:sz w:val="24"/>
                <w:lang w:val="vi-VN"/>
              </w:rPr>
            </w:pPr>
            <w:r w:rsidRPr="00B55F9F">
              <w:rPr>
                <w:rFonts w:asciiTheme="majorHAnsi" w:hAnsiTheme="majorHAnsi" w:cstheme="majorHAnsi"/>
                <w:color w:val="000000" w:themeColor="text1"/>
                <w:sz w:val="24"/>
                <w:lang w:val="vi-VN"/>
              </w:rPr>
              <w:t>b)  Ký hiệu: "VÀNG MIẾNG" hoặc "VM";</w:t>
            </w:r>
          </w:p>
          <w:p w14:paraId="45F4D56C" w14:textId="77777777" w:rsidR="00973B4A" w:rsidRPr="00B55F9F" w:rsidRDefault="00973B4A" w:rsidP="00973B4A">
            <w:pPr>
              <w:spacing w:before="60" w:after="60"/>
              <w:jc w:val="both"/>
              <w:rPr>
                <w:rFonts w:asciiTheme="majorHAnsi" w:hAnsiTheme="majorHAnsi" w:cstheme="majorHAnsi"/>
                <w:color w:val="000000" w:themeColor="text1"/>
                <w:sz w:val="24"/>
                <w:lang w:val="vi-VN"/>
              </w:rPr>
            </w:pPr>
            <w:r w:rsidRPr="00B55F9F">
              <w:rPr>
                <w:rFonts w:asciiTheme="majorHAnsi" w:hAnsiTheme="majorHAnsi" w:cstheme="majorHAnsi"/>
                <w:color w:val="000000" w:themeColor="text1"/>
                <w:sz w:val="24"/>
                <w:lang w:val="vi-VN"/>
              </w:rPr>
              <w:t>c)  Khối lượng bằng gram hoặc chỉ hoặc lượng;</w:t>
            </w:r>
          </w:p>
          <w:p w14:paraId="5CAC7948" w14:textId="3AEC7C9D" w:rsidR="00973B4A" w:rsidRPr="00B55F9F" w:rsidRDefault="00973B4A" w:rsidP="00973B4A">
            <w:pPr>
              <w:spacing w:before="60" w:after="60"/>
              <w:jc w:val="both"/>
              <w:rPr>
                <w:rFonts w:asciiTheme="majorHAnsi" w:hAnsiTheme="majorHAnsi" w:cstheme="majorHAnsi"/>
                <w:color w:val="000000" w:themeColor="text1"/>
                <w:sz w:val="24"/>
                <w:lang w:val="vi-VN"/>
              </w:rPr>
            </w:pPr>
            <w:r w:rsidRPr="00B55F9F">
              <w:rPr>
                <w:rFonts w:asciiTheme="majorHAnsi" w:hAnsiTheme="majorHAnsi" w:cstheme="majorHAnsi"/>
                <w:color w:val="000000" w:themeColor="text1"/>
                <w:sz w:val="24"/>
                <w:lang w:val="vi-VN"/>
              </w:rPr>
              <w:t>VÍ DỤ: "1 chỉ" hoặc "1 c" hoặc "3,75 g";</w:t>
            </w:r>
          </w:p>
          <w:p w14:paraId="5FB5B252" w14:textId="77777777" w:rsidR="00973B4A" w:rsidRPr="00B55F9F" w:rsidRDefault="00973B4A" w:rsidP="00973B4A">
            <w:pPr>
              <w:spacing w:before="60" w:after="60"/>
              <w:jc w:val="both"/>
              <w:rPr>
                <w:rFonts w:asciiTheme="majorHAnsi" w:hAnsiTheme="majorHAnsi" w:cstheme="majorHAnsi"/>
                <w:color w:val="000000" w:themeColor="text1"/>
                <w:sz w:val="24"/>
                <w:lang w:val="vi-VN"/>
              </w:rPr>
            </w:pPr>
            <w:r w:rsidRPr="00B55F9F">
              <w:rPr>
                <w:rFonts w:asciiTheme="majorHAnsi" w:hAnsiTheme="majorHAnsi" w:cstheme="majorHAnsi"/>
                <w:color w:val="000000" w:themeColor="text1"/>
                <w:sz w:val="24"/>
                <w:lang w:val="vi-VN"/>
              </w:rPr>
              <w:tab/>
              <w:t xml:space="preserve">"1 lượng" hoặc "1 L" hoặc 37,5 g". </w:t>
            </w:r>
          </w:p>
          <w:p w14:paraId="3731C4C2" w14:textId="00EC45EE" w:rsidR="00973B4A" w:rsidRPr="00B55F9F" w:rsidRDefault="00973B4A" w:rsidP="00973B4A">
            <w:pPr>
              <w:spacing w:before="60" w:after="60"/>
              <w:jc w:val="both"/>
              <w:rPr>
                <w:rFonts w:asciiTheme="majorHAnsi" w:hAnsiTheme="majorHAnsi" w:cstheme="majorHAnsi"/>
                <w:color w:val="000000" w:themeColor="text1"/>
                <w:sz w:val="24"/>
                <w:lang w:val="vi-VN"/>
              </w:rPr>
            </w:pPr>
            <w:r w:rsidRPr="00B55F9F">
              <w:rPr>
                <w:rFonts w:asciiTheme="majorHAnsi" w:hAnsiTheme="majorHAnsi" w:cstheme="majorHAnsi"/>
                <w:color w:val="000000" w:themeColor="text1"/>
                <w:sz w:val="24"/>
                <w:lang w:val="vi-VN"/>
              </w:rPr>
              <w:t xml:space="preserve">d)  Độ tinh khiết: "999" hoặc "999,9".  </w:t>
            </w:r>
          </w:p>
        </w:tc>
        <w:tc>
          <w:tcPr>
            <w:tcW w:w="4394" w:type="dxa"/>
          </w:tcPr>
          <w:p w14:paraId="6F164F55" w14:textId="7ACE23A1" w:rsidR="00973B4A" w:rsidRPr="00B55F9F" w:rsidRDefault="00973B4A" w:rsidP="00B41804">
            <w:pPr>
              <w:spacing w:before="60" w:after="60"/>
              <w:jc w:val="both"/>
              <w:rPr>
                <w:rFonts w:asciiTheme="majorHAnsi" w:hAnsiTheme="majorHAnsi" w:cstheme="majorHAnsi"/>
                <w:color w:val="000000" w:themeColor="text1"/>
                <w:sz w:val="24"/>
                <w:lang w:val="vi-VN"/>
              </w:rPr>
            </w:pPr>
            <w:r w:rsidRPr="00B55F9F">
              <w:rPr>
                <w:rFonts w:asciiTheme="majorHAnsi" w:hAnsiTheme="majorHAnsi" w:cstheme="majorHAnsi"/>
                <w:color w:val="000000" w:themeColor="text1"/>
                <w:sz w:val="24"/>
                <w:lang w:val="vi-VN"/>
              </w:rPr>
              <w:t>Nội dung này được thực hiện theo Nghị định 37/NĐ-CP</w:t>
            </w:r>
            <w:r w:rsidR="002E03C3" w:rsidRPr="00B55F9F">
              <w:rPr>
                <w:rFonts w:asciiTheme="majorHAnsi" w:hAnsiTheme="majorHAnsi" w:cstheme="majorHAnsi"/>
                <w:color w:val="000000" w:themeColor="text1"/>
                <w:sz w:val="24"/>
                <w:lang w:val="vi-VN"/>
              </w:rPr>
              <w:t>.</w:t>
            </w:r>
          </w:p>
          <w:p w14:paraId="17BD05A5" w14:textId="68D3DC5A" w:rsidR="00973B4A" w:rsidRPr="00B55F9F" w:rsidRDefault="00973B4A" w:rsidP="00B41804">
            <w:pPr>
              <w:spacing w:before="60" w:after="60"/>
              <w:jc w:val="both"/>
              <w:rPr>
                <w:rFonts w:asciiTheme="majorHAnsi" w:hAnsiTheme="majorHAnsi" w:cstheme="majorHAnsi"/>
                <w:color w:val="000000" w:themeColor="text1"/>
                <w:sz w:val="24"/>
                <w:lang w:val="vi-VN"/>
              </w:rPr>
            </w:pPr>
            <w:r w:rsidRPr="00B55F9F">
              <w:rPr>
                <w:rFonts w:asciiTheme="majorHAnsi" w:hAnsiTheme="majorHAnsi" w:cstheme="majorHAnsi"/>
                <w:color w:val="000000" w:themeColor="text1"/>
                <w:sz w:val="24"/>
                <w:lang w:val="vi-VN"/>
              </w:rPr>
              <w:t xml:space="preserve">Nội dung này được tham khảo từ điều 4.5 của TCVN 14322, bổ sung thêm nội dung ký hiệu "VÀNG MIẾNG" </w:t>
            </w:r>
            <w:r w:rsidR="002E03C3" w:rsidRPr="00B55F9F">
              <w:rPr>
                <w:rFonts w:asciiTheme="majorHAnsi" w:hAnsiTheme="majorHAnsi" w:cstheme="majorHAnsi"/>
                <w:color w:val="000000" w:themeColor="text1"/>
                <w:sz w:val="24"/>
                <w:lang w:val="vi-VN"/>
              </w:rPr>
              <w:t xml:space="preserve">hoặc "VM" </w:t>
            </w:r>
            <w:r w:rsidRPr="00B55F9F">
              <w:rPr>
                <w:rFonts w:asciiTheme="majorHAnsi" w:hAnsiTheme="majorHAnsi" w:cstheme="majorHAnsi"/>
                <w:color w:val="000000" w:themeColor="text1"/>
                <w:sz w:val="24"/>
                <w:lang w:val="vi-VN"/>
              </w:rPr>
              <w:t>đề chỉ rõ đây là sản phẩm vàng miếng.</w:t>
            </w:r>
            <w:r w:rsidR="002E03C3" w:rsidRPr="00B55F9F">
              <w:rPr>
                <w:rFonts w:asciiTheme="majorHAnsi" w:hAnsiTheme="majorHAnsi" w:cstheme="majorHAnsi"/>
                <w:color w:val="000000" w:themeColor="text1"/>
                <w:sz w:val="24"/>
                <w:lang w:val="vi-VN"/>
              </w:rPr>
              <w:t xml:space="preserve"> Do định nghĩa về vàng miếng không đề cập đến hình dạng, kích thước nên ký hiệu này là cần thiết để nhận diện rõ sản phẩm vàng miếng, tránh nhầm lần với các sản phẩm không phải vàng miếng.</w:t>
            </w:r>
          </w:p>
          <w:p w14:paraId="0B5619A7" w14:textId="1C59B1AD" w:rsidR="00973B4A" w:rsidRPr="00B55F9F" w:rsidRDefault="00973B4A" w:rsidP="00B41804">
            <w:pPr>
              <w:spacing w:before="60" w:after="60"/>
              <w:jc w:val="both"/>
              <w:rPr>
                <w:rFonts w:asciiTheme="majorHAnsi" w:hAnsiTheme="majorHAnsi" w:cstheme="majorHAnsi"/>
                <w:color w:val="000000" w:themeColor="text1"/>
                <w:sz w:val="24"/>
                <w:lang w:val="vi-VN"/>
              </w:rPr>
            </w:pPr>
            <w:r w:rsidRPr="00B55F9F">
              <w:rPr>
                <w:rFonts w:asciiTheme="majorHAnsi" w:hAnsiTheme="majorHAnsi" w:cstheme="majorHAnsi"/>
                <w:color w:val="000000" w:themeColor="text1"/>
                <w:sz w:val="24"/>
                <w:lang w:val="vi-VN"/>
              </w:rPr>
              <w:t xml:space="preserve">Đồng thời </w:t>
            </w:r>
            <w:r w:rsidR="002E03C3" w:rsidRPr="00B55F9F">
              <w:rPr>
                <w:rFonts w:asciiTheme="majorHAnsi" w:hAnsiTheme="majorHAnsi" w:cstheme="majorHAnsi"/>
                <w:color w:val="000000" w:themeColor="text1"/>
                <w:sz w:val="24"/>
                <w:lang w:val="vi-VN"/>
              </w:rPr>
              <w:t>Ban kỹ thuật đồng thuận bổ sung thêm các ví dụ cụ thể về cách ghi nhãn</w:t>
            </w:r>
          </w:p>
        </w:tc>
      </w:tr>
      <w:tr w:rsidR="002E03C3" w:rsidRPr="00B55F9F" w14:paraId="037E8AA7" w14:textId="77777777" w:rsidTr="00B55F9F">
        <w:tc>
          <w:tcPr>
            <w:tcW w:w="825" w:type="dxa"/>
          </w:tcPr>
          <w:p w14:paraId="09E03717" w14:textId="1D014CFB" w:rsidR="002E03C3" w:rsidRPr="00B55F9F" w:rsidRDefault="002E03C3" w:rsidP="00B41804">
            <w:pPr>
              <w:spacing w:before="60" w:after="60"/>
              <w:jc w:val="center"/>
              <w:rPr>
                <w:rFonts w:asciiTheme="majorHAnsi" w:hAnsiTheme="majorHAnsi" w:cstheme="majorHAnsi"/>
                <w:color w:val="000000" w:themeColor="text1"/>
                <w:sz w:val="24"/>
                <w:lang w:val="vi-VN"/>
              </w:rPr>
            </w:pPr>
            <w:r w:rsidRPr="00B55F9F">
              <w:rPr>
                <w:rFonts w:asciiTheme="majorHAnsi" w:hAnsiTheme="majorHAnsi" w:cstheme="majorHAnsi"/>
                <w:color w:val="000000" w:themeColor="text1"/>
                <w:sz w:val="24"/>
                <w:lang w:val="vi-VN"/>
              </w:rPr>
              <w:t>6.2</w:t>
            </w:r>
          </w:p>
        </w:tc>
        <w:tc>
          <w:tcPr>
            <w:tcW w:w="4528" w:type="dxa"/>
          </w:tcPr>
          <w:p w14:paraId="5753B6DB" w14:textId="018B2A63" w:rsidR="002E03C3" w:rsidRPr="00B55F9F" w:rsidRDefault="002E03C3" w:rsidP="002E03C3">
            <w:pPr>
              <w:spacing w:before="60" w:after="60"/>
              <w:jc w:val="both"/>
              <w:rPr>
                <w:rFonts w:asciiTheme="majorHAnsi" w:hAnsiTheme="majorHAnsi" w:cstheme="majorHAnsi"/>
                <w:color w:val="000000" w:themeColor="text1"/>
                <w:sz w:val="24"/>
                <w:lang w:val="vi-VN"/>
              </w:rPr>
            </w:pPr>
            <w:r w:rsidRPr="00B55F9F">
              <w:rPr>
                <w:rFonts w:asciiTheme="majorHAnsi" w:hAnsiTheme="majorHAnsi" w:cstheme="majorHAnsi"/>
                <w:color w:val="000000" w:themeColor="text1"/>
                <w:sz w:val="24"/>
                <w:lang w:val="vi-VN"/>
              </w:rPr>
              <w:t>Nhãn có thể bổ sung các thông tin sau:</w:t>
            </w:r>
          </w:p>
          <w:p w14:paraId="419AD95C" w14:textId="77777777" w:rsidR="002E03C3" w:rsidRPr="00B55F9F" w:rsidRDefault="002E03C3" w:rsidP="002E03C3">
            <w:pPr>
              <w:spacing w:before="60" w:after="60"/>
              <w:jc w:val="both"/>
              <w:rPr>
                <w:rFonts w:asciiTheme="majorHAnsi" w:hAnsiTheme="majorHAnsi" w:cstheme="majorHAnsi"/>
                <w:color w:val="000000" w:themeColor="text1"/>
                <w:sz w:val="24"/>
                <w:lang w:val="vi-VN"/>
              </w:rPr>
            </w:pPr>
            <w:r w:rsidRPr="00B55F9F">
              <w:rPr>
                <w:rFonts w:asciiTheme="majorHAnsi" w:hAnsiTheme="majorHAnsi" w:cstheme="majorHAnsi"/>
                <w:color w:val="000000" w:themeColor="text1"/>
                <w:sz w:val="24"/>
                <w:lang w:val="vi-VN"/>
              </w:rPr>
              <w:t>a)   Số sê-ri duy nhất;</w:t>
            </w:r>
          </w:p>
          <w:p w14:paraId="6C91642D" w14:textId="77777777" w:rsidR="002E03C3" w:rsidRPr="00B55F9F" w:rsidRDefault="002E03C3" w:rsidP="002E03C3">
            <w:pPr>
              <w:spacing w:before="60" w:after="60"/>
              <w:jc w:val="both"/>
              <w:rPr>
                <w:rFonts w:asciiTheme="majorHAnsi" w:hAnsiTheme="majorHAnsi" w:cstheme="majorHAnsi"/>
                <w:color w:val="000000" w:themeColor="text1"/>
                <w:sz w:val="24"/>
                <w:lang w:val="vi-VN"/>
              </w:rPr>
            </w:pPr>
            <w:r w:rsidRPr="00B55F9F">
              <w:rPr>
                <w:rFonts w:asciiTheme="majorHAnsi" w:hAnsiTheme="majorHAnsi" w:cstheme="majorHAnsi"/>
                <w:color w:val="000000" w:themeColor="text1"/>
                <w:sz w:val="24"/>
                <w:lang w:val="vi-VN"/>
              </w:rPr>
              <w:t>b)   Dấu thử nghiệm;</w:t>
            </w:r>
          </w:p>
          <w:p w14:paraId="20BD16AC" w14:textId="77777777" w:rsidR="002E03C3" w:rsidRPr="00B55F9F" w:rsidRDefault="002E03C3" w:rsidP="002E03C3">
            <w:pPr>
              <w:spacing w:before="60" w:after="60"/>
              <w:jc w:val="both"/>
              <w:rPr>
                <w:rFonts w:asciiTheme="majorHAnsi" w:hAnsiTheme="majorHAnsi" w:cstheme="majorHAnsi"/>
                <w:color w:val="000000" w:themeColor="text1"/>
                <w:sz w:val="24"/>
                <w:lang w:val="vi-VN"/>
              </w:rPr>
            </w:pPr>
            <w:r w:rsidRPr="00B55F9F">
              <w:rPr>
                <w:rFonts w:asciiTheme="majorHAnsi" w:hAnsiTheme="majorHAnsi" w:cstheme="majorHAnsi"/>
                <w:color w:val="000000" w:themeColor="text1"/>
                <w:sz w:val="24"/>
                <w:lang w:val="vi-VN"/>
              </w:rPr>
              <w:t>c)   Năm sản xuất;</w:t>
            </w:r>
          </w:p>
          <w:p w14:paraId="79AE3462" w14:textId="111B95C9" w:rsidR="002E03C3" w:rsidRPr="00B55F9F" w:rsidRDefault="002E03C3" w:rsidP="002E03C3">
            <w:pPr>
              <w:spacing w:before="60" w:after="60"/>
              <w:jc w:val="both"/>
              <w:rPr>
                <w:rFonts w:asciiTheme="majorHAnsi" w:hAnsiTheme="majorHAnsi" w:cstheme="majorHAnsi"/>
                <w:color w:val="000000" w:themeColor="text1"/>
                <w:sz w:val="24"/>
                <w:lang w:val="vi-VN"/>
              </w:rPr>
            </w:pPr>
            <w:r w:rsidRPr="00B55F9F">
              <w:rPr>
                <w:rFonts w:asciiTheme="majorHAnsi" w:hAnsiTheme="majorHAnsi" w:cstheme="majorHAnsi"/>
                <w:color w:val="000000" w:themeColor="text1"/>
                <w:sz w:val="24"/>
                <w:lang w:val="vi-VN"/>
              </w:rPr>
              <w:t>d)   Xuất xứ.</w:t>
            </w:r>
          </w:p>
        </w:tc>
        <w:tc>
          <w:tcPr>
            <w:tcW w:w="4394" w:type="dxa"/>
          </w:tcPr>
          <w:p w14:paraId="2B1C9B4C" w14:textId="460FC9AD" w:rsidR="002E03C3" w:rsidRPr="00B55F9F" w:rsidRDefault="002E03C3" w:rsidP="00B41804">
            <w:pPr>
              <w:spacing w:before="60" w:after="60"/>
              <w:jc w:val="both"/>
              <w:rPr>
                <w:rFonts w:asciiTheme="majorHAnsi" w:hAnsiTheme="majorHAnsi" w:cstheme="majorHAnsi"/>
                <w:color w:val="000000" w:themeColor="text1"/>
                <w:sz w:val="24"/>
                <w:lang w:val="vi-VN"/>
              </w:rPr>
            </w:pPr>
            <w:r w:rsidRPr="00B55F9F">
              <w:rPr>
                <w:rFonts w:asciiTheme="majorHAnsi" w:hAnsiTheme="majorHAnsi" w:cstheme="majorHAnsi"/>
                <w:color w:val="000000" w:themeColor="text1"/>
                <w:sz w:val="24"/>
                <w:lang w:val="vi-VN"/>
              </w:rPr>
              <w:t>Nội dung này được tham khảo từ điều 4.5 của TCVN 14322,</w:t>
            </w:r>
            <w:r w:rsidR="0013019E" w:rsidRPr="00B55F9F">
              <w:rPr>
                <w:rFonts w:asciiTheme="majorHAnsi" w:hAnsiTheme="majorHAnsi" w:cstheme="majorHAnsi"/>
                <w:color w:val="000000" w:themeColor="text1"/>
                <w:sz w:val="24"/>
                <w:lang w:val="vi-VN"/>
              </w:rPr>
              <w:t xml:space="preserve"> tuy nhiên đây là nội dung khuyến nghị thêm.</w:t>
            </w:r>
          </w:p>
        </w:tc>
      </w:tr>
      <w:tr w:rsidR="00B41804" w:rsidRPr="00B55F9F" w14:paraId="14B2752C" w14:textId="77777777" w:rsidTr="00B55F9F">
        <w:tc>
          <w:tcPr>
            <w:tcW w:w="825" w:type="dxa"/>
          </w:tcPr>
          <w:p w14:paraId="01D2D2A4" w14:textId="11A67FC6" w:rsidR="00B41804" w:rsidRPr="00B55F9F" w:rsidRDefault="00B41804" w:rsidP="00B41804">
            <w:pPr>
              <w:spacing w:before="60" w:after="60"/>
              <w:jc w:val="center"/>
              <w:rPr>
                <w:rFonts w:asciiTheme="majorHAnsi" w:hAnsiTheme="majorHAnsi" w:cstheme="majorHAnsi"/>
                <w:color w:val="000000" w:themeColor="text1"/>
                <w:sz w:val="24"/>
                <w:lang w:val="vi-VN"/>
              </w:rPr>
            </w:pPr>
            <w:r w:rsidRPr="00B55F9F">
              <w:rPr>
                <w:rFonts w:asciiTheme="majorHAnsi" w:hAnsiTheme="majorHAnsi" w:cstheme="majorHAnsi"/>
                <w:color w:val="000000" w:themeColor="text1"/>
                <w:sz w:val="24"/>
                <w:lang w:val="vi-VN"/>
              </w:rPr>
              <w:t>7</w:t>
            </w:r>
          </w:p>
        </w:tc>
        <w:tc>
          <w:tcPr>
            <w:tcW w:w="4528" w:type="dxa"/>
          </w:tcPr>
          <w:p w14:paraId="0B36A966" w14:textId="77777777" w:rsidR="00B41804" w:rsidRPr="00B55F9F" w:rsidRDefault="00B41804" w:rsidP="0013019E">
            <w:pPr>
              <w:spacing w:before="60" w:after="60"/>
              <w:jc w:val="both"/>
              <w:rPr>
                <w:rFonts w:asciiTheme="majorHAnsi" w:hAnsiTheme="majorHAnsi" w:cstheme="majorHAnsi"/>
                <w:color w:val="000000" w:themeColor="text1"/>
                <w:sz w:val="24"/>
                <w:lang w:val="vi-VN"/>
              </w:rPr>
            </w:pPr>
            <w:r w:rsidRPr="00B55F9F">
              <w:rPr>
                <w:rFonts w:asciiTheme="majorHAnsi" w:hAnsiTheme="majorHAnsi" w:cstheme="majorHAnsi"/>
                <w:color w:val="000000" w:themeColor="text1"/>
                <w:sz w:val="24"/>
                <w:lang w:val="vi-VN"/>
              </w:rPr>
              <w:t xml:space="preserve">Dấu bảo mật </w:t>
            </w:r>
          </w:p>
          <w:p w14:paraId="0FE7A151" w14:textId="46D58712" w:rsidR="00B41804" w:rsidRPr="00B55F9F" w:rsidRDefault="0013019E" w:rsidP="0013019E">
            <w:pPr>
              <w:spacing w:before="60" w:after="60"/>
              <w:jc w:val="both"/>
              <w:rPr>
                <w:rFonts w:asciiTheme="majorHAnsi" w:hAnsiTheme="majorHAnsi" w:cstheme="majorHAnsi"/>
                <w:color w:val="000000" w:themeColor="text1"/>
                <w:sz w:val="24"/>
                <w:lang w:val="vi-VN"/>
              </w:rPr>
            </w:pPr>
            <w:r w:rsidRPr="00B55F9F">
              <w:rPr>
                <w:rFonts w:asciiTheme="majorHAnsi" w:hAnsiTheme="majorHAnsi" w:cstheme="majorHAnsi"/>
                <w:color w:val="000000" w:themeColor="text1"/>
                <w:sz w:val="24"/>
                <w:lang w:val="vi-VN"/>
              </w:rPr>
              <w:t>Sản phẩm vàng miếng có thể có dấu bảo mật trên bất kỳ mặt nào để đảm bảo sự toàn vẹn của nó và ngăn ngừa làm giả. Nếu tính năng này có bổ sung khối lượng đối với sản phẩm vàng miếng thì nó phải được ghi rõ trong giấy chứng nhận phân tích. Sự có mặt của một dấu hiệu bảo mật không được làm ảnh hưởng đến chất lượng bề mặt như trong 4.3</w:t>
            </w:r>
          </w:p>
        </w:tc>
        <w:tc>
          <w:tcPr>
            <w:tcW w:w="4394" w:type="dxa"/>
          </w:tcPr>
          <w:p w14:paraId="44245BB2" w14:textId="46669AEF" w:rsidR="00B41804" w:rsidRPr="00B55F9F" w:rsidRDefault="00B41804" w:rsidP="00B41804">
            <w:pPr>
              <w:spacing w:before="60" w:after="60"/>
              <w:jc w:val="both"/>
              <w:rPr>
                <w:rFonts w:asciiTheme="majorHAnsi" w:hAnsiTheme="majorHAnsi" w:cstheme="majorHAnsi"/>
                <w:color w:val="000000" w:themeColor="text1"/>
                <w:sz w:val="24"/>
                <w:lang w:val="vi-VN"/>
              </w:rPr>
            </w:pPr>
            <w:r w:rsidRPr="00B55F9F">
              <w:rPr>
                <w:rFonts w:asciiTheme="majorHAnsi" w:hAnsiTheme="majorHAnsi" w:cstheme="majorHAnsi"/>
                <w:color w:val="000000" w:themeColor="text1"/>
                <w:sz w:val="24"/>
                <w:lang w:val="vi-VN"/>
              </w:rPr>
              <w:t>Tham khảo điều 5 của TCVN 14322</w:t>
            </w:r>
          </w:p>
        </w:tc>
      </w:tr>
      <w:tr w:rsidR="00B41804" w:rsidRPr="00B55F9F" w14:paraId="7FE5B81C" w14:textId="77777777" w:rsidTr="00B55F9F">
        <w:tc>
          <w:tcPr>
            <w:tcW w:w="825" w:type="dxa"/>
          </w:tcPr>
          <w:p w14:paraId="01D58650" w14:textId="2AD50787" w:rsidR="00B41804" w:rsidRPr="00B55F9F" w:rsidRDefault="00B41804" w:rsidP="00B41804">
            <w:pPr>
              <w:spacing w:before="60" w:after="60"/>
              <w:jc w:val="center"/>
              <w:rPr>
                <w:rFonts w:asciiTheme="majorHAnsi" w:hAnsiTheme="majorHAnsi" w:cstheme="majorHAnsi"/>
                <w:color w:val="000000" w:themeColor="text1"/>
                <w:sz w:val="24"/>
                <w:lang w:val="vi-VN"/>
              </w:rPr>
            </w:pPr>
            <w:r w:rsidRPr="00B55F9F">
              <w:rPr>
                <w:rFonts w:asciiTheme="majorHAnsi" w:hAnsiTheme="majorHAnsi" w:cstheme="majorHAnsi"/>
                <w:color w:val="000000" w:themeColor="text1"/>
                <w:sz w:val="24"/>
                <w:lang w:val="vi-VN"/>
              </w:rPr>
              <w:t>8</w:t>
            </w:r>
          </w:p>
        </w:tc>
        <w:tc>
          <w:tcPr>
            <w:tcW w:w="4528" w:type="dxa"/>
          </w:tcPr>
          <w:p w14:paraId="1FF2D072" w14:textId="77777777" w:rsidR="0013019E" w:rsidRPr="00B55F9F" w:rsidRDefault="0013019E" w:rsidP="0013019E">
            <w:pPr>
              <w:spacing w:before="60" w:after="60"/>
              <w:jc w:val="both"/>
              <w:rPr>
                <w:rFonts w:asciiTheme="majorHAnsi" w:hAnsiTheme="majorHAnsi" w:cstheme="majorHAnsi"/>
                <w:color w:val="000000" w:themeColor="text1"/>
                <w:sz w:val="24"/>
                <w:lang w:val="vi-VN"/>
              </w:rPr>
            </w:pPr>
            <w:r w:rsidRPr="00B55F9F">
              <w:rPr>
                <w:rFonts w:asciiTheme="majorHAnsi" w:hAnsiTheme="majorHAnsi" w:cstheme="majorHAnsi"/>
                <w:color w:val="000000" w:themeColor="text1"/>
                <w:sz w:val="24"/>
                <w:lang w:val="vi-VN"/>
              </w:rPr>
              <w:t>Mỗi sản phẩm vàng miếng nên có một giấy chứng nhận phân tích kèm theo, với những thông tin tối thiểu sau đây:</w:t>
            </w:r>
          </w:p>
          <w:p w14:paraId="41335C1D" w14:textId="77777777" w:rsidR="0013019E" w:rsidRPr="00B55F9F" w:rsidRDefault="0013019E" w:rsidP="0013019E">
            <w:pPr>
              <w:spacing w:before="60" w:after="60"/>
              <w:jc w:val="both"/>
              <w:rPr>
                <w:rFonts w:asciiTheme="majorHAnsi" w:hAnsiTheme="majorHAnsi" w:cstheme="majorHAnsi"/>
                <w:color w:val="000000" w:themeColor="text1"/>
                <w:sz w:val="24"/>
                <w:lang w:val="vi-VN"/>
              </w:rPr>
            </w:pPr>
            <w:r w:rsidRPr="00B55F9F">
              <w:rPr>
                <w:rFonts w:asciiTheme="majorHAnsi" w:hAnsiTheme="majorHAnsi" w:cstheme="majorHAnsi"/>
                <w:color w:val="000000" w:themeColor="text1"/>
                <w:sz w:val="24"/>
                <w:lang w:val="vi-VN"/>
              </w:rPr>
              <w:t>a)   Tên hoặc logo của nhà sản xuất;</w:t>
            </w:r>
          </w:p>
          <w:p w14:paraId="6A618EF0" w14:textId="77777777" w:rsidR="0013019E" w:rsidRPr="00B55F9F" w:rsidRDefault="0013019E" w:rsidP="0013019E">
            <w:pPr>
              <w:spacing w:before="60" w:after="60"/>
              <w:jc w:val="both"/>
              <w:rPr>
                <w:rFonts w:asciiTheme="majorHAnsi" w:hAnsiTheme="majorHAnsi" w:cstheme="majorHAnsi"/>
                <w:color w:val="000000" w:themeColor="text1"/>
                <w:sz w:val="24"/>
                <w:lang w:val="vi-VN"/>
              </w:rPr>
            </w:pPr>
            <w:r w:rsidRPr="00B55F9F">
              <w:rPr>
                <w:rFonts w:asciiTheme="majorHAnsi" w:hAnsiTheme="majorHAnsi" w:cstheme="majorHAnsi"/>
                <w:color w:val="000000" w:themeColor="text1"/>
                <w:sz w:val="24"/>
                <w:lang w:val="vi-VN"/>
              </w:rPr>
              <w:t xml:space="preserve">b)   Ký hiệu: "VÀNG MIẾNG" hoặc "VM"; </w:t>
            </w:r>
          </w:p>
          <w:p w14:paraId="3BB57530" w14:textId="77777777" w:rsidR="0013019E" w:rsidRPr="00B55F9F" w:rsidRDefault="0013019E" w:rsidP="0013019E">
            <w:pPr>
              <w:spacing w:before="60" w:after="60"/>
              <w:jc w:val="both"/>
              <w:rPr>
                <w:rFonts w:asciiTheme="majorHAnsi" w:hAnsiTheme="majorHAnsi" w:cstheme="majorHAnsi"/>
                <w:color w:val="000000" w:themeColor="text1"/>
                <w:sz w:val="24"/>
                <w:lang w:val="vi-VN"/>
              </w:rPr>
            </w:pPr>
            <w:r w:rsidRPr="00B55F9F">
              <w:rPr>
                <w:rFonts w:asciiTheme="majorHAnsi" w:hAnsiTheme="majorHAnsi" w:cstheme="majorHAnsi"/>
                <w:color w:val="000000" w:themeColor="text1"/>
                <w:sz w:val="24"/>
                <w:lang w:val="vi-VN"/>
              </w:rPr>
              <w:t>c)   Khối lượng (như quy định trong Điều 6);</w:t>
            </w:r>
          </w:p>
          <w:p w14:paraId="3B5D90C6" w14:textId="77777777" w:rsidR="0013019E" w:rsidRPr="00B55F9F" w:rsidRDefault="0013019E" w:rsidP="0013019E">
            <w:pPr>
              <w:spacing w:before="60" w:after="60"/>
              <w:jc w:val="both"/>
              <w:rPr>
                <w:rFonts w:asciiTheme="majorHAnsi" w:hAnsiTheme="majorHAnsi" w:cstheme="majorHAnsi"/>
                <w:color w:val="000000" w:themeColor="text1"/>
                <w:sz w:val="24"/>
                <w:lang w:val="vi-VN"/>
              </w:rPr>
            </w:pPr>
            <w:r w:rsidRPr="00B55F9F">
              <w:rPr>
                <w:rFonts w:asciiTheme="majorHAnsi" w:hAnsiTheme="majorHAnsi" w:cstheme="majorHAnsi"/>
                <w:color w:val="000000" w:themeColor="text1"/>
                <w:sz w:val="24"/>
                <w:lang w:val="vi-VN"/>
              </w:rPr>
              <w:t>d)   Độ tinh khiết (như quy định trong Điều 6);</w:t>
            </w:r>
          </w:p>
          <w:p w14:paraId="0F87C9B5" w14:textId="77777777" w:rsidR="0013019E" w:rsidRPr="00B55F9F" w:rsidRDefault="0013019E" w:rsidP="0013019E">
            <w:pPr>
              <w:spacing w:before="60" w:after="60"/>
              <w:jc w:val="both"/>
              <w:rPr>
                <w:rFonts w:asciiTheme="majorHAnsi" w:hAnsiTheme="majorHAnsi" w:cstheme="majorHAnsi"/>
                <w:color w:val="000000" w:themeColor="text1"/>
                <w:sz w:val="24"/>
                <w:lang w:val="vi-VN"/>
              </w:rPr>
            </w:pPr>
            <w:r w:rsidRPr="00B55F9F">
              <w:rPr>
                <w:rFonts w:asciiTheme="majorHAnsi" w:hAnsiTheme="majorHAnsi" w:cstheme="majorHAnsi"/>
                <w:color w:val="000000" w:themeColor="text1"/>
                <w:sz w:val="24"/>
                <w:lang w:val="vi-VN"/>
              </w:rPr>
              <w:t>đ)   Số sê-ri duy nhất;</w:t>
            </w:r>
          </w:p>
          <w:p w14:paraId="6751ED0F" w14:textId="77777777" w:rsidR="0013019E" w:rsidRPr="00B55F9F" w:rsidRDefault="0013019E" w:rsidP="0013019E">
            <w:pPr>
              <w:spacing w:before="60" w:after="60"/>
              <w:jc w:val="both"/>
              <w:rPr>
                <w:rFonts w:asciiTheme="majorHAnsi" w:hAnsiTheme="majorHAnsi" w:cstheme="majorHAnsi"/>
                <w:color w:val="000000" w:themeColor="text1"/>
                <w:sz w:val="24"/>
                <w:lang w:val="vi-VN"/>
              </w:rPr>
            </w:pPr>
            <w:r w:rsidRPr="00B55F9F">
              <w:rPr>
                <w:rFonts w:asciiTheme="majorHAnsi" w:hAnsiTheme="majorHAnsi" w:cstheme="majorHAnsi"/>
                <w:color w:val="000000" w:themeColor="text1"/>
                <w:sz w:val="24"/>
                <w:lang w:val="vi-VN"/>
              </w:rPr>
              <w:t>e)   Ngày tháng năm sản xuất.</w:t>
            </w:r>
          </w:p>
          <w:p w14:paraId="778E56F8" w14:textId="4D003D27" w:rsidR="00B41804" w:rsidRPr="00B55F9F" w:rsidRDefault="0013019E" w:rsidP="0013019E">
            <w:pPr>
              <w:spacing w:before="60" w:after="60"/>
              <w:jc w:val="both"/>
              <w:rPr>
                <w:rFonts w:asciiTheme="majorHAnsi" w:hAnsiTheme="majorHAnsi" w:cstheme="majorHAnsi"/>
                <w:color w:val="000000" w:themeColor="text1"/>
                <w:sz w:val="24"/>
                <w:lang w:val="vi-VN"/>
              </w:rPr>
            </w:pPr>
            <w:bookmarkStart w:id="0" w:name="_TOC_250000"/>
            <w:bookmarkEnd w:id="0"/>
            <w:r w:rsidRPr="00B55F9F">
              <w:rPr>
                <w:rFonts w:asciiTheme="majorHAnsi" w:hAnsiTheme="majorHAnsi" w:cstheme="majorHAnsi"/>
                <w:color w:val="000000" w:themeColor="text1"/>
                <w:sz w:val="24"/>
                <w:lang w:val="vi-VN"/>
              </w:rPr>
              <w:lastRenderedPageBreak/>
              <w:t>f)   Xuất xứ.</w:t>
            </w:r>
          </w:p>
        </w:tc>
        <w:tc>
          <w:tcPr>
            <w:tcW w:w="4394" w:type="dxa"/>
          </w:tcPr>
          <w:p w14:paraId="15214C64" w14:textId="77777777" w:rsidR="00B41804" w:rsidRPr="00B55F9F" w:rsidRDefault="00B41804" w:rsidP="00B41804">
            <w:pPr>
              <w:spacing w:before="60" w:after="60"/>
              <w:jc w:val="both"/>
              <w:rPr>
                <w:rFonts w:asciiTheme="majorHAnsi" w:hAnsiTheme="majorHAnsi" w:cstheme="majorHAnsi"/>
                <w:color w:val="000000" w:themeColor="text1"/>
                <w:sz w:val="24"/>
                <w:lang w:val="vi-VN"/>
              </w:rPr>
            </w:pPr>
            <w:r w:rsidRPr="00B55F9F">
              <w:rPr>
                <w:rFonts w:asciiTheme="majorHAnsi" w:hAnsiTheme="majorHAnsi" w:cstheme="majorHAnsi"/>
                <w:color w:val="000000" w:themeColor="text1"/>
                <w:sz w:val="24"/>
                <w:lang w:val="vi-VN"/>
              </w:rPr>
              <w:lastRenderedPageBreak/>
              <w:t>Nội dung này được tham khảo theo điều 6 của TCVN 14322. Tuy nhiên đã sửa từ "phải" thành "nên" và bổ sung thêm cho phù hợp với việc ghi nhãn.</w:t>
            </w:r>
          </w:p>
          <w:p w14:paraId="2AAB52DF" w14:textId="519434CB" w:rsidR="00B41804" w:rsidRPr="00B55F9F" w:rsidRDefault="00B41804" w:rsidP="00B41804">
            <w:pPr>
              <w:spacing w:before="60" w:after="60"/>
              <w:jc w:val="both"/>
              <w:rPr>
                <w:rFonts w:asciiTheme="majorHAnsi" w:hAnsiTheme="majorHAnsi" w:cstheme="majorHAnsi"/>
                <w:color w:val="000000" w:themeColor="text1"/>
                <w:sz w:val="24"/>
                <w:lang w:val="vi-VN"/>
              </w:rPr>
            </w:pPr>
          </w:p>
        </w:tc>
      </w:tr>
      <w:tr w:rsidR="00B41804" w:rsidRPr="00B55F9F" w14:paraId="329D27B6" w14:textId="77777777" w:rsidTr="00B55F9F">
        <w:tc>
          <w:tcPr>
            <w:tcW w:w="825" w:type="dxa"/>
          </w:tcPr>
          <w:p w14:paraId="13065257" w14:textId="410E43FE" w:rsidR="00B41804" w:rsidRPr="00B55F9F" w:rsidRDefault="00B41804" w:rsidP="00B41804">
            <w:pPr>
              <w:spacing w:before="60" w:after="60"/>
              <w:jc w:val="center"/>
              <w:rPr>
                <w:rFonts w:asciiTheme="majorHAnsi" w:hAnsiTheme="majorHAnsi" w:cstheme="majorHAnsi"/>
                <w:color w:val="000000" w:themeColor="text1"/>
                <w:sz w:val="24"/>
                <w:lang w:val="vi-VN"/>
              </w:rPr>
            </w:pPr>
            <w:r w:rsidRPr="00B55F9F">
              <w:rPr>
                <w:rFonts w:asciiTheme="majorHAnsi" w:hAnsiTheme="majorHAnsi" w:cstheme="majorHAnsi"/>
                <w:color w:val="000000" w:themeColor="text1"/>
                <w:sz w:val="24"/>
                <w:lang w:val="vi-VN"/>
              </w:rPr>
              <w:t>9</w:t>
            </w:r>
          </w:p>
        </w:tc>
        <w:tc>
          <w:tcPr>
            <w:tcW w:w="4528" w:type="dxa"/>
          </w:tcPr>
          <w:p w14:paraId="74918D4C" w14:textId="3AC6D944" w:rsidR="00B41804" w:rsidRPr="00B55F9F" w:rsidRDefault="00B41804" w:rsidP="00B41804">
            <w:pPr>
              <w:pStyle w:val="BodyText2"/>
              <w:spacing w:before="60" w:after="60" w:line="240" w:lineRule="auto"/>
              <w:rPr>
                <w:rFonts w:asciiTheme="majorHAnsi" w:hAnsiTheme="majorHAnsi" w:cstheme="majorHAnsi"/>
                <w:color w:val="000000" w:themeColor="text1"/>
                <w:sz w:val="24"/>
                <w:lang w:val="vi-VN"/>
              </w:rPr>
            </w:pPr>
            <w:r w:rsidRPr="00B55F9F">
              <w:rPr>
                <w:rFonts w:asciiTheme="majorHAnsi" w:hAnsiTheme="majorHAnsi" w:cstheme="majorHAnsi"/>
                <w:color w:val="000000" w:themeColor="text1"/>
                <w:sz w:val="24"/>
                <w:lang w:val="vi-VN"/>
              </w:rPr>
              <w:t>Bao gói và bảo quản</w:t>
            </w:r>
          </w:p>
        </w:tc>
        <w:tc>
          <w:tcPr>
            <w:tcW w:w="4394" w:type="dxa"/>
          </w:tcPr>
          <w:p w14:paraId="0EE69792" w14:textId="31D6E953" w:rsidR="00B41804" w:rsidRPr="00B55F9F" w:rsidRDefault="00B41804" w:rsidP="00B41804">
            <w:pPr>
              <w:spacing w:before="60" w:after="60"/>
              <w:jc w:val="both"/>
              <w:rPr>
                <w:rFonts w:asciiTheme="majorHAnsi" w:hAnsiTheme="majorHAnsi" w:cstheme="majorHAnsi"/>
                <w:color w:val="000000" w:themeColor="text1"/>
                <w:sz w:val="24"/>
                <w:lang w:val="vi-VN"/>
              </w:rPr>
            </w:pPr>
          </w:p>
        </w:tc>
      </w:tr>
      <w:tr w:rsidR="0013019E" w:rsidRPr="00B55F9F" w14:paraId="3D7DDA26" w14:textId="77777777" w:rsidTr="00B55F9F">
        <w:tc>
          <w:tcPr>
            <w:tcW w:w="825" w:type="dxa"/>
          </w:tcPr>
          <w:p w14:paraId="59B6B401" w14:textId="37EB2F76" w:rsidR="0013019E" w:rsidRPr="00B55F9F" w:rsidRDefault="0013019E" w:rsidP="0013019E">
            <w:pPr>
              <w:pStyle w:val="BodyText2"/>
              <w:spacing w:before="60" w:after="60" w:line="240" w:lineRule="auto"/>
              <w:jc w:val="center"/>
              <w:rPr>
                <w:rFonts w:asciiTheme="majorHAnsi" w:hAnsiTheme="majorHAnsi" w:cstheme="majorHAnsi"/>
                <w:color w:val="000000" w:themeColor="text1"/>
                <w:sz w:val="24"/>
                <w:lang w:val="vi-VN"/>
              </w:rPr>
            </w:pPr>
            <w:r w:rsidRPr="00B55F9F">
              <w:rPr>
                <w:rFonts w:asciiTheme="majorHAnsi" w:hAnsiTheme="majorHAnsi" w:cstheme="majorHAnsi"/>
                <w:color w:val="000000" w:themeColor="text1"/>
                <w:sz w:val="24"/>
                <w:lang w:val="vi-VN"/>
              </w:rPr>
              <w:t>9.1</w:t>
            </w:r>
          </w:p>
        </w:tc>
        <w:tc>
          <w:tcPr>
            <w:tcW w:w="4528" w:type="dxa"/>
          </w:tcPr>
          <w:p w14:paraId="7CE16539" w14:textId="77777777" w:rsidR="0013019E" w:rsidRPr="00B55F9F" w:rsidRDefault="0013019E" w:rsidP="0013019E">
            <w:pPr>
              <w:pStyle w:val="BodyText2"/>
              <w:spacing w:before="60" w:after="60" w:line="240" w:lineRule="auto"/>
              <w:rPr>
                <w:rFonts w:asciiTheme="majorHAnsi" w:hAnsiTheme="majorHAnsi" w:cstheme="majorHAnsi"/>
                <w:color w:val="000000" w:themeColor="text1"/>
                <w:sz w:val="24"/>
                <w:lang w:val="vi-VN"/>
              </w:rPr>
            </w:pPr>
            <w:r w:rsidRPr="00B55F9F">
              <w:rPr>
                <w:rFonts w:asciiTheme="majorHAnsi" w:hAnsiTheme="majorHAnsi" w:cstheme="majorHAnsi"/>
                <w:color w:val="000000" w:themeColor="text1"/>
                <w:sz w:val="24"/>
                <w:lang w:val="vi-VN"/>
              </w:rPr>
              <w:t>Bao gói</w:t>
            </w:r>
          </w:p>
          <w:p w14:paraId="6DF53503" w14:textId="77777777" w:rsidR="0013019E" w:rsidRPr="00B55F9F" w:rsidRDefault="0013019E" w:rsidP="0013019E">
            <w:pPr>
              <w:pStyle w:val="BodyText2"/>
              <w:spacing w:before="60" w:after="60" w:line="240" w:lineRule="auto"/>
              <w:rPr>
                <w:rFonts w:asciiTheme="majorHAnsi" w:hAnsiTheme="majorHAnsi" w:cstheme="majorHAnsi"/>
                <w:color w:val="000000" w:themeColor="text1"/>
                <w:sz w:val="24"/>
                <w:lang w:val="vi-VN"/>
              </w:rPr>
            </w:pPr>
            <w:r w:rsidRPr="00B55F9F">
              <w:rPr>
                <w:rFonts w:asciiTheme="majorHAnsi" w:hAnsiTheme="majorHAnsi" w:cstheme="majorHAnsi"/>
                <w:color w:val="000000" w:themeColor="text1"/>
                <w:sz w:val="24"/>
                <w:lang w:val="vi-VN"/>
              </w:rPr>
              <w:t>Sản phẩm vàng miếng phải được bao gói bằng vật liệu bao gói theo 4.4 một cách cẩn thận.</w:t>
            </w:r>
          </w:p>
          <w:p w14:paraId="51247715" w14:textId="06DCB114" w:rsidR="0013019E" w:rsidRPr="00B55F9F" w:rsidRDefault="0013019E" w:rsidP="0013019E">
            <w:pPr>
              <w:pStyle w:val="BodyText2"/>
              <w:spacing w:before="60" w:after="60" w:line="240" w:lineRule="auto"/>
              <w:rPr>
                <w:rFonts w:asciiTheme="majorHAnsi" w:hAnsiTheme="majorHAnsi" w:cstheme="majorHAnsi"/>
                <w:color w:val="000000" w:themeColor="text1"/>
                <w:sz w:val="24"/>
                <w:lang w:val="vi-VN"/>
              </w:rPr>
            </w:pPr>
            <w:r w:rsidRPr="00B55F9F">
              <w:rPr>
                <w:rFonts w:asciiTheme="majorHAnsi" w:hAnsiTheme="majorHAnsi" w:cstheme="majorHAnsi"/>
                <w:color w:val="000000" w:themeColor="text1"/>
                <w:sz w:val="24"/>
                <w:lang w:val="vi-VN"/>
              </w:rPr>
              <w:t xml:space="preserve">Bao gói phải không được che khuất thông tin ghi nhãn của sản phẩm vàng miếng. </w:t>
            </w:r>
          </w:p>
        </w:tc>
        <w:tc>
          <w:tcPr>
            <w:tcW w:w="4394" w:type="dxa"/>
          </w:tcPr>
          <w:p w14:paraId="7EF94FF8" w14:textId="4D8DC5CA" w:rsidR="0013019E" w:rsidRPr="00B55F9F" w:rsidRDefault="0013019E" w:rsidP="0013019E">
            <w:pPr>
              <w:spacing w:before="60" w:after="60"/>
              <w:jc w:val="both"/>
              <w:rPr>
                <w:rFonts w:asciiTheme="majorHAnsi" w:hAnsiTheme="majorHAnsi" w:cstheme="majorHAnsi"/>
                <w:color w:val="000000" w:themeColor="text1"/>
                <w:sz w:val="24"/>
                <w:lang w:val="vi-VN"/>
              </w:rPr>
            </w:pPr>
            <w:r w:rsidRPr="00B55F9F">
              <w:rPr>
                <w:rFonts w:asciiTheme="majorHAnsi" w:hAnsiTheme="majorHAnsi" w:cstheme="majorHAnsi"/>
                <w:color w:val="000000" w:themeColor="text1"/>
                <w:sz w:val="24"/>
                <w:lang w:val="vi-VN"/>
              </w:rPr>
              <w:t xml:space="preserve">Nội dung này được biên soạn theo quy định thông thường đối với bao gói.  </w:t>
            </w:r>
          </w:p>
        </w:tc>
      </w:tr>
      <w:tr w:rsidR="0013019E" w:rsidRPr="00B55F9F" w14:paraId="5758769B" w14:textId="77777777" w:rsidTr="00B55F9F">
        <w:tc>
          <w:tcPr>
            <w:tcW w:w="825" w:type="dxa"/>
          </w:tcPr>
          <w:p w14:paraId="4BC6FDEA" w14:textId="0F54EA77" w:rsidR="0013019E" w:rsidRPr="00B55F9F" w:rsidRDefault="0013019E" w:rsidP="0013019E">
            <w:pPr>
              <w:pStyle w:val="BodyText2"/>
              <w:spacing w:before="60" w:after="60" w:line="240" w:lineRule="auto"/>
              <w:jc w:val="center"/>
              <w:rPr>
                <w:rFonts w:asciiTheme="majorHAnsi" w:hAnsiTheme="majorHAnsi" w:cstheme="majorHAnsi"/>
                <w:color w:val="000000" w:themeColor="text1"/>
                <w:sz w:val="24"/>
                <w:lang w:val="vi-VN"/>
              </w:rPr>
            </w:pPr>
            <w:r w:rsidRPr="00B55F9F">
              <w:rPr>
                <w:rFonts w:asciiTheme="majorHAnsi" w:hAnsiTheme="majorHAnsi" w:cstheme="majorHAnsi"/>
                <w:color w:val="000000" w:themeColor="text1"/>
                <w:sz w:val="24"/>
                <w:lang w:val="vi-VN"/>
              </w:rPr>
              <w:t>9.2</w:t>
            </w:r>
          </w:p>
        </w:tc>
        <w:tc>
          <w:tcPr>
            <w:tcW w:w="4528" w:type="dxa"/>
          </w:tcPr>
          <w:p w14:paraId="19869722" w14:textId="77777777" w:rsidR="0013019E" w:rsidRPr="00B55F9F" w:rsidRDefault="0013019E" w:rsidP="0013019E">
            <w:pPr>
              <w:pStyle w:val="BodyText2"/>
              <w:spacing w:before="60" w:after="60" w:line="240" w:lineRule="auto"/>
              <w:rPr>
                <w:rFonts w:asciiTheme="majorHAnsi" w:hAnsiTheme="majorHAnsi" w:cstheme="majorHAnsi"/>
                <w:color w:val="000000" w:themeColor="text1"/>
                <w:sz w:val="24"/>
                <w:lang w:val="vi-VN"/>
              </w:rPr>
            </w:pPr>
            <w:r w:rsidRPr="00B55F9F">
              <w:rPr>
                <w:rFonts w:asciiTheme="majorHAnsi" w:hAnsiTheme="majorHAnsi" w:cstheme="majorHAnsi"/>
                <w:color w:val="000000" w:themeColor="text1"/>
                <w:sz w:val="24"/>
                <w:lang w:val="vi-VN"/>
              </w:rPr>
              <w:t>Bảo quản</w:t>
            </w:r>
          </w:p>
          <w:p w14:paraId="2C07E77B" w14:textId="5B60B98F" w:rsidR="0013019E" w:rsidRPr="00B55F9F" w:rsidRDefault="0013019E" w:rsidP="0013019E">
            <w:pPr>
              <w:pStyle w:val="BodyText2"/>
              <w:spacing w:before="60" w:after="60" w:line="240" w:lineRule="auto"/>
              <w:rPr>
                <w:rFonts w:asciiTheme="majorHAnsi" w:hAnsiTheme="majorHAnsi" w:cstheme="majorHAnsi"/>
                <w:color w:val="000000" w:themeColor="text1"/>
                <w:sz w:val="24"/>
                <w:lang w:val="vi-VN"/>
              </w:rPr>
            </w:pPr>
            <w:r w:rsidRPr="00B55F9F">
              <w:rPr>
                <w:rFonts w:asciiTheme="majorHAnsi" w:hAnsiTheme="majorHAnsi" w:cstheme="majorHAnsi"/>
                <w:color w:val="000000" w:themeColor="text1"/>
                <w:sz w:val="24"/>
                <w:lang w:val="vi-VN"/>
              </w:rPr>
              <w:t>Bảo quản tại nơi khô ráo, sạch sẽ, tránh tiếp xúc với hóa chất ăn mòn.</w:t>
            </w:r>
          </w:p>
        </w:tc>
        <w:tc>
          <w:tcPr>
            <w:tcW w:w="4394" w:type="dxa"/>
          </w:tcPr>
          <w:p w14:paraId="46481B9F" w14:textId="60A76208" w:rsidR="0013019E" w:rsidRPr="00B55F9F" w:rsidRDefault="0013019E" w:rsidP="0013019E">
            <w:pPr>
              <w:spacing w:before="60" w:after="60"/>
              <w:jc w:val="both"/>
              <w:rPr>
                <w:rFonts w:asciiTheme="majorHAnsi" w:hAnsiTheme="majorHAnsi" w:cstheme="majorHAnsi"/>
                <w:color w:val="000000" w:themeColor="text1"/>
                <w:sz w:val="24"/>
                <w:lang w:val="vi-VN"/>
              </w:rPr>
            </w:pPr>
            <w:r w:rsidRPr="00B55F9F">
              <w:rPr>
                <w:rFonts w:asciiTheme="majorHAnsi" w:hAnsiTheme="majorHAnsi" w:cstheme="majorHAnsi"/>
                <w:color w:val="000000" w:themeColor="text1"/>
                <w:sz w:val="24"/>
                <w:lang w:val="vi-VN"/>
              </w:rPr>
              <w:t xml:space="preserve">Nội dung này được biên soạn theo quy định thông thường đối với bảo quản.  </w:t>
            </w:r>
          </w:p>
        </w:tc>
      </w:tr>
    </w:tbl>
    <w:p w14:paraId="3293C126" w14:textId="09BF455F" w:rsidR="00EB3EB0" w:rsidRDefault="00EB3EB0" w:rsidP="00EB3EB0">
      <w:pPr>
        <w:spacing w:line="360" w:lineRule="auto"/>
        <w:rPr>
          <w:rFonts w:asciiTheme="majorHAnsi" w:hAnsiTheme="majorHAnsi" w:cstheme="majorHAnsi"/>
          <w:color w:val="000000" w:themeColor="text1"/>
          <w:lang w:val="vi-VN"/>
        </w:rPr>
      </w:pPr>
    </w:p>
    <w:p w14:paraId="1828EB09" w14:textId="2AEB6F86" w:rsidR="00B55F9F" w:rsidRPr="00B55F9F" w:rsidRDefault="00B55F9F" w:rsidP="00EB3EB0">
      <w:pPr>
        <w:spacing w:line="360" w:lineRule="auto"/>
        <w:rPr>
          <w:rFonts w:asciiTheme="majorHAnsi" w:hAnsiTheme="majorHAnsi" w:cstheme="majorHAnsi"/>
          <w:b/>
          <w:bCs/>
          <w:color w:val="000000" w:themeColor="text1"/>
          <w:lang w:val="vi-VN"/>
        </w:rPr>
      </w:pPr>
      <w:r>
        <w:rPr>
          <w:rFonts w:asciiTheme="majorHAnsi" w:hAnsiTheme="majorHAnsi" w:cstheme="majorHAnsi"/>
          <w:b/>
          <w:bCs/>
          <w:color w:val="000000" w:themeColor="text1"/>
          <w:lang w:val="vi-VN"/>
        </w:rPr>
        <w:tab/>
      </w:r>
      <w:r>
        <w:rPr>
          <w:rFonts w:asciiTheme="majorHAnsi" w:hAnsiTheme="majorHAnsi" w:cstheme="majorHAnsi"/>
          <w:b/>
          <w:bCs/>
          <w:color w:val="000000" w:themeColor="text1"/>
          <w:lang w:val="vi-VN"/>
        </w:rPr>
        <w:tab/>
      </w:r>
      <w:r>
        <w:rPr>
          <w:rFonts w:asciiTheme="majorHAnsi" w:hAnsiTheme="majorHAnsi" w:cstheme="majorHAnsi"/>
          <w:b/>
          <w:bCs/>
          <w:color w:val="000000" w:themeColor="text1"/>
          <w:lang w:val="vi-VN"/>
        </w:rPr>
        <w:tab/>
      </w:r>
      <w:r>
        <w:rPr>
          <w:rFonts w:asciiTheme="majorHAnsi" w:hAnsiTheme="majorHAnsi" w:cstheme="majorHAnsi"/>
          <w:b/>
          <w:bCs/>
          <w:color w:val="000000" w:themeColor="text1"/>
          <w:lang w:val="vi-VN"/>
        </w:rPr>
        <w:tab/>
      </w:r>
      <w:r>
        <w:rPr>
          <w:rFonts w:asciiTheme="majorHAnsi" w:hAnsiTheme="majorHAnsi" w:cstheme="majorHAnsi"/>
          <w:b/>
          <w:bCs/>
          <w:color w:val="000000" w:themeColor="text1"/>
          <w:lang w:val="vi-VN"/>
        </w:rPr>
        <w:tab/>
      </w:r>
      <w:r>
        <w:rPr>
          <w:rFonts w:asciiTheme="majorHAnsi" w:hAnsiTheme="majorHAnsi" w:cstheme="majorHAnsi"/>
          <w:b/>
          <w:bCs/>
          <w:color w:val="000000" w:themeColor="text1"/>
          <w:lang w:val="vi-VN"/>
        </w:rPr>
        <w:tab/>
      </w:r>
      <w:r>
        <w:rPr>
          <w:rFonts w:asciiTheme="majorHAnsi" w:hAnsiTheme="majorHAnsi" w:cstheme="majorHAnsi"/>
          <w:b/>
          <w:bCs/>
          <w:color w:val="000000" w:themeColor="text1"/>
          <w:lang w:val="vi-VN"/>
        </w:rPr>
        <w:tab/>
      </w:r>
      <w:r>
        <w:rPr>
          <w:rFonts w:asciiTheme="majorHAnsi" w:hAnsiTheme="majorHAnsi" w:cstheme="majorHAnsi"/>
          <w:b/>
          <w:bCs/>
          <w:color w:val="000000" w:themeColor="text1"/>
          <w:lang w:val="vi-VN"/>
        </w:rPr>
        <w:tab/>
      </w:r>
      <w:r>
        <w:rPr>
          <w:rFonts w:asciiTheme="majorHAnsi" w:hAnsiTheme="majorHAnsi" w:cstheme="majorHAnsi"/>
          <w:b/>
          <w:bCs/>
          <w:color w:val="000000" w:themeColor="text1"/>
          <w:lang w:val="vi-VN"/>
        </w:rPr>
        <w:tab/>
      </w:r>
      <w:r w:rsidRPr="00B55F9F">
        <w:rPr>
          <w:rFonts w:asciiTheme="majorHAnsi" w:hAnsiTheme="majorHAnsi" w:cstheme="majorHAnsi"/>
          <w:b/>
          <w:bCs/>
          <w:color w:val="000000" w:themeColor="text1"/>
          <w:lang w:val="vi-VN"/>
        </w:rPr>
        <w:t xml:space="preserve">T/M BAN KỸ THUẬT </w:t>
      </w:r>
    </w:p>
    <w:p w14:paraId="208F4233" w14:textId="77777777" w:rsidR="00B55F9F" w:rsidRDefault="00B55F9F" w:rsidP="00EB3EB0">
      <w:pPr>
        <w:spacing w:line="360" w:lineRule="auto"/>
        <w:rPr>
          <w:rFonts w:asciiTheme="majorHAnsi" w:hAnsiTheme="majorHAnsi" w:cstheme="majorHAnsi"/>
          <w:b/>
          <w:bCs/>
          <w:color w:val="000000" w:themeColor="text1"/>
          <w:lang w:val="vi-VN"/>
        </w:rPr>
      </w:pPr>
      <w:r>
        <w:rPr>
          <w:rFonts w:asciiTheme="majorHAnsi" w:hAnsiTheme="majorHAnsi" w:cstheme="majorHAnsi"/>
          <w:b/>
          <w:bCs/>
          <w:color w:val="000000" w:themeColor="text1"/>
          <w:lang w:val="vi-VN"/>
        </w:rPr>
        <w:tab/>
      </w:r>
      <w:r>
        <w:rPr>
          <w:rFonts w:asciiTheme="majorHAnsi" w:hAnsiTheme="majorHAnsi" w:cstheme="majorHAnsi"/>
          <w:b/>
          <w:bCs/>
          <w:color w:val="000000" w:themeColor="text1"/>
          <w:lang w:val="vi-VN"/>
        </w:rPr>
        <w:tab/>
      </w:r>
      <w:r>
        <w:rPr>
          <w:rFonts w:asciiTheme="majorHAnsi" w:hAnsiTheme="majorHAnsi" w:cstheme="majorHAnsi"/>
          <w:b/>
          <w:bCs/>
          <w:color w:val="000000" w:themeColor="text1"/>
          <w:lang w:val="vi-VN"/>
        </w:rPr>
        <w:tab/>
      </w:r>
      <w:r>
        <w:rPr>
          <w:rFonts w:asciiTheme="majorHAnsi" w:hAnsiTheme="majorHAnsi" w:cstheme="majorHAnsi"/>
          <w:b/>
          <w:bCs/>
          <w:color w:val="000000" w:themeColor="text1"/>
          <w:lang w:val="vi-VN"/>
        </w:rPr>
        <w:tab/>
      </w:r>
      <w:r>
        <w:rPr>
          <w:rFonts w:asciiTheme="majorHAnsi" w:hAnsiTheme="majorHAnsi" w:cstheme="majorHAnsi"/>
          <w:b/>
          <w:bCs/>
          <w:color w:val="000000" w:themeColor="text1"/>
          <w:lang w:val="vi-VN"/>
        </w:rPr>
        <w:tab/>
      </w:r>
      <w:r>
        <w:rPr>
          <w:rFonts w:asciiTheme="majorHAnsi" w:hAnsiTheme="majorHAnsi" w:cstheme="majorHAnsi"/>
          <w:b/>
          <w:bCs/>
          <w:color w:val="000000" w:themeColor="text1"/>
          <w:lang w:val="vi-VN"/>
        </w:rPr>
        <w:tab/>
      </w:r>
      <w:r>
        <w:rPr>
          <w:rFonts w:asciiTheme="majorHAnsi" w:hAnsiTheme="majorHAnsi" w:cstheme="majorHAnsi"/>
          <w:b/>
          <w:bCs/>
          <w:color w:val="000000" w:themeColor="text1"/>
          <w:lang w:val="vi-VN"/>
        </w:rPr>
        <w:tab/>
      </w:r>
      <w:r>
        <w:rPr>
          <w:rFonts w:asciiTheme="majorHAnsi" w:hAnsiTheme="majorHAnsi" w:cstheme="majorHAnsi"/>
          <w:b/>
          <w:bCs/>
          <w:color w:val="000000" w:themeColor="text1"/>
          <w:lang w:val="vi-VN"/>
        </w:rPr>
        <w:tab/>
      </w:r>
      <w:r>
        <w:rPr>
          <w:rFonts w:asciiTheme="majorHAnsi" w:hAnsiTheme="majorHAnsi" w:cstheme="majorHAnsi"/>
          <w:b/>
          <w:bCs/>
          <w:color w:val="000000" w:themeColor="text1"/>
          <w:lang w:val="vi-VN"/>
        </w:rPr>
        <w:tab/>
        <w:t xml:space="preserve">        </w:t>
      </w:r>
      <w:r w:rsidRPr="00B55F9F">
        <w:rPr>
          <w:rFonts w:asciiTheme="majorHAnsi" w:hAnsiTheme="majorHAnsi" w:cstheme="majorHAnsi"/>
          <w:b/>
          <w:bCs/>
          <w:color w:val="000000" w:themeColor="text1"/>
          <w:lang w:val="vi-VN"/>
        </w:rPr>
        <w:t>THƯ KÝ</w:t>
      </w:r>
    </w:p>
    <w:p w14:paraId="0C67777E" w14:textId="77777777" w:rsidR="00B55F9F" w:rsidRDefault="00B55F9F" w:rsidP="00EB3EB0">
      <w:pPr>
        <w:spacing w:line="360" w:lineRule="auto"/>
        <w:rPr>
          <w:rFonts w:asciiTheme="majorHAnsi" w:hAnsiTheme="majorHAnsi" w:cstheme="majorHAnsi"/>
          <w:b/>
          <w:bCs/>
          <w:color w:val="000000" w:themeColor="text1"/>
          <w:lang w:val="vi-VN"/>
        </w:rPr>
      </w:pPr>
    </w:p>
    <w:p w14:paraId="0CBCB055" w14:textId="77777777" w:rsidR="00B55F9F" w:rsidRDefault="00B55F9F" w:rsidP="00EB3EB0">
      <w:pPr>
        <w:spacing w:line="360" w:lineRule="auto"/>
        <w:rPr>
          <w:rFonts w:asciiTheme="majorHAnsi" w:hAnsiTheme="majorHAnsi" w:cstheme="majorHAnsi"/>
          <w:b/>
          <w:bCs/>
          <w:color w:val="000000" w:themeColor="text1"/>
          <w:lang w:val="vi-VN"/>
        </w:rPr>
      </w:pPr>
    </w:p>
    <w:p w14:paraId="300EF229" w14:textId="785FC2AF" w:rsidR="00B55F9F" w:rsidRPr="00B55F9F" w:rsidRDefault="00B55F9F" w:rsidP="00EB3EB0">
      <w:pPr>
        <w:spacing w:line="360" w:lineRule="auto"/>
        <w:rPr>
          <w:rFonts w:asciiTheme="majorHAnsi" w:hAnsiTheme="majorHAnsi" w:cstheme="majorHAnsi"/>
          <w:b/>
          <w:bCs/>
          <w:color w:val="000000" w:themeColor="text1"/>
          <w:lang w:val="vi-VN"/>
        </w:rPr>
      </w:pPr>
      <w:r w:rsidRPr="00B55F9F">
        <w:rPr>
          <w:rFonts w:asciiTheme="majorHAnsi" w:hAnsiTheme="majorHAnsi" w:cstheme="majorHAnsi"/>
          <w:b/>
          <w:bCs/>
          <w:color w:val="000000" w:themeColor="text1"/>
          <w:lang w:val="vi-VN"/>
        </w:rPr>
        <w:t xml:space="preserve"> </w:t>
      </w:r>
    </w:p>
    <w:p w14:paraId="2BB61A73" w14:textId="3DC570FD" w:rsidR="00B55F9F" w:rsidRPr="00B55F9F" w:rsidRDefault="00B55F9F" w:rsidP="00EB3EB0">
      <w:pPr>
        <w:spacing w:line="360" w:lineRule="auto"/>
        <w:rPr>
          <w:rFonts w:asciiTheme="majorHAnsi" w:hAnsiTheme="majorHAnsi" w:cstheme="majorHAnsi"/>
          <w:b/>
          <w:bCs/>
          <w:color w:val="000000" w:themeColor="text1"/>
          <w:lang w:val="vi-VN"/>
        </w:rPr>
      </w:pPr>
      <w:r>
        <w:rPr>
          <w:rFonts w:asciiTheme="majorHAnsi" w:hAnsiTheme="majorHAnsi" w:cstheme="majorHAnsi"/>
          <w:b/>
          <w:bCs/>
          <w:color w:val="000000" w:themeColor="text1"/>
          <w:lang w:val="vi-VN"/>
        </w:rPr>
        <w:tab/>
      </w:r>
      <w:r>
        <w:rPr>
          <w:rFonts w:asciiTheme="majorHAnsi" w:hAnsiTheme="majorHAnsi" w:cstheme="majorHAnsi"/>
          <w:b/>
          <w:bCs/>
          <w:color w:val="000000" w:themeColor="text1"/>
          <w:lang w:val="vi-VN"/>
        </w:rPr>
        <w:tab/>
      </w:r>
      <w:r>
        <w:rPr>
          <w:rFonts w:asciiTheme="majorHAnsi" w:hAnsiTheme="majorHAnsi" w:cstheme="majorHAnsi"/>
          <w:b/>
          <w:bCs/>
          <w:color w:val="000000" w:themeColor="text1"/>
          <w:lang w:val="vi-VN"/>
        </w:rPr>
        <w:tab/>
      </w:r>
      <w:r>
        <w:rPr>
          <w:rFonts w:asciiTheme="majorHAnsi" w:hAnsiTheme="majorHAnsi" w:cstheme="majorHAnsi"/>
          <w:b/>
          <w:bCs/>
          <w:color w:val="000000" w:themeColor="text1"/>
          <w:lang w:val="vi-VN"/>
        </w:rPr>
        <w:tab/>
      </w:r>
      <w:r>
        <w:rPr>
          <w:rFonts w:asciiTheme="majorHAnsi" w:hAnsiTheme="majorHAnsi" w:cstheme="majorHAnsi"/>
          <w:b/>
          <w:bCs/>
          <w:color w:val="000000" w:themeColor="text1"/>
          <w:lang w:val="vi-VN"/>
        </w:rPr>
        <w:tab/>
      </w:r>
      <w:r>
        <w:rPr>
          <w:rFonts w:asciiTheme="majorHAnsi" w:hAnsiTheme="majorHAnsi" w:cstheme="majorHAnsi"/>
          <w:b/>
          <w:bCs/>
          <w:color w:val="000000" w:themeColor="text1"/>
          <w:lang w:val="vi-VN"/>
        </w:rPr>
        <w:tab/>
      </w:r>
      <w:r>
        <w:rPr>
          <w:rFonts w:asciiTheme="majorHAnsi" w:hAnsiTheme="majorHAnsi" w:cstheme="majorHAnsi"/>
          <w:b/>
          <w:bCs/>
          <w:color w:val="000000" w:themeColor="text1"/>
          <w:lang w:val="vi-VN"/>
        </w:rPr>
        <w:tab/>
      </w:r>
      <w:r>
        <w:rPr>
          <w:rFonts w:asciiTheme="majorHAnsi" w:hAnsiTheme="majorHAnsi" w:cstheme="majorHAnsi"/>
          <w:b/>
          <w:bCs/>
          <w:color w:val="000000" w:themeColor="text1"/>
          <w:lang w:val="vi-VN"/>
        </w:rPr>
        <w:tab/>
      </w:r>
      <w:r>
        <w:rPr>
          <w:rFonts w:asciiTheme="majorHAnsi" w:hAnsiTheme="majorHAnsi" w:cstheme="majorHAnsi"/>
          <w:b/>
          <w:bCs/>
          <w:color w:val="000000" w:themeColor="text1"/>
          <w:lang w:val="vi-VN"/>
        </w:rPr>
        <w:tab/>
        <w:t xml:space="preserve">  </w:t>
      </w:r>
      <w:r w:rsidRPr="00B55F9F">
        <w:rPr>
          <w:rFonts w:asciiTheme="majorHAnsi" w:hAnsiTheme="majorHAnsi" w:cstheme="majorHAnsi"/>
          <w:b/>
          <w:bCs/>
          <w:color w:val="000000" w:themeColor="text1"/>
          <w:lang w:val="vi-VN"/>
        </w:rPr>
        <w:t>Đỗ Quang Long</w:t>
      </w:r>
    </w:p>
    <w:p w14:paraId="5F9E0716" w14:textId="6A07637F" w:rsidR="00EB3EB0" w:rsidRPr="004F5B7B" w:rsidRDefault="008A1731" w:rsidP="00EB3EB0">
      <w:pPr>
        <w:spacing w:line="360" w:lineRule="auto"/>
        <w:rPr>
          <w:rFonts w:asciiTheme="majorHAnsi" w:hAnsiTheme="majorHAnsi" w:cstheme="majorHAnsi"/>
          <w:color w:val="000000" w:themeColor="text1"/>
          <w:lang w:val="vi-VN"/>
        </w:rPr>
      </w:pPr>
      <w:r>
        <w:rPr>
          <w:rFonts w:ascii="Times New Roman" w:hAnsi="Times New Roman"/>
          <w:b/>
          <w:iCs/>
          <w:color w:val="000000" w:themeColor="text1"/>
          <w:sz w:val="26"/>
          <w:szCs w:val="26"/>
          <w:lang w:val="vi-VN"/>
        </w:rPr>
        <w:t xml:space="preserve"> </w:t>
      </w:r>
    </w:p>
    <w:sectPr w:rsidR="00EB3EB0" w:rsidRPr="004F5B7B" w:rsidSect="00D23EEC">
      <w:footerReference w:type="even" r:id="rId11"/>
      <w:footerReference w:type="default" r:id="rId12"/>
      <w:pgSz w:w="11907" w:h="16840" w:code="9"/>
      <w:pgMar w:top="1134" w:right="1134" w:bottom="720" w:left="1134" w:header="567"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F95FCC" w14:textId="77777777" w:rsidR="00E9591A" w:rsidRDefault="00E9591A">
      <w:pPr>
        <w:rPr>
          <w:rFonts w:hint="eastAsia"/>
        </w:rPr>
      </w:pPr>
      <w:r>
        <w:separator/>
      </w:r>
    </w:p>
  </w:endnote>
  <w:endnote w:type="continuationSeparator" w:id="0">
    <w:p w14:paraId="2172F99F" w14:textId="77777777" w:rsidR="00E9591A" w:rsidRDefault="00E9591A">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nArial">
    <w:altName w:val="Calibri"/>
    <w:panose1 w:val="020B0604020202020204"/>
    <w:charset w:val="00"/>
    <w:family w:val="swiss"/>
    <w:pitch w:val="variable"/>
  </w:font>
  <w:font w:name="VNAvant">
    <w:altName w:val="Arial"/>
    <w:panose1 w:val="020B0604020202020204"/>
    <w:charset w:val="00"/>
    <w:family w:val="swiss"/>
    <w:pitch w:val="variable"/>
    <w:sig w:usb0="00000003" w:usb1="00000000" w:usb2="00000000" w:usb3="00000000" w:csb0="00000001" w:csb1="00000000"/>
  </w:font>
  <w:font w:name=".VnTime">
    <w:altName w:val="Times New Roman"/>
    <w:panose1 w:val="020B0604020202020204"/>
    <w:charset w:val="00"/>
    <w:family w:val="swiss"/>
    <w:pitch w:val="variable"/>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3B265" w14:textId="77777777" w:rsidR="00D55E3E" w:rsidRPr="0094696E" w:rsidRDefault="00D55E3E" w:rsidP="00D23EEC">
    <w:pPr>
      <w:pStyle w:val="Footer"/>
      <w:framePr w:wrap="none" w:vAnchor="text" w:hAnchor="margin" w:xAlign="center" w:y="1"/>
      <w:rPr>
        <w:rStyle w:val="PageNumber"/>
        <w:rFonts w:asciiTheme="majorHAnsi" w:hAnsiTheme="majorHAnsi" w:cstheme="majorHAnsi"/>
      </w:rPr>
    </w:pPr>
    <w:r w:rsidRPr="0094696E">
      <w:rPr>
        <w:rStyle w:val="PageNumber"/>
        <w:rFonts w:asciiTheme="majorHAnsi" w:hAnsiTheme="majorHAnsi" w:cstheme="majorHAnsi"/>
      </w:rPr>
      <w:fldChar w:fldCharType="begin"/>
    </w:r>
    <w:r w:rsidRPr="0094696E">
      <w:rPr>
        <w:rStyle w:val="PageNumber"/>
        <w:rFonts w:asciiTheme="majorHAnsi" w:hAnsiTheme="majorHAnsi" w:cstheme="majorHAnsi"/>
      </w:rPr>
      <w:instrText xml:space="preserve">PAGE  </w:instrText>
    </w:r>
    <w:r w:rsidRPr="0094696E">
      <w:rPr>
        <w:rStyle w:val="PageNumber"/>
        <w:rFonts w:asciiTheme="majorHAnsi" w:hAnsiTheme="majorHAnsi" w:cstheme="majorHAnsi"/>
      </w:rPr>
      <w:fldChar w:fldCharType="separate"/>
    </w:r>
    <w:r w:rsidRPr="0094696E">
      <w:rPr>
        <w:rStyle w:val="PageNumber"/>
        <w:rFonts w:asciiTheme="majorHAnsi" w:hAnsiTheme="majorHAnsi" w:cstheme="majorHAnsi"/>
        <w:noProof/>
      </w:rPr>
      <w:t>2</w:t>
    </w:r>
    <w:r w:rsidRPr="0094696E">
      <w:rPr>
        <w:rStyle w:val="PageNumber"/>
        <w:rFonts w:asciiTheme="majorHAnsi" w:hAnsiTheme="majorHAnsi" w:cstheme="majorHAnsi"/>
      </w:rPr>
      <w:fldChar w:fldCharType="end"/>
    </w:r>
  </w:p>
  <w:p w14:paraId="3BBFB33B" w14:textId="77777777" w:rsidR="00D55E3E" w:rsidRPr="0094696E" w:rsidRDefault="00D55E3E">
    <w:pPr>
      <w:pStyle w:val="Footer"/>
      <w:ind w:right="360"/>
      <w:rPr>
        <w:rFonts w:asciiTheme="majorHAnsi" w:hAnsiTheme="majorHAnsi" w:cstheme="majorHAns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C21EE" w14:textId="77777777" w:rsidR="00D55E3E" w:rsidRDefault="00D55E3E" w:rsidP="00D23EEC">
    <w:pPr>
      <w:pStyle w:val="Footer"/>
      <w:framePr w:wrap="none" w:vAnchor="text" w:hAnchor="margin" w:xAlign="center" w:y="1"/>
      <w:rPr>
        <w:rStyle w:val="PageNumber"/>
        <w:rFonts w:hint="eastAsia"/>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718E7575" w14:textId="77777777" w:rsidR="00D55E3E" w:rsidRDefault="00D55E3E">
    <w:pPr>
      <w:pStyle w:val="Footer"/>
      <w:ind w:right="360"/>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03CE6F" w14:textId="77777777" w:rsidR="00E9591A" w:rsidRDefault="00E9591A">
      <w:pPr>
        <w:rPr>
          <w:rFonts w:hint="eastAsia"/>
        </w:rPr>
      </w:pPr>
      <w:r>
        <w:separator/>
      </w:r>
    </w:p>
  </w:footnote>
  <w:footnote w:type="continuationSeparator" w:id="0">
    <w:p w14:paraId="1AB25296" w14:textId="77777777" w:rsidR="00E9591A" w:rsidRDefault="00E9591A">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1AEE8A6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3C17BDC"/>
    <w:multiLevelType w:val="hybridMultilevel"/>
    <w:tmpl w:val="D294FAE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E69475E"/>
    <w:multiLevelType w:val="hybridMultilevel"/>
    <w:tmpl w:val="454ABF20"/>
    <w:lvl w:ilvl="0" w:tplc="87BCC93E">
      <w:start w:val="2"/>
      <w:numFmt w:val="bullet"/>
      <w:lvlText w:val="-"/>
      <w:lvlJc w:val="left"/>
      <w:pPr>
        <w:tabs>
          <w:tab w:val="num" w:pos="1202"/>
        </w:tabs>
        <w:ind w:left="1202" w:hanging="360"/>
      </w:pPr>
      <w:rPr>
        <w:rFonts w:ascii="Arial" w:eastAsia="MS Mincho" w:hAnsi="Arial" w:cs="Arial" w:hint="default"/>
        <w:color w:val="000000"/>
        <w:sz w:val="15"/>
      </w:rPr>
    </w:lvl>
    <w:lvl w:ilvl="1" w:tplc="04090003" w:tentative="1">
      <w:start w:val="1"/>
      <w:numFmt w:val="bullet"/>
      <w:lvlText w:val="o"/>
      <w:lvlJc w:val="left"/>
      <w:pPr>
        <w:ind w:left="1922" w:hanging="360"/>
      </w:pPr>
      <w:rPr>
        <w:rFonts w:ascii="Courier New" w:hAnsi="Courier New" w:cs="Courier New" w:hint="default"/>
      </w:rPr>
    </w:lvl>
    <w:lvl w:ilvl="2" w:tplc="04090005" w:tentative="1">
      <w:start w:val="1"/>
      <w:numFmt w:val="bullet"/>
      <w:lvlText w:val=""/>
      <w:lvlJc w:val="left"/>
      <w:pPr>
        <w:ind w:left="2642" w:hanging="360"/>
      </w:pPr>
      <w:rPr>
        <w:rFonts w:ascii="Wingdings" w:hAnsi="Wingdings" w:hint="default"/>
      </w:rPr>
    </w:lvl>
    <w:lvl w:ilvl="3" w:tplc="04090001" w:tentative="1">
      <w:start w:val="1"/>
      <w:numFmt w:val="bullet"/>
      <w:lvlText w:val=""/>
      <w:lvlJc w:val="left"/>
      <w:pPr>
        <w:ind w:left="3362" w:hanging="360"/>
      </w:pPr>
      <w:rPr>
        <w:rFonts w:ascii="Symbol" w:hAnsi="Symbol" w:hint="default"/>
      </w:rPr>
    </w:lvl>
    <w:lvl w:ilvl="4" w:tplc="04090003" w:tentative="1">
      <w:start w:val="1"/>
      <w:numFmt w:val="bullet"/>
      <w:lvlText w:val="o"/>
      <w:lvlJc w:val="left"/>
      <w:pPr>
        <w:ind w:left="4082" w:hanging="360"/>
      </w:pPr>
      <w:rPr>
        <w:rFonts w:ascii="Courier New" w:hAnsi="Courier New" w:cs="Courier New" w:hint="default"/>
      </w:rPr>
    </w:lvl>
    <w:lvl w:ilvl="5" w:tplc="04090005" w:tentative="1">
      <w:start w:val="1"/>
      <w:numFmt w:val="bullet"/>
      <w:lvlText w:val=""/>
      <w:lvlJc w:val="left"/>
      <w:pPr>
        <w:ind w:left="4802" w:hanging="360"/>
      </w:pPr>
      <w:rPr>
        <w:rFonts w:ascii="Wingdings" w:hAnsi="Wingdings" w:hint="default"/>
      </w:rPr>
    </w:lvl>
    <w:lvl w:ilvl="6" w:tplc="04090001" w:tentative="1">
      <w:start w:val="1"/>
      <w:numFmt w:val="bullet"/>
      <w:lvlText w:val=""/>
      <w:lvlJc w:val="left"/>
      <w:pPr>
        <w:ind w:left="5522" w:hanging="360"/>
      </w:pPr>
      <w:rPr>
        <w:rFonts w:ascii="Symbol" w:hAnsi="Symbol" w:hint="default"/>
      </w:rPr>
    </w:lvl>
    <w:lvl w:ilvl="7" w:tplc="04090003" w:tentative="1">
      <w:start w:val="1"/>
      <w:numFmt w:val="bullet"/>
      <w:lvlText w:val="o"/>
      <w:lvlJc w:val="left"/>
      <w:pPr>
        <w:ind w:left="6242" w:hanging="360"/>
      </w:pPr>
      <w:rPr>
        <w:rFonts w:ascii="Courier New" w:hAnsi="Courier New" w:cs="Courier New" w:hint="default"/>
      </w:rPr>
    </w:lvl>
    <w:lvl w:ilvl="8" w:tplc="04090005" w:tentative="1">
      <w:start w:val="1"/>
      <w:numFmt w:val="bullet"/>
      <w:lvlText w:val=""/>
      <w:lvlJc w:val="left"/>
      <w:pPr>
        <w:ind w:left="6962" w:hanging="360"/>
      </w:pPr>
      <w:rPr>
        <w:rFonts w:ascii="Wingdings" w:hAnsi="Wingdings" w:hint="default"/>
      </w:rPr>
    </w:lvl>
  </w:abstractNum>
  <w:abstractNum w:abstractNumId="3" w15:restartNumberingAfterBreak="0">
    <w:nsid w:val="29C64DE1"/>
    <w:multiLevelType w:val="hybridMultilevel"/>
    <w:tmpl w:val="2550ED1C"/>
    <w:lvl w:ilvl="0" w:tplc="E8AE2086">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276FBD"/>
    <w:multiLevelType w:val="hybridMultilevel"/>
    <w:tmpl w:val="8BA82AA0"/>
    <w:lvl w:ilvl="0" w:tplc="9FD64F2A">
      <w:numFmt w:val="bullet"/>
      <w:lvlText w:val="–"/>
      <w:lvlJc w:val="left"/>
      <w:pPr>
        <w:tabs>
          <w:tab w:val="num" w:pos="857"/>
        </w:tabs>
        <w:ind w:left="857" w:hanging="375"/>
      </w:pPr>
      <w:rPr>
        <w:rFonts w:ascii="Times New Roman" w:eastAsia="Times New Roman" w:hAnsi="Times New Roman" w:cs="Times New Roman" w:hint="default"/>
      </w:rPr>
    </w:lvl>
    <w:lvl w:ilvl="1" w:tplc="04090003" w:tentative="1">
      <w:start w:val="1"/>
      <w:numFmt w:val="bullet"/>
      <w:lvlText w:val="o"/>
      <w:lvlJc w:val="left"/>
      <w:pPr>
        <w:tabs>
          <w:tab w:val="num" w:pos="1562"/>
        </w:tabs>
        <w:ind w:left="1562" w:hanging="360"/>
      </w:pPr>
      <w:rPr>
        <w:rFonts w:ascii="Courier New" w:hAnsi="Courier New" w:cs="Courier New" w:hint="default"/>
      </w:rPr>
    </w:lvl>
    <w:lvl w:ilvl="2" w:tplc="04090005" w:tentative="1">
      <w:start w:val="1"/>
      <w:numFmt w:val="bullet"/>
      <w:lvlText w:val=""/>
      <w:lvlJc w:val="left"/>
      <w:pPr>
        <w:tabs>
          <w:tab w:val="num" w:pos="2282"/>
        </w:tabs>
        <w:ind w:left="2282" w:hanging="360"/>
      </w:pPr>
      <w:rPr>
        <w:rFonts w:ascii="Wingdings" w:hAnsi="Wingdings" w:hint="default"/>
      </w:rPr>
    </w:lvl>
    <w:lvl w:ilvl="3" w:tplc="04090001" w:tentative="1">
      <w:start w:val="1"/>
      <w:numFmt w:val="bullet"/>
      <w:lvlText w:val=""/>
      <w:lvlJc w:val="left"/>
      <w:pPr>
        <w:tabs>
          <w:tab w:val="num" w:pos="3002"/>
        </w:tabs>
        <w:ind w:left="3002" w:hanging="360"/>
      </w:pPr>
      <w:rPr>
        <w:rFonts w:ascii="Symbol" w:hAnsi="Symbol" w:hint="default"/>
      </w:rPr>
    </w:lvl>
    <w:lvl w:ilvl="4" w:tplc="04090003" w:tentative="1">
      <w:start w:val="1"/>
      <w:numFmt w:val="bullet"/>
      <w:lvlText w:val="o"/>
      <w:lvlJc w:val="left"/>
      <w:pPr>
        <w:tabs>
          <w:tab w:val="num" w:pos="3722"/>
        </w:tabs>
        <w:ind w:left="3722" w:hanging="360"/>
      </w:pPr>
      <w:rPr>
        <w:rFonts w:ascii="Courier New" w:hAnsi="Courier New" w:cs="Courier New" w:hint="default"/>
      </w:rPr>
    </w:lvl>
    <w:lvl w:ilvl="5" w:tplc="04090005" w:tentative="1">
      <w:start w:val="1"/>
      <w:numFmt w:val="bullet"/>
      <w:lvlText w:val=""/>
      <w:lvlJc w:val="left"/>
      <w:pPr>
        <w:tabs>
          <w:tab w:val="num" w:pos="4442"/>
        </w:tabs>
        <w:ind w:left="4442" w:hanging="360"/>
      </w:pPr>
      <w:rPr>
        <w:rFonts w:ascii="Wingdings" w:hAnsi="Wingdings" w:hint="default"/>
      </w:rPr>
    </w:lvl>
    <w:lvl w:ilvl="6" w:tplc="04090001" w:tentative="1">
      <w:start w:val="1"/>
      <w:numFmt w:val="bullet"/>
      <w:lvlText w:val=""/>
      <w:lvlJc w:val="left"/>
      <w:pPr>
        <w:tabs>
          <w:tab w:val="num" w:pos="5162"/>
        </w:tabs>
        <w:ind w:left="5162" w:hanging="360"/>
      </w:pPr>
      <w:rPr>
        <w:rFonts w:ascii="Symbol" w:hAnsi="Symbol" w:hint="default"/>
      </w:rPr>
    </w:lvl>
    <w:lvl w:ilvl="7" w:tplc="04090003" w:tentative="1">
      <w:start w:val="1"/>
      <w:numFmt w:val="bullet"/>
      <w:lvlText w:val="o"/>
      <w:lvlJc w:val="left"/>
      <w:pPr>
        <w:tabs>
          <w:tab w:val="num" w:pos="5882"/>
        </w:tabs>
        <w:ind w:left="5882" w:hanging="360"/>
      </w:pPr>
      <w:rPr>
        <w:rFonts w:ascii="Courier New" w:hAnsi="Courier New" w:cs="Courier New" w:hint="default"/>
      </w:rPr>
    </w:lvl>
    <w:lvl w:ilvl="8" w:tplc="04090005" w:tentative="1">
      <w:start w:val="1"/>
      <w:numFmt w:val="bullet"/>
      <w:lvlText w:val=""/>
      <w:lvlJc w:val="left"/>
      <w:pPr>
        <w:tabs>
          <w:tab w:val="num" w:pos="6602"/>
        </w:tabs>
        <w:ind w:left="6602" w:hanging="360"/>
      </w:pPr>
      <w:rPr>
        <w:rFonts w:ascii="Wingdings" w:hAnsi="Wingdings" w:hint="default"/>
      </w:rPr>
    </w:lvl>
  </w:abstractNum>
  <w:abstractNum w:abstractNumId="5" w15:restartNumberingAfterBreak="0">
    <w:nsid w:val="2E9963AD"/>
    <w:multiLevelType w:val="singleLevel"/>
    <w:tmpl w:val="61EADA2E"/>
    <w:lvl w:ilvl="0">
      <w:start w:val="3"/>
      <w:numFmt w:val="bullet"/>
      <w:lvlText w:val="-"/>
      <w:lvlJc w:val="left"/>
      <w:pPr>
        <w:tabs>
          <w:tab w:val="num" w:pos="360"/>
        </w:tabs>
        <w:ind w:left="360" w:hanging="360"/>
      </w:pPr>
      <w:rPr>
        <w:rFonts w:ascii="Times New Roman" w:hAnsi="Times New Roman" w:hint="default"/>
        <w:sz w:val="22"/>
      </w:rPr>
    </w:lvl>
  </w:abstractNum>
  <w:abstractNum w:abstractNumId="6" w15:restartNumberingAfterBreak="0">
    <w:nsid w:val="39A77D63"/>
    <w:multiLevelType w:val="hybridMultilevel"/>
    <w:tmpl w:val="5F7CA558"/>
    <w:lvl w:ilvl="0" w:tplc="03566B0A">
      <w:start w:val="1"/>
      <w:numFmt w:val="decimal"/>
      <w:lvlText w:val="%1."/>
      <w:lvlJc w:val="left"/>
      <w:pPr>
        <w:ind w:left="113"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DF2363C"/>
    <w:multiLevelType w:val="hybridMultilevel"/>
    <w:tmpl w:val="C4163CB8"/>
    <w:lvl w:ilvl="0" w:tplc="87BCC93E">
      <w:start w:val="2"/>
      <w:numFmt w:val="bullet"/>
      <w:lvlText w:val="-"/>
      <w:lvlJc w:val="left"/>
      <w:pPr>
        <w:tabs>
          <w:tab w:val="num" w:pos="720"/>
        </w:tabs>
        <w:ind w:left="720" w:hanging="360"/>
      </w:pPr>
      <w:rPr>
        <w:rFonts w:ascii="Arial" w:eastAsia="MS Mincho" w:hAnsi="Arial" w:cs="Arial" w:hint="default"/>
        <w:color w:val="000000"/>
        <w:sz w:val="15"/>
      </w:rPr>
    </w:lvl>
    <w:lvl w:ilvl="1" w:tplc="04090005">
      <w:start w:val="1"/>
      <w:numFmt w:val="bullet"/>
      <w:lvlText w:val=""/>
      <w:lvlJc w:val="left"/>
      <w:pPr>
        <w:tabs>
          <w:tab w:val="num" w:pos="1440"/>
        </w:tabs>
        <w:ind w:left="1440" w:hanging="360"/>
      </w:pPr>
      <w:rPr>
        <w:rFonts w:ascii="Wingdings" w:hAnsi="Wingdings" w:hint="default"/>
        <w:color w:val="000000"/>
        <w:sz w:val="15"/>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3500BAC"/>
    <w:multiLevelType w:val="hybridMultilevel"/>
    <w:tmpl w:val="D480AF7A"/>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9" w15:restartNumberingAfterBreak="0">
    <w:nsid w:val="443E4EC1"/>
    <w:multiLevelType w:val="hybridMultilevel"/>
    <w:tmpl w:val="0D6E77F6"/>
    <w:lvl w:ilvl="0" w:tplc="87BCC93E">
      <w:start w:val="2"/>
      <w:numFmt w:val="bullet"/>
      <w:lvlText w:val="-"/>
      <w:lvlJc w:val="left"/>
      <w:pPr>
        <w:tabs>
          <w:tab w:val="num" w:pos="720"/>
        </w:tabs>
        <w:ind w:left="720" w:hanging="360"/>
      </w:pPr>
      <w:rPr>
        <w:rFonts w:ascii="Arial" w:eastAsia="MS Mincho" w:hAnsi="Arial" w:cs="Arial" w:hint="default"/>
        <w:color w:val="000000"/>
        <w:sz w:val="15"/>
      </w:rPr>
    </w:lvl>
    <w:lvl w:ilvl="1" w:tplc="04090005">
      <w:start w:val="1"/>
      <w:numFmt w:val="bullet"/>
      <w:lvlText w:val=""/>
      <w:lvlJc w:val="left"/>
      <w:pPr>
        <w:tabs>
          <w:tab w:val="num" w:pos="1440"/>
        </w:tabs>
        <w:ind w:left="1440" w:hanging="360"/>
      </w:pPr>
      <w:rPr>
        <w:rFonts w:ascii="Wingdings" w:hAnsi="Wingdings" w:hint="default"/>
        <w:color w:val="000000"/>
        <w:sz w:val="15"/>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ABA046F"/>
    <w:multiLevelType w:val="hybridMultilevel"/>
    <w:tmpl w:val="39EEACCA"/>
    <w:lvl w:ilvl="0" w:tplc="87BCC93E">
      <w:start w:val="2"/>
      <w:numFmt w:val="bullet"/>
      <w:lvlText w:val="-"/>
      <w:lvlJc w:val="left"/>
      <w:pPr>
        <w:tabs>
          <w:tab w:val="num" w:pos="720"/>
        </w:tabs>
        <w:ind w:left="720" w:hanging="360"/>
      </w:pPr>
      <w:rPr>
        <w:rFonts w:ascii="Arial" w:eastAsia="MS Mincho" w:hAnsi="Arial" w:cs="Arial" w:hint="default"/>
        <w:color w:val="000000"/>
        <w:sz w:val="15"/>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1BC705B"/>
    <w:multiLevelType w:val="hybridMultilevel"/>
    <w:tmpl w:val="4E9660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FD83A9C"/>
    <w:multiLevelType w:val="multilevel"/>
    <w:tmpl w:val="203E547A"/>
    <w:lvl w:ilvl="0">
      <w:start w:val="1"/>
      <w:numFmt w:val="decimal"/>
      <w:lvlText w:val="%1."/>
      <w:lvlJc w:val="left"/>
      <w:pPr>
        <w:ind w:left="113" w:firstLine="247"/>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67C3653C"/>
    <w:multiLevelType w:val="hybridMultilevel"/>
    <w:tmpl w:val="EFCCF508"/>
    <w:lvl w:ilvl="0" w:tplc="87BCC93E">
      <w:start w:val="2"/>
      <w:numFmt w:val="bullet"/>
      <w:lvlText w:val="-"/>
      <w:lvlJc w:val="left"/>
      <w:pPr>
        <w:tabs>
          <w:tab w:val="num" w:pos="720"/>
        </w:tabs>
        <w:ind w:left="720" w:hanging="360"/>
      </w:pPr>
      <w:rPr>
        <w:rFonts w:ascii="Arial" w:eastAsia="MS Mincho" w:hAnsi="Arial" w:cs="Arial" w:hint="default"/>
        <w:color w:val="000000"/>
        <w:sz w:val="1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1022FF4"/>
    <w:multiLevelType w:val="hybridMultilevel"/>
    <w:tmpl w:val="434C3608"/>
    <w:lvl w:ilvl="0" w:tplc="05422816">
      <w:numFmt w:val="bullet"/>
      <w:lvlText w:val="-"/>
      <w:lvlJc w:val="left"/>
      <w:pPr>
        <w:ind w:left="1080" w:hanging="360"/>
      </w:pPr>
      <w:rPr>
        <w:rFonts w:ascii="Times New Roman" w:eastAsia="MS Mincho"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76E6224E"/>
    <w:multiLevelType w:val="multilevel"/>
    <w:tmpl w:val="C5BA22F0"/>
    <w:lvl w:ilvl="0">
      <w:start w:val="2"/>
      <w:numFmt w:val="bullet"/>
      <w:lvlText w:val="-"/>
      <w:lvlJc w:val="left"/>
      <w:pPr>
        <w:tabs>
          <w:tab w:val="num" w:pos="720"/>
        </w:tabs>
        <w:ind w:left="720" w:hanging="360"/>
      </w:pPr>
      <w:rPr>
        <w:rFonts w:ascii="Arial" w:eastAsia="MS Mincho" w:hAnsi="Arial" w:cs="Arial" w:hint="default"/>
        <w:color w:val="000000"/>
        <w:sz w:val="15"/>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CD70A67"/>
    <w:multiLevelType w:val="hybridMultilevel"/>
    <w:tmpl w:val="793A33D4"/>
    <w:lvl w:ilvl="0" w:tplc="87BCC93E">
      <w:start w:val="2"/>
      <w:numFmt w:val="bullet"/>
      <w:lvlText w:val="-"/>
      <w:lvlJc w:val="left"/>
      <w:pPr>
        <w:tabs>
          <w:tab w:val="num" w:pos="1258"/>
        </w:tabs>
        <w:ind w:left="1258" w:hanging="360"/>
      </w:pPr>
      <w:rPr>
        <w:rFonts w:ascii="Arial" w:eastAsia="MS Mincho" w:hAnsi="Arial" w:cs="Arial" w:hint="default"/>
        <w:color w:val="000000"/>
        <w:sz w:val="15"/>
      </w:rPr>
    </w:lvl>
    <w:lvl w:ilvl="1" w:tplc="04090003" w:tentative="1">
      <w:start w:val="1"/>
      <w:numFmt w:val="bullet"/>
      <w:lvlText w:val="o"/>
      <w:lvlJc w:val="left"/>
      <w:pPr>
        <w:ind w:left="1978" w:hanging="360"/>
      </w:pPr>
      <w:rPr>
        <w:rFonts w:ascii="Courier New" w:hAnsi="Courier New" w:cs="Courier New" w:hint="default"/>
      </w:rPr>
    </w:lvl>
    <w:lvl w:ilvl="2" w:tplc="04090005" w:tentative="1">
      <w:start w:val="1"/>
      <w:numFmt w:val="bullet"/>
      <w:lvlText w:val=""/>
      <w:lvlJc w:val="left"/>
      <w:pPr>
        <w:ind w:left="2698" w:hanging="360"/>
      </w:pPr>
      <w:rPr>
        <w:rFonts w:ascii="Wingdings" w:hAnsi="Wingdings" w:hint="default"/>
      </w:rPr>
    </w:lvl>
    <w:lvl w:ilvl="3" w:tplc="04090001" w:tentative="1">
      <w:start w:val="1"/>
      <w:numFmt w:val="bullet"/>
      <w:lvlText w:val=""/>
      <w:lvlJc w:val="left"/>
      <w:pPr>
        <w:ind w:left="3418" w:hanging="360"/>
      </w:pPr>
      <w:rPr>
        <w:rFonts w:ascii="Symbol" w:hAnsi="Symbol" w:hint="default"/>
      </w:rPr>
    </w:lvl>
    <w:lvl w:ilvl="4" w:tplc="04090003" w:tentative="1">
      <w:start w:val="1"/>
      <w:numFmt w:val="bullet"/>
      <w:lvlText w:val="o"/>
      <w:lvlJc w:val="left"/>
      <w:pPr>
        <w:ind w:left="4138" w:hanging="360"/>
      </w:pPr>
      <w:rPr>
        <w:rFonts w:ascii="Courier New" w:hAnsi="Courier New" w:cs="Courier New" w:hint="default"/>
      </w:rPr>
    </w:lvl>
    <w:lvl w:ilvl="5" w:tplc="04090005" w:tentative="1">
      <w:start w:val="1"/>
      <w:numFmt w:val="bullet"/>
      <w:lvlText w:val=""/>
      <w:lvlJc w:val="left"/>
      <w:pPr>
        <w:ind w:left="4858" w:hanging="360"/>
      </w:pPr>
      <w:rPr>
        <w:rFonts w:ascii="Wingdings" w:hAnsi="Wingdings" w:hint="default"/>
      </w:rPr>
    </w:lvl>
    <w:lvl w:ilvl="6" w:tplc="04090001" w:tentative="1">
      <w:start w:val="1"/>
      <w:numFmt w:val="bullet"/>
      <w:lvlText w:val=""/>
      <w:lvlJc w:val="left"/>
      <w:pPr>
        <w:ind w:left="5578" w:hanging="360"/>
      </w:pPr>
      <w:rPr>
        <w:rFonts w:ascii="Symbol" w:hAnsi="Symbol" w:hint="default"/>
      </w:rPr>
    </w:lvl>
    <w:lvl w:ilvl="7" w:tplc="04090003" w:tentative="1">
      <w:start w:val="1"/>
      <w:numFmt w:val="bullet"/>
      <w:lvlText w:val="o"/>
      <w:lvlJc w:val="left"/>
      <w:pPr>
        <w:ind w:left="6298" w:hanging="360"/>
      </w:pPr>
      <w:rPr>
        <w:rFonts w:ascii="Courier New" w:hAnsi="Courier New" w:cs="Courier New" w:hint="default"/>
      </w:rPr>
    </w:lvl>
    <w:lvl w:ilvl="8" w:tplc="04090005" w:tentative="1">
      <w:start w:val="1"/>
      <w:numFmt w:val="bullet"/>
      <w:lvlText w:val=""/>
      <w:lvlJc w:val="left"/>
      <w:pPr>
        <w:ind w:left="7018" w:hanging="360"/>
      </w:pPr>
      <w:rPr>
        <w:rFonts w:ascii="Wingdings" w:hAnsi="Wingdings" w:hint="default"/>
      </w:rPr>
    </w:lvl>
  </w:abstractNum>
  <w:num w:numId="1" w16cid:durableId="1163474050">
    <w:abstractNumId w:val="5"/>
  </w:num>
  <w:num w:numId="2" w16cid:durableId="176887772">
    <w:abstractNumId w:val="4"/>
  </w:num>
  <w:num w:numId="3" w16cid:durableId="1664698718">
    <w:abstractNumId w:val="10"/>
  </w:num>
  <w:num w:numId="4" w16cid:durableId="1412971271">
    <w:abstractNumId w:val="7"/>
  </w:num>
  <w:num w:numId="5" w16cid:durableId="1605452931">
    <w:abstractNumId w:val="15"/>
  </w:num>
  <w:num w:numId="6" w16cid:durableId="1036736007">
    <w:abstractNumId w:val="9"/>
  </w:num>
  <w:num w:numId="7" w16cid:durableId="1911499188">
    <w:abstractNumId w:val="1"/>
  </w:num>
  <w:num w:numId="8" w16cid:durableId="2141457704">
    <w:abstractNumId w:val="2"/>
  </w:num>
  <w:num w:numId="9" w16cid:durableId="1989699313">
    <w:abstractNumId w:val="13"/>
  </w:num>
  <w:num w:numId="10" w16cid:durableId="691609396">
    <w:abstractNumId w:val="16"/>
  </w:num>
  <w:num w:numId="11" w16cid:durableId="1513296518">
    <w:abstractNumId w:val="0"/>
  </w:num>
  <w:num w:numId="12" w16cid:durableId="1372878521">
    <w:abstractNumId w:val="11"/>
  </w:num>
  <w:num w:numId="13" w16cid:durableId="244610593">
    <w:abstractNumId w:val="8"/>
  </w:num>
  <w:num w:numId="14" w16cid:durableId="2024699445">
    <w:abstractNumId w:val="6"/>
  </w:num>
  <w:num w:numId="15" w16cid:durableId="1415317444">
    <w:abstractNumId w:val="12"/>
  </w:num>
  <w:num w:numId="16" w16cid:durableId="558974803">
    <w:abstractNumId w:val="14"/>
  </w:num>
  <w:num w:numId="17" w16cid:durableId="8741960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6"/>
  <w:embedSystemFonts/>
  <w:mirrorMargin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displayVerticalDrawingGridEvery w:val="2"/>
  <w:doNotShadeFormData/>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82CD5"/>
    <w:rsid w:val="00004D10"/>
    <w:rsid w:val="00005CA1"/>
    <w:rsid w:val="00006F5D"/>
    <w:rsid w:val="00012B31"/>
    <w:rsid w:val="00017B69"/>
    <w:rsid w:val="0002247F"/>
    <w:rsid w:val="00022582"/>
    <w:rsid w:val="0002395F"/>
    <w:rsid w:val="000262D0"/>
    <w:rsid w:val="00026CC3"/>
    <w:rsid w:val="00030DD2"/>
    <w:rsid w:val="000327D9"/>
    <w:rsid w:val="00032C52"/>
    <w:rsid w:val="0003363C"/>
    <w:rsid w:val="0003600D"/>
    <w:rsid w:val="0003780D"/>
    <w:rsid w:val="00044D46"/>
    <w:rsid w:val="000450C8"/>
    <w:rsid w:val="00045211"/>
    <w:rsid w:val="000472FB"/>
    <w:rsid w:val="00050137"/>
    <w:rsid w:val="00055038"/>
    <w:rsid w:val="00056FA8"/>
    <w:rsid w:val="00057E8A"/>
    <w:rsid w:val="00062439"/>
    <w:rsid w:val="000629EE"/>
    <w:rsid w:val="00077F6B"/>
    <w:rsid w:val="0009160A"/>
    <w:rsid w:val="00094C87"/>
    <w:rsid w:val="00095B5F"/>
    <w:rsid w:val="00095C68"/>
    <w:rsid w:val="00096576"/>
    <w:rsid w:val="000A0ED2"/>
    <w:rsid w:val="000A6180"/>
    <w:rsid w:val="000A783B"/>
    <w:rsid w:val="000A7FDB"/>
    <w:rsid w:val="000B0C35"/>
    <w:rsid w:val="000B147A"/>
    <w:rsid w:val="000B6233"/>
    <w:rsid w:val="000B705A"/>
    <w:rsid w:val="000C3FD6"/>
    <w:rsid w:val="000C5A21"/>
    <w:rsid w:val="000D1828"/>
    <w:rsid w:val="000D4215"/>
    <w:rsid w:val="000D48B9"/>
    <w:rsid w:val="000D6D99"/>
    <w:rsid w:val="000E0EC6"/>
    <w:rsid w:val="000E203E"/>
    <w:rsid w:val="000F1E49"/>
    <w:rsid w:val="000F3713"/>
    <w:rsid w:val="000F44B6"/>
    <w:rsid w:val="000F45A0"/>
    <w:rsid w:val="000F601F"/>
    <w:rsid w:val="00104CAE"/>
    <w:rsid w:val="00121686"/>
    <w:rsid w:val="00121DC8"/>
    <w:rsid w:val="001226BB"/>
    <w:rsid w:val="001242EB"/>
    <w:rsid w:val="001259F9"/>
    <w:rsid w:val="001278E0"/>
    <w:rsid w:val="0013019E"/>
    <w:rsid w:val="00132F07"/>
    <w:rsid w:val="0014441C"/>
    <w:rsid w:val="00145AC8"/>
    <w:rsid w:val="00146E64"/>
    <w:rsid w:val="0014796D"/>
    <w:rsid w:val="00153267"/>
    <w:rsid w:val="00153561"/>
    <w:rsid w:val="001547EB"/>
    <w:rsid w:val="001553A2"/>
    <w:rsid w:val="00160C98"/>
    <w:rsid w:val="0016276D"/>
    <w:rsid w:val="00163826"/>
    <w:rsid w:val="00173D53"/>
    <w:rsid w:val="001758EE"/>
    <w:rsid w:val="00176B06"/>
    <w:rsid w:val="00181D4E"/>
    <w:rsid w:val="001831CD"/>
    <w:rsid w:val="0018494D"/>
    <w:rsid w:val="00185AA9"/>
    <w:rsid w:val="0019021A"/>
    <w:rsid w:val="0019177E"/>
    <w:rsid w:val="00194A00"/>
    <w:rsid w:val="00196903"/>
    <w:rsid w:val="00196E23"/>
    <w:rsid w:val="0019721C"/>
    <w:rsid w:val="00197221"/>
    <w:rsid w:val="00197A81"/>
    <w:rsid w:val="001A1B63"/>
    <w:rsid w:val="001A74BB"/>
    <w:rsid w:val="001B0B3B"/>
    <w:rsid w:val="001B448C"/>
    <w:rsid w:val="001B4A4F"/>
    <w:rsid w:val="001B6598"/>
    <w:rsid w:val="001C06E9"/>
    <w:rsid w:val="001C166A"/>
    <w:rsid w:val="001C1CF0"/>
    <w:rsid w:val="001D0BC0"/>
    <w:rsid w:val="001D26F5"/>
    <w:rsid w:val="001D2E32"/>
    <w:rsid w:val="001D4112"/>
    <w:rsid w:val="001E2340"/>
    <w:rsid w:val="001E3519"/>
    <w:rsid w:val="001E39BB"/>
    <w:rsid w:val="001E5A98"/>
    <w:rsid w:val="001E5D45"/>
    <w:rsid w:val="001E707C"/>
    <w:rsid w:val="001E72D7"/>
    <w:rsid w:val="001E749C"/>
    <w:rsid w:val="001F3660"/>
    <w:rsid w:val="001F3B67"/>
    <w:rsid w:val="001F55E8"/>
    <w:rsid w:val="001F5C2A"/>
    <w:rsid w:val="00202312"/>
    <w:rsid w:val="002026CB"/>
    <w:rsid w:val="002106E6"/>
    <w:rsid w:val="0021596A"/>
    <w:rsid w:val="00216D85"/>
    <w:rsid w:val="00217BA8"/>
    <w:rsid w:val="00220D4E"/>
    <w:rsid w:val="002235AF"/>
    <w:rsid w:val="0022405B"/>
    <w:rsid w:val="00226D4F"/>
    <w:rsid w:val="00235DA0"/>
    <w:rsid w:val="00235FB6"/>
    <w:rsid w:val="00236415"/>
    <w:rsid w:val="00244540"/>
    <w:rsid w:val="00245278"/>
    <w:rsid w:val="002452E2"/>
    <w:rsid w:val="00246B48"/>
    <w:rsid w:val="00253DA9"/>
    <w:rsid w:val="002552EA"/>
    <w:rsid w:val="00260048"/>
    <w:rsid w:val="00261863"/>
    <w:rsid w:val="002630FF"/>
    <w:rsid w:val="00267DA5"/>
    <w:rsid w:val="00270D73"/>
    <w:rsid w:val="00274D0B"/>
    <w:rsid w:val="00274E07"/>
    <w:rsid w:val="0027515B"/>
    <w:rsid w:val="00276504"/>
    <w:rsid w:val="00285A85"/>
    <w:rsid w:val="002877B7"/>
    <w:rsid w:val="0028794A"/>
    <w:rsid w:val="00291D35"/>
    <w:rsid w:val="00295524"/>
    <w:rsid w:val="002967B3"/>
    <w:rsid w:val="00297131"/>
    <w:rsid w:val="002A1D1F"/>
    <w:rsid w:val="002A2B9B"/>
    <w:rsid w:val="002A319C"/>
    <w:rsid w:val="002A3FED"/>
    <w:rsid w:val="002A4CD4"/>
    <w:rsid w:val="002A7CB6"/>
    <w:rsid w:val="002A7F69"/>
    <w:rsid w:val="002B3FBF"/>
    <w:rsid w:val="002D0DBF"/>
    <w:rsid w:val="002D33CA"/>
    <w:rsid w:val="002D3A0B"/>
    <w:rsid w:val="002D4388"/>
    <w:rsid w:val="002D5F32"/>
    <w:rsid w:val="002E03C3"/>
    <w:rsid w:val="002E085B"/>
    <w:rsid w:val="002E4E0B"/>
    <w:rsid w:val="002F2A79"/>
    <w:rsid w:val="002F7CC3"/>
    <w:rsid w:val="00302A55"/>
    <w:rsid w:val="00303C28"/>
    <w:rsid w:val="00304243"/>
    <w:rsid w:val="003075E3"/>
    <w:rsid w:val="00310F21"/>
    <w:rsid w:val="00314132"/>
    <w:rsid w:val="00315935"/>
    <w:rsid w:val="003162A2"/>
    <w:rsid w:val="0032546D"/>
    <w:rsid w:val="0032550A"/>
    <w:rsid w:val="0032575E"/>
    <w:rsid w:val="003257F0"/>
    <w:rsid w:val="00326782"/>
    <w:rsid w:val="00330375"/>
    <w:rsid w:val="00331BD0"/>
    <w:rsid w:val="00335F09"/>
    <w:rsid w:val="003417FE"/>
    <w:rsid w:val="00342F4F"/>
    <w:rsid w:val="0034552E"/>
    <w:rsid w:val="003522FB"/>
    <w:rsid w:val="003534B1"/>
    <w:rsid w:val="00354EDD"/>
    <w:rsid w:val="0036349F"/>
    <w:rsid w:val="003635AF"/>
    <w:rsid w:val="00366975"/>
    <w:rsid w:val="003671CA"/>
    <w:rsid w:val="003718AC"/>
    <w:rsid w:val="00371B19"/>
    <w:rsid w:val="0037412D"/>
    <w:rsid w:val="00380E41"/>
    <w:rsid w:val="00382B69"/>
    <w:rsid w:val="00384135"/>
    <w:rsid w:val="003851B5"/>
    <w:rsid w:val="0038706A"/>
    <w:rsid w:val="00387A59"/>
    <w:rsid w:val="00390A17"/>
    <w:rsid w:val="0039122A"/>
    <w:rsid w:val="003964AE"/>
    <w:rsid w:val="00396893"/>
    <w:rsid w:val="003A1C69"/>
    <w:rsid w:val="003A31E6"/>
    <w:rsid w:val="003A44E6"/>
    <w:rsid w:val="003A5566"/>
    <w:rsid w:val="003A7380"/>
    <w:rsid w:val="003B4B01"/>
    <w:rsid w:val="003B4BCC"/>
    <w:rsid w:val="003C0ACF"/>
    <w:rsid w:val="003C2390"/>
    <w:rsid w:val="003C778F"/>
    <w:rsid w:val="003D04B3"/>
    <w:rsid w:val="003D2B09"/>
    <w:rsid w:val="003D498A"/>
    <w:rsid w:val="003D5FC7"/>
    <w:rsid w:val="003E0E58"/>
    <w:rsid w:val="003E32A7"/>
    <w:rsid w:val="003E4771"/>
    <w:rsid w:val="003E5EE8"/>
    <w:rsid w:val="003E702A"/>
    <w:rsid w:val="003E7779"/>
    <w:rsid w:val="003F1269"/>
    <w:rsid w:val="003F2466"/>
    <w:rsid w:val="003F3863"/>
    <w:rsid w:val="003F3B22"/>
    <w:rsid w:val="003F5370"/>
    <w:rsid w:val="003F595D"/>
    <w:rsid w:val="003F5FB0"/>
    <w:rsid w:val="0040178C"/>
    <w:rsid w:val="00404575"/>
    <w:rsid w:val="00405F13"/>
    <w:rsid w:val="00407A1A"/>
    <w:rsid w:val="00412E86"/>
    <w:rsid w:val="00413D2D"/>
    <w:rsid w:val="004147B7"/>
    <w:rsid w:val="00417C0C"/>
    <w:rsid w:val="00421C51"/>
    <w:rsid w:val="00426384"/>
    <w:rsid w:val="0043467A"/>
    <w:rsid w:val="00440B15"/>
    <w:rsid w:val="004416E3"/>
    <w:rsid w:val="0044586F"/>
    <w:rsid w:val="00452B72"/>
    <w:rsid w:val="00453562"/>
    <w:rsid w:val="004538A6"/>
    <w:rsid w:val="00455432"/>
    <w:rsid w:val="00461659"/>
    <w:rsid w:val="00463D81"/>
    <w:rsid w:val="00467845"/>
    <w:rsid w:val="00470085"/>
    <w:rsid w:val="00472306"/>
    <w:rsid w:val="004743E9"/>
    <w:rsid w:val="00483816"/>
    <w:rsid w:val="0048598F"/>
    <w:rsid w:val="00485EF4"/>
    <w:rsid w:val="00487305"/>
    <w:rsid w:val="00491A62"/>
    <w:rsid w:val="004944D6"/>
    <w:rsid w:val="004961A8"/>
    <w:rsid w:val="004A2F57"/>
    <w:rsid w:val="004B0698"/>
    <w:rsid w:val="004B3407"/>
    <w:rsid w:val="004B6153"/>
    <w:rsid w:val="004B62E8"/>
    <w:rsid w:val="004B69C5"/>
    <w:rsid w:val="004C0797"/>
    <w:rsid w:val="004C0A77"/>
    <w:rsid w:val="004C1686"/>
    <w:rsid w:val="004D6B0D"/>
    <w:rsid w:val="004D7592"/>
    <w:rsid w:val="004E28CD"/>
    <w:rsid w:val="004E362C"/>
    <w:rsid w:val="004E69ED"/>
    <w:rsid w:val="004E72E5"/>
    <w:rsid w:val="004F08D7"/>
    <w:rsid w:val="004F2409"/>
    <w:rsid w:val="004F242D"/>
    <w:rsid w:val="004F5210"/>
    <w:rsid w:val="004F5B7B"/>
    <w:rsid w:val="00504015"/>
    <w:rsid w:val="00504069"/>
    <w:rsid w:val="005073BB"/>
    <w:rsid w:val="00507B06"/>
    <w:rsid w:val="00510424"/>
    <w:rsid w:val="005116AB"/>
    <w:rsid w:val="00513027"/>
    <w:rsid w:val="00514A06"/>
    <w:rsid w:val="0051698B"/>
    <w:rsid w:val="0051725A"/>
    <w:rsid w:val="0052073D"/>
    <w:rsid w:val="00523531"/>
    <w:rsid w:val="005250D6"/>
    <w:rsid w:val="00526AA1"/>
    <w:rsid w:val="00527981"/>
    <w:rsid w:val="005315D1"/>
    <w:rsid w:val="00532F51"/>
    <w:rsid w:val="005330EC"/>
    <w:rsid w:val="00533E6A"/>
    <w:rsid w:val="005352C4"/>
    <w:rsid w:val="00536168"/>
    <w:rsid w:val="0054055D"/>
    <w:rsid w:val="00540B4E"/>
    <w:rsid w:val="0054472E"/>
    <w:rsid w:val="00544AF1"/>
    <w:rsid w:val="00544DA8"/>
    <w:rsid w:val="00551228"/>
    <w:rsid w:val="0055424E"/>
    <w:rsid w:val="00560DC8"/>
    <w:rsid w:val="005658D8"/>
    <w:rsid w:val="005706D4"/>
    <w:rsid w:val="00581B6D"/>
    <w:rsid w:val="0058231A"/>
    <w:rsid w:val="00582500"/>
    <w:rsid w:val="00587408"/>
    <w:rsid w:val="00587B46"/>
    <w:rsid w:val="00590B56"/>
    <w:rsid w:val="00592A3F"/>
    <w:rsid w:val="00594BBA"/>
    <w:rsid w:val="00595DB4"/>
    <w:rsid w:val="005963D7"/>
    <w:rsid w:val="005A6D45"/>
    <w:rsid w:val="005B3213"/>
    <w:rsid w:val="005B510E"/>
    <w:rsid w:val="005C2B07"/>
    <w:rsid w:val="005C2BAF"/>
    <w:rsid w:val="005C4946"/>
    <w:rsid w:val="005C5FE7"/>
    <w:rsid w:val="005D0B34"/>
    <w:rsid w:val="005D13B8"/>
    <w:rsid w:val="005D5407"/>
    <w:rsid w:val="005D621C"/>
    <w:rsid w:val="005D7F6C"/>
    <w:rsid w:val="005E326C"/>
    <w:rsid w:val="005E3357"/>
    <w:rsid w:val="005F24E2"/>
    <w:rsid w:val="005F733E"/>
    <w:rsid w:val="005F7E82"/>
    <w:rsid w:val="00600844"/>
    <w:rsid w:val="006029E6"/>
    <w:rsid w:val="006066BD"/>
    <w:rsid w:val="0061371F"/>
    <w:rsid w:val="006158CC"/>
    <w:rsid w:val="00621731"/>
    <w:rsid w:val="00626A0B"/>
    <w:rsid w:val="00627403"/>
    <w:rsid w:val="00631AB6"/>
    <w:rsid w:val="00632F19"/>
    <w:rsid w:val="00636C2C"/>
    <w:rsid w:val="00640A5F"/>
    <w:rsid w:val="0064136E"/>
    <w:rsid w:val="006434F1"/>
    <w:rsid w:val="006442F6"/>
    <w:rsid w:val="00647207"/>
    <w:rsid w:val="0065571C"/>
    <w:rsid w:val="00656D84"/>
    <w:rsid w:val="00656DE4"/>
    <w:rsid w:val="00657CB1"/>
    <w:rsid w:val="0066171C"/>
    <w:rsid w:val="006638DF"/>
    <w:rsid w:val="006652E4"/>
    <w:rsid w:val="0066588C"/>
    <w:rsid w:val="006659F0"/>
    <w:rsid w:val="00666030"/>
    <w:rsid w:val="0067223A"/>
    <w:rsid w:val="0067238B"/>
    <w:rsid w:val="006734F4"/>
    <w:rsid w:val="00674F3F"/>
    <w:rsid w:val="00677F91"/>
    <w:rsid w:val="00692BC4"/>
    <w:rsid w:val="00693C0D"/>
    <w:rsid w:val="006A3A3E"/>
    <w:rsid w:val="006A54B4"/>
    <w:rsid w:val="006A7089"/>
    <w:rsid w:val="006B048A"/>
    <w:rsid w:val="006B0B69"/>
    <w:rsid w:val="006B7BF4"/>
    <w:rsid w:val="006C04EB"/>
    <w:rsid w:val="006C1D84"/>
    <w:rsid w:val="006C2EBA"/>
    <w:rsid w:val="006C389B"/>
    <w:rsid w:val="006C51DD"/>
    <w:rsid w:val="006C61C7"/>
    <w:rsid w:val="006D0D9B"/>
    <w:rsid w:val="006D6DB3"/>
    <w:rsid w:val="006D7826"/>
    <w:rsid w:val="006E0C26"/>
    <w:rsid w:val="006E2E53"/>
    <w:rsid w:val="006E305A"/>
    <w:rsid w:val="006E5957"/>
    <w:rsid w:val="006F024A"/>
    <w:rsid w:val="006F5730"/>
    <w:rsid w:val="006F79E0"/>
    <w:rsid w:val="00701F01"/>
    <w:rsid w:val="0070342D"/>
    <w:rsid w:val="00710052"/>
    <w:rsid w:val="007130EE"/>
    <w:rsid w:val="0071391E"/>
    <w:rsid w:val="0071438B"/>
    <w:rsid w:val="0071551B"/>
    <w:rsid w:val="007205D9"/>
    <w:rsid w:val="007227D0"/>
    <w:rsid w:val="00722A8D"/>
    <w:rsid w:val="00727FF2"/>
    <w:rsid w:val="00730F9E"/>
    <w:rsid w:val="0073165C"/>
    <w:rsid w:val="00733217"/>
    <w:rsid w:val="007337ED"/>
    <w:rsid w:val="00736267"/>
    <w:rsid w:val="00741AC3"/>
    <w:rsid w:val="00742D0C"/>
    <w:rsid w:val="00743744"/>
    <w:rsid w:val="007451C7"/>
    <w:rsid w:val="00750216"/>
    <w:rsid w:val="00755100"/>
    <w:rsid w:val="0075716A"/>
    <w:rsid w:val="00757A9F"/>
    <w:rsid w:val="00761393"/>
    <w:rsid w:val="007627A5"/>
    <w:rsid w:val="00763845"/>
    <w:rsid w:val="00763EA9"/>
    <w:rsid w:val="0076571B"/>
    <w:rsid w:val="00765F5C"/>
    <w:rsid w:val="007707BB"/>
    <w:rsid w:val="00772E18"/>
    <w:rsid w:val="0077543F"/>
    <w:rsid w:val="0077561B"/>
    <w:rsid w:val="00775909"/>
    <w:rsid w:val="007759F4"/>
    <w:rsid w:val="007778E5"/>
    <w:rsid w:val="00780266"/>
    <w:rsid w:val="00780F29"/>
    <w:rsid w:val="00782CD5"/>
    <w:rsid w:val="00786D62"/>
    <w:rsid w:val="007910E7"/>
    <w:rsid w:val="00795863"/>
    <w:rsid w:val="0079616D"/>
    <w:rsid w:val="007A2A06"/>
    <w:rsid w:val="007A326F"/>
    <w:rsid w:val="007A3470"/>
    <w:rsid w:val="007A5E3A"/>
    <w:rsid w:val="007B254D"/>
    <w:rsid w:val="007B4898"/>
    <w:rsid w:val="007B48CF"/>
    <w:rsid w:val="007C168F"/>
    <w:rsid w:val="007C396D"/>
    <w:rsid w:val="007D1982"/>
    <w:rsid w:val="007D52D8"/>
    <w:rsid w:val="007D6490"/>
    <w:rsid w:val="007E1D94"/>
    <w:rsid w:val="007F719C"/>
    <w:rsid w:val="0080063B"/>
    <w:rsid w:val="008020D0"/>
    <w:rsid w:val="008039A3"/>
    <w:rsid w:val="008050F2"/>
    <w:rsid w:val="00814CD1"/>
    <w:rsid w:val="00820629"/>
    <w:rsid w:val="00821D08"/>
    <w:rsid w:val="00831873"/>
    <w:rsid w:val="00831DB1"/>
    <w:rsid w:val="00832C91"/>
    <w:rsid w:val="0083437C"/>
    <w:rsid w:val="008360DD"/>
    <w:rsid w:val="00837ECB"/>
    <w:rsid w:val="00842069"/>
    <w:rsid w:val="0084220D"/>
    <w:rsid w:val="00846BAC"/>
    <w:rsid w:val="008477D6"/>
    <w:rsid w:val="00854B46"/>
    <w:rsid w:val="00854DA6"/>
    <w:rsid w:val="00855052"/>
    <w:rsid w:val="00861341"/>
    <w:rsid w:val="00863EE0"/>
    <w:rsid w:val="008679B5"/>
    <w:rsid w:val="00871DE8"/>
    <w:rsid w:val="00873D58"/>
    <w:rsid w:val="00875D2C"/>
    <w:rsid w:val="00883EBE"/>
    <w:rsid w:val="008844BC"/>
    <w:rsid w:val="0088780A"/>
    <w:rsid w:val="00891215"/>
    <w:rsid w:val="00892F6F"/>
    <w:rsid w:val="00893BC4"/>
    <w:rsid w:val="00895213"/>
    <w:rsid w:val="008A0990"/>
    <w:rsid w:val="008A0E45"/>
    <w:rsid w:val="008A1731"/>
    <w:rsid w:val="008A1F56"/>
    <w:rsid w:val="008A2688"/>
    <w:rsid w:val="008A331E"/>
    <w:rsid w:val="008A3C45"/>
    <w:rsid w:val="008B25BA"/>
    <w:rsid w:val="008B2691"/>
    <w:rsid w:val="008B45B0"/>
    <w:rsid w:val="008B58FD"/>
    <w:rsid w:val="008B7044"/>
    <w:rsid w:val="008C30C6"/>
    <w:rsid w:val="008C3DFD"/>
    <w:rsid w:val="008C409D"/>
    <w:rsid w:val="008C4A9E"/>
    <w:rsid w:val="008D17EB"/>
    <w:rsid w:val="008D24CF"/>
    <w:rsid w:val="008D2745"/>
    <w:rsid w:val="008D31F0"/>
    <w:rsid w:val="008D41E1"/>
    <w:rsid w:val="008D4279"/>
    <w:rsid w:val="008D7186"/>
    <w:rsid w:val="008E2E63"/>
    <w:rsid w:val="008E45F8"/>
    <w:rsid w:val="008F1B0E"/>
    <w:rsid w:val="008F6C63"/>
    <w:rsid w:val="008F6F0F"/>
    <w:rsid w:val="008F7F95"/>
    <w:rsid w:val="00901CED"/>
    <w:rsid w:val="00905365"/>
    <w:rsid w:val="0091078F"/>
    <w:rsid w:val="00911598"/>
    <w:rsid w:val="00913121"/>
    <w:rsid w:val="00915A34"/>
    <w:rsid w:val="00917CB9"/>
    <w:rsid w:val="00920550"/>
    <w:rsid w:val="00921B03"/>
    <w:rsid w:val="00925DCD"/>
    <w:rsid w:val="009311A7"/>
    <w:rsid w:val="00934E10"/>
    <w:rsid w:val="00935340"/>
    <w:rsid w:val="00936CD3"/>
    <w:rsid w:val="00940476"/>
    <w:rsid w:val="00942392"/>
    <w:rsid w:val="0094696E"/>
    <w:rsid w:val="00954165"/>
    <w:rsid w:val="00955545"/>
    <w:rsid w:val="00957082"/>
    <w:rsid w:val="00963884"/>
    <w:rsid w:val="00971BEF"/>
    <w:rsid w:val="009735DE"/>
    <w:rsid w:val="00973B4A"/>
    <w:rsid w:val="00975131"/>
    <w:rsid w:val="0098378E"/>
    <w:rsid w:val="00986574"/>
    <w:rsid w:val="009867EE"/>
    <w:rsid w:val="00993AD0"/>
    <w:rsid w:val="00994B7F"/>
    <w:rsid w:val="00996C1E"/>
    <w:rsid w:val="009A061E"/>
    <w:rsid w:val="009A3191"/>
    <w:rsid w:val="009A4A07"/>
    <w:rsid w:val="009B38DD"/>
    <w:rsid w:val="009B43FB"/>
    <w:rsid w:val="009B5330"/>
    <w:rsid w:val="009C1951"/>
    <w:rsid w:val="009C2505"/>
    <w:rsid w:val="009C4CA4"/>
    <w:rsid w:val="009C5B56"/>
    <w:rsid w:val="009D1A68"/>
    <w:rsid w:val="009D4220"/>
    <w:rsid w:val="009D6AB2"/>
    <w:rsid w:val="009D7516"/>
    <w:rsid w:val="009E38FC"/>
    <w:rsid w:val="009E3AB3"/>
    <w:rsid w:val="009E7074"/>
    <w:rsid w:val="009E7A76"/>
    <w:rsid w:val="009F0B70"/>
    <w:rsid w:val="009F0F0F"/>
    <w:rsid w:val="009F67E7"/>
    <w:rsid w:val="00A00190"/>
    <w:rsid w:val="00A033C9"/>
    <w:rsid w:val="00A03533"/>
    <w:rsid w:val="00A03775"/>
    <w:rsid w:val="00A04732"/>
    <w:rsid w:val="00A05DCE"/>
    <w:rsid w:val="00A0788B"/>
    <w:rsid w:val="00A13F5D"/>
    <w:rsid w:val="00A14E53"/>
    <w:rsid w:val="00A15123"/>
    <w:rsid w:val="00A15C92"/>
    <w:rsid w:val="00A1697C"/>
    <w:rsid w:val="00A251A8"/>
    <w:rsid w:val="00A27F46"/>
    <w:rsid w:val="00A32AD5"/>
    <w:rsid w:val="00A35D68"/>
    <w:rsid w:val="00A36B9A"/>
    <w:rsid w:val="00A374C7"/>
    <w:rsid w:val="00A418C6"/>
    <w:rsid w:val="00A41F4E"/>
    <w:rsid w:val="00A43955"/>
    <w:rsid w:val="00A5021E"/>
    <w:rsid w:val="00A518E1"/>
    <w:rsid w:val="00A51E7B"/>
    <w:rsid w:val="00A53417"/>
    <w:rsid w:val="00A54C2A"/>
    <w:rsid w:val="00A607B3"/>
    <w:rsid w:val="00A6350E"/>
    <w:rsid w:val="00A64795"/>
    <w:rsid w:val="00A65808"/>
    <w:rsid w:val="00A7048B"/>
    <w:rsid w:val="00A71C3B"/>
    <w:rsid w:val="00A75678"/>
    <w:rsid w:val="00A75D0D"/>
    <w:rsid w:val="00A77531"/>
    <w:rsid w:val="00A8121A"/>
    <w:rsid w:val="00A81F12"/>
    <w:rsid w:val="00A83084"/>
    <w:rsid w:val="00A848EC"/>
    <w:rsid w:val="00A85207"/>
    <w:rsid w:val="00A91C17"/>
    <w:rsid w:val="00A92745"/>
    <w:rsid w:val="00A94D5C"/>
    <w:rsid w:val="00AA571B"/>
    <w:rsid w:val="00AA679B"/>
    <w:rsid w:val="00AB2B36"/>
    <w:rsid w:val="00AB457A"/>
    <w:rsid w:val="00AC127A"/>
    <w:rsid w:val="00AC57F4"/>
    <w:rsid w:val="00AC660D"/>
    <w:rsid w:val="00AC73B1"/>
    <w:rsid w:val="00AD10CD"/>
    <w:rsid w:val="00AD35C1"/>
    <w:rsid w:val="00AD3AEE"/>
    <w:rsid w:val="00AD4A04"/>
    <w:rsid w:val="00AD4F24"/>
    <w:rsid w:val="00AD59C3"/>
    <w:rsid w:val="00AE00CB"/>
    <w:rsid w:val="00AE2260"/>
    <w:rsid w:val="00AE3EC1"/>
    <w:rsid w:val="00AE616E"/>
    <w:rsid w:val="00AE7030"/>
    <w:rsid w:val="00AF409E"/>
    <w:rsid w:val="00B04E76"/>
    <w:rsid w:val="00B2067D"/>
    <w:rsid w:val="00B21A49"/>
    <w:rsid w:val="00B25E4A"/>
    <w:rsid w:val="00B274C8"/>
    <w:rsid w:val="00B27787"/>
    <w:rsid w:val="00B32117"/>
    <w:rsid w:val="00B3321B"/>
    <w:rsid w:val="00B36CAB"/>
    <w:rsid w:val="00B3718E"/>
    <w:rsid w:val="00B403F0"/>
    <w:rsid w:val="00B405EC"/>
    <w:rsid w:val="00B41804"/>
    <w:rsid w:val="00B4600D"/>
    <w:rsid w:val="00B4709B"/>
    <w:rsid w:val="00B47A14"/>
    <w:rsid w:val="00B55F9F"/>
    <w:rsid w:val="00B60C44"/>
    <w:rsid w:val="00B66395"/>
    <w:rsid w:val="00B66F91"/>
    <w:rsid w:val="00B70777"/>
    <w:rsid w:val="00B70E90"/>
    <w:rsid w:val="00B73609"/>
    <w:rsid w:val="00B75570"/>
    <w:rsid w:val="00B829F8"/>
    <w:rsid w:val="00B86403"/>
    <w:rsid w:val="00B905AF"/>
    <w:rsid w:val="00B9249B"/>
    <w:rsid w:val="00B93ABA"/>
    <w:rsid w:val="00B96854"/>
    <w:rsid w:val="00B96EF3"/>
    <w:rsid w:val="00B9724D"/>
    <w:rsid w:val="00BA1310"/>
    <w:rsid w:val="00BC21F8"/>
    <w:rsid w:val="00BC280A"/>
    <w:rsid w:val="00BC2B9D"/>
    <w:rsid w:val="00BC34CB"/>
    <w:rsid w:val="00BC53EE"/>
    <w:rsid w:val="00BC603A"/>
    <w:rsid w:val="00BE02CD"/>
    <w:rsid w:val="00BE1795"/>
    <w:rsid w:val="00BF12C3"/>
    <w:rsid w:val="00C0109C"/>
    <w:rsid w:val="00C0302C"/>
    <w:rsid w:val="00C04E6E"/>
    <w:rsid w:val="00C11701"/>
    <w:rsid w:val="00C13879"/>
    <w:rsid w:val="00C15E9D"/>
    <w:rsid w:val="00C1669C"/>
    <w:rsid w:val="00C1698F"/>
    <w:rsid w:val="00C16BD4"/>
    <w:rsid w:val="00C20895"/>
    <w:rsid w:val="00C23020"/>
    <w:rsid w:val="00C27D85"/>
    <w:rsid w:val="00C42AF5"/>
    <w:rsid w:val="00C47DFC"/>
    <w:rsid w:val="00C567C2"/>
    <w:rsid w:val="00C62B86"/>
    <w:rsid w:val="00C76C22"/>
    <w:rsid w:val="00C81709"/>
    <w:rsid w:val="00C87727"/>
    <w:rsid w:val="00C91C73"/>
    <w:rsid w:val="00C94988"/>
    <w:rsid w:val="00CA0EE5"/>
    <w:rsid w:val="00CA1ACB"/>
    <w:rsid w:val="00CA237D"/>
    <w:rsid w:val="00CA4960"/>
    <w:rsid w:val="00CA659A"/>
    <w:rsid w:val="00CB274B"/>
    <w:rsid w:val="00CB2B2D"/>
    <w:rsid w:val="00CB7FD7"/>
    <w:rsid w:val="00CC5B86"/>
    <w:rsid w:val="00CD00C9"/>
    <w:rsid w:val="00CD144E"/>
    <w:rsid w:val="00CD5C52"/>
    <w:rsid w:val="00CD717C"/>
    <w:rsid w:val="00CE4C22"/>
    <w:rsid w:val="00CE4E18"/>
    <w:rsid w:val="00CE4E22"/>
    <w:rsid w:val="00CF0146"/>
    <w:rsid w:val="00CF2AD1"/>
    <w:rsid w:val="00CF2ADA"/>
    <w:rsid w:val="00CF3DE9"/>
    <w:rsid w:val="00CF4CB5"/>
    <w:rsid w:val="00CF6523"/>
    <w:rsid w:val="00D031A2"/>
    <w:rsid w:val="00D04047"/>
    <w:rsid w:val="00D04EF4"/>
    <w:rsid w:val="00D07300"/>
    <w:rsid w:val="00D15F2A"/>
    <w:rsid w:val="00D2016C"/>
    <w:rsid w:val="00D21509"/>
    <w:rsid w:val="00D23EEC"/>
    <w:rsid w:val="00D25611"/>
    <w:rsid w:val="00D3142A"/>
    <w:rsid w:val="00D340C8"/>
    <w:rsid w:val="00D343EF"/>
    <w:rsid w:val="00D36D09"/>
    <w:rsid w:val="00D37920"/>
    <w:rsid w:val="00D42C43"/>
    <w:rsid w:val="00D43A87"/>
    <w:rsid w:val="00D45CDF"/>
    <w:rsid w:val="00D508AE"/>
    <w:rsid w:val="00D51DA4"/>
    <w:rsid w:val="00D538A1"/>
    <w:rsid w:val="00D54E9F"/>
    <w:rsid w:val="00D55E3E"/>
    <w:rsid w:val="00D570E8"/>
    <w:rsid w:val="00D6100D"/>
    <w:rsid w:val="00D624D3"/>
    <w:rsid w:val="00D64311"/>
    <w:rsid w:val="00D649D0"/>
    <w:rsid w:val="00D67B10"/>
    <w:rsid w:val="00D70484"/>
    <w:rsid w:val="00D70667"/>
    <w:rsid w:val="00D70E1B"/>
    <w:rsid w:val="00D71390"/>
    <w:rsid w:val="00D808B3"/>
    <w:rsid w:val="00D80DBC"/>
    <w:rsid w:val="00D8148A"/>
    <w:rsid w:val="00D82D45"/>
    <w:rsid w:val="00D83AED"/>
    <w:rsid w:val="00D865F1"/>
    <w:rsid w:val="00D916DF"/>
    <w:rsid w:val="00D92009"/>
    <w:rsid w:val="00D93880"/>
    <w:rsid w:val="00D963CE"/>
    <w:rsid w:val="00D97DB3"/>
    <w:rsid w:val="00DA1393"/>
    <w:rsid w:val="00DA4090"/>
    <w:rsid w:val="00DA5B2F"/>
    <w:rsid w:val="00DA72CD"/>
    <w:rsid w:val="00DA7307"/>
    <w:rsid w:val="00DB0B62"/>
    <w:rsid w:val="00DB1C20"/>
    <w:rsid w:val="00DB65E5"/>
    <w:rsid w:val="00DB7087"/>
    <w:rsid w:val="00DC0047"/>
    <w:rsid w:val="00DC052B"/>
    <w:rsid w:val="00DC0FC1"/>
    <w:rsid w:val="00DC1F16"/>
    <w:rsid w:val="00DC364E"/>
    <w:rsid w:val="00DD1AA9"/>
    <w:rsid w:val="00DD480E"/>
    <w:rsid w:val="00DD4E68"/>
    <w:rsid w:val="00DD552C"/>
    <w:rsid w:val="00DE13A6"/>
    <w:rsid w:val="00DE3EA9"/>
    <w:rsid w:val="00DE563F"/>
    <w:rsid w:val="00DF226A"/>
    <w:rsid w:val="00DF69F0"/>
    <w:rsid w:val="00DF74D9"/>
    <w:rsid w:val="00E00256"/>
    <w:rsid w:val="00E025EC"/>
    <w:rsid w:val="00E02903"/>
    <w:rsid w:val="00E03D10"/>
    <w:rsid w:val="00E128FA"/>
    <w:rsid w:val="00E13252"/>
    <w:rsid w:val="00E155C5"/>
    <w:rsid w:val="00E1718F"/>
    <w:rsid w:val="00E171C2"/>
    <w:rsid w:val="00E25AB6"/>
    <w:rsid w:val="00E30C02"/>
    <w:rsid w:val="00E311FA"/>
    <w:rsid w:val="00E339BA"/>
    <w:rsid w:val="00E33ACB"/>
    <w:rsid w:val="00E345C1"/>
    <w:rsid w:val="00E40110"/>
    <w:rsid w:val="00E43815"/>
    <w:rsid w:val="00E43DCD"/>
    <w:rsid w:val="00E45E4F"/>
    <w:rsid w:val="00E45E59"/>
    <w:rsid w:val="00E46511"/>
    <w:rsid w:val="00E467C8"/>
    <w:rsid w:val="00E46B57"/>
    <w:rsid w:val="00E524C9"/>
    <w:rsid w:val="00E56784"/>
    <w:rsid w:val="00E610F7"/>
    <w:rsid w:val="00E619DA"/>
    <w:rsid w:val="00E66C1E"/>
    <w:rsid w:val="00E7157B"/>
    <w:rsid w:val="00E7491B"/>
    <w:rsid w:val="00E819E5"/>
    <w:rsid w:val="00E83C28"/>
    <w:rsid w:val="00E8411B"/>
    <w:rsid w:val="00E84366"/>
    <w:rsid w:val="00E91221"/>
    <w:rsid w:val="00E91838"/>
    <w:rsid w:val="00E95117"/>
    <w:rsid w:val="00E95560"/>
    <w:rsid w:val="00E9591A"/>
    <w:rsid w:val="00E95DFF"/>
    <w:rsid w:val="00EA41F3"/>
    <w:rsid w:val="00EA5C83"/>
    <w:rsid w:val="00EB0A10"/>
    <w:rsid w:val="00EB1B2F"/>
    <w:rsid w:val="00EB3EB0"/>
    <w:rsid w:val="00EB4144"/>
    <w:rsid w:val="00EB4DC6"/>
    <w:rsid w:val="00EB57F3"/>
    <w:rsid w:val="00EB582D"/>
    <w:rsid w:val="00EC0C5E"/>
    <w:rsid w:val="00EC13FB"/>
    <w:rsid w:val="00EC30AC"/>
    <w:rsid w:val="00EC7C01"/>
    <w:rsid w:val="00EC7E06"/>
    <w:rsid w:val="00ED1546"/>
    <w:rsid w:val="00ED4D86"/>
    <w:rsid w:val="00ED54AC"/>
    <w:rsid w:val="00ED7452"/>
    <w:rsid w:val="00EE08B8"/>
    <w:rsid w:val="00EE4AA5"/>
    <w:rsid w:val="00EE6DEB"/>
    <w:rsid w:val="00EE7DF4"/>
    <w:rsid w:val="00EF202A"/>
    <w:rsid w:val="00EF2B46"/>
    <w:rsid w:val="00EF2B7C"/>
    <w:rsid w:val="00EF481F"/>
    <w:rsid w:val="00EF5A23"/>
    <w:rsid w:val="00EF5AD0"/>
    <w:rsid w:val="00F00A93"/>
    <w:rsid w:val="00F02E76"/>
    <w:rsid w:val="00F05890"/>
    <w:rsid w:val="00F05B0F"/>
    <w:rsid w:val="00F07E8E"/>
    <w:rsid w:val="00F10025"/>
    <w:rsid w:val="00F124C1"/>
    <w:rsid w:val="00F137CA"/>
    <w:rsid w:val="00F13918"/>
    <w:rsid w:val="00F15292"/>
    <w:rsid w:val="00F176C3"/>
    <w:rsid w:val="00F21434"/>
    <w:rsid w:val="00F219C9"/>
    <w:rsid w:val="00F2440B"/>
    <w:rsid w:val="00F25CA9"/>
    <w:rsid w:val="00F2643A"/>
    <w:rsid w:val="00F31CF2"/>
    <w:rsid w:val="00F31DED"/>
    <w:rsid w:val="00F33DB5"/>
    <w:rsid w:val="00F416CC"/>
    <w:rsid w:val="00F42A2D"/>
    <w:rsid w:val="00F43449"/>
    <w:rsid w:val="00F435C8"/>
    <w:rsid w:val="00F45457"/>
    <w:rsid w:val="00F46EAE"/>
    <w:rsid w:val="00F54408"/>
    <w:rsid w:val="00F5527A"/>
    <w:rsid w:val="00F7023E"/>
    <w:rsid w:val="00F72EA8"/>
    <w:rsid w:val="00F73823"/>
    <w:rsid w:val="00F73DB8"/>
    <w:rsid w:val="00F73F8F"/>
    <w:rsid w:val="00F803A7"/>
    <w:rsid w:val="00F843F3"/>
    <w:rsid w:val="00F94244"/>
    <w:rsid w:val="00F968D2"/>
    <w:rsid w:val="00F97079"/>
    <w:rsid w:val="00FA139E"/>
    <w:rsid w:val="00FA5CE0"/>
    <w:rsid w:val="00FB40C1"/>
    <w:rsid w:val="00FB43F1"/>
    <w:rsid w:val="00FC2607"/>
    <w:rsid w:val="00FC32D9"/>
    <w:rsid w:val="00FD09AE"/>
    <w:rsid w:val="00FD2A79"/>
    <w:rsid w:val="00FD32E1"/>
    <w:rsid w:val="00FD4A45"/>
    <w:rsid w:val="00FE4B17"/>
    <w:rsid w:val="00FE7473"/>
  </w:rsids>
  <m:mathPr>
    <m:mathFont m:val="Cambria Math"/>
    <m:brkBin m:val="before"/>
    <m:brkBinSub m:val="--"/>
    <m:smallFrac m:val="0"/>
    <m:dispDef/>
    <m:lMargin m:val="0"/>
    <m:rMargin m:val="0"/>
    <m:defJc m:val="centerGroup"/>
    <m:wrapIndent m:val="1440"/>
    <m:intLim m:val="subSup"/>
    <m:naryLim m:val="undOvr"/>
  </m:mathPr>
  <w:themeFontLang w:val="vi-VN"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C8CF8C4"/>
  <w15:docId w15:val="{55D1CF82-9A69-D24A-97E8-736EDAAD8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vi-VN"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76C22"/>
    <w:rPr>
      <w:rFonts w:ascii=".VnArial" w:hAnsi=".VnArial"/>
      <w:sz w:val="22"/>
      <w:szCs w:val="24"/>
      <w:lang w:val="en-US"/>
    </w:rPr>
  </w:style>
  <w:style w:type="paragraph" w:styleId="Heading1">
    <w:name w:val="heading 1"/>
    <w:basedOn w:val="Normal"/>
    <w:next w:val="Normal"/>
    <w:qFormat/>
    <w:pPr>
      <w:keepNext/>
      <w:tabs>
        <w:tab w:val="left" w:pos="3600"/>
      </w:tabs>
      <w:spacing w:line="360" w:lineRule="auto"/>
      <w:ind w:left="240"/>
      <w:outlineLvl w:val="0"/>
    </w:pPr>
    <w:rPr>
      <w:b/>
      <w:bCs/>
      <w:szCs w:val="22"/>
    </w:rPr>
  </w:style>
  <w:style w:type="paragraph" w:styleId="Heading2">
    <w:name w:val="heading 2"/>
    <w:basedOn w:val="Normal"/>
    <w:next w:val="Normal"/>
    <w:qFormat/>
    <w:pPr>
      <w:keepNext/>
      <w:spacing w:line="360" w:lineRule="auto"/>
      <w:ind w:left="492" w:hanging="240"/>
      <w:jc w:val="both"/>
      <w:outlineLvl w:val="1"/>
    </w:pPr>
    <w:rPr>
      <w:b/>
      <w:szCs w:val="22"/>
    </w:rPr>
  </w:style>
  <w:style w:type="paragraph" w:styleId="Heading3">
    <w:name w:val="heading 3"/>
    <w:basedOn w:val="Normal"/>
    <w:next w:val="Normal"/>
    <w:qFormat/>
    <w:pPr>
      <w:keepNext/>
      <w:spacing w:before="120" w:after="120" w:line="360" w:lineRule="auto"/>
      <w:jc w:val="both"/>
      <w:outlineLvl w:val="2"/>
    </w:pPr>
    <w:rPr>
      <w:b/>
      <w:sz w:val="20"/>
      <w:szCs w:val="20"/>
    </w:rPr>
  </w:style>
  <w:style w:type="paragraph" w:styleId="Heading5">
    <w:name w:val="heading 5"/>
    <w:basedOn w:val="Normal"/>
    <w:next w:val="Normal"/>
    <w:qFormat/>
    <w:pPr>
      <w:keepNext/>
      <w:jc w:val="center"/>
      <w:outlineLvl w:val="4"/>
    </w:pPr>
    <w:rPr>
      <w:b/>
      <w:sz w:val="20"/>
      <w:szCs w:val="20"/>
    </w:rPr>
  </w:style>
  <w:style w:type="paragraph" w:styleId="Heading6">
    <w:name w:val="heading 6"/>
    <w:basedOn w:val="Normal"/>
    <w:next w:val="Normal"/>
    <w:qFormat/>
    <w:pPr>
      <w:keepNext/>
      <w:spacing w:before="120" w:line="360" w:lineRule="auto"/>
      <w:jc w:val="center"/>
      <w:outlineLvl w:val="5"/>
    </w:pPr>
    <w:rPr>
      <w:b/>
      <w:sz w:val="21"/>
      <w:szCs w:val="20"/>
    </w:rPr>
  </w:style>
  <w:style w:type="paragraph" w:styleId="Heading7">
    <w:name w:val="heading 7"/>
    <w:basedOn w:val="Normal"/>
    <w:next w:val="Normal"/>
    <w:qFormat/>
    <w:pPr>
      <w:keepNext/>
      <w:spacing w:before="120" w:line="360" w:lineRule="auto"/>
      <w:jc w:val="both"/>
      <w:outlineLvl w:val="6"/>
    </w:pPr>
    <w:rPr>
      <w:b/>
      <w:sz w:val="21"/>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VNAvant" w:hAnsi="VNAvant"/>
      <w:sz w:val="21"/>
      <w:szCs w:val="20"/>
      <w:lang w:val="en-GB"/>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abc">
    <w:name w:val="abc"/>
    <w:basedOn w:val="Normal"/>
    <w:rsid w:val="00A15123"/>
    <w:pPr>
      <w:autoSpaceDE w:val="0"/>
      <w:autoSpaceDN w:val="0"/>
    </w:pPr>
    <w:rPr>
      <w:rFonts w:ascii=".VnTime" w:hAnsi=".VnTime" w:cs=".VnTime"/>
      <w:sz w:val="24"/>
    </w:rPr>
  </w:style>
  <w:style w:type="paragraph" w:styleId="BodyTextIndent">
    <w:name w:val="Body Text Indent"/>
    <w:basedOn w:val="Normal"/>
    <w:pPr>
      <w:ind w:left="426"/>
    </w:pPr>
    <w:rPr>
      <w:rFonts w:ascii=".VnTime" w:hAnsi=".VnTime"/>
      <w:sz w:val="28"/>
      <w:szCs w:val="20"/>
    </w:rPr>
  </w:style>
  <w:style w:type="paragraph" w:styleId="BodyTextIndent2">
    <w:name w:val="Body Text Indent 2"/>
    <w:basedOn w:val="Normal"/>
    <w:pPr>
      <w:tabs>
        <w:tab w:val="left" w:pos="851"/>
        <w:tab w:val="left" w:pos="4678"/>
      </w:tabs>
      <w:spacing w:line="288" w:lineRule="auto"/>
      <w:ind w:left="709" w:hanging="283"/>
    </w:pPr>
    <w:rPr>
      <w:szCs w:val="20"/>
    </w:rPr>
  </w:style>
  <w:style w:type="paragraph" w:styleId="BodyTextIndent3">
    <w:name w:val="Body Text Indent 3"/>
    <w:basedOn w:val="Normal"/>
    <w:pPr>
      <w:tabs>
        <w:tab w:val="left" w:pos="851"/>
        <w:tab w:val="left" w:pos="4678"/>
      </w:tabs>
      <w:spacing w:line="288" w:lineRule="auto"/>
      <w:ind w:left="709" w:hanging="283"/>
    </w:pPr>
    <w:rPr>
      <w:rFonts w:ascii=".VnTime" w:hAnsi=".VnTime"/>
      <w:sz w:val="28"/>
      <w:szCs w:val="20"/>
    </w:rPr>
  </w:style>
  <w:style w:type="paragraph" w:customStyle="1" w:styleId="daude1">
    <w:name w:val="daude1"/>
    <w:basedOn w:val="Heading1"/>
    <w:rsid w:val="00A15123"/>
    <w:pPr>
      <w:tabs>
        <w:tab w:val="clear" w:pos="3600"/>
      </w:tabs>
      <w:autoSpaceDE w:val="0"/>
      <w:autoSpaceDN w:val="0"/>
      <w:spacing w:before="120" w:after="60" w:line="240" w:lineRule="exact"/>
      <w:ind w:left="0"/>
      <w:outlineLvl w:val="9"/>
    </w:pPr>
    <w:rPr>
      <w:rFonts w:cs=".VnArial"/>
      <w:kern w:val="28"/>
      <w:sz w:val="28"/>
      <w:szCs w:val="28"/>
    </w:rPr>
  </w:style>
  <w:style w:type="paragraph" w:customStyle="1" w:styleId="daudrfom">
    <w:name w:val="daudrfom"/>
    <w:basedOn w:val="daude1"/>
    <w:rsid w:val="00A15123"/>
    <w:rPr>
      <w:rFonts w:ascii=".VnTime" w:hAnsi=".VnTime" w:cs=".VnTime"/>
      <w:i/>
      <w:iCs/>
    </w:rPr>
  </w:style>
  <w:style w:type="character" w:styleId="Strong">
    <w:name w:val="Strong"/>
    <w:qFormat/>
    <w:rsid w:val="008039A3"/>
    <w:rPr>
      <w:b/>
      <w:bCs/>
    </w:rPr>
  </w:style>
  <w:style w:type="paragraph" w:customStyle="1" w:styleId="Char">
    <w:name w:val="Char"/>
    <w:basedOn w:val="Normal"/>
    <w:rsid w:val="000F601F"/>
    <w:pPr>
      <w:spacing w:after="160" w:line="240" w:lineRule="exact"/>
    </w:pPr>
    <w:rPr>
      <w:rFonts w:ascii="Verdana" w:hAnsi="Verdana"/>
      <w:sz w:val="20"/>
      <w:szCs w:val="20"/>
    </w:rPr>
  </w:style>
  <w:style w:type="character" w:styleId="Hyperlink">
    <w:name w:val="Hyperlink"/>
    <w:rsid w:val="006E2E53"/>
    <w:rPr>
      <w:color w:val="0000FF"/>
      <w:u w:val="single"/>
    </w:rPr>
  </w:style>
  <w:style w:type="paragraph" w:customStyle="1" w:styleId="Char0">
    <w:name w:val="Char"/>
    <w:basedOn w:val="Normal"/>
    <w:rsid w:val="00831DB1"/>
    <w:pPr>
      <w:spacing w:after="160" w:line="240" w:lineRule="exact"/>
    </w:pPr>
    <w:rPr>
      <w:rFonts w:ascii="Verdana" w:hAnsi="Verdana"/>
      <w:sz w:val="20"/>
      <w:szCs w:val="20"/>
    </w:rPr>
  </w:style>
  <w:style w:type="paragraph" w:styleId="PlainText">
    <w:name w:val="Plain Text"/>
    <w:basedOn w:val="Normal"/>
    <w:rsid w:val="00647207"/>
    <w:rPr>
      <w:rFonts w:ascii="Courier New" w:hAnsi="Courier New" w:cs="Courier New"/>
      <w:sz w:val="20"/>
      <w:szCs w:val="20"/>
    </w:rPr>
  </w:style>
  <w:style w:type="character" w:customStyle="1" w:styleId="apple-style-span">
    <w:name w:val="apple-style-span"/>
    <w:basedOn w:val="DefaultParagraphFont"/>
    <w:rsid w:val="002A7F69"/>
  </w:style>
  <w:style w:type="paragraph" w:styleId="NormalWeb">
    <w:name w:val="Normal (Web)"/>
    <w:basedOn w:val="Normal"/>
    <w:uiPriority w:val="99"/>
    <w:rsid w:val="00CB2B2D"/>
    <w:pPr>
      <w:spacing w:before="100" w:beforeAutospacing="1" w:after="100" w:afterAutospacing="1"/>
    </w:pPr>
    <w:rPr>
      <w:rFonts w:ascii="Times New Roman" w:eastAsia="Times New Roman" w:hAnsi="Times New Roman"/>
      <w:sz w:val="24"/>
    </w:rPr>
  </w:style>
  <w:style w:type="paragraph" w:styleId="BalloonText">
    <w:name w:val="Balloon Text"/>
    <w:basedOn w:val="Normal"/>
    <w:link w:val="BalloonTextChar"/>
    <w:rsid w:val="00F137CA"/>
    <w:rPr>
      <w:rFonts w:ascii="Tahoma" w:hAnsi="Tahoma" w:cs="Tahoma"/>
      <w:sz w:val="16"/>
      <w:szCs w:val="16"/>
    </w:rPr>
  </w:style>
  <w:style w:type="character" w:customStyle="1" w:styleId="BalloonTextChar">
    <w:name w:val="Balloon Text Char"/>
    <w:link w:val="BalloonText"/>
    <w:rsid w:val="00F137CA"/>
    <w:rPr>
      <w:rFonts w:ascii="Tahoma" w:hAnsi="Tahoma" w:cs="Tahoma"/>
      <w:sz w:val="16"/>
      <w:szCs w:val="16"/>
    </w:rPr>
  </w:style>
  <w:style w:type="table" w:styleId="TableGrid">
    <w:name w:val="Table Grid"/>
    <w:basedOn w:val="TableNormal"/>
    <w:uiPriority w:val="59"/>
    <w:rsid w:val="004E69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
    <w:basedOn w:val="Normal"/>
    <w:rsid w:val="00AC73B1"/>
    <w:pPr>
      <w:spacing w:after="160" w:line="240" w:lineRule="exact"/>
    </w:pPr>
    <w:rPr>
      <w:rFonts w:ascii="Verdana" w:eastAsia="Times New Roman" w:hAnsi="Verdana"/>
      <w:sz w:val="20"/>
      <w:szCs w:val="20"/>
    </w:rPr>
  </w:style>
  <w:style w:type="paragraph" w:customStyle="1" w:styleId="Char2">
    <w:name w:val="Char"/>
    <w:basedOn w:val="Normal"/>
    <w:rsid w:val="00891215"/>
    <w:pPr>
      <w:spacing w:after="160" w:line="240" w:lineRule="exact"/>
    </w:pPr>
    <w:rPr>
      <w:rFonts w:ascii="Verdana" w:eastAsia="Times New Roman" w:hAnsi="Verdana"/>
      <w:sz w:val="20"/>
      <w:szCs w:val="20"/>
    </w:rPr>
  </w:style>
  <w:style w:type="paragraph" w:styleId="ListParagraph">
    <w:name w:val="List Paragraph"/>
    <w:basedOn w:val="Normal"/>
    <w:uiPriority w:val="34"/>
    <w:qFormat/>
    <w:rsid w:val="00861341"/>
    <w:pPr>
      <w:ind w:left="720"/>
      <w:contextualSpacing/>
    </w:pPr>
    <w:rPr>
      <w:rFonts w:ascii="Calibri" w:eastAsia="Calibri" w:hAnsi="Calibri"/>
      <w:sz w:val="24"/>
    </w:rPr>
  </w:style>
  <w:style w:type="paragraph" w:customStyle="1" w:styleId="Char3">
    <w:name w:val="Char"/>
    <w:basedOn w:val="Normal"/>
    <w:rsid w:val="001E3519"/>
    <w:pPr>
      <w:spacing w:after="160" w:line="240" w:lineRule="exact"/>
    </w:pPr>
    <w:rPr>
      <w:rFonts w:ascii="Verdana" w:eastAsia="Times New Roman" w:hAnsi="Verdana"/>
      <w:sz w:val="20"/>
      <w:szCs w:val="20"/>
    </w:rPr>
  </w:style>
  <w:style w:type="character" w:customStyle="1" w:styleId="copy">
    <w:name w:val="copy"/>
    <w:basedOn w:val="DefaultParagraphFont"/>
    <w:rsid w:val="00176B06"/>
  </w:style>
  <w:style w:type="paragraph" w:customStyle="1" w:styleId="CharChar4">
    <w:name w:val="Char Char4"/>
    <w:basedOn w:val="Normal"/>
    <w:rsid w:val="00EB3EB0"/>
    <w:pPr>
      <w:spacing w:after="160" w:line="240" w:lineRule="exact"/>
    </w:pPr>
    <w:rPr>
      <w:rFonts w:ascii="Verdana" w:eastAsia="Times New Roman" w:hAnsi="Verdana"/>
      <w:sz w:val="20"/>
      <w:szCs w:val="20"/>
    </w:rPr>
  </w:style>
  <w:style w:type="paragraph" w:customStyle="1" w:styleId="CharChar40">
    <w:name w:val="Char Char4"/>
    <w:basedOn w:val="Normal"/>
    <w:rsid w:val="001758EE"/>
    <w:pPr>
      <w:spacing w:after="160" w:line="240" w:lineRule="exact"/>
    </w:pPr>
    <w:rPr>
      <w:rFonts w:ascii="Verdana" w:eastAsia="Times New Roman" w:hAnsi="Verdana"/>
      <w:sz w:val="20"/>
      <w:szCs w:val="20"/>
    </w:rPr>
  </w:style>
  <w:style w:type="paragraph" w:customStyle="1" w:styleId="CharChar41">
    <w:name w:val="Char Char4"/>
    <w:basedOn w:val="Normal"/>
    <w:rsid w:val="00BC53EE"/>
    <w:pPr>
      <w:spacing w:after="160" w:line="240" w:lineRule="exact"/>
    </w:pPr>
    <w:rPr>
      <w:rFonts w:ascii="Verdana" w:eastAsia="Times New Roman" w:hAnsi="Verdana"/>
      <w:sz w:val="20"/>
      <w:szCs w:val="20"/>
    </w:rPr>
  </w:style>
  <w:style w:type="paragraph" w:customStyle="1" w:styleId="CharChar42">
    <w:name w:val="Char Char4"/>
    <w:basedOn w:val="Normal"/>
    <w:rsid w:val="00FE7473"/>
    <w:pPr>
      <w:spacing w:after="160" w:line="240" w:lineRule="exact"/>
    </w:pPr>
    <w:rPr>
      <w:rFonts w:ascii="Verdana" w:eastAsia="Times New Roman" w:hAnsi="Verdana"/>
      <w:sz w:val="20"/>
      <w:szCs w:val="20"/>
    </w:rPr>
  </w:style>
  <w:style w:type="paragraph" w:customStyle="1" w:styleId="Char4">
    <w:name w:val="Char"/>
    <w:basedOn w:val="Normal"/>
    <w:rsid w:val="008D4279"/>
    <w:pPr>
      <w:spacing w:after="160" w:line="240" w:lineRule="exact"/>
    </w:pPr>
    <w:rPr>
      <w:rFonts w:ascii="Verdana" w:eastAsia="Times New Roman" w:hAnsi="Verdana"/>
      <w:sz w:val="20"/>
      <w:szCs w:val="20"/>
      <w:lang w:val="en-VN"/>
    </w:rPr>
  </w:style>
  <w:style w:type="character" w:customStyle="1" w:styleId="entry-name">
    <w:name w:val="entry-name"/>
    <w:basedOn w:val="DefaultParagraphFont"/>
    <w:rsid w:val="008D4279"/>
  </w:style>
  <w:style w:type="paragraph" w:styleId="BodyText2">
    <w:name w:val="Body Text 2"/>
    <w:basedOn w:val="Normal"/>
    <w:link w:val="BodyText2Char"/>
    <w:rsid w:val="00940476"/>
    <w:pPr>
      <w:spacing w:after="120" w:line="480" w:lineRule="auto"/>
    </w:pPr>
  </w:style>
  <w:style w:type="character" w:customStyle="1" w:styleId="BodyText2Char">
    <w:name w:val="Body Text 2 Char"/>
    <w:basedOn w:val="DefaultParagraphFont"/>
    <w:link w:val="BodyText2"/>
    <w:rsid w:val="00940476"/>
    <w:rPr>
      <w:rFonts w:ascii=".VnArial" w:hAnsi=".VnArial"/>
      <w:sz w:val="22"/>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221121">
      <w:bodyDiv w:val="1"/>
      <w:marLeft w:val="0"/>
      <w:marRight w:val="0"/>
      <w:marTop w:val="0"/>
      <w:marBottom w:val="0"/>
      <w:divBdr>
        <w:top w:val="none" w:sz="0" w:space="0" w:color="auto"/>
        <w:left w:val="none" w:sz="0" w:space="0" w:color="auto"/>
        <w:bottom w:val="none" w:sz="0" w:space="0" w:color="auto"/>
        <w:right w:val="none" w:sz="0" w:space="0" w:color="auto"/>
      </w:divBdr>
    </w:div>
    <w:div w:id="160702391">
      <w:bodyDiv w:val="1"/>
      <w:marLeft w:val="0"/>
      <w:marRight w:val="0"/>
      <w:marTop w:val="0"/>
      <w:marBottom w:val="0"/>
      <w:divBdr>
        <w:top w:val="none" w:sz="0" w:space="0" w:color="auto"/>
        <w:left w:val="none" w:sz="0" w:space="0" w:color="auto"/>
        <w:bottom w:val="none" w:sz="0" w:space="0" w:color="auto"/>
        <w:right w:val="none" w:sz="0" w:space="0" w:color="auto"/>
      </w:divBdr>
    </w:div>
    <w:div w:id="161548347">
      <w:bodyDiv w:val="1"/>
      <w:marLeft w:val="0"/>
      <w:marRight w:val="0"/>
      <w:marTop w:val="0"/>
      <w:marBottom w:val="0"/>
      <w:divBdr>
        <w:top w:val="none" w:sz="0" w:space="0" w:color="auto"/>
        <w:left w:val="none" w:sz="0" w:space="0" w:color="auto"/>
        <w:bottom w:val="none" w:sz="0" w:space="0" w:color="auto"/>
        <w:right w:val="none" w:sz="0" w:space="0" w:color="auto"/>
      </w:divBdr>
    </w:div>
    <w:div w:id="199634931">
      <w:bodyDiv w:val="1"/>
      <w:marLeft w:val="0"/>
      <w:marRight w:val="0"/>
      <w:marTop w:val="0"/>
      <w:marBottom w:val="0"/>
      <w:divBdr>
        <w:top w:val="none" w:sz="0" w:space="0" w:color="auto"/>
        <w:left w:val="none" w:sz="0" w:space="0" w:color="auto"/>
        <w:bottom w:val="none" w:sz="0" w:space="0" w:color="auto"/>
        <w:right w:val="none" w:sz="0" w:space="0" w:color="auto"/>
      </w:divBdr>
    </w:div>
    <w:div w:id="202720260">
      <w:bodyDiv w:val="1"/>
      <w:marLeft w:val="0"/>
      <w:marRight w:val="0"/>
      <w:marTop w:val="0"/>
      <w:marBottom w:val="0"/>
      <w:divBdr>
        <w:top w:val="none" w:sz="0" w:space="0" w:color="auto"/>
        <w:left w:val="none" w:sz="0" w:space="0" w:color="auto"/>
        <w:bottom w:val="none" w:sz="0" w:space="0" w:color="auto"/>
        <w:right w:val="none" w:sz="0" w:space="0" w:color="auto"/>
      </w:divBdr>
    </w:div>
    <w:div w:id="213347872">
      <w:bodyDiv w:val="1"/>
      <w:marLeft w:val="0"/>
      <w:marRight w:val="0"/>
      <w:marTop w:val="0"/>
      <w:marBottom w:val="0"/>
      <w:divBdr>
        <w:top w:val="none" w:sz="0" w:space="0" w:color="auto"/>
        <w:left w:val="none" w:sz="0" w:space="0" w:color="auto"/>
        <w:bottom w:val="none" w:sz="0" w:space="0" w:color="auto"/>
        <w:right w:val="none" w:sz="0" w:space="0" w:color="auto"/>
      </w:divBdr>
    </w:div>
    <w:div w:id="239801763">
      <w:bodyDiv w:val="1"/>
      <w:marLeft w:val="0"/>
      <w:marRight w:val="0"/>
      <w:marTop w:val="0"/>
      <w:marBottom w:val="0"/>
      <w:divBdr>
        <w:top w:val="none" w:sz="0" w:space="0" w:color="auto"/>
        <w:left w:val="none" w:sz="0" w:space="0" w:color="auto"/>
        <w:bottom w:val="none" w:sz="0" w:space="0" w:color="auto"/>
        <w:right w:val="none" w:sz="0" w:space="0" w:color="auto"/>
      </w:divBdr>
    </w:div>
    <w:div w:id="362095659">
      <w:bodyDiv w:val="1"/>
      <w:marLeft w:val="0"/>
      <w:marRight w:val="0"/>
      <w:marTop w:val="0"/>
      <w:marBottom w:val="0"/>
      <w:divBdr>
        <w:top w:val="none" w:sz="0" w:space="0" w:color="auto"/>
        <w:left w:val="none" w:sz="0" w:space="0" w:color="auto"/>
        <w:bottom w:val="none" w:sz="0" w:space="0" w:color="auto"/>
        <w:right w:val="none" w:sz="0" w:space="0" w:color="auto"/>
      </w:divBdr>
    </w:div>
    <w:div w:id="463037256">
      <w:bodyDiv w:val="1"/>
      <w:marLeft w:val="0"/>
      <w:marRight w:val="0"/>
      <w:marTop w:val="0"/>
      <w:marBottom w:val="0"/>
      <w:divBdr>
        <w:top w:val="none" w:sz="0" w:space="0" w:color="auto"/>
        <w:left w:val="none" w:sz="0" w:space="0" w:color="auto"/>
        <w:bottom w:val="none" w:sz="0" w:space="0" w:color="auto"/>
        <w:right w:val="none" w:sz="0" w:space="0" w:color="auto"/>
      </w:divBdr>
      <w:divsChild>
        <w:div w:id="537857009">
          <w:marLeft w:val="0"/>
          <w:marRight w:val="0"/>
          <w:marTop w:val="0"/>
          <w:marBottom w:val="0"/>
          <w:divBdr>
            <w:top w:val="none" w:sz="0" w:space="0" w:color="auto"/>
            <w:left w:val="none" w:sz="0" w:space="0" w:color="auto"/>
            <w:bottom w:val="none" w:sz="0" w:space="0" w:color="auto"/>
            <w:right w:val="none" w:sz="0" w:space="0" w:color="auto"/>
          </w:divBdr>
          <w:divsChild>
            <w:div w:id="1789161100">
              <w:marLeft w:val="0"/>
              <w:marRight w:val="0"/>
              <w:marTop w:val="0"/>
              <w:marBottom w:val="0"/>
              <w:divBdr>
                <w:top w:val="none" w:sz="0" w:space="0" w:color="auto"/>
                <w:left w:val="none" w:sz="0" w:space="0" w:color="auto"/>
                <w:bottom w:val="none" w:sz="0" w:space="0" w:color="auto"/>
                <w:right w:val="none" w:sz="0" w:space="0" w:color="auto"/>
              </w:divBdr>
              <w:divsChild>
                <w:div w:id="1592158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744818">
      <w:bodyDiv w:val="1"/>
      <w:marLeft w:val="0"/>
      <w:marRight w:val="0"/>
      <w:marTop w:val="0"/>
      <w:marBottom w:val="0"/>
      <w:divBdr>
        <w:top w:val="none" w:sz="0" w:space="0" w:color="auto"/>
        <w:left w:val="none" w:sz="0" w:space="0" w:color="auto"/>
        <w:bottom w:val="none" w:sz="0" w:space="0" w:color="auto"/>
        <w:right w:val="none" w:sz="0" w:space="0" w:color="auto"/>
      </w:divBdr>
    </w:div>
    <w:div w:id="472218944">
      <w:bodyDiv w:val="1"/>
      <w:marLeft w:val="0"/>
      <w:marRight w:val="0"/>
      <w:marTop w:val="0"/>
      <w:marBottom w:val="0"/>
      <w:divBdr>
        <w:top w:val="none" w:sz="0" w:space="0" w:color="auto"/>
        <w:left w:val="none" w:sz="0" w:space="0" w:color="auto"/>
        <w:bottom w:val="none" w:sz="0" w:space="0" w:color="auto"/>
        <w:right w:val="none" w:sz="0" w:space="0" w:color="auto"/>
      </w:divBdr>
    </w:div>
    <w:div w:id="474220726">
      <w:bodyDiv w:val="1"/>
      <w:marLeft w:val="0"/>
      <w:marRight w:val="0"/>
      <w:marTop w:val="0"/>
      <w:marBottom w:val="0"/>
      <w:divBdr>
        <w:top w:val="none" w:sz="0" w:space="0" w:color="auto"/>
        <w:left w:val="none" w:sz="0" w:space="0" w:color="auto"/>
        <w:bottom w:val="none" w:sz="0" w:space="0" w:color="auto"/>
        <w:right w:val="none" w:sz="0" w:space="0" w:color="auto"/>
      </w:divBdr>
    </w:div>
    <w:div w:id="491608532">
      <w:bodyDiv w:val="1"/>
      <w:marLeft w:val="0"/>
      <w:marRight w:val="0"/>
      <w:marTop w:val="0"/>
      <w:marBottom w:val="0"/>
      <w:divBdr>
        <w:top w:val="none" w:sz="0" w:space="0" w:color="auto"/>
        <w:left w:val="none" w:sz="0" w:space="0" w:color="auto"/>
        <w:bottom w:val="none" w:sz="0" w:space="0" w:color="auto"/>
        <w:right w:val="none" w:sz="0" w:space="0" w:color="auto"/>
      </w:divBdr>
    </w:div>
    <w:div w:id="497041488">
      <w:bodyDiv w:val="1"/>
      <w:marLeft w:val="0"/>
      <w:marRight w:val="0"/>
      <w:marTop w:val="0"/>
      <w:marBottom w:val="0"/>
      <w:divBdr>
        <w:top w:val="none" w:sz="0" w:space="0" w:color="auto"/>
        <w:left w:val="none" w:sz="0" w:space="0" w:color="auto"/>
        <w:bottom w:val="none" w:sz="0" w:space="0" w:color="auto"/>
        <w:right w:val="none" w:sz="0" w:space="0" w:color="auto"/>
      </w:divBdr>
    </w:div>
    <w:div w:id="497889894">
      <w:bodyDiv w:val="1"/>
      <w:marLeft w:val="0"/>
      <w:marRight w:val="0"/>
      <w:marTop w:val="0"/>
      <w:marBottom w:val="0"/>
      <w:divBdr>
        <w:top w:val="none" w:sz="0" w:space="0" w:color="auto"/>
        <w:left w:val="none" w:sz="0" w:space="0" w:color="auto"/>
        <w:bottom w:val="none" w:sz="0" w:space="0" w:color="auto"/>
        <w:right w:val="none" w:sz="0" w:space="0" w:color="auto"/>
      </w:divBdr>
    </w:div>
    <w:div w:id="519396757">
      <w:bodyDiv w:val="1"/>
      <w:marLeft w:val="0"/>
      <w:marRight w:val="0"/>
      <w:marTop w:val="0"/>
      <w:marBottom w:val="0"/>
      <w:divBdr>
        <w:top w:val="none" w:sz="0" w:space="0" w:color="auto"/>
        <w:left w:val="none" w:sz="0" w:space="0" w:color="auto"/>
        <w:bottom w:val="none" w:sz="0" w:space="0" w:color="auto"/>
        <w:right w:val="none" w:sz="0" w:space="0" w:color="auto"/>
      </w:divBdr>
    </w:div>
    <w:div w:id="527764655">
      <w:bodyDiv w:val="1"/>
      <w:marLeft w:val="0"/>
      <w:marRight w:val="0"/>
      <w:marTop w:val="0"/>
      <w:marBottom w:val="0"/>
      <w:divBdr>
        <w:top w:val="none" w:sz="0" w:space="0" w:color="auto"/>
        <w:left w:val="none" w:sz="0" w:space="0" w:color="auto"/>
        <w:bottom w:val="none" w:sz="0" w:space="0" w:color="auto"/>
        <w:right w:val="none" w:sz="0" w:space="0" w:color="auto"/>
      </w:divBdr>
    </w:div>
    <w:div w:id="534317576">
      <w:bodyDiv w:val="1"/>
      <w:marLeft w:val="0"/>
      <w:marRight w:val="0"/>
      <w:marTop w:val="0"/>
      <w:marBottom w:val="0"/>
      <w:divBdr>
        <w:top w:val="none" w:sz="0" w:space="0" w:color="auto"/>
        <w:left w:val="none" w:sz="0" w:space="0" w:color="auto"/>
        <w:bottom w:val="none" w:sz="0" w:space="0" w:color="auto"/>
        <w:right w:val="none" w:sz="0" w:space="0" w:color="auto"/>
      </w:divBdr>
    </w:div>
    <w:div w:id="628559133">
      <w:bodyDiv w:val="1"/>
      <w:marLeft w:val="0"/>
      <w:marRight w:val="0"/>
      <w:marTop w:val="0"/>
      <w:marBottom w:val="0"/>
      <w:divBdr>
        <w:top w:val="none" w:sz="0" w:space="0" w:color="auto"/>
        <w:left w:val="none" w:sz="0" w:space="0" w:color="auto"/>
        <w:bottom w:val="none" w:sz="0" w:space="0" w:color="auto"/>
        <w:right w:val="none" w:sz="0" w:space="0" w:color="auto"/>
      </w:divBdr>
    </w:div>
    <w:div w:id="653529669">
      <w:bodyDiv w:val="1"/>
      <w:marLeft w:val="0"/>
      <w:marRight w:val="0"/>
      <w:marTop w:val="0"/>
      <w:marBottom w:val="0"/>
      <w:divBdr>
        <w:top w:val="none" w:sz="0" w:space="0" w:color="auto"/>
        <w:left w:val="none" w:sz="0" w:space="0" w:color="auto"/>
        <w:bottom w:val="none" w:sz="0" w:space="0" w:color="auto"/>
        <w:right w:val="none" w:sz="0" w:space="0" w:color="auto"/>
      </w:divBdr>
    </w:div>
    <w:div w:id="712001656">
      <w:bodyDiv w:val="1"/>
      <w:marLeft w:val="0"/>
      <w:marRight w:val="0"/>
      <w:marTop w:val="0"/>
      <w:marBottom w:val="0"/>
      <w:divBdr>
        <w:top w:val="none" w:sz="0" w:space="0" w:color="auto"/>
        <w:left w:val="none" w:sz="0" w:space="0" w:color="auto"/>
        <w:bottom w:val="none" w:sz="0" w:space="0" w:color="auto"/>
        <w:right w:val="none" w:sz="0" w:space="0" w:color="auto"/>
      </w:divBdr>
    </w:div>
    <w:div w:id="802580478">
      <w:bodyDiv w:val="1"/>
      <w:marLeft w:val="0"/>
      <w:marRight w:val="0"/>
      <w:marTop w:val="0"/>
      <w:marBottom w:val="0"/>
      <w:divBdr>
        <w:top w:val="none" w:sz="0" w:space="0" w:color="auto"/>
        <w:left w:val="none" w:sz="0" w:space="0" w:color="auto"/>
        <w:bottom w:val="none" w:sz="0" w:space="0" w:color="auto"/>
        <w:right w:val="none" w:sz="0" w:space="0" w:color="auto"/>
      </w:divBdr>
    </w:div>
    <w:div w:id="803818856">
      <w:bodyDiv w:val="1"/>
      <w:marLeft w:val="0"/>
      <w:marRight w:val="0"/>
      <w:marTop w:val="0"/>
      <w:marBottom w:val="0"/>
      <w:divBdr>
        <w:top w:val="none" w:sz="0" w:space="0" w:color="auto"/>
        <w:left w:val="none" w:sz="0" w:space="0" w:color="auto"/>
        <w:bottom w:val="none" w:sz="0" w:space="0" w:color="auto"/>
        <w:right w:val="none" w:sz="0" w:space="0" w:color="auto"/>
      </w:divBdr>
    </w:div>
    <w:div w:id="868834084">
      <w:bodyDiv w:val="1"/>
      <w:marLeft w:val="0"/>
      <w:marRight w:val="0"/>
      <w:marTop w:val="0"/>
      <w:marBottom w:val="0"/>
      <w:divBdr>
        <w:top w:val="none" w:sz="0" w:space="0" w:color="auto"/>
        <w:left w:val="none" w:sz="0" w:space="0" w:color="auto"/>
        <w:bottom w:val="none" w:sz="0" w:space="0" w:color="auto"/>
        <w:right w:val="none" w:sz="0" w:space="0" w:color="auto"/>
      </w:divBdr>
    </w:div>
    <w:div w:id="896747590">
      <w:bodyDiv w:val="1"/>
      <w:marLeft w:val="0"/>
      <w:marRight w:val="0"/>
      <w:marTop w:val="0"/>
      <w:marBottom w:val="0"/>
      <w:divBdr>
        <w:top w:val="none" w:sz="0" w:space="0" w:color="auto"/>
        <w:left w:val="none" w:sz="0" w:space="0" w:color="auto"/>
        <w:bottom w:val="none" w:sz="0" w:space="0" w:color="auto"/>
        <w:right w:val="none" w:sz="0" w:space="0" w:color="auto"/>
      </w:divBdr>
    </w:div>
    <w:div w:id="956984765">
      <w:bodyDiv w:val="1"/>
      <w:marLeft w:val="0"/>
      <w:marRight w:val="0"/>
      <w:marTop w:val="0"/>
      <w:marBottom w:val="0"/>
      <w:divBdr>
        <w:top w:val="none" w:sz="0" w:space="0" w:color="auto"/>
        <w:left w:val="none" w:sz="0" w:space="0" w:color="auto"/>
        <w:bottom w:val="none" w:sz="0" w:space="0" w:color="auto"/>
        <w:right w:val="none" w:sz="0" w:space="0" w:color="auto"/>
      </w:divBdr>
    </w:div>
    <w:div w:id="967396879">
      <w:bodyDiv w:val="1"/>
      <w:marLeft w:val="0"/>
      <w:marRight w:val="0"/>
      <w:marTop w:val="0"/>
      <w:marBottom w:val="0"/>
      <w:divBdr>
        <w:top w:val="none" w:sz="0" w:space="0" w:color="auto"/>
        <w:left w:val="none" w:sz="0" w:space="0" w:color="auto"/>
        <w:bottom w:val="none" w:sz="0" w:space="0" w:color="auto"/>
        <w:right w:val="none" w:sz="0" w:space="0" w:color="auto"/>
      </w:divBdr>
    </w:div>
    <w:div w:id="1011879384">
      <w:bodyDiv w:val="1"/>
      <w:marLeft w:val="0"/>
      <w:marRight w:val="0"/>
      <w:marTop w:val="0"/>
      <w:marBottom w:val="0"/>
      <w:divBdr>
        <w:top w:val="none" w:sz="0" w:space="0" w:color="auto"/>
        <w:left w:val="none" w:sz="0" w:space="0" w:color="auto"/>
        <w:bottom w:val="none" w:sz="0" w:space="0" w:color="auto"/>
        <w:right w:val="none" w:sz="0" w:space="0" w:color="auto"/>
      </w:divBdr>
    </w:div>
    <w:div w:id="1016731392">
      <w:bodyDiv w:val="1"/>
      <w:marLeft w:val="0"/>
      <w:marRight w:val="0"/>
      <w:marTop w:val="0"/>
      <w:marBottom w:val="0"/>
      <w:divBdr>
        <w:top w:val="none" w:sz="0" w:space="0" w:color="auto"/>
        <w:left w:val="none" w:sz="0" w:space="0" w:color="auto"/>
        <w:bottom w:val="none" w:sz="0" w:space="0" w:color="auto"/>
        <w:right w:val="none" w:sz="0" w:space="0" w:color="auto"/>
      </w:divBdr>
    </w:div>
    <w:div w:id="1017853640">
      <w:bodyDiv w:val="1"/>
      <w:marLeft w:val="0"/>
      <w:marRight w:val="0"/>
      <w:marTop w:val="0"/>
      <w:marBottom w:val="0"/>
      <w:divBdr>
        <w:top w:val="none" w:sz="0" w:space="0" w:color="auto"/>
        <w:left w:val="none" w:sz="0" w:space="0" w:color="auto"/>
        <w:bottom w:val="none" w:sz="0" w:space="0" w:color="auto"/>
        <w:right w:val="none" w:sz="0" w:space="0" w:color="auto"/>
      </w:divBdr>
    </w:div>
    <w:div w:id="1052652745">
      <w:bodyDiv w:val="1"/>
      <w:marLeft w:val="0"/>
      <w:marRight w:val="0"/>
      <w:marTop w:val="0"/>
      <w:marBottom w:val="0"/>
      <w:divBdr>
        <w:top w:val="none" w:sz="0" w:space="0" w:color="auto"/>
        <w:left w:val="none" w:sz="0" w:space="0" w:color="auto"/>
        <w:bottom w:val="none" w:sz="0" w:space="0" w:color="auto"/>
        <w:right w:val="none" w:sz="0" w:space="0" w:color="auto"/>
      </w:divBdr>
    </w:div>
    <w:div w:id="1069421105">
      <w:bodyDiv w:val="1"/>
      <w:marLeft w:val="0"/>
      <w:marRight w:val="0"/>
      <w:marTop w:val="0"/>
      <w:marBottom w:val="0"/>
      <w:divBdr>
        <w:top w:val="none" w:sz="0" w:space="0" w:color="auto"/>
        <w:left w:val="none" w:sz="0" w:space="0" w:color="auto"/>
        <w:bottom w:val="none" w:sz="0" w:space="0" w:color="auto"/>
        <w:right w:val="none" w:sz="0" w:space="0" w:color="auto"/>
      </w:divBdr>
    </w:div>
    <w:div w:id="1152021614">
      <w:bodyDiv w:val="1"/>
      <w:marLeft w:val="0"/>
      <w:marRight w:val="0"/>
      <w:marTop w:val="0"/>
      <w:marBottom w:val="0"/>
      <w:divBdr>
        <w:top w:val="none" w:sz="0" w:space="0" w:color="auto"/>
        <w:left w:val="none" w:sz="0" w:space="0" w:color="auto"/>
        <w:bottom w:val="none" w:sz="0" w:space="0" w:color="auto"/>
        <w:right w:val="none" w:sz="0" w:space="0" w:color="auto"/>
      </w:divBdr>
    </w:div>
    <w:div w:id="1203128718">
      <w:bodyDiv w:val="1"/>
      <w:marLeft w:val="0"/>
      <w:marRight w:val="0"/>
      <w:marTop w:val="0"/>
      <w:marBottom w:val="0"/>
      <w:divBdr>
        <w:top w:val="none" w:sz="0" w:space="0" w:color="auto"/>
        <w:left w:val="none" w:sz="0" w:space="0" w:color="auto"/>
        <w:bottom w:val="none" w:sz="0" w:space="0" w:color="auto"/>
        <w:right w:val="none" w:sz="0" w:space="0" w:color="auto"/>
      </w:divBdr>
      <w:divsChild>
        <w:div w:id="16586225">
          <w:marLeft w:val="0"/>
          <w:marRight w:val="0"/>
          <w:marTop w:val="0"/>
          <w:marBottom w:val="0"/>
          <w:divBdr>
            <w:top w:val="none" w:sz="0" w:space="0" w:color="auto"/>
            <w:left w:val="none" w:sz="0" w:space="0" w:color="auto"/>
            <w:bottom w:val="none" w:sz="0" w:space="0" w:color="auto"/>
            <w:right w:val="none" w:sz="0" w:space="0" w:color="auto"/>
          </w:divBdr>
          <w:divsChild>
            <w:div w:id="384453037">
              <w:marLeft w:val="0"/>
              <w:marRight w:val="0"/>
              <w:marTop w:val="0"/>
              <w:marBottom w:val="0"/>
              <w:divBdr>
                <w:top w:val="none" w:sz="0" w:space="0" w:color="auto"/>
                <w:left w:val="none" w:sz="0" w:space="0" w:color="auto"/>
                <w:bottom w:val="none" w:sz="0" w:space="0" w:color="auto"/>
                <w:right w:val="none" w:sz="0" w:space="0" w:color="auto"/>
              </w:divBdr>
              <w:divsChild>
                <w:div w:id="507211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4952086">
      <w:bodyDiv w:val="1"/>
      <w:marLeft w:val="0"/>
      <w:marRight w:val="0"/>
      <w:marTop w:val="0"/>
      <w:marBottom w:val="0"/>
      <w:divBdr>
        <w:top w:val="none" w:sz="0" w:space="0" w:color="auto"/>
        <w:left w:val="none" w:sz="0" w:space="0" w:color="auto"/>
        <w:bottom w:val="none" w:sz="0" w:space="0" w:color="auto"/>
        <w:right w:val="none" w:sz="0" w:space="0" w:color="auto"/>
      </w:divBdr>
    </w:div>
    <w:div w:id="1236205599">
      <w:bodyDiv w:val="1"/>
      <w:marLeft w:val="0"/>
      <w:marRight w:val="0"/>
      <w:marTop w:val="0"/>
      <w:marBottom w:val="0"/>
      <w:divBdr>
        <w:top w:val="none" w:sz="0" w:space="0" w:color="auto"/>
        <w:left w:val="none" w:sz="0" w:space="0" w:color="auto"/>
        <w:bottom w:val="none" w:sz="0" w:space="0" w:color="auto"/>
        <w:right w:val="none" w:sz="0" w:space="0" w:color="auto"/>
      </w:divBdr>
    </w:div>
    <w:div w:id="1254322728">
      <w:bodyDiv w:val="1"/>
      <w:marLeft w:val="0"/>
      <w:marRight w:val="0"/>
      <w:marTop w:val="0"/>
      <w:marBottom w:val="0"/>
      <w:divBdr>
        <w:top w:val="none" w:sz="0" w:space="0" w:color="auto"/>
        <w:left w:val="none" w:sz="0" w:space="0" w:color="auto"/>
        <w:bottom w:val="none" w:sz="0" w:space="0" w:color="auto"/>
        <w:right w:val="none" w:sz="0" w:space="0" w:color="auto"/>
      </w:divBdr>
    </w:div>
    <w:div w:id="1340037976">
      <w:bodyDiv w:val="1"/>
      <w:marLeft w:val="0"/>
      <w:marRight w:val="0"/>
      <w:marTop w:val="0"/>
      <w:marBottom w:val="0"/>
      <w:divBdr>
        <w:top w:val="none" w:sz="0" w:space="0" w:color="auto"/>
        <w:left w:val="none" w:sz="0" w:space="0" w:color="auto"/>
        <w:bottom w:val="none" w:sz="0" w:space="0" w:color="auto"/>
        <w:right w:val="none" w:sz="0" w:space="0" w:color="auto"/>
      </w:divBdr>
    </w:div>
    <w:div w:id="1481994226">
      <w:bodyDiv w:val="1"/>
      <w:marLeft w:val="0"/>
      <w:marRight w:val="0"/>
      <w:marTop w:val="0"/>
      <w:marBottom w:val="0"/>
      <w:divBdr>
        <w:top w:val="none" w:sz="0" w:space="0" w:color="auto"/>
        <w:left w:val="none" w:sz="0" w:space="0" w:color="auto"/>
        <w:bottom w:val="none" w:sz="0" w:space="0" w:color="auto"/>
        <w:right w:val="none" w:sz="0" w:space="0" w:color="auto"/>
      </w:divBdr>
    </w:div>
    <w:div w:id="1498035426">
      <w:bodyDiv w:val="1"/>
      <w:marLeft w:val="0"/>
      <w:marRight w:val="0"/>
      <w:marTop w:val="0"/>
      <w:marBottom w:val="0"/>
      <w:divBdr>
        <w:top w:val="none" w:sz="0" w:space="0" w:color="auto"/>
        <w:left w:val="none" w:sz="0" w:space="0" w:color="auto"/>
        <w:bottom w:val="none" w:sz="0" w:space="0" w:color="auto"/>
        <w:right w:val="none" w:sz="0" w:space="0" w:color="auto"/>
      </w:divBdr>
    </w:div>
    <w:div w:id="1532110322">
      <w:bodyDiv w:val="1"/>
      <w:marLeft w:val="0"/>
      <w:marRight w:val="0"/>
      <w:marTop w:val="0"/>
      <w:marBottom w:val="0"/>
      <w:divBdr>
        <w:top w:val="none" w:sz="0" w:space="0" w:color="auto"/>
        <w:left w:val="none" w:sz="0" w:space="0" w:color="auto"/>
        <w:bottom w:val="none" w:sz="0" w:space="0" w:color="auto"/>
        <w:right w:val="none" w:sz="0" w:space="0" w:color="auto"/>
      </w:divBdr>
    </w:div>
    <w:div w:id="1590040969">
      <w:bodyDiv w:val="1"/>
      <w:marLeft w:val="0"/>
      <w:marRight w:val="0"/>
      <w:marTop w:val="0"/>
      <w:marBottom w:val="0"/>
      <w:divBdr>
        <w:top w:val="none" w:sz="0" w:space="0" w:color="auto"/>
        <w:left w:val="none" w:sz="0" w:space="0" w:color="auto"/>
        <w:bottom w:val="none" w:sz="0" w:space="0" w:color="auto"/>
        <w:right w:val="none" w:sz="0" w:space="0" w:color="auto"/>
      </w:divBdr>
    </w:div>
    <w:div w:id="1649826373">
      <w:bodyDiv w:val="1"/>
      <w:marLeft w:val="0"/>
      <w:marRight w:val="0"/>
      <w:marTop w:val="0"/>
      <w:marBottom w:val="0"/>
      <w:divBdr>
        <w:top w:val="none" w:sz="0" w:space="0" w:color="auto"/>
        <w:left w:val="none" w:sz="0" w:space="0" w:color="auto"/>
        <w:bottom w:val="none" w:sz="0" w:space="0" w:color="auto"/>
        <w:right w:val="none" w:sz="0" w:space="0" w:color="auto"/>
      </w:divBdr>
    </w:div>
    <w:div w:id="1660186743">
      <w:bodyDiv w:val="1"/>
      <w:marLeft w:val="0"/>
      <w:marRight w:val="0"/>
      <w:marTop w:val="0"/>
      <w:marBottom w:val="0"/>
      <w:divBdr>
        <w:top w:val="none" w:sz="0" w:space="0" w:color="auto"/>
        <w:left w:val="none" w:sz="0" w:space="0" w:color="auto"/>
        <w:bottom w:val="none" w:sz="0" w:space="0" w:color="auto"/>
        <w:right w:val="none" w:sz="0" w:space="0" w:color="auto"/>
      </w:divBdr>
    </w:div>
    <w:div w:id="1677657668">
      <w:bodyDiv w:val="1"/>
      <w:marLeft w:val="0"/>
      <w:marRight w:val="0"/>
      <w:marTop w:val="0"/>
      <w:marBottom w:val="0"/>
      <w:divBdr>
        <w:top w:val="none" w:sz="0" w:space="0" w:color="auto"/>
        <w:left w:val="none" w:sz="0" w:space="0" w:color="auto"/>
        <w:bottom w:val="none" w:sz="0" w:space="0" w:color="auto"/>
        <w:right w:val="none" w:sz="0" w:space="0" w:color="auto"/>
      </w:divBdr>
    </w:div>
    <w:div w:id="1825008956">
      <w:bodyDiv w:val="1"/>
      <w:marLeft w:val="0"/>
      <w:marRight w:val="0"/>
      <w:marTop w:val="0"/>
      <w:marBottom w:val="0"/>
      <w:divBdr>
        <w:top w:val="none" w:sz="0" w:space="0" w:color="auto"/>
        <w:left w:val="none" w:sz="0" w:space="0" w:color="auto"/>
        <w:bottom w:val="none" w:sz="0" w:space="0" w:color="auto"/>
        <w:right w:val="none" w:sz="0" w:space="0" w:color="auto"/>
      </w:divBdr>
    </w:div>
    <w:div w:id="1830554103">
      <w:bodyDiv w:val="1"/>
      <w:marLeft w:val="0"/>
      <w:marRight w:val="0"/>
      <w:marTop w:val="0"/>
      <w:marBottom w:val="0"/>
      <w:divBdr>
        <w:top w:val="none" w:sz="0" w:space="0" w:color="auto"/>
        <w:left w:val="none" w:sz="0" w:space="0" w:color="auto"/>
        <w:bottom w:val="none" w:sz="0" w:space="0" w:color="auto"/>
        <w:right w:val="none" w:sz="0" w:space="0" w:color="auto"/>
      </w:divBdr>
    </w:div>
    <w:div w:id="1949119998">
      <w:bodyDiv w:val="1"/>
      <w:marLeft w:val="0"/>
      <w:marRight w:val="0"/>
      <w:marTop w:val="0"/>
      <w:marBottom w:val="0"/>
      <w:divBdr>
        <w:top w:val="none" w:sz="0" w:space="0" w:color="auto"/>
        <w:left w:val="none" w:sz="0" w:space="0" w:color="auto"/>
        <w:bottom w:val="none" w:sz="0" w:space="0" w:color="auto"/>
        <w:right w:val="none" w:sz="0" w:space="0" w:color="auto"/>
      </w:divBdr>
    </w:div>
    <w:div w:id="1951739893">
      <w:bodyDiv w:val="1"/>
      <w:marLeft w:val="0"/>
      <w:marRight w:val="0"/>
      <w:marTop w:val="0"/>
      <w:marBottom w:val="0"/>
      <w:divBdr>
        <w:top w:val="none" w:sz="0" w:space="0" w:color="auto"/>
        <w:left w:val="none" w:sz="0" w:space="0" w:color="auto"/>
        <w:bottom w:val="none" w:sz="0" w:space="0" w:color="auto"/>
        <w:right w:val="none" w:sz="0" w:space="0" w:color="auto"/>
      </w:divBdr>
    </w:div>
    <w:div w:id="1974603807">
      <w:bodyDiv w:val="1"/>
      <w:marLeft w:val="0"/>
      <w:marRight w:val="0"/>
      <w:marTop w:val="0"/>
      <w:marBottom w:val="0"/>
      <w:divBdr>
        <w:top w:val="none" w:sz="0" w:space="0" w:color="auto"/>
        <w:left w:val="none" w:sz="0" w:space="0" w:color="auto"/>
        <w:bottom w:val="none" w:sz="0" w:space="0" w:color="auto"/>
        <w:right w:val="none" w:sz="0" w:space="0" w:color="auto"/>
      </w:divBdr>
      <w:divsChild>
        <w:div w:id="1584415241">
          <w:marLeft w:val="0"/>
          <w:marRight w:val="0"/>
          <w:marTop w:val="0"/>
          <w:marBottom w:val="0"/>
          <w:divBdr>
            <w:top w:val="none" w:sz="0" w:space="0" w:color="auto"/>
            <w:left w:val="none" w:sz="0" w:space="0" w:color="auto"/>
            <w:bottom w:val="none" w:sz="0" w:space="0" w:color="auto"/>
            <w:right w:val="none" w:sz="0" w:space="0" w:color="auto"/>
          </w:divBdr>
        </w:div>
      </w:divsChild>
    </w:div>
    <w:div w:id="2031754349">
      <w:bodyDiv w:val="1"/>
      <w:marLeft w:val="0"/>
      <w:marRight w:val="0"/>
      <w:marTop w:val="0"/>
      <w:marBottom w:val="0"/>
      <w:divBdr>
        <w:top w:val="none" w:sz="0" w:space="0" w:color="auto"/>
        <w:left w:val="none" w:sz="0" w:space="0" w:color="auto"/>
        <w:bottom w:val="none" w:sz="0" w:space="0" w:color="auto"/>
        <w:right w:val="none" w:sz="0" w:space="0" w:color="auto"/>
      </w:divBdr>
      <w:divsChild>
        <w:div w:id="2005814194">
          <w:marLeft w:val="150"/>
          <w:marRight w:val="150"/>
          <w:marTop w:val="0"/>
          <w:marBottom w:val="150"/>
          <w:divBdr>
            <w:top w:val="none" w:sz="0" w:space="0" w:color="auto"/>
            <w:left w:val="none" w:sz="0" w:space="0" w:color="auto"/>
            <w:bottom w:val="none" w:sz="0" w:space="0" w:color="auto"/>
            <w:right w:val="none" w:sz="0" w:space="0" w:color="auto"/>
          </w:divBdr>
          <w:divsChild>
            <w:div w:id="1626038992">
              <w:marLeft w:val="0"/>
              <w:marRight w:val="0"/>
              <w:marTop w:val="0"/>
              <w:marBottom w:val="0"/>
              <w:divBdr>
                <w:top w:val="none" w:sz="0" w:space="0" w:color="auto"/>
                <w:left w:val="none" w:sz="0" w:space="0" w:color="auto"/>
                <w:bottom w:val="none" w:sz="0" w:space="0" w:color="auto"/>
                <w:right w:val="none" w:sz="0" w:space="0" w:color="auto"/>
              </w:divBdr>
              <w:divsChild>
                <w:div w:id="1492333634">
                  <w:marLeft w:val="0"/>
                  <w:marRight w:val="0"/>
                  <w:marTop w:val="0"/>
                  <w:marBottom w:val="0"/>
                  <w:divBdr>
                    <w:top w:val="none" w:sz="0" w:space="0" w:color="auto"/>
                    <w:left w:val="none" w:sz="0" w:space="0" w:color="auto"/>
                    <w:bottom w:val="none" w:sz="0" w:space="0" w:color="auto"/>
                    <w:right w:val="none" w:sz="0" w:space="0" w:color="auto"/>
                  </w:divBdr>
                  <w:divsChild>
                    <w:div w:id="765492939">
                      <w:marLeft w:val="0"/>
                      <w:marRight w:val="0"/>
                      <w:marTop w:val="0"/>
                      <w:marBottom w:val="0"/>
                      <w:divBdr>
                        <w:top w:val="none" w:sz="0" w:space="0" w:color="auto"/>
                        <w:left w:val="none" w:sz="0" w:space="0" w:color="auto"/>
                        <w:bottom w:val="none" w:sz="0" w:space="0" w:color="auto"/>
                        <w:right w:val="none" w:sz="0" w:space="0" w:color="auto"/>
                      </w:divBdr>
                      <w:divsChild>
                        <w:div w:id="959144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0518164">
      <w:bodyDiv w:val="1"/>
      <w:marLeft w:val="0"/>
      <w:marRight w:val="0"/>
      <w:marTop w:val="0"/>
      <w:marBottom w:val="0"/>
      <w:divBdr>
        <w:top w:val="none" w:sz="0" w:space="0" w:color="auto"/>
        <w:left w:val="none" w:sz="0" w:space="0" w:color="auto"/>
        <w:bottom w:val="none" w:sz="0" w:space="0" w:color="auto"/>
        <w:right w:val="none" w:sz="0" w:space="0" w:color="auto"/>
      </w:divBdr>
    </w:div>
    <w:div w:id="21262710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vanban.chinhphu.vn/?pageid=27160&amp;docid=215074"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30D757-5283-0548-9F00-0C657EAAC1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2748</TotalTime>
  <Pages>5</Pages>
  <Words>1436</Words>
  <Characters>8191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Dù ¸n x©y dùng vµ so¸t xÐt tiªu chuÈn (TCVN)</vt:lpstr>
    </vt:vector>
  </TitlesOfParts>
  <Company>SPC Computer Co.,Ltd</Company>
  <LinksUpToDate>false</LinksUpToDate>
  <CharactersWithSpaces>9608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Dù ¸n x©y dùng vµ so¸t xÐt tiªu chuÈn (TCVN)</dc:title>
  <dc:subject/>
  <dc:creator>Customers</dc:creator>
  <cp:keywords/>
  <dc:description/>
  <cp:lastModifiedBy>Long Đỗ Quang</cp:lastModifiedBy>
  <cp:revision>89</cp:revision>
  <cp:lastPrinted>2022-12-02T10:43:00Z</cp:lastPrinted>
  <dcterms:created xsi:type="dcterms:W3CDTF">2011-07-01T05:10:00Z</dcterms:created>
  <dcterms:modified xsi:type="dcterms:W3CDTF">2026-06-04T08:10:00Z</dcterms:modified>
</cp:coreProperties>
</file>