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000D" w:rsidRDefault="00B5000D">
      <w:pPr>
        <w:pBdr>
          <w:top w:val="nil"/>
          <w:left w:val="nil"/>
          <w:bottom w:val="nil"/>
          <w:right w:val="nil"/>
          <w:between w:val="nil"/>
        </w:pBdr>
        <w:spacing w:line="276" w:lineRule="auto"/>
        <w:rPr>
          <w:rFonts w:ascii="Arial" w:eastAsia="Arial" w:hAnsi="Arial" w:cs="Arial"/>
          <w:color w:val="000000"/>
          <w:sz w:val="22"/>
          <w:szCs w:val="22"/>
        </w:rPr>
      </w:pPr>
      <w:bookmarkStart w:id="0" w:name="_GoBack"/>
      <w:bookmarkEnd w:id="0"/>
    </w:p>
    <w:tbl>
      <w:tblPr>
        <w:tblStyle w:val="a"/>
        <w:tblW w:w="14570" w:type="dxa"/>
        <w:tblInd w:w="0" w:type="dxa"/>
        <w:tblLayout w:type="fixed"/>
        <w:tblLook w:val="0000" w:firstRow="0" w:lastRow="0" w:firstColumn="0" w:lastColumn="0" w:noHBand="0" w:noVBand="0"/>
      </w:tblPr>
      <w:tblGrid>
        <w:gridCol w:w="5507"/>
        <w:gridCol w:w="9063"/>
      </w:tblGrid>
      <w:tr w:rsidR="00B5000D">
        <w:tc>
          <w:tcPr>
            <w:tcW w:w="5507" w:type="dxa"/>
            <w:shd w:val="clear" w:color="auto" w:fill="auto"/>
          </w:tcPr>
          <w:p w:rsidR="00B5000D" w:rsidRDefault="00402CE9">
            <w:pPr>
              <w:jc w:val="center"/>
              <w:rPr>
                <w:rFonts w:ascii="Times New Roman" w:eastAsia="Times New Roman" w:hAnsi="Times New Roman" w:cs="Times New Roman"/>
                <w:color w:val="000000"/>
                <w:sz w:val="26"/>
                <w:szCs w:val="26"/>
              </w:rPr>
            </w:pPr>
            <w:bookmarkStart w:id="1" w:name="_heading=h.q5pddka7jliv" w:colFirst="0" w:colLast="0"/>
            <w:bookmarkEnd w:id="1"/>
            <w:r>
              <w:rPr>
                <w:rFonts w:ascii="Times New Roman" w:eastAsia="Times New Roman" w:hAnsi="Times New Roman" w:cs="Times New Roman"/>
                <w:color w:val="000000"/>
                <w:sz w:val="26"/>
                <w:szCs w:val="26"/>
              </w:rPr>
              <w:t>BỘ KHOA HỌC VÀ CÔNG NGHỆ</w:t>
            </w:r>
          </w:p>
          <w:p w:rsidR="00B5000D" w:rsidRDefault="00402CE9">
            <w:pPr>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8"/>
                <w:szCs w:val="28"/>
              </w:rPr>
              <w:t>CỤC VIỄN THÔNG</w:t>
            </w:r>
            <w:r>
              <w:rPr>
                <w:rFonts w:ascii="Times New Roman" w:eastAsia="Times New Roman" w:hAnsi="Times New Roman" w:cs="Times New Roman"/>
                <w:b/>
                <w:bCs/>
                <w:color w:val="000000"/>
                <w:sz w:val="20"/>
                <w:szCs w:val="20"/>
              </w:rPr>
              <w:br/>
              <w:t>-------</w:t>
            </w:r>
          </w:p>
        </w:tc>
        <w:tc>
          <w:tcPr>
            <w:tcW w:w="9063" w:type="dxa"/>
            <w:shd w:val="clear" w:color="auto" w:fill="auto"/>
          </w:tcPr>
          <w:p w:rsidR="00B5000D" w:rsidRDefault="00402CE9">
            <w:pPr>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6"/>
                <w:szCs w:val="26"/>
              </w:rPr>
              <w:t>CỘNG HÒA XÃ HỘI CHỦ NGHĨA VIỆT NAM</w:t>
            </w:r>
            <w:r>
              <w:rPr>
                <w:rFonts w:ascii="Times New Roman" w:eastAsia="Times New Roman" w:hAnsi="Times New Roman" w:cs="Times New Roman"/>
                <w:b/>
                <w:bCs/>
                <w:color w:val="000000"/>
                <w:sz w:val="20"/>
                <w:szCs w:val="20"/>
              </w:rPr>
              <w:br/>
            </w:r>
            <w:r>
              <w:rPr>
                <w:rFonts w:ascii="Times New Roman" w:eastAsia="Times New Roman" w:hAnsi="Times New Roman" w:cs="Times New Roman"/>
                <w:b/>
                <w:bCs/>
                <w:color w:val="000000"/>
                <w:sz w:val="28"/>
                <w:szCs w:val="28"/>
              </w:rPr>
              <w:t>Độc lập - Tự do - Hạnh phúc</w:t>
            </w:r>
            <w:r>
              <w:rPr>
                <w:rFonts w:ascii="Times New Roman" w:eastAsia="Times New Roman" w:hAnsi="Times New Roman" w:cs="Times New Roman"/>
                <w:b/>
                <w:bCs/>
                <w:color w:val="000000"/>
                <w:sz w:val="20"/>
                <w:szCs w:val="20"/>
              </w:rPr>
              <w:t xml:space="preserve"> </w:t>
            </w:r>
            <w:r>
              <w:rPr>
                <w:rFonts w:ascii="Times New Roman" w:eastAsia="Times New Roman" w:hAnsi="Times New Roman" w:cs="Times New Roman"/>
                <w:b/>
                <w:bCs/>
                <w:color w:val="000000"/>
                <w:sz w:val="20"/>
                <w:szCs w:val="20"/>
              </w:rPr>
              <w:br/>
              <w:t>---------------</w:t>
            </w:r>
          </w:p>
        </w:tc>
      </w:tr>
      <w:tr w:rsidR="00B5000D">
        <w:tc>
          <w:tcPr>
            <w:tcW w:w="5507" w:type="dxa"/>
            <w:shd w:val="clear" w:color="auto" w:fill="auto"/>
          </w:tcPr>
          <w:p w:rsidR="00B5000D" w:rsidRDefault="00B5000D">
            <w:pPr>
              <w:jc w:val="center"/>
              <w:rPr>
                <w:rFonts w:ascii="Times New Roman" w:eastAsia="Times New Roman" w:hAnsi="Times New Roman" w:cs="Times New Roman"/>
                <w:color w:val="000000"/>
                <w:sz w:val="20"/>
                <w:szCs w:val="20"/>
              </w:rPr>
            </w:pPr>
          </w:p>
        </w:tc>
        <w:tc>
          <w:tcPr>
            <w:tcW w:w="9063" w:type="dxa"/>
            <w:shd w:val="clear" w:color="auto" w:fill="auto"/>
          </w:tcPr>
          <w:p w:rsidR="00B5000D" w:rsidRDefault="00B5000D">
            <w:pPr>
              <w:jc w:val="right"/>
              <w:rPr>
                <w:rFonts w:ascii="Times New Roman" w:eastAsia="Times New Roman" w:hAnsi="Times New Roman" w:cs="Times New Roman"/>
                <w:i/>
                <w:iCs/>
                <w:color w:val="000000"/>
                <w:sz w:val="28"/>
                <w:szCs w:val="28"/>
              </w:rPr>
            </w:pPr>
          </w:p>
          <w:p w:rsidR="00B5000D" w:rsidRDefault="00402CE9">
            <w:pPr>
              <w:jc w:val="right"/>
              <w:rPr>
                <w:rFonts w:ascii="Times New Roman" w:eastAsia="Times New Roman" w:hAnsi="Times New Roman" w:cs="Times New Roman"/>
                <w:i/>
                <w:iCs/>
                <w:color w:val="000000"/>
                <w:sz w:val="28"/>
                <w:szCs w:val="28"/>
              </w:rPr>
            </w:pPr>
            <w:r>
              <w:rPr>
                <w:rFonts w:ascii="Times New Roman" w:eastAsia="Times New Roman" w:hAnsi="Times New Roman" w:cs="Times New Roman"/>
                <w:i/>
                <w:iCs/>
                <w:color w:val="000000"/>
                <w:sz w:val="28"/>
                <w:szCs w:val="28"/>
              </w:rPr>
              <w:t>Hà Nội, ngày 12 tháng 5 năm 2026</w:t>
            </w:r>
          </w:p>
        </w:tc>
      </w:tr>
    </w:tbl>
    <w:p w:rsidR="00B5000D" w:rsidRDefault="00B5000D">
      <w:pPr>
        <w:rPr>
          <w:rFonts w:ascii="Times New Roman" w:eastAsia="Times New Roman" w:hAnsi="Times New Roman" w:cs="Times New Roman"/>
          <w:color w:val="000000"/>
          <w:sz w:val="28"/>
          <w:szCs w:val="28"/>
        </w:rPr>
      </w:pPr>
    </w:p>
    <w:p w:rsidR="00B5000D" w:rsidRDefault="00402CE9">
      <w:pPr>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BẢN TỔNG HỢP Ý KIẾN, TIẾP THU, GIẢI TRÌNH Ý KIẾN GÓP Ý ĐỐI VỚI DỰ THẢO THÔNG TƯ</w:t>
      </w:r>
    </w:p>
    <w:p w:rsidR="00B5000D" w:rsidRDefault="00402CE9">
      <w:pPr>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SỬA ĐỔI, BỔ SUNG MỘT SỐ ĐIỀU CỦA CÁC THÔNG TƯ ĐỂ PHÂN CẤP, CẮT GIẢM, ĐƠN GIẢN HÓA</w:t>
      </w:r>
    </w:p>
    <w:p w:rsidR="00B5000D" w:rsidRDefault="00402CE9">
      <w:pPr>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THỦ TỤC HÀNH CHÍNH TRONG LĨNH VỰC VIỄN THÔNG THUỘC PHẠM VI QUẢN LÝ NHÀ NƯỚC</w:t>
      </w:r>
    </w:p>
    <w:p w:rsidR="00B5000D" w:rsidRDefault="00402CE9">
      <w:pPr>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CỦA BỘ KHOA HỌC VÀ CÔNG NGHỆ</w:t>
      </w:r>
    </w:p>
    <w:p w:rsidR="00B5000D" w:rsidRDefault="00B5000D">
      <w:pPr>
        <w:jc w:val="center"/>
        <w:rPr>
          <w:rFonts w:ascii="Times New Roman" w:eastAsia="Times New Roman" w:hAnsi="Times New Roman" w:cs="Times New Roman"/>
          <w:b/>
          <w:bCs/>
          <w:color w:val="000000"/>
          <w:sz w:val="28"/>
          <w:szCs w:val="28"/>
        </w:rPr>
      </w:pPr>
    </w:p>
    <w:p w:rsidR="00B5000D" w:rsidRDefault="00402CE9">
      <w:pPr>
        <w:spacing w:after="12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Căn cứ Luật Ban hành văn bản quy phạm pháp luật, Cục Viễn thông đã tổ chức lấy ý kiến đối với dự thảo Thông tư sửa đổi, bổ sung một số điều của các Thông tư để phân cấp, cắt giảm, đơn giản hóa thủ tục hành chính trong lĩnh vực viễn thông thuộc phạm vi quản</w:t>
      </w:r>
      <w:r>
        <w:rPr>
          <w:rFonts w:ascii="Times New Roman" w:eastAsia="Times New Roman" w:hAnsi="Times New Roman" w:cs="Times New Roman"/>
          <w:color w:val="000000"/>
          <w:sz w:val="28"/>
          <w:szCs w:val="28"/>
        </w:rPr>
        <w:t xml:space="preserve"> lý nhà nước của Bộ Khoa học và Công nghệ.</w:t>
      </w:r>
    </w:p>
    <w:p w:rsidR="00B5000D" w:rsidRDefault="00402CE9">
      <w:pPr>
        <w:spacing w:after="120" w:line="276"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1. Tổng số cơ quan, tổ chức, cá nhân đã gửi xin ý kiến và tổng số ý kiến nhận được.</w:t>
      </w:r>
    </w:p>
    <w:p w:rsidR="00B5000D" w:rsidRDefault="00402CE9">
      <w:pPr>
        <w:spacing w:after="12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Cục Viễn thông đã tham mưu Lãnh đạo Bộ có công văn số 2936/BKHCN-CVT ngày 07/5/2026 gửi lấy ý kiến Bộ Tư pháp, VCCI, 34 địa phư</w:t>
      </w:r>
      <w:r>
        <w:rPr>
          <w:rFonts w:ascii="Times New Roman" w:eastAsia="Times New Roman" w:hAnsi="Times New Roman" w:cs="Times New Roman"/>
          <w:color w:val="000000"/>
          <w:sz w:val="28"/>
          <w:szCs w:val="28"/>
        </w:rPr>
        <w:t xml:space="preserve">ơng và 03 đơn vị thuộc bộ về dự thảo thông tư. Hết thời hạn, Cục đã nhận được </w:t>
      </w:r>
      <w:r>
        <w:rPr>
          <w:rFonts w:ascii="Times New Roman" w:eastAsia="Times New Roman" w:hAnsi="Times New Roman" w:cs="Times New Roman"/>
          <w:b/>
          <w:bCs/>
          <w:color w:val="000000"/>
          <w:sz w:val="28"/>
          <w:szCs w:val="28"/>
        </w:rPr>
        <w:t xml:space="preserve">02/03 ý kiến của đơn vị thuộc Bộ </w:t>
      </w:r>
      <w:r>
        <w:rPr>
          <w:rFonts w:ascii="Times New Roman" w:eastAsia="Times New Roman" w:hAnsi="Times New Roman" w:cs="Times New Roman"/>
          <w:color w:val="000000"/>
          <w:sz w:val="28"/>
          <w:szCs w:val="28"/>
        </w:rPr>
        <w:t xml:space="preserve">(Ủy ban TĐC và Văn phòng Bộ), </w:t>
      </w:r>
      <w:r>
        <w:rPr>
          <w:rFonts w:ascii="Times New Roman" w:eastAsia="Times New Roman" w:hAnsi="Times New Roman" w:cs="Times New Roman"/>
          <w:b/>
          <w:bCs/>
          <w:color w:val="000000"/>
          <w:sz w:val="28"/>
          <w:szCs w:val="28"/>
        </w:rPr>
        <w:t>21/34 địa phương</w:t>
      </w:r>
      <w:r>
        <w:rPr>
          <w:rFonts w:ascii="Times New Roman" w:eastAsia="Times New Roman" w:hAnsi="Times New Roman" w:cs="Times New Roman"/>
          <w:color w:val="000000"/>
          <w:sz w:val="28"/>
          <w:szCs w:val="28"/>
        </w:rPr>
        <w:t xml:space="preserve"> (17/21 ý kiến hoàn toàn nhất trí và không có ý kiến bổ sung).</w:t>
      </w:r>
    </w:p>
    <w:p w:rsidR="00B5000D" w:rsidRDefault="00402CE9">
      <w:pPr>
        <w:spacing w:after="12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Cục Viễn thông đã có công văn số 1</w:t>
      </w:r>
      <w:r>
        <w:rPr>
          <w:rFonts w:ascii="Times New Roman" w:eastAsia="Times New Roman" w:hAnsi="Times New Roman" w:cs="Times New Roman"/>
          <w:color w:val="000000"/>
          <w:sz w:val="28"/>
          <w:szCs w:val="28"/>
        </w:rPr>
        <w:t>906/CVT-CS ngày 08/5/2026 gửi Trung tâm Truyền thông khoa học và công nghệ đề nghị đăng tải dự thảo thông tư lên Cổng TTĐT của Bộ để lấy ý kiến rộng rãi (đã được đăng tải từ ngày 08/5/2026). Đến nay, chưa ghi nhận ý kiến.</w:t>
      </w:r>
    </w:p>
    <w:p w:rsidR="00B5000D" w:rsidRDefault="00402CE9">
      <w:pPr>
        <w:spacing w:after="12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Cục Viễn thông đã có công văn số</w:t>
      </w:r>
      <w:r>
        <w:rPr>
          <w:rFonts w:ascii="Times New Roman" w:eastAsia="Times New Roman" w:hAnsi="Times New Roman" w:cs="Times New Roman"/>
          <w:color w:val="000000"/>
          <w:sz w:val="28"/>
          <w:szCs w:val="28"/>
        </w:rPr>
        <w:t xml:space="preserve"> 1905/CVT-CS ngày 08/5/2026 gửi lấy ý kiến các 24 doanh nghiệp viễn thông về dự thảo thông tư. Đến nay, Cục đã nhận được ý kiến góp ý của 01 doanh nghiệp (Viettel).</w:t>
      </w:r>
    </w:p>
    <w:p w:rsidR="00B5000D" w:rsidRDefault="00402CE9">
      <w:pPr>
        <w:spacing w:after="120" w:line="276" w:lineRule="auto"/>
        <w:jc w:val="both"/>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2. Kết quả cụ thể như sau:</w:t>
      </w:r>
    </w:p>
    <w:tbl>
      <w:tblPr>
        <w:tblStyle w:val="a0"/>
        <w:tblW w:w="14565" w:type="dxa"/>
        <w:tblInd w:w="0" w:type="dxa"/>
        <w:tblLayout w:type="fixed"/>
        <w:tblLook w:val="0000" w:firstRow="0" w:lastRow="0" w:firstColumn="0" w:lastColumn="0" w:noHBand="0" w:noVBand="0"/>
      </w:tblPr>
      <w:tblGrid>
        <w:gridCol w:w="1695"/>
        <w:gridCol w:w="2415"/>
        <w:gridCol w:w="6645"/>
        <w:gridCol w:w="3810"/>
      </w:tblGrid>
      <w:tr w:rsidR="00B5000D">
        <w:tc>
          <w:tcPr>
            <w:tcW w:w="169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b/>
                <w:bCs/>
                <w:color w:val="000000"/>
              </w:rPr>
              <w:t>CHÍNH SÁCH HOẶC NHÓM VẤN ĐỀ, ĐIỀU, KHOẢN</w:t>
            </w:r>
          </w:p>
        </w:tc>
        <w:tc>
          <w:tcPr>
            <w:tcW w:w="2415" w:type="dxa"/>
            <w:tcBorders>
              <w:top w:val="single" w:sz="4" w:space="0" w:color="000000"/>
              <w:left w:val="single" w:sz="4" w:space="0" w:color="000000"/>
              <w:bottom w:val="nil"/>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b/>
                <w:bCs/>
                <w:color w:val="000000"/>
              </w:rPr>
              <w:t>CHỦ THỂ GÓP Ý/THAM VẤN/</w:t>
            </w:r>
            <w:r>
              <w:rPr>
                <w:rFonts w:ascii="Times New Roman" w:eastAsia="Times New Roman" w:hAnsi="Times New Roman" w:cs="Times New Roman"/>
                <w:b/>
                <w:bCs/>
                <w:color w:val="000000"/>
              </w:rPr>
              <w:t xml:space="preserve"> PHẢN BIỆN</w:t>
            </w:r>
          </w:p>
        </w:tc>
        <w:tc>
          <w:tcPr>
            <w:tcW w:w="6645" w:type="dxa"/>
            <w:tcBorders>
              <w:top w:val="single" w:sz="4" w:space="0" w:color="000000"/>
              <w:left w:val="single" w:sz="4" w:space="0" w:color="000000"/>
              <w:bottom w:val="nil"/>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b/>
                <w:bCs/>
                <w:color w:val="000000"/>
              </w:rPr>
              <w:t>NỘI DUNG GÓP Ý/ THAM VẤN/ PHẢN BIỆN</w:t>
            </w:r>
          </w:p>
        </w:tc>
        <w:tc>
          <w:tcPr>
            <w:tcW w:w="3810" w:type="dxa"/>
            <w:tcBorders>
              <w:top w:val="single" w:sz="4" w:space="0" w:color="000000"/>
              <w:left w:val="single" w:sz="4" w:space="0" w:color="000000"/>
              <w:bottom w:val="nil"/>
              <w:right w:val="single" w:sz="4" w:space="0" w:color="000000"/>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b/>
                <w:bCs/>
                <w:color w:val="000000"/>
              </w:rPr>
              <w:t>NỘI DUNG TIẾP THU, GIẢI TRÌNH</w:t>
            </w:r>
          </w:p>
        </w:tc>
      </w:tr>
      <w:tr w:rsidR="00B5000D">
        <w:tc>
          <w:tcPr>
            <w:tcW w:w="169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Căn cứ ban hành</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pPr>
            <w:r>
              <w:rPr>
                <w:rFonts w:ascii="Times New Roman" w:eastAsia="Times New Roman" w:hAnsi="Times New Roman" w:cs="Times New Roman"/>
              </w:rPr>
              <w:t xml:space="preserve">Đề nghị đơn vị chủ trì bổ sung thêm căn cứ sau: </w:t>
            </w:r>
            <w:r>
              <w:rPr>
                <w:rFonts w:ascii="Times New Roman" w:eastAsia="Times New Roman" w:hAnsi="Times New Roman" w:cs="Times New Roman"/>
                <w:i/>
                <w:iCs/>
              </w:rPr>
              <w:t>“Căn cứ Nghị định số</w:t>
            </w:r>
            <w:r>
              <w:rPr>
                <w:i/>
                <w:iCs/>
              </w:rPr>
              <w:t xml:space="preserve"> </w:t>
            </w:r>
            <w:r>
              <w:rPr>
                <w:rFonts w:ascii="Times New Roman" w:eastAsia="Times New Roman" w:hAnsi="Times New Roman" w:cs="Times New Roman"/>
                <w:i/>
                <w:iCs/>
              </w:rPr>
              <w:t>133/2025/NĐ-CP ngày 12/6/2025 của Chính phủ quy định về phân quyền, phân cấp</w:t>
            </w:r>
            <w:r>
              <w:rPr>
                <w:i/>
                <w:iCs/>
              </w:rPr>
              <w:t xml:space="preserve"> </w:t>
            </w:r>
            <w:r>
              <w:rPr>
                <w:rFonts w:ascii="Times New Roman" w:eastAsia="Times New Roman" w:hAnsi="Times New Roman" w:cs="Times New Roman"/>
                <w:i/>
                <w:iCs/>
              </w:rPr>
              <w:t xml:space="preserve">trong lĩnh vực quản lý nhà nước của Bộ KH&amp;CN” </w:t>
            </w:r>
            <w:r>
              <w:rPr>
                <w:rFonts w:ascii="Times New Roman" w:eastAsia="Times New Roman" w:hAnsi="Times New Roman" w:cs="Times New Roman"/>
              </w:rPr>
              <w:t>(Nghị định số 133/2025/NĐ-CP).</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Lý do: tại Điều 5 dự thảo Thông tư sửa đổi, bổ sung một số điều của Thông</w:t>
            </w:r>
            <w:r>
              <w:t xml:space="preserve"> </w:t>
            </w:r>
            <w:r>
              <w:rPr>
                <w:rFonts w:ascii="Times New Roman" w:eastAsia="Times New Roman" w:hAnsi="Times New Roman" w:cs="Times New Roman"/>
              </w:rPr>
              <w:t>tư số 13/2025/TT-BKHCN ngày 16/7/2025 của Bộ trưởng Bộ KH&amp;CN quy định</w:t>
            </w:r>
            <w:r>
              <w:t xml:space="preserve"> </w:t>
            </w:r>
            <w:r>
              <w:rPr>
                <w:rFonts w:ascii="Times New Roman" w:eastAsia="Times New Roman" w:hAnsi="Times New Roman" w:cs="Times New Roman"/>
              </w:rPr>
              <w:t>việc phân cấp thẩm quyền cấp, gia h</w:t>
            </w:r>
            <w:r>
              <w:rPr>
                <w:rFonts w:ascii="Times New Roman" w:eastAsia="Times New Roman" w:hAnsi="Times New Roman" w:cs="Times New Roman"/>
              </w:rPr>
              <w:t>ạn, cấp lại, sửa đổi, bổ sung, thu hồi giấy phép</w:t>
            </w:r>
            <w:r>
              <w:t xml:space="preserve"> </w:t>
            </w:r>
            <w:r>
              <w:rPr>
                <w:rFonts w:ascii="Times New Roman" w:eastAsia="Times New Roman" w:hAnsi="Times New Roman" w:cs="Times New Roman"/>
              </w:rPr>
              <w:t>viễn thông, yêu cầu chấm dứt hoạt động cung cấp dịch vụ viễn thông đều trích dẫn</w:t>
            </w:r>
            <w:r>
              <w:t xml:space="preserve"> </w:t>
            </w:r>
            <w:r>
              <w:rPr>
                <w:rFonts w:ascii="Times New Roman" w:eastAsia="Times New Roman" w:hAnsi="Times New Roman" w:cs="Times New Roman"/>
              </w:rPr>
              <w:t>căn cứ pháp lý theo quy định tại Nghị định số 133/2025/NĐ-CP.</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highlight w:val="yellow"/>
              </w:rPr>
            </w:pPr>
            <w:r>
              <w:rPr>
                <w:rFonts w:ascii="Times New Roman" w:eastAsia="Times New Roman" w:hAnsi="Times New Roman" w:cs="Times New Roman"/>
                <w:b/>
                <w:bCs/>
              </w:rPr>
              <w:t>Tiếp thu</w:t>
            </w:r>
            <w:r>
              <w:rPr>
                <w:rFonts w:ascii="Times New Roman" w:eastAsia="Times New Roman" w:hAnsi="Times New Roman" w:cs="Times New Roman"/>
              </w:rPr>
              <w:t xml:space="preserve"> và đã chỉnh sửa lại dự thảo Thông tư.</w:t>
            </w:r>
          </w:p>
        </w:tc>
      </w:tr>
      <w:tr w:rsidR="00B5000D">
        <w:tc>
          <w:tcPr>
            <w:tcW w:w="1695" w:type="dxa"/>
            <w:tcBorders>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1</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w:t>
            </w:r>
            <w:r>
              <w:rPr>
                <w:rFonts w:ascii="Times New Roman" w:eastAsia="Times New Roman" w:hAnsi="Times New Roman" w:cs="Times New Roman"/>
                <w:color w:val="000000"/>
              </w:rPr>
              <w:t xml:space="preserve">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Đề nghị Cục Viễn thông rà soát để sửa đổi, bổ sung các điều khoản quy</w:t>
            </w:r>
            <w:r>
              <w:rPr>
                <w:color w:val="000000"/>
              </w:rPr>
              <w:t xml:space="preserve"> </w:t>
            </w:r>
            <w:r>
              <w:rPr>
                <w:rFonts w:ascii="Times New Roman" w:eastAsia="Times New Roman" w:hAnsi="Times New Roman" w:cs="Times New Roman"/>
                <w:color w:val="000000"/>
              </w:rPr>
              <w:t>định về thẩm quyền, trách nhiệm (Điều 2); trình tự đo kiểm, xử lý kết quả đo</w:t>
            </w:r>
            <w:r>
              <w:rPr>
                <w:color w:val="000000"/>
              </w:rPr>
              <w:t xml:space="preserve"> </w:t>
            </w:r>
            <w:r>
              <w:rPr>
                <w:rFonts w:ascii="Times New Roman" w:eastAsia="Times New Roman" w:hAnsi="Times New Roman" w:cs="Times New Roman"/>
                <w:color w:val="000000"/>
              </w:rPr>
              <w:t>kiểm (Điều 11), tổ chức thực hiện (Điều 23, 24) của Thông tư số 08/2013/TT-BTTTT, v.v… để đảm bảo thống n</w:t>
            </w:r>
            <w:r>
              <w:rPr>
                <w:rFonts w:ascii="Times New Roman" w:eastAsia="Times New Roman" w:hAnsi="Times New Roman" w:cs="Times New Roman"/>
                <w:color w:val="000000"/>
              </w:rPr>
              <w:t>hất với thẩm quyền giải quyết TTHC Công</w:t>
            </w:r>
            <w:r>
              <w:rPr>
                <w:color w:val="000000"/>
              </w:rPr>
              <w:t xml:space="preserve"> </w:t>
            </w:r>
            <w:r>
              <w:rPr>
                <w:rFonts w:ascii="Times New Roman" w:eastAsia="Times New Roman" w:hAnsi="Times New Roman" w:cs="Times New Roman"/>
                <w:color w:val="000000"/>
              </w:rPr>
              <w:t>bố, công bố lại chất lượng dịch vụ viễn thông đối với các dịch vụ thuộc “Danh</w:t>
            </w:r>
            <w:r>
              <w:rPr>
                <w:color w:val="000000"/>
              </w:rPr>
              <w:t xml:space="preserve"> </w:t>
            </w:r>
            <w:r>
              <w:rPr>
                <w:rFonts w:ascii="Times New Roman" w:eastAsia="Times New Roman" w:hAnsi="Times New Roman" w:cs="Times New Roman"/>
                <w:color w:val="000000"/>
              </w:rPr>
              <w:t>mục dịch vụ viễn thông bắt buộc quản lý chất lượng” được phân cấp cho Sở</w:t>
            </w:r>
            <w:r>
              <w:rPr>
                <w:color w:val="000000"/>
              </w:rPr>
              <w:t xml:space="preserve"> </w:t>
            </w:r>
            <w:r>
              <w:rPr>
                <w:rFonts w:ascii="Times New Roman" w:eastAsia="Times New Roman" w:hAnsi="Times New Roman" w:cs="Times New Roman"/>
                <w:color w:val="000000"/>
              </w:rPr>
              <w:t>Khoa học và Công nghệ tại dự thảo Thông tư.</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Cục Viễn th</w:t>
            </w:r>
            <w:r>
              <w:rPr>
                <w:rFonts w:ascii="Times New Roman" w:eastAsia="Times New Roman" w:hAnsi="Times New Roman" w:cs="Times New Roman"/>
                <w:color w:val="000000"/>
              </w:rPr>
              <w:t>ông đã rà soát và đảm bảo thống nhất thẩm quyền giải quyết TTHC trong dự thảo Thông tư.</w:t>
            </w:r>
          </w:p>
        </w:tc>
      </w:tr>
      <w:tr w:rsidR="00B5000D">
        <w:tc>
          <w:tcPr>
            <w:tcW w:w="1695" w:type="dxa"/>
            <w:vMerge w:val="restart"/>
            <w:tcBorders>
              <w:top w:val="single" w:sz="4" w:space="0" w:color="000000"/>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2</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Tuyên Quang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color w:val="000000"/>
              </w:rPr>
              <w:t>- Về thẩm quyền giải quyết: Đề nghị Bộ Khoa học và Công nghệ sửa đổi, bổ</w:t>
            </w:r>
            <w:r>
              <w:rPr>
                <w:color w:val="000000"/>
              </w:rPr>
              <w:t xml:space="preserve"> </w:t>
            </w:r>
            <w:r>
              <w:rPr>
                <w:rFonts w:ascii="Times New Roman" w:eastAsia="Times New Roman" w:hAnsi="Times New Roman" w:cs="Times New Roman"/>
                <w:color w:val="000000"/>
              </w:rPr>
              <w:t>sung theo hướng phân cấp trực tiếp cơ quan giải quyết thủ tục hành chính từ Ủy</w:t>
            </w:r>
            <w:r>
              <w:rPr>
                <w:color w:val="000000"/>
              </w:rPr>
              <w:t xml:space="preserve"> </w:t>
            </w:r>
            <w:r>
              <w:rPr>
                <w:rFonts w:ascii="Times New Roman" w:eastAsia="Times New Roman" w:hAnsi="Times New Roman" w:cs="Times New Roman"/>
                <w:color w:val="000000"/>
              </w:rPr>
              <w:t>ban nhân dân tỉnh về cho Sở Khoa học và Công nghệ.</w:t>
            </w:r>
            <w:r>
              <w:rPr>
                <w:color w:val="000000"/>
              </w:rPr>
              <w:br/>
            </w:r>
            <w:r>
              <w:rPr>
                <w:rFonts w:ascii="Times New Roman" w:eastAsia="Times New Roman" w:hAnsi="Times New Roman" w:cs="Times New Roman"/>
                <w:color w:val="000000"/>
              </w:rPr>
              <w:t>Lý do: Hiện nay, mặc dù các TTHC được phân cấp về UBND tỉnh, nhưng</w:t>
            </w:r>
            <w:r>
              <w:rPr>
                <w:color w:val="000000"/>
              </w:rPr>
              <w:t xml:space="preserve"> </w:t>
            </w:r>
            <w:r>
              <w:rPr>
                <w:rFonts w:ascii="Times New Roman" w:eastAsia="Times New Roman" w:hAnsi="Times New Roman" w:cs="Times New Roman"/>
                <w:color w:val="000000"/>
              </w:rPr>
              <w:t>thực tế Sở Khoa học và Công nghệ vẫn là đơn vị chủ trì xử l</w:t>
            </w:r>
            <w:r>
              <w:rPr>
                <w:rFonts w:ascii="Times New Roman" w:eastAsia="Times New Roman" w:hAnsi="Times New Roman" w:cs="Times New Roman"/>
                <w:color w:val="000000"/>
              </w:rPr>
              <w:t>ý chuyên môn. Để có</w:t>
            </w:r>
            <w:r>
              <w:rPr>
                <w:color w:val="000000"/>
              </w:rPr>
              <w:t xml:space="preserve"> </w:t>
            </w:r>
            <w:r>
              <w:rPr>
                <w:rFonts w:ascii="Times New Roman" w:eastAsia="Times New Roman" w:hAnsi="Times New Roman" w:cs="Times New Roman"/>
                <w:color w:val="000000"/>
              </w:rPr>
              <w:t>đủ thẩm quyền thực hiện, Sở phải làm tờ trình đề nghị UBND tỉnh ban hành quyết</w:t>
            </w:r>
            <w:r>
              <w:rPr>
                <w:color w:val="000000"/>
              </w:rPr>
              <w:t xml:space="preserve"> </w:t>
            </w:r>
            <w:r>
              <w:rPr>
                <w:rFonts w:ascii="Times New Roman" w:eastAsia="Times New Roman" w:hAnsi="Times New Roman" w:cs="Times New Roman"/>
                <w:color w:val="000000"/>
              </w:rPr>
              <w:t xml:space="preserve">định ủy quyền. Việc phải thực hiện </w:t>
            </w:r>
            <w:r>
              <w:rPr>
                <w:rFonts w:ascii="Times New Roman" w:eastAsia="Times New Roman" w:hAnsi="Times New Roman" w:cs="Times New Roman"/>
                <w:color w:val="000000"/>
              </w:rPr>
              <w:lastRenderedPageBreak/>
              <w:t>thêm các bước trình ký trung gian này gây mất</w:t>
            </w:r>
            <w:r>
              <w:rPr>
                <w:color w:val="000000"/>
              </w:rPr>
              <w:t xml:space="preserve"> </w:t>
            </w:r>
            <w:r>
              <w:rPr>
                <w:rFonts w:ascii="Times New Roman" w:eastAsia="Times New Roman" w:hAnsi="Times New Roman" w:cs="Times New Roman"/>
                <w:color w:val="000000"/>
              </w:rPr>
              <w:t>thời gian, tạo thêm thủ tục hành chính nội bộ không cần thiết. Do đó, việc p</w:t>
            </w:r>
            <w:r>
              <w:rPr>
                <w:rFonts w:ascii="Times New Roman" w:eastAsia="Times New Roman" w:hAnsi="Times New Roman" w:cs="Times New Roman"/>
                <w:color w:val="000000"/>
              </w:rPr>
              <w:t>hân cấp</w:t>
            </w:r>
            <w:r>
              <w:rPr>
                <w:color w:val="000000"/>
              </w:rPr>
              <w:t xml:space="preserve"> </w:t>
            </w:r>
            <w:r>
              <w:rPr>
                <w:rFonts w:ascii="Times New Roman" w:eastAsia="Times New Roman" w:hAnsi="Times New Roman" w:cs="Times New Roman"/>
                <w:color w:val="000000"/>
              </w:rPr>
              <w:t>thẳng cho Sở là phù hợp với yêu cầu thực tế, giúp tối ưu hóa quy trình và rút ngắn</w:t>
            </w:r>
            <w:r>
              <w:rPr>
                <w:color w:val="000000"/>
              </w:rPr>
              <w:t xml:space="preserve"> </w:t>
            </w:r>
            <w:r>
              <w:rPr>
                <w:rFonts w:ascii="Times New Roman" w:eastAsia="Times New Roman" w:hAnsi="Times New Roman" w:cs="Times New Roman"/>
                <w:color w:val="000000"/>
              </w:rPr>
              <w:t>thời gian xử lý hồ sơ cho người dân, doanh nghiệp.</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b/>
                <w:bCs/>
              </w:rPr>
              <w:lastRenderedPageBreak/>
              <w:t>Giải trình.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xml:space="preserve">Điểm b khoản 2 Điều 45 Luật Viễn thông quy định </w:t>
            </w:r>
            <w:r>
              <w:rPr>
                <w:rFonts w:ascii="Times New Roman" w:eastAsia="Times New Roman" w:hAnsi="Times New Roman" w:cs="Times New Roman"/>
                <w:i/>
                <w:iCs/>
              </w:rPr>
              <w:t xml:space="preserve">Doanh nghiệp viễn thông nắm giữ phương tiện thiết yếu </w:t>
            </w:r>
            <w:r>
              <w:rPr>
                <w:rFonts w:ascii="Times New Roman" w:eastAsia="Times New Roman" w:hAnsi="Times New Roman" w:cs="Times New Roman"/>
                <w:i/>
                <w:iCs/>
              </w:rPr>
              <w:t xml:space="preserve">khi kết nối mạng viễn thông công cộng có trách nhiệm xây dựng, đăng ký với </w:t>
            </w:r>
            <w:r>
              <w:rPr>
                <w:rFonts w:ascii="Times New Roman" w:eastAsia="Times New Roman" w:hAnsi="Times New Roman" w:cs="Times New Roman"/>
                <w:i/>
                <w:iCs/>
                <w:u w:val="single"/>
              </w:rPr>
              <w:t>cơ quan quản lý nhà nước về viễn thông</w:t>
            </w:r>
            <w:r>
              <w:rPr>
                <w:rFonts w:ascii="Times New Roman" w:eastAsia="Times New Roman" w:hAnsi="Times New Roman" w:cs="Times New Roman"/>
                <w:i/>
                <w:iCs/>
              </w:rPr>
              <w:t xml:space="preserve"> và công bố công khai bản thỏa thuận kết </w:t>
            </w:r>
            <w:r>
              <w:rPr>
                <w:rFonts w:ascii="Times New Roman" w:eastAsia="Times New Roman" w:hAnsi="Times New Roman" w:cs="Times New Roman"/>
                <w:i/>
                <w:iCs/>
              </w:rPr>
              <w:lastRenderedPageBreak/>
              <w:t>nối mẫu</w:t>
            </w:r>
            <w:r>
              <w:rPr>
                <w:rFonts w:ascii="Times New Roman" w:eastAsia="Times New Roman" w:hAnsi="Times New Roman" w:cs="Times New Roman"/>
              </w:rPr>
              <w:t>. Tức là tại Luật Viễn thông, Quốc hội phân quyền cho Bộ KHCN tiếp nhận việc đăng ký bản thỏa t</w:t>
            </w:r>
            <w:r>
              <w:rPr>
                <w:rFonts w:ascii="Times New Roman" w:eastAsia="Times New Roman" w:hAnsi="Times New Roman" w:cs="Times New Roman"/>
              </w:rPr>
              <w:t>huận kết nối mẫu.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 xml:space="preserve">Theo nguyên tắc phân cấp tại khoản 2 Điều 8 Luật Tổ chức Chính phủ, Bộ trưởng chỉ được phân cấp cho UBND cấp tỉnh. </w:t>
            </w:r>
            <w:r>
              <w:rPr>
                <w:rFonts w:ascii="Times New Roman" w:eastAsia="Times New Roman" w:hAnsi="Times New Roman" w:cs="Times New Roman"/>
                <w:color w:val="000000"/>
              </w:rPr>
              <w:t>Việc giao nhiệm vụ của các cơ quan chuyên môn tại địa phương sẽ do UBND tỉnh thực hiện theo pháp luật về tổ chức chính quyề</w:t>
            </w:r>
            <w:r>
              <w:rPr>
                <w:rFonts w:ascii="Times New Roman" w:eastAsia="Times New Roman" w:hAnsi="Times New Roman" w:cs="Times New Roman"/>
                <w:color w:val="000000"/>
              </w:rPr>
              <w:t>n địa phương.</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Tuyên Quang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Về thời hạn giải quyết: Đề nghị giảm từ “20 ngày làm việc” xuống còn “14</w:t>
            </w:r>
            <w:r>
              <w:rPr>
                <w:color w:val="000000"/>
              </w:rPr>
              <w:t xml:space="preserve"> </w:t>
            </w:r>
            <w:r>
              <w:rPr>
                <w:rFonts w:ascii="Times New Roman" w:eastAsia="Times New Roman" w:hAnsi="Times New Roman" w:cs="Times New Roman"/>
                <w:color w:val="000000"/>
              </w:rPr>
              <w:t>ngày làm việc” để đảm bảo thời gian nghiên cứu hồ sơ, thẩm định và trả kết quả</w:t>
            </w:r>
            <w:r>
              <w:rPr>
                <w:color w:val="000000"/>
              </w:rPr>
              <w:t xml:space="preserve"> </w:t>
            </w:r>
            <w:r>
              <w:rPr>
                <w:rFonts w:ascii="Times New Roman" w:eastAsia="Times New Roman" w:hAnsi="Times New Roman" w:cs="Times New Roman"/>
                <w:color w:val="000000"/>
              </w:rPr>
              <w:t>giải quyết TTHC.</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Giải trình.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Việc xét, chấp thuận hồ sơ đơn giản, chủ yếu dựa trên kiểm đếm đúng, đủ thành phần hồ sơ, vì vậy có thể rút ngắn thời gian này.</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Tại khoản 1 Điều 2: đề nghị bỏ cách diễn đạt bằng dấu gạch chéo “cơ</w:t>
            </w:r>
            <w:r>
              <w:t xml:space="preserve"> </w:t>
            </w:r>
            <w:r>
              <w:rPr>
                <w:rFonts w:ascii="Times New Roman" w:eastAsia="Times New Roman" w:hAnsi="Times New Roman" w:cs="Times New Roman"/>
              </w:rPr>
              <w:t>quan nhà nước có thẩm quyền/Ủy ban nhân dân cấp tỉnh” và quy định thống nhất</w:t>
            </w:r>
            <w:r>
              <w:t xml:space="preserve"> </w:t>
            </w:r>
            <w:r>
              <w:rPr>
                <w:rFonts w:ascii="Times New Roman" w:eastAsia="Times New Roman" w:hAnsi="Times New Roman" w:cs="Times New Roman"/>
              </w:rPr>
              <w:t>theo một chủ thể có thẩm quyền. Đồng thời, đề nghị rà soát cách thức nộp hồ sơ “gửi</w:t>
            </w:r>
            <w:r>
              <w:t xml:space="preserve"> </w:t>
            </w:r>
            <w:r>
              <w:rPr>
                <w:rFonts w:ascii="Times New Roman" w:eastAsia="Times New Roman" w:hAnsi="Times New Roman" w:cs="Times New Roman"/>
              </w:rPr>
              <w:t>trực tiếp hoặc qua đường bưu chính về Ủy ban nhân dân cấp tỉnh” để thống nhất với</w:t>
            </w:r>
            <w:r>
              <w:t xml:space="preserve"> </w:t>
            </w:r>
            <w:r>
              <w:rPr>
                <w:rFonts w:ascii="Times New Roman" w:eastAsia="Times New Roman" w:hAnsi="Times New Roman" w:cs="Times New Roman"/>
              </w:rPr>
              <w:t>cơ chế một cử</w:t>
            </w:r>
            <w:r>
              <w:rPr>
                <w:rFonts w:ascii="Times New Roman" w:eastAsia="Times New Roman" w:hAnsi="Times New Roman" w:cs="Times New Roman"/>
              </w:rPr>
              <w:t>a, một cửa liên thông và mô hình Trung tâm phục vụ hành chính công</w:t>
            </w:r>
            <w:r>
              <w:t xml:space="preserve"> </w:t>
            </w:r>
            <w:r>
              <w:rPr>
                <w:rFonts w:ascii="Times New Roman" w:eastAsia="Times New Roman" w:hAnsi="Times New Roman" w:cs="Times New Roman"/>
              </w:rPr>
              <w:t>cấp tỉnh; trường hợp vẫn quy định “Ủy ban nhân dân cấp tỉnh” là cơ quan giải quyết</w:t>
            </w:r>
            <w:r>
              <w:t xml:space="preserve"> </w:t>
            </w:r>
            <w:r>
              <w:rPr>
                <w:rFonts w:ascii="Times New Roman" w:eastAsia="Times New Roman" w:hAnsi="Times New Roman" w:cs="Times New Roman"/>
              </w:rPr>
              <w:t>thì cần làm rõ cơ quan/đơn vị đầu mối tiếp nhận, xử lý hồ sơ trong phạm vi Ủy ban</w:t>
            </w:r>
            <w:r>
              <w:t xml:space="preserve"> </w:t>
            </w:r>
            <w:r>
              <w:rPr>
                <w:rFonts w:ascii="Times New Roman" w:eastAsia="Times New Roman" w:hAnsi="Times New Roman" w:cs="Times New Roman"/>
              </w:rPr>
              <w:t>nhân dân cấp tỉnh.</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rPr>
              <w:t xml:space="preserve">Tiếp </w:t>
            </w:r>
            <w:r>
              <w:rPr>
                <w:rFonts w:ascii="Times New Roman" w:eastAsia="Times New Roman" w:hAnsi="Times New Roman" w:cs="Times New Roman"/>
                <w:b/>
                <w:bCs/>
              </w:rPr>
              <w:t xml:space="preserve">thu, </w:t>
            </w:r>
            <w:r>
              <w:rPr>
                <w:rFonts w:ascii="Times New Roman" w:eastAsia="Times New Roman" w:hAnsi="Times New Roman" w:cs="Times New Roman"/>
              </w:rPr>
              <w:t>đã hoàn thiện dự thảo nội dung này.</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Tại khoản 1 Điều 2 dự thảo Thông tư, đề nghị điều chỉnh quy định “30</w:t>
            </w:r>
            <w:r>
              <w:rPr>
                <w:color w:val="000000"/>
              </w:rPr>
              <w:t xml:space="preserve"> </w:t>
            </w:r>
            <w:r>
              <w:rPr>
                <w:rFonts w:ascii="Times New Roman" w:eastAsia="Times New Roman" w:hAnsi="Times New Roman" w:cs="Times New Roman"/>
                <w:color w:val="000000"/>
              </w:rPr>
              <w:t>ngày làm việc” để phù hợp với quy định tại điểm e khoản 3 Điều 18 Thông tư</w:t>
            </w:r>
            <w:r>
              <w:rPr>
                <w:color w:val="000000"/>
              </w:rPr>
              <w:t xml:space="preserve"> </w:t>
            </w:r>
            <w:r>
              <w:rPr>
                <w:rFonts w:ascii="Times New Roman" w:eastAsia="Times New Roman" w:hAnsi="Times New Roman" w:cs="Times New Roman"/>
                <w:color w:val="000000"/>
              </w:rPr>
              <w:t>số 26/2025/TT-BTP ngày 12/12/2025 của Bộ Tư pháp về hướng dẫn xây dựng,</w:t>
            </w:r>
            <w:r>
              <w:rPr>
                <w:color w:val="000000"/>
              </w:rPr>
              <w:t xml:space="preserve"> </w:t>
            </w:r>
            <w:r>
              <w:rPr>
                <w:rFonts w:ascii="Times New Roman" w:eastAsia="Times New Roman" w:hAnsi="Times New Roman" w:cs="Times New Roman"/>
                <w:color w:val="000000"/>
              </w:rPr>
              <w:t xml:space="preserve">ban hành văn bản quy phạm pháp luật, cụ thể: </w:t>
            </w:r>
            <w:r>
              <w:rPr>
                <w:rFonts w:ascii="Times New Roman" w:eastAsia="Times New Roman" w:hAnsi="Times New Roman" w:cs="Times New Roman"/>
                <w:i/>
                <w:iCs/>
                <w:color w:val="000000"/>
              </w:rPr>
              <w:t>“Trường hợp thời hạn giải quyết</w:t>
            </w:r>
            <w:r>
              <w:rPr>
                <w:i/>
                <w:iCs/>
                <w:color w:val="000000"/>
              </w:rPr>
              <w:t xml:space="preserve"> </w:t>
            </w:r>
            <w:r>
              <w:rPr>
                <w:rFonts w:ascii="Times New Roman" w:eastAsia="Times New Roman" w:hAnsi="Times New Roman" w:cs="Times New Roman"/>
                <w:i/>
                <w:iCs/>
                <w:color w:val="000000"/>
              </w:rPr>
              <w:t>thủ tục hành chính từ 30 ngày làm việc trở lên thì quy định là ngày hoặc tháng”.</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Tiếp thu</w:t>
            </w:r>
            <w:r>
              <w:rPr>
                <w:rFonts w:ascii="Times New Roman" w:eastAsia="Times New Roman" w:hAnsi="Times New Roman" w:cs="Times New Roman"/>
                <w:color w:val="000000"/>
              </w:rPr>
              <w:t xml:space="preserve"> và đã chỉnh sửa t</w:t>
            </w:r>
            <w:r>
              <w:rPr>
                <w:rFonts w:ascii="Times New Roman" w:eastAsia="Times New Roman" w:hAnsi="Times New Roman" w:cs="Times New Roman"/>
                <w:color w:val="000000"/>
              </w:rPr>
              <w:t>ại khoản 1 dự thảo Thông tư.</w:t>
            </w:r>
          </w:p>
        </w:tc>
      </w:tr>
      <w:tr w:rsidR="00B5000D">
        <w:trPr>
          <w:trHeight w:val="240"/>
        </w:trPr>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Khoản 1 đề nghị sửa cụm từ:</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 Từ </w:t>
            </w:r>
            <w:r>
              <w:rPr>
                <w:rFonts w:ascii="Times New Roman" w:eastAsia="Times New Roman" w:hAnsi="Times New Roman" w:cs="Times New Roman"/>
                <w:i/>
                <w:iCs/>
                <w:color w:val="000000"/>
              </w:rPr>
              <w:t xml:space="preserve">“…. về </w:t>
            </w:r>
            <w:r>
              <w:rPr>
                <w:rFonts w:ascii="Times New Roman" w:eastAsia="Times New Roman" w:hAnsi="Times New Roman" w:cs="Times New Roman"/>
                <w:b/>
                <w:bCs/>
                <w:i/>
                <w:iCs/>
                <w:color w:val="000000"/>
              </w:rPr>
              <w:t>Ủy ban nhân dân cấp tỉnh</w:t>
            </w:r>
            <w:r>
              <w:rPr>
                <w:rFonts w:ascii="Times New Roman" w:eastAsia="Times New Roman" w:hAnsi="Times New Roman" w:cs="Times New Roman"/>
                <w:i/>
                <w:iCs/>
                <w:color w:val="000000"/>
              </w:rPr>
              <w:t xml:space="preserve"> nơi doanh nghiệp đặt trụ sở chính hoặc qua hình thức trực tuyến tại Cổng dịch vụ công quốc gia ….</w:t>
            </w:r>
            <w:r>
              <w:rPr>
                <w:rFonts w:ascii="Times New Roman" w:eastAsia="Times New Roman" w:hAnsi="Times New Roman" w:cs="Times New Roman"/>
                <w:color w:val="000000"/>
              </w:rPr>
              <w:t xml:space="preserve">” thành </w:t>
            </w:r>
            <w:r>
              <w:rPr>
                <w:rFonts w:ascii="Times New Roman" w:eastAsia="Times New Roman" w:hAnsi="Times New Roman" w:cs="Times New Roman"/>
                <w:i/>
                <w:iCs/>
                <w:color w:val="000000"/>
              </w:rPr>
              <w:t xml:space="preserve">“… về </w:t>
            </w:r>
            <w:r>
              <w:rPr>
                <w:rFonts w:ascii="Times New Roman" w:eastAsia="Times New Roman" w:hAnsi="Times New Roman" w:cs="Times New Roman"/>
                <w:b/>
                <w:bCs/>
                <w:i/>
                <w:iCs/>
                <w:color w:val="000000"/>
              </w:rPr>
              <w:t>Sở Khoa học và Công nghệ tỉnh/thành phố</w:t>
            </w:r>
            <w:r>
              <w:rPr>
                <w:rFonts w:ascii="Times New Roman" w:eastAsia="Times New Roman" w:hAnsi="Times New Roman" w:cs="Times New Roman"/>
                <w:i/>
                <w:iCs/>
                <w:color w:val="000000"/>
              </w:rPr>
              <w:t xml:space="preserve"> nơi doanh nghiệp đặt trụ sở chính hoặc qua hình thức trực tuyến tại Cổng dịch vụ công quốc gia ….”.</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Từ “… không cần đăng ký với </w:t>
            </w:r>
            <w:r>
              <w:rPr>
                <w:rFonts w:ascii="Times New Roman" w:eastAsia="Times New Roman" w:hAnsi="Times New Roman" w:cs="Times New Roman"/>
                <w:b/>
                <w:bCs/>
                <w:i/>
                <w:iCs/>
                <w:color w:val="000000"/>
              </w:rPr>
              <w:t>cơ quan nhà nước có thẩm quyền/Ủy ban nhân dân cấp tỉnh</w:t>
            </w:r>
            <w:r>
              <w:rPr>
                <w:rFonts w:ascii="Times New Roman" w:eastAsia="Times New Roman" w:hAnsi="Times New Roman" w:cs="Times New Roman"/>
                <w:color w:val="000000"/>
              </w:rPr>
              <w:t>,</w:t>
            </w:r>
            <w:r>
              <w:rPr>
                <w:rFonts w:ascii="Times New Roman" w:eastAsia="Times New Roman" w:hAnsi="Times New Roman" w:cs="Times New Roman"/>
                <w:i/>
                <w:iCs/>
                <w:color w:val="000000"/>
              </w:rPr>
              <w:t xml:space="preserve"> …</w:t>
            </w:r>
            <w:r>
              <w:rPr>
                <w:rFonts w:ascii="Times New Roman" w:eastAsia="Times New Roman" w:hAnsi="Times New Roman" w:cs="Times New Roman"/>
                <w:color w:val="000000"/>
              </w:rPr>
              <w:t>” thành “… không cần đăng ký</w:t>
            </w:r>
            <w:r>
              <w:rPr>
                <w:rFonts w:ascii="Times New Roman" w:eastAsia="Times New Roman" w:hAnsi="Times New Roman" w:cs="Times New Roman"/>
                <w:color w:val="000000"/>
              </w:rPr>
              <w:t xml:space="preserve"> với </w:t>
            </w:r>
            <w:r>
              <w:rPr>
                <w:rFonts w:ascii="Times New Roman" w:eastAsia="Times New Roman" w:hAnsi="Times New Roman" w:cs="Times New Roman"/>
                <w:b/>
                <w:bCs/>
                <w:i/>
                <w:iCs/>
                <w:color w:val="000000"/>
              </w:rPr>
              <w:t>Sở Khoa học và Công nghệ tỉnh/thành phố</w:t>
            </w:r>
            <w:r>
              <w:rPr>
                <w:rFonts w:ascii="Times New Roman" w:eastAsia="Times New Roman" w:hAnsi="Times New Roman" w:cs="Times New Roman"/>
                <w:color w:val="000000"/>
              </w:rPr>
              <w:t>, …”.</w:t>
            </w:r>
          </w:p>
        </w:tc>
        <w:tc>
          <w:tcPr>
            <w:tcW w:w="381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b/>
                <w:bCs/>
              </w:rPr>
              <w:lastRenderedPageBreak/>
              <w:t>Giải trình.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lastRenderedPageBreak/>
              <w:t xml:space="preserve">Điểm b khoản 2 Điều 45 Luật Viễn thông quy định </w:t>
            </w:r>
            <w:r>
              <w:rPr>
                <w:rFonts w:ascii="Times New Roman" w:eastAsia="Times New Roman" w:hAnsi="Times New Roman" w:cs="Times New Roman"/>
                <w:i/>
                <w:iCs/>
              </w:rPr>
              <w:t xml:space="preserve">Doanh nghiệp viễn thông nắm giữ phương tiện thiết yếu khi kết nối mạng viễn thông công cộng có trách nhiệm xây dựng, đăng ký với </w:t>
            </w:r>
            <w:r>
              <w:rPr>
                <w:rFonts w:ascii="Times New Roman" w:eastAsia="Times New Roman" w:hAnsi="Times New Roman" w:cs="Times New Roman"/>
                <w:i/>
                <w:iCs/>
                <w:u w:val="single"/>
              </w:rPr>
              <w:t>cơ quan quản lý nhà nước về viễn thông</w:t>
            </w:r>
            <w:r>
              <w:rPr>
                <w:rFonts w:ascii="Times New Roman" w:eastAsia="Times New Roman" w:hAnsi="Times New Roman" w:cs="Times New Roman"/>
                <w:i/>
                <w:iCs/>
              </w:rPr>
              <w:t xml:space="preserve"> và công bố công khai bản thỏa thuận kết nối mẫu</w:t>
            </w:r>
            <w:r>
              <w:rPr>
                <w:rFonts w:ascii="Times New Roman" w:eastAsia="Times New Roman" w:hAnsi="Times New Roman" w:cs="Times New Roman"/>
              </w:rPr>
              <w:t>. Tức là tại Luật Viễn thông, Quốc hội phân quyền cho Bộ KHCN tiếp nhận việc đăng ký bản thỏa thuận kết nối mẫu.</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xml:space="preserve">Theo nguyên tắc phân cấp tại khoản 2 Điều 8 Luật Tổ chức </w:t>
            </w:r>
            <w:r>
              <w:rPr>
                <w:rFonts w:ascii="Times New Roman" w:eastAsia="Times New Roman" w:hAnsi="Times New Roman" w:cs="Times New Roman"/>
              </w:rPr>
              <w:t xml:space="preserve">Chính phủ, Bộ trưởng chỉ được phân cấp cho UBND cấp tỉnh. </w:t>
            </w:r>
            <w:r>
              <w:rPr>
                <w:rFonts w:ascii="Times New Roman" w:eastAsia="Times New Roman" w:hAnsi="Times New Roman" w:cs="Times New Roman"/>
                <w:color w:val="000000"/>
              </w:rPr>
              <w:t>Việc giao nhiệm vụ của các cơ quan chuyên môn tại địa phương sẽ do UBND tỉnh thực hiện theo pháp luật về tổ chức chính quyền địa phương.</w:t>
            </w:r>
          </w:p>
        </w:tc>
      </w:tr>
      <w:tr w:rsidR="00B5000D">
        <w:trPr>
          <w:trHeight w:val="240"/>
        </w:trPr>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b/>
                <w:bCs/>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Khoản 2 đề nghị sửa từ </w:t>
            </w:r>
            <w:r>
              <w:rPr>
                <w:rFonts w:ascii="Times New Roman" w:eastAsia="Times New Roman" w:hAnsi="Times New Roman" w:cs="Times New Roman"/>
                <w:i/>
                <w:iCs/>
                <w:color w:val="000000"/>
              </w:rPr>
              <w:t xml:space="preserve">“2. Thay thế cụm từ “Cục Viễn thông” tại Điều 9 bằng cụm từ </w:t>
            </w:r>
            <w:r>
              <w:rPr>
                <w:rFonts w:ascii="Times New Roman" w:eastAsia="Times New Roman" w:hAnsi="Times New Roman" w:cs="Times New Roman"/>
                <w:b/>
                <w:bCs/>
                <w:i/>
                <w:iCs/>
                <w:color w:val="000000"/>
              </w:rPr>
              <w:t xml:space="preserve">“Ủy ban nhân dân cấp tỉnh” </w:t>
            </w:r>
            <w:r>
              <w:rPr>
                <w:rFonts w:ascii="Times New Roman" w:eastAsia="Times New Roman" w:hAnsi="Times New Roman" w:cs="Times New Roman"/>
                <w:color w:val="000000"/>
              </w:rPr>
              <w:t xml:space="preserve">thành “2. Thay thế cụm từ “Cục Viễn thông” tại Điều 9 bằng cụm từ </w:t>
            </w:r>
            <w:r>
              <w:rPr>
                <w:rFonts w:ascii="Times New Roman" w:eastAsia="Times New Roman" w:hAnsi="Times New Roman" w:cs="Times New Roman"/>
                <w:b/>
                <w:bCs/>
                <w:i/>
                <w:iCs/>
                <w:color w:val="000000"/>
              </w:rPr>
              <w:t>“Sở Khoa học và Công nghệ tỉnh/thành phố”</w:t>
            </w:r>
          </w:p>
        </w:tc>
        <w:tc>
          <w:tcPr>
            <w:tcW w:w="381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 xml:space="preserve">Đối với Khoản 3 Điều 2 </w:t>
            </w:r>
            <w:r>
              <w:rPr>
                <w:rFonts w:ascii="Times New Roman" w:eastAsia="Times New Roman" w:hAnsi="Times New Roman" w:cs="Times New Roman"/>
                <w:color w:val="000000"/>
              </w:rPr>
              <w:t xml:space="preserve">đề nghị đơn vị soạn thảo làm rõ lý do cắt giảm thời gian giải quyết thủ tục Chấp thuận thỏa thuận kết nối từ </w:t>
            </w:r>
            <w:r>
              <w:rPr>
                <w:rFonts w:ascii="Times New Roman" w:eastAsia="Times New Roman" w:hAnsi="Times New Roman" w:cs="Times New Roman"/>
                <w:b/>
                <w:bCs/>
                <w:i/>
                <w:iCs/>
                <w:color w:val="000000"/>
              </w:rPr>
              <w:t xml:space="preserve">20 ngày làm việc </w:t>
            </w:r>
            <w:r>
              <w:rPr>
                <w:rFonts w:ascii="Times New Roman" w:eastAsia="Times New Roman" w:hAnsi="Times New Roman" w:cs="Times New Roman"/>
                <w:color w:val="000000"/>
              </w:rPr>
              <w:t xml:space="preserve">xuống còn </w:t>
            </w:r>
            <w:r>
              <w:rPr>
                <w:rFonts w:ascii="Times New Roman" w:eastAsia="Times New Roman" w:hAnsi="Times New Roman" w:cs="Times New Roman"/>
                <w:b/>
                <w:bCs/>
                <w:i/>
                <w:iCs/>
                <w:color w:val="000000"/>
              </w:rPr>
              <w:t>08 ngày làm việc</w:t>
            </w:r>
            <w:r>
              <w:rPr>
                <w:rFonts w:ascii="Times New Roman" w:eastAsia="Times New Roman" w:hAnsi="Times New Roman" w:cs="Times New Roman"/>
                <w:color w:val="000000"/>
              </w:rPr>
              <w:t>.</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b/>
                <w:bCs/>
                <w:color w:val="000000"/>
              </w:rPr>
              <w:t>Giải trình</w:t>
            </w:r>
            <w:r>
              <w:rPr>
                <w:rFonts w:ascii="Times New Roman" w:eastAsia="Times New Roman" w:hAnsi="Times New Roman" w:cs="Times New Roman"/>
              </w:rPr>
              <w:t>.</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xml:space="preserve">Việc xét, chấp thuận hồ sơ đơn giản, chủ yếu dựa trên kiểm đếm đúng, đủ thành phần hồ sơ, </w:t>
            </w:r>
            <w:r>
              <w:rPr>
                <w:rFonts w:ascii="Times New Roman" w:eastAsia="Times New Roman" w:hAnsi="Times New Roman" w:cs="Times New Roman"/>
              </w:rPr>
              <w:t>vì vậy có thể rút ngắn thời gian này.</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Khoản 4 đề nghị sửa từ “</w:t>
            </w:r>
            <w:r>
              <w:rPr>
                <w:rFonts w:ascii="Times New Roman" w:eastAsia="Times New Roman" w:hAnsi="Times New Roman" w:cs="Times New Roman"/>
                <w:i/>
                <w:iCs/>
                <w:color w:val="000000"/>
              </w:rPr>
              <w:t>4. Thay thế cụm từ “Cục Viễn thông” tại Điều 17 bằng cụm từ “</w:t>
            </w:r>
            <w:r>
              <w:rPr>
                <w:rFonts w:ascii="Times New Roman" w:eastAsia="Times New Roman" w:hAnsi="Times New Roman" w:cs="Times New Roman"/>
                <w:b/>
                <w:bCs/>
                <w:i/>
                <w:iCs/>
                <w:color w:val="000000"/>
              </w:rPr>
              <w:t xml:space="preserve">Ủy ban nhân dân cấp tỉnh </w:t>
            </w:r>
            <w:r>
              <w:rPr>
                <w:rFonts w:ascii="Times New Roman" w:eastAsia="Times New Roman" w:hAnsi="Times New Roman" w:cs="Times New Roman"/>
                <w:i/>
                <w:iCs/>
                <w:color w:val="000000"/>
              </w:rPr>
              <w:t xml:space="preserve">nơi doanh nghiệp thực hiện đăng ký bản thỏa thuận kết nối mẫu”.” </w:t>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“4. Thay thế cụm từ “Cục Viễn thông” tại Điều 17 bằng cụm từ “</w:t>
            </w:r>
            <w:r>
              <w:rPr>
                <w:rFonts w:ascii="Times New Roman" w:eastAsia="Times New Roman" w:hAnsi="Times New Roman" w:cs="Times New Roman"/>
                <w:b/>
                <w:bCs/>
                <w:i/>
                <w:iCs/>
                <w:color w:val="000000"/>
              </w:rPr>
              <w:t xml:space="preserve">Sở Khoa học và Công nghệ tỉnh/thành phố </w:t>
            </w:r>
            <w:r>
              <w:rPr>
                <w:rFonts w:ascii="Times New Roman" w:eastAsia="Times New Roman" w:hAnsi="Times New Roman" w:cs="Times New Roman"/>
                <w:i/>
                <w:iCs/>
                <w:color w:val="000000"/>
              </w:rPr>
              <w:t>nơi doanh nghiệp thực hiện đăng ký bản thỏa thuận kết nối mẫu”.</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b/>
                <w:bCs/>
              </w:rPr>
              <w:t>Giải trình.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Nội dung này đã bị bãi bỏ trong dự thảo Thông tư. Dự thảo Thông tư chỉ thực hi</w:t>
            </w:r>
            <w:r>
              <w:rPr>
                <w:rFonts w:ascii="Times New Roman" w:eastAsia="Times New Roman" w:hAnsi="Times New Roman" w:cs="Times New Roman"/>
              </w:rPr>
              <w:t xml:space="preserve">ện phân cấp cho UBND cấp tỉnh thực hiện thủ tục đăng ký thỏa thuận kết nối mẫu theo phương án cắt giảm, đơn giản hóa TTHC tại Báo cáo số 81/BC-KHCN ngày 20/4/2026 báo cáo Thủ tướng Chính phủ, các nội dung khác </w:t>
            </w:r>
            <w:r>
              <w:rPr>
                <w:rFonts w:ascii="Times New Roman" w:eastAsia="Times New Roman" w:hAnsi="Times New Roman" w:cs="Times New Roman"/>
              </w:rPr>
              <w:lastRenderedPageBreak/>
              <w:t>liên quan đến hoạt động kết nối viễn thông vẫn</w:t>
            </w:r>
            <w:r>
              <w:rPr>
                <w:rFonts w:ascii="Times New Roman" w:eastAsia="Times New Roman" w:hAnsi="Times New Roman" w:cs="Times New Roman"/>
              </w:rPr>
              <w:t xml:space="preserve"> thuộc thẩm quyền của Cục Viễn thông.</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pPr>
            <w:r>
              <w:rPr>
                <w:rFonts w:ascii="Times New Roman" w:eastAsia="Times New Roman" w:hAnsi="Times New Roman" w:cs="Times New Roman"/>
              </w:rPr>
              <w:t>Tại khoản 2, 4 Điều 2 dự thảo Thông tư: đề nghị bổ sung cơ sở pháp lý khi</w:t>
            </w:r>
            <w:r>
              <w:t xml:space="preserve"> </w:t>
            </w:r>
            <w:r>
              <w:rPr>
                <w:rFonts w:ascii="Times New Roman" w:eastAsia="Times New Roman" w:hAnsi="Times New Roman" w:cs="Times New Roman"/>
              </w:rPr>
              <w:t>thay thế cụm từ “Cục Viễn thông” bằng cụm từ “Ủy ban nhân dân cấp tỉnh”, “Ủy ban</w:t>
            </w:r>
            <w:r>
              <w:t xml:space="preserve"> </w:t>
            </w:r>
            <w:r>
              <w:rPr>
                <w:rFonts w:ascii="Times New Roman" w:eastAsia="Times New Roman" w:hAnsi="Times New Roman" w:cs="Times New Roman"/>
              </w:rPr>
              <w:t>nhân dân cấp tỉnh nơi doanh nghiệp thực hiện đăng ký bản thỏa thuận kết nối mẫu”.</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Lý do: nội dung sửa đổi nêu trên làm thay đổi chủ thể có thẩm quyền thực hiện</w:t>
            </w:r>
            <w:r>
              <w:t xml:space="preserve"> </w:t>
            </w:r>
            <w:r>
              <w:rPr>
                <w:rFonts w:ascii="Times New Roman" w:eastAsia="Times New Roman" w:hAnsi="Times New Roman" w:cs="Times New Roman"/>
              </w:rPr>
              <w:t>quản lý nhà nước và giải quyết thủ tục hành chính trong lĩnh vực viễn thông từ “Cục</w:t>
            </w:r>
            <w:r>
              <w:t xml:space="preserve"> </w:t>
            </w:r>
            <w:r>
              <w:rPr>
                <w:rFonts w:ascii="Times New Roman" w:eastAsia="Times New Roman" w:hAnsi="Times New Roman" w:cs="Times New Roman"/>
              </w:rPr>
              <w:t xml:space="preserve">Viễn thông” </w:t>
            </w:r>
            <w:r>
              <w:rPr>
                <w:rFonts w:ascii="Times New Roman" w:eastAsia="Times New Roman" w:hAnsi="Times New Roman" w:cs="Times New Roman"/>
              </w:rPr>
              <w:t>sang “Ủy ban nhân dân cấp tỉnh”. Do đó, cần làm rõ căn cứ tại văn bản có hiệu lực pháp lý cao hơn theo Điều 5 Luật Ban hành văn bản quy phạm pháp luật năm 2025.</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b/>
                <w:bCs/>
              </w:rPr>
              <w:t>Giải trình.</w:t>
            </w:r>
            <w:r>
              <w:rPr>
                <w:rFonts w:ascii="Times New Roman" w:eastAsia="Times New Roman" w:hAnsi="Times New Roman" w:cs="Times New Roman"/>
              </w:rPr>
              <w:t xml:space="preserve"> </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Nội dung này là thực hiện phương án phân cấp cho UBND cấp tỉnh thực hiện thủ tục t</w:t>
            </w:r>
            <w:r>
              <w:rPr>
                <w:rFonts w:ascii="Times New Roman" w:eastAsia="Times New Roman" w:hAnsi="Times New Roman" w:cs="Times New Roman"/>
              </w:rPr>
              <w:t>iếp nhận đăng ký bản thỏa thuận kết nối mẫu theo Phương án tại báo cáo số 81/BC-BKHCN của Bộ KH&amp;CN.</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i/>
                <w:iCs/>
                <w:color w:val="000000"/>
              </w:rPr>
            </w:pPr>
            <w:r>
              <w:rPr>
                <w:rFonts w:ascii="Times New Roman" w:eastAsia="Times New Roman" w:hAnsi="Times New Roman" w:cs="Times New Roman"/>
                <w:b/>
                <w:bCs/>
                <w:color w:val="000000"/>
              </w:rPr>
              <w:t xml:space="preserve">Đối với Khoản 5 Điều 2 </w:t>
            </w:r>
            <w:r>
              <w:rPr>
                <w:rFonts w:ascii="Times New Roman" w:eastAsia="Times New Roman" w:hAnsi="Times New Roman" w:cs="Times New Roman"/>
                <w:color w:val="000000"/>
              </w:rPr>
              <w:t xml:space="preserve">đề nghị sửa từ </w:t>
            </w:r>
            <w:r>
              <w:rPr>
                <w:rFonts w:ascii="Times New Roman" w:eastAsia="Times New Roman" w:hAnsi="Times New Roman" w:cs="Times New Roman"/>
                <w:i/>
                <w:iCs/>
                <w:color w:val="000000"/>
              </w:rPr>
              <w:t xml:space="preserve">“5. Thay thế </w:t>
            </w:r>
            <w:r>
              <w:rPr>
                <w:rFonts w:ascii="Times New Roman" w:eastAsia="Times New Roman" w:hAnsi="Times New Roman" w:cs="Times New Roman"/>
                <w:b/>
                <w:bCs/>
                <w:i/>
                <w:iCs/>
                <w:color w:val="000000"/>
              </w:rPr>
              <w:t xml:space="preserve">Mẫu tại Phụ lục 04 </w:t>
            </w:r>
            <w:r>
              <w:rPr>
                <w:rFonts w:ascii="Times New Roman" w:eastAsia="Times New Roman" w:hAnsi="Times New Roman" w:cs="Times New Roman"/>
                <w:i/>
                <w:iCs/>
                <w:color w:val="000000"/>
              </w:rPr>
              <w:t xml:space="preserve">ban hành kèm theo Thông tư số 07/2015/TT-BTTTT bằng </w:t>
            </w:r>
            <w:r>
              <w:rPr>
                <w:rFonts w:ascii="Times New Roman" w:eastAsia="Times New Roman" w:hAnsi="Times New Roman" w:cs="Times New Roman"/>
                <w:b/>
                <w:bCs/>
                <w:i/>
                <w:iCs/>
                <w:color w:val="000000"/>
              </w:rPr>
              <w:t xml:space="preserve">Mẫu số 04 </w:t>
            </w:r>
            <w:r>
              <w:rPr>
                <w:rFonts w:ascii="Times New Roman" w:eastAsia="Times New Roman" w:hAnsi="Times New Roman" w:cs="Times New Roman"/>
                <w:i/>
                <w:iCs/>
                <w:color w:val="000000"/>
              </w:rPr>
              <w:t xml:space="preserve">ban hành kèm theo Thông tư này.” </w:t>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 xml:space="preserve">“5. Thay thế </w:t>
            </w:r>
            <w:r>
              <w:rPr>
                <w:rFonts w:ascii="Times New Roman" w:eastAsia="Times New Roman" w:hAnsi="Times New Roman" w:cs="Times New Roman"/>
                <w:b/>
                <w:bCs/>
                <w:i/>
                <w:iCs/>
                <w:color w:val="000000"/>
              </w:rPr>
              <w:t xml:space="preserve">Mẫu tại Phụ lục 04, Phụ lục 05, Phụ lục 06 </w:t>
            </w:r>
            <w:r>
              <w:rPr>
                <w:rFonts w:ascii="Times New Roman" w:eastAsia="Times New Roman" w:hAnsi="Times New Roman" w:cs="Times New Roman"/>
                <w:i/>
                <w:iCs/>
                <w:color w:val="000000"/>
              </w:rPr>
              <w:t xml:space="preserve">ban hành kèm theo Thông tư số 07/2015/TT-BTTTT bằng </w:t>
            </w:r>
            <w:r>
              <w:rPr>
                <w:rFonts w:ascii="Times New Roman" w:eastAsia="Times New Roman" w:hAnsi="Times New Roman" w:cs="Times New Roman"/>
                <w:b/>
                <w:bCs/>
                <w:i/>
                <w:iCs/>
                <w:color w:val="000000"/>
              </w:rPr>
              <w:t xml:space="preserve">Mẫu số 04, 05, 06 </w:t>
            </w:r>
            <w:r>
              <w:rPr>
                <w:rFonts w:ascii="Times New Roman" w:eastAsia="Times New Roman" w:hAnsi="Times New Roman" w:cs="Times New Roman"/>
                <w:i/>
                <w:iCs/>
                <w:color w:val="000000"/>
              </w:rPr>
              <w:t>ban hành kèm theo Thông tư này.”</w:t>
            </w:r>
          </w:p>
          <w:p w:rsidR="00B5000D" w:rsidRDefault="00402CE9">
            <w:pPr>
              <w:jc w:val="both"/>
              <w:rPr>
                <w:rFonts w:ascii="Times New Roman" w:eastAsia="Times New Roman" w:hAnsi="Times New Roman" w:cs="Times New Roman"/>
                <w:i/>
                <w:iCs/>
                <w:color w:val="000000"/>
              </w:rPr>
            </w:pPr>
            <w:r>
              <w:rPr>
                <w:rFonts w:ascii="Times New Roman" w:eastAsia="Times New Roman" w:hAnsi="Times New Roman" w:cs="Times New Roman"/>
                <w:i/>
                <w:iCs/>
                <w:color w:val="000000"/>
              </w:rPr>
              <w:t>Lý do</w:t>
            </w:r>
            <w:r>
              <w:rPr>
                <w:rFonts w:ascii="Times New Roman" w:eastAsia="Times New Roman" w:hAnsi="Times New Roman" w:cs="Times New Roman"/>
                <w:color w:val="000000"/>
              </w:rPr>
              <w:t xml:space="preserve">: đã điều chỉnh phân cấp giải quyết các thủ tục hành </w:t>
            </w:r>
            <w:r>
              <w:rPr>
                <w:rFonts w:ascii="Times New Roman" w:eastAsia="Times New Roman" w:hAnsi="Times New Roman" w:cs="Times New Roman"/>
                <w:color w:val="000000"/>
              </w:rPr>
              <w:t>chính liên quan đến kết nối từ Cục Viễn thông về cấp tỉnh.</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Giải trình.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Theo phương án cắt giảm, đơn giản hóa TTHC tại Báo cáo số 81/BC-KHCN ngày 20/4/2026 báo cáo Thủ tướng Chính phủ, Bộ trưởng Bộ Khoa học và Công nghệ chỉ phân cấp cho UBND cấp tỉnh thực hiện thủ tục đăng ký thỏa thuận kết nối mẫu, các nội dung khác liên quan</w:t>
            </w:r>
            <w:r>
              <w:rPr>
                <w:rFonts w:ascii="Times New Roman" w:eastAsia="Times New Roman" w:hAnsi="Times New Roman" w:cs="Times New Roman"/>
                <w:color w:val="000000"/>
              </w:rPr>
              <w:t xml:space="preserve"> đến hoạt động kết nối viễn thông vẫn thuộc thẩm quyền của Cục Viễn thông.</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Do đó, các nội dung bị điều chỉnh chỉ có tại Mẫu tại Phụ lục 04.</w:t>
            </w:r>
          </w:p>
        </w:tc>
      </w:tr>
      <w:tr w:rsidR="00B5000D">
        <w:tc>
          <w:tcPr>
            <w:tcW w:w="1695" w:type="dxa"/>
            <w:tcBorders>
              <w:left w:val="single" w:sz="4" w:space="0" w:color="000000"/>
              <w:bottom w:val="single" w:sz="4" w:space="0" w:color="000000"/>
              <w:right w:val="nil"/>
            </w:tcBorders>
            <w:shd w:val="clear" w:color="auto" w:fill="FFFFFF"/>
            <w:vAlign w:val="center"/>
          </w:tcPr>
          <w:p w:rsidR="00B5000D" w:rsidRDefault="00B5000D">
            <w:pPr>
              <w:jc w:val="center"/>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color w:val="000000"/>
              </w:rPr>
              <w:t>- Đề nghị sửa đổi, bổ sung điểm a khoản 2 Điều 8 về mẫu đơn đề nghị</w:t>
            </w:r>
            <w:r>
              <w:rPr>
                <w:color w:val="000000"/>
              </w:rPr>
              <w:t xml:space="preserve"> </w:t>
            </w:r>
            <w:r>
              <w:rPr>
                <w:rFonts w:ascii="Times New Roman" w:eastAsia="Times New Roman" w:hAnsi="Times New Roman" w:cs="Times New Roman"/>
                <w:color w:val="000000"/>
              </w:rPr>
              <w:t>đăng ký thỏa thuận kết nối mẫu (P</w:t>
            </w:r>
            <w:r>
              <w:rPr>
                <w:rFonts w:ascii="Times New Roman" w:eastAsia="Times New Roman" w:hAnsi="Times New Roman" w:cs="Times New Roman"/>
                <w:color w:val="000000"/>
              </w:rPr>
              <w:t>hụ lục 04) để đảm bảo thực hiện được trên</w:t>
            </w:r>
            <w:r>
              <w:rPr>
                <w:color w:val="000000"/>
              </w:rPr>
              <w:t xml:space="preserve"> </w:t>
            </w:r>
            <w:r>
              <w:rPr>
                <w:rFonts w:ascii="Times New Roman" w:eastAsia="Times New Roman" w:hAnsi="Times New Roman" w:cs="Times New Roman"/>
                <w:color w:val="000000"/>
              </w:rPr>
              <w:t>môi trường điện tử và thống nhất với thẩm quyền giải quyết TTHC đã phân cấp cho UBND cấp tỉnh (đơn đề nghị gửi UBND cấp tỉnh chứ không phải gửi Cục</w:t>
            </w:r>
            <w:r>
              <w:rPr>
                <w:color w:val="000000"/>
              </w:rPr>
              <w:t xml:space="preserve"> </w:t>
            </w:r>
            <w:r>
              <w:rPr>
                <w:rFonts w:ascii="Times New Roman" w:eastAsia="Times New Roman" w:hAnsi="Times New Roman" w:cs="Times New Roman"/>
                <w:color w:val="000000"/>
              </w:rPr>
              <w:t>Viễn thông).</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Khoản 5 Điều 2 dự thảo Thông tư đã thay t</w:t>
            </w:r>
            <w:r>
              <w:rPr>
                <w:rFonts w:ascii="Times New Roman" w:eastAsia="Times New Roman" w:hAnsi="Times New Roman" w:cs="Times New Roman"/>
                <w:color w:val="000000"/>
              </w:rPr>
              <w:t xml:space="preserve">hế Mẫu tại Phụ lục 04 ban hành kèm theo Thông tư số 07/2015/TT-BTTTT bằng Mẫu số 04 ban hành kèm theo dự thảo Thông tư, trong đó đã thống nhất về thẩm quyền giải quyết </w:t>
            </w:r>
            <w:r>
              <w:rPr>
                <w:rFonts w:ascii="Times New Roman" w:eastAsia="Times New Roman" w:hAnsi="Times New Roman" w:cs="Times New Roman"/>
                <w:color w:val="000000"/>
              </w:rPr>
              <w:lastRenderedPageBreak/>
              <w:t>TTHC đã phân cấp cho UBND cấp tỉnh.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Cục Viễn thông đã bổ sung vào Mẫu số 04 nội dung đ</w:t>
            </w:r>
            <w:r>
              <w:rPr>
                <w:rFonts w:ascii="Times New Roman" w:eastAsia="Times New Roman" w:hAnsi="Times New Roman" w:cs="Times New Roman"/>
                <w:color w:val="000000"/>
              </w:rPr>
              <w:t>ể đảm bảo thực hiện được trên môi trường điện tử (cho phép ký số).</w:t>
            </w:r>
          </w:p>
        </w:tc>
      </w:tr>
      <w:tr w:rsidR="00B5000D">
        <w:tc>
          <w:tcPr>
            <w:tcW w:w="1695" w:type="dxa"/>
            <w:tcBorders>
              <w:left w:val="single" w:sz="4" w:space="0" w:color="000000"/>
              <w:bottom w:val="single" w:sz="4" w:space="0" w:color="000000"/>
              <w:right w:val="nil"/>
            </w:tcBorders>
            <w:shd w:val="clear" w:color="auto" w:fill="FFFFFF"/>
            <w:vAlign w:val="center"/>
          </w:tcPr>
          <w:p w:rsidR="00B5000D" w:rsidRDefault="00B5000D">
            <w:pPr>
              <w:jc w:val="center"/>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Đề nghị sửa đổi, bổ sung khoản 3 Điều 13: Thay thế cụm từ “Cục Viễn</w:t>
            </w:r>
            <w:r>
              <w:rPr>
                <w:color w:val="000000"/>
              </w:rPr>
              <w:t xml:space="preserve"> </w:t>
            </w:r>
            <w:r>
              <w:rPr>
                <w:rFonts w:ascii="Times New Roman" w:eastAsia="Times New Roman" w:hAnsi="Times New Roman" w:cs="Times New Roman"/>
                <w:color w:val="000000"/>
              </w:rPr>
              <w:t>thông” bằng cụm từ “Ủy ban nhân dân cấp tỉnh (Sở Khoa học và Công nghệ)”</w:t>
            </w:r>
            <w:r>
              <w:rPr>
                <w:color w:val="000000"/>
              </w:rPr>
              <w:t xml:space="preserve"> </w:t>
            </w:r>
            <w:r>
              <w:rPr>
                <w:rFonts w:ascii="Times New Roman" w:eastAsia="Times New Roman" w:hAnsi="Times New Roman" w:cs="Times New Roman"/>
                <w:color w:val="000000"/>
              </w:rPr>
              <w:t>để thống nhất với thẩm quyền giải quyết TTHC Đăng ký bản thoả thuận kết nối</w:t>
            </w:r>
            <w:r>
              <w:rPr>
                <w:color w:val="000000"/>
              </w:rPr>
              <w:t xml:space="preserve"> </w:t>
            </w:r>
            <w:r>
              <w:rPr>
                <w:rFonts w:ascii="Times New Roman" w:eastAsia="Times New Roman" w:hAnsi="Times New Roman" w:cs="Times New Roman"/>
                <w:color w:val="000000"/>
              </w:rPr>
              <w:t>mẫu đã được phân cấp cho UBND cấp tỉnh.</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Cục Viễn thông đã rà soát và bổ sung khoản 4 Điều 2 như sau:</w:t>
            </w:r>
          </w:p>
          <w:p w:rsidR="00B5000D" w:rsidRDefault="00402CE9">
            <w:pPr>
              <w:jc w:val="both"/>
              <w:rPr>
                <w:rFonts w:ascii="Times New Roman" w:eastAsia="Times New Roman" w:hAnsi="Times New Roman" w:cs="Times New Roman"/>
                <w:color w:val="000000"/>
              </w:rPr>
            </w:pPr>
            <w:bookmarkStart w:id="2" w:name="_heading=h.b8wmrqyhxamm" w:colFirst="0" w:colLast="0"/>
            <w:bookmarkEnd w:id="2"/>
            <w:r>
              <w:rPr>
                <w:rFonts w:ascii="Times New Roman" w:eastAsia="Times New Roman" w:hAnsi="Times New Roman" w:cs="Times New Roman"/>
                <w:color w:val="000000"/>
              </w:rPr>
              <w:t>4. Thay thế cụm từ “Cục Viễn thông” tại khoản 3 Điều 13 bằng cụm từ “</w:t>
            </w:r>
            <w:r>
              <w:rPr>
                <w:rFonts w:ascii="Times New Roman" w:eastAsia="Times New Roman" w:hAnsi="Times New Roman" w:cs="Times New Roman"/>
                <w:color w:val="000000"/>
              </w:rPr>
              <w:t>cơ quan nhà nước có thẩm quyền” do việc chấp thuận Bản thỏa thuận kết nối mẫu trước thời điểm dự thảo Thông tư có hiệu lực thuộc thẩm quyền của Cục Viễn thông. “Cơ quan có thẩm quyền” ở đây được hiểu là Cục Viễn thông hoặc Ủy ban nhân dân cấp tỉnh (Sở Khoa</w:t>
            </w:r>
            <w:r>
              <w:rPr>
                <w:rFonts w:ascii="Times New Roman" w:eastAsia="Times New Roman" w:hAnsi="Times New Roman" w:cs="Times New Roman"/>
                <w:color w:val="000000"/>
              </w:rPr>
              <w:t xml:space="preserve"> học và Công nghệ)</w:t>
            </w:r>
          </w:p>
        </w:tc>
      </w:tr>
      <w:tr w:rsidR="00B5000D">
        <w:tc>
          <w:tcPr>
            <w:tcW w:w="1695" w:type="dxa"/>
            <w:vMerge w:val="restart"/>
            <w:tcBorders>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3</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Hải Phòng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color w:val="000000"/>
              </w:rPr>
              <w:t>Điểm a khoản 1 Điều 3 đề nghị sửa thành:</w:t>
            </w:r>
          </w:p>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color w:val="000000"/>
              </w:rPr>
              <w:t xml:space="preserve">a) Sửa đổi, bổ sung khoản 3 như sau: “3. Trong thời hạn </w:t>
            </w:r>
            <w:r>
              <w:rPr>
                <w:rFonts w:ascii="Times New Roman" w:eastAsia="Times New Roman" w:hAnsi="Times New Roman" w:cs="Times New Roman"/>
                <w:b/>
                <w:bCs/>
                <w:color w:val="000000"/>
              </w:rPr>
              <w:t>năm (05) ngày</w:t>
            </w:r>
            <w:r>
              <w:rPr>
                <w:b/>
                <w:bCs/>
                <w:color w:val="000000"/>
              </w:rPr>
              <w:t xml:space="preserve"> </w:t>
            </w:r>
            <w:r>
              <w:rPr>
                <w:rFonts w:ascii="Times New Roman" w:eastAsia="Times New Roman" w:hAnsi="Times New Roman" w:cs="Times New Roman"/>
                <w:b/>
                <w:bCs/>
                <w:color w:val="000000"/>
              </w:rPr>
              <w:t xml:space="preserve">làm việc </w:t>
            </w:r>
            <w:r>
              <w:rPr>
                <w:rFonts w:ascii="Times New Roman" w:eastAsia="Times New Roman" w:hAnsi="Times New Roman" w:cs="Times New Roman"/>
                <w:color w:val="000000"/>
              </w:rPr>
              <w:t>kể từ ngày tổ chức, doanh nghiệp nộp đầy đủ hồ sơ hợp lệ quy định tại</w:t>
            </w:r>
            <w:r>
              <w:rPr>
                <w:color w:val="000000"/>
              </w:rPr>
              <w:t xml:space="preserve"> </w:t>
            </w:r>
            <w:r>
              <w:rPr>
                <w:rFonts w:ascii="Times New Roman" w:eastAsia="Times New Roman" w:hAnsi="Times New Roman" w:cs="Times New Roman"/>
                <w:color w:val="000000"/>
              </w:rPr>
              <w:t xml:space="preserve">Khoản 1 điều này, tổ </w:t>
            </w:r>
            <w:r>
              <w:rPr>
                <w:rFonts w:ascii="Times New Roman" w:eastAsia="Times New Roman" w:hAnsi="Times New Roman" w:cs="Times New Roman"/>
                <w:color w:val="000000"/>
              </w:rPr>
              <w:t>chức kiểm định phải thông báo cho tổ chức, doanh nghiệp</w:t>
            </w:r>
            <w:r>
              <w:rPr>
                <w:color w:val="000000"/>
              </w:rPr>
              <w:t xml:space="preserve"> </w:t>
            </w:r>
            <w:r>
              <w:rPr>
                <w:rFonts w:ascii="Times New Roman" w:eastAsia="Times New Roman" w:hAnsi="Times New Roman" w:cs="Times New Roman"/>
                <w:color w:val="000000"/>
              </w:rPr>
              <w:t>bằng văn bản về việc đã tiếp nhận hồ sơ quy định tại Khoản 1 điều này và thông</w:t>
            </w:r>
            <w:r>
              <w:rPr>
                <w:color w:val="000000"/>
              </w:rPr>
              <w:t xml:space="preserve"> </w:t>
            </w:r>
            <w:r>
              <w:rPr>
                <w:rFonts w:ascii="Times New Roman" w:eastAsia="Times New Roman" w:hAnsi="Times New Roman" w:cs="Times New Roman"/>
                <w:color w:val="000000"/>
              </w:rPr>
              <w:t>báo phí thẩm định điều kiện hoạt động viễn thông đối với thiết bị viễn thông, đài</w:t>
            </w:r>
            <w:r>
              <w:rPr>
                <w:color w:val="000000"/>
              </w:rPr>
              <w:t xml:space="preserve"> </w:t>
            </w:r>
            <w:r>
              <w:rPr>
                <w:rFonts w:ascii="Times New Roman" w:eastAsia="Times New Roman" w:hAnsi="Times New Roman" w:cs="Times New Roman"/>
                <w:color w:val="000000"/>
              </w:rPr>
              <w:t>vô tuyến điện (sau đây gọi tắt là phí t</w:t>
            </w:r>
            <w:r>
              <w:rPr>
                <w:rFonts w:ascii="Times New Roman" w:eastAsia="Times New Roman" w:hAnsi="Times New Roman" w:cs="Times New Roman"/>
                <w:color w:val="000000"/>
              </w:rPr>
              <w:t>hẩm định).”</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Giải trình</w:t>
            </w:r>
            <w:r>
              <w:rPr>
                <w:rFonts w:ascii="Times New Roman" w:eastAsia="Times New Roman" w:hAnsi="Times New Roman" w:cs="Times New Roman"/>
                <w:color w:val="000000"/>
              </w:rPr>
              <w:t>.</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Việc giảm thời gian thực hiện TTHC từ 05 ngày làm việc xuống 03 ngày làm việc được thực hiện theo Phương án cắt giảm, đơn giản hóa TTHC tại Báo cáo số 81/BC-KHCN ngày 20/4/2026 báo cáo Thủ tướng Chính phủ. </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Việc cắt giảm thời gian 02 ngày làm việc để thực hiện thông báo phí kiểm định nhằm đáp ứng nhu cầu của các doanh nghiệp cần kiểm định, tạo điều kiện thuận lợi cho hoạt động sản xuất kinh doanh của doanh nghiệp. </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 xml:space="preserve">Tại khoản 1 Điều 3 dự thảo Thông tư: đề nghị rà soát thuật ngữ “phí </w:t>
            </w:r>
            <w:r>
              <w:rPr>
                <w:rFonts w:ascii="Times New Roman" w:eastAsia="Times New Roman" w:hAnsi="Times New Roman" w:cs="Times New Roman"/>
              </w:rPr>
              <w:lastRenderedPageBreak/>
              <w:t>thẩm</w:t>
            </w:r>
            <w:r>
              <w:t xml:space="preserve"> </w:t>
            </w:r>
            <w:r>
              <w:rPr>
                <w:rFonts w:ascii="Times New Roman" w:eastAsia="Times New Roman" w:hAnsi="Times New Roman" w:cs="Times New Roman"/>
              </w:rPr>
              <w:t>định điều kiện hoạt động viễn thông đối với thiết bị viễn thông, đài vô tuyến điện”.</w:t>
            </w:r>
            <w:r>
              <w:t xml:space="preserve"> </w:t>
            </w:r>
            <w:r>
              <w:rPr>
                <w:rFonts w:ascii="Times New Roman" w:eastAsia="Times New Roman" w:hAnsi="Times New Roman" w:cs="Times New Roman"/>
              </w:rPr>
              <w:t>Trường hợp khoản thu là phí kiểm định/phí thẩm định trong thủ tục kiểm định thì cần</w:t>
            </w:r>
            <w:r>
              <w:t xml:space="preserve"> </w:t>
            </w:r>
            <w:r>
              <w:rPr>
                <w:rFonts w:ascii="Times New Roman" w:eastAsia="Times New Roman" w:hAnsi="Times New Roman" w:cs="Times New Roman"/>
              </w:rPr>
              <w:t xml:space="preserve">sử dụng thống </w:t>
            </w:r>
            <w:r>
              <w:rPr>
                <w:rFonts w:ascii="Times New Roman" w:eastAsia="Times New Roman" w:hAnsi="Times New Roman" w:cs="Times New Roman"/>
              </w:rPr>
              <w:t>nhất tên gọi trong toàn bộ dự thảo Thông tư và các mẫu biểu liên quan.</w:t>
            </w:r>
            <w:r>
              <w:t xml:space="preserve"> </w:t>
            </w:r>
            <w:r>
              <w:rPr>
                <w:rFonts w:ascii="Times New Roman" w:eastAsia="Times New Roman" w:hAnsi="Times New Roman" w:cs="Times New Roman"/>
              </w:rPr>
              <w:t>Lý do: để bảo đảm thống nhất với văn bản quy định về phí, lệ phí hiện hành</w:t>
            </w:r>
            <w:r>
              <w:t xml:space="preserve"> </w:t>
            </w:r>
            <w:r>
              <w:rPr>
                <w:rFonts w:ascii="Times New Roman" w:eastAsia="Times New Roman" w:hAnsi="Times New Roman" w:cs="Times New Roman"/>
              </w:rPr>
              <w:t>và đúng bản chất của thủ tục kiểm định thiết bị viễn thông, đài vô tuyến điện</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b/>
                <w:bCs/>
              </w:rPr>
              <w:lastRenderedPageBreak/>
              <w:t>Tiếp thu.</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lastRenderedPageBreak/>
              <w:t>Cục Viễn thông đã rà s</w:t>
            </w:r>
            <w:r>
              <w:rPr>
                <w:rFonts w:ascii="Times New Roman" w:eastAsia="Times New Roman" w:hAnsi="Times New Roman" w:cs="Times New Roman"/>
              </w:rPr>
              <w:t>oát bảo đảm thống nhất thuật ngữ trong dự thảo và pháp luật về phí, lệ phí.</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Viettel</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Đề xuất: Bổ sung khoản 3 Điều 3: Sửa đổi, bổ sung khoản 6 Điều 7 như sau: “Trong thời hạn ba mươi (30) ngày kể từ ngày thiết bị viễn thông, đài vô tuyến điện được cấp Giấy chứng nhận kiểm định, tổ chức, doanh nghiệp phải niêm yết bản số hóa (đường link, mã</w:t>
            </w:r>
            <w:r>
              <w:rPr>
                <w:rFonts w:ascii="Times New Roman" w:eastAsia="Times New Roman" w:hAnsi="Times New Roman" w:cs="Times New Roman"/>
              </w:rPr>
              <w:t xml:space="preserve"> QR) Giấy chứng nhận kiểm định tại vị trí nhà trạm gần nhất”.</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Lý do:</w:t>
            </w:r>
          </w:p>
          <w:p w:rsidR="00B5000D" w:rsidRDefault="00402CE9">
            <w:pPr>
              <w:jc w:val="both"/>
              <w:rPr>
                <w:rFonts w:ascii="Times New Roman" w:eastAsia="Times New Roman" w:hAnsi="Times New Roman" w:cs="Times New Roman"/>
              </w:rPr>
            </w:pPr>
            <w:sdt>
              <w:sdtPr>
                <w:tag w:val="goog_rdk_0"/>
                <w:id w:val="1287752996"/>
              </w:sdtPr>
              <w:sdtEndPr/>
              <w:sdtContent>
                <w:r>
                  <w:rPr>
                    <w:rFonts w:ascii="Arial Unicode MS" w:eastAsia="Arial Unicode MS" w:hAnsi="Arial Unicode MS" w:cs="Arial Unicode MS"/>
                  </w:rPr>
                  <w:t>✓</w:t>
                </w:r>
              </w:sdtContent>
            </w:sdt>
            <w:r>
              <w:rPr>
                <w:rFonts w:ascii="Times New Roman" w:eastAsia="Times New Roman" w:hAnsi="Times New Roman" w:cs="Times New Roman"/>
              </w:rPr>
              <w:t xml:space="preserve"> Tại khoản 6 Điều 7 Thông tư 07/2020/TT-BTTTT quy định: Trong thời hạn ba mươi (30) ngày kể từ ngày thiết bị viễn thông, đài vô tuyến điện được cấp Giấy chứng nhận kiểm định, tổ chức</w:t>
            </w:r>
            <w:r>
              <w:rPr>
                <w:rFonts w:ascii="Times New Roman" w:eastAsia="Times New Roman" w:hAnsi="Times New Roman" w:cs="Times New Roman"/>
              </w:rPr>
              <w:t>, doanh nghiệp phải niêm yết bản sao Giấy chứng nhận kiểm định tại vị trí dễ nhìn, bên ngoài nhà trạm thiết bị viễn thông, đài vô tuyến điện</w:t>
            </w:r>
          </w:p>
          <w:p w:rsidR="00B5000D" w:rsidRDefault="00402CE9">
            <w:pPr>
              <w:jc w:val="both"/>
              <w:rPr>
                <w:rFonts w:ascii="Times New Roman" w:eastAsia="Times New Roman" w:hAnsi="Times New Roman" w:cs="Times New Roman"/>
              </w:rPr>
            </w:pPr>
            <w:sdt>
              <w:sdtPr>
                <w:tag w:val="goog_rdk_1"/>
                <w:id w:val="-1803625775"/>
              </w:sdtPr>
              <w:sdtEndPr/>
              <w:sdtContent>
                <w:r>
                  <w:rPr>
                    <w:rFonts w:ascii="Arial Unicode MS" w:eastAsia="Arial Unicode MS" w:hAnsi="Arial Unicode MS" w:cs="Arial Unicode MS"/>
                  </w:rPr>
                  <w:t>✓</w:t>
                </w:r>
              </w:sdtContent>
            </w:sdt>
            <w:r>
              <w:rPr>
                <w:rFonts w:ascii="Times New Roman" w:eastAsia="Times New Roman" w:hAnsi="Times New Roman" w:cs="Times New Roman"/>
              </w:rPr>
              <w:t xml:space="preserve"> Việc niêm yết ngoài trời sẽ nhanh bị hư hỏng, thất lạc do ảnh hưởng của thời tiết. Doanh nghiệp phải tốn kém ch</w:t>
            </w:r>
            <w:r>
              <w:rPr>
                <w:rFonts w:ascii="Times New Roman" w:eastAsia="Times New Roman" w:hAnsi="Times New Roman" w:cs="Times New Roman"/>
              </w:rPr>
              <w:t>i phí, nhân sự cho việc niêm yết lại. Ngoài ra, trên mạng lưới của doanh nghiệp còn triển khai các trạm gốc không có nhà trạm (small cell, RRU) được lắp trực tiếp trên cột điện, biển quảng cáo,…nên không có vị trí để niêm yết bản sao Giấy chứng nhận kiểm đ</w:t>
            </w:r>
            <w:r>
              <w:rPr>
                <w:rFonts w:ascii="Times New Roman" w:eastAsia="Times New Roman" w:hAnsi="Times New Roman" w:cs="Times New Roman"/>
              </w:rPr>
              <w:t>ịnh/Bản công bố.</w:t>
            </w:r>
          </w:p>
          <w:p w:rsidR="00B5000D" w:rsidRDefault="00402CE9">
            <w:pPr>
              <w:jc w:val="both"/>
              <w:rPr>
                <w:rFonts w:ascii="Times New Roman" w:eastAsia="Times New Roman" w:hAnsi="Times New Roman" w:cs="Times New Roman"/>
              </w:rPr>
            </w:pPr>
            <w:sdt>
              <w:sdtPr>
                <w:tag w:val="goog_rdk_2"/>
                <w:id w:val="60987954"/>
              </w:sdtPr>
              <w:sdtEndPr/>
              <w:sdtContent>
                <w:r>
                  <w:rPr>
                    <w:rFonts w:ascii="Arial Unicode MS" w:eastAsia="Arial Unicode MS" w:hAnsi="Arial Unicode MS" w:cs="Arial Unicode MS"/>
                  </w:rPr>
                  <w:t>✓</w:t>
                </w:r>
              </w:sdtContent>
            </w:sdt>
            <w:r>
              <w:rPr>
                <w:rFonts w:ascii="Times New Roman" w:eastAsia="Times New Roman" w:hAnsi="Times New Roman" w:cs="Times New Roman"/>
              </w:rPr>
              <w:t xml:space="preserve"> Việc số hóa hoạt động niêm yết cũng phù hợp với chủ trương đẩy mạnh chuyển đổi số theo tinh thần của Nghị quyết 57-NQ/TW.</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Giải trình.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Theo điểm d khoản 1 Điều 5 Nghị quyết số 20/2026/NQ-CP, mục đích xây dựng dự thảo Thông tư để tổ chức thực thi theo đúng thẩm quyền các nội dung phương án cắt giảm, phân cấp, đơn giản hóa thủ tục hành chính, điều kiện kinh doanh.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Đề xuất của Viettel không </w:t>
            </w:r>
            <w:r>
              <w:rPr>
                <w:rFonts w:ascii="Times New Roman" w:eastAsia="Times New Roman" w:hAnsi="Times New Roman" w:cs="Times New Roman"/>
                <w:color w:val="000000"/>
              </w:rPr>
              <w:t>thuộc phạm vi điều chỉnh của Thông tư, do đó, Cục Viễn thông sẽ ghi nhận và nghiên cứu, hoàn thiện Thông tư số 07/2020/TT-BTTTT ở thời điểm thích hợp.</w:t>
            </w:r>
          </w:p>
        </w:tc>
      </w:tr>
      <w:tr w:rsidR="00B5000D">
        <w:tc>
          <w:tcPr>
            <w:tcW w:w="1695" w:type="dxa"/>
            <w:vMerge w:val="restart"/>
            <w:tcBorders>
              <w:top w:val="single" w:sz="4" w:space="0" w:color="000000"/>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4</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Khoản 1 đề nghị sửa từ </w:t>
            </w:r>
            <w:r>
              <w:rPr>
                <w:rFonts w:ascii="Times New Roman" w:eastAsia="Times New Roman" w:hAnsi="Times New Roman" w:cs="Times New Roman"/>
                <w:i/>
                <w:iCs/>
                <w:color w:val="000000"/>
              </w:rPr>
              <w:t xml:space="preserve">“1. Doanh nghiệp viễn thông … </w:t>
            </w:r>
            <w:r>
              <w:rPr>
                <w:rFonts w:ascii="Times New Roman" w:eastAsia="Times New Roman" w:hAnsi="Times New Roman" w:cs="Times New Roman"/>
                <w:b/>
                <w:bCs/>
                <w:i/>
                <w:iCs/>
                <w:color w:val="000000"/>
              </w:rPr>
              <w:t xml:space="preserve">trụ sở Ủy ban nhân dân cấp tỉnh </w:t>
            </w:r>
            <w:r>
              <w:rPr>
                <w:rFonts w:ascii="Times New Roman" w:eastAsia="Times New Roman" w:hAnsi="Times New Roman" w:cs="Times New Roman"/>
                <w:i/>
                <w:iCs/>
                <w:color w:val="000000"/>
              </w:rPr>
              <w:t xml:space="preserve">nơi doanh nghiệp đặt trụ sở chính hoặc qua hình thức trực tuyến tại Cổng dịch vụ công quốc gia” </w:t>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 xml:space="preserve">“1. Doanh nghiệp viễn thông … </w:t>
            </w:r>
            <w:r>
              <w:rPr>
                <w:rFonts w:ascii="Times New Roman" w:eastAsia="Times New Roman" w:hAnsi="Times New Roman" w:cs="Times New Roman"/>
                <w:b/>
                <w:bCs/>
                <w:i/>
                <w:iCs/>
                <w:color w:val="000000"/>
              </w:rPr>
              <w:t xml:space="preserve">trụ sở Sở Khoa học và Công nghệ tỉnh/thành phố </w:t>
            </w:r>
            <w:r>
              <w:rPr>
                <w:rFonts w:ascii="Times New Roman" w:eastAsia="Times New Roman" w:hAnsi="Times New Roman" w:cs="Times New Roman"/>
                <w:i/>
                <w:iCs/>
                <w:color w:val="000000"/>
              </w:rPr>
              <w:t>nơi doanh nghiệp đặt trụ sở chính hoặc qua hì</w:t>
            </w:r>
            <w:r>
              <w:rPr>
                <w:rFonts w:ascii="Times New Roman" w:eastAsia="Times New Roman" w:hAnsi="Times New Roman" w:cs="Times New Roman"/>
                <w:i/>
                <w:iCs/>
                <w:color w:val="000000"/>
              </w:rPr>
              <w:t>nh thức trực tuyến tại Cổng dịch vụ công quốc gia”.</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Luật Viễn thông giao thẩm quyền cho Bộ TTTT (nay là Bộ KHCN) quy định về quản lý chất lượng mạng, dịch vụ viễn thông. Do đó, Bộ trưởng có thẩm quyền quy định việc giải quyết TTHC cho Sở KHCN.</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Khoản 2 đề nghị sửa từ:</w:t>
            </w:r>
          </w:p>
          <w:p w:rsidR="00B5000D" w:rsidRDefault="00402CE9">
            <w:pPr>
              <w:jc w:val="both"/>
              <w:rPr>
                <w:rFonts w:ascii="Times New Roman" w:eastAsia="Times New Roman" w:hAnsi="Times New Roman" w:cs="Times New Roman"/>
                <w:i/>
                <w:iCs/>
                <w:color w:val="000000"/>
              </w:rPr>
            </w:pPr>
            <w:r>
              <w:rPr>
                <w:rFonts w:ascii="Times New Roman" w:eastAsia="Times New Roman" w:hAnsi="Times New Roman" w:cs="Times New Roman"/>
                <w:i/>
                <w:iCs/>
                <w:color w:val="000000"/>
              </w:rPr>
              <w:t>“4. Trong thời hạn hai (02) ngày làm việc kể từ khi hồ sơ được tiếp nhận:</w:t>
            </w:r>
            <w:r>
              <w:rPr>
                <w:rFonts w:ascii="Times New Roman" w:eastAsia="Times New Roman" w:hAnsi="Times New Roman" w:cs="Times New Roman"/>
                <w:i/>
                <w:iCs/>
                <w:color w:val="000000"/>
              </w:rPr>
              <w:br/>
              <w:t xml:space="preserve">a) Trường hợp hồ sơ được chấp thuận, </w:t>
            </w:r>
            <w:r>
              <w:rPr>
                <w:rFonts w:ascii="Times New Roman" w:eastAsia="Times New Roman" w:hAnsi="Times New Roman" w:cs="Times New Roman"/>
                <w:b/>
                <w:bCs/>
                <w:i/>
                <w:iCs/>
                <w:color w:val="000000"/>
              </w:rPr>
              <w:t xml:space="preserve">Ủy ban nhân dân cấp tỉnh </w:t>
            </w:r>
            <w:r>
              <w:rPr>
                <w:rFonts w:ascii="Times New Roman" w:eastAsia="Times New Roman" w:hAnsi="Times New Roman" w:cs="Times New Roman"/>
                <w:i/>
                <w:iCs/>
                <w:color w:val="000000"/>
              </w:rPr>
              <w:t xml:space="preserve">cấp cho doanh nghiệp “Bản tiếp nhận công bố chất lượng dịch vụ viễn thông” theo </w:t>
            </w:r>
            <w:r>
              <w:rPr>
                <w:rFonts w:ascii="Times New Roman" w:eastAsia="Times New Roman" w:hAnsi="Times New Roman" w:cs="Times New Roman"/>
                <w:i/>
                <w:iCs/>
                <w:color w:val="000000"/>
              </w:rPr>
              <w:t>mẫu tại Phụ lục III của Thông tư này.</w:t>
            </w:r>
            <w:r>
              <w:rPr>
                <w:rFonts w:ascii="Times New Roman" w:eastAsia="Times New Roman" w:hAnsi="Times New Roman" w:cs="Times New Roman"/>
                <w:i/>
                <w:iCs/>
                <w:color w:val="000000"/>
              </w:rPr>
              <w:br/>
              <w:t xml:space="preserve">b) Trường hợp hồ sơ không được chấp thuận, </w:t>
            </w:r>
            <w:r>
              <w:rPr>
                <w:rFonts w:ascii="Times New Roman" w:eastAsia="Times New Roman" w:hAnsi="Times New Roman" w:cs="Times New Roman"/>
                <w:b/>
                <w:bCs/>
                <w:i/>
                <w:iCs/>
                <w:color w:val="000000"/>
              </w:rPr>
              <w:t xml:space="preserve">Ủy ban nhân dân cấp tỉnh </w:t>
            </w:r>
            <w:r>
              <w:rPr>
                <w:rFonts w:ascii="Times New Roman" w:eastAsia="Times New Roman" w:hAnsi="Times New Roman" w:cs="Times New Roman"/>
                <w:i/>
                <w:iCs/>
                <w:color w:val="000000"/>
              </w:rPr>
              <w:t>có văn bản trả lời doanh nghiệp viễn thông và nêu rõ lý do.”.”</w:t>
            </w:r>
            <w:r>
              <w:rPr>
                <w:rFonts w:ascii="Times New Roman" w:eastAsia="Times New Roman" w:hAnsi="Times New Roman" w:cs="Times New Roman"/>
                <w:i/>
                <w:iCs/>
                <w:color w:val="000000"/>
              </w:rPr>
              <w:br/>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“4. Trong thời hạn hai (02) ngày làm việc kể từ khi hồ sơ được tiếp nhận:</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i/>
                <w:iCs/>
                <w:color w:val="000000"/>
              </w:rPr>
              <w:t>a) Trườ</w:t>
            </w:r>
            <w:r>
              <w:rPr>
                <w:rFonts w:ascii="Times New Roman" w:eastAsia="Times New Roman" w:hAnsi="Times New Roman" w:cs="Times New Roman"/>
                <w:i/>
                <w:iCs/>
                <w:color w:val="000000"/>
              </w:rPr>
              <w:t xml:space="preserve">ng hợp hồ sơ được chấp thuận, </w:t>
            </w:r>
            <w:r>
              <w:rPr>
                <w:rFonts w:ascii="Times New Roman" w:eastAsia="Times New Roman" w:hAnsi="Times New Roman" w:cs="Times New Roman"/>
                <w:b/>
                <w:bCs/>
                <w:i/>
                <w:iCs/>
                <w:color w:val="000000"/>
              </w:rPr>
              <w:t xml:space="preserve">Sở Khoa học và Công nghệ tỉnh/thành phố </w:t>
            </w:r>
            <w:r>
              <w:rPr>
                <w:rFonts w:ascii="Times New Roman" w:eastAsia="Times New Roman" w:hAnsi="Times New Roman" w:cs="Times New Roman"/>
                <w:i/>
                <w:iCs/>
                <w:color w:val="000000"/>
              </w:rPr>
              <w:t>cấp cho doanh nghiệp “Bản tiếp nhận công bố chất lượng dịch vụ viễn thông” theo mẫu tại Phụ lục III của Thông tư này.</w:t>
            </w:r>
            <w:r>
              <w:rPr>
                <w:rFonts w:ascii="Times New Roman" w:eastAsia="Times New Roman" w:hAnsi="Times New Roman" w:cs="Times New Roman"/>
                <w:i/>
                <w:iCs/>
                <w:color w:val="000000"/>
              </w:rPr>
              <w:br/>
              <w:t xml:space="preserve">b) Trường hợp hồ sơ không được chấp thuận, </w:t>
            </w:r>
            <w:r>
              <w:rPr>
                <w:rFonts w:ascii="Times New Roman" w:eastAsia="Times New Roman" w:hAnsi="Times New Roman" w:cs="Times New Roman"/>
                <w:b/>
                <w:bCs/>
                <w:i/>
                <w:iCs/>
                <w:color w:val="000000"/>
              </w:rPr>
              <w:t xml:space="preserve">Sở Khoa học và Công nghệ </w:t>
            </w:r>
            <w:r>
              <w:rPr>
                <w:rFonts w:ascii="Times New Roman" w:eastAsia="Times New Roman" w:hAnsi="Times New Roman" w:cs="Times New Roman"/>
                <w:b/>
                <w:bCs/>
                <w:i/>
                <w:iCs/>
                <w:color w:val="000000"/>
              </w:rPr>
              <w:t xml:space="preserve">tỉnh/thành phố </w:t>
            </w:r>
            <w:r>
              <w:rPr>
                <w:rFonts w:ascii="Times New Roman" w:eastAsia="Times New Roman" w:hAnsi="Times New Roman" w:cs="Times New Roman"/>
                <w:i/>
                <w:iCs/>
                <w:color w:val="000000"/>
              </w:rPr>
              <w:t>có văn bản trả lời doanh nghiệp viễn thông và nêu rõ lý do.”.”</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Luật Viễn thông giao thẩm quyền cho Bộ TTTT (nay là Bộ KHCN) quy định về quản lý chất lượng mạng, dịch vụ viễn thông. Do đó, Bộ trưởng có thẩm quyền quy định việc giải </w:t>
            </w:r>
            <w:r>
              <w:rPr>
                <w:rFonts w:ascii="Times New Roman" w:eastAsia="Times New Roman" w:hAnsi="Times New Roman" w:cs="Times New Roman"/>
                <w:color w:val="000000"/>
              </w:rPr>
              <w:t>quyết TTHC cho Sở KHCN.</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Hải Phòng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color w:val="000000"/>
              </w:rPr>
              <w:t>Khoản 2 Điều 4 đề nghị sửa thành:</w:t>
            </w:r>
          </w:p>
          <w:p w:rsidR="00B5000D" w:rsidRDefault="00402CE9">
            <w:pPr>
              <w:jc w:val="both"/>
              <w:rPr>
                <w:color w:val="000000"/>
              </w:rPr>
            </w:pPr>
            <w:r>
              <w:rPr>
                <w:rFonts w:ascii="Times New Roman" w:eastAsia="Times New Roman" w:hAnsi="Times New Roman" w:cs="Times New Roman"/>
                <w:color w:val="000000"/>
              </w:rPr>
              <w:t>2. Sửa đổi, bổ sung khoản 2 Điều 1 như sau:</w:t>
            </w:r>
          </w:p>
          <w:p w:rsidR="00B5000D" w:rsidRDefault="00402CE9">
            <w:pPr>
              <w:jc w:val="both"/>
              <w:rPr>
                <w:color w:val="000000"/>
              </w:rPr>
            </w:pPr>
            <w:r>
              <w:rPr>
                <w:rFonts w:ascii="Times New Roman" w:eastAsia="Times New Roman" w:hAnsi="Times New Roman" w:cs="Times New Roman"/>
                <w:color w:val="000000"/>
              </w:rPr>
              <w:t>“2. Sửa đổi, bổ sung Khoản 4 Điều 5 như sau:</w:t>
            </w:r>
          </w:p>
          <w:p w:rsidR="00B5000D" w:rsidRDefault="00402CE9">
            <w:pPr>
              <w:jc w:val="both"/>
              <w:rPr>
                <w:color w:val="000000"/>
              </w:rPr>
            </w:pPr>
            <w:r>
              <w:rPr>
                <w:rFonts w:ascii="Times New Roman" w:eastAsia="Times New Roman" w:hAnsi="Times New Roman" w:cs="Times New Roman"/>
                <w:color w:val="000000"/>
              </w:rPr>
              <w:t xml:space="preserve">“4. Trong thời hạn </w:t>
            </w:r>
            <w:r>
              <w:rPr>
                <w:rFonts w:ascii="Times New Roman" w:eastAsia="Times New Roman" w:hAnsi="Times New Roman" w:cs="Times New Roman"/>
                <w:b/>
                <w:bCs/>
                <w:color w:val="000000"/>
              </w:rPr>
              <w:t xml:space="preserve">năm (05) ngày làm việc </w:t>
            </w:r>
            <w:r>
              <w:rPr>
                <w:rFonts w:ascii="Times New Roman" w:eastAsia="Times New Roman" w:hAnsi="Times New Roman" w:cs="Times New Roman"/>
                <w:color w:val="000000"/>
              </w:rPr>
              <w:t>kể từ khi hồ sơ được tiếp</w:t>
            </w:r>
            <w:r>
              <w:rPr>
                <w:color w:val="000000"/>
              </w:rPr>
              <w:br/>
            </w:r>
            <w:r>
              <w:rPr>
                <w:rFonts w:ascii="Times New Roman" w:eastAsia="Times New Roman" w:hAnsi="Times New Roman" w:cs="Times New Roman"/>
                <w:color w:val="000000"/>
              </w:rPr>
              <w:t>nhận:</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a) Trường hợp hồ sơ được chấp thuận, Ủy ban nhân dân cấp tỉnh cấp cho</w:t>
            </w:r>
            <w:r>
              <w:rPr>
                <w:color w:val="000000"/>
              </w:rPr>
              <w:t xml:space="preserve"> </w:t>
            </w:r>
            <w:r>
              <w:rPr>
                <w:rFonts w:ascii="Times New Roman" w:eastAsia="Times New Roman" w:hAnsi="Times New Roman" w:cs="Times New Roman"/>
                <w:color w:val="000000"/>
              </w:rPr>
              <w:t>doanh nghiệp “Bản tiếp nhận công bố chất lượng dịch vụ viễn thông” theo mẫu</w:t>
            </w:r>
            <w:r>
              <w:rPr>
                <w:color w:val="000000"/>
              </w:rPr>
              <w:t xml:space="preserve"> </w:t>
            </w:r>
            <w:r>
              <w:rPr>
                <w:rFonts w:ascii="Times New Roman" w:eastAsia="Times New Roman" w:hAnsi="Times New Roman" w:cs="Times New Roman"/>
                <w:color w:val="000000"/>
              </w:rPr>
              <w:t>tại Phụ lục III của Thông tư này.</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b) Trường hợp hồ sơ không được chấp thuận, Ủy ban nhân dân cấp tỉnh</w:t>
            </w:r>
            <w:r>
              <w:rPr>
                <w:color w:val="000000"/>
              </w:rPr>
              <w:t xml:space="preserve"> </w:t>
            </w:r>
            <w:r>
              <w:rPr>
                <w:rFonts w:ascii="Times New Roman" w:eastAsia="Times New Roman" w:hAnsi="Times New Roman" w:cs="Times New Roman"/>
                <w:color w:val="000000"/>
              </w:rPr>
              <w:t>có văn bản trả lời doanh nghiệp viễn thông và nêu rõ lý do.”.”</w:t>
            </w:r>
            <w:r>
              <w:rPr>
                <w:color w:val="000000"/>
              </w:rPr>
              <w:br/>
            </w:r>
            <w:r>
              <w:rPr>
                <w:rFonts w:ascii="Times New Roman" w:eastAsia="Times New Roman" w:hAnsi="Times New Roman" w:cs="Times New Roman"/>
                <w:b/>
                <w:bCs/>
                <w:color w:val="000000"/>
              </w:rPr>
              <w:t xml:space="preserve">* Lý do đề nghị điều chỉnh: </w:t>
            </w:r>
            <w:r>
              <w:rPr>
                <w:rFonts w:ascii="Times New Roman" w:eastAsia="Times New Roman" w:hAnsi="Times New Roman" w:cs="Times New Roman"/>
                <w:color w:val="000000"/>
              </w:rPr>
              <w:t>Phù hợp với tiến độ giải quyết hồ sơ</w:t>
            </w:r>
          </w:p>
        </w:tc>
        <w:tc>
          <w:tcPr>
            <w:tcW w:w="3810" w:type="dxa"/>
            <w:vMerge w:val="restart"/>
            <w:tcBorders>
              <w:top w:val="single" w:sz="4" w:space="0" w:color="000000"/>
              <w:left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Giải trình.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Việc giảm thời gian thực hiện TTHC từ 03 ngày làm việc xuống 02 ngày làm việc được thực hiện theo Phương án cắt giảm</w:t>
            </w:r>
            <w:r>
              <w:rPr>
                <w:rFonts w:ascii="Times New Roman" w:eastAsia="Times New Roman" w:hAnsi="Times New Roman" w:cs="Times New Roman"/>
                <w:color w:val="000000"/>
              </w:rPr>
              <w:t xml:space="preserve">, đơn giản hóa TTHC tại Báo cáo số 81/BC-KHCN ngày 20/4/2026 báo cáo Thủ tướng Chính phủ. </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Mặt khác việc xét, chấp thuận hồ sơ đơn giản, chủ yếu dựa trên kiểm đếm đúng, đủ thành phần hồ sơ, vì vậy có thể rút ngắn thời gian này từ 03 ngày xuống còn 02 ngày </w:t>
            </w:r>
            <w:r>
              <w:rPr>
                <w:rFonts w:ascii="Times New Roman" w:eastAsia="Times New Roman" w:hAnsi="Times New Roman" w:cs="Times New Roman"/>
                <w:color w:val="000000"/>
              </w:rPr>
              <w:t>làm việc thay vì tăng lên 05 ngày làm việc như Sở đề xuất.</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 xml:space="preserve">Đối với Khoản 2 Điều 4 </w:t>
            </w:r>
            <w:r>
              <w:rPr>
                <w:rFonts w:ascii="Times New Roman" w:eastAsia="Times New Roman" w:hAnsi="Times New Roman" w:cs="Times New Roman"/>
                <w:color w:val="000000"/>
              </w:rPr>
              <w:t xml:space="preserve">đề nghị giữ nguyên thời hạn </w:t>
            </w:r>
            <w:r>
              <w:rPr>
                <w:rFonts w:ascii="Times New Roman" w:eastAsia="Times New Roman" w:hAnsi="Times New Roman" w:cs="Times New Roman"/>
                <w:b/>
                <w:bCs/>
                <w:color w:val="000000"/>
              </w:rPr>
              <w:t xml:space="preserve">ba (03) ngày làm việc </w:t>
            </w:r>
            <w:r>
              <w:rPr>
                <w:rFonts w:ascii="Times New Roman" w:eastAsia="Times New Roman" w:hAnsi="Times New Roman" w:cs="Times New Roman"/>
                <w:color w:val="000000"/>
              </w:rPr>
              <w:t xml:space="preserve">giải quyết hồ sơ công bố chất lượng dịch vụ viễn thông như đang quy định tại Thông tư số 33/2020/TT-BTTTT </w:t>
            </w:r>
            <w:r>
              <w:rPr>
                <w:rFonts w:ascii="Times New Roman" w:eastAsia="Times New Roman" w:hAnsi="Times New Roman" w:cs="Times New Roman"/>
                <w:color w:val="000000"/>
              </w:rPr>
              <w:t xml:space="preserve">ngày 04/11/2020 thay vì </w:t>
            </w:r>
            <w:r>
              <w:rPr>
                <w:rFonts w:ascii="Times New Roman" w:eastAsia="Times New Roman" w:hAnsi="Times New Roman" w:cs="Times New Roman"/>
                <w:b/>
                <w:bCs/>
                <w:color w:val="000000"/>
              </w:rPr>
              <w:t xml:space="preserve">hai (02) ngày làm việc </w:t>
            </w:r>
            <w:r>
              <w:rPr>
                <w:rFonts w:ascii="Times New Roman" w:eastAsia="Times New Roman" w:hAnsi="Times New Roman" w:cs="Times New Roman"/>
                <w:color w:val="000000"/>
              </w:rPr>
              <w:t>như trong dự thảo Thông tư.</w:t>
            </w:r>
          </w:p>
        </w:tc>
        <w:tc>
          <w:tcPr>
            <w:tcW w:w="3810" w:type="dxa"/>
            <w:vMerge/>
            <w:tcBorders>
              <w:top w:val="single" w:sz="4" w:space="0" w:color="000000"/>
              <w:left w:val="single" w:sz="4" w:space="0" w:color="000000"/>
              <w:right w:val="single" w:sz="4" w:space="0" w:color="000000"/>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Tuyên Quang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color w:val="000000"/>
              </w:rPr>
              <w:t xml:space="preserve">- Về thẩm quyền giải quyết: đề nghị phân cấp trực tiếp cơ quan giải </w:t>
            </w:r>
            <w:r>
              <w:rPr>
                <w:rFonts w:ascii="Times New Roman" w:eastAsia="Times New Roman" w:hAnsi="Times New Roman" w:cs="Times New Roman"/>
                <w:color w:val="000000"/>
              </w:rPr>
              <w:lastRenderedPageBreak/>
              <w:t>quyết</w:t>
            </w:r>
            <w:r>
              <w:rPr>
                <w:color w:val="000000"/>
              </w:rPr>
              <w:t xml:space="preserve"> </w:t>
            </w:r>
            <w:r>
              <w:rPr>
                <w:rFonts w:ascii="Times New Roman" w:eastAsia="Times New Roman" w:hAnsi="Times New Roman" w:cs="Times New Roman"/>
                <w:color w:val="000000"/>
              </w:rPr>
              <w:t>thủ tục hành chính từ Ủy ban nhân dân tỉnh về cho Sở Khoa học và Công nghệ.</w:t>
            </w:r>
            <w:r>
              <w:rPr>
                <w:color w:val="000000"/>
              </w:rPr>
              <w:t xml:space="preserve"> </w:t>
            </w:r>
          </w:p>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color w:val="000000"/>
              </w:rPr>
              <w:t>Lý do: Tương tự như trên, việc phân cấp trực tiếp cho Sở sẽ loại bỏ được</w:t>
            </w:r>
            <w:r>
              <w:rPr>
                <w:color w:val="000000"/>
              </w:rPr>
              <w:t xml:space="preserve"> </w:t>
            </w:r>
            <w:r>
              <w:rPr>
                <w:rFonts w:ascii="Times New Roman" w:eastAsia="Times New Roman" w:hAnsi="Times New Roman" w:cs="Times New Roman"/>
                <w:color w:val="000000"/>
              </w:rPr>
              <w:t>khâu xin quyết định ủy quyền từ UBND tỉnh. Điều này giúp Sở chủ động hoàn</w:t>
            </w:r>
            <w:r>
              <w:rPr>
                <w:color w:val="000000"/>
              </w:rPr>
              <w:t xml:space="preserve"> </w:t>
            </w:r>
            <w:r>
              <w:rPr>
                <w:rFonts w:ascii="Times New Roman" w:eastAsia="Times New Roman" w:hAnsi="Times New Roman" w:cs="Times New Roman"/>
                <w:color w:val="000000"/>
              </w:rPr>
              <w:t>toàn trong việc tiếp nhận, thẩm định và trả kết quả, đảm bảo tính kịp thời và hiệu</w:t>
            </w:r>
            <w:r>
              <w:rPr>
                <w:color w:val="000000"/>
              </w:rPr>
              <w:t xml:space="preserve"> </w:t>
            </w:r>
            <w:r>
              <w:rPr>
                <w:rFonts w:ascii="Times New Roman" w:eastAsia="Times New Roman" w:hAnsi="Times New Roman" w:cs="Times New Roman"/>
                <w:color w:val="000000"/>
              </w:rPr>
              <w:t>quả trong công tác quản lý</w:t>
            </w:r>
            <w:r>
              <w:rPr>
                <w:rFonts w:ascii="Times New Roman" w:eastAsia="Times New Roman" w:hAnsi="Times New Roman" w:cs="Times New Roman"/>
                <w:color w:val="000000"/>
              </w:rPr>
              <w:t xml:space="preserve"> nhà nước tại địa phương.</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Tiếp thu.</w:t>
            </w:r>
          </w:p>
          <w:p w:rsidR="00B5000D" w:rsidRDefault="00402CE9">
            <w:pPr>
              <w:jc w:val="both"/>
              <w:rPr>
                <w:rFonts w:ascii="Times New Roman" w:eastAsia="Times New Roman" w:hAnsi="Times New Roman" w:cs="Times New Roman"/>
                <w:color w:val="000000"/>
                <w:highlight w:val="yellow"/>
              </w:rPr>
            </w:pPr>
            <w:r>
              <w:rPr>
                <w:rFonts w:ascii="Times New Roman" w:eastAsia="Times New Roman" w:hAnsi="Times New Roman" w:cs="Times New Roman"/>
                <w:color w:val="000000"/>
              </w:rPr>
              <w:lastRenderedPageBreak/>
              <w:t>Luật Viễn thông giao thẩm quyền cho Bộ TTTT (nay là Bộ KHCN) quy định về quản lý chất lượng mạng, dịch vụ viễn thông. Do đó, Bộ trưởng có thẩm quyền quy định việc giải quyết TTHC cho Sở KHCN.</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highlight w:val="yellow"/>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pPr>
            <w:r>
              <w:rPr>
                <w:rFonts w:ascii="Times New Roman" w:eastAsia="Times New Roman" w:hAnsi="Times New Roman" w:cs="Times New Roman"/>
              </w:rPr>
              <w:t>Tại Điều 4 dự thảo Thông tư: đề nghị bổ sung cơ sở pháp lý khi chuyển</w:t>
            </w:r>
            <w:r>
              <w:t xml:space="preserve"> </w:t>
            </w:r>
            <w:r>
              <w:rPr>
                <w:rFonts w:ascii="Times New Roman" w:eastAsia="Times New Roman" w:hAnsi="Times New Roman" w:cs="Times New Roman"/>
              </w:rPr>
              <w:t>thẩm quyền từ “Cục Viễn thông” sang “Ủy ban nhân dân cấp tỉnh” về quản lý chất</w:t>
            </w:r>
            <w:r>
              <w:t xml:space="preserve"> </w:t>
            </w:r>
            <w:r>
              <w:rPr>
                <w:rFonts w:ascii="Times New Roman" w:eastAsia="Times New Roman" w:hAnsi="Times New Roman" w:cs="Times New Roman"/>
              </w:rPr>
              <w:t>lượng dịch vụ viễn thông (chuyển thẩm quyền tiếp nhận hồ sơ công bố chất lượng</w:t>
            </w:r>
            <w:r>
              <w:t xml:space="preserve"> </w:t>
            </w:r>
            <w:r>
              <w:rPr>
                <w:rFonts w:ascii="Times New Roman" w:eastAsia="Times New Roman" w:hAnsi="Times New Roman" w:cs="Times New Roman"/>
              </w:rPr>
              <w:t>dịch vụ viễn thông, thẩm quy</w:t>
            </w:r>
            <w:r>
              <w:rPr>
                <w:rFonts w:ascii="Times New Roman" w:eastAsia="Times New Roman" w:hAnsi="Times New Roman" w:cs="Times New Roman"/>
              </w:rPr>
              <w:t>ền cấp cho doanh nghiệp “Bản tiếp nhận công bố chất</w:t>
            </w:r>
            <w:r>
              <w:t xml:space="preserve"> </w:t>
            </w:r>
            <w:r>
              <w:rPr>
                <w:rFonts w:ascii="Times New Roman" w:eastAsia="Times New Roman" w:hAnsi="Times New Roman" w:cs="Times New Roman"/>
              </w:rPr>
              <w:t>lượng dịch vụ viễn thông”,...).</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Lý do: nội dung sửa đổi nêu trên làm thay đổi chủ thể có thẩm quyền thực hiện</w:t>
            </w:r>
            <w:r>
              <w:t xml:space="preserve"> </w:t>
            </w:r>
            <w:r>
              <w:rPr>
                <w:rFonts w:ascii="Times New Roman" w:eastAsia="Times New Roman" w:hAnsi="Times New Roman" w:cs="Times New Roman"/>
              </w:rPr>
              <w:t>quản lý nhà nước và giải quyết thủ tục hành chính trong lĩnh vực viễn thông từ “Cục</w:t>
            </w:r>
            <w:r>
              <w:t xml:space="preserve"> </w:t>
            </w:r>
            <w:r>
              <w:rPr>
                <w:rFonts w:ascii="Times New Roman" w:eastAsia="Times New Roman" w:hAnsi="Times New Roman" w:cs="Times New Roman"/>
              </w:rPr>
              <w:t>Viễn thông</w:t>
            </w:r>
            <w:r>
              <w:rPr>
                <w:rFonts w:ascii="Times New Roman" w:eastAsia="Times New Roman" w:hAnsi="Times New Roman" w:cs="Times New Roman"/>
              </w:rPr>
              <w:t>” sang “Ủy ban nhân dân cấp tỉnh”. Do đó, cần làm rõ căn cứ tại văn bản</w:t>
            </w:r>
            <w:r>
              <w:t xml:space="preserve"> </w:t>
            </w:r>
            <w:r>
              <w:rPr>
                <w:rFonts w:ascii="Times New Roman" w:eastAsia="Times New Roman" w:hAnsi="Times New Roman" w:cs="Times New Roman"/>
              </w:rPr>
              <w:t>có hiệu lực pháp lý cao hơn theo Điều 5 Luật Ban hành văn bản quy phạm pháp luật</w:t>
            </w:r>
            <w:r>
              <w:t xml:space="preserve"> </w:t>
            </w:r>
            <w:r>
              <w:rPr>
                <w:rFonts w:ascii="Times New Roman" w:eastAsia="Times New Roman" w:hAnsi="Times New Roman" w:cs="Times New Roman"/>
              </w:rPr>
              <w:t>năm 2025.</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b/>
                <w:bCs/>
              </w:rPr>
              <w:t>Giải trình.</w:t>
            </w:r>
            <w:r>
              <w:rPr>
                <w:rFonts w:ascii="Times New Roman" w:eastAsia="Times New Roman" w:hAnsi="Times New Roman" w:cs="Times New Roman"/>
              </w:rPr>
              <w:t xml:space="preserve"> </w:t>
            </w:r>
          </w:p>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rPr>
              <w:t xml:space="preserve">Nội dung này là thực hiện phương án phân cấp, giao nhiệm vụ cho địa phương thực </w:t>
            </w:r>
            <w:r>
              <w:rPr>
                <w:rFonts w:ascii="Times New Roman" w:eastAsia="Times New Roman" w:hAnsi="Times New Roman" w:cs="Times New Roman"/>
              </w:rPr>
              <w:t>hiện thủ tục tiếp nhận công bố chất lượng dịch vụ theo Phương án tại báo cáo số 81/BC-BKHCN của Bộ KH&amp;CN</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b/>
                <w:bCs/>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Đề nghị làm rõ cơ chế phối hợp, chia sẻ thông tin sau khi Ủy ban nhân dân cấp tỉnh tiếp nhận công bố chất lượng dịch vụ viễn thông, nhất là trách nhiệm gửi dữ liệu/hồ sơ cho Bộ KH&amp;CN (Cục Viễn thông) để phục vụ theo dõi, quản lý chất lượng dịch vụ viễn thô</w:t>
            </w:r>
            <w:r>
              <w:rPr>
                <w:rFonts w:ascii="Times New Roman" w:eastAsia="Times New Roman" w:hAnsi="Times New Roman" w:cs="Times New Roman"/>
              </w:rPr>
              <w:t>ng trên phạm vi toàn quốc</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rPr>
            </w:pPr>
            <w:r>
              <w:rPr>
                <w:rFonts w:ascii="Times New Roman" w:eastAsia="Times New Roman" w:hAnsi="Times New Roman" w:cs="Times New Roman"/>
                <w:b/>
                <w:bCs/>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Cục Viễn thông đã bổ sung quy định tại khoản 2 Điều 4 dự thảo Thông tư.</w:t>
            </w:r>
          </w:p>
        </w:tc>
      </w:tr>
      <w:tr w:rsidR="00B5000D">
        <w:tc>
          <w:tcPr>
            <w:tcW w:w="1695" w:type="dxa"/>
            <w:vMerge w:val="restart"/>
            <w:tcBorders>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5</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Tại khoản 2, đề nghị sửa tiêu đề khoản: “Sửa đổi, bổ sung Điều 3” thành “Sửa đổi, bổ sung Điều 4” để đảm bảo thống nhất với nội dung quy định vì Điều 3 Thông tư số 13/2025/TT-BKHCN quy định về phí, lệ phí; trong khi nội dung sửa đổi, bổ sung tại dự thảo Th</w:t>
            </w:r>
            <w:r>
              <w:rPr>
                <w:rFonts w:ascii="Times New Roman" w:eastAsia="Times New Roman" w:hAnsi="Times New Roman" w:cs="Times New Roman"/>
                <w:color w:val="000000"/>
              </w:rPr>
              <w:t>ông tư là về thẩm quyền thực hiện TTHC.</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Giải trình.</w:t>
            </w:r>
          </w:p>
          <w:p w:rsidR="00B5000D" w:rsidRDefault="00402CE9">
            <w:pPr>
              <w:jc w:val="both"/>
              <w:rPr>
                <w:rFonts w:ascii="Times New Roman" w:eastAsia="Times New Roman" w:hAnsi="Times New Roman" w:cs="Times New Roman"/>
                <w:color w:val="000000"/>
                <w:highlight w:val="yellow"/>
              </w:rPr>
            </w:pPr>
            <w:r>
              <w:rPr>
                <w:rFonts w:ascii="Times New Roman" w:eastAsia="Times New Roman" w:hAnsi="Times New Roman" w:cs="Times New Roman"/>
                <w:color w:val="000000"/>
              </w:rPr>
              <w:t>Điều 3 Thông tư số 13/2025/TT-BKHCN quy định về phân cấp thẩm quyền cấp, gia hạn, cấp lại, sửa đổi, bổ sung, thu hồi giấy phép viễn thông, cụ thể, Bộ trưởng Bộ Khoa học và Công nghệ phân cấp cho Cục Viễn thông thực hiện cấp, gia hạn, cấp lại, sửa đổi, bổ s</w:t>
            </w:r>
            <w:r>
              <w:rPr>
                <w:rFonts w:ascii="Times New Roman" w:eastAsia="Times New Roman" w:hAnsi="Times New Roman" w:cs="Times New Roman"/>
                <w:color w:val="000000"/>
              </w:rPr>
              <w:t xml:space="preserve">ung, thu hồi các giấy phép viễn thông </w:t>
            </w:r>
            <w:r>
              <w:rPr>
                <w:rFonts w:ascii="Times New Roman" w:eastAsia="Times New Roman" w:hAnsi="Times New Roman" w:cs="Times New Roman"/>
                <w:color w:val="000000"/>
              </w:rPr>
              <w:lastRenderedPageBreak/>
              <w:t>trong một số trường hợp cụ thể. Do đó, tiêu đề khoản 2 Điều 5 là “sửa đổi, bổ sung Điều 3” là hoàn toàn phù hợp.</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highlight w:val="yellow"/>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Tại Điều 5 dự thảo Thông tư: đề nghị rà soát kỹ phạm vi các trường hợp</w:t>
            </w:r>
            <w:r>
              <w:t xml:space="preserve"> </w:t>
            </w:r>
            <w:r>
              <w:rPr>
                <w:rFonts w:ascii="Times New Roman" w:eastAsia="Times New Roman" w:hAnsi="Times New Roman" w:cs="Times New Roman"/>
              </w:rPr>
              <w:t>“trừ” tại Điều 1 và Đ</w:t>
            </w:r>
            <w:r>
              <w:rPr>
                <w:rFonts w:ascii="Times New Roman" w:eastAsia="Times New Roman" w:hAnsi="Times New Roman" w:cs="Times New Roman"/>
              </w:rPr>
              <w:t>iều 3 của Thông tư số 13/2025/TT-BKHCN được sửa đổi, bổ</w:t>
            </w:r>
            <w:r>
              <w:t xml:space="preserve"> </w:t>
            </w:r>
            <w:r>
              <w:rPr>
                <w:rFonts w:ascii="Times New Roman" w:eastAsia="Times New Roman" w:hAnsi="Times New Roman" w:cs="Times New Roman"/>
              </w:rPr>
              <w:t>sung, bảo đảm không chồng lấn hoặc bỏ sót thẩm quyền giữa Cục Viễn thông và</w:t>
            </w:r>
            <w:r>
              <w:t xml:space="preserve"> </w:t>
            </w:r>
            <w:r>
              <w:rPr>
                <w:rFonts w:ascii="Times New Roman" w:eastAsia="Times New Roman" w:hAnsi="Times New Roman" w:cs="Times New Roman"/>
              </w:rPr>
              <w:t>Ủy ban nhân dân cấp tỉnh đối với từng loại giấy phép, từng loại hình dịch vụ viễn</w:t>
            </w:r>
            <w:r>
              <w:t xml:space="preserve"> </w:t>
            </w:r>
            <w:r>
              <w:rPr>
                <w:rFonts w:ascii="Times New Roman" w:eastAsia="Times New Roman" w:hAnsi="Times New Roman" w:cs="Times New Roman"/>
              </w:rPr>
              <w:t>thông, từng phạm vi thiết lập mạng và từng</w:t>
            </w:r>
            <w:r>
              <w:rPr>
                <w:rFonts w:ascii="Times New Roman" w:eastAsia="Times New Roman" w:hAnsi="Times New Roman" w:cs="Times New Roman"/>
              </w:rPr>
              <w:t xml:space="preserve"> trường hợp thu hồi giấy phép. Nội dung</w:t>
            </w:r>
            <w:r>
              <w:t xml:space="preserve"> </w:t>
            </w:r>
            <w:r>
              <w:rPr>
                <w:rFonts w:ascii="Times New Roman" w:eastAsia="Times New Roman" w:hAnsi="Times New Roman" w:cs="Times New Roman"/>
              </w:rPr>
              <w:t>này cần được đối chiếu đồng thời với Điều 4 Nghị định số 133/2025/NĐ-CP, Phần</w:t>
            </w:r>
            <w:r>
              <w:t xml:space="preserve"> </w:t>
            </w:r>
            <w:r>
              <w:rPr>
                <w:rFonts w:ascii="Times New Roman" w:eastAsia="Times New Roman" w:hAnsi="Times New Roman" w:cs="Times New Roman"/>
              </w:rPr>
              <w:t>B Phụ lục I Nghị quyết số 20/2026/NQ-CP, Luật Viễn thông và Nghị định số</w:t>
            </w:r>
            <w:r>
              <w:t xml:space="preserve"> </w:t>
            </w:r>
            <w:r>
              <w:rPr>
                <w:rFonts w:ascii="Times New Roman" w:eastAsia="Times New Roman" w:hAnsi="Times New Roman" w:cs="Times New Roman"/>
              </w:rPr>
              <w:t>163/2024/NĐ-CP.</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rPr>
              <w:t xml:space="preserve">Tiếp thu. </w:t>
            </w:r>
            <w:r>
              <w:rPr>
                <w:rFonts w:ascii="Times New Roman" w:eastAsia="Times New Roman" w:hAnsi="Times New Roman" w:cs="Times New Roman"/>
              </w:rPr>
              <w:t>Đã rà soát đối chiếu các nội dung trong</w:t>
            </w:r>
            <w:r>
              <w:rPr>
                <w:rFonts w:ascii="Times New Roman" w:eastAsia="Times New Roman" w:hAnsi="Times New Roman" w:cs="Times New Roman"/>
              </w:rPr>
              <w:t xml:space="preserve"> dự thảo bảo đảm thống nhất với quy định tại Nghị định 133/2025/NĐ-CP và Nghị quyết số 20/2026/NQ-CP</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Đề nghị thống nhất cách gọi tên văn bản “Nghị quyết số 20/2026/NQ-CP ngày 29 tháng 4 năm 2026 của Chính phủ về phân cấp, cắt giảm, đơn giản hóa thủ tục hành chính, điều kiện kinh doanh thuộc phạm vi quản lý nhà nước của Bộ KH&amp;CN” trong toàn bộ dự thảo Thôn</w:t>
            </w:r>
            <w:r>
              <w:rPr>
                <w:rFonts w:ascii="Times New Roman" w:eastAsia="Times New Roman" w:hAnsi="Times New Roman" w:cs="Times New Roman"/>
              </w:rPr>
              <w:t>g tư; tránh lúc ghi “thuộc phạm vi quản lý của Bộ KH&amp;CN”, lúc ghi “thuộc phạm vi quản lý nhà nước của Bộ KH&amp;CN”.</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Tiếp thu</w:t>
            </w:r>
            <w:r>
              <w:rPr>
                <w:rFonts w:ascii="Times New Roman" w:eastAsia="Times New Roman" w:hAnsi="Times New Roman" w:cs="Times New Roman"/>
                <w:color w:val="000000"/>
              </w:rPr>
              <w:t xml:space="preserve"> và đã chỉnh sửa lại dự thảo Thông tư.</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Đồng thời, đề nghị Cục rà soát các TTHC về cấp, gia hạn, cấp lại, sửa đổi,</w:t>
            </w:r>
            <w:r>
              <w:rPr>
                <w:color w:val="000000"/>
              </w:rPr>
              <w:t xml:space="preserve"> </w:t>
            </w:r>
            <w:r>
              <w:rPr>
                <w:rFonts w:ascii="Times New Roman" w:eastAsia="Times New Roman" w:hAnsi="Times New Roman" w:cs="Times New Roman"/>
                <w:color w:val="000000"/>
              </w:rPr>
              <w:t>bổ sung, thu hồi giấy phép viễn thông tại Điều này nếu đã được sửa đổi, bổ sung</w:t>
            </w:r>
            <w:r>
              <w:rPr>
                <w:color w:val="000000"/>
              </w:rPr>
              <w:t xml:space="preserve"> </w:t>
            </w:r>
            <w:r>
              <w:rPr>
                <w:rFonts w:ascii="Times New Roman" w:eastAsia="Times New Roman" w:hAnsi="Times New Roman" w:cs="Times New Roman"/>
                <w:color w:val="000000"/>
              </w:rPr>
              <w:t>(phân cấp và cắt giảm, đơn giản hóa TTHC) tại Nghị quyết số 20/2026/NQ-CP</w:t>
            </w:r>
            <w:r>
              <w:rPr>
                <w:color w:val="000000"/>
              </w:rPr>
              <w:t xml:space="preserve"> </w:t>
            </w:r>
            <w:r>
              <w:rPr>
                <w:rFonts w:ascii="Times New Roman" w:eastAsia="Times New Roman" w:hAnsi="Times New Roman" w:cs="Times New Roman"/>
                <w:color w:val="000000"/>
              </w:rPr>
              <w:t>thì đề nghị Cục dẫn chiếu đầy đủ quy định đến các điểm, khoản, điều tại Nghị</w:t>
            </w:r>
            <w:r>
              <w:rPr>
                <w:color w:val="000000"/>
              </w:rPr>
              <w:t xml:space="preserve"> </w:t>
            </w:r>
            <w:r>
              <w:rPr>
                <w:rFonts w:ascii="Times New Roman" w:eastAsia="Times New Roman" w:hAnsi="Times New Roman" w:cs="Times New Roman"/>
                <w:color w:val="000000"/>
              </w:rPr>
              <w:t>quyết trên để đảm bảo bóc</w:t>
            </w:r>
            <w:r>
              <w:rPr>
                <w:rFonts w:ascii="Times New Roman" w:eastAsia="Times New Roman" w:hAnsi="Times New Roman" w:cs="Times New Roman"/>
                <w:color w:val="000000"/>
              </w:rPr>
              <w:t xml:space="preserve"> tách đầy đủ, rõ ràng, không bị chồng chéo, giao thoa</w:t>
            </w:r>
            <w:r>
              <w:rPr>
                <w:color w:val="000000"/>
              </w:rPr>
              <w:t xml:space="preserve"> </w:t>
            </w:r>
            <w:r>
              <w:rPr>
                <w:rFonts w:ascii="Times New Roman" w:eastAsia="Times New Roman" w:hAnsi="Times New Roman" w:cs="Times New Roman"/>
                <w:color w:val="000000"/>
              </w:rPr>
              <w:t>quy định các TTHC giữa trung ương và địa phương (giữa lần phân cấp tại Nghị</w:t>
            </w:r>
            <w:r>
              <w:rPr>
                <w:color w:val="000000"/>
              </w:rPr>
              <w:t xml:space="preserve"> </w:t>
            </w:r>
            <w:r>
              <w:rPr>
                <w:rFonts w:ascii="Times New Roman" w:eastAsia="Times New Roman" w:hAnsi="Times New Roman" w:cs="Times New Roman"/>
                <w:color w:val="000000"/>
              </w:rPr>
              <w:t>định số 133/2025/NĐ-CP và Nghị quyết số 20/2026/NQ-CP)</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Cục Viễn thông đã tiếp thu, rà soát và đảm bảo loại trừ các trường hợp đã được phân cấp tại Nghị định số 133/2025/NĐ-CP và Nghị quyết số 20/2026/NQ-CP, cụ thể:</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Loại trừ quy định tại khoản 1 Điều 4 Nghị định số 133/2025/NĐ-CP và Phần B Phụ lục I ban hành kè</w:t>
            </w:r>
            <w:r>
              <w:rPr>
                <w:rFonts w:ascii="Times New Roman" w:eastAsia="Times New Roman" w:hAnsi="Times New Roman" w:cs="Times New Roman"/>
                <w:color w:val="000000"/>
              </w:rPr>
              <w:t>m theo Nghị quyết số 20/2026/NQ-CP.</w:t>
            </w:r>
          </w:p>
        </w:tc>
      </w:tr>
      <w:tr w:rsidR="00B5000D">
        <w:tc>
          <w:tcPr>
            <w:tcW w:w="1695" w:type="dxa"/>
            <w:vMerge w:val="restart"/>
            <w:tcBorders>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Điều 7</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Điểm a Khoản 2 liên quan trách nhiệm Cục Viễn thông đề nghị sửa từ </w:t>
            </w:r>
            <w:r>
              <w:rPr>
                <w:rFonts w:ascii="Times New Roman" w:eastAsia="Times New Roman" w:hAnsi="Times New Roman" w:cs="Times New Roman"/>
                <w:i/>
                <w:iCs/>
                <w:color w:val="000000"/>
              </w:rPr>
              <w:t xml:space="preserve">“a) Chủ trì, phối hợp với các đơn vị thuộc Bộ, </w:t>
            </w:r>
            <w:r>
              <w:rPr>
                <w:rFonts w:ascii="Times New Roman" w:eastAsia="Times New Roman" w:hAnsi="Times New Roman" w:cs="Times New Roman"/>
                <w:b/>
                <w:bCs/>
                <w:i/>
                <w:iCs/>
                <w:color w:val="000000"/>
              </w:rPr>
              <w:t xml:space="preserve">Ủy ban nhân dân các tỉnh/ thành phố </w:t>
            </w:r>
            <w:r>
              <w:rPr>
                <w:rFonts w:ascii="Times New Roman" w:eastAsia="Times New Roman" w:hAnsi="Times New Roman" w:cs="Times New Roman"/>
                <w:i/>
                <w:iCs/>
                <w:color w:val="000000"/>
              </w:rPr>
              <w:t>và cơ quan, tổ chức có liên quan theo dõi, đôn</w:t>
            </w:r>
            <w:r>
              <w:rPr>
                <w:rFonts w:ascii="Times New Roman" w:eastAsia="Times New Roman" w:hAnsi="Times New Roman" w:cs="Times New Roman"/>
                <w:i/>
                <w:iCs/>
                <w:color w:val="000000"/>
              </w:rPr>
              <w:t xml:space="preserve"> đốc, kiểm tra việc thực hiện Nghị quyết này.” </w:t>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 xml:space="preserve">“a) Chủ trì, phối </w:t>
            </w:r>
            <w:r>
              <w:rPr>
                <w:rFonts w:ascii="Times New Roman" w:eastAsia="Times New Roman" w:hAnsi="Times New Roman" w:cs="Times New Roman"/>
                <w:i/>
                <w:iCs/>
                <w:color w:val="000000"/>
              </w:rPr>
              <w:lastRenderedPageBreak/>
              <w:t xml:space="preserve">hợp với các đơn vị thuộc Bộ, </w:t>
            </w:r>
            <w:r>
              <w:rPr>
                <w:rFonts w:ascii="Times New Roman" w:eastAsia="Times New Roman" w:hAnsi="Times New Roman" w:cs="Times New Roman"/>
                <w:b/>
                <w:bCs/>
                <w:i/>
                <w:iCs/>
                <w:color w:val="000000"/>
              </w:rPr>
              <w:t xml:space="preserve">Sở Khoa học và Công nghệ các tỉnh/thành phố </w:t>
            </w:r>
            <w:r>
              <w:rPr>
                <w:rFonts w:ascii="Times New Roman" w:eastAsia="Times New Roman" w:hAnsi="Times New Roman" w:cs="Times New Roman"/>
                <w:i/>
                <w:iCs/>
                <w:color w:val="000000"/>
              </w:rPr>
              <w:t>và cơ quan, tổ chức có liên quan theo dõi, đôn</w:t>
            </w:r>
            <w:r>
              <w:rPr>
                <w:rFonts w:ascii="Times New Roman" w:eastAsia="Times New Roman" w:hAnsi="Times New Roman" w:cs="Times New Roman"/>
                <w:i/>
                <w:iCs/>
              </w:rPr>
              <w:t xml:space="preserve"> </w:t>
            </w:r>
            <w:r>
              <w:rPr>
                <w:rFonts w:ascii="Times New Roman" w:eastAsia="Times New Roman" w:hAnsi="Times New Roman" w:cs="Times New Roman"/>
                <w:i/>
                <w:iCs/>
                <w:color w:val="000000"/>
              </w:rPr>
              <w:t>đốc, kiểm tra việc thực hiện Nghị quyết này.”</w:t>
            </w:r>
          </w:p>
        </w:tc>
        <w:tc>
          <w:tcPr>
            <w:tcW w:w="3810" w:type="dxa"/>
            <w:vMerge w:val="restart"/>
            <w:tcBorders>
              <w:top w:val="single" w:sz="4" w:space="0" w:color="000000"/>
              <w:left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Giải trình.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dự thảo</w:t>
            </w:r>
            <w:r>
              <w:rPr>
                <w:rFonts w:ascii="Times New Roman" w:eastAsia="Times New Roman" w:hAnsi="Times New Roman" w:cs="Times New Roman"/>
              </w:rPr>
              <w:t xml:space="preserve"> Thông tư triển khai phương án phân cấp 02 TTHC cho địa phương theo Báo cáo số 81/BC-BKHCN, cụ thể: </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lastRenderedPageBreak/>
              <w:t>- Phân cấp TTHC đăng ký bản thỏa thuận kết nối mẫu cho UBND cấp tỉnh (phân cấp thẩm quyền từ Bộ trưởng về UBND cấp tỉnh)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Quy định thẩm quyền giải quyết T</w:t>
            </w:r>
            <w:r>
              <w:rPr>
                <w:rFonts w:ascii="Times New Roman" w:eastAsia="Times New Roman" w:hAnsi="Times New Roman" w:cs="Times New Roman"/>
              </w:rPr>
              <w:t>THC Công bố, công bố lại chất lượng dịch vụ viễn thông đối với các dịch vụ thuộc “Danh mục dịch vụ viễn thông bắt buộc quản lý chất lượng” cho Sở KHCN (trước đây là Cục Viễn thông).</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Do đó, quy định trách nhiệm của Cục Viễn thông là phối hợp/hướng dẫn Ủy</w:t>
            </w:r>
            <w:r>
              <w:rPr>
                <w:rFonts w:ascii="Times New Roman" w:eastAsia="Times New Roman" w:hAnsi="Times New Roman" w:cs="Times New Roman"/>
              </w:rPr>
              <w:t xml:space="preserve"> ban nhân dân các tỉnh và các đơn vị có liên quan (đã bao gồm Sở KHCN) là hoàn toàn phù hợp. </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Điểm b Khoản 2 liên quan trách nhiệm Cục Viễn thông đề nghị sửa từ </w:t>
            </w:r>
            <w:r>
              <w:rPr>
                <w:rFonts w:ascii="Times New Roman" w:eastAsia="Times New Roman" w:hAnsi="Times New Roman" w:cs="Times New Roman"/>
                <w:i/>
                <w:iCs/>
                <w:color w:val="000000"/>
              </w:rPr>
              <w:t xml:space="preserve">“b) Hướng dẫn các </w:t>
            </w:r>
            <w:r>
              <w:rPr>
                <w:rFonts w:ascii="Times New Roman" w:eastAsia="Times New Roman" w:hAnsi="Times New Roman" w:cs="Times New Roman"/>
                <w:b/>
                <w:bCs/>
                <w:i/>
                <w:iCs/>
                <w:color w:val="000000"/>
              </w:rPr>
              <w:t xml:space="preserve">Ủy ban nhân dân các tỉnh, thành phố </w:t>
            </w:r>
            <w:r>
              <w:rPr>
                <w:rFonts w:ascii="Times New Roman" w:eastAsia="Times New Roman" w:hAnsi="Times New Roman" w:cs="Times New Roman"/>
                <w:i/>
                <w:iCs/>
                <w:color w:val="000000"/>
              </w:rPr>
              <w:t xml:space="preserve">và đơn vị có liên quan thực hiện việc tiếp nhận, giải quyết thủ tục hành chính theo đúng nội dung phân cấp, cắt giảm, đơn giản hóa quy định tại Thông tư này.” </w:t>
            </w:r>
            <w:r>
              <w:rPr>
                <w:rFonts w:ascii="Times New Roman" w:eastAsia="Times New Roman" w:hAnsi="Times New Roman" w:cs="Times New Roman"/>
                <w:color w:val="000000"/>
              </w:rPr>
              <w:t xml:space="preserve">Thành </w:t>
            </w:r>
            <w:r>
              <w:rPr>
                <w:rFonts w:ascii="Times New Roman" w:eastAsia="Times New Roman" w:hAnsi="Times New Roman" w:cs="Times New Roman"/>
                <w:i/>
                <w:iCs/>
                <w:color w:val="000000"/>
              </w:rPr>
              <w:t xml:space="preserve">“b) Hướng dẫn các </w:t>
            </w:r>
            <w:r>
              <w:rPr>
                <w:rFonts w:ascii="Times New Roman" w:eastAsia="Times New Roman" w:hAnsi="Times New Roman" w:cs="Times New Roman"/>
                <w:b/>
                <w:bCs/>
                <w:i/>
                <w:iCs/>
                <w:color w:val="000000"/>
              </w:rPr>
              <w:t xml:space="preserve">Sở Khoa học và Công nghệ tỉnh/thành phố </w:t>
            </w:r>
            <w:r>
              <w:rPr>
                <w:rFonts w:ascii="Times New Roman" w:eastAsia="Times New Roman" w:hAnsi="Times New Roman" w:cs="Times New Roman"/>
                <w:i/>
                <w:iCs/>
                <w:color w:val="000000"/>
              </w:rPr>
              <w:t>và đơn vị có liên quan thực hiện việc tiếp nhận, giải quyết thủ tục hành chính theo đúng nội dung phân cấp, cắt giảm, đơn giản hóa quy định tại Thông tư này.”</w:t>
            </w:r>
          </w:p>
        </w:tc>
        <w:tc>
          <w:tcPr>
            <w:tcW w:w="3810" w:type="dxa"/>
            <w:vMerge/>
            <w:tcBorders>
              <w:top w:val="single" w:sz="4" w:space="0" w:color="000000"/>
              <w:left w:val="single" w:sz="4" w:space="0" w:color="000000"/>
              <w:right w:val="single" w:sz="4" w:space="0" w:color="000000"/>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Tuyên Quang</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color w:val="000000"/>
              </w:rPr>
              <w:t>Tại Khoản 2, Điều 7: do đã kiến nghị phân cấp thẩm quyền giải quyết</w:t>
            </w:r>
            <w:r>
              <w:rPr>
                <w:color w:val="000000"/>
              </w:rPr>
              <w:t xml:space="preserve"> </w:t>
            </w:r>
            <w:r>
              <w:rPr>
                <w:rFonts w:ascii="Times New Roman" w:eastAsia="Times New Roman" w:hAnsi="Times New Roman" w:cs="Times New Roman"/>
                <w:color w:val="000000"/>
              </w:rPr>
              <w:t>TTHC từ UBND tỉnh về Sở Khoa học và Công nghệ nên đề nghị Bộ sửa đổi, bổ</w:t>
            </w:r>
            <w:r>
              <w:rPr>
                <w:color w:val="000000"/>
              </w:rPr>
              <w:t xml:space="preserve"> </w:t>
            </w:r>
            <w:r>
              <w:rPr>
                <w:rFonts w:ascii="Times New Roman" w:eastAsia="Times New Roman" w:hAnsi="Times New Roman" w:cs="Times New Roman"/>
                <w:color w:val="000000"/>
              </w:rPr>
              <w:t>sung như sau:</w:t>
            </w:r>
          </w:p>
          <w:p w:rsidR="00B5000D" w:rsidRDefault="00402CE9">
            <w:pPr>
              <w:jc w:val="both"/>
              <w:rPr>
                <w:i/>
                <w:iCs/>
                <w:color w:val="000000"/>
              </w:rPr>
            </w:pPr>
            <w:r>
              <w:rPr>
                <w:rFonts w:ascii="Times New Roman" w:eastAsia="Times New Roman" w:hAnsi="Times New Roman" w:cs="Times New Roman"/>
                <w:i/>
                <w:iCs/>
                <w:color w:val="000000"/>
              </w:rPr>
              <w:t>“2. Cục trưởng Cục Viễn thông có trách nhiệm:</w:t>
            </w:r>
          </w:p>
          <w:p w:rsidR="00B5000D" w:rsidRDefault="00402CE9">
            <w:pPr>
              <w:jc w:val="both"/>
              <w:rPr>
                <w:i/>
                <w:iCs/>
                <w:color w:val="000000"/>
              </w:rPr>
            </w:pPr>
            <w:r>
              <w:rPr>
                <w:rFonts w:ascii="Times New Roman" w:eastAsia="Times New Roman" w:hAnsi="Times New Roman" w:cs="Times New Roman"/>
                <w:i/>
                <w:iCs/>
                <w:color w:val="000000"/>
              </w:rPr>
              <w:t>a) Chủ trì, phối hợp với các đơn vị thuộc Bộ, Sở Khoa học và Công nghệ các</w:t>
            </w:r>
            <w:r>
              <w:rPr>
                <w:i/>
                <w:iCs/>
                <w:color w:val="000000"/>
              </w:rPr>
              <w:t xml:space="preserve"> </w:t>
            </w:r>
            <w:r>
              <w:rPr>
                <w:rFonts w:ascii="Times New Roman" w:eastAsia="Times New Roman" w:hAnsi="Times New Roman" w:cs="Times New Roman"/>
                <w:i/>
                <w:iCs/>
                <w:color w:val="000000"/>
              </w:rPr>
              <w:t>tỉnh, thành phố và cơ quan, tổ chức có liên quan</w:t>
            </w:r>
            <w:r>
              <w:rPr>
                <w:rFonts w:ascii="Times New Roman" w:eastAsia="Times New Roman" w:hAnsi="Times New Roman" w:cs="Times New Roman"/>
                <w:i/>
                <w:iCs/>
                <w:color w:val="000000"/>
              </w:rPr>
              <w:t xml:space="preserve"> theo dõi, đôn đốc, kiểm tra việc</w:t>
            </w:r>
            <w:r>
              <w:rPr>
                <w:i/>
                <w:iCs/>
                <w:color w:val="000000"/>
              </w:rPr>
              <w:t xml:space="preserve"> </w:t>
            </w:r>
            <w:r>
              <w:rPr>
                <w:rFonts w:ascii="Times New Roman" w:eastAsia="Times New Roman" w:hAnsi="Times New Roman" w:cs="Times New Roman"/>
                <w:i/>
                <w:iCs/>
                <w:color w:val="000000"/>
              </w:rPr>
              <w:t>thực hiện Thông tư này.</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i/>
                <w:iCs/>
                <w:color w:val="000000"/>
              </w:rPr>
              <w:t>b) Hướng dẫn các Sở Khoa học và Công nghệ và đơn vị có liên quan thực</w:t>
            </w:r>
            <w:r>
              <w:rPr>
                <w:i/>
                <w:iCs/>
                <w:color w:val="000000"/>
              </w:rPr>
              <w:t xml:space="preserve"> </w:t>
            </w:r>
            <w:r>
              <w:rPr>
                <w:rFonts w:ascii="Times New Roman" w:eastAsia="Times New Roman" w:hAnsi="Times New Roman" w:cs="Times New Roman"/>
                <w:i/>
                <w:iCs/>
                <w:color w:val="000000"/>
              </w:rPr>
              <w:t>hiện việc tiếp nhận, giải quyết thủ tục hành chính theo đúng nội dung phân cấp,</w:t>
            </w:r>
            <w:r>
              <w:rPr>
                <w:i/>
                <w:iCs/>
                <w:color w:val="000000"/>
              </w:rPr>
              <w:t xml:space="preserve"> </w:t>
            </w:r>
            <w:r>
              <w:rPr>
                <w:rFonts w:ascii="Times New Roman" w:eastAsia="Times New Roman" w:hAnsi="Times New Roman" w:cs="Times New Roman"/>
                <w:i/>
                <w:iCs/>
                <w:color w:val="000000"/>
              </w:rPr>
              <w:t>cắt giảm, đơn giản hóa quy định tại Thông tư này</w:t>
            </w:r>
            <w:r>
              <w:rPr>
                <w:rFonts w:ascii="Times New Roman" w:eastAsia="Times New Roman" w:hAnsi="Times New Roman" w:cs="Times New Roman"/>
                <w:i/>
                <w:iCs/>
                <w:color w:val="000000"/>
              </w:rPr>
              <w:t>.”.</w:t>
            </w:r>
          </w:p>
        </w:tc>
        <w:tc>
          <w:tcPr>
            <w:tcW w:w="3810" w:type="dxa"/>
            <w:vMerge/>
            <w:tcBorders>
              <w:top w:val="single" w:sz="4" w:space="0" w:color="000000"/>
              <w:left w:val="single" w:sz="4" w:space="0" w:color="000000"/>
              <w:right w:val="single" w:sz="4" w:space="0" w:color="000000"/>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Tại điểm a khoản 2 Điều 7 dự thảo Thông tư: đề nghị sửa lại “theo dõi, đôn đốc, kiểm tra việc thực hiện </w:t>
            </w:r>
            <w:r>
              <w:rPr>
                <w:rFonts w:ascii="Times New Roman" w:eastAsia="Times New Roman" w:hAnsi="Times New Roman" w:cs="Times New Roman"/>
                <w:i/>
                <w:iCs/>
                <w:color w:val="000000"/>
              </w:rPr>
              <w:t xml:space="preserve">Nghị quyết </w:t>
            </w:r>
            <w:r>
              <w:rPr>
                <w:rFonts w:ascii="Times New Roman" w:eastAsia="Times New Roman" w:hAnsi="Times New Roman" w:cs="Times New Roman"/>
                <w:color w:val="000000"/>
              </w:rPr>
              <w:t xml:space="preserve">này” thành “theo dõi, đôn đốc, kiểm tra việc thực hiện </w:t>
            </w:r>
            <w:r>
              <w:rPr>
                <w:rFonts w:ascii="Times New Roman" w:eastAsia="Times New Roman" w:hAnsi="Times New Roman" w:cs="Times New Roman"/>
                <w:i/>
                <w:iCs/>
                <w:color w:val="000000"/>
              </w:rPr>
              <w:t>Thông tư</w:t>
            </w:r>
            <w:r>
              <w:rPr>
                <w:rFonts w:ascii="Times New Roman" w:eastAsia="Times New Roman" w:hAnsi="Times New Roman" w:cs="Times New Roman"/>
                <w:color w:val="000000"/>
              </w:rPr>
              <w:t xml:space="preserve"> này”</w:t>
            </w:r>
          </w:p>
        </w:tc>
        <w:tc>
          <w:tcPr>
            <w:tcW w:w="3810" w:type="dxa"/>
            <w:tcBorders>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highlight w:val="yellow"/>
              </w:rPr>
            </w:pPr>
            <w:r>
              <w:rPr>
                <w:rFonts w:ascii="Times New Roman" w:eastAsia="Times New Roman" w:hAnsi="Times New Roman" w:cs="Times New Roman"/>
                <w:b/>
                <w:bCs/>
                <w:color w:val="000000"/>
              </w:rPr>
              <w:t>Tiếp thu</w:t>
            </w:r>
            <w:r>
              <w:rPr>
                <w:rFonts w:ascii="Times New Roman" w:eastAsia="Times New Roman" w:hAnsi="Times New Roman" w:cs="Times New Roman"/>
                <w:color w:val="000000"/>
              </w:rPr>
              <w:t xml:space="preserve"> và đã chỉnh sửa tại dự thảo Thông tư.</w:t>
            </w:r>
          </w:p>
        </w:tc>
      </w:tr>
      <w:tr w:rsidR="00B5000D">
        <w:tc>
          <w:tcPr>
            <w:tcW w:w="1695" w:type="dxa"/>
            <w:vMerge w:val="restart"/>
            <w:tcBorders>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Phụ lục kèm theo Thông tư</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Lai Châu</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color w:val="000000"/>
              </w:rPr>
            </w:pPr>
            <w:r>
              <w:rPr>
                <w:rFonts w:ascii="Times New Roman" w:eastAsia="Times New Roman" w:hAnsi="Times New Roman" w:cs="Times New Roman"/>
                <w:b/>
                <w:bCs/>
                <w:color w:val="000000"/>
              </w:rPr>
              <w:t>Tại Mẫu số 04:</w:t>
            </w:r>
            <w:r>
              <w:rPr>
                <w:b/>
                <w:bCs/>
                <w:color w:val="000000"/>
              </w:rPr>
              <w:t xml:space="preserve"> </w:t>
            </w:r>
            <w:r>
              <w:rPr>
                <w:rFonts w:ascii="Times New Roman" w:eastAsia="Times New Roman" w:hAnsi="Times New Roman" w:cs="Times New Roman"/>
                <w:color w:val="000000"/>
              </w:rPr>
              <w:t xml:space="preserve">Nội dung trong biểu mẫu số 4: Đề nghị </w:t>
            </w:r>
            <w:r>
              <w:rPr>
                <w:rFonts w:ascii="Times New Roman" w:eastAsia="Times New Roman" w:hAnsi="Times New Roman" w:cs="Times New Roman"/>
                <w:b/>
                <w:bCs/>
                <w:color w:val="000000"/>
              </w:rPr>
              <w:t xml:space="preserve">Cục Viễn thông </w:t>
            </w:r>
            <w:r>
              <w:rPr>
                <w:rFonts w:ascii="Times New Roman" w:eastAsia="Times New Roman" w:hAnsi="Times New Roman" w:cs="Times New Roman"/>
                <w:color w:val="000000"/>
              </w:rPr>
              <w:t>xem xét, chấp</w:t>
            </w:r>
            <w:r>
              <w:rPr>
                <w:color w:val="000000"/>
              </w:rPr>
              <w:t xml:space="preserve"> </w:t>
            </w:r>
            <w:r>
              <w:rPr>
                <w:rFonts w:ascii="Times New Roman" w:eastAsia="Times New Roman" w:hAnsi="Times New Roman" w:cs="Times New Roman"/>
                <w:color w:val="000000"/>
              </w:rPr>
              <w:t>thuận bản Thỏa thuận kết nối mẫu của doanh nghiệp.</w:t>
            </w:r>
            <w:r>
              <w:rPr>
                <w:color w:val="000000"/>
              </w:rPr>
              <w:br/>
            </w:r>
            <w:r>
              <w:rPr>
                <w:rFonts w:ascii="Times New Roman" w:eastAsia="Times New Roman" w:hAnsi="Times New Roman" w:cs="Times New Roman"/>
                <w:color w:val="000000"/>
              </w:rPr>
              <w:t>Đề nghị sửa lại như sau: thay cụm từ “Cục Viễn thông” bằng “Ủy ban</w:t>
            </w:r>
            <w:r>
              <w:rPr>
                <w:color w:val="000000"/>
              </w:rPr>
              <w:t xml:space="preserve"> </w:t>
            </w:r>
            <w:r>
              <w:rPr>
                <w:rFonts w:ascii="Times New Roman" w:eastAsia="Times New Roman" w:hAnsi="Times New Roman" w:cs="Times New Roman"/>
                <w:color w:val="000000"/>
              </w:rPr>
              <w:t>nhân dân cấp tỉnh”.</w:t>
            </w:r>
            <w:r>
              <w:rPr>
                <w:color w:val="000000"/>
              </w:rPr>
              <w:t xml:space="preserve"> </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 xml:space="preserve">Lý do: </w:t>
            </w:r>
            <w:r>
              <w:rPr>
                <w:rFonts w:ascii="Times New Roman" w:eastAsia="Times New Roman" w:hAnsi="Times New Roman" w:cs="Times New Roman"/>
                <w:color w:val="000000"/>
              </w:rPr>
              <w:t>Đảm bảo thống nhất với quy định phân cấp tại Điều 2 của dự thảo.</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b/>
                <w:bCs/>
                <w:color w:val="000000"/>
              </w:rPr>
              <w:t>Tiếp thu</w:t>
            </w:r>
            <w:r>
              <w:rPr>
                <w:rFonts w:ascii="Times New Roman" w:eastAsia="Times New Roman" w:hAnsi="Times New Roman" w:cs="Times New Roman"/>
                <w:color w:val="000000"/>
              </w:rPr>
              <w:t xml:space="preserve"> và đã chỉnh sửa tại dự thảo Thông tư.</w:t>
            </w:r>
          </w:p>
        </w:tc>
      </w:tr>
      <w:tr w:rsidR="00B5000D">
        <w:tc>
          <w:tcPr>
            <w:tcW w:w="1695" w:type="dxa"/>
            <w:vMerge/>
            <w:tcBorders>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Ủy ban TĐC</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pPr>
            <w:r>
              <w:rPr>
                <w:rFonts w:ascii="Times New Roman" w:eastAsia="Times New Roman" w:hAnsi="Times New Roman" w:cs="Times New Roman"/>
                <w:color w:val="000000"/>
              </w:rPr>
              <w:t xml:space="preserve">Đề nghị rà soát lại toàn bộ các mẫu tại Phụ lục ban hành kèm theo </w:t>
            </w:r>
            <w:r>
              <w:rPr>
                <w:rFonts w:ascii="Times New Roman" w:eastAsia="Times New Roman" w:hAnsi="Times New Roman" w:cs="Times New Roman"/>
                <w:color w:val="000000"/>
              </w:rPr>
              <w:lastRenderedPageBreak/>
              <w:t xml:space="preserve">Thông tư bảo đảm sự thống nhất và đồng bộ tên cơ quan có thẩm quyền theo quy định hiện hành. Đồng thời, rà soát các căn cứ trong các mẫu để bổ sung căn cứ Nghị quyết số </w:t>
            </w:r>
            <w:r>
              <w:rPr>
                <w:rFonts w:ascii="Times New Roman" w:eastAsia="Times New Roman" w:hAnsi="Times New Roman" w:cs="Times New Roman"/>
              </w:rPr>
              <w:t>20/2026/NQ-CP, Nghị đ</w:t>
            </w:r>
            <w:r>
              <w:rPr>
                <w:rFonts w:ascii="Times New Roman" w:eastAsia="Times New Roman" w:hAnsi="Times New Roman" w:cs="Times New Roman"/>
              </w:rPr>
              <w:t>ịnh số 133/2025/NĐ-CP nếu đây là cơ sở phân cấp trực tiếp</w:t>
            </w:r>
            <w:r>
              <w:t xml:space="preserve"> </w:t>
            </w:r>
            <w:r>
              <w:rPr>
                <w:rFonts w:ascii="Times New Roman" w:eastAsia="Times New Roman" w:hAnsi="Times New Roman" w:cs="Times New Roman"/>
              </w:rPr>
              <w:t>đối với thủ tục này.</w:t>
            </w:r>
          </w:p>
          <w:p w:rsidR="00B5000D" w:rsidRDefault="00402CE9">
            <w:pPr>
              <w:jc w:val="both"/>
            </w:pPr>
            <w:r>
              <w:rPr>
                <w:rFonts w:ascii="Times New Roman" w:eastAsia="Times New Roman" w:hAnsi="Times New Roman" w:cs="Times New Roman"/>
              </w:rPr>
              <w:t>Ví dụ:</w:t>
            </w:r>
          </w:p>
          <w:p w:rsidR="00B5000D" w:rsidRDefault="00402CE9">
            <w:pPr>
              <w:jc w:val="both"/>
            </w:pPr>
            <w:r>
              <w:rPr>
                <w:rFonts w:ascii="Times New Roman" w:eastAsia="Times New Roman" w:hAnsi="Times New Roman" w:cs="Times New Roman"/>
              </w:rPr>
              <w:t>- Tại mẫu số 01: vẫn để tên “Bộ Thông tin và Truyền thông”;</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rPr>
              <w:t xml:space="preserve">- Tại Mẫu số 04: phần “Kính gửi </w:t>
            </w:r>
            <w:r>
              <w:rPr>
                <w:rFonts w:ascii="Times New Roman" w:eastAsia="Times New Roman" w:hAnsi="Times New Roman" w:cs="Times New Roman"/>
                <w:i/>
                <w:iCs/>
              </w:rPr>
              <w:t>UBND tỉnh/thành phố</w:t>
            </w:r>
            <w:r>
              <w:rPr>
                <w:rFonts w:ascii="Times New Roman" w:eastAsia="Times New Roman" w:hAnsi="Times New Roman" w:cs="Times New Roman"/>
              </w:rPr>
              <w:t>…” nhưng nội dung</w:t>
            </w:r>
            <w:r>
              <w:t xml:space="preserve"> </w:t>
            </w:r>
            <w:r>
              <w:rPr>
                <w:rFonts w:ascii="Times New Roman" w:eastAsia="Times New Roman" w:hAnsi="Times New Roman" w:cs="Times New Roman"/>
              </w:rPr>
              <w:t xml:space="preserve">phần 2 vẫn ghi “Đề nghị </w:t>
            </w:r>
            <w:r>
              <w:rPr>
                <w:rFonts w:ascii="Times New Roman" w:eastAsia="Times New Roman" w:hAnsi="Times New Roman" w:cs="Times New Roman"/>
                <w:i/>
                <w:iCs/>
              </w:rPr>
              <w:t xml:space="preserve">Cục Viễn thông </w:t>
            </w:r>
            <w:r>
              <w:rPr>
                <w:rFonts w:ascii="Times New Roman" w:eastAsia="Times New Roman" w:hAnsi="Times New Roman" w:cs="Times New Roman"/>
              </w:rPr>
              <w:t>xe</w:t>
            </w:r>
            <w:r>
              <w:rPr>
                <w:rFonts w:ascii="Times New Roman" w:eastAsia="Times New Roman" w:hAnsi="Times New Roman" w:cs="Times New Roman"/>
              </w:rPr>
              <w:t>m xét, chấp thuận...”.</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Tiếp thu</w:t>
            </w:r>
            <w:r>
              <w:rPr>
                <w:rFonts w:ascii="Times New Roman" w:eastAsia="Times New Roman" w:hAnsi="Times New Roman" w:cs="Times New Roman"/>
                <w:color w:val="000000"/>
              </w:rPr>
              <w:t xml:space="preserve"> và đã chỉnh sửa tại dự thảo </w:t>
            </w:r>
            <w:r>
              <w:rPr>
                <w:rFonts w:ascii="Times New Roman" w:eastAsia="Times New Roman" w:hAnsi="Times New Roman" w:cs="Times New Roman"/>
                <w:color w:val="000000"/>
              </w:rPr>
              <w:lastRenderedPageBreak/>
              <w:t>Thông tư.</w:t>
            </w:r>
          </w:p>
        </w:tc>
      </w:tr>
      <w:tr w:rsidR="00B5000D">
        <w:tc>
          <w:tcPr>
            <w:tcW w:w="1695" w:type="dxa"/>
            <w:vMerge w:val="restart"/>
            <w:tcBorders>
              <w:top w:val="single" w:sz="4" w:space="0" w:color="000000"/>
              <w:left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Nội dung khác</w:t>
            </w: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Sở KHCN Lào Cai</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Về nguyên tắc phân cấp: Đề nghị đơn vị soạn thảo xem xét việc phân cấp trực tiếp cho Sở Khoa học và Công nghệ địa phương thay thế việc phân cấp cho Ủy ban nhân dân cấp tỉnh như trong dự thảo Thông tư nhằm đảm bảo phù hợp với thực tế công tác tham mưu của đ</w:t>
            </w:r>
            <w:r>
              <w:rPr>
                <w:rFonts w:ascii="Times New Roman" w:eastAsia="Times New Roman" w:hAnsi="Times New Roman" w:cs="Times New Roman"/>
                <w:color w:val="000000"/>
              </w:rPr>
              <w:t>ịa phương (</w:t>
            </w:r>
            <w:r>
              <w:rPr>
                <w:rFonts w:ascii="Times New Roman" w:eastAsia="Times New Roman" w:hAnsi="Times New Roman" w:cs="Times New Roman"/>
                <w:i/>
                <w:iCs/>
                <w:color w:val="000000"/>
              </w:rPr>
              <w:t>các cơ quan chuyên môn thuộc Ủy ban nhân dân tỉnh trực tiếp thực hiện các nhiệm vụ</w:t>
            </w:r>
            <w:r>
              <w:rPr>
                <w:rFonts w:ascii="Times New Roman" w:eastAsia="Times New Roman" w:hAnsi="Times New Roman" w:cs="Times New Roman"/>
                <w:color w:val="000000"/>
              </w:rPr>
              <w:t>); đơn giản các thủ tục phân cấp, ủy quyền tiếp theo tại cấp tỉnh.</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rPr>
            </w:pPr>
            <w:r>
              <w:rPr>
                <w:rFonts w:ascii="Times New Roman" w:eastAsia="Times New Roman" w:hAnsi="Times New Roman" w:cs="Times New Roman"/>
                <w:b/>
                <w:bCs/>
              </w:rPr>
              <w:t>Giải trình.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Về nguyên tắc phân cấp, khoản 2 Điều 8 Luật Tổ chức chính quyền địa phương quy định “</w:t>
            </w:r>
            <w:r>
              <w:rPr>
                <w:rFonts w:ascii="Times New Roman" w:eastAsia="Times New Roman" w:hAnsi="Times New Roman" w:cs="Times New Roman"/>
                <w:color w:val="222222"/>
              </w:rPr>
              <w:t>Bộ trưởng, Thủ trưởng cơ quan ngang Bộ phân cấp cho Hội đồng nhân dân, Ủy ban nhân dân, Chủ tịch Ủy ban nhân dân, tổ chức, đơn vị trực thuộc Bộ, cơ quan ngang Bộ, trừ trườ</w:t>
            </w:r>
            <w:r>
              <w:rPr>
                <w:rFonts w:ascii="Times New Roman" w:eastAsia="Times New Roman" w:hAnsi="Times New Roman" w:cs="Times New Roman"/>
                <w:color w:val="222222"/>
              </w:rPr>
              <w:t>ng hợp pháp luật quy định không được phân cấp.</w:t>
            </w:r>
            <w:r>
              <w:rPr>
                <w:rFonts w:ascii="Times New Roman" w:eastAsia="Times New Roman" w:hAnsi="Times New Roman" w:cs="Times New Roman"/>
              </w:rPr>
              <w:t>” Do đó, nguyên tắc phân cấp chỉ được phân cấp cho UBND cấp tỉnh.</w:t>
            </w:r>
          </w:p>
          <w:p w:rsidR="00B5000D" w:rsidRDefault="00402CE9">
            <w:pPr>
              <w:jc w:val="both"/>
              <w:rPr>
                <w:rFonts w:ascii="Times New Roman" w:eastAsia="Times New Roman" w:hAnsi="Times New Roman" w:cs="Times New Roman"/>
              </w:rPr>
            </w:pPr>
            <w:r>
              <w:rPr>
                <w:rFonts w:ascii="Times New Roman" w:eastAsia="Times New Roman" w:hAnsi="Times New Roman" w:cs="Times New Roman"/>
              </w:rPr>
              <w:t xml:space="preserve">Đối với TTHC công bố, công bố lại chất lượng dịch vụ viễn thông đối với các dịch vụ thuộc “Danh mục dịch vụ viễn thông bắt buộc quản lý chất </w:t>
            </w:r>
            <w:r>
              <w:rPr>
                <w:rFonts w:ascii="Times New Roman" w:eastAsia="Times New Roman" w:hAnsi="Times New Roman" w:cs="Times New Roman"/>
              </w:rPr>
              <w:t>lượng”: Luật Viễn thông giao thẩm quyền cho Bộ TTTT (nay là Bộ KHCN) quy định về quản lý chất lượng mạng, dịch vụ viễn thông. Do đó, Bộ trưởng có thẩm quyền quy định việc giải quyết TTHC cho Sở KHCN (về nguyên tắc đây không phải là phân cấp theo Luật Tổ ch</w:t>
            </w:r>
            <w:r>
              <w:rPr>
                <w:rFonts w:ascii="Times New Roman" w:eastAsia="Times New Roman" w:hAnsi="Times New Roman" w:cs="Times New Roman"/>
              </w:rPr>
              <w:t>ức chính phủ).</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Văn phòng Bộ</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b/>
                <w:bCs/>
                <w:color w:val="000000"/>
              </w:rPr>
            </w:pPr>
            <w:r>
              <w:rPr>
                <w:rFonts w:ascii="Times New Roman" w:eastAsia="Times New Roman" w:hAnsi="Times New Roman" w:cs="Times New Roman"/>
                <w:b/>
                <w:bCs/>
                <w:color w:val="000000"/>
              </w:rPr>
              <w:t>Về công bố TTHC</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Đề nghị Cục Viễn thông xây dựng dự thảo hồ sơ công bố TTHC và gửi Văn</w:t>
            </w:r>
            <w:r>
              <w:rPr>
                <w:color w:val="000000"/>
              </w:rPr>
              <w:t xml:space="preserve"> </w:t>
            </w:r>
            <w:r>
              <w:rPr>
                <w:rFonts w:ascii="Times New Roman" w:eastAsia="Times New Roman" w:hAnsi="Times New Roman" w:cs="Times New Roman"/>
                <w:color w:val="000000"/>
              </w:rPr>
              <w:t>phòng Bộ ngay khi trình Bộ trưởng ký, ban hành Thông tư để Văn phòng Bộ</w:t>
            </w:r>
            <w:r>
              <w:rPr>
                <w:color w:val="000000"/>
              </w:rPr>
              <w:t xml:space="preserve"> </w:t>
            </w:r>
            <w:r>
              <w:rPr>
                <w:rFonts w:ascii="Times New Roman" w:eastAsia="Times New Roman" w:hAnsi="Times New Roman" w:cs="Times New Roman"/>
                <w:color w:val="000000"/>
              </w:rPr>
              <w:t>kiểm soát chất lượng và phối hợp với Cục Viễn thông đồng trình Lãnh đạo Bộ</w:t>
            </w:r>
            <w:r>
              <w:rPr>
                <w:color w:val="000000"/>
              </w:rPr>
              <w:t xml:space="preserve"> </w:t>
            </w:r>
            <w:r>
              <w:rPr>
                <w:rFonts w:ascii="Times New Roman" w:eastAsia="Times New Roman" w:hAnsi="Times New Roman" w:cs="Times New Roman"/>
                <w:color w:val="000000"/>
              </w:rPr>
              <w:t>ký, ban hành Quyết định công bố TTHC.</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t>Tiếp thu.</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Cục Viễn thông sẽ xây dựng sẵn hồ sơ công bố TTHC và gửi Văn phòng Bộ ngay sau khi dự thảo Thông tư được ký  ban hành.</w:t>
            </w:r>
          </w:p>
        </w:tc>
      </w:tr>
      <w:tr w:rsidR="00B5000D">
        <w:tc>
          <w:tcPr>
            <w:tcW w:w="1695" w:type="dxa"/>
            <w:vMerge/>
            <w:tcBorders>
              <w:top w:val="single" w:sz="4" w:space="0" w:color="000000"/>
              <w:left w:val="single" w:sz="4" w:space="0" w:color="000000"/>
              <w:right w:val="nil"/>
            </w:tcBorders>
            <w:shd w:val="clear" w:color="auto" w:fill="FFFFFF"/>
            <w:vAlign w:val="center"/>
          </w:tcPr>
          <w:p w:rsidR="00B5000D" w:rsidRDefault="00B5000D">
            <w:pPr>
              <w:pBdr>
                <w:top w:val="nil"/>
                <w:left w:val="nil"/>
                <w:bottom w:val="nil"/>
                <w:right w:val="nil"/>
                <w:between w:val="nil"/>
              </w:pBdr>
              <w:spacing w:line="276" w:lineRule="auto"/>
              <w:rPr>
                <w:rFonts w:ascii="Times New Roman" w:eastAsia="Times New Roman" w:hAnsi="Times New Roman" w:cs="Times New Roman"/>
                <w:color w:val="000000"/>
              </w:rPr>
            </w:pPr>
          </w:p>
        </w:tc>
        <w:tc>
          <w:tcPr>
            <w:tcW w:w="241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center"/>
              <w:rPr>
                <w:rFonts w:ascii="Times New Roman" w:eastAsia="Times New Roman" w:hAnsi="Times New Roman" w:cs="Times New Roman"/>
                <w:color w:val="000000"/>
              </w:rPr>
            </w:pPr>
            <w:r>
              <w:rPr>
                <w:rFonts w:ascii="Times New Roman" w:eastAsia="Times New Roman" w:hAnsi="Times New Roman" w:cs="Times New Roman"/>
                <w:color w:val="000000"/>
              </w:rPr>
              <w:t>Viettel</w:t>
            </w:r>
          </w:p>
        </w:tc>
        <w:tc>
          <w:tcPr>
            <w:tcW w:w="6645" w:type="dxa"/>
            <w:tcBorders>
              <w:top w:val="single" w:sz="4" w:space="0" w:color="000000"/>
              <w:left w:val="single" w:sz="4" w:space="0" w:color="000000"/>
              <w:bottom w:val="single" w:sz="4" w:space="0" w:color="000000"/>
              <w:right w:val="nil"/>
            </w:tcBorders>
            <w:shd w:val="clear" w:color="auto" w:fill="FFFFFF"/>
            <w:vAlign w:val="center"/>
          </w:tcPr>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Bổ sung Điều 6 Sửa đổi, bổ sung một số điều của Thông tư 30/2011/TT-BTTTT quy định về chứng nhận hợp quy và công bố hợp quy đối với sản phẩm, hàng hóa chuyên ngành công nghệ thông tin về truyền thông được sửa đổi, bổ sung bởi Thông tư 15/2018/TT-BTTTT và T</w:t>
            </w:r>
            <w:r>
              <w:rPr>
                <w:rFonts w:ascii="Times New Roman" w:eastAsia="Times New Roman" w:hAnsi="Times New Roman" w:cs="Times New Roman"/>
                <w:color w:val="000000"/>
              </w:rPr>
              <w:t>hông tư 10/2020/TT-BTTTT</w:t>
            </w:r>
          </w:p>
          <w:p w:rsidR="00B5000D" w:rsidRDefault="00402CE9">
            <w:pPr>
              <w:jc w:val="both"/>
              <w:rPr>
                <w:rFonts w:ascii="Times New Roman" w:eastAsia="Times New Roman" w:hAnsi="Times New Roman" w:cs="Times New Roman"/>
                <w:i/>
                <w:iCs/>
              </w:rPr>
            </w:pPr>
            <w:r>
              <w:rPr>
                <w:rFonts w:ascii="YuGothicUI-Semilight" w:eastAsia="YuGothicUI-Semilight" w:hAnsi="YuGothicUI-Semilight" w:cs="YuGothicUI-Semilight"/>
              </w:rPr>
              <w:t xml:space="preserve">- </w:t>
            </w:r>
            <w:r>
              <w:rPr>
                <w:rFonts w:ascii="Times New Roman" w:eastAsia="Times New Roman" w:hAnsi="Times New Roman" w:cs="Times New Roman"/>
              </w:rPr>
              <w:t>Dự thảo: Chưa quy định</w:t>
            </w:r>
            <w:r>
              <w:rPr>
                <w:rFonts w:ascii="Times New Roman" w:eastAsia="Times New Roman" w:hAnsi="Times New Roman" w:cs="Times New Roman"/>
                <w:i/>
                <w:iCs/>
              </w:rPr>
              <w:t>.</w:t>
            </w:r>
          </w:p>
          <w:p w:rsidR="00B5000D" w:rsidRDefault="00402CE9">
            <w:pPr>
              <w:jc w:val="both"/>
              <w:rPr>
                <w:rFonts w:ascii="Times New Roman" w:eastAsia="Times New Roman" w:hAnsi="Times New Roman" w:cs="Times New Roman"/>
              </w:rPr>
            </w:pPr>
            <w:r>
              <w:rPr>
                <w:rFonts w:ascii="YuGothicUI-Semilight" w:eastAsia="YuGothicUI-Semilight" w:hAnsi="YuGothicUI-Semilight" w:cs="YuGothicUI-Semilight"/>
              </w:rPr>
              <w:t xml:space="preserve">- </w:t>
            </w:r>
            <w:r>
              <w:rPr>
                <w:rFonts w:ascii="Times New Roman" w:eastAsia="Times New Roman" w:hAnsi="Times New Roman" w:cs="Times New Roman"/>
                <w:b/>
                <w:bCs/>
                <w:i/>
                <w:iCs/>
              </w:rPr>
              <w:t>Đề xuất</w:t>
            </w:r>
            <w:r>
              <w:rPr>
                <w:rFonts w:ascii="Times New Roman" w:eastAsia="Times New Roman" w:hAnsi="Times New Roman" w:cs="Times New Roman"/>
              </w:rPr>
              <w:t>: Bổ sung Điều 6. Sửa đổi, bổ sung một số điều của Thông tư 30/2011/TT-BTTTT quy định về chứng nhận hợp quy và công bố hợp quy đối với sản phẩm, hàng hóa chuyên ngành công nghệ thông tin về truyền thông được sửa đổi, bổ sung bởi Thông tư 15/2018/TT-BTTTT v</w:t>
            </w:r>
            <w:r>
              <w:rPr>
                <w:rFonts w:ascii="Times New Roman" w:eastAsia="Times New Roman" w:hAnsi="Times New Roman" w:cs="Times New Roman"/>
              </w:rPr>
              <w:t>à Thông tư 10/2020/TT-BTTTT: Bãi bỏ điểm b khoản 2 Điều 17.</w:t>
            </w:r>
          </w:p>
          <w:p w:rsidR="00B5000D" w:rsidRDefault="00402CE9">
            <w:pPr>
              <w:jc w:val="both"/>
              <w:rPr>
                <w:rFonts w:ascii="Times New Roman" w:eastAsia="Times New Roman" w:hAnsi="Times New Roman" w:cs="Times New Roman"/>
              </w:rPr>
            </w:pPr>
            <w:r>
              <w:rPr>
                <w:rFonts w:ascii="YuGothicUI-Semilight" w:eastAsia="YuGothicUI-Semilight" w:hAnsi="YuGothicUI-Semilight" w:cs="YuGothicUI-Semilight"/>
              </w:rPr>
              <w:t xml:space="preserve">- </w:t>
            </w:r>
            <w:r>
              <w:rPr>
                <w:rFonts w:ascii="Times New Roman" w:eastAsia="Times New Roman" w:hAnsi="Times New Roman" w:cs="Times New Roman"/>
                <w:b/>
                <w:bCs/>
                <w:i/>
                <w:iCs/>
              </w:rPr>
              <w:t>Lý do</w:t>
            </w:r>
            <w:r>
              <w:rPr>
                <w:rFonts w:ascii="Times New Roman" w:eastAsia="Times New Roman" w:hAnsi="Times New Roman" w:cs="Times New Roman"/>
              </w:rPr>
              <w:t>:</w:t>
            </w:r>
          </w:p>
          <w:p w:rsidR="00B5000D" w:rsidRDefault="00402CE9">
            <w:pPr>
              <w:jc w:val="both"/>
              <w:rPr>
                <w:rFonts w:ascii="Times New Roman" w:eastAsia="Times New Roman" w:hAnsi="Times New Roman" w:cs="Times New Roman"/>
                <w:i/>
                <w:iCs/>
              </w:rPr>
            </w:pPr>
            <w:sdt>
              <w:sdtPr>
                <w:tag w:val="goog_rdk_3"/>
                <w:id w:val="1694398811"/>
              </w:sdtPr>
              <w:sdtEndPr/>
              <w:sdtContent>
                <w:r>
                  <w:rPr>
                    <w:rFonts w:ascii="Arial Unicode MS" w:eastAsia="Arial Unicode MS" w:hAnsi="Arial Unicode MS" w:cs="Arial Unicode MS"/>
                  </w:rPr>
                  <w:t>✓</w:t>
                </w:r>
              </w:sdtContent>
            </w:sdt>
            <w:r>
              <w:rPr>
                <w:rFonts w:ascii="Noto Sans Symbols" w:eastAsia="Noto Sans Symbols" w:hAnsi="Noto Sans Symbols" w:cs="Noto Sans Symbols"/>
              </w:rPr>
              <w:t xml:space="preserve"> </w:t>
            </w:r>
            <w:r>
              <w:rPr>
                <w:rFonts w:ascii="Times New Roman" w:eastAsia="Times New Roman" w:hAnsi="Times New Roman" w:cs="Times New Roman"/>
              </w:rPr>
              <w:t>Điểm b khoản 2 Điều 17 quy định: 2</w:t>
            </w:r>
            <w:r>
              <w:rPr>
                <w:rFonts w:ascii="Times New Roman" w:eastAsia="Times New Roman" w:hAnsi="Times New Roman" w:cs="Times New Roman"/>
                <w:i/>
                <w:iCs/>
              </w:rPr>
              <w:t xml:space="preserve">. Hồ sơ công bố hợp quy đối với sản phẩm, hàng hóa nhập khẩu. b) Trường hợp sản phẩm, hàng hóa thuộc danh mục nêu tại điểm a khoản 1 Điều 6 Thông tư </w:t>
            </w:r>
            <w:r>
              <w:rPr>
                <w:rFonts w:ascii="Times New Roman" w:eastAsia="Times New Roman" w:hAnsi="Times New Roman" w:cs="Times New Roman"/>
                <w:i/>
                <w:iCs/>
              </w:rPr>
              <w:t>này: Bản sao Giấy chứng nhận hợp quy cấp cho tổ chức, cá nhân nhập khẩu hoặc bản sao Giấy chứng nhận hợp quy cấp cho nhà sản xuất kèm theo văn bản của nhà sản xuất đại diện của nhà sản xuất tại Việt Nam gửi Cục Viễn thông về việc sử dụng giấy chứng nhận hợ</w:t>
            </w:r>
            <w:r>
              <w:rPr>
                <w:rFonts w:ascii="Times New Roman" w:eastAsia="Times New Roman" w:hAnsi="Times New Roman" w:cs="Times New Roman"/>
                <w:i/>
                <w:iCs/>
              </w:rPr>
              <w:t xml:space="preserve">p quy gồm các thông tin sau: tên, địa chỉ, mã số doanh nghiệp của các tổ chức nhập khẩu; ký hiệu sản phẩm, hàng hóa (văn bản này chỉ nộp một lần hoặc khi có sự thay đổi về nội dung văn bản). </w:t>
            </w:r>
          </w:p>
          <w:p w:rsidR="00B5000D" w:rsidRDefault="00402CE9">
            <w:pPr>
              <w:jc w:val="both"/>
              <w:rPr>
                <w:rFonts w:ascii="Times New Roman" w:eastAsia="Times New Roman" w:hAnsi="Times New Roman" w:cs="Times New Roman"/>
                <w:color w:val="000000"/>
              </w:rPr>
            </w:pPr>
            <w:sdt>
              <w:sdtPr>
                <w:tag w:val="goog_rdk_4"/>
                <w:id w:val="-1153655904"/>
              </w:sdtPr>
              <w:sdtEndPr/>
              <w:sdtContent>
                <w:r>
                  <w:rPr>
                    <w:rFonts w:ascii="Arial Unicode MS" w:eastAsia="Arial Unicode MS" w:hAnsi="Arial Unicode MS" w:cs="Arial Unicode MS"/>
                  </w:rPr>
                  <w:t>✓</w:t>
                </w:r>
              </w:sdtContent>
            </w:sdt>
            <w:r>
              <w:rPr>
                <w:rFonts w:ascii="Noto Sans Symbols" w:eastAsia="Noto Sans Symbols" w:hAnsi="Noto Sans Symbols" w:cs="Noto Sans Symbols"/>
              </w:rPr>
              <w:t xml:space="preserve"> </w:t>
            </w:r>
            <w:r>
              <w:rPr>
                <w:rFonts w:ascii="Times New Roman" w:eastAsia="Times New Roman" w:hAnsi="Times New Roman" w:cs="Times New Roman"/>
              </w:rPr>
              <w:t xml:space="preserve">Đối với sản phẩm, hàng hóa chuyên ngành công nghệ thông tin và truyền thông nhập khẩu, đơn vị cấp Giấy chứng nhận hợp quy là Bộ Khoa học và Công nghệ. Do vậy, việc yêu cầu tổ chức, cá nhân cấp </w:t>
            </w:r>
            <w:r>
              <w:rPr>
                <w:rFonts w:ascii="Times New Roman" w:eastAsia="Times New Roman" w:hAnsi="Times New Roman" w:cs="Times New Roman"/>
              </w:rPr>
              <w:lastRenderedPageBreak/>
              <w:t>lại giấy chứng nhận khi thực hiện thủ tục công bố hợp quy là kh</w:t>
            </w:r>
            <w:r>
              <w:rPr>
                <w:rFonts w:ascii="Times New Roman" w:eastAsia="Times New Roman" w:hAnsi="Times New Roman" w:cs="Times New Roman"/>
              </w:rPr>
              <w:t>ông cần thiết, gây tăng thủ tục cho tổ chức, cá nhân.</w:t>
            </w:r>
          </w:p>
        </w:tc>
        <w:tc>
          <w:tcPr>
            <w:tcW w:w="38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b/>
                <w:bCs/>
                <w:color w:val="000000"/>
              </w:rPr>
              <w:lastRenderedPageBreak/>
              <w:t>Giải trình.</w:t>
            </w:r>
          </w:p>
          <w:p w:rsidR="00B5000D" w:rsidRDefault="00402CE9">
            <w:pPr>
              <w:jc w:val="both"/>
              <w:rPr>
                <w:rFonts w:ascii="Times New Roman" w:eastAsia="Times New Roman" w:hAnsi="Times New Roman" w:cs="Times New Roman"/>
                <w:color w:val="000000"/>
              </w:rPr>
            </w:pPr>
            <w:r>
              <w:rPr>
                <w:rFonts w:ascii="Times New Roman" w:eastAsia="Times New Roman" w:hAnsi="Times New Roman" w:cs="Times New Roman"/>
                <w:color w:val="000000"/>
              </w:rPr>
              <w:t>Theo điểm d khoản 1 Điều 5 Nghị quyết số 20/2026/NQ-CP, mục đích xây dựng dự thảo Thông tư để tổ chức thực thi theo đúng thẩm quyền các nội dung phương án cắt giảm, phân cấp, đơn giản hóa th</w:t>
            </w:r>
            <w:r>
              <w:rPr>
                <w:rFonts w:ascii="Times New Roman" w:eastAsia="Times New Roman" w:hAnsi="Times New Roman" w:cs="Times New Roman"/>
                <w:color w:val="000000"/>
              </w:rPr>
              <w:t>ủ tục hành chính, điều kiện kinh doanh.</w:t>
            </w:r>
          </w:p>
          <w:p w:rsidR="00B5000D" w:rsidRDefault="00402CE9">
            <w:pPr>
              <w:jc w:val="both"/>
              <w:rPr>
                <w:rFonts w:ascii="Times New Roman" w:eastAsia="Times New Roman" w:hAnsi="Times New Roman" w:cs="Times New Roman"/>
                <w:b/>
                <w:bCs/>
                <w:color w:val="000000"/>
              </w:rPr>
            </w:pPr>
            <w:r>
              <w:rPr>
                <w:rFonts w:ascii="Times New Roman" w:eastAsia="Times New Roman" w:hAnsi="Times New Roman" w:cs="Times New Roman"/>
                <w:color w:val="000000"/>
              </w:rPr>
              <w:t>Đề xuất của Viettel không thuộc phạm vi điều chỉnh của Thông tư, do đó, Cục Viễn thông sẽ ghi nhận và nghiên cứu, hoàn thiện Thông tư số 30/2011/TT-BTTTT ở thời điểm thích hợp.</w:t>
            </w:r>
          </w:p>
        </w:tc>
      </w:tr>
    </w:tbl>
    <w:p w:rsidR="00B5000D" w:rsidRDefault="00B5000D">
      <w:pPr>
        <w:rPr>
          <w:rFonts w:ascii="Times New Roman" w:eastAsia="Times New Roman" w:hAnsi="Times New Roman" w:cs="Times New Roman"/>
          <w:color w:val="000000"/>
        </w:rPr>
      </w:pPr>
    </w:p>
    <w:sectPr w:rsidR="00B5000D">
      <w:pgSz w:w="16838" w:h="11906" w:orient="landscape"/>
      <w:pgMar w:top="1701" w:right="1134" w:bottom="1134" w:left="1134"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etica Neue">
    <w:charset w:val="00"/>
    <w:family w:val="auto"/>
    <w:pitch w:val="default"/>
    <w:embedRegular r:id="rId1" w:fontKey="{466591E5-2646-4415-BBFB-B6DAA4E5222D}"/>
    <w:embedBold r:id="rId2" w:fontKey="{85A5F827-A40C-4D0A-B294-7BF033805C6E}"/>
    <w:embedItalic r:id="rId3" w:fontKey="{4704D0BF-F973-43A1-BB07-CB192956B35E}"/>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4" w:fontKey="{6A31C5FE-4555-4E9C-88DF-8C07661566C7}"/>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YuGothicUI-Semilight">
    <w:altName w:val="Times New Roman"/>
    <w:charset w:val="00"/>
    <w:family w:val="auto"/>
    <w:pitch w:val="default"/>
  </w:font>
  <w:font w:name="Noto Sans Symbols">
    <w:charset w:val="00"/>
    <w:family w:val="auto"/>
    <w:pitch w:val="default"/>
    <w:embedRegular r:id="rId5" w:fontKey="{0BD94BBB-FC9D-4B05-BB85-B9ADA71D9F8A}"/>
  </w:font>
  <w:font w:name="Calibri">
    <w:panose1 w:val="020F0502020204030204"/>
    <w:charset w:val="00"/>
    <w:family w:val="swiss"/>
    <w:pitch w:val="variable"/>
    <w:sig w:usb0="E4002EFF" w:usb1="C000247B" w:usb2="00000009" w:usb3="00000000" w:csb0="000001FF" w:csb1="00000000"/>
    <w:embedRegular r:id="rId6" w:fontKey="{D76DBC9E-143B-40F2-9C76-BF6E5475800C}"/>
  </w:font>
  <w:font w:name="Cambria">
    <w:panose1 w:val="02040503050406030204"/>
    <w:charset w:val="00"/>
    <w:family w:val="roman"/>
    <w:pitch w:val="variable"/>
    <w:sig w:usb0="E00006FF" w:usb1="420024FF" w:usb2="02000000" w:usb3="00000000" w:csb0="0000019F" w:csb1="00000000"/>
    <w:embedRegular r:id="rId7" w:fontKey="{893A076C-1190-4F60-9670-55FE76071FDA}"/>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00D"/>
    <w:rsid w:val="003E6097"/>
    <w:rsid w:val="00402CE9"/>
    <w:rsid w:val="00B500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1A3393-E9D8-4166-B576-0CB4FB832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Helvetica Neue" w:eastAsia="Helvetica Neue" w:hAnsi="Helvetica Neue" w:cs="Helvetica Neue"/>
        <w:sz w:val="24"/>
        <w:szCs w:val="24"/>
        <w:lang w:val="vi"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bCs/>
      <w:sz w:val="48"/>
      <w:szCs w:val="48"/>
    </w:rPr>
  </w:style>
  <w:style w:type="paragraph" w:styleId="Heading2">
    <w:name w:val="heading 2"/>
    <w:basedOn w:val="Normal"/>
    <w:next w:val="Normal"/>
    <w:pPr>
      <w:keepNext/>
      <w:keepLines/>
      <w:spacing w:before="360" w:after="80"/>
      <w:outlineLvl w:val="1"/>
    </w:pPr>
    <w:rPr>
      <w:b/>
      <w:bCs/>
      <w:sz w:val="36"/>
      <w:szCs w:val="36"/>
    </w:rPr>
  </w:style>
  <w:style w:type="paragraph" w:styleId="Heading3">
    <w:name w:val="heading 3"/>
    <w:basedOn w:val="Normal"/>
    <w:next w:val="Normal"/>
    <w:pPr>
      <w:keepNext/>
      <w:keepLines/>
      <w:spacing w:before="280" w:after="80"/>
      <w:outlineLvl w:val="2"/>
    </w:pPr>
    <w:rPr>
      <w:b/>
      <w:bCs/>
      <w:sz w:val="28"/>
      <w:szCs w:val="28"/>
    </w:rPr>
  </w:style>
  <w:style w:type="paragraph" w:styleId="Heading4">
    <w:name w:val="heading 4"/>
    <w:basedOn w:val="Normal"/>
    <w:next w:val="Normal"/>
    <w:pPr>
      <w:keepNext/>
      <w:keepLines/>
      <w:spacing w:before="240" w:after="40"/>
      <w:outlineLvl w:val="3"/>
    </w:pPr>
    <w:rPr>
      <w:b/>
      <w:bCs/>
    </w:rPr>
  </w:style>
  <w:style w:type="paragraph" w:styleId="Heading5">
    <w:name w:val="heading 5"/>
    <w:basedOn w:val="Normal"/>
    <w:next w:val="Normal"/>
    <w:pPr>
      <w:keepNext/>
      <w:keepLines/>
      <w:spacing w:before="220" w:after="40"/>
      <w:outlineLvl w:val="4"/>
    </w:pPr>
    <w:rPr>
      <w:b/>
      <w:bCs/>
      <w:sz w:val="22"/>
      <w:szCs w:val="22"/>
    </w:rPr>
  </w:style>
  <w:style w:type="paragraph" w:styleId="Heading6">
    <w:name w:val="heading 6"/>
    <w:basedOn w:val="Normal"/>
    <w:next w:val="Normal"/>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bCs/>
      <w:sz w:val="72"/>
      <w:szCs w:val="72"/>
    </w:rPr>
  </w:style>
  <w:style w:type="paragraph" w:styleId="Subtitle">
    <w:name w:val="Subtitle"/>
    <w:basedOn w:val="Normal"/>
    <w:next w:val="Normal"/>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5WomKM0L1Ad2HUpDlqXIHpGSDqQ==">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Mg5oLnE1cGRka2E3amxpdjIOaC5iOHdtcnF5aHhhbW04AHIhMXVkeGw4dzFlMFBCbGQyanBYelVrRmdPMEozN0Jxb3d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4359</Words>
  <Characters>24850</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2026-05-13T02:41:00Z</dcterms:created>
  <dcterms:modified xsi:type="dcterms:W3CDTF">2026-05-13T02:41:00Z</dcterms:modified>
</cp:coreProperties>
</file>