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A247F7" w14:textId="1E01F0E7" w:rsidR="000C5B2D" w:rsidRPr="00B4113D" w:rsidRDefault="00700B0D" w:rsidP="00765842">
      <w:pPr>
        <w:tabs>
          <w:tab w:val="right" w:leader="dot" w:pos="0"/>
          <w:tab w:val="left" w:pos="567"/>
        </w:tabs>
        <w:spacing w:before="120" w:after="120" w:line="276" w:lineRule="auto"/>
        <w:jc w:val="center"/>
        <w:rPr>
          <w:rFonts w:eastAsia="Times New Roman" w:cs="Times New Roman"/>
          <w:b/>
          <w:sz w:val="28"/>
          <w:szCs w:val="28"/>
          <w:shd w:val="clear" w:color="auto" w:fill="FFFFFF"/>
          <w:lang w:val="en"/>
        </w:rPr>
      </w:pPr>
      <w:r w:rsidRPr="00B4113D">
        <w:rPr>
          <w:rFonts w:eastAsia="Times New Roman" w:cs="Times New Roman"/>
          <w:b/>
          <w:bCs/>
          <w:sz w:val="28"/>
          <w:szCs w:val="28"/>
        </w:rPr>
        <w:t xml:space="preserve">PHỤ LỤC </w:t>
      </w:r>
      <w:r w:rsidR="000C5B2D" w:rsidRPr="00B4113D">
        <w:rPr>
          <w:rFonts w:eastAsia="Times New Roman" w:cs="Times New Roman"/>
          <w:b/>
          <w:bCs/>
          <w:sz w:val="28"/>
          <w:szCs w:val="28"/>
        </w:rPr>
        <w:t>II</w:t>
      </w:r>
      <w:r w:rsidRPr="00B4113D">
        <w:rPr>
          <w:rFonts w:eastAsia="Times New Roman" w:cs="Times New Roman"/>
          <w:b/>
          <w:bCs/>
          <w:sz w:val="28"/>
          <w:szCs w:val="28"/>
        </w:rPr>
        <w:br/>
      </w:r>
      <w:r w:rsidR="000C5B2D" w:rsidRPr="00B4113D">
        <w:rPr>
          <w:rFonts w:eastAsia="Times New Roman" w:cs="Times New Roman"/>
          <w:b/>
          <w:sz w:val="28"/>
          <w:szCs w:val="28"/>
          <w:shd w:val="clear" w:color="auto" w:fill="FFFFFF"/>
          <w:lang w:val="en"/>
        </w:rPr>
        <w:t>CẮT GIẢM, ĐƠN GIẢN HÓA THỦ TỤC HÀNH CHÍNH</w:t>
      </w:r>
      <w:r w:rsidR="006A5297" w:rsidRPr="00B4113D">
        <w:rPr>
          <w:rFonts w:eastAsia="Times New Roman" w:cs="Times New Roman"/>
          <w:b/>
          <w:sz w:val="28"/>
          <w:szCs w:val="28"/>
          <w:shd w:val="clear" w:color="auto" w:fill="FFFFFF"/>
          <w:lang w:val="en"/>
        </w:rPr>
        <w:t>, ĐIỀU KIỆN KINH DOANH</w:t>
      </w:r>
      <w:r w:rsidR="000C5B2D" w:rsidRPr="00B4113D">
        <w:rPr>
          <w:rFonts w:eastAsia="Times New Roman" w:cs="Times New Roman"/>
          <w:b/>
          <w:sz w:val="28"/>
          <w:szCs w:val="28"/>
          <w:shd w:val="clear" w:color="auto" w:fill="FFFFFF"/>
          <w:lang w:val="en"/>
        </w:rPr>
        <w:t xml:space="preserve"> THUỘC PHẠM VI QUẢN LÝ CỦA BỘ KHOA HỌC VÀ CÔNG NGHỆ</w:t>
      </w:r>
    </w:p>
    <w:p w14:paraId="5DF2FEC8" w14:textId="79264FC9" w:rsidR="00700B0D" w:rsidRPr="00B4113D" w:rsidRDefault="00700B0D" w:rsidP="00FB4F1F">
      <w:pPr>
        <w:spacing w:before="120" w:after="120" w:line="276" w:lineRule="auto"/>
        <w:ind w:left="-130" w:right="-102" w:firstLine="680"/>
        <w:jc w:val="center"/>
        <w:rPr>
          <w:rFonts w:cs="Times New Roman"/>
          <w:sz w:val="28"/>
          <w:szCs w:val="28"/>
        </w:rPr>
      </w:pPr>
      <w:r w:rsidRPr="00B4113D">
        <w:rPr>
          <w:rFonts w:eastAsia="Times New Roman" w:cs="Times New Roman"/>
          <w:i/>
          <w:iCs/>
          <w:sz w:val="28"/>
          <w:szCs w:val="28"/>
        </w:rPr>
        <w:t>(Ban hành kèm theo Nghị quyết số 66.    /2026/NQ-CP ngày      tháng     năm 2026           của Chính phủ)</w:t>
      </w:r>
    </w:p>
    <w:p w14:paraId="022E9B24" w14:textId="77777777" w:rsidR="006A5297" w:rsidRPr="00B4113D" w:rsidRDefault="006A5297" w:rsidP="00FB4F1F">
      <w:pPr>
        <w:tabs>
          <w:tab w:val="right" w:leader="dot" w:pos="0"/>
          <w:tab w:val="left" w:pos="567"/>
        </w:tabs>
        <w:spacing w:before="120" w:after="120" w:line="276" w:lineRule="auto"/>
        <w:ind w:firstLine="680"/>
        <w:jc w:val="both"/>
        <w:rPr>
          <w:rFonts w:eastAsia="Times New Roman" w:cs="Times New Roman"/>
          <w:b/>
          <w:sz w:val="28"/>
          <w:szCs w:val="28"/>
          <w:shd w:val="clear" w:color="auto" w:fill="FFFFFF"/>
          <w:lang w:val="en"/>
        </w:rPr>
      </w:pPr>
    </w:p>
    <w:p w14:paraId="7E3026C0" w14:textId="54D0022A" w:rsidR="006A5297" w:rsidRPr="00B4113D" w:rsidRDefault="00CF0A98" w:rsidP="00FB4F1F">
      <w:pPr>
        <w:spacing w:before="120" w:after="120" w:line="276" w:lineRule="auto"/>
        <w:ind w:firstLine="680"/>
        <w:rPr>
          <w:rFonts w:cs="Times New Roman"/>
          <w:b/>
          <w:sz w:val="28"/>
          <w:szCs w:val="28"/>
        </w:rPr>
      </w:pPr>
      <w:r w:rsidRPr="00B4113D">
        <w:rPr>
          <w:rFonts w:cs="Times New Roman"/>
          <w:b/>
          <w:sz w:val="28"/>
          <w:szCs w:val="28"/>
        </w:rPr>
        <w:t>A</w:t>
      </w:r>
      <w:r w:rsidR="006A5297" w:rsidRPr="00B4113D">
        <w:rPr>
          <w:rFonts w:cs="Times New Roman"/>
          <w:b/>
          <w:sz w:val="28"/>
          <w:szCs w:val="28"/>
        </w:rPr>
        <w:t>. LĨNH VỰC TIÊU CHUẨN, ĐO LƯỜNG, CHẤT LƯỢNG</w:t>
      </w:r>
    </w:p>
    <w:p w14:paraId="2543F32A"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b/>
          <w:sz w:val="28"/>
          <w:szCs w:val="28"/>
        </w:rPr>
      </w:pPr>
      <w:r w:rsidRPr="00B4113D">
        <w:rPr>
          <w:b/>
          <w:sz w:val="28"/>
          <w:szCs w:val="28"/>
        </w:rPr>
        <w:t>I. Cấp bổ sung, sửa đổi Giấy chứng nhận đăng ký hoạt động công nhận</w:t>
      </w:r>
    </w:p>
    <w:p w14:paraId="7DB1E163" w14:textId="40468D57" w:rsidR="00BF2C03" w:rsidRPr="00B4113D" w:rsidRDefault="00BF2C03" w:rsidP="00FB4F1F">
      <w:pPr>
        <w:pStyle w:val="NormalWeb"/>
        <w:shd w:val="clear" w:color="auto" w:fill="FFFFFF"/>
        <w:spacing w:before="120" w:beforeAutospacing="0" w:after="120" w:afterAutospacing="0" w:line="276" w:lineRule="auto"/>
        <w:ind w:firstLine="680"/>
        <w:jc w:val="both"/>
        <w:rPr>
          <w:sz w:val="28"/>
          <w:szCs w:val="28"/>
        </w:rPr>
      </w:pPr>
      <w:r w:rsidRPr="00B4113D">
        <w:rPr>
          <w:sz w:val="28"/>
          <w:szCs w:val="28"/>
        </w:rPr>
        <w:t>1.</w:t>
      </w:r>
      <w:r w:rsidR="00FB4F1F" w:rsidRPr="00B4113D">
        <w:rPr>
          <w:sz w:val="28"/>
          <w:szCs w:val="28"/>
        </w:rPr>
        <w:t xml:space="preserve"> </w:t>
      </w:r>
      <w:r w:rsidRPr="00B4113D">
        <w:rPr>
          <w:sz w:val="28"/>
          <w:szCs w:val="28"/>
        </w:rPr>
        <w:t>Hồ sơ cấp bổ sung, sửa đổi Giấy chứng nhận đăng ký hoạt động công nhận quy định tại khoản 3 Điều 59 Nghị định số 22/2026/NĐ-CP gồm:</w:t>
      </w:r>
    </w:p>
    <w:p w14:paraId="2C208801"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i/>
          <w:sz w:val="28"/>
          <w:szCs w:val="28"/>
        </w:rPr>
      </w:pPr>
      <w:r w:rsidRPr="00B4113D">
        <w:rPr>
          <w:i/>
          <w:sz w:val="28"/>
          <w:szCs w:val="28"/>
        </w:rPr>
        <w:t>a) Đơn đăng ký bổ sung, sửa đổi Giấy chứng nhận hoạt động công nhận theo Mẫu số 1 tại Phụ lục…ban hành kèm theo Nghị quyết này;</w:t>
      </w:r>
    </w:p>
    <w:p w14:paraId="770E5DB6"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i/>
          <w:sz w:val="28"/>
          <w:szCs w:val="28"/>
        </w:rPr>
      </w:pPr>
      <w:r w:rsidRPr="00B4113D">
        <w:rPr>
          <w:i/>
          <w:sz w:val="28"/>
          <w:szCs w:val="28"/>
        </w:rPr>
        <w:t>b) Các tài liệu chứng minh yêu cầu bổ sung, sửa đổi.</w:t>
      </w:r>
    </w:p>
    <w:p w14:paraId="675CD928" w14:textId="784F0714" w:rsidR="00BF2C03" w:rsidRPr="00B4113D" w:rsidRDefault="00BF2C03" w:rsidP="00FB4F1F">
      <w:pPr>
        <w:pStyle w:val="NormalWeb"/>
        <w:shd w:val="clear" w:color="auto" w:fill="FFFFFF"/>
        <w:spacing w:before="120" w:beforeAutospacing="0" w:after="120" w:afterAutospacing="0" w:line="276" w:lineRule="auto"/>
        <w:ind w:firstLine="680"/>
        <w:jc w:val="both"/>
        <w:rPr>
          <w:sz w:val="28"/>
          <w:szCs w:val="28"/>
        </w:rPr>
      </w:pPr>
      <w:r w:rsidRPr="00B4113D">
        <w:rPr>
          <w:sz w:val="28"/>
          <w:szCs w:val="28"/>
        </w:rPr>
        <w:t xml:space="preserve">2. </w:t>
      </w:r>
      <w:r w:rsidRPr="00B4113D">
        <w:rPr>
          <w:iCs/>
          <w:sz w:val="28"/>
          <w:szCs w:val="28"/>
        </w:rPr>
        <w:t>Trình tự cấp bổ sung, sửa đổi Giấy chứng nhận đăng ký hoạt động công nhận quy định tại khoản 2 Điều 61 Nghị định số 22/2026/NĐ-CP được thực hiện như sau:</w:t>
      </w:r>
    </w:p>
    <w:p w14:paraId="7003C80B"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iCs/>
          <w:sz w:val="28"/>
          <w:szCs w:val="28"/>
        </w:rPr>
      </w:pPr>
      <w:r w:rsidRPr="00B4113D">
        <w:rPr>
          <w:iCs/>
          <w:sz w:val="28"/>
          <w:szCs w:val="28"/>
        </w:rPr>
        <w:t>a) Giấy chứng nhận được cấp bổ sung, sửa đổi áp dụng đối với trường hợp tổ chức công nhận bổ sung, mở rộng, thu hẹp phạm vi công nhận hoặc tổ chức công nhận có Giấy chứng nhận còn hiệu lực nhưng thay đổi tên, địa chỉ của tổ chức;</w:t>
      </w:r>
    </w:p>
    <w:p w14:paraId="5C1E3924"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iCs/>
          <w:sz w:val="28"/>
          <w:szCs w:val="28"/>
        </w:rPr>
      </w:pPr>
      <w:r w:rsidRPr="00B4113D">
        <w:rPr>
          <w:iCs/>
          <w:sz w:val="28"/>
          <w:szCs w:val="28"/>
          <w:lang w:val="fr-FR"/>
        </w:rPr>
        <w:t xml:space="preserve">b) Trường hợp hồ sơ không đầy đủ theo quy định, trong thời hạn 03 ngày làm việc kể từ ngày nhận được hồ sơ, cơ quan tiếp nhận hồ sơ </w:t>
      </w:r>
      <w:r w:rsidRPr="00B4113D">
        <w:rPr>
          <w:iCs/>
          <w:kern w:val="16"/>
          <w:sz w:val="28"/>
          <w:szCs w:val="28"/>
          <w:lang w:val="vi-VN"/>
        </w:rPr>
        <w:t>thông báo bằng văn bản yêu cầu</w:t>
      </w:r>
      <w:r w:rsidRPr="00B4113D">
        <w:rPr>
          <w:iCs/>
          <w:kern w:val="16"/>
          <w:sz w:val="28"/>
          <w:szCs w:val="28"/>
          <w:lang w:val="fr-FR"/>
        </w:rPr>
        <w:t xml:space="preserve"> tổ chức công nhận</w:t>
      </w:r>
      <w:r w:rsidRPr="00B4113D">
        <w:rPr>
          <w:iCs/>
          <w:kern w:val="16"/>
          <w:sz w:val="28"/>
          <w:szCs w:val="28"/>
          <w:lang w:val="vi-VN"/>
        </w:rPr>
        <w:t xml:space="preserve"> </w:t>
      </w:r>
      <w:r w:rsidRPr="00B4113D">
        <w:rPr>
          <w:iCs/>
          <w:sz w:val="28"/>
          <w:szCs w:val="28"/>
          <w:lang w:val="fr-FR"/>
        </w:rPr>
        <w:t xml:space="preserve">sửa đổi, bổ </w:t>
      </w:r>
      <w:proofErr w:type="gramStart"/>
      <w:r w:rsidRPr="00B4113D">
        <w:rPr>
          <w:iCs/>
          <w:sz w:val="28"/>
          <w:szCs w:val="28"/>
          <w:lang w:val="fr-FR"/>
        </w:rPr>
        <w:t>sung;</w:t>
      </w:r>
      <w:proofErr w:type="gramEnd"/>
      <w:r w:rsidRPr="00B4113D">
        <w:rPr>
          <w:iCs/>
          <w:sz w:val="28"/>
          <w:szCs w:val="28"/>
          <w:lang w:val="fr-FR"/>
        </w:rPr>
        <w:t xml:space="preserve"> </w:t>
      </w:r>
    </w:p>
    <w:p w14:paraId="0E8310B1" w14:textId="77777777" w:rsidR="00BF2C03" w:rsidRPr="00B4113D" w:rsidRDefault="00BF2C03" w:rsidP="00FB4F1F">
      <w:pPr>
        <w:widowControl w:val="0"/>
        <w:spacing w:before="120" w:after="120" w:line="276" w:lineRule="auto"/>
        <w:ind w:firstLine="680"/>
        <w:jc w:val="both"/>
        <w:rPr>
          <w:rFonts w:cs="Times New Roman"/>
          <w:iCs/>
          <w:spacing w:val="-2"/>
          <w:sz w:val="28"/>
          <w:szCs w:val="28"/>
          <w:lang w:val="fr-FR"/>
        </w:rPr>
      </w:pPr>
      <w:r w:rsidRPr="00B4113D">
        <w:rPr>
          <w:rFonts w:cs="Times New Roman"/>
          <w:iCs/>
          <w:sz w:val="28"/>
          <w:szCs w:val="28"/>
          <w:lang w:val="fr-FR"/>
        </w:rPr>
        <w:t xml:space="preserve">c) Trường hợp </w:t>
      </w:r>
      <w:r w:rsidRPr="00B4113D">
        <w:rPr>
          <w:rFonts w:cs="Times New Roman"/>
          <w:iCs/>
          <w:spacing w:val="-2"/>
          <w:sz w:val="28"/>
          <w:szCs w:val="28"/>
          <w:lang w:val="fr-FR"/>
        </w:rPr>
        <w:t xml:space="preserve">hồ sơ đầy đủ và hợp lệ, trong thời hạn 07 ngày làm việc, kể từ khi nhận được hồ sơ, cơ quan tiếp nhận hồ sơ chịu trách nhiệm </w:t>
      </w:r>
      <w:r w:rsidRPr="00B4113D">
        <w:rPr>
          <w:rFonts w:cs="Times New Roman"/>
          <w:iCs/>
          <w:sz w:val="28"/>
          <w:szCs w:val="28"/>
          <w:lang w:val="fr-FR"/>
        </w:rPr>
        <w:t xml:space="preserve">cấp Giấy chứng nhận cho tổ chức công nhận theo Mẫu số 13 </w:t>
      </w:r>
      <w:r w:rsidRPr="00B4113D">
        <w:rPr>
          <w:rFonts w:cs="Times New Roman"/>
          <w:iCs/>
          <w:sz w:val="28"/>
          <w:szCs w:val="28"/>
          <w:lang w:val="pt-BR"/>
        </w:rPr>
        <w:t>tại Phụ lục ban hành kèm theo</w:t>
      </w:r>
      <w:r w:rsidRPr="00B4113D">
        <w:rPr>
          <w:rFonts w:cs="Times New Roman"/>
          <w:iCs/>
          <w:sz w:val="28"/>
          <w:szCs w:val="28"/>
          <w:lang w:val="fr-FR"/>
        </w:rPr>
        <w:t xml:space="preserve"> </w:t>
      </w:r>
      <w:r w:rsidRPr="00B4113D">
        <w:rPr>
          <w:rFonts w:cs="Times New Roman"/>
          <w:iCs/>
          <w:sz w:val="28"/>
          <w:szCs w:val="28"/>
        </w:rPr>
        <w:t>Nghị định số 22/2026/NĐ-CP</w:t>
      </w:r>
      <w:r w:rsidRPr="00B4113D">
        <w:rPr>
          <w:rFonts w:cs="Times New Roman"/>
          <w:iCs/>
          <w:sz w:val="28"/>
          <w:szCs w:val="28"/>
          <w:lang w:val="fr-FR"/>
        </w:rPr>
        <w:t>;</w:t>
      </w:r>
      <w:r w:rsidRPr="00B4113D">
        <w:rPr>
          <w:rFonts w:cs="Times New Roman"/>
          <w:iCs/>
          <w:sz w:val="28"/>
          <w:szCs w:val="28"/>
        </w:rPr>
        <w:t xml:space="preserve"> trường hợp hồ sơ đầy đủ nhưng có nội dung không phù hợp hoặc có yêu cầu của cơ quan nhà nước có thẩm quyền hoặc có thông tin, phản ánh về dấu hiệu vi phạm liên quan đến hồ sơ thì </w:t>
      </w:r>
      <w:r w:rsidRPr="00B4113D">
        <w:rPr>
          <w:rFonts w:cs="Times New Roman"/>
          <w:iCs/>
          <w:spacing w:val="-2"/>
          <w:sz w:val="28"/>
          <w:szCs w:val="28"/>
          <w:lang w:val="fr-FR"/>
        </w:rPr>
        <w:t xml:space="preserve">cơ quan tiếp nhận hồ sơ chịu trách nhiệm tổ chức đoàn đánh giá và </w:t>
      </w:r>
      <w:r w:rsidRPr="00B4113D">
        <w:rPr>
          <w:rFonts w:cs="Times New Roman"/>
          <w:iCs/>
          <w:sz w:val="28"/>
          <w:szCs w:val="28"/>
          <w:lang w:val="fr-FR"/>
        </w:rPr>
        <w:t xml:space="preserve">cấp Giấy chứng nhận cho tổ chức công nhận theo Mẫu số 13 </w:t>
      </w:r>
      <w:r w:rsidRPr="00B4113D">
        <w:rPr>
          <w:rFonts w:cs="Times New Roman"/>
          <w:iCs/>
          <w:sz w:val="28"/>
          <w:szCs w:val="28"/>
          <w:lang w:val="pt-BR"/>
        </w:rPr>
        <w:t>tại Phụ lục ban hành kèm theo</w:t>
      </w:r>
      <w:r w:rsidRPr="00B4113D">
        <w:rPr>
          <w:rFonts w:cs="Times New Roman"/>
          <w:iCs/>
          <w:sz w:val="28"/>
          <w:szCs w:val="28"/>
          <w:lang w:val="fr-FR"/>
        </w:rPr>
        <w:t xml:space="preserve"> </w:t>
      </w:r>
      <w:r w:rsidRPr="00B4113D">
        <w:rPr>
          <w:rFonts w:cs="Times New Roman"/>
          <w:iCs/>
          <w:sz w:val="28"/>
          <w:szCs w:val="28"/>
        </w:rPr>
        <w:t>Nghị định số 22/2026/NĐ-CP.</w:t>
      </w:r>
    </w:p>
    <w:p w14:paraId="55241E61"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iCs/>
          <w:sz w:val="28"/>
          <w:szCs w:val="28"/>
          <w:lang w:val="pt-BR"/>
        </w:rPr>
      </w:pPr>
      <w:r w:rsidRPr="00B4113D">
        <w:rPr>
          <w:iCs/>
          <w:spacing w:val="-4"/>
          <w:sz w:val="28"/>
          <w:szCs w:val="28"/>
          <w:lang w:val="fr-FR"/>
        </w:rPr>
        <w:t>d) Thời hạn hiệu lực của Giấy chứng nhận ghi theo thời hạn hiệu lực của Giấy chứng nhận đăng ký lĩnh vực hoạt động công nhận đã được cấp.</w:t>
      </w:r>
      <w:r w:rsidRPr="00B4113D">
        <w:rPr>
          <w:iCs/>
          <w:spacing w:val="-4"/>
          <w:sz w:val="28"/>
          <w:szCs w:val="28"/>
          <w:lang w:val="vi-VN"/>
        </w:rPr>
        <w:t xml:space="preserve"> </w:t>
      </w:r>
      <w:r w:rsidRPr="00B4113D">
        <w:rPr>
          <w:iCs/>
          <w:sz w:val="28"/>
          <w:szCs w:val="28"/>
          <w:lang w:val="pt-BR"/>
        </w:rPr>
        <w:t>Giấy chứng nhận điện tử được cấp có giá trị pháp lý như Giấy chứng nhận bản giấy.”</w:t>
      </w:r>
    </w:p>
    <w:p w14:paraId="6E74E50D" w14:textId="419AFA05" w:rsidR="00BF2C03" w:rsidRPr="00B4113D" w:rsidRDefault="00FB4F1F" w:rsidP="00FB4F1F">
      <w:pPr>
        <w:pStyle w:val="NormalWeb"/>
        <w:shd w:val="clear" w:color="auto" w:fill="FFFFFF"/>
        <w:spacing w:before="120" w:beforeAutospacing="0" w:after="120" w:afterAutospacing="0" w:line="276" w:lineRule="auto"/>
        <w:ind w:firstLine="680"/>
        <w:jc w:val="both"/>
        <w:rPr>
          <w:b/>
          <w:sz w:val="28"/>
          <w:szCs w:val="28"/>
        </w:rPr>
      </w:pPr>
      <w:r w:rsidRPr="00B4113D">
        <w:rPr>
          <w:b/>
          <w:sz w:val="28"/>
          <w:szCs w:val="28"/>
        </w:rPr>
        <w:lastRenderedPageBreak/>
        <w:t>II. C</w:t>
      </w:r>
      <w:r w:rsidR="00BF2C03" w:rsidRPr="00B4113D">
        <w:rPr>
          <w:b/>
          <w:sz w:val="28"/>
          <w:szCs w:val="28"/>
        </w:rPr>
        <w:t>ấp lại Giấy chứng nhận đăng ký hoạt động công nhận</w:t>
      </w:r>
    </w:p>
    <w:p w14:paraId="05D6B5B7" w14:textId="4F28D263" w:rsidR="00BF2C03" w:rsidRPr="00B4113D" w:rsidRDefault="00BF2C03" w:rsidP="00851EFA">
      <w:pPr>
        <w:pStyle w:val="NormalWeb"/>
        <w:shd w:val="clear" w:color="auto" w:fill="FFFFFF"/>
        <w:spacing w:before="120" w:beforeAutospacing="0" w:after="120" w:afterAutospacing="0" w:line="276" w:lineRule="auto"/>
        <w:ind w:firstLine="680"/>
        <w:jc w:val="both"/>
        <w:rPr>
          <w:sz w:val="28"/>
          <w:szCs w:val="28"/>
        </w:rPr>
      </w:pPr>
      <w:r w:rsidRPr="00B4113D">
        <w:rPr>
          <w:sz w:val="28"/>
          <w:szCs w:val="28"/>
          <w:shd w:val="clear" w:color="auto" w:fill="FFFFFF"/>
        </w:rPr>
        <w:t xml:space="preserve">Không thực hiện thủ tục </w:t>
      </w:r>
      <w:r w:rsidRPr="00B4113D">
        <w:rPr>
          <w:sz w:val="28"/>
          <w:szCs w:val="28"/>
        </w:rPr>
        <w:t>cấp lại Giấy chứng nhận đăng ký hoạt động công nhận quy định tại khoản 4 Điều 59, khoản 3 Điều 61 Nghị định số 22/2026/NĐ-CP; Mẫu số 14, Mẫu số 15 tại Phụ lục ban hành kèm theo Nghị định số 22/2026/NĐ-CP.</w:t>
      </w:r>
    </w:p>
    <w:p w14:paraId="1905E561" w14:textId="21EF947C" w:rsidR="00BF2C03" w:rsidRPr="00B4113D" w:rsidRDefault="00BF2C03" w:rsidP="00FB4F1F">
      <w:pPr>
        <w:pStyle w:val="NormalWeb"/>
        <w:shd w:val="clear" w:color="auto" w:fill="FFFFFF"/>
        <w:spacing w:before="120" w:beforeAutospacing="0" w:after="120" w:afterAutospacing="0" w:line="276" w:lineRule="auto"/>
        <w:ind w:firstLine="680"/>
        <w:jc w:val="both"/>
        <w:rPr>
          <w:b/>
          <w:bCs/>
          <w:sz w:val="28"/>
          <w:szCs w:val="28"/>
        </w:rPr>
      </w:pPr>
      <w:r w:rsidRPr="00B4113D">
        <w:rPr>
          <w:b/>
          <w:bCs/>
          <w:sz w:val="28"/>
          <w:szCs w:val="28"/>
        </w:rPr>
        <w:t>II</w:t>
      </w:r>
      <w:r w:rsidR="00FB4F1F" w:rsidRPr="00B4113D">
        <w:rPr>
          <w:b/>
          <w:bCs/>
          <w:sz w:val="28"/>
          <w:szCs w:val="28"/>
        </w:rPr>
        <w:t>I</w:t>
      </w:r>
      <w:r w:rsidRPr="00B4113D">
        <w:rPr>
          <w:b/>
          <w:bCs/>
          <w:sz w:val="28"/>
          <w:szCs w:val="28"/>
        </w:rPr>
        <w:t xml:space="preserve">. Đăng ký thay đổi, </w:t>
      </w:r>
      <w:r w:rsidRPr="00B4113D">
        <w:rPr>
          <w:b/>
          <w:sz w:val="28"/>
          <w:szCs w:val="28"/>
        </w:rPr>
        <w:t>bổ sung Quyết định</w:t>
      </w:r>
      <w:r w:rsidRPr="00B4113D">
        <w:rPr>
          <w:b/>
          <w:bCs/>
          <w:sz w:val="28"/>
          <w:szCs w:val="28"/>
        </w:rPr>
        <w:t xml:space="preserve"> chỉ định </w:t>
      </w:r>
    </w:p>
    <w:p w14:paraId="123D810C"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sz w:val="28"/>
          <w:szCs w:val="28"/>
        </w:rPr>
      </w:pPr>
      <w:r w:rsidRPr="00B4113D">
        <w:rPr>
          <w:sz w:val="28"/>
          <w:szCs w:val="28"/>
        </w:rPr>
        <w:t xml:space="preserve">1. Quyết định chỉ định được cấp thay đổi, bổ sung theo quy định </w:t>
      </w:r>
      <w:r w:rsidRPr="00B4113D">
        <w:rPr>
          <w:bCs/>
          <w:sz w:val="28"/>
          <w:szCs w:val="28"/>
        </w:rPr>
        <w:t>tại khoản 3 Điều 73 Nghị định số 37/2026/NĐ-CP</w:t>
      </w:r>
      <w:r w:rsidRPr="00B4113D">
        <w:rPr>
          <w:sz w:val="28"/>
          <w:szCs w:val="28"/>
        </w:rPr>
        <w:t xml:space="preserve"> áp dụng đối với trường hợp tổ chức đánh giá sự phù hợp </w:t>
      </w:r>
      <w:r w:rsidRPr="00B4113D">
        <w:rPr>
          <w:spacing w:val="-6"/>
          <w:sz w:val="28"/>
          <w:szCs w:val="28"/>
          <w:lang w:val="pt-BR"/>
        </w:rPr>
        <w:t>thay đổi, bổ sung</w:t>
      </w:r>
      <w:r w:rsidRPr="00B4113D">
        <w:rPr>
          <w:spacing w:val="-6"/>
          <w:sz w:val="28"/>
          <w:szCs w:val="28"/>
          <w:lang w:val="vi-VN"/>
        </w:rPr>
        <w:t xml:space="preserve">, thu hẹp </w:t>
      </w:r>
      <w:r w:rsidRPr="00B4113D">
        <w:rPr>
          <w:spacing w:val="-6"/>
          <w:sz w:val="28"/>
          <w:szCs w:val="28"/>
          <w:lang w:val="pt-BR"/>
        </w:rPr>
        <w:t xml:space="preserve">phạm vi, lĩnh vực được chỉ định hoặc </w:t>
      </w:r>
      <w:r w:rsidRPr="00B4113D">
        <w:rPr>
          <w:sz w:val="28"/>
          <w:szCs w:val="28"/>
        </w:rPr>
        <w:t>tổ chức đánh giá sự phù hợp có Quyết định chỉ định còn hiệu lực nhưng thay đổi tên, địa chỉ của tổ chức.</w:t>
      </w:r>
    </w:p>
    <w:p w14:paraId="5C8C75C9" w14:textId="201FA7CA" w:rsidR="00BF2C03" w:rsidRPr="00B4113D" w:rsidRDefault="00BF2C03" w:rsidP="00FB4F1F">
      <w:pPr>
        <w:pStyle w:val="NormalWeb"/>
        <w:spacing w:before="120" w:beforeAutospacing="0" w:after="120" w:afterAutospacing="0" w:line="276" w:lineRule="auto"/>
        <w:ind w:firstLine="680"/>
        <w:jc w:val="both"/>
        <w:rPr>
          <w:spacing w:val="-6"/>
          <w:sz w:val="28"/>
          <w:szCs w:val="28"/>
          <w:lang w:val="pt-BR"/>
        </w:rPr>
      </w:pPr>
      <w:r w:rsidRPr="00B4113D">
        <w:rPr>
          <w:spacing w:val="-6"/>
          <w:sz w:val="28"/>
          <w:szCs w:val="28"/>
          <w:lang w:val="pt-BR"/>
        </w:rPr>
        <w:t xml:space="preserve">2. </w:t>
      </w:r>
      <w:r w:rsidR="00FB4F1F" w:rsidRPr="00B4113D">
        <w:rPr>
          <w:spacing w:val="-6"/>
          <w:sz w:val="28"/>
          <w:szCs w:val="28"/>
          <w:lang w:val="pt-BR"/>
        </w:rPr>
        <w:t xml:space="preserve">Thành </w:t>
      </w:r>
      <w:r w:rsidRPr="00B4113D">
        <w:rPr>
          <w:spacing w:val="-6"/>
          <w:sz w:val="28"/>
          <w:szCs w:val="28"/>
          <w:lang w:val="pt-BR"/>
        </w:rPr>
        <w:t>phần hồ sơ</w:t>
      </w:r>
      <w:r w:rsidR="00FB4F1F" w:rsidRPr="00B4113D">
        <w:rPr>
          <w:spacing w:val="-6"/>
          <w:sz w:val="28"/>
          <w:szCs w:val="28"/>
          <w:lang w:val="pt-BR"/>
        </w:rPr>
        <w:t>:</w:t>
      </w:r>
    </w:p>
    <w:p w14:paraId="138F845A" w14:textId="77777777" w:rsidR="00BF2C03" w:rsidRPr="00B4113D" w:rsidRDefault="00BF2C03" w:rsidP="00FB4F1F">
      <w:pPr>
        <w:pStyle w:val="NormalWeb"/>
        <w:spacing w:before="120" w:beforeAutospacing="0" w:after="120" w:afterAutospacing="0" w:line="276" w:lineRule="auto"/>
        <w:ind w:firstLine="680"/>
        <w:jc w:val="both"/>
        <w:rPr>
          <w:iCs/>
          <w:spacing w:val="-6"/>
          <w:sz w:val="28"/>
          <w:szCs w:val="28"/>
          <w:lang w:val="pt-BR"/>
        </w:rPr>
      </w:pPr>
      <w:r w:rsidRPr="00B4113D">
        <w:rPr>
          <w:iCs/>
          <w:spacing w:val="-6"/>
          <w:sz w:val="28"/>
          <w:szCs w:val="28"/>
          <w:lang w:val="pt-BR"/>
        </w:rPr>
        <w:t>a) Trường hợp thay đổi, bổ sung</w:t>
      </w:r>
      <w:r w:rsidRPr="00B4113D">
        <w:rPr>
          <w:iCs/>
          <w:spacing w:val="-6"/>
          <w:sz w:val="28"/>
          <w:szCs w:val="28"/>
          <w:lang w:val="vi-VN"/>
        </w:rPr>
        <w:t xml:space="preserve">, thu hẹp </w:t>
      </w:r>
      <w:r w:rsidRPr="00B4113D">
        <w:rPr>
          <w:iCs/>
          <w:spacing w:val="-6"/>
          <w:sz w:val="28"/>
          <w:szCs w:val="28"/>
          <w:lang w:val="pt-BR"/>
        </w:rPr>
        <w:t>phạm vi, lĩnh vực được chỉ định,</w:t>
      </w:r>
      <w:r w:rsidRPr="00B4113D">
        <w:rPr>
          <w:iCs/>
          <w:sz w:val="28"/>
          <w:szCs w:val="28"/>
          <w:lang w:val="pt-BR"/>
        </w:rPr>
        <w:t xml:space="preserve"> </w:t>
      </w:r>
      <w:r w:rsidRPr="00B4113D">
        <w:rPr>
          <w:iCs/>
          <w:spacing w:val="-6"/>
          <w:sz w:val="28"/>
          <w:szCs w:val="28"/>
          <w:lang w:val="pt-BR"/>
        </w:rPr>
        <w:t>hồ sơ gồm:</w:t>
      </w:r>
    </w:p>
    <w:p w14:paraId="03D52C7E" w14:textId="7777777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pacing w:val="-2"/>
          <w:sz w:val="28"/>
          <w:szCs w:val="28"/>
          <w:lang w:val="pt-BR"/>
        </w:rPr>
        <w:t xml:space="preserve">- </w:t>
      </w:r>
      <w:r w:rsidRPr="00B4113D">
        <w:rPr>
          <w:iCs/>
          <w:sz w:val="28"/>
          <w:szCs w:val="28"/>
        </w:rPr>
        <w:t>Đơn đăng ký thay đổi, bổ sung Quyết định chỉ định hoạt động đánh giá sự phù hợp theo quy định tại </w:t>
      </w:r>
      <w:bookmarkStart w:id="0" w:name="bieumau_ms_11_pl_7"/>
      <w:r w:rsidRPr="00B4113D">
        <w:rPr>
          <w:iCs/>
          <w:sz w:val="28"/>
          <w:szCs w:val="28"/>
        </w:rPr>
        <w:t>Mẫu số 2 Phụ lục</w:t>
      </w:r>
      <w:bookmarkEnd w:id="0"/>
      <w:r w:rsidRPr="00B4113D">
        <w:rPr>
          <w:iCs/>
          <w:sz w:val="28"/>
          <w:szCs w:val="28"/>
        </w:rPr>
        <w:t>…ban hành kèm theo Nghị quyết này;</w:t>
      </w:r>
    </w:p>
    <w:p w14:paraId="24188F4E" w14:textId="7777777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z w:val="28"/>
          <w:szCs w:val="28"/>
        </w:rPr>
        <w:t>- Bản sao Giấy chứng nhận đăng ký hoạt động thử nghiệm, giám định, chứng nhận, kiểm tra xác nhận và xác nhận giá trị sử dụng; bản sao Quyết định chỉ định tổ chức đánh giá sự phù hợp;</w:t>
      </w:r>
    </w:p>
    <w:p w14:paraId="5D3E5948" w14:textId="7777777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z w:val="28"/>
          <w:szCs w:val="28"/>
        </w:rPr>
        <w:t>- Danh sách thử nghiệm viên, giám định viên, chuyên gia đánh giá đối với phạm vi, lĩnh vực đăng ký thay đổi, bổ sung theo quy định tại </w:t>
      </w:r>
      <w:bookmarkStart w:id="1" w:name="bieumau_ms_7_pl_7_1"/>
      <w:r w:rsidRPr="00B4113D">
        <w:rPr>
          <w:iCs/>
          <w:sz w:val="28"/>
          <w:szCs w:val="28"/>
        </w:rPr>
        <w:t>Mẫu số 7 Phụ lục VII</w:t>
      </w:r>
      <w:bookmarkEnd w:id="1"/>
      <w:r w:rsidRPr="00B4113D">
        <w:rPr>
          <w:iCs/>
          <w:sz w:val="28"/>
          <w:szCs w:val="28"/>
        </w:rPr>
        <w:t> ban hành kèm theo Nghị định số 37/2026/NĐ-CP, có bản sao Chứng chỉ đào tạo chuyên môn, nghiệp vụ kèm theo;</w:t>
      </w:r>
    </w:p>
    <w:p w14:paraId="3BF416F8" w14:textId="7777777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z w:val="28"/>
          <w:szCs w:val="28"/>
        </w:rPr>
        <w:t>- Danh mục tài liệu kỹ thuật, tiêu chuẩn và quy trình thử nghiệm, giám định, chứng nhận, kiểm tra xác nhận và xác nhận giá trị sử dụng tương ứng đối với phạm vi, lĩnh vực đăng ký thay đổi, bổ sung theo quy định tại </w:t>
      </w:r>
      <w:bookmarkStart w:id="2" w:name="bieumau_ms_8_pl_7_1"/>
      <w:r w:rsidRPr="00B4113D">
        <w:rPr>
          <w:iCs/>
          <w:sz w:val="28"/>
          <w:szCs w:val="28"/>
        </w:rPr>
        <w:t>Mẫu số 8 Phụ lục VII</w:t>
      </w:r>
      <w:bookmarkEnd w:id="2"/>
      <w:r w:rsidRPr="00B4113D">
        <w:rPr>
          <w:iCs/>
          <w:sz w:val="28"/>
          <w:szCs w:val="28"/>
        </w:rPr>
        <w:t> ban hành kèm theo Nghị định số 37/2026/NĐ-CP có bản sao Quy trình, thủ tục thử nghiệm, giám định, chứng nhận, kiểm tra xác nhận và xác nhận giá trị sử dụng tương ứng kèm theo;</w:t>
      </w:r>
    </w:p>
    <w:p w14:paraId="1E21EC95" w14:textId="7777777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z w:val="28"/>
          <w:szCs w:val="28"/>
        </w:rPr>
        <w:t>- Danh mục máy móc, thiết bị thử nghiệm đối với phạm vi, lĩnh vực đăng ký thay đổi, bổ sung (đối với tổ chức thử nghiệm) theo quy định tại </w:t>
      </w:r>
      <w:bookmarkStart w:id="3" w:name="bieumau_ms_9_pl_7_1"/>
      <w:r w:rsidRPr="00B4113D">
        <w:rPr>
          <w:iCs/>
          <w:sz w:val="28"/>
          <w:szCs w:val="28"/>
        </w:rPr>
        <w:t>Mẫu số 9 Phụ lục VII</w:t>
      </w:r>
      <w:bookmarkEnd w:id="3"/>
      <w:r w:rsidRPr="00B4113D">
        <w:rPr>
          <w:iCs/>
          <w:sz w:val="28"/>
          <w:szCs w:val="28"/>
        </w:rPr>
        <w:t> ban hành kèm theo Nghị định số 37/2026/NĐ-CP, có bản sao Giấy chứng nhận kiểm định, hiệu chuẩn, thử nghiệm còn hiệu lực kèm theo;</w:t>
      </w:r>
    </w:p>
    <w:p w14:paraId="167DC45B" w14:textId="7777777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z w:val="28"/>
          <w:szCs w:val="28"/>
        </w:rPr>
        <w:t>- Bản sao Chứng chỉ công nhận năng lực thử nghiệm, giám định, chứng nhận, kiểm tra xác nhận và xác nhận giá trị sử dụng do tổ chức công nhận hợp pháp cấp đối với phạm vi, lĩnh vực đăng ký thay đổi, bổ sung;</w:t>
      </w:r>
    </w:p>
    <w:p w14:paraId="71E2A1AF" w14:textId="7777777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z w:val="28"/>
          <w:szCs w:val="28"/>
        </w:rPr>
        <w:lastRenderedPageBreak/>
        <w:t>- Bản sao kết quả thử nghiệm thành thạo hoặc so sánh liên phòng đối với phương pháp thử của sản phẩm, hàng hóa đăng ký thay đổi, bổ sung được chỉ định hoặc được công nhận theo tiêu chuẩn TCVN ISO/IEC 17025 hoặc ISO/IEC 17025 (đối với tổ chức thử nghiệm).</w:t>
      </w:r>
    </w:p>
    <w:p w14:paraId="1E61B37B" w14:textId="7777777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z w:val="28"/>
          <w:szCs w:val="28"/>
        </w:rPr>
        <w:t xml:space="preserve">b) Trường hợp tổ chức đánh giá sự phù hợp có Quyết định chỉ định còn hiệu lực nhưng thay đổi tên, địa chỉ, hồ sơ gồm: </w:t>
      </w:r>
    </w:p>
    <w:p w14:paraId="252F47BB" w14:textId="7777777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z w:val="28"/>
          <w:szCs w:val="28"/>
        </w:rPr>
        <w:t>- Đơn đăng ký thay đổi, bổ sung Quyết định chỉ định hoạt động đánh giá sự phù hợp theo quy định tại Mẫu số 2 Phụ lục…ban hành kèm theo Nghị quyết này.</w:t>
      </w:r>
    </w:p>
    <w:p w14:paraId="21DFA6CE" w14:textId="7974A847" w:rsidR="00BF2C03" w:rsidRPr="00B4113D" w:rsidRDefault="00BF2C03" w:rsidP="00FB4F1F">
      <w:pPr>
        <w:pStyle w:val="NormalWeb"/>
        <w:spacing w:before="120" w:beforeAutospacing="0" w:after="120" w:afterAutospacing="0" w:line="276" w:lineRule="auto"/>
        <w:ind w:firstLine="680"/>
        <w:jc w:val="both"/>
        <w:rPr>
          <w:iCs/>
          <w:sz w:val="28"/>
          <w:szCs w:val="28"/>
        </w:rPr>
      </w:pPr>
      <w:r w:rsidRPr="00B4113D">
        <w:rPr>
          <w:iCs/>
          <w:sz w:val="28"/>
          <w:szCs w:val="28"/>
        </w:rPr>
        <w:t>- Các tài liệu chứng minh yêu cầu thay đổi, bổ sung.</w:t>
      </w:r>
    </w:p>
    <w:p w14:paraId="1C0EE675"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sz w:val="28"/>
          <w:szCs w:val="28"/>
        </w:rPr>
      </w:pPr>
      <w:r w:rsidRPr="00B4113D">
        <w:rPr>
          <w:sz w:val="28"/>
          <w:szCs w:val="28"/>
        </w:rPr>
        <w:t xml:space="preserve">3. Trình tự, thủ tục </w:t>
      </w:r>
      <w:r w:rsidRPr="00B4113D">
        <w:rPr>
          <w:bCs/>
          <w:sz w:val="28"/>
          <w:szCs w:val="28"/>
        </w:rPr>
        <w:t xml:space="preserve">thay đổi, </w:t>
      </w:r>
      <w:r w:rsidRPr="00B4113D">
        <w:rPr>
          <w:sz w:val="28"/>
          <w:szCs w:val="28"/>
        </w:rPr>
        <w:t>bổ sung Quyết định</w:t>
      </w:r>
      <w:r w:rsidRPr="00B4113D">
        <w:rPr>
          <w:bCs/>
          <w:sz w:val="28"/>
          <w:szCs w:val="28"/>
        </w:rPr>
        <w:t xml:space="preserve"> chỉ định</w:t>
      </w:r>
    </w:p>
    <w:p w14:paraId="02ABE422"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spacing w:val="-6"/>
          <w:sz w:val="28"/>
          <w:szCs w:val="28"/>
          <w:lang w:val="pt-BR"/>
        </w:rPr>
      </w:pPr>
      <w:r w:rsidRPr="00B4113D">
        <w:rPr>
          <w:spacing w:val="-6"/>
          <w:sz w:val="28"/>
          <w:szCs w:val="28"/>
          <w:lang w:val="pt-BR"/>
        </w:rPr>
        <w:t>a) Trường hợp thay đổi, bổ sung</w:t>
      </w:r>
      <w:r w:rsidRPr="00B4113D">
        <w:rPr>
          <w:spacing w:val="-6"/>
          <w:sz w:val="28"/>
          <w:szCs w:val="28"/>
          <w:lang w:val="vi-VN"/>
        </w:rPr>
        <w:t xml:space="preserve">, thu hẹp </w:t>
      </w:r>
      <w:r w:rsidRPr="00B4113D">
        <w:rPr>
          <w:spacing w:val="-6"/>
          <w:sz w:val="28"/>
          <w:szCs w:val="28"/>
          <w:lang w:val="pt-BR"/>
        </w:rPr>
        <w:t>phạm vi, lĩnh vực được chỉ định: thực hiện theo quy định tại khoản 1 Điều 75 Nghị định số 37/2026/NĐ-CP.</w:t>
      </w:r>
    </w:p>
    <w:p w14:paraId="175BA6B9" w14:textId="77777777" w:rsidR="00BF2C03" w:rsidRPr="00B4113D" w:rsidRDefault="00BF2C03" w:rsidP="00FB4F1F">
      <w:pPr>
        <w:pStyle w:val="NormalWeb"/>
        <w:shd w:val="clear" w:color="auto" w:fill="FFFFFF"/>
        <w:spacing w:before="120" w:beforeAutospacing="0" w:after="120" w:afterAutospacing="0" w:line="276" w:lineRule="auto"/>
        <w:ind w:firstLine="680"/>
        <w:jc w:val="both"/>
        <w:rPr>
          <w:sz w:val="28"/>
          <w:szCs w:val="28"/>
        </w:rPr>
      </w:pPr>
      <w:r w:rsidRPr="00B4113D">
        <w:rPr>
          <w:sz w:val="28"/>
          <w:szCs w:val="28"/>
        </w:rPr>
        <w:t>b) Trường hợp tổ chức đánh giá sự phù hợp có Quyết định chỉ định còn hiệu lực nhưng thay đổi tên, địa chỉ:</w:t>
      </w:r>
    </w:p>
    <w:p w14:paraId="3217CDCB" w14:textId="46C1083B" w:rsidR="00BF2C03" w:rsidRPr="00B4113D" w:rsidRDefault="00BF2C03" w:rsidP="00FB4F1F">
      <w:pPr>
        <w:widowControl w:val="0"/>
        <w:autoSpaceDE w:val="0"/>
        <w:autoSpaceDN w:val="0"/>
        <w:adjustRightInd w:val="0"/>
        <w:snapToGrid w:val="0"/>
        <w:spacing w:before="120" w:after="120" w:line="276" w:lineRule="auto"/>
        <w:ind w:firstLine="680"/>
        <w:jc w:val="both"/>
        <w:rPr>
          <w:rFonts w:cs="Times New Roman"/>
          <w:spacing w:val="-2"/>
          <w:sz w:val="28"/>
          <w:szCs w:val="28"/>
          <w:lang w:val="fr-FR"/>
        </w:rPr>
      </w:pPr>
      <w:r w:rsidRPr="00B4113D">
        <w:rPr>
          <w:rFonts w:cs="Times New Roman"/>
          <w:spacing w:val="-2"/>
          <w:sz w:val="28"/>
          <w:szCs w:val="28"/>
        </w:rPr>
        <w:t>Tổ chức đánh giá sự phù hợp</w:t>
      </w:r>
      <w:r w:rsidRPr="00B4113D">
        <w:rPr>
          <w:rFonts w:cs="Times New Roman"/>
          <w:spacing w:val="-2"/>
          <w:sz w:val="28"/>
          <w:szCs w:val="28"/>
          <w:lang w:val="pt-BR"/>
        </w:rPr>
        <w:t xml:space="preserve"> </w:t>
      </w:r>
      <w:r w:rsidRPr="00B4113D">
        <w:rPr>
          <w:rFonts w:cs="Times New Roman"/>
          <w:spacing w:val="-2"/>
          <w:sz w:val="28"/>
          <w:szCs w:val="28"/>
        </w:rPr>
        <w:t xml:space="preserve">lập 01 bộ hồ sơ đăng ký theo quy định tại khoản 3 Điều này và nộp </w:t>
      </w:r>
      <w:r w:rsidRPr="00B4113D">
        <w:rPr>
          <w:rFonts w:cs="Times New Roman"/>
          <w:sz w:val="28"/>
          <w:szCs w:val="28"/>
        </w:rPr>
        <w:t xml:space="preserve">theo </w:t>
      </w:r>
      <w:r w:rsidRPr="00B4113D">
        <w:rPr>
          <w:rFonts w:cs="Times New Roman"/>
          <w:sz w:val="28"/>
          <w:szCs w:val="28"/>
          <w:lang w:val="vi-VN"/>
        </w:rPr>
        <w:t>hình thức dịch vụ công trực tuyến</w:t>
      </w:r>
      <w:r w:rsidRPr="00B4113D">
        <w:rPr>
          <w:rFonts w:cs="Times New Roman"/>
          <w:sz w:val="28"/>
          <w:szCs w:val="28"/>
        </w:rPr>
        <w:t xml:space="preserve"> qua Cổng </w:t>
      </w:r>
      <w:r w:rsidRPr="00B4113D">
        <w:rPr>
          <w:rFonts w:cs="Times New Roman"/>
          <w:sz w:val="28"/>
          <w:szCs w:val="28"/>
          <w:lang w:val="pt-BR"/>
        </w:rPr>
        <w:t>dịch vụ công quốc gia</w:t>
      </w:r>
      <w:r w:rsidRPr="00B4113D">
        <w:rPr>
          <w:rFonts w:cs="Times New Roman"/>
          <w:spacing w:val="-2"/>
          <w:sz w:val="28"/>
          <w:szCs w:val="28"/>
        </w:rPr>
        <w:t xml:space="preserve">. </w:t>
      </w:r>
      <w:r w:rsidRPr="00B4113D">
        <w:rPr>
          <w:rFonts w:cs="Times New Roman"/>
          <w:spacing w:val="-2"/>
          <w:sz w:val="28"/>
          <w:szCs w:val="28"/>
          <w:lang w:val="fr-FR"/>
        </w:rPr>
        <w:t xml:space="preserve">Trong thời hạn 05 ngày làm việc kể từ khi nhận được hồ sơ đầy đủ và hợp lệ, </w:t>
      </w:r>
      <w:r w:rsidRPr="00B4113D">
        <w:rPr>
          <w:rFonts w:cs="Times New Roman"/>
          <w:spacing w:val="-2"/>
          <w:sz w:val="28"/>
          <w:szCs w:val="28"/>
          <w:lang w:val="pt-BR"/>
        </w:rPr>
        <w:t>cơ quan chỉ định</w:t>
      </w:r>
      <w:r w:rsidRPr="00B4113D" w:rsidDel="000767D2">
        <w:rPr>
          <w:rFonts w:cs="Times New Roman"/>
          <w:spacing w:val="-2"/>
          <w:sz w:val="28"/>
          <w:szCs w:val="28"/>
          <w:lang w:val="pt-BR"/>
        </w:rPr>
        <w:t xml:space="preserve"> </w:t>
      </w:r>
      <w:r w:rsidRPr="00B4113D">
        <w:rPr>
          <w:rFonts w:cs="Times New Roman"/>
          <w:spacing w:val="-2"/>
          <w:sz w:val="28"/>
          <w:szCs w:val="28"/>
          <w:lang w:val="fr-FR"/>
        </w:rPr>
        <w:t xml:space="preserve">xem xét, cấp thay đổi Quyết định chỉ định với </w:t>
      </w:r>
      <w:r w:rsidRPr="00B4113D">
        <w:rPr>
          <w:rFonts w:cs="Times New Roman"/>
          <w:sz w:val="28"/>
          <w:szCs w:val="28"/>
        </w:rPr>
        <w:t>thời hạn hiệu lực còn lại của Quyết định chỉ định đã được cấp</w:t>
      </w:r>
      <w:r w:rsidRPr="00B4113D">
        <w:rPr>
          <w:rFonts w:cs="Times New Roman"/>
          <w:spacing w:val="-2"/>
          <w:sz w:val="28"/>
          <w:szCs w:val="28"/>
          <w:lang w:val="fr-FR"/>
        </w:rPr>
        <w:t xml:space="preserve">. Trường hợp không đáp ứng yêu cầu, </w:t>
      </w:r>
      <w:r w:rsidRPr="00B4113D">
        <w:rPr>
          <w:rFonts w:cs="Times New Roman"/>
          <w:spacing w:val="-2"/>
          <w:sz w:val="28"/>
          <w:szCs w:val="28"/>
          <w:lang w:val="pt-BR"/>
        </w:rPr>
        <w:t>cơ quan chỉ định</w:t>
      </w:r>
      <w:r w:rsidRPr="00B4113D">
        <w:rPr>
          <w:rFonts w:cs="Times New Roman"/>
          <w:spacing w:val="-2"/>
          <w:sz w:val="28"/>
          <w:szCs w:val="28"/>
          <w:lang w:val="fr-FR"/>
        </w:rPr>
        <w:t xml:space="preserve"> trả lời và nêu rõ lý do.</w:t>
      </w:r>
    </w:p>
    <w:p w14:paraId="3E7045B1" w14:textId="2311C916" w:rsidR="00BF2C03" w:rsidRPr="00B4113D" w:rsidRDefault="00FB4F1F" w:rsidP="00FB4F1F">
      <w:pPr>
        <w:pStyle w:val="NormalWeb"/>
        <w:shd w:val="clear" w:color="auto" w:fill="FFFFFF"/>
        <w:spacing w:before="120" w:beforeAutospacing="0" w:after="120" w:afterAutospacing="0" w:line="276" w:lineRule="auto"/>
        <w:ind w:firstLine="680"/>
        <w:jc w:val="both"/>
        <w:rPr>
          <w:b/>
          <w:sz w:val="28"/>
          <w:szCs w:val="28"/>
        </w:rPr>
      </w:pPr>
      <w:r w:rsidRPr="00B4113D">
        <w:rPr>
          <w:b/>
          <w:sz w:val="28"/>
          <w:szCs w:val="28"/>
        </w:rPr>
        <w:t xml:space="preserve">IV. </w:t>
      </w:r>
      <w:r w:rsidR="00BF2C03" w:rsidRPr="00B4113D">
        <w:rPr>
          <w:b/>
          <w:sz w:val="28"/>
          <w:szCs w:val="28"/>
        </w:rPr>
        <w:t>Thủ tục cấp lại Quyết định chỉ định</w:t>
      </w:r>
    </w:p>
    <w:p w14:paraId="6B2B5FB1" w14:textId="7C5C09B6" w:rsidR="00700BA1" w:rsidRPr="00B4113D" w:rsidRDefault="00BF2C03" w:rsidP="00FB4F1F">
      <w:pPr>
        <w:pStyle w:val="NormalWeb"/>
        <w:shd w:val="clear" w:color="auto" w:fill="FFFFFF"/>
        <w:spacing w:before="120" w:beforeAutospacing="0" w:after="120" w:afterAutospacing="0" w:line="276" w:lineRule="auto"/>
        <w:ind w:firstLine="680"/>
        <w:jc w:val="both"/>
        <w:rPr>
          <w:sz w:val="28"/>
          <w:szCs w:val="28"/>
        </w:rPr>
      </w:pPr>
      <w:r w:rsidRPr="00B4113D">
        <w:rPr>
          <w:sz w:val="28"/>
          <w:szCs w:val="28"/>
          <w:shd w:val="clear" w:color="auto" w:fill="FFFFFF"/>
        </w:rPr>
        <w:t>Không thực hiện thủ tục</w:t>
      </w:r>
      <w:r w:rsidRPr="00B4113D">
        <w:rPr>
          <w:sz w:val="28"/>
          <w:szCs w:val="28"/>
        </w:rPr>
        <w:t xml:space="preserve"> cấp lại Quyết định chỉ định quy định tại khoản 4 Điều 73, khoản 2 Điều 75 Nghị định số 37/2026/NĐ-CP; </w:t>
      </w:r>
      <w:r w:rsidRPr="00B4113D">
        <w:rPr>
          <w:spacing w:val="-2"/>
          <w:sz w:val="28"/>
          <w:szCs w:val="28"/>
          <w:lang w:val="pt-BR"/>
        </w:rPr>
        <w:t xml:space="preserve">Mẫu số </w:t>
      </w:r>
      <w:r w:rsidRPr="00B4113D">
        <w:rPr>
          <w:spacing w:val="-2"/>
          <w:sz w:val="28"/>
          <w:szCs w:val="28"/>
          <w:lang w:val="vi-VN"/>
        </w:rPr>
        <w:t>11</w:t>
      </w:r>
      <w:r w:rsidRPr="00B4113D">
        <w:rPr>
          <w:spacing w:val="-2"/>
          <w:sz w:val="28"/>
          <w:szCs w:val="28"/>
        </w:rPr>
        <w:t>, Mẫu số 12</w:t>
      </w:r>
      <w:r w:rsidRPr="00B4113D">
        <w:rPr>
          <w:spacing w:val="-2"/>
          <w:sz w:val="28"/>
          <w:szCs w:val="28"/>
          <w:lang w:val="pt-BR"/>
        </w:rPr>
        <w:t xml:space="preserve"> Phụ lục VII ban</w:t>
      </w:r>
      <w:r w:rsidRPr="00B4113D">
        <w:rPr>
          <w:spacing w:val="-2"/>
          <w:sz w:val="28"/>
          <w:szCs w:val="28"/>
          <w:lang w:val="vi-VN"/>
        </w:rPr>
        <w:t xml:space="preserve"> hành </w:t>
      </w:r>
      <w:r w:rsidRPr="00B4113D">
        <w:rPr>
          <w:spacing w:val="-2"/>
          <w:sz w:val="28"/>
          <w:szCs w:val="28"/>
          <w:lang w:val="pt-BR"/>
        </w:rPr>
        <w:t xml:space="preserve">kèm theo Nghị định </w:t>
      </w:r>
      <w:r w:rsidRPr="00B4113D">
        <w:rPr>
          <w:sz w:val="28"/>
          <w:szCs w:val="28"/>
        </w:rPr>
        <w:t>số 37/2026/NĐ-CP.</w:t>
      </w:r>
    </w:p>
    <w:p w14:paraId="36975618" w14:textId="7B480DF5" w:rsidR="009960D5" w:rsidRPr="00B4113D" w:rsidRDefault="009960D5" w:rsidP="009960D5">
      <w:pPr>
        <w:spacing w:before="120" w:after="120"/>
        <w:ind w:firstLine="680"/>
        <w:jc w:val="both"/>
        <w:rPr>
          <w:b/>
          <w:bCs/>
          <w:sz w:val="28"/>
          <w:szCs w:val="28"/>
        </w:rPr>
      </w:pPr>
      <w:r w:rsidRPr="00B4113D">
        <w:rPr>
          <w:b/>
          <w:bCs/>
          <w:sz w:val="28"/>
          <w:szCs w:val="28"/>
        </w:rPr>
        <w:t>V. Không áp dụng điều kiện kinh doanh được quy định tại khoản 2, khoản 3, khoản 4 Điều 7 và khoản 2, khoản 3 Điều 8 Quyết định số 19/2014/QĐ-TTg đối với thủ tục thuê tổ chức tư vấn, chuyên gia tư vấn độc lập và thuê tổ chức chứng nhận.</w:t>
      </w:r>
    </w:p>
    <w:p w14:paraId="184B8C8A" w14:textId="5D00BF42" w:rsidR="006A5297" w:rsidRPr="00B4113D" w:rsidRDefault="00CF0A98" w:rsidP="00FB4F1F">
      <w:pPr>
        <w:spacing w:before="120" w:after="120" w:line="276" w:lineRule="auto"/>
        <w:ind w:firstLine="680"/>
        <w:rPr>
          <w:rFonts w:cs="Times New Roman"/>
          <w:b/>
          <w:sz w:val="28"/>
          <w:szCs w:val="28"/>
        </w:rPr>
      </w:pPr>
      <w:r w:rsidRPr="00B4113D">
        <w:rPr>
          <w:rFonts w:cs="Times New Roman"/>
          <w:b/>
          <w:sz w:val="28"/>
          <w:szCs w:val="28"/>
        </w:rPr>
        <w:t>B</w:t>
      </w:r>
      <w:r w:rsidR="006A5297" w:rsidRPr="00B4113D">
        <w:rPr>
          <w:rFonts w:cs="Times New Roman"/>
          <w:b/>
          <w:sz w:val="28"/>
          <w:szCs w:val="28"/>
        </w:rPr>
        <w:t xml:space="preserve">. </w:t>
      </w:r>
      <w:r w:rsidR="00EC17F2" w:rsidRPr="00B4113D">
        <w:rPr>
          <w:rFonts w:cs="Times New Roman"/>
          <w:b/>
          <w:sz w:val="28"/>
          <w:szCs w:val="28"/>
        </w:rPr>
        <w:t xml:space="preserve">LĨNH VỰC </w:t>
      </w:r>
      <w:r w:rsidR="00546368" w:rsidRPr="00B4113D">
        <w:rPr>
          <w:rFonts w:cs="Times New Roman"/>
          <w:b/>
          <w:sz w:val="28"/>
          <w:szCs w:val="28"/>
        </w:rPr>
        <w:t>VIỄN THÔNG VÀ INTERNET</w:t>
      </w:r>
    </w:p>
    <w:p w14:paraId="11C76CF7" w14:textId="2879FDE2"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lang w:val="vi-VN"/>
        </w:rPr>
        <w:t>I.</w:t>
      </w:r>
      <w:r w:rsidRPr="00B4113D">
        <w:rPr>
          <w:rFonts w:eastAsiaTheme="minorHAnsi" w:cs="Times New Roman"/>
          <w:szCs w:val="28"/>
        </w:rPr>
        <w:t xml:space="preserve"> </w:t>
      </w:r>
      <w:r w:rsidRPr="00B4113D">
        <w:rPr>
          <w:rFonts w:eastAsiaTheme="minorHAnsi" w:cs="Times New Roman"/>
          <w:szCs w:val="28"/>
          <w:lang w:val="vi-VN"/>
        </w:rPr>
        <w:t>Thời hạn giải quyết thủ tục Đăng ký cung cấp dịch vụ viễn thông tại điểm b khoản 2 mục III Phụ lục I ban hành kèm theo Nghị định số 133/2025/NĐ-CP</w:t>
      </w:r>
    </w:p>
    <w:p w14:paraId="2AAC02DE"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cấp giấy chứng nhận đăng ký cung cấp dịch vụ viễn thông cho doanh nghiệp trong vòng 03 ngày làm việc kể từ ngày kết thúc thời hạn xét tính hợp lệ của hồ sơ đăng ký cung cấp dịch vụ viễn thông.</w:t>
      </w:r>
    </w:p>
    <w:p w14:paraId="23F6CEE6" w14:textId="1111BAD0"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lang w:val="vi-VN"/>
        </w:rPr>
        <w:lastRenderedPageBreak/>
        <w:t>I</w:t>
      </w:r>
      <w:r w:rsidRPr="00B4113D">
        <w:rPr>
          <w:rFonts w:eastAsiaTheme="minorHAnsi" w:cs="Times New Roman"/>
          <w:szCs w:val="28"/>
        </w:rPr>
        <w:t>I.</w:t>
      </w:r>
      <w:r w:rsidRPr="00B4113D">
        <w:rPr>
          <w:rFonts w:eastAsiaTheme="minorHAnsi" w:cs="Times New Roman"/>
          <w:szCs w:val="28"/>
          <w:lang w:val="vi-VN"/>
        </w:rPr>
        <w:t xml:space="preserve"> Thời hạn giải quyết thủ tục Thông báo cung cấp dịch vụ viễn thông đối với doanh nghiệp cung cấp dịch vụ viễn thông cơ bản trên Internet, dịch vụ điện toán đám mây, dịch vụ thư điện tử, dịch vụ thư thoại, dịch vụ fax gia tăng giá trị tại khoản 3 mục IV Phụ lục I ban hành kèm theo Nghị định số 133/2025/NĐ-CP</w:t>
      </w:r>
    </w:p>
    <w:p w14:paraId="4E6C15A3"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 xml:space="preserve">Trường hợp hồ sơ không hợp lệ, Ủy ban nhân dân cấp tỉnh thông báo bằng văn bản cho tổ chức, doanh nghiệp biết trong vòng 02 ngày làm việc kể từ ngày nhận hồ sơ. </w:t>
      </w:r>
    </w:p>
    <w:p w14:paraId="2386DE04" w14:textId="53246D72"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lang w:val="vi-VN"/>
        </w:rPr>
        <w:t>I</w:t>
      </w:r>
      <w:r w:rsidRPr="00B4113D">
        <w:rPr>
          <w:rFonts w:eastAsiaTheme="minorHAnsi" w:cs="Times New Roman"/>
          <w:szCs w:val="28"/>
        </w:rPr>
        <w:t>II</w:t>
      </w:r>
      <w:r w:rsidRPr="00B4113D">
        <w:rPr>
          <w:rFonts w:eastAsiaTheme="minorHAnsi" w:cs="Times New Roman"/>
          <w:szCs w:val="28"/>
          <w:lang w:val="vi-VN"/>
        </w:rPr>
        <w:t>. Thời hạn giải quyết thủ tục Cấp giấy phép cung cấp dịch vụ viễn thông có hạ tầng mạng, loại mạng viễn thông công cộng cố định mặt đất không sử dụng băng tần số vô tuyến điện, không sử dụng số thuê bao viễn thông có phạm vi thiết lập mạng viễn thông trong một tỉnh, thành phố trực thuộc trung ương tại điểm a khoản 3 mục V Phụ lục I ban hành kèm theo Nghị định số 133/2025/NĐ-CP</w:t>
      </w:r>
    </w:p>
    <w:p w14:paraId="08000417"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xét tính hợp lệ của hồ sơ theo quy định tại Điều 47 Nghị định số 163/2024/NĐ-CP trong 05 ngày làm việc kể từ ngày nhận được hồ sơ. Trường hợp hồ sơ không hợp lệ, trong 05 ngày làm việc kể từ ngày nhận được hồ sơ, Ủy ban nhân dân cấp tỉnh thông báo bằng văn bản cho doanh nghiệp.</w:t>
      </w:r>
    </w:p>
    <w:p w14:paraId="03A9A885"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Ủy ban nhân dân cấp tỉnh xét cấp giấy phép kinh doanh dịch vụ viễn thông cho doanh nghiệp theo thẩm quyền.</w:t>
      </w:r>
    </w:p>
    <w:p w14:paraId="1EB2B8B5"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cấp phép, trong thời hạn 10 ngày làm việc kể từ ngày kết thúc thời hạn xét tính hợp lệ của Ủy ban nhân dân cấp tỉnh thông báo bằng văn bản nêu rõ lý do từ chối cho doanh nghiệp đề nghị cấp phép biết.</w:t>
      </w:r>
    </w:p>
    <w:p w14:paraId="4964A8AF" w14:textId="0BDBCBE6"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IV</w:t>
      </w:r>
      <w:r w:rsidRPr="00B4113D">
        <w:rPr>
          <w:rFonts w:eastAsiaTheme="minorHAnsi" w:cs="Times New Roman"/>
          <w:szCs w:val="28"/>
          <w:lang w:val="vi-VN"/>
        </w:rPr>
        <w:t>. Thời hạn giải quyết thủ tục Sửa đổi, bổ sung giấy phép cung cấp dịch vụ viễn thông có hạ tầng mạng, loại mạng viễn thông công cộng cố định mặt đất không sử dụng băng tần số vô tuyến điện, không sử dụng số thuê bao viễn thông có phạm vi thiết lập mạng viễn thông trong một tỉnh, thành phố trực thuộc trung ương đối với trường hợp quy định tại điểm a, điểm b khoản 1 Điều 36 Nghị định số 163/2024/NĐ-CP tại điểm b khoản 6 mục VI Phụ lục I ban hành kèm theo Nghị định số 133/2025/NĐ-CP</w:t>
      </w:r>
    </w:p>
    <w:p w14:paraId="35A80C81"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xét tính hợp lệ của hồ sơ theo quy định tại Điều 47 Nghị định số 163/2024/NĐ-CP trong 05 ngày làm việc kể từ ngày nhận được hồ sơ. Trường hợp hồ sơ không hợp lệ, trong 05 ngày làm việc kể từ ngày nhận được hồ sơ, Ủy ban nhân dân cấp tỉnh thông báo bằng văn bản cho doanh nghiệp.</w:t>
      </w:r>
    </w:p>
    <w:p w14:paraId="0AF47CEB"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lastRenderedPageBreak/>
        <w:t>Trường hợp hồ sơ hợp lệ, trong thời hạn 10 ngày làm việc kể từ ngày kết thúc thời hạn xét tính hợp lệ của hồ sơ, Ủy ban nhân dân cấp tỉnh xét cấp giấy phép kinh doanh dịch vụ viễn thông sửa đổi, bổ sung cho doanh nghiệp theo thẩm quyền.</w:t>
      </w:r>
    </w:p>
    <w:p w14:paraId="606904DB"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sửa đổi, bổ sung giấy phép, trong thời hạn 10 ngày làm việc kể từ ngày kết thúc thời hạn xét tính hợp lệ của hồ sơ, Ủy ban nhân dân cấp tỉnh thông báo bằng văn bản nêu rõ lý do từ chối cho doanh nghiệp đề nghị sửa đổi, bổ sung giấy phép biết.</w:t>
      </w:r>
    </w:p>
    <w:p w14:paraId="37EC3C52" w14:textId="02C52073"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V</w:t>
      </w:r>
      <w:r w:rsidRPr="00B4113D">
        <w:rPr>
          <w:rFonts w:eastAsiaTheme="minorHAnsi" w:cs="Times New Roman"/>
          <w:szCs w:val="28"/>
          <w:lang w:val="vi-VN"/>
        </w:rPr>
        <w:t>. Thời hạn giải quyết thủ tục Sửa đổi, bổ sung giấy phép cung cấp dịch vụ viễn thông có hạ tầng mạng, loại mạng viễn thông công cộng cố định mặt đất không sử dụng băng tần số vô tuyến điện, không sử dụng số thuê bao viễn thông có phạm vi thiết lập mạng viễn thông trong một tỉnh, thành phố trực thuộc trung ương đối với trường hợp quy định tại điểm a khoản 2 Điều 36 Nghị định số 163/2024/NĐ-CP tại điểm b khoản 6 mục VI Phụ lục I ban hành kèm theo Nghị định số 133/2025/NĐ-CP</w:t>
      </w:r>
    </w:p>
    <w:p w14:paraId="7CD2EBCE"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xét tính hợp lệ của hồ sơ theo quy định tại Điều 47 Nghị định số 163/2024/NĐ-CP trong 05 ngày làm việc kể từ ngày nhận được hồ sơ. Trường hợp hồ sơ không hợp lệ, trong 05 ngày làm việc kể từ ngày nhận được hồ sơ, Ủy ban nhân dân cấp tỉnh thông báo bằng văn bản cho doanh nghiệp.</w:t>
      </w:r>
    </w:p>
    <w:p w14:paraId="42AD2BC2"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Ủy ban nhân dân cấp tỉnh xét cấp giấy phép kinh doanh dịch vụ viễn thông sửa đổi, bổ sung cho doanh nghiệp theo thẩm quyền.</w:t>
      </w:r>
    </w:p>
    <w:p w14:paraId="087476F0"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sửa đổi, bổ sung giấy phép, trong thời hạn 10 ngày làm việc kể từ ngày kết thúc thời hạn xét tính hợp lệ của hồ sơ, Ủy ban nhân dân cấp tỉnh thông báo bằng văn bản nêu rõ lý do từ chối cho doanh nghiệp đề nghị sửa đổi, bổ sung giấy phép biết.</w:t>
      </w:r>
    </w:p>
    <w:p w14:paraId="77039745" w14:textId="210D6C6F"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VI</w:t>
      </w:r>
      <w:r w:rsidRPr="00B4113D">
        <w:rPr>
          <w:rFonts w:eastAsiaTheme="minorHAnsi" w:cs="Times New Roman"/>
          <w:szCs w:val="28"/>
          <w:lang w:val="vi-VN"/>
        </w:rPr>
        <w:t>. Thời hạn giải quyết thủ tục Cấp lại giấy phép cung cấp dịch vụ viễn thông có hạ tầng mạng, loại mạng viễn thông công cộng cố định mặt đất không sử dụng băng tần số vô tuyến điện, không sử dụng số thuê bao viễn thông có phạm vi thiết lập mạng viễn thông trong một tỉnh, thành phố trực thuộc trung ương tại điểm a khoản 4 mục VIII Phụ lục I ban hành kèm theo Nghị định số 133/2025/NĐ-CP</w:t>
      </w:r>
    </w:p>
    <w:p w14:paraId="5FCF3A36"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xét tính hợp lệ của hồ sơ theo quy định tại Điều 47 Nghị định số 163/2024/NĐ-CP trong 05 ngày làm việc kể từ ngày nhận được hồ sơ. Trường hợp hồ sơ không hợp lệ, trong 05 ngày làm việc kể từ ngày nhận được hồ sơ, Ủy ban nhân dân cấp tỉnh thông báo bằng văn bản cho doanh nghiệp.</w:t>
      </w:r>
    </w:p>
    <w:p w14:paraId="2BF9051B"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lastRenderedPageBreak/>
        <w:t>Trường hợp hồ sơ hợp lệ, trong thời hạn 10 ngày làm việc kể từ ngày kết thúc thời hạn xét tính hợp lệ của hồ sơ, Ủy ban nhân dân cấp tỉnh xét cấp lại giấy phép kinh doanh dịch vụ viễn thông cho doanh nghiệp theo thẩm quyền.</w:t>
      </w:r>
    </w:p>
    <w:p w14:paraId="0B45AE56"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cấp phép, trong thời hạn 10 ngày làm việc kể từ ngày kết thúc thời hạn xét tính hợp lệ của hồ sơ, Ủy ban nhân dân cấp tỉnh thông báo bằng văn bản nêu rõ lý do từ chối cho doanh nghiệp đề nghị cấp phép biết.</w:t>
      </w:r>
    </w:p>
    <w:p w14:paraId="0B3DBE56" w14:textId="758D1293"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VII</w:t>
      </w:r>
      <w:r w:rsidRPr="00B4113D">
        <w:rPr>
          <w:rFonts w:eastAsiaTheme="minorHAnsi" w:cs="Times New Roman"/>
          <w:szCs w:val="28"/>
          <w:lang w:val="vi-VN"/>
        </w:rPr>
        <w:t>. Thời hạn giải quyết thủ tục Gia hạn giấy phép cung cấp dịch vụ viễn thông có hạ tầng mạng, loại mạng viễn thông công cộng cố định mặt đất không sử dụng băng tần số vô tuyến điện, không sử dụng số thuê bao viễn thông có phạm vi thiết lập mạng viễn thông trong một tỉnh, thành phố trực thuộc trung ương tại điểm b khoản 4 mục VII Phụ lục I ban hành kèm theo Nghị định số 133/2025/NĐ-CP</w:t>
      </w:r>
    </w:p>
    <w:p w14:paraId="5ABB9958"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Ủy ban nhân dân cấp tỉnh xét gia hạn giấy phép kinh doanh dịch vụ viễn thông cho doanh nghiệp theo thẩm quyền.</w:t>
      </w:r>
    </w:p>
    <w:p w14:paraId="69F6B655"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gia hạn, trong thời hạn 10 ngày làm việc kể từ ngày kết thúc thời hạn xét tính hợp lệ của hồ sơ, Ủy ban nhân dân cấp tỉnh thông báo bằng văn bản nêu rõ lý do từ chối cho doanh nghiệp đề nghị gia hạn biết.</w:t>
      </w:r>
    </w:p>
    <w:p w14:paraId="38BDD443" w14:textId="7FFE58D4"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VIII</w:t>
      </w:r>
      <w:r w:rsidRPr="00B4113D">
        <w:rPr>
          <w:rFonts w:eastAsiaTheme="minorHAnsi" w:cs="Times New Roman"/>
          <w:szCs w:val="28"/>
          <w:lang w:val="vi-VN"/>
        </w:rPr>
        <w:t>. Thời hạn giải quyết thủ tục Thu hồi giấy phép cung cấp dịch vụ viễn thông có hạ tầng mạng, loại mạng viễn thông công cộng cố định mặt đất không sử dụng băng tần số vô tuyến điện, không sử dụng số thuê bao viễn thông có phạm vi thiết lập mạng viễn thông trong một tỉnh, thành phố trực thuộc trung ương tại điểm d khoản 4 Điều 4 Nghị định số 133/2025/NĐ-CP</w:t>
      </w:r>
    </w:p>
    <w:p w14:paraId="6584F211"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quyết định thu hồi giấy phép kinh doanh dịch vụ viễn thông theo thẩm quyền trong thời hạn 08 ngày làm việc kể từ ngày nhận được Đơn đề nghị thu hồi giấy phép kinh doanh dịch vụ viễn thông.</w:t>
      </w:r>
    </w:p>
    <w:p w14:paraId="38476D50" w14:textId="50989B87"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lang w:val="vi-VN"/>
        </w:rPr>
        <w:t>I</w:t>
      </w:r>
      <w:r w:rsidRPr="00B4113D">
        <w:rPr>
          <w:rFonts w:eastAsiaTheme="minorHAnsi" w:cs="Times New Roman"/>
          <w:szCs w:val="28"/>
        </w:rPr>
        <w:t>X</w:t>
      </w:r>
      <w:r w:rsidRPr="00B4113D">
        <w:rPr>
          <w:rFonts w:eastAsiaTheme="minorHAnsi" w:cs="Times New Roman"/>
          <w:szCs w:val="28"/>
          <w:lang w:val="vi-VN"/>
        </w:rPr>
        <w:t>. Thời hạn giải quyết thủ tục Giải quyết tranh chấp trong kinh doanh dịch vụ viễn thông đối với tranh chấp của doanh nghiệp viễn thông thuộc phạm vi giấy phép cung cấp dịch vụ có hạ tầng mạng, loại mạng viễn thông công cộng cố định mặt đất không sử dụng băng tần số vô tuyến điện, không sử dụng số thuê bao viễn thông có phạm vi thiết lập mạng viễn thông trên một tỉnh, thành phố trực thuộc trung ương tại khoản 2 và khoản 3 mục I Phụ lục I ban hành kèm theo Nghị định số 133/2025/NĐ-CP</w:t>
      </w:r>
    </w:p>
    <w:p w14:paraId="2739688F"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Trong thời hạn 11 ngày làm việc kể từ ngày nhận được hồ sơ đề nghị giải quyết tranh chấp trong kinh doanh dịch vụ viễn thông, Ủy ban nhân dân cấp tỉnh có trách nhiệm tổ chức giải quyết tranh chấp giữa các bên.</w:t>
      </w:r>
    </w:p>
    <w:p w14:paraId="606D0F43"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lastRenderedPageBreak/>
        <w:t>Trong thời hạn 05 ngày làm việc kể từ ngày kết thúc giải quyết tranh chấp, Ủy ban nhân dân cấp tỉnh ra quyết định giải quyết tranh chấp.</w:t>
      </w:r>
    </w:p>
    <w:p w14:paraId="52EF6AF6" w14:textId="02FF1D7E"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w:t>
      </w:r>
      <w:r w:rsidRPr="00B4113D">
        <w:rPr>
          <w:rFonts w:eastAsiaTheme="minorHAnsi" w:cs="Times New Roman"/>
          <w:szCs w:val="28"/>
          <w:lang w:val="vi-VN"/>
        </w:rPr>
        <w:t>. Thời hạn giải quyết thủ tục Cấp giấy phép cung cấp dịch vụ viễn thông không có hạ tầng mạng, loại hình dịch vụ viễn thông cố định mặt đất (dịch vụ viễn thông cung cấp trên mạng viễn thông cố định mặt đất) tại điểm a khoản 3 mục V Phụ lục I ban hành kèm theo Nghị định số 133/2025/NĐ-CP</w:t>
      </w:r>
    </w:p>
    <w:p w14:paraId="45E72F3E"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xét tính hợp lệ của hồ sơ theo quy định tại Điều 47 Nghị định số 163/2024/NĐ-CP trong 05 ngày làm việc kể từ ngày nhận được hồ sơ. Trường hợp hồ sơ không hợp lệ, trong 05 ngày làm việc kể từ ngày nhận được hồ sơ, Ủy ban nhân dân cấp tỉnh thông báo bằng văn bản cho doanh nghiệp.</w:t>
      </w:r>
    </w:p>
    <w:p w14:paraId="510C2920"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Ủy ban nhân dân cấp tỉnh xét cấp giấy phép kinh doanh dịch vụ viễn thông cho doanh nghiệp theo thẩm quyền.</w:t>
      </w:r>
    </w:p>
    <w:p w14:paraId="5A929507"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cấp phép, trong thời hạn 10 ngày làm việc kể từ ngày kết thúc thời hạn xét tính hợp lệ của Ủy ban nhân dân cấp tỉnh thông báo bằng văn bản nêu rõ lý do từ chối cho doanh nghiệp đề nghị cấp phép biết.</w:t>
      </w:r>
    </w:p>
    <w:p w14:paraId="446C16AB" w14:textId="07BEBDC7"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XI</w:t>
      </w:r>
      <w:r w:rsidRPr="00B4113D">
        <w:rPr>
          <w:rFonts w:eastAsiaTheme="minorHAnsi" w:cs="Times New Roman"/>
          <w:szCs w:val="28"/>
          <w:lang w:val="vi-VN"/>
        </w:rPr>
        <w:t>. Thời hạn giải quyết thủ tục Sửa đổi, bổ sung giấy phép cung cấp dịch vụ viễn thông không có hạ tầng mạng, loại hình dịch vụ viễn thông cố định mặt đất (dịch vụ viễn thông cung cấp trên mạng viễn thông cố định mặt đất) đối với trường hợp quy định tại điểm a, điểm b khoản 1 Điều 36 Nghị định số 163/2024/NĐ-CP tại điểm b khoản 6 mục VI Phụ lục I ban hành kèm theo Nghị định số 133/2025/NĐ-CP</w:t>
      </w:r>
    </w:p>
    <w:p w14:paraId="01AE71E5"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xét tính hợp lệ của hồ sơ theo quy định tại Điều 47 Nghị định số 163/2024/NĐ-CP trong 05 ngày làm việc kể từ ngày nhận được hồ sơ. Trường hợp hồ sơ không hợp lệ, trong 05 ngày làm việc kể từ ngày nhận được hồ sơ, Ủy ban nhân dân cấp tỉnh thông báo bằng văn bản cho doanh nghiệp.</w:t>
      </w:r>
    </w:p>
    <w:p w14:paraId="1C541484"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Ủy ban nhân dân cấp tỉnh xét cấp giấy phép kinh doanh dịch vụ viễn thông sửa đổi, bổ sung cho doanh nghiệp theo thẩm quyền.</w:t>
      </w:r>
    </w:p>
    <w:p w14:paraId="60A3D9E1"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sửa đổi, bổ sung giấy phép, trong thời hạn 10 ngày làm việc kể từ ngày kết thúc thời hạn xét tính hợp lệ của hồ sơ, Ủy ban nhân dân cấp tỉnh thông báo bằng văn bản nêu rõ lý do từ chối cho doanh nghiệp đề nghị sửa đổi, bổ sung giấy phép biết.</w:t>
      </w:r>
    </w:p>
    <w:p w14:paraId="08EA79FD" w14:textId="45BB449A"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lastRenderedPageBreak/>
        <w:t>XII</w:t>
      </w:r>
      <w:r w:rsidRPr="00B4113D">
        <w:rPr>
          <w:rFonts w:eastAsiaTheme="minorHAnsi" w:cs="Times New Roman"/>
          <w:szCs w:val="28"/>
          <w:lang w:val="vi-VN"/>
        </w:rPr>
        <w:t>. Thời hạn giải quyết thủ tục Sửa đổi, bổ sung giấy phép cung cấp dịch vụ viễn thông không có hạ tầng mạng, loại hình dịch vụ viễn thông cố định mặt đất (dịch vụ viễn thông cung cấp trên mạng viễn thông cố định mặt đất) đối với trường hợp quy định tại điểm a khoản 2 Điều 36 Nghị định số 163/2024/NĐ-CP tại điểm b khoản 6 mục VI Phụ lục I ban hành kèm theo Nghị định số 133/2025/NĐ-CP</w:t>
      </w:r>
    </w:p>
    <w:p w14:paraId="26568BF2"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xét tính hợp lệ của hồ sơ theo quy định tại Điều 47 Nghị định số 163/2024/NĐ-CP trong 05 ngày làm việc kể từ ngày nhận được hồ sơ. Trường hợp hồ sơ không hợp lệ, trong 05 ngày làm việc kể từ ngày nhận được hồ sơ, Ủy ban nhân dân cấp tỉnh thông báo bằng văn bản cho doanh nghiệp.</w:t>
      </w:r>
    </w:p>
    <w:p w14:paraId="61437CC2"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Ủy ban nhân dân cấp tỉnh xét cấp giấy phép kinh doanh dịch vụ viễn thông sửa đổi, bổ sung cho doanh nghiệp theo thẩm quyền.</w:t>
      </w:r>
    </w:p>
    <w:p w14:paraId="75160101"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sửa đổi, bổ sung giấy phép, trong thời hạn 10 ngày làm việc kể từ ngày kết thúc thời hạn xét tính hợp lệ của hồ sơ, Ủy ban nhân dân cấp tỉnh thông báo bằng văn bản nêu rõ lý do từ chối cho doanh nghiệp đề nghị sửa đổi, bổ sung giấy phép biết.</w:t>
      </w:r>
    </w:p>
    <w:p w14:paraId="68317E18" w14:textId="0B328F55"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XIII</w:t>
      </w:r>
      <w:r w:rsidRPr="00B4113D">
        <w:rPr>
          <w:rFonts w:eastAsiaTheme="minorHAnsi" w:cs="Times New Roman"/>
          <w:szCs w:val="28"/>
          <w:lang w:val="vi-VN"/>
        </w:rPr>
        <w:t>. Thời hạn giải quyết thủ tục Gia hạn giấy phép cung cấp dịch vụ viễn thông không có hạ tầng mạng, loại hình dịch vụ viễn thông cố định mặt đất (dịch vụ viễn thông cung cấp trên mạng viễn thông cố định mặt đất) tại điểm b khoản 4 mục VII Phụ lục I ban hành kèm theo Nghị định số 133/2025/NĐ-CP</w:t>
      </w:r>
    </w:p>
    <w:p w14:paraId="4DBF4CF0"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Ủy ban nhân dân cấp tỉnh xét gia hạn giấy phép kinh doanh dịch vụ viễn thông cho doanh nghiệp theo thẩm quyền.</w:t>
      </w:r>
    </w:p>
    <w:p w14:paraId="3EF77472"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gia hạn, trong thời hạn 10 ngày làm việc kể từ ngày kết thúc thời hạn xét tính hợp lệ của hồ sơ, Ủy ban nhân dân cấp tỉnh thông báo bằng văn bản nêu rõ lý do từ chối cho doanh nghiệp đề nghị gia hạn biết.</w:t>
      </w:r>
    </w:p>
    <w:p w14:paraId="363B0A6A" w14:textId="2F0AEDD5"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XIV.</w:t>
      </w:r>
      <w:r w:rsidRPr="00B4113D">
        <w:rPr>
          <w:rFonts w:eastAsiaTheme="minorHAnsi" w:cs="Times New Roman"/>
          <w:szCs w:val="28"/>
          <w:lang w:val="vi-VN"/>
        </w:rPr>
        <w:t xml:space="preserve"> Thời hạn giải quyết thủ tục Cấp lại giấy phép cung cấp dịch vụ viễn thông không có hạ tầng mạng, loại hình dịch vụ viễn thông cố định mặt đất (dịch vụ viễn thông cung cấp trên mạng viễn thông cố định mặt đất) tại điểm a khoản 4 mục VIII Phụ lục I ban hành kèm theo Nghị định số 133/2025/NĐ-CP ngày 12 tháng 6 năm 2025 của Chính phủ quy định về phân quyền, phân cấp trong lĩnh vực quản lý nhà nước của Bộ Khoa học và Công nghệ (sau đây gọi là Nghị định số 133/2025/NĐ-CP)</w:t>
      </w:r>
    </w:p>
    <w:p w14:paraId="120B458C"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 xml:space="preserve">Ủy ban nhân dân cấp tỉnh xét tính hợp lệ của hồ sơ theo quy định tại Điều 47 Nghị định số 163/2024/NĐ-CP trong 05 ngày làm việc kể từ ngày nhận được hồ sơ. </w:t>
      </w:r>
      <w:r w:rsidRPr="00B4113D">
        <w:rPr>
          <w:rFonts w:cs="Times New Roman"/>
          <w:bCs/>
          <w:sz w:val="28"/>
          <w:szCs w:val="28"/>
          <w:lang w:val="vi-VN"/>
        </w:rPr>
        <w:lastRenderedPageBreak/>
        <w:t>Trường hợp hồ sơ không hợp lệ, trong 05 ngày làm việc kể từ ngày nhận được hồ sơ, Ủy ban nhân dân cấp tỉnh thông báo bằng văn bản cho doanh nghiệp.</w:t>
      </w:r>
    </w:p>
    <w:p w14:paraId="5577D8CF"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Ủy ban nhân dân cấp tỉnh xét cấp lại giấy phép kinh doanh dịch vụ viễn thông cho doanh nghiệp theo thẩm quyền.</w:t>
      </w:r>
    </w:p>
    <w:p w14:paraId="71C56BF1"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cấp phép, trong thời hạn 10 ngày làm việc kể từ ngày kết thúc thời hạn xét tính hợp lệ của hồ sơ, Ủy ban nhân dân cấp tỉnh thông báo bằng văn bản nêu rõ lý do từ chối cho doanh nghiệp đề nghị cấp phép biết.</w:t>
      </w:r>
    </w:p>
    <w:p w14:paraId="3DCAE839" w14:textId="0C4221B9"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XV.</w:t>
      </w:r>
      <w:r w:rsidRPr="00B4113D">
        <w:rPr>
          <w:rFonts w:eastAsiaTheme="minorHAnsi" w:cs="Times New Roman"/>
          <w:szCs w:val="28"/>
          <w:lang w:val="vi-VN"/>
        </w:rPr>
        <w:t xml:space="preserve"> Thời hạn giải quyết thủ tục Thu hồi giấy phép cung cấp dịch vụ viễn thông không có hạ tầng mạng, loại hình dịch vụ viễn thông cố định mặt đất (dịch vụ viễn thông cung cấp trên mạng viễn thông cố định mặt đất) và giấy chứng nhận đăng ký cung cấp dịch vụ viễn thông tại điểm d khoản 4 Điều 4 Nghị định số 133/2025/NĐ-CP</w:t>
      </w:r>
    </w:p>
    <w:p w14:paraId="2C3BAD4C"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Ủy ban nhân dân cấp tỉnh quyết định thu hồi giấy phép kinh doanh dịch vụ viễn thông, giấy chứng nhận đăng ký cung cấp dịch vụ viễn thông theo thẩm quyền trong thời hạn 08 ngày làm việc kể từ ngày nhận được Đơn đề nghị thu hồi giấy phép kinh doanh dịch vụ viễn thông, giấy chứng nhận đăng ký cung cấp dịch vụ viễn thông.</w:t>
      </w:r>
    </w:p>
    <w:p w14:paraId="0874073E" w14:textId="7F3D43C7"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XVI</w:t>
      </w:r>
      <w:r w:rsidRPr="00B4113D">
        <w:rPr>
          <w:rFonts w:eastAsiaTheme="minorHAnsi" w:cs="Times New Roman"/>
          <w:szCs w:val="28"/>
          <w:lang w:val="vi-VN"/>
        </w:rPr>
        <w:t>. Thời hạn giải quyết thủ tục Giải quyết tranh chấp trong kinh doanh dịch vụ viễn thông đối với tranh chấp của doanh nghiệp viễn thông thuộc phạm vi giấy phép cung cấp dịch vụ không có hạ tầng mạng, loại hình dịch vụ viễn thông cố định mặt đất (dịch vụ viễn thông cung cấp trên mạng viễn thông cố định mặt đất) tại khoản 2 và khoản 3 mục I Phụ lục I ban hành kèm theo Nghị định số 133/2025/NĐ-CP</w:t>
      </w:r>
    </w:p>
    <w:p w14:paraId="664685B3"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Trong thời hạn 11 ngày làm việc kể từ ngày nhận được hồ sơ đề nghị giải quyết tranh chấp trong kinh doanh dịch vụ viễn thông, Ủy ban nhân dân cấp tỉnh có trách nhiệm tổ chức giải quyết tranh chấp giữa các bên.</w:t>
      </w:r>
    </w:p>
    <w:p w14:paraId="3A841C5D"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Trong thời hạn 05 ngày làm việc kể từ ngày kết thúc giải quyết tranh chấp, Ủy ban nhân dân cấp tỉnh ra quyết định giải quyết tranh chấp.</w:t>
      </w:r>
    </w:p>
    <w:p w14:paraId="7940EAAE" w14:textId="36B89CCE"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XVII</w:t>
      </w:r>
      <w:r w:rsidRPr="00B4113D">
        <w:rPr>
          <w:rFonts w:eastAsiaTheme="minorHAnsi" w:cs="Times New Roman"/>
          <w:szCs w:val="28"/>
          <w:lang w:val="vi-VN"/>
        </w:rPr>
        <w:t>. Thời hạn giải quyết thủ tục Hoàn trả số thuê bao di động H2H được phân bổ theo phương thức đấu giá tại điểm b khoản 2 mục XIV Phụ lục I ban hành kèm theo Nghị định số 133/2025/NĐ-CP</w:t>
      </w:r>
    </w:p>
    <w:p w14:paraId="4A781FAE"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Trong thời hạn 03 ngày làm việc kể từ ngày nhận được hồ sơ, Ủy ban nhân dân cấp tỉnh thẩm định, ban hành quyết định về việc hoàn trả số thuê bao di động H2H. Trường hợp không chấp nhận việc hoàn trả số thuê bao di động H2H, trong thời hạn 03 ngày làm việc kể từ ngày nhận được hồ sơ, Ủy ban nhân dân cấp tỉnh có văn bản trả lời và nêu rõ lý do không chấp nhận.</w:t>
      </w:r>
    </w:p>
    <w:p w14:paraId="7D642375" w14:textId="38560F04"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lastRenderedPageBreak/>
        <w:t>XVIII</w:t>
      </w:r>
      <w:r w:rsidRPr="00B4113D">
        <w:rPr>
          <w:rFonts w:eastAsiaTheme="minorHAnsi" w:cs="Times New Roman"/>
          <w:szCs w:val="28"/>
          <w:lang w:val="vi-VN"/>
        </w:rPr>
        <w:t>. Thời hạn giải quyết thủ tục Phân bổ số thuê bao di động H2H theo phương thức đấu giá tại điểm b khoản 2 mục XIII Phụ lục I ban hành kèm theo Nghị định số 133/2025/NĐ-CP</w:t>
      </w:r>
    </w:p>
    <w:p w14:paraId="05B14A20"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Trong thời hạn 03 ngày làm việc kể từ ngày nhận được hồ sơ, Ủy ban nhân dân cấp tỉnh thẩm định, ban hành quyết định phân bổ số thuê bao di động H2H. Trường hợp từ chối phân bổ số thuê bao di động H2H, trong thời hạn 03 ngày làm việc kể từ ngày nhận được hồ sơ, Ủy ban nhân dân cấp tỉnh có văn bản trả lời, nêu rõ lý do từ chối.</w:t>
      </w:r>
    </w:p>
    <w:p w14:paraId="7D756299" w14:textId="28CE1361"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XIX</w:t>
      </w:r>
      <w:r w:rsidRPr="00B4113D">
        <w:rPr>
          <w:rFonts w:eastAsiaTheme="minorHAnsi" w:cs="Times New Roman"/>
          <w:szCs w:val="28"/>
          <w:lang w:val="vi-VN"/>
        </w:rPr>
        <w:t>. Thời hạn giải quyết thủ tục Cấp giấy phép cung cấp dịch vụ viễn thông có hạ tầng mạng, loại mạng viễn thông công cộng không sử dụng băng tần số vô tuyến điện (trừ loại mạng viễn thông công cộng cố định mặt đất không sử dụng băng tần số vô tuyến điện và không sử dụng số thuê bao viễn thông phạm vi một tỉnh, thành phố trực thuộc trung ương) tại khoản 4 Điều 35 Nghị định số 163/2024/NĐ-CP</w:t>
      </w:r>
    </w:p>
    <w:p w14:paraId="1B547189"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 xml:space="preserve">Bộ Khoa học và Công nghệ (Cục Viễn thông) xét tính hợp lệ của hồ sơ trong 05 ngày làm việc kể từ ngày nhận được hồ sơ. Trường hợp hồ sơ không hợp lệ, trong 05 ngày làm việc kể từ ngày nhận được hồ sơ, Cục Viễn thông thông báo bằng văn bản cho doanh nghiệp. </w:t>
      </w:r>
    </w:p>
    <w:p w14:paraId="11944241"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Trường hợp hồ sơ hợp lệ, trong thời hạn 10 ngày làm việc kể từ ngày kết thúc thời hạn xét tính hợp lệ của hồ sơ, Bộ Khoa học và Công nghệ (Cục Viễn thông) xét cấp giấy phép kinh doanh dịch vụ viễn thông cho doanh nghiệp theo thẩm quyền.</w:t>
      </w:r>
    </w:p>
    <w:p w14:paraId="7FBE74E7"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cấp phép, trong thời hạn 10 ngày làm việc kể từ ngày kết thúc thời hạn xét tính hợp lệ của hồ sơ, Cục Viễn thông thông báo bằng văn bản nêu rõ lý do từ chối cho doanh nghiệp đề nghị cấp phép biết.</w:t>
      </w:r>
    </w:p>
    <w:p w14:paraId="4897B216" w14:textId="477136AC"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w:t>
      </w:r>
      <w:r w:rsidRPr="00B4113D">
        <w:rPr>
          <w:rFonts w:eastAsiaTheme="minorHAnsi" w:cs="Times New Roman"/>
          <w:szCs w:val="28"/>
          <w:lang w:val="vi-VN"/>
        </w:rPr>
        <w:t>. Sửa đổi, bổ sung giấy phép cung cấp dịch vụ viễn thông có hạ tầng mạng, loại mạng viễn thông công cộng không sử dụng băng tần số vô tuyến điện (trừ loại mạng viễn thông công cộng cố định mặt đất không sử dụng băng tần số vô tuyến điện và không sử dụng số thuê bao viễn thông phạm vi một tỉnh, thành phố trực thuộc trung ương) tại khoản 1 và khoản 2 Điều 36, Điều 37 Nghị định số 163/2024/NĐ-CP, Điều 37 Nghị định số 15/2026/NĐ-CP</w:t>
      </w:r>
    </w:p>
    <w:p w14:paraId="7E97CCAE"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1. Hồ sơ đề nghị sửa đổi, bổ sung giấy phép cung cấp dịch vụ viễn thông có hạ tầng mạng, loại mạng viễn thông công cộng không sử dụng băng tần số vô tuyến điện (trừ loại mạng viễn thông công cộng cố định mặt đất không sử dụng băng tần số vô tuyến điện và không sử dụng số thuê bao viễn thông phạm vi một tỉnh, thành phố trực thuộc trung ương) tại khoản 2, khoản 3 và khoản 4 Điều 37 Nghị định số 163/2024/NĐ-CP</w:t>
      </w:r>
    </w:p>
    <w:p w14:paraId="2094357C"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lastRenderedPageBreak/>
        <w:t>a) Đơn đề nghị sửa đổi, bổ sung giấy phép kinh doanh dịch vụ viễn thông theo Mẫu số 05 tại Phụ lục ban hành kèm theo Nghị định số 163/2024/NĐ-CP;</w:t>
      </w:r>
    </w:p>
    <w:p w14:paraId="70D49CB4"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b) Bản sao hợp lệ giấy chứng nhận đăng ký doanh nghiệp, giấy chứng nhận đăng ký đầu tư đối với nhà đầu tư nước ngoài (hoặc giấy chứng nhận hoặc giấy phép tương đương hợp lệ khác theo quy định của pháp luật về đầu tư và pháp luật về doanh nghiệp) bao gồm bản sao được cấp từ sổ gốc hoặc bản sao có chứng thực hoặc bản do cơ quan, tổ chức có thẩm quyền in từ các văn bản điện tử từ cơ sở dữ liệu quốc gia đối với trường hợp thông tin gốc được lưu trữ trên cơ sở dữ liệu quốc gia hoặc bản sao đối chiếu với bản chính (trường hợp giấy chứng nhận đăng ký doanh nghiệp, giấy chứng nhận đăng ký đầu tư hoặc giấy chứng nhận, giấy phép tương đương có thay đổi so với thời điểm nộp hồ sơ đề nghị cấp giấy phép). Cơ quan tiếp nhận, giải quyết thủ tục hành chính có trách nhiệm chủ động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ngay văn bản để yêu cầu cá nhân, tổ chức bổ sung thành phần hồ sơ và nêu rõ lý do. Thời gian yêu cầu và bổ sung hồ sơ không tính vào thời hạn giải quyết thủ tục hành chính;</w:t>
      </w:r>
    </w:p>
    <w:p w14:paraId="278C8A3F" w14:textId="77777777" w:rsidR="00F7487A" w:rsidRPr="00B4113D" w:rsidRDefault="00F7487A" w:rsidP="00F7487A">
      <w:pPr>
        <w:pStyle w:val="NormalWeb"/>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c) Báo cáo tình hình thực hiện giấy phép kinh doanh dịch vụ viễn thông kể từ ngày được cấp giấy phép đến ngày nộp hồ sơ đề nghị sửa đổi, bổ sung giấy phép theo Mẫu số 09 ban hành kèm theo Nghị định 163/2024/NĐ-CP</w:t>
      </w:r>
      <w:r w:rsidRPr="00B4113D" w:rsidDel="00E92312">
        <w:rPr>
          <w:rFonts w:eastAsiaTheme="minorHAnsi"/>
          <w:bCs/>
          <w:sz w:val="28"/>
          <w:szCs w:val="28"/>
          <w:lang w:val="vi-VN"/>
        </w:rPr>
        <w:t xml:space="preserve"> </w:t>
      </w:r>
      <w:r w:rsidRPr="00B4113D">
        <w:rPr>
          <w:rFonts w:eastAsiaTheme="minorHAnsi"/>
          <w:bCs/>
          <w:sz w:val="28"/>
          <w:szCs w:val="28"/>
          <w:lang w:val="vi-VN"/>
        </w:rPr>
        <w:t>.</w:t>
      </w:r>
    </w:p>
    <w:p w14:paraId="55A0593E" w14:textId="77777777" w:rsidR="00F7487A" w:rsidRPr="00B4113D" w:rsidRDefault="00F7487A" w:rsidP="00F7487A">
      <w:pPr>
        <w:pStyle w:val="NormalWeb"/>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d) Kế hoạch kinh doanh và kỹ thuật sửa đổi, bổ sung theo Mẫu số 07 tại Phụ lục ban hành kèm theo Nghị định số 15/2026/NĐ-CP (đối với quy định tại điểm c khoản 1 và điểm a khoản 2 Điều 36 Nghị định số 163/2024/NĐ-CP);</w:t>
      </w:r>
    </w:p>
    <w:p w14:paraId="038C8EDF" w14:textId="77777777" w:rsidR="00F7487A" w:rsidRPr="00B4113D" w:rsidRDefault="00F7487A" w:rsidP="00F7487A">
      <w:pPr>
        <w:pStyle w:val="NormalWeb"/>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đ) Tài liệu chứng minh việc góp đủ vốn điều lệ theo quy định của pháp luật về doanh nghiệp đối với quy định tại khoản 2 Điều 36 mà phải xét điều kiện về vốn điều lệ, quy định về vốn đầu tư trong điều kiện về triển khai mạng viễn thông;</w:t>
      </w:r>
    </w:p>
    <w:p w14:paraId="4251B157" w14:textId="77777777" w:rsidR="00F7487A" w:rsidRPr="00B4113D" w:rsidRDefault="00F7487A" w:rsidP="00F7487A">
      <w:pPr>
        <w:pStyle w:val="NormalWeb"/>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e) Tài liệu chứng minh số tiền đã đầu tư để thiết lập mạng viễn thông trong trường hợp đã đầu tư thiết lập mạng viễn thông trước đó đối với quy định tại khoản 2 Điều 36 mà phải xét điều kiện về vốn điều lệ, quy định về vốn đầu tư trong điều kiện về triển khai mạng viễn thông;</w:t>
      </w:r>
    </w:p>
    <w:p w14:paraId="530D3683" w14:textId="77777777" w:rsidR="00F7487A" w:rsidRPr="00B4113D" w:rsidRDefault="00F7487A" w:rsidP="00F7487A">
      <w:pPr>
        <w:pStyle w:val="NormalWeb"/>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g) Văn bản cam kết thực hiện điều kiện về triển khai mạng viễn thông theo Mẫu số 10 tại Phụ lục ban hành kèm theo Nghị định 163/2024/NĐ-CP để đáp ứng điều kiện về triển khai mạng viễn thông theo đề nghị sửa đổi, bổ sung giấy phép đối với quy định tại khoản 2 Điều 36 mà phải xét điều kiện về vốn điều lệ, quy định về vốn đầu tư trong điều kiện về triển khai mạng viễn thông (trong trường hợp doanh nghiệp chưa đầu tư đủ số vốn đầu tư tối thiểu tương ứng quy định tại Điều 31, Điều 32, Điều 33 Nghị định này).</w:t>
      </w:r>
    </w:p>
    <w:p w14:paraId="3CF12C9C" w14:textId="77777777" w:rsidR="00F7487A" w:rsidRPr="00B4113D" w:rsidRDefault="00F7487A" w:rsidP="00F7487A">
      <w:pPr>
        <w:pStyle w:val="NormalWeb"/>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lastRenderedPageBreak/>
        <w:t>2. Thời hạn và trình tự giải quyết thủ tục Sửa đổi, bổ sung giấy phép cung cấp dịch vụ viễn thông có hạ tầng mạng, loại mạng viễn thông công cộng không sử dụng băng tần số vô tuyến điện (trừ loại mạng viễn thông công cộng cố định mặt đất không sử dụng băng tần số vô tuyến điện và không sử dụng số thuê bao viễn thông phạm vi một tỉnh, thành phố trực thuộc trung ương) tại điểm a khoản 6 Điều 37 Nghị định số 163/2024/NĐ-CP</w:t>
      </w:r>
    </w:p>
    <w:p w14:paraId="0B494187"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 xml:space="preserve">Bộ Khoa học và Công nghệ (Cục Viễn thông) xét tính hợp lệ của hồ sơ trong 05 ngày làm việc kể từ ngày nhận được hồ sơ. Trường hợp hồ sơ không hợp lệ, trong 05 ngày làm việc kể từ ngày nhận được hồ sơ, Cục Viễn thông thông báo bằng văn bản cho doanh nghiệp. </w:t>
      </w:r>
    </w:p>
    <w:p w14:paraId="14639E41"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Trường hợp hồ sơ hợp lệ, trong thời hạn 10 ngày làm việc kể từ ngày kết thúc thời hạn xét tính hợp lệ của hồ sơ, Bộ Khoa học và Công nghệ (Cục Viễn thông) xét cấp giấy phép kinh doanh dịch vụ viễn thông cho doanh nghiệp theo thẩm quyền.</w:t>
      </w:r>
    </w:p>
    <w:p w14:paraId="4CBADEA8"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sửa đổi, bổ sung giấy phép, trong thời hạn 10 ngày làm việc kể từ ngày kết thúc thời hạn xét tính hợp lệ của hồ sơ, Bộ Khoa học và Công nghệ (Cục Viễn thông) thông báo bằng văn bản nêu rõ lý do từ chối cho doanh nghiệp đề nghị sửa đổi, bổ sung giấy phép biết.</w:t>
      </w:r>
    </w:p>
    <w:p w14:paraId="37FCB1F7" w14:textId="1C8FE6D5"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XXI</w:t>
      </w:r>
      <w:r w:rsidRPr="00B4113D">
        <w:rPr>
          <w:rFonts w:eastAsiaTheme="minorHAnsi" w:cs="Times New Roman"/>
          <w:szCs w:val="28"/>
          <w:lang w:val="vi-VN"/>
        </w:rPr>
        <w:t>. Thời hạn giải quyết thủ tục Gia hạn giấy phép cung cấp dịch vụ viễn thông có hạ tầng mạng (trừ loại mạng viễn thông công cộng cố định mặt đất không sử dụng băng tần số vô tuyến điện và không sử dụng số thuê bao viễn thông phạm vi một tỉnh, thành phố trực thuộc trung ương) tại Điều 38 Nghị định số 163/2024/NĐ-CP, điểm b khoản 4 Điều 38, khoản 2 Điều 40 Nghị định số 15/2026/NĐ-CP</w:t>
      </w:r>
    </w:p>
    <w:p w14:paraId="74442FE3"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 xml:space="preserve">Bộ Khoa học và Công nghệ (Cục Viễn thông) xét tính hợp lệ của hồ sơ trong 05 ngày làm việc kể từ ngày nhận được hồ sơ. Trường hợp hồ sơ không hợp lệ, trong 05 ngày làm việc kể từ ngày nhận được hồ sơ, Cục Viễn thông thông báo bằng văn bản cho doanh nghiệp. </w:t>
      </w:r>
    </w:p>
    <w:p w14:paraId="76EE0B87"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Bộ Khoa học và Công nghệ (Cục Viễn thông) xét cấp giấy phép kinh doanh dịch vụ viễn thông cho doanh nghiệp theo thẩm quyền.</w:t>
      </w:r>
    </w:p>
    <w:p w14:paraId="253D21D2"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gia hạn, trong thời hạn 10 ngày làm việc kể từ ngày kết thúc thời hạn xét tính hợp lệ của hồ sơ, Bộ Khoa học và Công nghệ (Cục Viễn thông) thông báo bằng văn bản nêu rõ lý do từ chối cho doanh nghiệp đề nghị gia hạn biết.</w:t>
      </w:r>
    </w:p>
    <w:p w14:paraId="35473ECB" w14:textId="4084819A"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lastRenderedPageBreak/>
        <w:t>XXII</w:t>
      </w:r>
      <w:r w:rsidRPr="00B4113D">
        <w:rPr>
          <w:rFonts w:eastAsiaTheme="minorHAnsi" w:cs="Times New Roman"/>
          <w:szCs w:val="28"/>
          <w:lang w:val="vi-VN"/>
        </w:rPr>
        <w:t>. Thời hạn giải quyết thủ tục Cấp lại giấy phép cung cấp dịch vụ viễn thông có hạ tầng mạng, loại mạng viễn thông công cộng không sử dụng băng tần số vô tuyến điện (trừ loại mạng viễn thông công cộng cố định mặt đất không sử dụng băng tần số vô tuyến điện và không sử dụng số thuê bao viễn thông phạm vi một tỉnh, thành phố trực thuộc trung ương) tại điểm a khoản 4 Điều 39 Nghị định số 163/2024/NĐ-CP, Điều 39 Nghị định số 15/2026/NĐ-CP</w:t>
      </w:r>
    </w:p>
    <w:p w14:paraId="0940D2DB"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Bộ Khoa học và Công nghệ (Cục Viễn thông) xét tính hợp lệ của hồ sơ trong 03 ngày làm việc kể từ ngày nhận được hồ sơ. Trường hợp hồ sơ không hợp lệ, trong 03 ngày làm việc kể từ ngày nhận được hồ sơ, Bộ Khoa học và Công nghệ (Cục Viễn thông) thông báo bằng văn bản cho doanh nghiệp.</w:t>
      </w:r>
    </w:p>
    <w:p w14:paraId="16E5DE9F"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Bộ Khoa học và Công nghệ (Cục Viễn thông) xét cấp lại giấy phép kinh doanh dịch vụ viễn thông cho doanh nghiệp theo thẩm quyền.</w:t>
      </w:r>
    </w:p>
    <w:p w14:paraId="0B9A430C"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cấp phép, trong thời hạn 10 ngày làm việc kể từ ngày kết thúc thời hạn xét tính hợp lệ của hồ sơ, Bộ Khoa học và Công nghệ (Cục Viễn thông) thông báo bằng văn bản nêu rõ lý do từ chối cho doanh nghiệp đề nghị cấp phép biết.</w:t>
      </w:r>
    </w:p>
    <w:p w14:paraId="380AC933" w14:textId="4EFEAFC8"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XXIII</w:t>
      </w:r>
      <w:r w:rsidRPr="00B4113D">
        <w:rPr>
          <w:rFonts w:eastAsiaTheme="minorHAnsi" w:cs="Times New Roman"/>
          <w:szCs w:val="28"/>
          <w:lang w:val="vi-VN"/>
        </w:rPr>
        <w:t xml:space="preserve">. Xác nhận đáp ứng điều kiện tham gia đấu giá, thi tuyển quyền sử dụng tần số vô tuyến điện tại khoản 4, khoản 5 và khoản 7 Điều </w:t>
      </w:r>
      <w:proofErr w:type="gramStart"/>
      <w:r w:rsidRPr="00B4113D">
        <w:rPr>
          <w:rFonts w:eastAsiaTheme="minorHAnsi" w:cs="Times New Roman"/>
          <w:szCs w:val="28"/>
          <w:lang w:val="vi-VN"/>
        </w:rPr>
        <w:t>19,  khoản</w:t>
      </w:r>
      <w:proofErr w:type="gramEnd"/>
      <w:r w:rsidRPr="00B4113D">
        <w:rPr>
          <w:rFonts w:eastAsiaTheme="minorHAnsi" w:cs="Times New Roman"/>
          <w:szCs w:val="28"/>
          <w:lang w:val="vi-VN"/>
        </w:rPr>
        <w:t xml:space="preserve"> 2 và khoản 3 Điều 26 Nghị định số 63/2023/NĐ-CP và khoản 1 Điều 83 Nghị định số 163/2024/NĐ-CP.</w:t>
      </w:r>
    </w:p>
    <w:p w14:paraId="10D578F4" w14:textId="77777777" w:rsidR="00F7487A" w:rsidRPr="00B4113D" w:rsidRDefault="00F7487A" w:rsidP="00F7487A">
      <w:pPr>
        <w:ind w:firstLine="709"/>
        <w:jc w:val="both"/>
        <w:rPr>
          <w:rFonts w:cs="Times New Roman"/>
          <w:bCs/>
          <w:sz w:val="28"/>
          <w:szCs w:val="28"/>
          <w:lang w:val="vi-VN"/>
        </w:rPr>
      </w:pPr>
      <w:r w:rsidRPr="00B4113D">
        <w:rPr>
          <w:rFonts w:cs="Times New Roman"/>
          <w:bCs/>
          <w:sz w:val="28"/>
          <w:szCs w:val="28"/>
          <w:lang w:val="vi-VN"/>
        </w:rPr>
        <w:t>1. Hồ sơ đề nghị cấp Giấy xác nhận đáp ứng điều kiện tham gia đấu giá quyền sử dụng tần số vô tuyến điện tại khoản 4 và khoản 5 Điều 19 Nghị định số 63/2023/NĐ-CP và khoản 1 Điều 83 Nghị định số 163/2024/NĐ-CP</w:t>
      </w:r>
    </w:p>
    <w:p w14:paraId="688DF0CB"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a) Đơn đề nghị cấp giấy xác nhận đáp ứng điều kiện tham gia đấu giá theo Mẫu 01 tại Phụ lục V ban hành kèm theo Nghị định số 63/2023/NĐ-CP (đối với trường hợp đấu giá).</w:t>
      </w:r>
    </w:p>
    <w:p w14:paraId="285B98E1"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b) Đơn đăng ký tham gia thi tuyển theo Mẫu 04 quy định tại Phụ lục V ban hành kèm theo Nghị định số 63/2023/NĐ-CP (đối với trường hợp thi tuyển);</w:t>
      </w:r>
    </w:p>
    <w:p w14:paraId="5D04B040"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c) Hồ sơ đề nghị cấp lại giấy phép kinh doanh dịch vụ viễn thông quy định tại khoản 2 Điều 39 Nghị định số 163/2024/NĐ-CP (đối với doanh nghiệp đã được cấp giấy phép kinh doanh dịch vụ viễn thông); hoặc hồ sơ đề nghị cấp giấy phép kinh doanh dịch vụ viễn thông quy định tại khoản 1 Điều 35 Nghị định số 163/2024/NĐ-CP được sửa đổi, bổ sung, bãi bỏ bởi khoản 1 và khoản 2 Điều 36 và khoản 1 Điều 40 Nghị định số 15/2026/NĐ-CP (đối với doanh nghiệp chưa được cấp giấy phép kinh doanh dịch vụ viễn thông).</w:t>
      </w:r>
    </w:p>
    <w:p w14:paraId="17EA7027"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d) Bản cam kết triển khai mạng viễn thông sau khi trúng đấu giá hoặc thi tuyển theo mẫu tại Phụ lục IV ban hành kèm theo Nghị định số 63/2023/NĐ-CP;</w:t>
      </w:r>
    </w:p>
    <w:p w14:paraId="17DD4709"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lastRenderedPageBreak/>
        <w:t>đ) Bản cam kết mức trả giá trong trường hợp tổ chức trúng đấu giá đảm bảo phương án kỹ thuật và phương án kinh doanh đáp ứng điều kiện cấp hoặc cấp lại giấy phép kinh doanh dịch vụ viễn thông theo quy định của pháp luật về viễn thông theo Mẫu 02 tại Phụ lục V ban hành kèm theo Nghị định số 63/2023/NĐ-CP (đối với trường hợp đấu giá);</w:t>
      </w:r>
    </w:p>
    <w:p w14:paraId="1EFAE6F5"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e) Cam kết đáp ứng điều kiện quy định tại điểm a khoản 1 Điều 18a Luật Tần số vô tuyến điện được bổ sung tại khoản 6 Điều 1 Luật sửa đổi, bổ sung một số điều của Luật Tần số vô tuyến điện.</w:t>
      </w:r>
    </w:p>
    <w:p w14:paraId="1A7B11CF"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g) Tài liệu khác theo yêu cầu của phương án tổ chức thi tuyển (đối với trường hợp thi tuyển).</w:t>
      </w:r>
    </w:p>
    <w:p w14:paraId="7E66ECA4"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2. Thời hạn giải quyết thủ tục Cấp Giấy xác nhận đáp ứng điều kiện tham gia đấu giá quyền sử dụng tần số vô tuyến điện tại khoản 7 Điều 19 Nghị định số 63/2024/NĐ-CP</w:t>
      </w:r>
    </w:p>
    <w:p w14:paraId="4D91437E"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a) Trong thời hạn 01 ngày kể từ ngày nhận được hồ sơ, Bộ Khoa học và Công nghệ (Cục Viễn thông) có văn bản thông báo cho tổ chức biết về hồ sơ không hợp lệ. Trong thời hạn 04 ngày làm việc kể từ ngày nhận được văn bản thông báo hồ sơ không hợp lệ, tổ chức phải hoàn thiện và nộp lại hồ sơ theo quy định; trường hợp hồ sơ tiếp tục không hợp lệ, Bộ Khoa học và Công nghệ (Cục Viễn thông) có văn bản thông báo từ chối xem xét cấp giấy xác nhận;</w:t>
      </w:r>
    </w:p>
    <w:p w14:paraId="58D7129C"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b) Trong thời hạn 10 ngày làm việc kể từ ngày nhận được hồ sơ hợp lệ, Bộ Khoa học và Công nghệ xem xét cấp giấy xác nhận tổ chức đáp ứng điều kiện tham gia đấu giá theo Mẫu 03 tại Phụ lục V ban hành kèm theo Nghị định số 63/2023/NĐ-CP.</w:t>
      </w:r>
    </w:p>
    <w:p w14:paraId="4DF1E2B5" w14:textId="129D7136"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XXIV</w:t>
      </w:r>
      <w:r w:rsidRPr="00B4113D">
        <w:rPr>
          <w:rFonts w:eastAsiaTheme="minorHAnsi" w:cs="Times New Roman"/>
          <w:szCs w:val="28"/>
          <w:lang w:val="vi-VN"/>
        </w:rPr>
        <w:t xml:space="preserve">. Cấp giấy phép cung cấp dịch vụ viễn thông có hạ tầng mạng, loại mạng viễn thông công cộng có sử dụng băng tần số vô tuyến điện tại Điều 23 và Điều 30 Nghị định số 63/2023/NĐ-CP ngày 18 tháng 8 năm 2023 của Chính phủ quy định chi tiết một số điều của Luật Tần số vô tuyến điện số 42/2009/QH12, được sửa đổi, bổ sung một số điều theo Luật số 09/2022/QH15 (sau đây gọi là Nghị định số 63/2023/NĐ-CP), khoản 1 và khoản 3 Điều 35 Nghị định số 163/2024/NĐ-CP, khoản 5 Điều 36 Nghị định số 15/2026/NĐ-CP </w:t>
      </w:r>
    </w:p>
    <w:p w14:paraId="53931324"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 xml:space="preserve">1. Hồ sơ đề nghị cấp giấy phép cung cấp dịch vụ viễn thông có hạ tầng mạng, loại mạng viễn thông sử dụng băng tần số vô tuyến điện </w:t>
      </w:r>
    </w:p>
    <w:p w14:paraId="4C5240AB"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a) Đối với trường hợp doanh nghiệp đề nghị cấp phép là doanh nghiệp quy định tại điểm d khoản 4 Điều 18 Luật Tần số vô tuyến điện được sửa đổi, bổ sung tại khoản 6 Điều 1 Luật sửa đổi, bổ sung một số điều của Luật Tần số vô tuyến điện, hồ sơ đề nghị cấp giấy phép theo quy định tại khoản 3 Điều 35 Nghị định 163/2024/NĐ-CP,</w:t>
      </w:r>
    </w:p>
    <w:p w14:paraId="0A87ABE1"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lastRenderedPageBreak/>
        <w:t>b) Trường hợp băng tần được cấp thông qua thi tuyển, doanh nghiệp nộp báo cáo về việc nộp đủ các khoản tiền quy định tại khoản 3, khoản 4 Điều 30 Nghị định số 63/2023/NĐ-CP.</w:t>
      </w:r>
    </w:p>
    <w:p w14:paraId="11D97C5B"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c) Trường hợp băng tần cấp thông qua đấu giá, doanh nghiệp nộp báo cáo về việc nộp đủ các khoản tài chính quy định tại khoản 1 và khoản 2 Điều 23 Nghị định số 63/2023/NĐ-CP.</w:t>
      </w:r>
    </w:p>
    <w:p w14:paraId="5F846993"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2. Thời hạn giải quyết thủ tục cấp giấy phép cung cấp dịch vụ viễn thông có hạ tầng mạng quy định tại khoản 2 Điều 23, khoản 4 Điều 30 Nghị định 63/2023/NĐ-CP; quy định thời hạn giải quyết thủ tục tại khoản 4 Điều 35 Nghị định 63/2023/NĐ-CP đối với trường hợp doanh nghiệp đề nghị cấp phép là doanh nghiệp quy định tại điểm d khoản 4 Điều 18 Luật Tần số vô tuyến điện được sửa đổi, bổ sung tại khoản 6 Điều 1 Luật sửa đổi, bổ sung một số điều của Luật Tần số vô tuyến điện là 10 ngày làm việc.</w:t>
      </w:r>
    </w:p>
    <w:p w14:paraId="75D32748" w14:textId="5642D02C"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XXV</w:t>
      </w:r>
      <w:r w:rsidRPr="00B4113D">
        <w:rPr>
          <w:rFonts w:eastAsiaTheme="minorHAnsi" w:cs="Times New Roman"/>
          <w:szCs w:val="28"/>
          <w:lang w:val="vi-VN"/>
        </w:rPr>
        <w:t>. Sửa đổi, bổ sung giấy phép cung cấp dịch vụ viễn thông có hạ tầng mạng, loại mạng viễn thông công cộng có sử dụng băng tần theo quy định tại Điều 36, Điều 37 Nghị định số 163/2024/NĐ-CP, Điều 37 Nghị định số 15/2026/NĐ-CP, Điều 37 Nghị định số 15/2026/NĐ-CP</w:t>
      </w:r>
    </w:p>
    <w:p w14:paraId="4096F12A"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1. Hồ sơ đề nghị sửa đổi, bổ sung giấy phép cung cấp dịch vụ viễn thông có hạ tầng mạng, loại mạng viễn thông công cộng có sử dụng băng tần</w:t>
      </w:r>
    </w:p>
    <w:p w14:paraId="79AEA368"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a) Đơn đề nghị sửa đổi, bổ sung giấy phép kinh doanh dịch vụ viễn thông theo Mẫu số 05 tại Phụ lục ban hành kèm theo Nghị định số 163/2024/NĐ-CP;</w:t>
      </w:r>
    </w:p>
    <w:p w14:paraId="3BBFD41A"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b) Bản sao hợp lệ giấy chứng nhận đăng ký doanh nghiệp, giấy chứng nhận đăng ký đầu tư đối với nhà đầu tư nước ngoài (hoặc giấy chứng nhận hoặc giấy phép tương đương hợp lệ khác theo quy định của pháp luật về đầu tư và pháp luật về doanh nghiệp) bao gồm bản sao được cấp từ sổ gốc hoặc bản sao có chứng thực hoặc bản do cơ quan, tổ chức có thẩm quyền in từ các văn bản điện tử từ cơ sở dữ liệu quốc gia đối với trường hợp thông tin gốc được lưu trữ trên cơ sở dữ liệu quốc gia hoặc bản sao đối chiếu với bản chính (trường hợp giấy chứng nhận đăng ký doanh nghiệp, giấy chứng nhận đăng ký đầu tư hoặc giấy chứng nhận, giấy phép tương đương có thay đổi so với thời điểm nộp hồ sơ đề nghị cấp giấy phép). Cơ quan tiếp nhận, giải quyết thủ tục hành chính có trách nhiệm chủ động khai thác, sử dụng thông tin đã có trong các cơ sở dữ liệu được cơ quan chủ quản cơ sở dữ liệu công bố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ngay văn bản để yêu cầu cá nhân, tổ chức bổ sung thành phần hồ sơ và nêu rõ lý do. Thời gian yêu cầu và bổ sung hồ sơ không tính vào thời hạn giải quyết thủ tục hành chính;</w:t>
      </w:r>
    </w:p>
    <w:p w14:paraId="4938C515"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lastRenderedPageBreak/>
        <w:t>c) Báo cáo tình hình thực hiện giấy phép kinh doanh dịch vụ viễn thông kể từ ngày được cấp giấy phép đến ngày nộp hồ sơ đề nghị sửa đổi, bổ sung giấy phép theo Mẫu số 09 ban hành kèm theo Nghị định 163/2024/NĐ-CP (không áp dụng với trường hợp doanh nghiệp quy định tại điểm d khoản 4 Điều 18 Luật Tần số vô tuyến điện được sửa đổi, bổ sung tại khoản 6 Điều 1 Luật sửa đổi, bổ sung một số điều của Luật Tần số vô tuyến điện).</w:t>
      </w:r>
    </w:p>
    <w:p w14:paraId="21ED9617"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d) Kế hoạch kinh doanh và kỹ thuật sửa đổi, bổ sung theo Mẫu số 07 tại Phụ lục ban hành kèm theo Nghị định số 15/2026/NĐ-CP (đối với quy định tại điểm a khoản 2 Điều 36 Nghị định số 153/2024/NĐ-CP);</w:t>
      </w:r>
    </w:p>
    <w:p w14:paraId="32A3B391"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c) Bản sao có chứng thực quyết định của cấp có thẩm quyền về sử dụng băng tần để phát triển kinh tế kết hợp với nhiệm vụ quốc phòng, an ninh theo quy định của pháp luật về tần số vô tuyến điện (trường hợp doanh nghiệp quy định tại điểm d khoản 4 Điều 18 Luật Tần số vô tuyến điện được sửa đổi, bổ sung tại khoản 6 Điều 1 Luật sửa đổi, bổ sung một số điều của Luật Tần số vô tuyến điện).</w:t>
      </w:r>
    </w:p>
    <w:p w14:paraId="4D2C98E4"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2. Thời hạn giải quyết thủ tục sửa đổi, bổ sung giấy phép cung cấp dịch vụ viễn thông có hạ tầng mạng, loại mạng viễn thông công cộng có sử dụng băng tần tại khoản 6 Điều 37 Nghị định số 163/2024/NĐ-CP</w:t>
      </w:r>
    </w:p>
    <w:p w14:paraId="42F24D27"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 xml:space="preserve">Bộ Khoa học và Công nghệ (Cục Viễn thông) xét tính hợp lệ của hồ sơ trong 05 ngày làm việc kể từ ngày nhận được hồ sơ. Trường hợp hồ sơ không hợp lệ, trong 05 ngày làm việc kể từ ngày nhận được hồ sơ, Cục Viễn thông thông báo bằng văn bản cho doanh nghiệp. </w:t>
      </w:r>
    </w:p>
    <w:p w14:paraId="6486A157"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hồ sơ hợp lệ, trong thời hạn 10 ngày làm việc kể từ ngày kết thúc thời hạn xét tính hợp lệ của hồ sơ, Bộ Khoa học và Công nghệ (Cục Viễn thông) xét cấp giấy phép kinh doanh dịch vụ viễn thông cho doanh nghiệp theo thẩm quyền.</w:t>
      </w:r>
    </w:p>
    <w:p w14:paraId="1BE86E15"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Trường hợp từ chối sửa đổi, bổ sung giấy phép, trong thời hạn 10 ngày làm việc kể từ ngày kết thúc thời hạn xét tính hợp lệ của hồ sơ, Bộ Khoa học và Công nghệ (Cục Viễn thông) thông báo bằng văn bản nêu rõ lý do từ chối cho doanh nghiệp đề nghị sửa đổi, bổ sung giấy phép biết.</w:t>
      </w:r>
    </w:p>
    <w:p w14:paraId="3ED3EF8D"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3. Không thực hiện thủ tục sửa đổi, bổ sung giấy phép cung cấp dịch vụ viễn thông có hạ tầng mạng, loại mạng viễn thông công cộng có sử dụng băng tần đối với trường hợp quy định tại điểm b khoản 2 Điều 36 Nghị định số 163/2024/NĐ-CP.</w:t>
      </w:r>
    </w:p>
    <w:p w14:paraId="6399B87B" w14:textId="13D260B9"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XXVI</w:t>
      </w:r>
      <w:r w:rsidRPr="00B4113D">
        <w:rPr>
          <w:rFonts w:eastAsiaTheme="minorHAnsi" w:cs="Times New Roman"/>
          <w:szCs w:val="28"/>
          <w:lang w:val="vi-VN"/>
        </w:rPr>
        <w:t>. Cấp lại giấy phép cung cấp dịch vụ viễn thông có hạ tầng mạng, loại mạng viễn thông công cộng có sử dụng băng tần theo quy định tại khoản 1, khoản 2 Điều 23, khoản 3, khoản 4 Điều 30, điểm b khoản 3 Điều 33 Nghị định 63/2023/NĐ-CP</w:t>
      </w:r>
    </w:p>
    <w:p w14:paraId="1B4732BC"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1. Hồ sơ đề nghị cấp lại giấy phép cung cấp dịch vụ viễn thông có hạ tầng mạng, loại mạng viễn thông sử dụng băng tần số vô tuyến điện</w:t>
      </w:r>
    </w:p>
    <w:p w14:paraId="157206EE"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lastRenderedPageBreak/>
        <w:t>a) Trường hợp băng tần cấp thông qua đấu giá, doanh nghiệp nộp báo cáo về việc nộp đủ các khoản tài chính quy định tại khoản 1 và khoản 2 Điều 23 Nghị định số 63/2023/NĐ-CP.</w:t>
      </w:r>
    </w:p>
    <w:p w14:paraId="52808784"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b) Trường hợp băng tần được cấp thông qua thi tuyển, doanh nghiệp nộp báo cáo về việc nộp đủ các khoản tiền quy định tại khoản 3, khoản 4 Điều 30 Nghị định số 63/2023/NĐ-CP.</w:t>
      </w:r>
    </w:p>
    <w:p w14:paraId="27DBAF7E"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c) Trường hợp băng tần được cấp lại, hồ sơ quy định tại điểm b khoản 3 Điều 33 Nghị định số 63/2023/NĐ-CP được sửa đổi, bổ sung bởi điểm b khoản 2 Điều 83 Nghị định số 163/2024/NĐ-CP.</w:t>
      </w:r>
    </w:p>
    <w:p w14:paraId="31E834C3"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2. Thời hạn giải quyết thủ tục cấp lại giấy phép cung cấp dịch vụ viễn thông có hạ tầng mạng quy định tại khoản 2 Điều 23, khoản 4 Điều 30 Nghị định 63/2023/NĐ-CP là 10 ngày làm việc.</w:t>
      </w:r>
    </w:p>
    <w:p w14:paraId="343CFB53" w14:textId="7DA090ED"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XXVII</w:t>
      </w:r>
      <w:r w:rsidRPr="00B4113D">
        <w:rPr>
          <w:rFonts w:eastAsiaTheme="minorHAnsi" w:cs="Times New Roman"/>
          <w:szCs w:val="28"/>
          <w:lang w:val="vi-VN"/>
        </w:rPr>
        <w:t>. Thời hạn giải quyết thủ tục Thu hồi giấy phép cung cấp dịch vụ viễn thông có hạ tầng mạng (trừ loại mạng viễn thông công cộng cố định mặt đất không sử dụng băng tần số vô tuyến điện và không sử dụng số thuê bao viễn thông phạm vi một tỉnh, thành phố trực thuộc trung ương) tại khoản 4 Điều 48 Nghị định số 63/2023/NĐ-CP</w:t>
      </w:r>
    </w:p>
    <w:p w14:paraId="22827ADE"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Bộ Khoa học và Công nghệ (Cục Viễn thông) quyết định thu hồi giấy phép kinh doanh dịch vụ viễn thông theo thẩm quyền trong thời hạn 08 ngày làm việc kể từ ngày nhận được Đơn đề nghị thu hồi giấy phép kinh doanh dịch vụ viễn thông.</w:t>
      </w:r>
    </w:p>
    <w:p w14:paraId="02B056B7" w14:textId="17020C0D"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XXVIII</w:t>
      </w:r>
      <w:r w:rsidRPr="00B4113D">
        <w:rPr>
          <w:rFonts w:eastAsiaTheme="minorHAnsi" w:cs="Times New Roman"/>
          <w:szCs w:val="28"/>
          <w:lang w:val="vi-VN"/>
        </w:rPr>
        <w:t>. Cho phép chuyển nhượng quyền sử dụng tần số vô tuyến điện tại Điều 45 Nghị định số 63/2023/NĐ-CP</w:t>
      </w:r>
    </w:p>
    <w:p w14:paraId="41FB6992"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1. Hồ sơ đề nghị chuyển nhượng quyền sử dụng tần số vô tuyến điện tại khoản 2 và khoản 3 Điều 45 Nghị định số 63/2023/NĐ-CP</w:t>
      </w:r>
    </w:p>
    <w:p w14:paraId="650DDDA1"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a) Văn bản đề nghị chuyển nhượng có dấu và chữ ký của người đại diện theo pháp luật của tổ chức đề nghị chuyển nhượng;</w:t>
      </w:r>
    </w:p>
    <w:p w14:paraId="5FFC674B"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b) Văn bản thỏa thuận giữa tổ chức đề nghị chuyển nhượng và tổ chức đề nghị nhận chuyển nhượng về bảo đảm quyền và lợi ích hợp pháp của tổ chức, cá nhân chịu ảnh hưởng của việc chuyển nhượng;</w:t>
      </w:r>
    </w:p>
    <w:p w14:paraId="7113811C"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c) Cam kết của tổ chức đề nghị nhận chuyển nhượng về việc kế thừa đầy đủ nghĩa vụ của tổ chức chuyển nhượng;</w:t>
      </w:r>
    </w:p>
    <w:p w14:paraId="144CF959"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d) Báo cáo tình hình thực hiện giấy phép kinh doanh dịch vụ viễn thông đã được cấp, tình hình thực hiện cam kết triển khai mạng viễn thông sau khi trúng đấu giá của tổ chức đề nghị chuyển nhượng.</w:t>
      </w:r>
    </w:p>
    <w:p w14:paraId="68068DA4"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 xml:space="preserve">đ) Hồ sơ đề nghị sửa đổi, bổ sung giấy phép cung cấp dịch vụ viễn thông có hạ tầng mạng, loại mạng viễn thông sử dụng băng tần của tổ chức đề nghị nhận </w:t>
      </w:r>
      <w:r w:rsidRPr="00B4113D">
        <w:rPr>
          <w:rFonts w:eastAsiaTheme="minorHAnsi"/>
          <w:bCs/>
          <w:sz w:val="28"/>
          <w:szCs w:val="28"/>
          <w:lang w:val="vi-VN"/>
        </w:rPr>
        <w:lastRenderedPageBreak/>
        <w:t>chuyển nhượng (đối với trường hợp tổ chức nhận chuyển nhượng đã có giấy phép kinh doanh dịch vụ viễn thông sử dụng băng tần đề nghị nhận chuyển nhượng);</w:t>
      </w:r>
    </w:p>
    <w:p w14:paraId="5E74C343"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e) Hồ sơ đề nghị sửa đổi, bổ sung giấy phép kinh doanh dịch vụ viễn thông hoặc văn bản đề nghị thu hồi giấy phép kinh doanh dịch vụ viễn thông của tổ chức đề nghị chuyển nhượng.</w:t>
      </w:r>
    </w:p>
    <w:p w14:paraId="4073D6C1"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g) Hồ sơ đề nghị cấp giấy phép kinh doanh dịch vụ viễn thông có sử dụng băng tần của tổ chức đề nghị nhận chuyển nhượng theo quy định của pháp luật về viễn thông (đối với trường hợp tổ chức nhận chuyển nhượng chưa có giấy phép kinh doanh dịch vụ viễn thông sử dụng băng tần đề nghị nhận chuyển nhượng).</w:t>
      </w:r>
    </w:p>
    <w:p w14:paraId="370275CB"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2. Thời hạn giải quyết thủ tục chuyển nhượng quyền sử dụng tần số vô tuyến điện tại khoản 4 Điều 45 Nghị định số 63/2023/NĐ-CP</w:t>
      </w:r>
    </w:p>
    <w:p w14:paraId="746DB1C1"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a) Trong thời hạn 05 ngày làm việc kể từ ngày nhận được hồ sơ, Bộ Khoa học và Công nghệ (Cục Viễn thông) thông báo cho tổ chức về hồ sơ không hợp lệ;</w:t>
      </w:r>
    </w:p>
    <w:p w14:paraId="2F491E1E"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b) Trong thời hạn 30 ngày kể từ ngày nhận được hồ sơ hợp lệ, Bộ Khoa học và Công nghệ xem xét quyết định việc cho phép chuyển nhượng quyền sử dụng tần số vô tuyến điện hoặc từ chối và nêu rõ lý do.</w:t>
      </w:r>
    </w:p>
    <w:p w14:paraId="2315390C" w14:textId="58FEECE8"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XXIX</w:t>
      </w:r>
      <w:r w:rsidRPr="00B4113D">
        <w:rPr>
          <w:rFonts w:eastAsiaTheme="minorHAnsi" w:cs="Times New Roman"/>
          <w:szCs w:val="28"/>
          <w:lang w:val="vi-VN"/>
        </w:rPr>
        <w:t xml:space="preserve">. Thời hạn giải quyết thủ tục Cấp giấy phép lắp đặt cáp viễn thông trên biển theo quy định tại điểm b khoản 2 Điều 40 Nghị định số 163/2024/NĐ-CP  </w:t>
      </w:r>
    </w:p>
    <w:p w14:paraId="003A342A" w14:textId="77777777" w:rsidR="00F7487A" w:rsidRPr="00B4113D" w:rsidRDefault="00F7487A" w:rsidP="00F7487A">
      <w:pPr>
        <w:pStyle w:val="NormalWeb"/>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Trong thời hạn 16 ngày làm việc kể từ ngày nhận được đầy đủ ý kiến trả lời của các cơ quan, tổ chức được lấy ý kiến, Bộ Khoa học và Công nghệ (Cục Viễn thông) xét cấp giấy phép lắp đặt cáp viễn thông trên biển theo thẩm quyền.</w:t>
      </w:r>
    </w:p>
    <w:p w14:paraId="53EFE894" w14:textId="77777777" w:rsidR="00F7487A" w:rsidRPr="00B4113D" w:rsidRDefault="00F7487A" w:rsidP="00F7487A">
      <w:pPr>
        <w:pStyle w:val="NormalWeb"/>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Trường hợp từ chối cấp giấy phép, Bộ Khoa học và Công nghệ (Cục Viễn thông) có trách nhiệm trả lời bằng văn bản và nêu rõ lý do từ chối cho tổ chức đề nghị cấp giấy phép biết.</w:t>
      </w:r>
    </w:p>
    <w:p w14:paraId="35BA4DE2" w14:textId="1BA02742"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XXX</w:t>
      </w:r>
      <w:r w:rsidRPr="00B4113D">
        <w:rPr>
          <w:rFonts w:eastAsiaTheme="minorHAnsi" w:cs="Times New Roman"/>
          <w:szCs w:val="28"/>
          <w:lang w:val="vi-VN"/>
        </w:rPr>
        <w:t xml:space="preserve">. Thời hạn giải quyết thủ tục Sửa đổi, bổ sung giấy phép lắp đặt cáp viễn thông trên biển theo quy định tại điểm b khoản 6 Điều 40 Nghị định số 163/2024/NĐ-CP  </w:t>
      </w:r>
    </w:p>
    <w:p w14:paraId="474AB057" w14:textId="77777777" w:rsidR="00F7487A" w:rsidRPr="00B4113D" w:rsidRDefault="00F7487A" w:rsidP="00F7487A">
      <w:pPr>
        <w:pStyle w:val="NormalWeb"/>
        <w:shd w:val="clear" w:color="auto" w:fill="FFFFFF"/>
        <w:spacing w:before="0" w:beforeAutospacing="0" w:after="60" w:afterAutospacing="0" w:line="276" w:lineRule="auto"/>
        <w:ind w:firstLine="709"/>
        <w:jc w:val="both"/>
        <w:rPr>
          <w:rFonts w:eastAsiaTheme="minorHAnsi"/>
          <w:bCs/>
          <w:sz w:val="28"/>
          <w:szCs w:val="28"/>
          <w:lang w:val="vi-VN"/>
        </w:rPr>
      </w:pPr>
      <w:r w:rsidRPr="00B4113D">
        <w:rPr>
          <w:rFonts w:eastAsiaTheme="minorHAnsi"/>
          <w:bCs/>
          <w:sz w:val="28"/>
          <w:szCs w:val="28"/>
          <w:lang w:val="vi-VN"/>
        </w:rPr>
        <w:t>Bộ Khoa học và Công nghệ (Cục Viễn thông) tiếp nhận và xét tính hợp lệ của hồ sơ đề nghị sửa đổi, bổ sung giấy phép trong thời hạn 08 ngày làm việc kể từ ngày nhận được hồ sơ. Trong thời hạn 12 ngày làm việc kể từ ngày kết thúc thời hạn xét tính hợp lệ của hồ sơ, Bộ Khoa học và Công nghệ (Cục Viễn thông) xem xét sửa đổi, bổ sung giấy phép theo thẩm quyền trên cơ sở việc tuân thủ nội dung giấy phép đã được cấp và các quy định pháp luật có liên quan. Trường hợp thay đổi vị trí lắp đặt tuyến cáp, Bộ Khoa học và Công nghệ  lấy ý kiến các cơ quan như quy định tại khoản 2 Điều này và thời gian xét sửa đổi, bổ sung có thể kéo dài nhưng không được quá 35 ngày kể từ ngày kết thúc thời hạn xét tính hợp lệ của hồ sơ.</w:t>
      </w:r>
    </w:p>
    <w:p w14:paraId="175BE043" w14:textId="679ABF61" w:rsidR="00F7487A" w:rsidRPr="00B4113D" w:rsidRDefault="00F7487A" w:rsidP="00F7487A">
      <w:pPr>
        <w:pStyle w:val="Heading1"/>
        <w:ind w:firstLine="709"/>
        <w:rPr>
          <w:rFonts w:eastAsiaTheme="minorHAnsi" w:cs="Times New Roman"/>
          <w:szCs w:val="28"/>
          <w:lang w:val="vi-VN"/>
        </w:rPr>
      </w:pPr>
      <w:r w:rsidRPr="00B4113D">
        <w:rPr>
          <w:rFonts w:eastAsiaTheme="minorHAnsi" w:cs="Times New Roman"/>
          <w:szCs w:val="28"/>
        </w:rPr>
        <w:lastRenderedPageBreak/>
        <w:t>XXXI</w:t>
      </w:r>
      <w:r w:rsidRPr="00B4113D">
        <w:rPr>
          <w:rFonts w:eastAsiaTheme="minorHAnsi" w:cs="Times New Roman"/>
          <w:szCs w:val="28"/>
          <w:lang w:val="vi-VN"/>
        </w:rPr>
        <w:t xml:space="preserve">. Thời hạn giải quyết thủ tục phân bổ mã, số viễn thông theo phương thức trực tiếp quy định tại Điều 6 Nghị định số 115/2025/NĐ-CP </w:t>
      </w:r>
    </w:p>
    <w:p w14:paraId="3AB717F9" w14:textId="77777777" w:rsidR="00F7487A" w:rsidRPr="00B4113D" w:rsidRDefault="00F7487A" w:rsidP="00F7487A">
      <w:pPr>
        <w:pStyle w:val="NormalWeb"/>
        <w:shd w:val="clear" w:color="auto" w:fill="FFFFFF"/>
        <w:spacing w:before="0" w:beforeAutospacing="0" w:after="120" w:afterAutospacing="0" w:line="288" w:lineRule="auto"/>
        <w:ind w:firstLine="709"/>
        <w:jc w:val="both"/>
        <w:rPr>
          <w:rFonts w:eastAsiaTheme="minorHAnsi"/>
          <w:bCs/>
          <w:sz w:val="28"/>
          <w:szCs w:val="28"/>
          <w:lang w:val="vi-VN"/>
        </w:rPr>
      </w:pPr>
      <w:r w:rsidRPr="00B4113D">
        <w:rPr>
          <w:rFonts w:eastAsiaTheme="minorHAnsi"/>
          <w:bCs/>
          <w:sz w:val="28"/>
          <w:szCs w:val="28"/>
          <w:lang w:val="vi-VN"/>
        </w:rPr>
        <w:t>Trong thời hạn 05 ngày làm việc kể từ ngày nhận được hồ sơ, Bộ Khoa học và Công nghệ (Cục Viễn thông) thẩm định, ban hành quyết định phân bổ mã, số viễn thông. Trường hợp từ chối phân bổ mã, số viễn thông, trong thời hạn 05 ngày làm việc kể từ ngày nhận được hồ sơ, Bộ Khoa học và Công nghệ (Cục Viễn thông) có văn bản trả lời, nêu rõ lý do từ chối.</w:t>
      </w:r>
    </w:p>
    <w:p w14:paraId="1D1F76B0" w14:textId="29FC077B" w:rsidR="00F7487A" w:rsidRPr="00B4113D" w:rsidRDefault="00F7487A" w:rsidP="00F7487A">
      <w:pPr>
        <w:pStyle w:val="Heading1"/>
        <w:ind w:firstLine="709"/>
        <w:rPr>
          <w:rFonts w:eastAsiaTheme="minorHAnsi" w:cs="Times New Roman"/>
          <w:szCs w:val="28"/>
          <w:lang w:val="vi-VN"/>
        </w:rPr>
      </w:pPr>
      <w:r w:rsidRPr="00B4113D">
        <w:rPr>
          <w:rFonts w:eastAsiaTheme="minorHAnsi" w:cs="Times New Roman"/>
          <w:szCs w:val="28"/>
        </w:rPr>
        <w:t>XXXII</w:t>
      </w:r>
      <w:r w:rsidRPr="00B4113D">
        <w:rPr>
          <w:rFonts w:eastAsiaTheme="minorHAnsi" w:cs="Times New Roman"/>
          <w:szCs w:val="28"/>
          <w:lang w:val="vi-VN"/>
        </w:rPr>
        <w:t>. Thời hạn giải quyết thủ tục Hoàn trả mã, số viễn thông được phân bổ theo phương thức trực tiếp tại Điều 26 Nghị định số 115/2025/NĐ-CP</w:t>
      </w:r>
    </w:p>
    <w:p w14:paraId="5B18FF80" w14:textId="77777777" w:rsidR="00F7487A" w:rsidRPr="00B4113D" w:rsidRDefault="00F7487A" w:rsidP="00F7487A">
      <w:pPr>
        <w:pStyle w:val="NormalWeb"/>
        <w:shd w:val="clear" w:color="auto" w:fill="FFFFFF"/>
        <w:spacing w:before="0" w:beforeAutospacing="0" w:after="120" w:afterAutospacing="0" w:line="288" w:lineRule="auto"/>
        <w:ind w:firstLine="709"/>
        <w:jc w:val="both"/>
        <w:rPr>
          <w:rFonts w:eastAsiaTheme="minorHAnsi"/>
          <w:bCs/>
          <w:sz w:val="28"/>
          <w:szCs w:val="28"/>
          <w:lang w:val="vi-VN"/>
        </w:rPr>
      </w:pPr>
      <w:r w:rsidRPr="00B4113D">
        <w:rPr>
          <w:rFonts w:eastAsiaTheme="minorHAnsi"/>
          <w:bCs/>
          <w:sz w:val="28"/>
          <w:szCs w:val="28"/>
          <w:lang w:val="vi-VN"/>
        </w:rPr>
        <w:t>Trong thời hạn 03 ngày làm việc kể từ ngày nhận được hồ sơ, Bộ Khoa học và Công nghệ (Cục Viễn thông) thẩm định, ban hành quyết định về việc hoàn trả mã, số viễn thông. Trường hợp không chấp nhận việc hoàn trả mã, số viễn thông, trong thời hạn 03 ngày làm việc kể từ ngày nhận được hồ sơ, Bộ Khoa học và Công nghệ (Cục Viễn thông) có văn bản thông báo và nêu rõ lý do không chấp nhận.</w:t>
      </w:r>
    </w:p>
    <w:p w14:paraId="690EA8DD" w14:textId="13ACEC35"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XXXIII</w:t>
      </w:r>
      <w:r w:rsidRPr="00B4113D">
        <w:rPr>
          <w:rFonts w:eastAsiaTheme="minorHAnsi" w:cs="Times New Roman"/>
          <w:szCs w:val="28"/>
          <w:lang w:val="vi-VN"/>
        </w:rPr>
        <w:t xml:space="preserve">. Thời hạn giải quyết thủ tục Ngừng kinh doanh dịch vụ viễn thông đối với Doanh nghiệp viễn thông nắm giữ phương tiện thiết yếu, doanh nghiệp viễn thông có vị trí thống lĩnh thị trường hoặc doanh nghiệp thuộc nhóm doanh nghiệp viễn thông có vị trí thống lĩnh thị trường đối với thị trường dịch vụ viễn thông Nhà nước quản lý, doanh nghiệp cung cấp dịch vụ viễn thông công ích tại khoản 2 và khoản 3 Điều 13 Nghị định số 163/2024/NĐ-CP </w:t>
      </w:r>
    </w:p>
    <w:p w14:paraId="72711E8B" w14:textId="77777777" w:rsidR="00F7487A" w:rsidRPr="00B4113D" w:rsidRDefault="00F7487A" w:rsidP="00F7487A">
      <w:pPr>
        <w:pStyle w:val="NormalWeb"/>
        <w:shd w:val="clear" w:color="auto" w:fill="FFFFFF"/>
        <w:tabs>
          <w:tab w:val="left" w:pos="3969"/>
        </w:tabs>
        <w:spacing w:before="0" w:beforeAutospacing="0" w:after="120" w:afterAutospacing="0" w:line="288" w:lineRule="auto"/>
        <w:ind w:firstLine="709"/>
        <w:jc w:val="both"/>
        <w:rPr>
          <w:rFonts w:eastAsiaTheme="minorHAnsi"/>
          <w:bCs/>
          <w:sz w:val="28"/>
          <w:szCs w:val="28"/>
          <w:lang w:val="vi-VN"/>
        </w:rPr>
      </w:pPr>
      <w:r w:rsidRPr="00B4113D">
        <w:rPr>
          <w:rFonts w:eastAsiaTheme="minorHAnsi"/>
          <w:bCs/>
          <w:sz w:val="28"/>
          <w:szCs w:val="28"/>
          <w:lang w:val="vi-VN"/>
        </w:rPr>
        <w:t>Trong thời hạn 30 ngày kể từ ngày nhận được hồ sơ hợp lệ, Bộ Khoa học và Công nghệ trả lời chấp thuận hoặc từ chối bằng văn bản cho doanh nghiệp biết. Trường hợp ngừng kinh doanh dịch vụ viễn thông do chấm dứt hoạt động, trong thời hạn 60 ngày kể từ ngày nhận được hồ sơ hợp lệ, Bộ Khoa học và Công nghệ phối hợp với các cơ quan có liên quan cho ý kiến đối với phương án tổ chức lại doanh nghiệp hoặc phương án phá sản, giải thể doanh nghiệp và trả lời bằng văn bản cho doanh nghiệp biết.</w:t>
      </w:r>
    </w:p>
    <w:p w14:paraId="78ADA8CA" w14:textId="10BF24FF"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XXXIV</w:t>
      </w:r>
      <w:r w:rsidRPr="00B4113D">
        <w:rPr>
          <w:rFonts w:eastAsiaTheme="minorHAnsi" w:cs="Times New Roman"/>
          <w:szCs w:val="28"/>
          <w:lang w:val="vi-VN"/>
        </w:rPr>
        <w:t xml:space="preserve">. Thông báo cung cấp dịch vụ viễn thông đối với doanh nghiệp quy định tại điểm b khoản 1 Điều 45 Nghị định số 163/2024/NĐ-CP tại khoản 3 và khoản 4 Điều 45 Nghị định số 163/2024/NĐ-CP </w:t>
      </w:r>
    </w:p>
    <w:p w14:paraId="3931359C"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1. Tổ chức quy định tại điểm b khoản 1 Điều 45 Nghị định số 163/2024/NĐ-CP không phải thực hiện thủ tục hành chính Thông báo cung cấp dịch vụ viễn thông theo quy định tại khoản 3 và khoản 4 Điều 45 Nghị định số 163/2024/NĐ-CP.</w:t>
      </w:r>
    </w:p>
    <w:p w14:paraId="2FE26EA0"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 xml:space="preserve">2. Trước khi cung cấp dịch vụ, tổ chức quy định tại điểm b khoản 1 Điều 45 Nghị định số 163/2024/NĐ-CP có trách nhiệm thông báo tới Bộ Khoa học và Công nghệ (Cục Viễn thông) các thông tin sau đây: </w:t>
      </w:r>
    </w:p>
    <w:p w14:paraId="1CBAB882"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lastRenderedPageBreak/>
        <w:t>a) Tên tổ chức, địa chỉ trụ sở chính, đầu mối liên hệ trong quá trình cung cấp dịch vụ (tên, địa chỉ, email, điện thoại);</w:t>
      </w:r>
    </w:p>
    <w:p w14:paraId="42451889"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b) Tên loại hình dịch vụ viễn thông cung cấp (dịch vụ viễn thông cơ bản trên Internet, dịch vụ trung tâm dữ liệu, dịch vụ điện toán đám mây);</w:t>
      </w:r>
    </w:p>
    <w:p w14:paraId="6FCB1A48" w14:textId="77777777" w:rsidR="00F7487A" w:rsidRPr="00B4113D" w:rsidRDefault="00F7487A" w:rsidP="00F7487A">
      <w:pPr>
        <w:spacing w:after="60" w:line="276" w:lineRule="auto"/>
        <w:ind w:firstLine="709"/>
        <w:jc w:val="both"/>
        <w:rPr>
          <w:rFonts w:cs="Times New Roman"/>
          <w:bCs/>
          <w:sz w:val="28"/>
          <w:szCs w:val="28"/>
          <w:lang w:val="vi-VN"/>
        </w:rPr>
      </w:pPr>
      <w:r w:rsidRPr="00B4113D">
        <w:rPr>
          <w:rFonts w:cs="Times New Roman"/>
          <w:bCs/>
          <w:sz w:val="28"/>
          <w:szCs w:val="28"/>
          <w:lang w:val="vi-VN"/>
        </w:rPr>
        <w:t>c) Cam kết về chất lượng dịch vụ (SLA) khi cung cấp dịch vụ điện toán đám mây, dịch vụ trung tâm dữ liệu; hoặc công bố thông tin về chất lượng dịch vụ theo quy định tại điểm e khoản 2 Điều 28 Luật Viễn thông khi cung cấp dịch vụ viễn thông cơ bản trên Internet.</w:t>
      </w:r>
    </w:p>
    <w:p w14:paraId="5DBC262E" w14:textId="2C6B6368"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XXXV</w:t>
      </w:r>
      <w:r w:rsidRPr="00B4113D">
        <w:rPr>
          <w:rFonts w:eastAsiaTheme="minorHAnsi" w:cs="Times New Roman"/>
          <w:szCs w:val="28"/>
          <w:lang w:val="vi-VN"/>
        </w:rPr>
        <w:t>. Không thực hiện thủ tục hành chính Gia hạn giấy phép lắp đặt cáp viễn thông trên biển quy định tại khoản 7 Điều 40 Nghị định 163/2024/NĐ-CP.</w:t>
      </w:r>
    </w:p>
    <w:p w14:paraId="16118D74" w14:textId="0071DD16"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XXXVI</w:t>
      </w:r>
      <w:r w:rsidRPr="00B4113D">
        <w:rPr>
          <w:rFonts w:eastAsiaTheme="minorHAnsi" w:cs="Times New Roman"/>
          <w:szCs w:val="28"/>
          <w:lang w:val="vi-VN"/>
        </w:rPr>
        <w:t xml:space="preserve">. Không thực hiện thủ tục hành chính cấp lại giấy phép cung cấp dịch vụ viễn thông có hạ tầng mạng đối với doanh nghiệp nhà nước trực tiếp phục vụ quốc phòng, </w:t>
      </w:r>
      <w:proofErr w:type="gramStart"/>
      <w:r w:rsidRPr="00B4113D">
        <w:rPr>
          <w:rFonts w:eastAsiaTheme="minorHAnsi" w:cs="Times New Roman"/>
          <w:szCs w:val="28"/>
          <w:lang w:val="vi-VN"/>
        </w:rPr>
        <w:t>an</w:t>
      </w:r>
      <w:proofErr w:type="gramEnd"/>
      <w:r w:rsidRPr="00B4113D">
        <w:rPr>
          <w:rFonts w:eastAsiaTheme="minorHAnsi" w:cs="Times New Roman"/>
          <w:szCs w:val="28"/>
          <w:lang w:val="vi-VN"/>
        </w:rPr>
        <w:t xml:space="preserve"> ninh quy định tại Điều 39 Nghị định 163/2024/NĐ-CP.</w:t>
      </w:r>
    </w:p>
    <w:p w14:paraId="3A6C4D58" w14:textId="4103E222" w:rsidR="00F7487A" w:rsidRPr="00B4113D" w:rsidRDefault="00F7487A" w:rsidP="00F7487A">
      <w:pPr>
        <w:pStyle w:val="Heading1"/>
        <w:spacing w:before="0" w:after="60" w:line="276" w:lineRule="auto"/>
        <w:ind w:firstLine="709"/>
        <w:rPr>
          <w:rFonts w:eastAsiaTheme="minorHAnsi" w:cs="Times New Roman"/>
          <w:szCs w:val="28"/>
          <w:lang w:val="vi-VN"/>
        </w:rPr>
      </w:pPr>
      <w:r w:rsidRPr="00B4113D">
        <w:rPr>
          <w:rFonts w:eastAsiaTheme="minorHAnsi" w:cs="Times New Roman"/>
          <w:szCs w:val="28"/>
        </w:rPr>
        <w:t>XXXVII</w:t>
      </w:r>
      <w:r w:rsidRPr="00B4113D">
        <w:rPr>
          <w:rFonts w:eastAsiaTheme="minorHAnsi" w:cs="Times New Roman"/>
          <w:szCs w:val="28"/>
          <w:lang w:val="vi-VN"/>
        </w:rPr>
        <w:t>. Không thực hiện thủ tục hành chính Đổi số thuê bao viễn thông quy định tại Điều 29 Nghị định 115/2025/NĐ-CP.</w:t>
      </w:r>
    </w:p>
    <w:p w14:paraId="76928D97" w14:textId="19DE77B5" w:rsidR="00546368" w:rsidRPr="00B4113D" w:rsidRDefault="00CF0A98" w:rsidP="00FB4F1F">
      <w:pPr>
        <w:spacing w:before="120" w:after="120" w:line="276" w:lineRule="auto"/>
        <w:ind w:firstLine="680"/>
        <w:rPr>
          <w:rFonts w:cs="Times New Roman"/>
          <w:b/>
          <w:sz w:val="28"/>
          <w:szCs w:val="28"/>
        </w:rPr>
      </w:pPr>
      <w:r w:rsidRPr="00B4113D">
        <w:rPr>
          <w:rFonts w:cs="Times New Roman"/>
          <w:b/>
          <w:sz w:val="28"/>
          <w:szCs w:val="28"/>
        </w:rPr>
        <w:t>C</w:t>
      </w:r>
      <w:r w:rsidR="00546368" w:rsidRPr="00B4113D">
        <w:rPr>
          <w:rFonts w:cs="Times New Roman"/>
          <w:b/>
          <w:sz w:val="28"/>
          <w:szCs w:val="28"/>
        </w:rPr>
        <w:t xml:space="preserve">. </w:t>
      </w:r>
      <w:r w:rsidR="00EC17F2" w:rsidRPr="00B4113D">
        <w:rPr>
          <w:rFonts w:cs="Times New Roman"/>
          <w:b/>
          <w:sz w:val="28"/>
          <w:szCs w:val="28"/>
        </w:rPr>
        <w:t xml:space="preserve">LĨNH VỰC </w:t>
      </w:r>
      <w:r w:rsidR="00546368" w:rsidRPr="00B4113D">
        <w:rPr>
          <w:rFonts w:cs="Times New Roman"/>
          <w:b/>
          <w:sz w:val="28"/>
          <w:szCs w:val="28"/>
        </w:rPr>
        <w:t>AN TOÀN BỨC XẠ VÀ HẠT NHÂN</w:t>
      </w:r>
    </w:p>
    <w:p w14:paraId="43D8F717" w14:textId="401DFE10" w:rsidR="001E010E" w:rsidRPr="00B4113D" w:rsidRDefault="00E004CB" w:rsidP="00FB4F1F">
      <w:pPr>
        <w:spacing w:before="120" w:after="120" w:line="276" w:lineRule="auto"/>
        <w:ind w:firstLine="680"/>
        <w:jc w:val="both"/>
        <w:rPr>
          <w:rFonts w:cs="Times New Roman"/>
          <w:b/>
          <w:sz w:val="28"/>
          <w:szCs w:val="28"/>
        </w:rPr>
      </w:pPr>
      <w:r w:rsidRPr="00B4113D">
        <w:rPr>
          <w:rFonts w:cs="Times New Roman"/>
          <w:b/>
          <w:sz w:val="28"/>
          <w:szCs w:val="28"/>
        </w:rPr>
        <w:t xml:space="preserve">I. </w:t>
      </w:r>
      <w:r w:rsidR="001E010E" w:rsidRPr="00B4113D">
        <w:rPr>
          <w:rFonts w:cs="Times New Roman"/>
          <w:b/>
          <w:sz w:val="28"/>
          <w:szCs w:val="28"/>
        </w:rPr>
        <w:t xml:space="preserve">Không thực hiện thủ tục </w:t>
      </w:r>
      <w:r w:rsidRPr="00B4113D">
        <w:rPr>
          <w:rFonts w:cs="Times New Roman"/>
          <w:b/>
          <w:sz w:val="28"/>
          <w:szCs w:val="28"/>
        </w:rPr>
        <w:t>sử dụng và vận chuyển nguồn phóng xạ di động</w:t>
      </w:r>
      <w:r w:rsidR="001E010E" w:rsidRPr="00B4113D">
        <w:rPr>
          <w:rFonts w:cs="Times New Roman"/>
          <w:b/>
          <w:sz w:val="28"/>
          <w:szCs w:val="28"/>
        </w:rPr>
        <w:t xml:space="preserve"> quy định tại Điều 26 và 40 Nghị định số 332/2025/NĐ-CP ngày 18/12/2025 của Chính phủ quy định chi tiết và biện pháp thi hành một số điều của Luật Năng lượng nguyên tử về bảo đảm an toàn bức xạ, an toàn, an ninh, thanh sát hạt nhân, thông báo, khai báo, cấp phép, thanh tra, kiểm tra về an toàn bức xạ và hạt nhân, ứng phó sự cố bức xạ, sự cố hạt nhân và bồi thường thiệt hại hạt nhân</w:t>
      </w:r>
      <w:r w:rsidR="00BF2C03" w:rsidRPr="00B4113D">
        <w:rPr>
          <w:rFonts w:cs="Times New Roman"/>
          <w:b/>
          <w:sz w:val="28"/>
          <w:szCs w:val="28"/>
        </w:rPr>
        <w:t>.</w:t>
      </w:r>
    </w:p>
    <w:p w14:paraId="758BFF49" w14:textId="413E4EE1" w:rsidR="001E010E" w:rsidRPr="00B4113D" w:rsidRDefault="00E004CB" w:rsidP="00FB4F1F">
      <w:pPr>
        <w:spacing w:before="120" w:after="120" w:line="276" w:lineRule="auto"/>
        <w:ind w:firstLine="680"/>
        <w:jc w:val="both"/>
        <w:rPr>
          <w:rFonts w:cs="Times New Roman"/>
          <w:b/>
          <w:sz w:val="28"/>
          <w:szCs w:val="28"/>
        </w:rPr>
      </w:pPr>
      <w:r w:rsidRPr="00B4113D">
        <w:rPr>
          <w:rFonts w:cs="Times New Roman"/>
          <w:b/>
          <w:sz w:val="28"/>
          <w:szCs w:val="28"/>
          <w:shd w:val="clear" w:color="auto" w:fill="FFFFFF"/>
        </w:rPr>
        <w:t xml:space="preserve">II. </w:t>
      </w:r>
      <w:r w:rsidR="001E010E" w:rsidRPr="00B4113D">
        <w:rPr>
          <w:rFonts w:cs="Times New Roman"/>
          <w:b/>
          <w:sz w:val="28"/>
          <w:szCs w:val="28"/>
          <w:lang w:val="vi-VN"/>
        </w:rPr>
        <w:t xml:space="preserve">Thời hạn giải quyết </w:t>
      </w:r>
      <w:r w:rsidRPr="00B4113D">
        <w:rPr>
          <w:rFonts w:cs="Times New Roman"/>
          <w:b/>
          <w:sz w:val="28"/>
          <w:szCs w:val="28"/>
        </w:rPr>
        <w:t>t</w:t>
      </w:r>
      <w:r w:rsidR="001E010E" w:rsidRPr="00B4113D">
        <w:rPr>
          <w:rFonts w:cs="Times New Roman"/>
          <w:b/>
          <w:sz w:val="28"/>
          <w:szCs w:val="28"/>
          <w:lang w:val="vi-VN"/>
        </w:rPr>
        <w:t>hủ tục cấp Giấy phép tiến hành công việc bức xạ</w:t>
      </w:r>
      <w:r w:rsidR="001E010E" w:rsidRPr="00B4113D">
        <w:rPr>
          <w:rFonts w:cs="Times New Roman"/>
          <w:b/>
          <w:sz w:val="28"/>
          <w:szCs w:val="28"/>
        </w:rPr>
        <w:t xml:space="preserve"> quy định tại Điều 50 </w:t>
      </w:r>
      <w:r w:rsidR="001E010E" w:rsidRPr="00B4113D">
        <w:rPr>
          <w:rFonts w:cs="Times New Roman"/>
          <w:b/>
          <w:sz w:val="28"/>
          <w:szCs w:val="28"/>
          <w:lang w:val="vi-VN"/>
        </w:rPr>
        <w:t>Nghị định</w:t>
      </w:r>
      <w:r w:rsidR="001E010E" w:rsidRPr="00B4113D">
        <w:rPr>
          <w:rFonts w:cs="Times New Roman"/>
          <w:b/>
          <w:sz w:val="28"/>
          <w:szCs w:val="28"/>
        </w:rPr>
        <w:t xml:space="preserve"> số</w:t>
      </w:r>
      <w:r w:rsidR="001E010E" w:rsidRPr="00B4113D">
        <w:rPr>
          <w:rFonts w:cs="Times New Roman"/>
          <w:b/>
          <w:sz w:val="28"/>
          <w:szCs w:val="28"/>
          <w:lang w:val="vi-VN"/>
        </w:rPr>
        <w:t xml:space="preserve"> 332/2025/NĐ-CP</w:t>
      </w:r>
      <w:r w:rsidR="001E010E" w:rsidRPr="00B4113D">
        <w:rPr>
          <w:rFonts w:cs="Times New Roman"/>
          <w:b/>
          <w:sz w:val="28"/>
          <w:szCs w:val="28"/>
        </w:rPr>
        <w:t xml:space="preserve"> </w:t>
      </w:r>
    </w:p>
    <w:p w14:paraId="685E09E1" w14:textId="77777777" w:rsidR="001E010E" w:rsidRPr="00B4113D" w:rsidRDefault="001E010E" w:rsidP="00FB4F1F">
      <w:pPr>
        <w:spacing w:before="120" w:after="120" w:line="276" w:lineRule="auto"/>
        <w:ind w:firstLine="680"/>
        <w:jc w:val="both"/>
        <w:rPr>
          <w:rFonts w:cs="Times New Roman"/>
          <w:bCs/>
          <w:sz w:val="28"/>
          <w:szCs w:val="28"/>
          <w:lang w:val="vi-VN"/>
        </w:rPr>
      </w:pPr>
      <w:r w:rsidRPr="00B4113D">
        <w:rPr>
          <w:rFonts w:cs="Times New Roman"/>
          <w:bCs/>
          <w:sz w:val="28"/>
          <w:szCs w:val="28"/>
          <w:lang w:val="vi-VN"/>
        </w:rPr>
        <w:t xml:space="preserve">Sau khi nhận đủ hồ sơ hợp lệ và phí theo quy định, cơ quan có thẩm quyền có trách nhiệm tổ chức thẩm định hồ sơ (biên bản thẩm định theo Mẫu 06 Phụ lục X ban hành kèm theo Nghị định này) và cấp Giấy phép theo Mẫu số 02 tại Phụ lục X ban hành kèm theo Nghị định trong thời hạn sau đây: 10 ngày làm việc đối với nhập khẩu, xuất khẩu; 15 ngày làm việc đối với vận chuyển và vận chuyển quá cảnh nguồn phóng xạ Nhóm 3, Nhóm 4 và Nhóm 5 theo quy chuẩn kỹ thuật quốc gia về phân nhóm nguồn phóng xạ và đối với vận chuyển quá cảnh nguồn phóng xạ Nhóm 1, Nhóm 2 theo quy chuẩn kỹ thuật quốc gia về phân nhóm nguồn phóng xạ, chất thải phóng xạ, vật liệu hạt nhân nguồn, vật liệu hạt nhân sau khi nhận được văn bản chấp thuận của Thủ tướng Chính phủ; 15 ngày làm việc đối với thiết bị X-quang chẩn </w:t>
      </w:r>
      <w:r w:rsidRPr="00B4113D">
        <w:rPr>
          <w:rFonts w:cs="Times New Roman"/>
          <w:bCs/>
          <w:sz w:val="28"/>
          <w:szCs w:val="28"/>
          <w:lang w:val="vi-VN"/>
        </w:rPr>
        <w:lastRenderedPageBreak/>
        <w:t>đoán y tế, thiết bị chụp cắt lớp vi tính tích hợp với PET (PET/CT), SPECT (SPECT/CT); 25 ngày làm việc đối với các công việc bức xạ khác.</w:t>
      </w:r>
    </w:p>
    <w:p w14:paraId="2A0B700F" w14:textId="59A887AC" w:rsidR="001E010E" w:rsidRPr="00B4113D" w:rsidRDefault="00E004CB" w:rsidP="00FB4F1F">
      <w:pPr>
        <w:spacing w:before="120" w:after="120" w:line="276" w:lineRule="auto"/>
        <w:ind w:firstLine="680"/>
        <w:jc w:val="both"/>
        <w:rPr>
          <w:rFonts w:cs="Times New Roman"/>
          <w:b/>
          <w:sz w:val="28"/>
          <w:szCs w:val="28"/>
        </w:rPr>
      </w:pPr>
      <w:r w:rsidRPr="00B4113D">
        <w:rPr>
          <w:rFonts w:cs="Times New Roman"/>
          <w:b/>
          <w:sz w:val="28"/>
          <w:szCs w:val="28"/>
        </w:rPr>
        <w:t xml:space="preserve">III. </w:t>
      </w:r>
      <w:r w:rsidR="001E010E" w:rsidRPr="00B4113D">
        <w:rPr>
          <w:rFonts w:cs="Times New Roman"/>
          <w:b/>
          <w:sz w:val="28"/>
          <w:szCs w:val="28"/>
          <w:lang w:val="vi-VN"/>
        </w:rPr>
        <w:t xml:space="preserve">Thời hạn của Giấy phép tiến hành công việc bức xạ </w:t>
      </w:r>
      <w:r w:rsidR="001E010E" w:rsidRPr="00B4113D">
        <w:rPr>
          <w:rFonts w:cs="Times New Roman"/>
          <w:b/>
          <w:sz w:val="28"/>
          <w:szCs w:val="28"/>
        </w:rPr>
        <w:t>quy định tại điểm c khoản 1 Điều 55</w:t>
      </w:r>
      <w:r w:rsidRPr="00B4113D">
        <w:rPr>
          <w:rFonts w:cs="Times New Roman"/>
          <w:b/>
          <w:sz w:val="28"/>
          <w:szCs w:val="28"/>
          <w:lang w:val="vi-VN"/>
        </w:rPr>
        <w:t xml:space="preserve"> Nghị định</w:t>
      </w:r>
      <w:r w:rsidRPr="00B4113D">
        <w:rPr>
          <w:rFonts w:cs="Times New Roman"/>
          <w:b/>
          <w:sz w:val="28"/>
          <w:szCs w:val="28"/>
        </w:rPr>
        <w:t xml:space="preserve"> số</w:t>
      </w:r>
      <w:r w:rsidRPr="00B4113D">
        <w:rPr>
          <w:rFonts w:cs="Times New Roman"/>
          <w:b/>
          <w:sz w:val="28"/>
          <w:szCs w:val="28"/>
          <w:lang w:val="vi-VN"/>
        </w:rPr>
        <w:t xml:space="preserve"> 332/2025/NĐ-CP</w:t>
      </w:r>
      <w:r w:rsidR="001E010E" w:rsidRPr="00B4113D">
        <w:rPr>
          <w:rFonts w:cs="Times New Roman"/>
          <w:b/>
          <w:sz w:val="28"/>
          <w:szCs w:val="28"/>
        </w:rPr>
        <w:t xml:space="preserve"> bằng </w:t>
      </w:r>
      <w:r w:rsidR="001E010E" w:rsidRPr="00B4113D">
        <w:rPr>
          <w:rFonts w:cs="Times New Roman"/>
          <w:b/>
          <w:sz w:val="28"/>
          <w:szCs w:val="28"/>
          <w:lang w:val="vi-VN"/>
        </w:rPr>
        <w:t>thời hạn với loại hình Giấy phép xuất nhập khẩu, sử dụng nguồn phóng xạ tương ứng</w:t>
      </w:r>
      <w:r w:rsidR="001E010E" w:rsidRPr="00B4113D">
        <w:rPr>
          <w:rFonts w:cs="Times New Roman"/>
          <w:b/>
          <w:sz w:val="28"/>
          <w:szCs w:val="28"/>
        </w:rPr>
        <w:t>.</w:t>
      </w:r>
    </w:p>
    <w:p w14:paraId="6C3C84AD" w14:textId="4B78D566" w:rsidR="00546368" w:rsidRPr="00B4113D" w:rsidRDefault="00CF0A98" w:rsidP="00FB4F1F">
      <w:pPr>
        <w:spacing w:before="120" w:after="120" w:line="276" w:lineRule="auto"/>
        <w:ind w:firstLine="680"/>
        <w:rPr>
          <w:rFonts w:cs="Times New Roman"/>
          <w:b/>
          <w:sz w:val="28"/>
          <w:szCs w:val="28"/>
        </w:rPr>
      </w:pPr>
      <w:r w:rsidRPr="00B4113D">
        <w:rPr>
          <w:rFonts w:cs="Times New Roman"/>
          <w:b/>
          <w:sz w:val="28"/>
          <w:szCs w:val="28"/>
        </w:rPr>
        <w:t>D</w:t>
      </w:r>
      <w:r w:rsidR="00546368" w:rsidRPr="00B4113D">
        <w:rPr>
          <w:rFonts w:cs="Times New Roman"/>
          <w:b/>
          <w:sz w:val="28"/>
          <w:szCs w:val="28"/>
        </w:rPr>
        <w:t xml:space="preserve">. </w:t>
      </w:r>
      <w:r w:rsidR="00EC17F2" w:rsidRPr="00B4113D">
        <w:rPr>
          <w:rFonts w:cs="Times New Roman"/>
          <w:b/>
          <w:sz w:val="28"/>
          <w:szCs w:val="28"/>
        </w:rPr>
        <w:t xml:space="preserve">LĨNH VỰC </w:t>
      </w:r>
      <w:r w:rsidR="00546368" w:rsidRPr="00B4113D">
        <w:rPr>
          <w:rFonts w:cs="Times New Roman"/>
          <w:b/>
          <w:sz w:val="28"/>
          <w:szCs w:val="28"/>
        </w:rPr>
        <w:t>BƯU CHÍNH</w:t>
      </w:r>
    </w:p>
    <w:p w14:paraId="54A2760E" w14:textId="72528238" w:rsidR="00D4756E" w:rsidRPr="00B4113D" w:rsidRDefault="00D4756E" w:rsidP="00FB4F1F">
      <w:pPr>
        <w:spacing w:before="120" w:after="120" w:line="276" w:lineRule="auto"/>
        <w:ind w:firstLine="680"/>
        <w:jc w:val="both"/>
        <w:rPr>
          <w:rFonts w:cs="Times New Roman"/>
          <w:sz w:val="28"/>
          <w:szCs w:val="28"/>
          <w:shd w:val="clear" w:color="auto" w:fill="FFFFFF"/>
        </w:rPr>
      </w:pPr>
      <w:r w:rsidRPr="00B4113D">
        <w:rPr>
          <w:rFonts w:cs="Times New Roman"/>
          <w:b/>
          <w:bCs/>
          <w:sz w:val="28"/>
          <w:szCs w:val="28"/>
        </w:rPr>
        <w:t xml:space="preserve">I. Hồ sơ, thời gian thực hiện thủ tục cấp giấy phép bưu chính quy định tại Điều 6, khoản 3 Điều 8, khoản 1 Điều 9 </w:t>
      </w:r>
      <w:r w:rsidRPr="00B4113D">
        <w:rPr>
          <w:rFonts w:cs="Times New Roman"/>
          <w:b/>
          <w:bCs/>
          <w:sz w:val="28"/>
          <w:szCs w:val="28"/>
          <w:shd w:val="clear" w:color="auto" w:fill="FFFFFF"/>
        </w:rPr>
        <w:t>Nghị định số 47/2011/NĐ- CP ngày 17/6/20211 của Chính phủ quy định chi tiết thi hành một số nội dung của Luật Bưu chính, được sửa đổi, bổ sung bởi Nghị định số 25/2022/NĐ-CP</w:t>
      </w:r>
      <w:r w:rsidRPr="00B4113D">
        <w:rPr>
          <w:rFonts w:cs="Times New Roman"/>
          <w:sz w:val="28"/>
          <w:szCs w:val="28"/>
          <w:shd w:val="clear" w:color="auto" w:fill="FFFFFF"/>
        </w:rPr>
        <w:t xml:space="preserve"> được quy định như sau:</w:t>
      </w:r>
    </w:p>
    <w:p w14:paraId="7797E60D" w14:textId="6CA6976B" w:rsidR="00D4756E" w:rsidRPr="00B4113D" w:rsidRDefault="00D4756E" w:rsidP="00FB4F1F">
      <w:pPr>
        <w:spacing w:before="120" w:after="120" w:line="276" w:lineRule="auto"/>
        <w:ind w:firstLine="680"/>
        <w:jc w:val="both"/>
        <w:rPr>
          <w:rFonts w:cs="Times New Roman"/>
          <w:sz w:val="28"/>
          <w:szCs w:val="28"/>
        </w:rPr>
      </w:pPr>
      <w:r w:rsidRPr="00B4113D">
        <w:rPr>
          <w:rFonts w:cs="Times New Roman"/>
          <w:sz w:val="28"/>
          <w:szCs w:val="28"/>
        </w:rPr>
        <w:t xml:space="preserve">1. </w:t>
      </w:r>
      <w:r w:rsidRPr="00B4113D">
        <w:rPr>
          <w:rFonts w:cs="Times New Roman"/>
          <w:bCs/>
          <w:sz w:val="28"/>
          <w:szCs w:val="28"/>
        </w:rPr>
        <w:t xml:space="preserve">Hồ sơ đề nghị cấp </w:t>
      </w:r>
      <w:r w:rsidRPr="00B4113D">
        <w:rPr>
          <w:rFonts w:cs="Times New Roman"/>
          <w:sz w:val="28"/>
          <w:szCs w:val="28"/>
        </w:rPr>
        <w:t>giấy phép bưu chính quy định tại Điều 6</w:t>
      </w:r>
      <w:r w:rsidRPr="00B4113D">
        <w:rPr>
          <w:rFonts w:cs="Times New Roman"/>
          <w:sz w:val="28"/>
          <w:szCs w:val="28"/>
          <w:shd w:val="clear" w:color="auto" w:fill="FFFFFF"/>
        </w:rPr>
        <w:t xml:space="preserve"> Nghị định số 47/2011/NĐ- CP ngày 17/6/20211 của Chính phủ quy định chi tiết thi hành một số nội dung của Luật Bưu chính, được sửa đổi, bổ sung bởi Nghị định số 25/2022/NĐ-CP</w:t>
      </w:r>
      <w:r w:rsidRPr="00B4113D">
        <w:rPr>
          <w:rFonts w:cs="Times New Roman"/>
          <w:sz w:val="28"/>
          <w:szCs w:val="28"/>
        </w:rPr>
        <w:t xml:space="preserve"> </w:t>
      </w:r>
      <w:r w:rsidRPr="00B4113D">
        <w:rPr>
          <w:rFonts w:cs="Times New Roman"/>
          <w:sz w:val="28"/>
          <w:szCs w:val="28"/>
          <w:lang w:val="vi-VN"/>
        </w:rPr>
        <w:t>được lập thành 01 bộ là bản gốc, gồm</w:t>
      </w:r>
      <w:r w:rsidRPr="00B4113D">
        <w:rPr>
          <w:rFonts w:cs="Times New Roman"/>
          <w:sz w:val="28"/>
          <w:szCs w:val="28"/>
        </w:rPr>
        <w:t>:</w:t>
      </w:r>
    </w:p>
    <w:p w14:paraId="1961814D" w14:textId="4E0BC8CD"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a) Giấy đề nghị cấp giấy phép bưu chính (theo mẫu tại Phụ lục I</w:t>
      </w:r>
      <w:r w:rsidRPr="00B4113D">
        <w:rPr>
          <w:sz w:val="28"/>
          <w:szCs w:val="28"/>
          <w:shd w:val="clear" w:color="auto" w:fill="FFFFFF"/>
        </w:rPr>
        <w:t xml:space="preserve"> số 47/2011/NĐ- CP ngày 17/6/20211 của Chính phủ quy định chi tiết thi hành một số nội dung của Luật Bưu chính, được sửa đổi, bổ sung bởi Nghị định số 25/2022/NĐ-CP</w:t>
      </w:r>
      <w:r w:rsidRPr="00B4113D">
        <w:rPr>
          <w:sz w:val="28"/>
          <w:szCs w:val="28"/>
          <w:lang w:val="vi-VN"/>
        </w:rPr>
        <w:t>);</w:t>
      </w:r>
    </w:p>
    <w:p w14:paraId="4CAA351F" w14:textId="35232DBA"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b) Điều lệ doanh nghiệp (nếu có);</w:t>
      </w:r>
    </w:p>
    <w:p w14:paraId="38C4D169" w14:textId="219DF677"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c) Phương án kinh doanh;</w:t>
      </w:r>
    </w:p>
    <w:p w14:paraId="71A2793D" w14:textId="4404E80E"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d) Mẫu hợp đồng cung ứng và sử dụng dịch vụ bưu chính ph</w:t>
      </w:r>
      <w:r w:rsidRPr="00B4113D">
        <w:rPr>
          <w:sz w:val="28"/>
          <w:szCs w:val="28"/>
        </w:rPr>
        <w:t>ù</w:t>
      </w:r>
      <w:r w:rsidRPr="00B4113D">
        <w:rPr>
          <w:sz w:val="28"/>
          <w:szCs w:val="28"/>
          <w:lang w:val="vi-VN"/>
        </w:rPr>
        <w:t> hợp với quy định của pháp luật về bưu chính;</w:t>
      </w:r>
    </w:p>
    <w:p w14:paraId="01122009" w14:textId="0B473D1A"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đ) Mẫu biểu trưng, nhãn hiệu, ký hiệu đặc thù hoặc các yếu tố thuộc hệ thống nhận diện thương hiệu của doanh nghiệp được thể hiện trên bưu gửi (nếu có);</w:t>
      </w:r>
    </w:p>
    <w:p w14:paraId="2F63AAF3" w14:textId="46FFC405"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e) Bảng giá cước dịch vụ bưu chính phù hợp với quy định của pháp luật về bưu chính;</w:t>
      </w:r>
    </w:p>
    <w:p w14:paraId="1DA1F02A" w14:textId="5D0FC8C9"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g) Tiêu chuẩn chất lượng dịch vụ bưu chính công bố áp dụng phù hợp với quy định của pháp luật về bưu chính;</w:t>
      </w:r>
    </w:p>
    <w:p w14:paraId="68874FF6" w14:textId="4196A01C"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h) Quy định về mức giới hạn trách nhiệm bồi thường thiệt hại trong trường hợp phát sinh thiệt hại, quy trình giải quyết khiếu nại của khách hàng, thời hạn giải quyết khiếu nại phù hợp với quy định của pháp luật về bưu chính;</w:t>
      </w:r>
    </w:p>
    <w:p w14:paraId="2A138A9D" w14:textId="4A892AE3"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lastRenderedPageBreak/>
        <w:t>i) Thỏa thuận với doanh nghiệp khác, đối tác nước ngoài bằng tiếng Việt, đối với trường hợp hợp tác cung ứng một, một số hoặc tất cả các công đoạn của dịch vụ bưu chính đề nghị cấp phép;</w:t>
      </w:r>
    </w:p>
    <w:p w14:paraId="4AB97CF4" w14:textId="0B3F22B5"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k) Tài liệu về tư cách pháp nhân của đối tác nước ngoài quy định tại điểm k khoản 2 Điều này đã được hợp pháp hóa lãnh sự;</w:t>
      </w:r>
    </w:p>
    <w:p w14:paraId="48FB8743" w14:textId="10231DDF" w:rsidR="00D4756E" w:rsidRPr="00B4113D" w:rsidRDefault="00D4756E" w:rsidP="00FB4F1F">
      <w:pPr>
        <w:pStyle w:val="NormalWeb"/>
        <w:spacing w:before="120" w:beforeAutospacing="0" w:after="120" w:afterAutospacing="0" w:line="276" w:lineRule="auto"/>
        <w:ind w:firstLine="680"/>
        <w:jc w:val="both"/>
        <w:rPr>
          <w:sz w:val="28"/>
          <w:szCs w:val="28"/>
          <w:lang w:val="vi-VN"/>
        </w:rPr>
      </w:pPr>
      <w:r w:rsidRPr="00B4113D">
        <w:rPr>
          <w:sz w:val="28"/>
          <w:szCs w:val="28"/>
          <w:lang w:val="vi-VN"/>
        </w:rPr>
        <w:t>l) Hợp đồng nhượng quyền thương mại với doanh nghiệp dang cung ứng dịch vụ bưu chính (nếu có).</w:t>
      </w:r>
    </w:p>
    <w:p w14:paraId="74810162" w14:textId="10241E18"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rPr>
        <w:t xml:space="preserve">2. Thời gian </w:t>
      </w:r>
      <w:r w:rsidR="00E004CB" w:rsidRPr="00B4113D">
        <w:rPr>
          <w:sz w:val="28"/>
          <w:szCs w:val="28"/>
        </w:rPr>
        <w:t xml:space="preserve">thực hiện đối với </w:t>
      </w:r>
      <w:r w:rsidRPr="00B4113D">
        <w:rPr>
          <w:sz w:val="28"/>
          <w:szCs w:val="28"/>
        </w:rPr>
        <w:t xml:space="preserve">việc thẩm tra và cấp giấy phép bưu chính được quy định tại điểm a khoản 3 Điều 8, khoản 1 Điều 9 Nghị định số 47/2011/NĐ-CP, được sửa đổi bổ sung bởi Nghị định số 25/2022/NĐ-CP </w:t>
      </w:r>
      <w:r w:rsidR="00E004CB" w:rsidRPr="00B4113D">
        <w:rPr>
          <w:sz w:val="28"/>
          <w:szCs w:val="28"/>
        </w:rPr>
        <w:t xml:space="preserve">là 10 ngày làm việc kể từ ngày nhận được </w:t>
      </w:r>
      <w:r w:rsidRPr="00B4113D">
        <w:rPr>
          <w:sz w:val="28"/>
          <w:szCs w:val="28"/>
        </w:rPr>
        <w:t>hồ sơ.</w:t>
      </w:r>
    </w:p>
    <w:p w14:paraId="5776E407" w14:textId="06D99700" w:rsidR="00AA7136" w:rsidRPr="00B4113D" w:rsidRDefault="00AA7136" w:rsidP="00FB4F1F">
      <w:pPr>
        <w:spacing w:before="120" w:after="120" w:line="276" w:lineRule="auto"/>
        <w:ind w:firstLine="680"/>
        <w:jc w:val="both"/>
        <w:rPr>
          <w:rFonts w:cs="Times New Roman"/>
          <w:bCs/>
          <w:sz w:val="28"/>
          <w:szCs w:val="28"/>
        </w:rPr>
      </w:pPr>
      <w:r w:rsidRPr="00B4113D">
        <w:rPr>
          <w:rFonts w:cs="Times New Roman"/>
          <w:b/>
          <w:bCs/>
          <w:sz w:val="28"/>
          <w:szCs w:val="28"/>
        </w:rPr>
        <w:t>II</w:t>
      </w:r>
      <w:r w:rsidR="00D4756E" w:rsidRPr="00B4113D">
        <w:rPr>
          <w:rFonts w:cs="Times New Roman"/>
          <w:b/>
          <w:bCs/>
          <w:sz w:val="28"/>
          <w:szCs w:val="28"/>
        </w:rPr>
        <w:t xml:space="preserve">. Thời gian thực hiện thủ tục sửa đổi, bổ sung giấy phép bưu chính quy định tại </w:t>
      </w:r>
      <w:r w:rsidR="00D4756E" w:rsidRPr="00B4113D">
        <w:rPr>
          <w:rFonts w:cs="Times New Roman"/>
          <w:b/>
          <w:bCs/>
          <w:sz w:val="28"/>
          <w:szCs w:val="28"/>
          <w:shd w:val="clear" w:color="auto" w:fill="FFFFFF"/>
        </w:rPr>
        <w:t>khoản 1 Điều 9, khoản 4 Điều 11 Nghị định số 47/2011/NĐ- CP ngày 17/6/20211 của Chính phủ quy định chi tiết thi hành một số nội dung của Luật Bưu chính, được sửa đổi, bổ sung bởi Nghị định số 25/2022/NĐ-CP</w:t>
      </w:r>
      <w:r w:rsidR="00D4756E" w:rsidRPr="00B4113D">
        <w:rPr>
          <w:rFonts w:cs="Times New Roman"/>
          <w:bCs/>
          <w:sz w:val="28"/>
          <w:szCs w:val="28"/>
          <w:shd w:val="clear" w:color="auto" w:fill="FFFFFF"/>
        </w:rPr>
        <w:t xml:space="preserve"> </w:t>
      </w:r>
      <w:r w:rsidR="00E004CB" w:rsidRPr="00B4113D">
        <w:rPr>
          <w:rFonts w:cs="Times New Roman"/>
          <w:bCs/>
          <w:sz w:val="28"/>
          <w:szCs w:val="28"/>
          <w:shd w:val="clear" w:color="auto" w:fill="FFFFFF"/>
        </w:rPr>
        <w:t>là 5 ngày làm việc kể từ ngày nhận được hồ sơ.</w:t>
      </w:r>
      <w:r w:rsidR="00D4756E" w:rsidRPr="00B4113D">
        <w:rPr>
          <w:rFonts w:cs="Times New Roman"/>
          <w:bCs/>
          <w:sz w:val="28"/>
          <w:szCs w:val="28"/>
        </w:rPr>
        <w:t xml:space="preserve"> </w:t>
      </w:r>
    </w:p>
    <w:p w14:paraId="62890337" w14:textId="3E2D16C9" w:rsidR="00AA7136" w:rsidRPr="00B4113D" w:rsidRDefault="00AA7136" w:rsidP="00FB4F1F">
      <w:pPr>
        <w:spacing w:before="120" w:after="120" w:line="276" w:lineRule="auto"/>
        <w:ind w:firstLine="680"/>
        <w:jc w:val="both"/>
        <w:rPr>
          <w:rFonts w:cs="Times New Roman"/>
          <w:bCs/>
          <w:sz w:val="28"/>
          <w:szCs w:val="28"/>
        </w:rPr>
      </w:pPr>
      <w:r w:rsidRPr="00B4113D">
        <w:rPr>
          <w:rFonts w:cs="Times New Roman"/>
          <w:b/>
          <w:sz w:val="28"/>
          <w:szCs w:val="28"/>
          <w:shd w:val="clear" w:color="auto" w:fill="FFFFFF"/>
        </w:rPr>
        <w:t>III</w:t>
      </w:r>
      <w:r w:rsidR="00D4756E" w:rsidRPr="00B4113D">
        <w:rPr>
          <w:rFonts w:cs="Times New Roman"/>
          <w:b/>
          <w:sz w:val="28"/>
          <w:szCs w:val="28"/>
          <w:shd w:val="clear" w:color="auto" w:fill="FFFFFF"/>
        </w:rPr>
        <w:t xml:space="preserve">. Thời gian thực hiện thủ tục cấp lại giấy phép bưu chính khi hết hạn quy định tại khoản 1 Điều 9, Điều 12 Nghị định số 47/2011/NĐ-CP, được sửa đổi bổ sung bởi Nghị định số 25/2022/NĐ-CP </w:t>
      </w:r>
      <w:r w:rsidR="00E004CB" w:rsidRPr="00B4113D">
        <w:rPr>
          <w:rFonts w:cs="Times New Roman"/>
          <w:bCs/>
          <w:sz w:val="28"/>
          <w:szCs w:val="28"/>
          <w:shd w:val="clear" w:color="auto" w:fill="FFFFFF"/>
        </w:rPr>
        <w:t>là 5 ngày làm việc kể từ ngày nhận được hồ sơ.</w:t>
      </w:r>
    </w:p>
    <w:p w14:paraId="43EAD8A4" w14:textId="4DCA11D5" w:rsidR="00D4756E" w:rsidRPr="00B4113D" w:rsidRDefault="00AA7136" w:rsidP="00FB4F1F">
      <w:pPr>
        <w:spacing w:before="120" w:after="120" w:line="276" w:lineRule="auto"/>
        <w:ind w:firstLine="680"/>
        <w:jc w:val="both"/>
        <w:rPr>
          <w:rFonts w:cs="Times New Roman"/>
          <w:bCs/>
          <w:sz w:val="28"/>
          <w:szCs w:val="28"/>
          <w:shd w:val="clear" w:color="auto" w:fill="FFFFFF"/>
        </w:rPr>
      </w:pPr>
      <w:r w:rsidRPr="00B4113D">
        <w:rPr>
          <w:rFonts w:cs="Times New Roman"/>
          <w:bCs/>
          <w:sz w:val="28"/>
          <w:szCs w:val="28"/>
          <w:shd w:val="clear" w:color="auto" w:fill="FFFFFF"/>
        </w:rPr>
        <w:t>IV</w:t>
      </w:r>
      <w:r w:rsidR="00D4756E" w:rsidRPr="00B4113D">
        <w:rPr>
          <w:rFonts w:cs="Times New Roman"/>
          <w:bCs/>
          <w:sz w:val="28"/>
          <w:szCs w:val="28"/>
          <w:shd w:val="clear" w:color="auto" w:fill="FFFFFF"/>
        </w:rPr>
        <w:t xml:space="preserve">. Thời gian thực hiện thủ tục cấp lại giấy phép bưu chính khi bị mất hoặc hư hỏng không sử dụng được quy định tại khoản 1 Điều 9, Điều 13 Nghị định số 47/2011/NĐ-CP, được sửa đổi bổ sung bởi Nghị định số 25/2022/NĐ-CP </w:t>
      </w:r>
      <w:r w:rsidR="00E004CB" w:rsidRPr="00B4113D">
        <w:rPr>
          <w:rFonts w:cs="Times New Roman"/>
          <w:bCs/>
          <w:sz w:val="28"/>
          <w:szCs w:val="28"/>
          <w:shd w:val="clear" w:color="auto" w:fill="FFFFFF"/>
        </w:rPr>
        <w:t>là 3,5 ngày làm việc k</w:t>
      </w:r>
      <w:r w:rsidR="00D4756E" w:rsidRPr="00B4113D">
        <w:rPr>
          <w:rFonts w:cs="Times New Roman"/>
          <w:bCs/>
          <w:sz w:val="28"/>
          <w:szCs w:val="28"/>
        </w:rPr>
        <w:t>ể từ ngày nhận được hồ sơ</w:t>
      </w:r>
      <w:r w:rsidR="00E004CB" w:rsidRPr="00B4113D">
        <w:rPr>
          <w:rFonts w:cs="Times New Roman"/>
          <w:bCs/>
          <w:sz w:val="28"/>
          <w:szCs w:val="28"/>
        </w:rPr>
        <w:t>.</w:t>
      </w:r>
    </w:p>
    <w:p w14:paraId="2385EDD0" w14:textId="051FB03F" w:rsidR="00D4756E" w:rsidRPr="00B4113D" w:rsidRDefault="00AA7136" w:rsidP="00FB4F1F">
      <w:pPr>
        <w:spacing w:before="120" w:after="120" w:line="276" w:lineRule="auto"/>
        <w:ind w:firstLine="680"/>
        <w:jc w:val="both"/>
        <w:rPr>
          <w:rFonts w:cs="Times New Roman"/>
          <w:b/>
          <w:sz w:val="28"/>
          <w:szCs w:val="28"/>
          <w:shd w:val="clear" w:color="auto" w:fill="FFFFFF"/>
        </w:rPr>
      </w:pPr>
      <w:r w:rsidRPr="00B4113D">
        <w:rPr>
          <w:rFonts w:cs="Times New Roman"/>
          <w:b/>
          <w:sz w:val="28"/>
          <w:szCs w:val="28"/>
        </w:rPr>
        <w:t>V</w:t>
      </w:r>
      <w:r w:rsidR="00D4756E" w:rsidRPr="00B4113D">
        <w:rPr>
          <w:rFonts w:cs="Times New Roman"/>
          <w:b/>
          <w:sz w:val="28"/>
          <w:szCs w:val="28"/>
          <w:shd w:val="clear" w:color="auto" w:fill="FFFFFF"/>
        </w:rPr>
        <w:t>. Hồ sơ, thời gian thực hiện thủ tục cấp văn bản xác nhận thông báo hoạt động bưu chính được quy định tại khoản 1 Điều 9, Điều 7, Điều 8 Nghị định số 47/2011/NĐ-CP, được sửa đổi bổ sung bởi Nghị định số 25/2022/NĐ-CP được quy định như sau:</w:t>
      </w:r>
    </w:p>
    <w:p w14:paraId="6400FD0E" w14:textId="58E9C480" w:rsidR="00D4756E" w:rsidRPr="00B4113D" w:rsidRDefault="00D4756E" w:rsidP="00FB4F1F">
      <w:pPr>
        <w:spacing w:before="120" w:after="120" w:line="276" w:lineRule="auto"/>
        <w:ind w:firstLine="680"/>
        <w:jc w:val="both"/>
        <w:rPr>
          <w:rFonts w:cs="Times New Roman"/>
          <w:sz w:val="28"/>
          <w:szCs w:val="28"/>
        </w:rPr>
      </w:pPr>
      <w:r w:rsidRPr="00B4113D">
        <w:rPr>
          <w:rFonts w:cs="Times New Roman"/>
          <w:bCs/>
          <w:sz w:val="28"/>
          <w:szCs w:val="28"/>
          <w:shd w:val="clear" w:color="auto" w:fill="FFFFFF"/>
        </w:rPr>
        <w:t xml:space="preserve">1. </w:t>
      </w:r>
      <w:r w:rsidRPr="00B4113D">
        <w:rPr>
          <w:rFonts w:cs="Times New Roman"/>
          <w:bCs/>
          <w:sz w:val="28"/>
          <w:szCs w:val="28"/>
        </w:rPr>
        <w:t xml:space="preserve">Hồ sơ đề nghị </w:t>
      </w:r>
      <w:r w:rsidRPr="00B4113D">
        <w:rPr>
          <w:rFonts w:cs="Times New Roman"/>
          <w:bCs/>
          <w:sz w:val="28"/>
          <w:szCs w:val="28"/>
          <w:shd w:val="clear" w:color="auto" w:fill="FFFFFF"/>
        </w:rPr>
        <w:t>cấp văn bản xác nhận thông báo hoạt động bưu chính</w:t>
      </w:r>
      <w:r w:rsidRPr="00B4113D">
        <w:rPr>
          <w:rFonts w:cs="Times New Roman"/>
          <w:bCs/>
          <w:sz w:val="28"/>
          <w:szCs w:val="28"/>
        </w:rPr>
        <w:t xml:space="preserve"> quy định tại Điều 7</w:t>
      </w:r>
      <w:r w:rsidRPr="00B4113D">
        <w:rPr>
          <w:rFonts w:cs="Times New Roman"/>
          <w:bCs/>
          <w:sz w:val="28"/>
          <w:szCs w:val="28"/>
          <w:shd w:val="clear" w:color="auto" w:fill="FFFFFF"/>
        </w:rPr>
        <w:t xml:space="preserve"> Nghị định số 47/2011/NĐ- CP ngày 17/6/20211 của Chính phủ quy định chi tiết thi hành một số nội dung của Luật</w:t>
      </w:r>
      <w:r w:rsidRPr="00B4113D">
        <w:rPr>
          <w:rFonts w:cs="Times New Roman"/>
          <w:sz w:val="28"/>
          <w:szCs w:val="28"/>
          <w:shd w:val="clear" w:color="auto" w:fill="FFFFFF"/>
        </w:rPr>
        <w:t xml:space="preserve"> Bưu chính, được sửa đổi, bổ sung bởi Nghị định số 25/2022/NĐ-CP</w:t>
      </w:r>
      <w:r w:rsidRPr="00B4113D">
        <w:rPr>
          <w:rFonts w:cs="Times New Roman"/>
          <w:sz w:val="28"/>
          <w:szCs w:val="28"/>
        </w:rPr>
        <w:t xml:space="preserve"> </w:t>
      </w:r>
      <w:r w:rsidRPr="00B4113D">
        <w:rPr>
          <w:rFonts w:cs="Times New Roman"/>
          <w:sz w:val="28"/>
          <w:szCs w:val="28"/>
          <w:lang w:val="vi-VN"/>
        </w:rPr>
        <w:t>được lập thành 01 bộ là bản gốc, gồm</w:t>
      </w:r>
      <w:r w:rsidRPr="00B4113D">
        <w:rPr>
          <w:rFonts w:cs="Times New Roman"/>
          <w:sz w:val="28"/>
          <w:szCs w:val="28"/>
        </w:rPr>
        <w:t>:</w:t>
      </w:r>
    </w:p>
    <w:p w14:paraId="14F900A5" w14:textId="0716B225"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 xml:space="preserve">a) </w:t>
      </w:r>
      <w:r w:rsidRPr="00B4113D">
        <w:rPr>
          <w:sz w:val="28"/>
          <w:szCs w:val="28"/>
        </w:rPr>
        <w:t>Văn bản thông báo hoạt động bưu chính</w:t>
      </w:r>
      <w:r w:rsidRPr="00B4113D">
        <w:rPr>
          <w:sz w:val="28"/>
          <w:szCs w:val="28"/>
          <w:lang w:val="vi-VN"/>
        </w:rPr>
        <w:t xml:space="preserve"> (theo mẫu tại Phụ lục I</w:t>
      </w:r>
      <w:r w:rsidRPr="00B4113D">
        <w:rPr>
          <w:sz w:val="28"/>
          <w:szCs w:val="28"/>
        </w:rPr>
        <w:t xml:space="preserve">I Nghị định </w:t>
      </w:r>
      <w:r w:rsidRPr="00B4113D">
        <w:rPr>
          <w:sz w:val="28"/>
          <w:szCs w:val="28"/>
          <w:shd w:val="clear" w:color="auto" w:fill="FFFFFF"/>
        </w:rPr>
        <w:t>số 47/2011/NĐ- CP ngày 17/6/20211 của Chính phủ quy định chi tiết thi hành một số nội dung của Luật Bưu chính, được sửa đổi, bổ sung bởi Nghị định số 25/2022/NĐ-CP</w:t>
      </w:r>
      <w:r w:rsidRPr="00B4113D">
        <w:rPr>
          <w:sz w:val="28"/>
          <w:szCs w:val="28"/>
          <w:lang w:val="vi-VN"/>
        </w:rPr>
        <w:t>);</w:t>
      </w:r>
    </w:p>
    <w:p w14:paraId="2F9A6567" w14:textId="0CBCE181"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lastRenderedPageBreak/>
        <w:t>b) Điều lệ doanh nghiệp (nếu có);</w:t>
      </w:r>
    </w:p>
    <w:p w14:paraId="5130E161" w14:textId="4523BDD9"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c) Phương án kinh doanh;</w:t>
      </w:r>
    </w:p>
    <w:p w14:paraId="5B433295" w14:textId="0736F937"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d) Mẫu hợp đồng cung ứng và sử dụng dịch vụ bưu chính ph</w:t>
      </w:r>
      <w:r w:rsidRPr="00B4113D">
        <w:rPr>
          <w:sz w:val="28"/>
          <w:szCs w:val="28"/>
        </w:rPr>
        <w:t>ù</w:t>
      </w:r>
      <w:r w:rsidRPr="00B4113D">
        <w:rPr>
          <w:sz w:val="28"/>
          <w:szCs w:val="28"/>
          <w:lang w:val="vi-VN"/>
        </w:rPr>
        <w:t> hợp với quy định của pháp luật về bưu chính;</w:t>
      </w:r>
    </w:p>
    <w:p w14:paraId="3BF870FF" w14:textId="63035C1D"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đ) Mẫu biểu trưng, nhãn hiệu, ký hiệu đặc thù hoặc các yếu tố thuộc hệ thống nhận diện thương hiệu của doanh nghiệp được thể hiện trên bưu gửi (nếu có);</w:t>
      </w:r>
    </w:p>
    <w:p w14:paraId="4513AB92" w14:textId="12F1BA07"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e) Bảng giá cước dịch vụ bưu chính phù hợp với quy định của pháp luật về bưu chính;</w:t>
      </w:r>
    </w:p>
    <w:p w14:paraId="1EA9DE14" w14:textId="5E7A4AD3"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g) Tiêu chuẩn chất lượng dịch vụ bưu chính công bố áp dụng phù hợp với quy định của pháp luật về bưu chính;</w:t>
      </w:r>
    </w:p>
    <w:p w14:paraId="75B9572A" w14:textId="149567E8"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h) Quy định về mức giới hạn trách nhiệm bồi thường thiệt hại trong trường hợp phát sinh thiệt hại, quy trình giải quyết khiếu nại của khách hàng, thời hạn giải quyết khiếu nại phù hợp với quy định của pháp luật về bưu chính;</w:t>
      </w:r>
    </w:p>
    <w:p w14:paraId="6251E569" w14:textId="42BFEE4C"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i) Thỏa thuận với doanh nghiệp khác, đối tác nước ngoài bằng tiếng Việt, đối với trường hợp hợp tác cung ứng một, một số hoặc tất cả các công đoạn của dịch vụ bưu chính đề nghị cấp phép;</w:t>
      </w:r>
    </w:p>
    <w:p w14:paraId="7ADAD06C" w14:textId="5825AA3B" w:rsidR="00D4756E" w:rsidRPr="00B4113D" w:rsidRDefault="00D4756E" w:rsidP="00FB4F1F">
      <w:pPr>
        <w:pStyle w:val="NormalWeb"/>
        <w:spacing w:before="120" w:beforeAutospacing="0" w:after="120" w:afterAutospacing="0" w:line="276" w:lineRule="auto"/>
        <w:ind w:firstLine="680"/>
        <w:jc w:val="both"/>
        <w:rPr>
          <w:sz w:val="28"/>
          <w:szCs w:val="28"/>
        </w:rPr>
      </w:pPr>
      <w:r w:rsidRPr="00B4113D">
        <w:rPr>
          <w:sz w:val="28"/>
          <w:szCs w:val="28"/>
          <w:lang w:val="vi-VN"/>
        </w:rPr>
        <w:t>k) Tài liệu về tư cách pháp nhân của đối tác nước ngoài quy định tại điểm k khoản 2 Điều này đã được hợp pháp hóa lãnh sự;</w:t>
      </w:r>
    </w:p>
    <w:p w14:paraId="377AB2ED" w14:textId="3800845B" w:rsidR="00D4756E" w:rsidRPr="00B4113D" w:rsidRDefault="00D4756E" w:rsidP="00FB4F1F">
      <w:pPr>
        <w:pStyle w:val="NormalWeb"/>
        <w:spacing w:before="120" w:beforeAutospacing="0" w:after="120" w:afterAutospacing="0" w:line="276" w:lineRule="auto"/>
        <w:ind w:firstLine="680"/>
        <w:jc w:val="both"/>
        <w:rPr>
          <w:sz w:val="28"/>
          <w:szCs w:val="28"/>
          <w:lang w:val="vi-VN"/>
        </w:rPr>
      </w:pPr>
      <w:r w:rsidRPr="00B4113D">
        <w:rPr>
          <w:sz w:val="28"/>
          <w:szCs w:val="28"/>
          <w:lang w:val="vi-VN"/>
        </w:rPr>
        <w:t>l) Hợp đồng nhượng quyền thương mại với doanh nghiệp dang cung ứng dịch vụ bưu chính (nếu có).</w:t>
      </w:r>
    </w:p>
    <w:p w14:paraId="792EF2F4" w14:textId="1174922F" w:rsidR="00D4756E" w:rsidRPr="00B4113D" w:rsidRDefault="00D4756E" w:rsidP="00FB4F1F">
      <w:pPr>
        <w:spacing w:before="120" w:after="120" w:line="276" w:lineRule="auto"/>
        <w:ind w:firstLine="680"/>
        <w:jc w:val="both"/>
        <w:rPr>
          <w:rFonts w:cs="Times New Roman"/>
          <w:sz w:val="28"/>
          <w:szCs w:val="28"/>
        </w:rPr>
      </w:pPr>
      <w:r w:rsidRPr="00B4113D">
        <w:rPr>
          <w:rFonts w:cs="Times New Roman"/>
          <w:sz w:val="28"/>
          <w:szCs w:val="28"/>
        </w:rPr>
        <w:t xml:space="preserve">2. Thời gian đối với việc thẩm tra và cấp </w:t>
      </w:r>
      <w:r w:rsidRPr="00B4113D">
        <w:rPr>
          <w:rFonts w:cs="Times New Roman"/>
          <w:sz w:val="28"/>
          <w:szCs w:val="28"/>
          <w:shd w:val="clear" w:color="auto" w:fill="FFFFFF"/>
        </w:rPr>
        <w:t>văn bản xác nhận thông báo hoạt động bưu chính</w:t>
      </w:r>
      <w:r w:rsidRPr="00B4113D">
        <w:rPr>
          <w:rFonts w:cs="Times New Roman"/>
          <w:sz w:val="28"/>
          <w:szCs w:val="28"/>
        </w:rPr>
        <w:t xml:space="preserve"> được quy định tại khoản 3 Điều 8, khoản 1 Điều 9 Nghị định số 47/2011/NĐ-CP, được sửa đổi bổ sung bởi Nghị định số 25/2022/NĐ-CP </w:t>
      </w:r>
      <w:r w:rsidR="00E004CB" w:rsidRPr="00B4113D">
        <w:rPr>
          <w:rFonts w:cs="Times New Roman"/>
          <w:sz w:val="28"/>
          <w:szCs w:val="28"/>
        </w:rPr>
        <w:t xml:space="preserve">là 5 ngày làm việc kể từ ngày nhận được hồ sơ. </w:t>
      </w:r>
    </w:p>
    <w:p w14:paraId="192B7813" w14:textId="79B22F64" w:rsidR="00D4756E" w:rsidRPr="00B4113D" w:rsidRDefault="00AA7136" w:rsidP="00FB4F1F">
      <w:pPr>
        <w:spacing w:before="120" w:after="120" w:line="276" w:lineRule="auto"/>
        <w:ind w:firstLine="680"/>
        <w:jc w:val="both"/>
        <w:rPr>
          <w:rFonts w:cs="Times New Roman"/>
          <w:b/>
          <w:bCs/>
          <w:sz w:val="28"/>
          <w:szCs w:val="28"/>
        </w:rPr>
      </w:pPr>
      <w:r w:rsidRPr="00B4113D">
        <w:rPr>
          <w:rFonts w:cs="Times New Roman"/>
          <w:b/>
          <w:bCs/>
          <w:sz w:val="28"/>
          <w:szCs w:val="28"/>
          <w:shd w:val="clear" w:color="auto" w:fill="FFFFFF"/>
        </w:rPr>
        <w:t>VI</w:t>
      </w:r>
      <w:r w:rsidR="00D4756E" w:rsidRPr="00B4113D">
        <w:rPr>
          <w:rFonts w:cs="Times New Roman"/>
          <w:b/>
          <w:bCs/>
          <w:sz w:val="28"/>
          <w:szCs w:val="28"/>
          <w:shd w:val="clear" w:color="auto" w:fill="FFFFFF"/>
        </w:rPr>
        <w:t xml:space="preserve">. Thời gian thực hiện thủ tục cấp lại văn bản xác nhận thông báo hoạt động bưu chính khi bị mất hoặc hư hỏng không sử dụng được quy định tại khoản 1 Điều 9, Điều 13 Nghị định số 47/2011/NĐ-CP, được sửa đổi bổ sung bởi Nghị định số 25/2022/NĐ-CP </w:t>
      </w:r>
      <w:r w:rsidR="00E004CB" w:rsidRPr="00B4113D">
        <w:rPr>
          <w:rFonts w:cs="Times New Roman"/>
          <w:b/>
          <w:bCs/>
          <w:sz w:val="28"/>
          <w:szCs w:val="28"/>
          <w:shd w:val="clear" w:color="auto" w:fill="FFFFFF"/>
        </w:rPr>
        <w:t>là</w:t>
      </w:r>
      <w:r w:rsidR="00D4756E" w:rsidRPr="00B4113D">
        <w:rPr>
          <w:rFonts w:cs="Times New Roman"/>
          <w:b/>
          <w:bCs/>
          <w:sz w:val="28"/>
          <w:szCs w:val="28"/>
        </w:rPr>
        <w:t xml:space="preserve"> 3.5 ngày làm việc kể từ ngày nhận được</w:t>
      </w:r>
      <w:r w:rsidR="008C43B3" w:rsidRPr="00B4113D">
        <w:rPr>
          <w:rFonts w:cs="Times New Roman"/>
          <w:b/>
          <w:bCs/>
          <w:sz w:val="28"/>
          <w:szCs w:val="28"/>
        </w:rPr>
        <w:t xml:space="preserve"> hồ sơ</w:t>
      </w:r>
      <w:r w:rsidR="00D4756E" w:rsidRPr="00B4113D">
        <w:rPr>
          <w:rFonts w:cs="Times New Roman"/>
          <w:b/>
          <w:bCs/>
          <w:sz w:val="28"/>
          <w:szCs w:val="28"/>
        </w:rPr>
        <w:t xml:space="preserve"> </w:t>
      </w:r>
      <w:r w:rsidR="008C43B3" w:rsidRPr="00B4113D">
        <w:rPr>
          <w:rFonts w:cs="Times New Roman"/>
          <w:b/>
          <w:bCs/>
          <w:sz w:val="28"/>
          <w:szCs w:val="28"/>
        </w:rPr>
        <w:t xml:space="preserve">theo quy định. </w:t>
      </w:r>
    </w:p>
    <w:p w14:paraId="1A6FF8A4" w14:textId="7AD37A0A" w:rsidR="00D4756E" w:rsidRPr="00B4113D" w:rsidRDefault="00AA7136" w:rsidP="00FB4F1F">
      <w:pPr>
        <w:spacing w:before="120" w:after="120" w:line="276" w:lineRule="auto"/>
        <w:ind w:firstLine="680"/>
        <w:jc w:val="both"/>
        <w:rPr>
          <w:rFonts w:cs="Times New Roman"/>
          <w:sz w:val="28"/>
          <w:szCs w:val="28"/>
        </w:rPr>
      </w:pPr>
      <w:r w:rsidRPr="00B4113D">
        <w:rPr>
          <w:rFonts w:cs="Times New Roman"/>
          <w:b/>
          <w:bCs/>
          <w:sz w:val="28"/>
          <w:szCs w:val="28"/>
          <w:shd w:val="clear" w:color="auto" w:fill="FFFFFF"/>
        </w:rPr>
        <w:t>VIII</w:t>
      </w:r>
      <w:r w:rsidR="00D4756E" w:rsidRPr="00B4113D">
        <w:rPr>
          <w:rFonts w:cs="Times New Roman"/>
          <w:b/>
          <w:bCs/>
          <w:sz w:val="28"/>
          <w:szCs w:val="28"/>
          <w:shd w:val="clear" w:color="auto" w:fill="FFFFFF"/>
        </w:rPr>
        <w:t>. Thời gian thực hiện thủ tục sửa đổi, bổ sung văn bản xác nhận thông báo hoạt động bưu chính được quy định tại khoản 1 Điều 9, Điều 11 Nghị định số 47/2011/NĐ-CP, được sửa đổi bổ sung bởi Nghị định số 25/2022/NĐ-CP</w:t>
      </w:r>
      <w:r w:rsidR="00D4756E" w:rsidRPr="00B4113D">
        <w:rPr>
          <w:rFonts w:cs="Times New Roman"/>
          <w:sz w:val="28"/>
          <w:szCs w:val="28"/>
          <w:shd w:val="clear" w:color="auto" w:fill="FFFFFF"/>
        </w:rPr>
        <w:t xml:space="preserve"> </w:t>
      </w:r>
      <w:r w:rsidR="00D4756E" w:rsidRPr="00B4113D">
        <w:rPr>
          <w:rFonts w:cs="Times New Roman"/>
          <w:sz w:val="28"/>
          <w:szCs w:val="28"/>
        </w:rPr>
        <w:t>5 ngày làm việc kể từ ngày nhận được hồ sơ.</w:t>
      </w:r>
    </w:p>
    <w:p w14:paraId="06EA603A" w14:textId="5513E505" w:rsidR="00546368" w:rsidRPr="00B4113D" w:rsidRDefault="00CF0A98" w:rsidP="00FB4F1F">
      <w:pPr>
        <w:spacing w:before="120" w:after="120" w:line="276" w:lineRule="auto"/>
        <w:ind w:firstLine="680"/>
        <w:rPr>
          <w:rFonts w:cs="Times New Roman"/>
          <w:b/>
          <w:sz w:val="28"/>
          <w:szCs w:val="28"/>
        </w:rPr>
      </w:pPr>
      <w:r w:rsidRPr="00B4113D">
        <w:rPr>
          <w:rFonts w:cs="Times New Roman"/>
          <w:b/>
          <w:sz w:val="28"/>
          <w:szCs w:val="28"/>
        </w:rPr>
        <w:t>Đ</w:t>
      </w:r>
      <w:r w:rsidR="00546368" w:rsidRPr="00B4113D">
        <w:rPr>
          <w:rFonts w:cs="Times New Roman"/>
          <w:b/>
          <w:sz w:val="28"/>
          <w:szCs w:val="28"/>
        </w:rPr>
        <w:t>. CÔNG NGHIỆP THÔNG TIN, ĐIỆN TỬ</w:t>
      </w:r>
    </w:p>
    <w:p w14:paraId="5A33381C" w14:textId="020D7253" w:rsidR="001E010E" w:rsidRPr="00B4113D" w:rsidRDefault="001E010E" w:rsidP="00FB4F1F">
      <w:pPr>
        <w:spacing w:before="120" w:after="120" w:line="276" w:lineRule="auto"/>
        <w:ind w:firstLine="680"/>
        <w:jc w:val="both"/>
        <w:rPr>
          <w:rFonts w:cs="Times New Roman"/>
          <w:b/>
          <w:i/>
          <w:iCs/>
          <w:sz w:val="28"/>
          <w:szCs w:val="28"/>
        </w:rPr>
      </w:pPr>
      <w:r w:rsidRPr="00B4113D">
        <w:rPr>
          <w:rFonts w:cs="Times New Roman"/>
          <w:b/>
          <w:sz w:val="28"/>
          <w:szCs w:val="28"/>
        </w:rPr>
        <w:lastRenderedPageBreak/>
        <w:t xml:space="preserve">I. Không thực hiện thủ tục </w:t>
      </w:r>
      <w:r w:rsidR="008C43B3" w:rsidRPr="00B4113D">
        <w:rPr>
          <w:rFonts w:cs="Times New Roman"/>
          <w:b/>
          <w:sz w:val="28"/>
          <w:szCs w:val="28"/>
        </w:rPr>
        <w:t xml:space="preserve">thay đổi nội dung giấy phép kinh doanh dịch vụ tin cậy </w:t>
      </w:r>
      <w:r w:rsidRPr="00B4113D">
        <w:rPr>
          <w:rFonts w:cs="Times New Roman"/>
          <w:b/>
          <w:sz w:val="28"/>
          <w:szCs w:val="28"/>
        </w:rPr>
        <w:t>được quy định tại khoản 4 điều 28 Luật Giao dịch điện tử 2023.</w:t>
      </w:r>
    </w:p>
    <w:p w14:paraId="03511F87" w14:textId="5C1B6892" w:rsidR="001E010E" w:rsidRPr="00B4113D" w:rsidRDefault="001E010E" w:rsidP="00FB4F1F">
      <w:pPr>
        <w:spacing w:before="120" w:after="120" w:line="276" w:lineRule="auto"/>
        <w:ind w:firstLine="680"/>
        <w:jc w:val="both"/>
        <w:rPr>
          <w:rFonts w:cs="Times New Roman"/>
          <w:b/>
          <w:i/>
          <w:iCs/>
          <w:sz w:val="28"/>
          <w:szCs w:val="28"/>
        </w:rPr>
      </w:pPr>
      <w:r w:rsidRPr="00B4113D">
        <w:rPr>
          <w:rFonts w:cs="Times New Roman"/>
          <w:b/>
          <w:sz w:val="28"/>
          <w:szCs w:val="28"/>
        </w:rPr>
        <w:t xml:space="preserve">II. Không thực hiện thủ tục </w:t>
      </w:r>
      <w:r w:rsidR="008C43B3" w:rsidRPr="00B4113D">
        <w:rPr>
          <w:rFonts w:cs="Times New Roman"/>
          <w:b/>
          <w:sz w:val="28"/>
          <w:szCs w:val="28"/>
        </w:rPr>
        <w:t xml:space="preserve">gia hạn giấy phép kinh doanh dịch vụ tin cậy </w:t>
      </w:r>
      <w:r w:rsidRPr="00B4113D">
        <w:rPr>
          <w:rFonts w:cs="Times New Roman"/>
          <w:b/>
          <w:sz w:val="28"/>
          <w:szCs w:val="28"/>
        </w:rPr>
        <w:t>được quy định tại khoản 4 điều 28 Luật Giao dịch điện tử 2023.</w:t>
      </w:r>
    </w:p>
    <w:p w14:paraId="3D5F14C5" w14:textId="527EDB5A" w:rsidR="00546368" w:rsidRPr="00B4113D" w:rsidRDefault="00CF0A98" w:rsidP="00FB4F1F">
      <w:pPr>
        <w:spacing w:before="120" w:after="120" w:line="276" w:lineRule="auto"/>
        <w:ind w:firstLine="680"/>
        <w:rPr>
          <w:rFonts w:cs="Times New Roman"/>
          <w:b/>
          <w:sz w:val="28"/>
          <w:szCs w:val="28"/>
        </w:rPr>
      </w:pPr>
      <w:r w:rsidRPr="00B4113D">
        <w:rPr>
          <w:rFonts w:cs="Times New Roman"/>
          <w:b/>
          <w:sz w:val="28"/>
          <w:szCs w:val="28"/>
        </w:rPr>
        <w:t>E</w:t>
      </w:r>
      <w:r w:rsidR="00546368" w:rsidRPr="00B4113D">
        <w:rPr>
          <w:rFonts w:cs="Times New Roman"/>
          <w:b/>
          <w:sz w:val="28"/>
          <w:szCs w:val="28"/>
        </w:rPr>
        <w:t xml:space="preserve">. HOẠT ĐỘNG KHOA HỌC VÀ CÔNG NGHỆ </w:t>
      </w:r>
    </w:p>
    <w:p w14:paraId="31AE72F5" w14:textId="2F018855" w:rsidR="007E1EA4" w:rsidRPr="00B4113D" w:rsidRDefault="007E1EA4" w:rsidP="00FB4F1F">
      <w:pPr>
        <w:spacing w:before="120" w:after="120" w:line="276" w:lineRule="auto"/>
        <w:ind w:firstLine="680"/>
        <w:jc w:val="both"/>
        <w:rPr>
          <w:rFonts w:eastAsia="Arial" w:cs="Times New Roman"/>
          <w:b/>
          <w:bCs/>
          <w:sz w:val="28"/>
          <w:szCs w:val="28"/>
        </w:rPr>
      </w:pPr>
      <w:r w:rsidRPr="00B4113D">
        <w:rPr>
          <w:rFonts w:cs="Times New Roman"/>
          <w:b/>
          <w:bCs/>
          <w:sz w:val="28"/>
          <w:szCs w:val="28"/>
          <w:shd w:val="clear" w:color="auto" w:fill="FFFFFF"/>
        </w:rPr>
        <w:t xml:space="preserve">I. Trình tự, thủ tục thực hiện việc </w:t>
      </w:r>
      <w:r w:rsidRPr="00B4113D">
        <w:rPr>
          <w:rFonts w:cs="Times New Roman"/>
          <w:b/>
          <w:bCs/>
          <w:sz w:val="28"/>
          <w:szCs w:val="28"/>
        </w:rPr>
        <w:t xml:space="preserve">cấp Giấy chứng nhận đăng ký tổ chức khoa học và công nghệ </w:t>
      </w:r>
      <w:r w:rsidRPr="00B4113D">
        <w:rPr>
          <w:rFonts w:eastAsia="Arial" w:cs="Times New Roman"/>
          <w:b/>
          <w:bCs/>
          <w:sz w:val="28"/>
          <w:szCs w:val="28"/>
        </w:rPr>
        <w:t xml:space="preserve">được quy định tại điểm c khoản 4 </w:t>
      </w:r>
      <w:r w:rsidRPr="00B4113D">
        <w:rPr>
          <w:rFonts w:eastAsiaTheme="minorEastAsia" w:cs="Times New Roman"/>
          <w:b/>
          <w:bCs/>
          <w:sz w:val="28"/>
          <w:szCs w:val="28"/>
        </w:rPr>
        <w:t xml:space="preserve">Điều 23 </w:t>
      </w:r>
      <w:r w:rsidRPr="00B4113D">
        <w:rPr>
          <w:rFonts w:eastAsia="Times New Roman" w:cs="Times New Roman"/>
          <w:b/>
          <w:bCs/>
          <w:sz w:val="28"/>
          <w:szCs w:val="28"/>
          <w:lang w:val="vi-VN" w:eastAsia="vi-VN"/>
        </w:rPr>
        <w:t>Nghị định số 26</w:t>
      </w:r>
      <w:r w:rsidRPr="00B4113D">
        <w:rPr>
          <w:rFonts w:eastAsia="Times New Roman" w:cs="Times New Roman"/>
          <w:b/>
          <w:bCs/>
          <w:sz w:val="28"/>
          <w:szCs w:val="28"/>
          <w:lang w:eastAsia="vi-VN"/>
        </w:rPr>
        <w:t>2</w:t>
      </w:r>
      <w:r w:rsidRPr="00B4113D">
        <w:rPr>
          <w:rFonts w:eastAsia="Times New Roman" w:cs="Times New Roman"/>
          <w:b/>
          <w:bCs/>
          <w:sz w:val="28"/>
          <w:szCs w:val="28"/>
          <w:lang w:val="vi-VN" w:eastAsia="vi-VN"/>
        </w:rPr>
        <w:t xml:space="preserve">/2025/NĐ-CP </w:t>
      </w:r>
      <w:r w:rsidRPr="00B4113D">
        <w:rPr>
          <w:rFonts w:eastAsia="Times New Roman" w:cs="Times New Roman"/>
          <w:b/>
          <w:bCs/>
          <w:sz w:val="28"/>
          <w:szCs w:val="28"/>
          <w:lang w:eastAsia="vi-VN"/>
        </w:rPr>
        <w:t xml:space="preserve">ngày 14/10/2025 </w:t>
      </w:r>
      <w:r w:rsidRPr="00B4113D">
        <w:rPr>
          <w:rFonts w:eastAsia="Times New Roman" w:cs="Times New Roman"/>
          <w:b/>
          <w:bCs/>
          <w:sz w:val="28"/>
          <w:szCs w:val="28"/>
          <w:lang w:val="vi-VN" w:eastAsia="vi-VN"/>
        </w:rPr>
        <w:t>của Chính phủ</w:t>
      </w:r>
      <w:r w:rsidRPr="00B4113D">
        <w:rPr>
          <w:rFonts w:eastAsia="Arial" w:cs="Times New Roman"/>
          <w:b/>
          <w:bCs/>
          <w:sz w:val="28"/>
          <w:szCs w:val="28"/>
          <w:lang w:val="vi-VN"/>
        </w:rPr>
        <w:t xml:space="preserve"> </w:t>
      </w:r>
      <w:r w:rsidRPr="00B4113D">
        <w:rPr>
          <w:rFonts w:eastAsia="Arial" w:cs="Times New Roman"/>
          <w:b/>
          <w:bCs/>
          <w:sz w:val="28"/>
          <w:szCs w:val="28"/>
        </w:rPr>
        <w:t>q</w:t>
      </w:r>
      <w:r w:rsidRPr="00B4113D">
        <w:rPr>
          <w:rFonts w:eastAsia="Arial" w:cs="Times New Roman"/>
          <w:b/>
          <w:bCs/>
          <w:sz w:val="28"/>
          <w:szCs w:val="28"/>
          <w:lang w:val="vi-VN"/>
        </w:rPr>
        <w:t>uy định chi tiết và hướng dẫn thi hành một số điều của Luật Khoa học, công nghệ và đổi mới sáng tạo về thông tin, thống kê, đánh giá, chuyển đổi số và các vấn đề chung</w:t>
      </w:r>
    </w:p>
    <w:p w14:paraId="0C7CE09F" w14:textId="77777777" w:rsidR="007E1EA4" w:rsidRPr="00B4113D" w:rsidRDefault="007E1EA4" w:rsidP="00FB4F1F">
      <w:pPr>
        <w:spacing w:before="120" w:after="120" w:line="276" w:lineRule="auto"/>
        <w:ind w:firstLine="680"/>
        <w:jc w:val="both"/>
        <w:rPr>
          <w:rFonts w:eastAsia="Times New Roman" w:cs="Times New Roman"/>
          <w:sz w:val="28"/>
          <w:szCs w:val="28"/>
          <w:lang w:val="nl-NL"/>
        </w:rPr>
      </w:pPr>
      <w:r w:rsidRPr="00B4113D">
        <w:rPr>
          <w:rFonts w:eastAsia="Times New Roman" w:cs="Times New Roman"/>
          <w:sz w:val="28"/>
          <w:szCs w:val="28"/>
        </w:rPr>
        <w:t>1. Hồ sơ đăng ký được lập thành 01 bộ gửi đến cơ quan có thẩm quyền quy định tại </w:t>
      </w:r>
      <w:bookmarkStart w:id="4" w:name="tc_9"/>
      <w:r w:rsidRPr="00B4113D">
        <w:rPr>
          <w:rFonts w:eastAsia="Times New Roman" w:cs="Times New Roman"/>
          <w:sz w:val="28"/>
          <w:szCs w:val="28"/>
        </w:rPr>
        <w:t xml:space="preserve">Điều 22 của </w:t>
      </w:r>
      <w:bookmarkEnd w:id="4"/>
      <w:r w:rsidRPr="00B4113D">
        <w:rPr>
          <w:rFonts w:eastAsia="Times New Roman" w:cs="Times New Roman"/>
          <w:sz w:val="28"/>
          <w:szCs w:val="28"/>
        </w:rPr>
        <w:t>Nghị định số 262/2025/NĐ-CP thông qua hệ thống dịch vụ công trực tuyến, trực tiếp hoặc gửi qua đường bưu điện.</w:t>
      </w:r>
    </w:p>
    <w:p w14:paraId="2DC1EF68" w14:textId="77777777" w:rsidR="007E1EA4" w:rsidRPr="00B4113D" w:rsidRDefault="007E1EA4" w:rsidP="00FB4F1F">
      <w:pPr>
        <w:spacing w:before="120" w:after="120" w:line="276" w:lineRule="auto"/>
        <w:ind w:firstLine="680"/>
        <w:jc w:val="both"/>
        <w:rPr>
          <w:rFonts w:eastAsia="Times New Roman" w:cs="Times New Roman"/>
          <w:sz w:val="28"/>
          <w:szCs w:val="28"/>
          <w:lang w:val="nl-NL"/>
        </w:rPr>
      </w:pPr>
      <w:r w:rsidRPr="00B4113D">
        <w:rPr>
          <w:rFonts w:eastAsia="Times New Roman" w:cs="Times New Roman"/>
          <w:sz w:val="28"/>
          <w:szCs w:val="28"/>
          <w:lang w:val="nl-NL"/>
        </w:rPr>
        <w:t>2.</w:t>
      </w:r>
      <w:r w:rsidRPr="00B4113D">
        <w:rPr>
          <w:rFonts w:cs="Times New Roman"/>
          <w:sz w:val="28"/>
          <w:szCs w:val="28"/>
        </w:rPr>
        <w:t xml:space="preserve"> </w:t>
      </w:r>
      <w:r w:rsidRPr="00B4113D">
        <w:rPr>
          <w:rFonts w:eastAsia="Times New Roman" w:cs="Times New Roman"/>
          <w:sz w:val="28"/>
          <w:szCs w:val="28"/>
          <w:lang w:val="nl-NL"/>
        </w:rPr>
        <w:t>Trong thời hạn không quá 05 ngày làm việc kể từ ngày tiếp nhận hồ sơ, cơ quan có thẩm quyền kiểm tra tính đầy đủ và hợp lệ. Trường hợp hồ sơ chưa hợp lệ, phải có văn bản thông báo yêu cầu sửa đổi, bổ sung.</w:t>
      </w:r>
    </w:p>
    <w:p w14:paraId="040A32BD" w14:textId="77777777" w:rsidR="007E1EA4" w:rsidRPr="00B4113D" w:rsidRDefault="007E1EA4" w:rsidP="00FB4F1F">
      <w:pPr>
        <w:spacing w:before="120" w:after="120" w:line="276" w:lineRule="auto"/>
        <w:ind w:firstLine="680"/>
        <w:jc w:val="both"/>
        <w:rPr>
          <w:rFonts w:cs="Times New Roman"/>
          <w:sz w:val="28"/>
          <w:szCs w:val="28"/>
          <w:shd w:val="clear" w:color="auto" w:fill="FFFFFF"/>
        </w:rPr>
      </w:pPr>
      <w:r w:rsidRPr="00B4113D">
        <w:rPr>
          <w:rFonts w:eastAsia="Times New Roman" w:cs="Times New Roman"/>
          <w:sz w:val="28"/>
          <w:szCs w:val="28"/>
          <w:lang w:val="nl-NL"/>
        </w:rPr>
        <w:t>3. Trong thời hạn 08 ngày làm việc kể từ ngày nhận đủ hồ sơ hợp lệ, cơ quan có thẩm quyền thực hiện thẩm định và cấp giấy chứng nhận đăng ký tổ chức khoa học và công nghệ. Trường hợp từ chối, phải có văn bản trả lời và nêu rõ lý do.</w:t>
      </w:r>
    </w:p>
    <w:p w14:paraId="16493ADA" w14:textId="42D12F47" w:rsidR="007E1EA4" w:rsidRPr="00B4113D" w:rsidRDefault="007E1EA4" w:rsidP="00FB4F1F">
      <w:pPr>
        <w:spacing w:before="120" w:after="120" w:line="276" w:lineRule="auto"/>
        <w:ind w:firstLine="680"/>
        <w:jc w:val="both"/>
        <w:rPr>
          <w:rFonts w:eastAsia="Arial" w:cs="Times New Roman"/>
          <w:b/>
          <w:bCs/>
          <w:sz w:val="28"/>
          <w:szCs w:val="28"/>
        </w:rPr>
      </w:pPr>
      <w:r w:rsidRPr="00B4113D">
        <w:rPr>
          <w:rFonts w:eastAsia="Arial" w:cs="Times New Roman"/>
          <w:b/>
          <w:bCs/>
          <w:sz w:val="28"/>
          <w:szCs w:val="28"/>
          <w:lang w:val="vi-VN"/>
        </w:rPr>
        <w:t>II. T</w:t>
      </w:r>
      <w:r w:rsidRPr="00B4113D">
        <w:rPr>
          <w:rFonts w:eastAsia="Arial" w:cs="Times New Roman"/>
          <w:b/>
          <w:bCs/>
          <w:sz w:val="28"/>
          <w:szCs w:val="28"/>
        </w:rPr>
        <w:t xml:space="preserve">rình tự, thủ tục thực hiện việc </w:t>
      </w:r>
      <w:r w:rsidRPr="00B4113D">
        <w:rPr>
          <w:rFonts w:eastAsia="Arial" w:cs="Times New Roman"/>
          <w:b/>
          <w:bCs/>
          <w:sz w:val="28"/>
          <w:szCs w:val="28"/>
          <w:lang w:val="vi-VN"/>
        </w:rPr>
        <w:t>cấp thay đổi, bổ sung, cấp lại Giấy chứng nhận đăng ký tổ chức khoa học và công nghệ được quy định tại điểm c khoản 3 Điều 24 Nghị định</w:t>
      </w:r>
      <w:r w:rsidRPr="00B4113D">
        <w:rPr>
          <w:rFonts w:eastAsia="Times New Roman" w:cs="Times New Roman"/>
          <w:b/>
          <w:bCs/>
          <w:sz w:val="28"/>
          <w:szCs w:val="28"/>
          <w:lang w:val="vi-VN" w:eastAsia="vi-VN"/>
        </w:rPr>
        <w:t xml:space="preserve"> số 26</w:t>
      </w:r>
      <w:r w:rsidRPr="00B4113D">
        <w:rPr>
          <w:rFonts w:eastAsia="Times New Roman" w:cs="Times New Roman"/>
          <w:b/>
          <w:bCs/>
          <w:sz w:val="28"/>
          <w:szCs w:val="28"/>
          <w:lang w:eastAsia="vi-VN"/>
        </w:rPr>
        <w:t>2</w:t>
      </w:r>
      <w:r w:rsidRPr="00B4113D">
        <w:rPr>
          <w:rFonts w:eastAsia="Times New Roman" w:cs="Times New Roman"/>
          <w:b/>
          <w:bCs/>
          <w:sz w:val="28"/>
          <w:szCs w:val="28"/>
          <w:lang w:val="vi-VN" w:eastAsia="vi-VN"/>
        </w:rPr>
        <w:t xml:space="preserve">/2025/NĐ-CP </w:t>
      </w:r>
      <w:r w:rsidRPr="00B4113D">
        <w:rPr>
          <w:rFonts w:eastAsia="Times New Roman" w:cs="Times New Roman"/>
          <w:b/>
          <w:bCs/>
          <w:sz w:val="28"/>
          <w:szCs w:val="28"/>
          <w:lang w:eastAsia="vi-VN"/>
        </w:rPr>
        <w:t xml:space="preserve">ngày 14/10/2025 </w:t>
      </w:r>
      <w:r w:rsidRPr="00B4113D">
        <w:rPr>
          <w:rFonts w:eastAsia="Times New Roman" w:cs="Times New Roman"/>
          <w:b/>
          <w:bCs/>
          <w:sz w:val="28"/>
          <w:szCs w:val="28"/>
          <w:lang w:val="vi-VN" w:eastAsia="vi-VN"/>
        </w:rPr>
        <w:t>của Chính phủ</w:t>
      </w:r>
      <w:r w:rsidRPr="00B4113D">
        <w:rPr>
          <w:rFonts w:eastAsia="Arial" w:cs="Times New Roman"/>
          <w:b/>
          <w:bCs/>
          <w:sz w:val="28"/>
          <w:szCs w:val="28"/>
          <w:lang w:val="vi-VN"/>
        </w:rPr>
        <w:t xml:space="preserve"> </w:t>
      </w:r>
      <w:r w:rsidRPr="00B4113D">
        <w:rPr>
          <w:rFonts w:eastAsia="Arial" w:cs="Times New Roman"/>
          <w:b/>
          <w:bCs/>
          <w:sz w:val="28"/>
          <w:szCs w:val="28"/>
        </w:rPr>
        <w:t>q</w:t>
      </w:r>
      <w:r w:rsidRPr="00B4113D">
        <w:rPr>
          <w:rFonts w:eastAsia="Arial" w:cs="Times New Roman"/>
          <w:b/>
          <w:bCs/>
          <w:sz w:val="28"/>
          <w:szCs w:val="28"/>
          <w:lang w:val="vi-VN"/>
        </w:rPr>
        <w:t>uy định chi tiết và hướng dẫn thi hành một số điều của Luật Khoa học, công nghệ và đổi mới sáng tạo về thông tin, thống kê, đánh giá, chuyển đổi số và các vấn đề chung</w:t>
      </w:r>
    </w:p>
    <w:p w14:paraId="12638DE5" w14:textId="77777777" w:rsidR="007E1EA4" w:rsidRPr="00B4113D" w:rsidRDefault="007E1EA4" w:rsidP="00FB4F1F">
      <w:pPr>
        <w:spacing w:before="120" w:after="120" w:line="276" w:lineRule="auto"/>
        <w:ind w:firstLine="680"/>
        <w:jc w:val="both"/>
        <w:rPr>
          <w:rFonts w:eastAsia="Times New Roman" w:cs="Times New Roman"/>
          <w:sz w:val="28"/>
          <w:szCs w:val="28"/>
          <w:lang w:val="nl-NL"/>
        </w:rPr>
      </w:pPr>
      <w:r w:rsidRPr="00B4113D">
        <w:rPr>
          <w:rFonts w:eastAsia="Times New Roman" w:cs="Times New Roman"/>
          <w:sz w:val="28"/>
          <w:szCs w:val="28"/>
          <w:lang w:val="nl-NL"/>
        </w:rPr>
        <w:t>1. Hồ sơ được lập thành 01 bộ gửi đến cơ quan có thẩm quyền cấp giấy chứng nhận đăng ký tổ chức khoa học và công nghệ theo quy định tại Điều 22 Nghị định số 262/2025/NĐ-CP, thông qua hệ thống dịch vụ công trực tuyến, nộp trực tiếp hoặc gửi qua đường bưu điện.</w:t>
      </w:r>
    </w:p>
    <w:p w14:paraId="104755B9" w14:textId="77777777" w:rsidR="007E1EA4" w:rsidRPr="00B4113D" w:rsidRDefault="007E1EA4" w:rsidP="00FB4F1F">
      <w:pPr>
        <w:spacing w:before="120" w:after="120" w:line="276" w:lineRule="auto"/>
        <w:ind w:firstLine="680"/>
        <w:jc w:val="both"/>
        <w:rPr>
          <w:rFonts w:eastAsia="Times New Roman" w:cs="Times New Roman"/>
          <w:sz w:val="28"/>
          <w:szCs w:val="28"/>
          <w:lang w:val="nl-NL"/>
        </w:rPr>
      </w:pPr>
      <w:r w:rsidRPr="00B4113D">
        <w:rPr>
          <w:rFonts w:eastAsia="Times New Roman" w:cs="Times New Roman"/>
          <w:sz w:val="28"/>
          <w:szCs w:val="28"/>
          <w:lang w:val="nl-NL"/>
        </w:rPr>
        <w:t>2. Trong thời hạn 05 ngày làm việc kể từ ngày nhận được hồ sơ, cơ quan có thẩm quyền kiểm tra tính đầy đủ, hợp lệ của hồ sơ và thông báo yêu cầu sửa đổi, bổ sung nếu hồ sơ chưa hợp lệ.</w:t>
      </w:r>
    </w:p>
    <w:p w14:paraId="4E1B6D34" w14:textId="3B540DDA" w:rsidR="00CF0A98" w:rsidRPr="00B4113D" w:rsidRDefault="007E1EA4" w:rsidP="00FB4F1F">
      <w:pPr>
        <w:spacing w:before="120" w:after="120" w:line="276" w:lineRule="auto"/>
        <w:ind w:firstLine="680"/>
        <w:jc w:val="both"/>
        <w:rPr>
          <w:rFonts w:eastAsia="Times New Roman" w:cs="Times New Roman"/>
          <w:sz w:val="28"/>
          <w:szCs w:val="28"/>
          <w:lang w:val="nl-NL"/>
        </w:rPr>
      </w:pPr>
      <w:r w:rsidRPr="00B4113D">
        <w:rPr>
          <w:rFonts w:eastAsia="Times New Roman" w:cs="Times New Roman"/>
          <w:sz w:val="28"/>
          <w:szCs w:val="28"/>
          <w:lang w:val="nl-NL"/>
        </w:rPr>
        <w:t xml:space="preserve">3. Trong thời hạn 06 ngày làm việc kể từ ngày nhận được hồ sơ hợp lệ, cơ quan có thẩm quyền xem xét, cấp giấy chứng nhận đăng ký tổ chức khoa học và </w:t>
      </w:r>
      <w:r w:rsidRPr="00B4113D">
        <w:rPr>
          <w:rFonts w:eastAsia="Times New Roman" w:cs="Times New Roman"/>
          <w:sz w:val="28"/>
          <w:szCs w:val="28"/>
          <w:lang w:val="nl-NL"/>
        </w:rPr>
        <w:lastRenderedPageBreak/>
        <w:t>công nghệ đã được thay đổi, bổ sung hoặc cấp lại. Trường hợp từ chối cấp, phải có văn bản thông báo nêu rõ lý do gửi cho tổ chức, cá nhân có liên quan.</w:t>
      </w:r>
    </w:p>
    <w:p w14:paraId="04065401" w14:textId="6945EBC6" w:rsidR="00BF2C03" w:rsidRPr="00B4113D" w:rsidRDefault="007E1EA4" w:rsidP="00FB4F1F">
      <w:pPr>
        <w:spacing w:before="120" w:after="120" w:line="276" w:lineRule="auto"/>
        <w:ind w:firstLine="680"/>
        <w:jc w:val="both"/>
        <w:rPr>
          <w:rFonts w:eastAsia="Times New Roman" w:cs="Times New Roman"/>
          <w:b/>
          <w:bCs/>
          <w:noProof/>
          <w:sz w:val="28"/>
          <w:szCs w:val="28"/>
          <w:shd w:val="clear" w:color="auto" w:fill="FFFFFF"/>
        </w:rPr>
      </w:pPr>
      <w:r w:rsidRPr="00B4113D">
        <w:rPr>
          <w:rFonts w:eastAsia="Times New Roman" w:cs="Times New Roman"/>
          <w:b/>
          <w:bCs/>
          <w:noProof/>
          <w:sz w:val="28"/>
          <w:szCs w:val="28"/>
          <w:shd w:val="clear" w:color="auto" w:fill="FFFFFF"/>
        </w:rPr>
        <w:t>III</w:t>
      </w:r>
      <w:r w:rsidR="0087433B" w:rsidRPr="00B4113D">
        <w:rPr>
          <w:rFonts w:eastAsia="Times New Roman" w:cs="Times New Roman"/>
          <w:b/>
          <w:bCs/>
          <w:noProof/>
          <w:sz w:val="28"/>
          <w:szCs w:val="28"/>
          <w:shd w:val="clear" w:color="auto" w:fill="FFFFFF"/>
        </w:rPr>
        <w:t>. Không thực hiện thủ tục hành chính xác nhận hàng hóa sử dụng trực tiếp cho đổi mới công nghệ quy định tại Điều 2 và Điều 4 Quyết định số 30/2018/QĐ-TTg ngày 31 tháng 7 năm 2018 của Thủ tướng Chính phủ quy định trình tự, thủ tục xác nhận hàng hóa sử dụng trực tiếp cho phát triển hoạt động ươm tạo công nghệ, ươm tạo doanh nghiệp khoa học và công nghệ, đổi mới công nghệ; phương tiện vận tải chuyên dùng trong dây chuyền công nghệ sử dụng trực tiếp cho hoạt động sản xuất của dự án đầu tư</w:t>
      </w:r>
      <w:r w:rsidR="00BF2C03" w:rsidRPr="00B4113D">
        <w:rPr>
          <w:rFonts w:eastAsia="Times New Roman" w:cs="Times New Roman"/>
          <w:b/>
          <w:bCs/>
          <w:noProof/>
          <w:sz w:val="28"/>
          <w:szCs w:val="28"/>
          <w:shd w:val="clear" w:color="auto" w:fill="FFFFFF"/>
        </w:rPr>
        <w:t>.</w:t>
      </w:r>
    </w:p>
    <w:p w14:paraId="2404AE8B" w14:textId="6C336DD3" w:rsidR="00F76438" w:rsidRPr="00B4113D" w:rsidRDefault="007E1EA4" w:rsidP="00FB4F1F">
      <w:pPr>
        <w:spacing w:before="120" w:after="120" w:line="276" w:lineRule="auto"/>
        <w:ind w:firstLine="680"/>
        <w:jc w:val="both"/>
        <w:rPr>
          <w:rFonts w:eastAsia="Times New Roman" w:cs="Times New Roman"/>
          <w:b/>
          <w:bCs/>
          <w:noProof/>
          <w:sz w:val="28"/>
          <w:szCs w:val="28"/>
          <w:shd w:val="clear" w:color="auto" w:fill="FFFFFF"/>
        </w:rPr>
      </w:pPr>
      <w:r w:rsidRPr="00B4113D">
        <w:rPr>
          <w:rFonts w:cs="Times New Roman"/>
          <w:b/>
          <w:bCs/>
          <w:noProof/>
          <w:sz w:val="28"/>
          <w:szCs w:val="28"/>
        </w:rPr>
        <w:t>IV</w:t>
      </w:r>
      <w:r w:rsidR="00F76438" w:rsidRPr="00B4113D">
        <w:rPr>
          <w:rFonts w:cs="Times New Roman"/>
          <w:b/>
          <w:bCs/>
          <w:noProof/>
          <w:sz w:val="28"/>
          <w:szCs w:val="28"/>
          <w:lang w:val="vi-VN"/>
        </w:rPr>
        <w:t xml:space="preserve">. </w:t>
      </w:r>
      <w:r w:rsidR="00F76438" w:rsidRPr="00B4113D">
        <w:rPr>
          <w:rFonts w:cs="Times New Roman"/>
          <w:b/>
          <w:bCs/>
          <w:sz w:val="28"/>
          <w:szCs w:val="28"/>
          <w:lang w:val="vi-VN"/>
        </w:rPr>
        <w:t>Hồ sơ, trình tự thủ tục chỉ định tổ chức giám định máy móc, thiết bị, dây chuyền công nghệ đã qua sử dụng</w:t>
      </w:r>
      <w:r w:rsidRPr="00B4113D">
        <w:rPr>
          <w:rFonts w:cs="Times New Roman"/>
          <w:b/>
          <w:bCs/>
          <w:sz w:val="28"/>
          <w:szCs w:val="28"/>
        </w:rPr>
        <w:t xml:space="preserve"> quy định</w:t>
      </w:r>
      <w:r w:rsidR="00F76438" w:rsidRPr="00B4113D">
        <w:rPr>
          <w:rFonts w:cs="Times New Roman"/>
          <w:b/>
          <w:bCs/>
          <w:noProof/>
          <w:sz w:val="28"/>
          <w:szCs w:val="28"/>
          <w:lang w:val="vi-VN"/>
        </w:rPr>
        <w:t xml:space="preserve"> tại Điều 11 Quyết định số 18/2019/QĐ-TTg ngày 19/4/2019 của Thủ tướng Chính phủ quy định việc nhập khẩu máy móc, thiết bị, dây chuyền công nghệ đã qua sử dụng</w:t>
      </w:r>
      <w:r w:rsidR="00BF2C03" w:rsidRPr="00B4113D">
        <w:rPr>
          <w:rFonts w:cs="Times New Roman"/>
          <w:b/>
          <w:bCs/>
          <w:noProof/>
          <w:sz w:val="28"/>
          <w:szCs w:val="28"/>
        </w:rPr>
        <w:t xml:space="preserve"> </w:t>
      </w:r>
      <w:r w:rsidR="00F76438" w:rsidRPr="00B4113D">
        <w:rPr>
          <w:rFonts w:cs="Times New Roman"/>
          <w:b/>
          <w:bCs/>
          <w:noProof/>
          <w:sz w:val="28"/>
          <w:szCs w:val="28"/>
          <w:lang w:val="vi-VN"/>
        </w:rPr>
        <w:t>như sau:</w:t>
      </w:r>
    </w:p>
    <w:p w14:paraId="62A8C709"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1. Bộ Khoa học và Công nghệ phối hợp với các bộ, cơ quan ngang bộ tổ chức thực hiện việc chỉ định, thừa nhận theo thỏa thuận thừa nhận song phương hoặc đa phương các tổ chức giám định máy móc, thiết bị, dây chuyền công nghệ đã qua sử dụng, công bố công khai danh sách các tổ chức giám định đã được chỉ định, thừa nhận trên Cổng thông tin điện tử của Bộ Khoa học và Công nghệ để doanh nghiệp biết, lựa chọn sử dụng.</w:t>
      </w:r>
    </w:p>
    <w:p w14:paraId="7FE89B7A"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2. Yêu cầu đối với tổ chức giám định</w:t>
      </w:r>
    </w:p>
    <w:p w14:paraId="19A19727"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a) Đối với tổ chức giám định trong nước:</w:t>
      </w:r>
    </w:p>
    <w:p w14:paraId="67306225"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Đã được cấp Giấy chứng nhận đăng ký hoạt động giám định theo quy định tại Nghị định số 107/2016/NĐ-CP ngày 01 tháng 7 năm 2016 của Chính phủ quy định về điều kiện kinh doanh dịch vụ đánh giá sự phù hợp, trong đó có lĩnh vực giám định máy móc, thiết bị, dây chuyền công nghệ.</w:t>
      </w:r>
    </w:p>
    <w:p w14:paraId="4632215F"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b) Đối với tổ chức giám định nước ngoài:</w:t>
      </w:r>
    </w:p>
    <w:p w14:paraId="0C3723FD"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Tuân thủ quy định pháp luật nước sở tại về hoạt động giám định và đã được công nhận bởi tổ chức công nhận là thành viên ký kết tham gia thỏa thuận thừa nhận lẫn nhau kết quả đánh giá sự phù hợp của các tổ chức công nhận khu vực, quốc tế cho lĩnh vực giám định máy móc, thiết bị, dây chuyền công nghệ (nếu có).</w:t>
      </w:r>
    </w:p>
    <w:p w14:paraId="3A6C58A8"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3. Hồ sơ đăng ký chỉ định</w:t>
      </w:r>
    </w:p>
    <w:p w14:paraId="69920443"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Hồ sơ đăng ký chỉ định tổ chức giám định thực hiện theo quy định tại Điều 73 Nghị định 37/2026/NĐ-CP ngày 23/01/2026 quy định chi tiết một số điều và biện pháp để tổ chức, hướng dẫn thi hành </w:t>
      </w:r>
      <w:hyperlink r:id="rId8" w:tgtFrame="_blank" w:history="1">
        <w:r w:rsidRPr="00B4113D">
          <w:rPr>
            <w:rFonts w:cs="Times New Roman"/>
            <w:sz w:val="28"/>
            <w:szCs w:val="28"/>
            <w:lang w:val="vi-VN"/>
          </w:rPr>
          <w:t>Luật Chất lượng sản phẩm, hàng hóa</w:t>
        </w:r>
      </w:hyperlink>
      <w:r w:rsidRPr="00B4113D">
        <w:rPr>
          <w:rFonts w:cs="Times New Roman"/>
          <w:sz w:val="28"/>
          <w:szCs w:val="28"/>
          <w:lang w:val="vi-VN"/>
        </w:rPr>
        <w:t>.</w:t>
      </w:r>
    </w:p>
    <w:p w14:paraId="21BA7960"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lastRenderedPageBreak/>
        <w:t>4. Trình tự thủ tục chỉ định lần đầu thay đổi, bổ sung phạm vi, lĩnh vực chỉ định và quyết định chỉ định hết thời hạn hiệu lực:</w:t>
      </w:r>
    </w:p>
    <w:p w14:paraId="09CF1518"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a) Trong thời hạn 03 ngày làm việc kể từ ngày nhận được hồ sơ đăng ký, nếu hồ sơ không đầy đủ, hợp lệ theo quy định, cơ quan chỉ định thông báo yêu cầu tổ chức đánh giá sự phù hợp sửa đổi, bổ sung hồ sơ;</w:t>
      </w:r>
    </w:p>
    <w:p w14:paraId="6868FC8D"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b) Trong thời hạn 10 ngày làm việc kể từ khi nhận được hồ sơ hợp lệ, cơ quan chỉ định quyết định thực hiện đánh giá năng lực thực tế của tổ chức đánh giá sự phù hợp trên cơ sở các tiêu chí về nhân lực, cơ sở vật chất kỹ thuật, hệ thống quản lý chất lượng, kết quả hoạt động và việc tuân thủ pháp luật của tổ chức đánh giá sự phù hợp. Việc đánh giá thực tế thông qua việc cử chuyên gia hoặc thành lập đoàn đánh giá. Nội dung đánh giá thực tế theo quy định tại điểm c khoản này.</w:t>
      </w:r>
    </w:p>
    <w:p w14:paraId="1EADAE54"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Trường hợp tổ chức đánh giá sự phù hợp đã được bộ quản lý ngành, lĩnh vực khác đánh giá năng lực và đã có quyết định được chỉ định thì khi thực hiện đánh giá thực tế, cơ quan chỉ định thừa nhận kết quả đánh giá hệ thống quản lý chất lượng tương ứng đối với loại hình tổ chức đánh giá sự phù hợp. Việc thừa nhận kết quả đánh giá chỉ có giá trị trong thời hạn 12 tháng kể từ ngày cơ quan có thẩm quyền ban hành kết quả đánh giá gần nhất.</w:t>
      </w:r>
    </w:p>
    <w:p w14:paraId="08057EB9"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Trường hợp chỉ định thay đổi, bổ sung, thu hẹp nếu hồ sơ đăng ký đầy đủ và hợp lệ, cơ quan chỉ định tiến hành thẩm xét hồ sơ, không tổ chức đánh giá năng lực thực tế. Trường hợp hồ sơ đăng ký đầy đủ nhưng có nội dung không phù hợp hoặc có yêu cầu của cơ quan nhà nước có thẩm quyền hoặc có thông tin, phản ánh về dấu hiệu vi phạm liên quan đến hồ sơ thì cơ quan chỉ định tổ chức đánh giá năng lực thực tế tại tổ chức đánh giá sự phù hợp.</w:t>
      </w:r>
    </w:p>
    <w:p w14:paraId="55DB2725"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Việc đánh giá năng lực thực tế tại tổ chức đánh giá sự phù hợp phải được thông báo bằng văn bản cho tổ chức đánh giá sự phù hợp đã nộp hồ sơ đăng ký biết. Chuyên gia hoặc ít nhất 01 thành viên đoàn đánh giá năng lực thực tế phải được đào tạo về hệ thống quản lý chất lượng tương ứng với từng loại hình tổ chức đánh giá sự phù hợp đăng ký chỉ định. Kết thúc việc đánh giá, chuyên gia hoặc đoàn đánh giá do cơ quan chỉ định thành lập phải ký biên bản đánh giá thực tế và gửi biên bản về cơ quan chỉ định trong vòng 01 ngày làm việc.</w:t>
      </w:r>
    </w:p>
    <w:p w14:paraId="53798929"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Trường hợp, tổ chức đánh giá sự phù hợp phải khắc phục các nội dung quy định trong biên bản đánh giá thực tế, trong thời hạn không quá 30 ngày, tổ chức đánh giá sự phù hợp phải gửi báo cáo kết quả hành động khắc phục về cơ quan chỉ định. Trường hợp các nội dung cần khắc phục phải kéo dài thêm thời hạn thì tổ chức đánh giá sự phù hợp báo cáo với cơ quan chỉ định bằng văn bản và nêu rõ thời hạn chính thức hoàn thành việc khắc phục các nội dung trên, thời gian phải gửi báo cáo kết quả hành động khắc phục về cơ quan chỉ định tối đa không quá 06 tháng.</w:t>
      </w:r>
    </w:p>
    <w:p w14:paraId="788FD81C"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lastRenderedPageBreak/>
        <w:t>Trong thời hạn 05 ngày làm việc kể từ ngày nhận được báo cáo kết quả hành động khắc phục theo biên bản đánh giá thực tế, nếu tổ chức đánh giá sự phù hợp đáp ứng yêu cầu theo quy định, cơ quan chỉ định ban hành quyết định chỉ định cho tổ chức đánh giá sự phù hợp theo quy định tại Mẫu số 10 Phụ lục VII ban hành kèm theo Nghị định số 37/2026/NĐ-CP. Căn cứ năng lực của tổ chức đánh giá sự phù hợp, bộ quản lý ngành, lĩnh vực quyết định thời hạn hiệu lực của quyết định chỉ định, nhưng không quá 05 năm kể từ ngày ký ban hành. Trong trường hợp từ chối việc chỉ định, cơ quan chỉ định phải thông báo lý do bằng văn bản cho tổ chức đánh giá sự phù hợp.</w:t>
      </w:r>
    </w:p>
    <w:p w14:paraId="4162B1CB"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c) Nội dung đánh giá thực tế:</w:t>
      </w:r>
    </w:p>
    <w:p w14:paraId="024B89E6"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Mức độ tuân thủ quy định của pháp luật chất lượng sản phẩm, hàng hóa, pháp luật tiêu chuẩn và quy chuẩn kỹ thuật, cũng như các quy định quản lý chuyên ngành có liên quan của tổ chức đánh giá sự phù hợp, được đánh giá theo các nội dung sau:</w:t>
      </w:r>
    </w:p>
    <w:p w14:paraId="26F5E52B"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Đối với tổ chức đề nghị chỉ định lần đầu: Đánh giá việc đáp ứng điều kiện năng lực, hệ thống quản lý và sự phù hợp của hồ sơ pháp lý theo quy định của pháp luật; không đánh giá nội dung tuân thủ trong hoạt động đánh giá sự phù hợp do chưa phát sinh hoạt động.</w:t>
      </w:r>
    </w:p>
    <w:p w14:paraId="42656755"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Đối với tổ chức đang hoạt động, đề nghị chỉ định lại hoặc mở rộng phạm vi chỉ định: Đánh giá việc tuân thủ pháp luật dựa trên các tài liệu sau: Báo cáo kết quả hoạt động đánh giá sự phù hợp của tổ chức trong thời hạn 03 năm gần nhất hoặc trong thời gian hoạt động nếu thời gian hoạt động dưới 03 năm; hồ sơ xử lý vi phạm (nếu có); kết quả giám sát của cơ quan quản lý và cơ quan công nhận (nếu có).</w:t>
      </w:r>
    </w:p>
    <w:p w14:paraId="473A0803"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Xác minh tính chính xác, trung thực và đầy đủ của hồ sơ đăng ký chỉ định do tổ chức đánh giá sự phù hợp cung cấp.</w:t>
      </w:r>
    </w:p>
    <w:p w14:paraId="185236A8"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Chi phí phục vụ hoạt động đánh giá của chuyên gia hoặc đoàn đánh giá do tổ chức đánh giá sự phù hợp đăng ký chỉ định bảo đảm theo nguyên tắc công khai, minh bạch và tuân thủ quy định của pháp luật về tài chính. Danh mục chi phí phục vụ hoạt động đánh giá bao gồm chi phí đi lại, lưu trú, chi phí thuê chuyên gia (nếu có), chi phí thực hiện đánh giá tại cơ sở và các chi phí hợp lệ khác theo quy định của Bộ Tài chính và pháp luật chuyên ngành. Việc xác định mức chi thực hiện theo chế độ chi tiêu tài chính hiện hành.</w:t>
      </w:r>
    </w:p>
    <w:p w14:paraId="25077D29"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5. Trình tự thủ tục cấp lại quyết định chỉ định:</w:t>
      </w:r>
    </w:p>
    <w:p w14:paraId="2B59553A"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 xml:space="preserve">Trong thời hạn hiệu lực của quyết định chỉ định, tổ chức đánh giá sự phù hợp có nhu cầu đăng ký cấp lại quyết định chỉ định, lập 01 bộ hồ sơ đề nghị cấp lại theo quy định tại Điều 73 Nghị định 37/2026/NĐ-CP và nộp theo hình thức dịch vụ công trực tuyến qua Cổng dịch vụ công quốc gia. Trong thời hạn 05 ngày làm việc kể từ </w:t>
      </w:r>
      <w:r w:rsidRPr="00B4113D">
        <w:rPr>
          <w:rFonts w:cs="Times New Roman"/>
          <w:sz w:val="28"/>
          <w:szCs w:val="28"/>
          <w:lang w:val="vi-VN"/>
        </w:rPr>
        <w:lastRenderedPageBreak/>
        <w:t>khi nhận được hồ sơ đầy đủ và hợp lệ, cơ quan chỉ định xem xét, cấp lại quyết định chỉ định. Trường hợp không đáp ứng yêu cầu, cơ quan chỉ định trả lời và nêu rõ lý do.</w:t>
      </w:r>
    </w:p>
    <w:p w14:paraId="0BF0A07E" w14:textId="14416C60" w:rsidR="00F76438" w:rsidRPr="00B4113D" w:rsidRDefault="00F76438" w:rsidP="00FB4F1F">
      <w:pPr>
        <w:tabs>
          <w:tab w:val="right" w:leader="dot" w:pos="0"/>
          <w:tab w:val="left" w:pos="567"/>
        </w:tabs>
        <w:spacing w:before="120" w:after="120" w:line="276" w:lineRule="auto"/>
        <w:ind w:firstLine="680"/>
        <w:jc w:val="both"/>
        <w:rPr>
          <w:rFonts w:cs="Times New Roman"/>
          <w:sz w:val="28"/>
          <w:szCs w:val="28"/>
        </w:rPr>
      </w:pPr>
      <w:r w:rsidRPr="00B4113D">
        <w:rPr>
          <w:rFonts w:cs="Times New Roman"/>
          <w:sz w:val="28"/>
          <w:szCs w:val="28"/>
          <w:lang w:val="vi-VN"/>
        </w:rPr>
        <w:t>Trường hợp cấp lại quyết định chỉ định khi quyết định chỉ định bị mất, rách, hỏng hoặc sai sót thông tin nhưng không làm thay đổi năng lực, phạm vi hoạt động của tổ chức đánh giá sự phù hợp. Quyết định chỉ định cấp lại giữ nguyên thời hạn hiệu lực còn lại của quyết định chỉ định đã được cấp.</w:t>
      </w:r>
    </w:p>
    <w:p w14:paraId="736231EA" w14:textId="031CBDE0" w:rsidR="00F76438" w:rsidRPr="00B4113D" w:rsidRDefault="007E1EA4" w:rsidP="00FB4F1F">
      <w:pPr>
        <w:spacing w:before="120" w:after="120" w:line="276" w:lineRule="auto"/>
        <w:ind w:firstLine="680"/>
        <w:jc w:val="both"/>
        <w:rPr>
          <w:rFonts w:cs="Times New Roman"/>
          <w:b/>
          <w:bCs/>
          <w:noProof/>
          <w:sz w:val="28"/>
          <w:szCs w:val="28"/>
          <w:lang w:val="vi-VN"/>
        </w:rPr>
      </w:pPr>
      <w:r w:rsidRPr="00B4113D">
        <w:rPr>
          <w:rFonts w:cs="Times New Roman"/>
          <w:b/>
          <w:bCs/>
          <w:noProof/>
          <w:sz w:val="28"/>
          <w:szCs w:val="28"/>
        </w:rPr>
        <w:t>V</w:t>
      </w:r>
      <w:r w:rsidR="00F76438" w:rsidRPr="00B4113D">
        <w:rPr>
          <w:rFonts w:cs="Times New Roman"/>
          <w:b/>
          <w:bCs/>
          <w:noProof/>
          <w:sz w:val="28"/>
          <w:szCs w:val="28"/>
          <w:lang w:val="vi-VN"/>
        </w:rPr>
        <w:t>. Thời gian thực hiện quy định tại điểm c khoản 2 Điều 7 Quyết định số 29/2023/QĐ-TTg ngày 19/12/2023 của Thủ tướng Chính phủ quy định hồ sơ, trình tự, thủ tục xác định dự án đầu tư sử dụng công nghệ lạc hậu, tiềm ẩn nguy cơ gây ô nhiễm môi trường, thâm dụng tài nguyên</w:t>
      </w:r>
    </w:p>
    <w:p w14:paraId="1921D453"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Trong thời hạn 15 ngày làm việc kể từ khi nhận được hồ sơ đầy đủ và hợp lệ, Bộ Khoa học và Công nghệ tiến hành đánh giá năng lực thực tế của tổ chức giám định thông qua việc cử chuyên gia hoặc thành lập đoàn đánh giá. Nội dung đánh giá thực tế theo quy định tại khoản 4 Điều 7 Quyết định số 29/2023/QĐ-TT</w:t>
      </w:r>
      <w:r w:rsidRPr="00B4113D">
        <w:rPr>
          <w:rFonts w:cs="Times New Roman"/>
          <w:sz w:val="28"/>
          <w:szCs w:val="28"/>
        </w:rPr>
        <w:t>g</w:t>
      </w:r>
      <w:r w:rsidRPr="00B4113D">
        <w:rPr>
          <w:rFonts w:cs="Times New Roman"/>
          <w:sz w:val="28"/>
          <w:szCs w:val="28"/>
          <w:lang w:val="vi-VN"/>
        </w:rPr>
        <w:t>.</w:t>
      </w:r>
    </w:p>
    <w:p w14:paraId="41DB206F" w14:textId="40BC38EE" w:rsidR="00F76438" w:rsidRPr="00B4113D" w:rsidRDefault="007E1EA4" w:rsidP="00FB4F1F">
      <w:pPr>
        <w:spacing w:before="120" w:after="120" w:line="276" w:lineRule="auto"/>
        <w:ind w:firstLine="680"/>
        <w:jc w:val="both"/>
        <w:rPr>
          <w:rFonts w:cs="Times New Roman"/>
          <w:b/>
          <w:bCs/>
          <w:sz w:val="28"/>
          <w:szCs w:val="28"/>
          <w:lang w:val="vi-VN"/>
        </w:rPr>
      </w:pPr>
      <w:r w:rsidRPr="00B4113D">
        <w:rPr>
          <w:rFonts w:cs="Times New Roman"/>
          <w:b/>
          <w:bCs/>
          <w:sz w:val="28"/>
          <w:szCs w:val="28"/>
        </w:rPr>
        <w:t>VI</w:t>
      </w:r>
      <w:r w:rsidR="00F76438" w:rsidRPr="00B4113D">
        <w:rPr>
          <w:rFonts w:cs="Times New Roman"/>
          <w:b/>
          <w:bCs/>
          <w:sz w:val="28"/>
          <w:szCs w:val="28"/>
          <w:lang w:val="vi-VN"/>
        </w:rPr>
        <w:t xml:space="preserve">. </w:t>
      </w:r>
      <w:r w:rsidR="00F76438" w:rsidRPr="00B4113D">
        <w:rPr>
          <w:rFonts w:cs="Times New Roman"/>
          <w:b/>
          <w:bCs/>
          <w:noProof/>
          <w:sz w:val="28"/>
          <w:szCs w:val="28"/>
          <w:lang w:val="vi-VN"/>
        </w:rPr>
        <w:t>Thời gian thực hiện quy định tại điểm d khoản 2 Điều 7 Quyết định số 29/2023/QĐ-TTg ngày 19/12/2023 của Thủ tướng Chính phủ quy định hồ sơ, trình tự, thủ tục xác định dự án đầu tư sử dụng công nghệ lạc hậu, tiềm ẩn nguy cơ gây ô nhiễm môi trường, thâm dụng tài nguyên</w:t>
      </w:r>
    </w:p>
    <w:p w14:paraId="32DFD1C8" w14:textId="547AADC1" w:rsidR="00F76438" w:rsidRPr="00B4113D" w:rsidRDefault="00F76438" w:rsidP="00FB4F1F">
      <w:pPr>
        <w:spacing w:before="120" w:after="120" w:line="276" w:lineRule="auto"/>
        <w:ind w:firstLine="680"/>
        <w:jc w:val="both"/>
        <w:rPr>
          <w:rFonts w:cs="Times New Roman"/>
          <w:sz w:val="28"/>
          <w:szCs w:val="28"/>
        </w:rPr>
      </w:pPr>
      <w:r w:rsidRPr="00B4113D">
        <w:rPr>
          <w:rFonts w:cs="Times New Roman"/>
          <w:sz w:val="28"/>
          <w:szCs w:val="28"/>
          <w:lang w:val="vi-VN"/>
        </w:rPr>
        <w:t>Trong thời hạn 7 ngày làm việc kể từ ngày nhận được báo cáo kết quả hành động khắc phục theo biên bản đánh giá thực tế, nếu tổ chức giám định đã thực hiện khắc phục đầy đủ các nội dung và đáp ứng yêu cầu theo quy định, Bộ Khoa học và Công nghệ ban hành quyết định chỉ định tổ chức giám định hoạt động giám định máy móc, thiết bị, dây chuyền công nghệ trong dự án đầu tư theo Mẫu số 08 quy định tại Phụ lục của Quyết định số 29/2023/QĐ-TTg. Thời hạn hiệu lực của quyết định chỉ định là 03 năm kể từ ngày ký ban hành.</w:t>
      </w:r>
    </w:p>
    <w:p w14:paraId="3DC5A2F2" w14:textId="4B17BE30" w:rsidR="00F76438" w:rsidRPr="00B4113D" w:rsidRDefault="007E1EA4" w:rsidP="00FB4F1F">
      <w:pPr>
        <w:spacing w:before="120" w:after="120" w:line="276" w:lineRule="auto"/>
        <w:ind w:firstLine="680"/>
        <w:jc w:val="both"/>
        <w:rPr>
          <w:rFonts w:cs="Times New Roman"/>
          <w:b/>
          <w:bCs/>
          <w:noProof/>
          <w:sz w:val="28"/>
          <w:szCs w:val="28"/>
          <w:lang w:val="vi-VN"/>
        </w:rPr>
      </w:pPr>
      <w:bookmarkStart w:id="5" w:name="_Toc221694913"/>
      <w:bookmarkStart w:id="6" w:name="_Toc221709095"/>
      <w:bookmarkStart w:id="7" w:name="_Toc224564065"/>
      <w:bookmarkStart w:id="8" w:name="_Hlk226910054"/>
      <w:r w:rsidRPr="00B4113D">
        <w:rPr>
          <w:rFonts w:cs="Times New Roman"/>
          <w:b/>
          <w:bCs/>
          <w:noProof/>
          <w:sz w:val="28"/>
          <w:szCs w:val="28"/>
        </w:rPr>
        <w:t>VI</w:t>
      </w:r>
      <w:r w:rsidR="00F76438" w:rsidRPr="00B4113D">
        <w:rPr>
          <w:rFonts w:cs="Times New Roman"/>
          <w:b/>
          <w:bCs/>
          <w:noProof/>
          <w:sz w:val="28"/>
          <w:szCs w:val="28"/>
          <w:lang w:val="vi-VN"/>
        </w:rPr>
        <w:t>. Điều kiện cấp Giấy chứng nhận đủ điều kiện hoạt động dịch vụ đánh giá công nghệ</w:t>
      </w:r>
      <w:bookmarkEnd w:id="5"/>
      <w:bookmarkEnd w:id="6"/>
      <w:bookmarkEnd w:id="7"/>
      <w:r w:rsidR="00F76438" w:rsidRPr="00B4113D">
        <w:rPr>
          <w:rFonts w:cs="Times New Roman"/>
          <w:b/>
          <w:bCs/>
          <w:noProof/>
          <w:sz w:val="28"/>
          <w:szCs w:val="28"/>
          <w:lang w:val="vi-VN"/>
        </w:rPr>
        <w:t xml:space="preserve"> </w:t>
      </w:r>
      <w:bookmarkEnd w:id="8"/>
      <w:r w:rsidRPr="00B4113D">
        <w:rPr>
          <w:rFonts w:cs="Times New Roman"/>
          <w:b/>
          <w:bCs/>
          <w:noProof/>
          <w:sz w:val="28"/>
          <w:szCs w:val="28"/>
        </w:rPr>
        <w:t xml:space="preserve">quy định </w:t>
      </w:r>
      <w:r w:rsidR="00F76438" w:rsidRPr="00B4113D">
        <w:rPr>
          <w:rFonts w:cs="Times New Roman"/>
          <w:b/>
          <w:bCs/>
          <w:noProof/>
          <w:sz w:val="28"/>
          <w:szCs w:val="28"/>
          <w:lang w:val="vi-VN"/>
        </w:rPr>
        <w:t>tại Điều 56 Nghị định 101/2026/NĐ-CP ngày 31/3/2026 của Chính phủ quy định chi tiết một số điều và biện pháp để hướng dẫn thi hành Luật Chuyển giao công nghệ như sau:</w:t>
      </w:r>
    </w:p>
    <w:p w14:paraId="0DE74F59" w14:textId="77777777" w:rsidR="00F76438" w:rsidRPr="00B4113D" w:rsidRDefault="00F76438" w:rsidP="00FB4F1F">
      <w:pPr>
        <w:spacing w:before="120" w:after="120" w:line="276" w:lineRule="auto"/>
        <w:ind w:firstLine="680"/>
        <w:jc w:val="both"/>
        <w:rPr>
          <w:rFonts w:cs="Times New Roman"/>
          <w:sz w:val="28"/>
          <w:szCs w:val="28"/>
          <w:lang w:val="vi"/>
        </w:rPr>
      </w:pPr>
      <w:bookmarkStart w:id="9" w:name="_Hlk226910012"/>
      <w:r w:rsidRPr="00B4113D">
        <w:rPr>
          <w:rFonts w:cs="Times New Roman"/>
          <w:sz w:val="28"/>
          <w:szCs w:val="28"/>
          <w:lang w:val="vi"/>
        </w:rPr>
        <w:t>1</w:t>
      </w:r>
      <w:r w:rsidRPr="00B4113D">
        <w:rPr>
          <w:rFonts w:cs="Times New Roman"/>
          <w:sz w:val="28"/>
          <w:szCs w:val="28"/>
          <w:lang w:val="vi-VN"/>
        </w:rPr>
        <w:t>. Có ít nhất 02 chuyên gia có trình độ đại học trở lên chuyên ngành đào tạo phù hợp với lĩnh vực công nghệ cần đánh giá, có kinh nghiệm làm việc trong lĩnh vực công nghệ cần đánh giá.</w:t>
      </w:r>
    </w:p>
    <w:p w14:paraId="7DDBC26D"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Trường hợp bổ sung lĩnh vực công nghệ đánh giá, phải có ít nhất 02 chuyên gia đánh giá công nghệ của tổ chức trong lĩnh vực công nghệ đánh giá, đáp ứng điều kiện quy định tại khoản này.</w:t>
      </w:r>
    </w:p>
    <w:p w14:paraId="72BEB92B"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lastRenderedPageBreak/>
        <w:t>2. Có phương pháp, quy trình đánh giá công nghệ do tổ chức ban hành.</w:t>
      </w:r>
    </w:p>
    <w:bookmarkEnd w:id="9"/>
    <w:p w14:paraId="19D2A447" w14:textId="477FFE09" w:rsidR="00F76438" w:rsidRPr="00B4113D" w:rsidRDefault="00D12551" w:rsidP="00FB4F1F">
      <w:pPr>
        <w:spacing w:before="120" w:after="120" w:line="276" w:lineRule="auto"/>
        <w:ind w:firstLine="680"/>
        <w:jc w:val="both"/>
        <w:rPr>
          <w:rFonts w:cs="Times New Roman"/>
          <w:b/>
          <w:bCs/>
          <w:noProof/>
          <w:sz w:val="28"/>
          <w:szCs w:val="28"/>
          <w:lang w:val="vi-VN"/>
        </w:rPr>
      </w:pPr>
      <w:r w:rsidRPr="00B4113D">
        <w:rPr>
          <w:rFonts w:cs="Times New Roman"/>
          <w:b/>
          <w:bCs/>
          <w:noProof/>
          <w:sz w:val="28"/>
          <w:szCs w:val="28"/>
        </w:rPr>
        <w:t>VII</w:t>
      </w:r>
      <w:r w:rsidR="00F76438" w:rsidRPr="00B4113D">
        <w:rPr>
          <w:rFonts w:cs="Times New Roman"/>
          <w:b/>
          <w:bCs/>
          <w:noProof/>
          <w:sz w:val="28"/>
          <w:szCs w:val="28"/>
          <w:lang w:val="vi-VN"/>
        </w:rPr>
        <w:t xml:space="preserve">. </w:t>
      </w:r>
      <w:bookmarkStart w:id="10" w:name="_Toc221694916"/>
      <w:bookmarkStart w:id="11" w:name="_Toc221709098"/>
      <w:bookmarkStart w:id="12" w:name="_Toc224564068"/>
      <w:r w:rsidR="00F76438" w:rsidRPr="00B4113D">
        <w:rPr>
          <w:rFonts w:cs="Times New Roman"/>
          <w:b/>
          <w:bCs/>
          <w:noProof/>
          <w:sz w:val="28"/>
          <w:szCs w:val="28"/>
          <w:lang w:val="vi-VN"/>
        </w:rPr>
        <w:t>Điều kiện cấp Giấy chứng nhận đủ điều kiện hoạt động dịch vụ giám định công nghệ</w:t>
      </w:r>
      <w:bookmarkEnd w:id="10"/>
      <w:bookmarkEnd w:id="11"/>
      <w:bookmarkEnd w:id="12"/>
      <w:r w:rsidR="00F76438" w:rsidRPr="00B4113D">
        <w:rPr>
          <w:rFonts w:cs="Times New Roman"/>
          <w:b/>
          <w:bCs/>
          <w:noProof/>
          <w:sz w:val="28"/>
          <w:szCs w:val="28"/>
          <w:lang w:val="vi-VN"/>
        </w:rPr>
        <w:t xml:space="preserve"> </w:t>
      </w:r>
      <w:r w:rsidRPr="00B4113D">
        <w:rPr>
          <w:rFonts w:cs="Times New Roman"/>
          <w:b/>
          <w:bCs/>
          <w:noProof/>
          <w:sz w:val="28"/>
          <w:szCs w:val="28"/>
        </w:rPr>
        <w:t xml:space="preserve">quy định </w:t>
      </w:r>
      <w:r w:rsidR="00F76438" w:rsidRPr="00B4113D">
        <w:rPr>
          <w:rFonts w:cs="Times New Roman"/>
          <w:b/>
          <w:bCs/>
          <w:noProof/>
          <w:sz w:val="28"/>
          <w:szCs w:val="28"/>
          <w:lang w:val="vi-VN"/>
        </w:rPr>
        <w:t>tại Điều 59 Nghị định 101/2026/NĐ-CP ngày 31/3/2026 của Chính phủ quy định chi tiết một số điều và biện pháp để hướng dẫn thi hành Luật Chuyển giao công nghệ như sau:</w:t>
      </w:r>
    </w:p>
    <w:p w14:paraId="12791F22"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1. Có hệ thống quản lý và năng lực hoạt động đáp ứng các yêu cầu quy định trong tiêu chuẩn quốc gia TCVN ISO/IEC 17020 hoặc tiêu chuẩn quốc tế ISO/IEC 17020 hoặc tiêu chuẩn quốc gia, tiêu chuẩn quốc tế đối với giám định chuyên ngành.</w:t>
      </w:r>
    </w:p>
    <w:p w14:paraId="4BAC18B8"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2. Có ít nhất 02 giám định viên chính thức trong lĩnh vực công nghệ giám định của tổ chức (viên chức hoặc lao động ký hợp đồng có thời hạn từ 12 tháng trở lên hoặc lao động ký hợp đồng không xác định thời hạn), đáp ứng điều kiện:</w:t>
      </w:r>
    </w:p>
    <w:p w14:paraId="243D1B9E"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 xml:space="preserve">a) Tốt nghiệp đại học trở lên với chuyên ngành đào tạo phù hợp với lĩnh vực công nghệ cần giám định; </w:t>
      </w:r>
    </w:p>
    <w:p w14:paraId="57594EE5" w14:textId="77777777" w:rsidR="00F76438" w:rsidRPr="00B4113D" w:rsidRDefault="00F76438" w:rsidP="00FB4F1F">
      <w:pPr>
        <w:spacing w:before="120" w:after="120" w:line="276" w:lineRule="auto"/>
        <w:ind w:firstLine="680"/>
        <w:jc w:val="both"/>
        <w:rPr>
          <w:rFonts w:cs="Times New Roman"/>
          <w:sz w:val="28"/>
          <w:szCs w:val="28"/>
          <w:lang w:val="vi-VN"/>
        </w:rPr>
      </w:pPr>
      <w:r w:rsidRPr="00B4113D">
        <w:rPr>
          <w:rFonts w:cs="Times New Roman"/>
          <w:sz w:val="28"/>
          <w:szCs w:val="28"/>
          <w:lang w:val="vi-VN"/>
        </w:rPr>
        <w:t>b) Có kinh nghiệm làm việc trong lĩnh vực công nghệ cần giám định.</w:t>
      </w:r>
    </w:p>
    <w:p w14:paraId="69273369" w14:textId="64AD0D31" w:rsidR="00CF0A98" w:rsidRPr="00B4113D" w:rsidRDefault="00F76438" w:rsidP="00FB4F1F">
      <w:pPr>
        <w:spacing w:before="120" w:after="120" w:line="276" w:lineRule="auto"/>
        <w:ind w:firstLine="680"/>
        <w:jc w:val="both"/>
        <w:rPr>
          <w:rFonts w:cs="Times New Roman"/>
          <w:sz w:val="28"/>
          <w:szCs w:val="28"/>
        </w:rPr>
      </w:pPr>
      <w:r w:rsidRPr="00B4113D">
        <w:rPr>
          <w:rFonts w:cs="Times New Roman"/>
          <w:sz w:val="28"/>
          <w:szCs w:val="28"/>
          <w:lang w:val="vi-VN"/>
        </w:rPr>
        <w:t xml:space="preserve">Trường hợp bổ sung lĩnh vực công nghệ giám định, phải có ít nhất 02 giám định viên trong lĩnh vực công nghệ giám định, đáp ứng điều kiện quy định tại khoản này. </w:t>
      </w:r>
    </w:p>
    <w:p w14:paraId="2BA82C00" w14:textId="3F50541E" w:rsidR="006761B8" w:rsidRPr="00B4113D" w:rsidRDefault="00D12551" w:rsidP="00FB4F1F">
      <w:pPr>
        <w:tabs>
          <w:tab w:val="right" w:leader="dot" w:pos="0"/>
          <w:tab w:val="left" w:pos="567"/>
        </w:tabs>
        <w:spacing w:before="120" w:after="120" w:line="276" w:lineRule="auto"/>
        <w:ind w:firstLine="680"/>
        <w:jc w:val="both"/>
        <w:rPr>
          <w:rFonts w:eastAsia="Times New Roman" w:cs="Times New Roman"/>
          <w:b/>
          <w:noProof/>
          <w:sz w:val="28"/>
          <w:szCs w:val="28"/>
          <w:shd w:val="clear" w:color="auto" w:fill="FFFFFF"/>
        </w:rPr>
      </w:pPr>
      <w:r w:rsidRPr="00B4113D">
        <w:rPr>
          <w:rFonts w:eastAsia="Times New Roman" w:cs="Times New Roman"/>
          <w:b/>
          <w:bCs/>
          <w:noProof/>
          <w:sz w:val="28"/>
          <w:szCs w:val="28"/>
          <w:shd w:val="clear" w:color="auto" w:fill="FFFFFF"/>
        </w:rPr>
        <w:t xml:space="preserve">VIII. </w:t>
      </w:r>
      <w:r w:rsidR="006761B8" w:rsidRPr="00B4113D">
        <w:rPr>
          <w:rFonts w:eastAsia="Times New Roman" w:cs="Times New Roman"/>
          <w:b/>
          <w:bCs/>
          <w:noProof/>
          <w:sz w:val="28"/>
          <w:szCs w:val="28"/>
          <w:shd w:val="clear" w:color="auto" w:fill="FFFFFF"/>
        </w:rPr>
        <w:t xml:space="preserve">Không thực hiện thủ tục </w:t>
      </w:r>
      <w:r w:rsidR="00E71698" w:rsidRPr="00B4113D">
        <w:rPr>
          <w:rFonts w:eastAsia="Times New Roman" w:cs="Times New Roman"/>
          <w:b/>
          <w:noProof/>
          <w:sz w:val="28"/>
          <w:szCs w:val="28"/>
          <w:shd w:val="clear" w:color="auto" w:fill="FFFFFF"/>
        </w:rPr>
        <w:t xml:space="preserve">xác nhận hàng hóa sử dụng trực tiếp cho phát triển hoạt động ươm tạo công nghệ, ươm tạo doanh nghiệp khoa học và công nghệ </w:t>
      </w:r>
      <w:r w:rsidR="006761B8" w:rsidRPr="00B4113D">
        <w:rPr>
          <w:rFonts w:eastAsia="Times New Roman" w:cs="Times New Roman"/>
          <w:b/>
          <w:bCs/>
          <w:noProof/>
          <w:sz w:val="28"/>
          <w:szCs w:val="28"/>
          <w:shd w:val="clear" w:color="auto" w:fill="FFFFFF"/>
        </w:rPr>
        <w:t>quy định tại Điều 2 và Điều 3 Quyết định số 30/2018/QĐ-TTg ngày 31 tháng 7 năm 2018 của Thủ tướng Chính phủ quy định trình tự, thủ tục xác nhận hàng hóa sử dụng trực tiếp cho phát triển hoạt động ươm tạo công nghệ, ươm tạo doanh nghiệp khoa học và công nghệ, đổi mới công nghệ; phương tiện vận tải chuyên dùng trong dây chuyền công nghệ sử dụng trực tiếp cho hoạt động sản xuất của dự án đầu tư.</w:t>
      </w:r>
    </w:p>
    <w:p w14:paraId="06965224" w14:textId="77777777" w:rsidR="00CF0A98" w:rsidRPr="00B4113D" w:rsidRDefault="00CF0A98" w:rsidP="00FB4F1F">
      <w:pPr>
        <w:spacing w:before="120" w:after="120" w:line="276" w:lineRule="auto"/>
        <w:ind w:firstLine="680"/>
        <w:rPr>
          <w:rFonts w:cs="Times New Roman"/>
          <w:sz w:val="28"/>
          <w:szCs w:val="28"/>
        </w:rPr>
      </w:pPr>
    </w:p>
    <w:sectPr w:rsidR="00CF0A98" w:rsidRPr="00B4113D" w:rsidSect="00851EFA">
      <w:headerReference w:type="default" r:id="rId9"/>
      <w:pgSz w:w="11909" w:h="16834" w:code="9"/>
      <w:pgMar w:top="1134" w:right="1134" w:bottom="1134"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8E3A3D" w14:textId="77777777" w:rsidR="00C84988" w:rsidRDefault="00C84988" w:rsidP="00B56610">
      <w:pPr>
        <w:spacing w:after="0" w:line="240" w:lineRule="auto"/>
      </w:pPr>
      <w:r>
        <w:separator/>
      </w:r>
    </w:p>
  </w:endnote>
  <w:endnote w:type="continuationSeparator" w:id="0">
    <w:p w14:paraId="4F014AB5" w14:textId="77777777" w:rsidR="00C84988" w:rsidRDefault="00C84988" w:rsidP="00B566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6FB326" w14:textId="77777777" w:rsidR="00C84988" w:rsidRDefault="00C84988" w:rsidP="00B56610">
      <w:pPr>
        <w:spacing w:after="0" w:line="240" w:lineRule="auto"/>
      </w:pPr>
      <w:r>
        <w:separator/>
      </w:r>
    </w:p>
  </w:footnote>
  <w:footnote w:type="continuationSeparator" w:id="0">
    <w:p w14:paraId="03932CD7" w14:textId="77777777" w:rsidR="00C84988" w:rsidRDefault="00C84988" w:rsidP="00B566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7613381"/>
      <w:docPartObj>
        <w:docPartGallery w:val="Page Numbers (Top of Page)"/>
        <w:docPartUnique/>
      </w:docPartObj>
    </w:sdtPr>
    <w:sdtEndPr>
      <w:rPr>
        <w:noProof/>
      </w:rPr>
    </w:sdtEndPr>
    <w:sdtContent>
      <w:p w14:paraId="2C2B20B7" w14:textId="71058DB0" w:rsidR="00024A03" w:rsidRDefault="00024A03">
        <w:pPr>
          <w:pStyle w:val="Header"/>
          <w:jc w:val="center"/>
        </w:pPr>
        <w:r>
          <w:fldChar w:fldCharType="begin"/>
        </w:r>
        <w:r>
          <w:instrText xml:space="preserve"> PAGE   \* MERGEFORMAT </w:instrText>
        </w:r>
        <w:r>
          <w:fldChar w:fldCharType="separate"/>
        </w:r>
        <w:r w:rsidR="0085542F">
          <w:rPr>
            <w:noProof/>
          </w:rPr>
          <w:t>6</w:t>
        </w:r>
        <w:r>
          <w:rPr>
            <w:noProof/>
          </w:rPr>
          <w:fldChar w:fldCharType="end"/>
        </w:r>
      </w:p>
    </w:sdtContent>
  </w:sdt>
  <w:p w14:paraId="7F7EB445" w14:textId="77777777" w:rsidR="00024A03" w:rsidRDefault="00024A0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63C75"/>
    <w:multiLevelType w:val="hybridMultilevel"/>
    <w:tmpl w:val="12604310"/>
    <w:lvl w:ilvl="0" w:tplc="FFFFFFFF">
      <w:start w:val="1"/>
      <w:numFmt w:val="decimal"/>
      <w:lvlText w:val="%1."/>
      <w:lvlJc w:val="center"/>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 w15:restartNumberingAfterBreak="0">
    <w:nsid w:val="113C70E7"/>
    <w:multiLevelType w:val="hybridMultilevel"/>
    <w:tmpl w:val="76FAD0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C150E7"/>
    <w:multiLevelType w:val="hybridMultilevel"/>
    <w:tmpl w:val="017A084E"/>
    <w:lvl w:ilvl="0" w:tplc="3DB83712">
      <w:start w:val="1"/>
      <w:numFmt w:val="decimal"/>
      <w:lvlText w:val="%1."/>
      <w:lvlJc w:val="center"/>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15:restartNumberingAfterBreak="0">
    <w:nsid w:val="69BC236E"/>
    <w:multiLevelType w:val="hybridMultilevel"/>
    <w:tmpl w:val="12604310"/>
    <w:lvl w:ilvl="0" w:tplc="2550CDEA">
      <w:start w:val="1"/>
      <w:numFmt w:val="decimal"/>
      <w:lvlText w:val="%1."/>
      <w:lvlJc w:val="center"/>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 w15:restartNumberingAfterBreak="0">
    <w:nsid w:val="6BE15CC9"/>
    <w:multiLevelType w:val="hybridMultilevel"/>
    <w:tmpl w:val="12604310"/>
    <w:lvl w:ilvl="0" w:tplc="2550CDEA">
      <w:start w:val="1"/>
      <w:numFmt w:val="decimal"/>
      <w:lvlText w:val="%1."/>
      <w:lvlJc w:val="center"/>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num w:numId="1" w16cid:durableId="2073503793">
    <w:abstractNumId w:val="1"/>
  </w:num>
  <w:num w:numId="2" w16cid:durableId="389042927">
    <w:abstractNumId w:val="2"/>
  </w:num>
  <w:num w:numId="3" w16cid:durableId="746532171">
    <w:abstractNumId w:val="4"/>
  </w:num>
  <w:num w:numId="4" w16cid:durableId="1082486810">
    <w:abstractNumId w:val="0"/>
  </w:num>
  <w:num w:numId="5" w16cid:durableId="14821942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767"/>
    <w:rsid w:val="00024A03"/>
    <w:rsid w:val="00054E3D"/>
    <w:rsid w:val="000B35CD"/>
    <w:rsid w:val="000B58A7"/>
    <w:rsid w:val="000C5B2D"/>
    <w:rsid w:val="001D1571"/>
    <w:rsid w:val="001E010E"/>
    <w:rsid w:val="001E3E12"/>
    <w:rsid w:val="00214980"/>
    <w:rsid w:val="00244BF2"/>
    <w:rsid w:val="003334FE"/>
    <w:rsid w:val="00355170"/>
    <w:rsid w:val="00393432"/>
    <w:rsid w:val="003B4FA5"/>
    <w:rsid w:val="003D58F5"/>
    <w:rsid w:val="003E39F0"/>
    <w:rsid w:val="00450523"/>
    <w:rsid w:val="00464BE0"/>
    <w:rsid w:val="0046629B"/>
    <w:rsid w:val="00477DAF"/>
    <w:rsid w:val="004A7C49"/>
    <w:rsid w:val="004E3787"/>
    <w:rsid w:val="004F3BAB"/>
    <w:rsid w:val="0050195E"/>
    <w:rsid w:val="00546368"/>
    <w:rsid w:val="00581677"/>
    <w:rsid w:val="005B14AF"/>
    <w:rsid w:val="0060573A"/>
    <w:rsid w:val="00657CA0"/>
    <w:rsid w:val="006761B8"/>
    <w:rsid w:val="006A16CB"/>
    <w:rsid w:val="006A5297"/>
    <w:rsid w:val="006E6116"/>
    <w:rsid w:val="006F7E0E"/>
    <w:rsid w:val="00700B0D"/>
    <w:rsid w:val="00700BA1"/>
    <w:rsid w:val="007318CA"/>
    <w:rsid w:val="00765842"/>
    <w:rsid w:val="00775450"/>
    <w:rsid w:val="007E1EA4"/>
    <w:rsid w:val="00851EFA"/>
    <w:rsid w:val="00854931"/>
    <w:rsid w:val="0085542F"/>
    <w:rsid w:val="0087433B"/>
    <w:rsid w:val="008B1025"/>
    <w:rsid w:val="008C43B3"/>
    <w:rsid w:val="00902E33"/>
    <w:rsid w:val="0090417D"/>
    <w:rsid w:val="00923E6F"/>
    <w:rsid w:val="00952B93"/>
    <w:rsid w:val="00983D34"/>
    <w:rsid w:val="009936E7"/>
    <w:rsid w:val="009942EC"/>
    <w:rsid w:val="009960D5"/>
    <w:rsid w:val="009A502D"/>
    <w:rsid w:val="009C14F7"/>
    <w:rsid w:val="00A00610"/>
    <w:rsid w:val="00A32D32"/>
    <w:rsid w:val="00A61CEC"/>
    <w:rsid w:val="00AA7136"/>
    <w:rsid w:val="00B17AB8"/>
    <w:rsid w:val="00B339CE"/>
    <w:rsid w:val="00B376BA"/>
    <w:rsid w:val="00B4113D"/>
    <w:rsid w:val="00B56610"/>
    <w:rsid w:val="00BA21AB"/>
    <w:rsid w:val="00BD2FE5"/>
    <w:rsid w:val="00BF2C03"/>
    <w:rsid w:val="00C540BA"/>
    <w:rsid w:val="00C64C6A"/>
    <w:rsid w:val="00C84988"/>
    <w:rsid w:val="00CA153B"/>
    <w:rsid w:val="00CE6ED2"/>
    <w:rsid w:val="00CF0A98"/>
    <w:rsid w:val="00D12551"/>
    <w:rsid w:val="00D4756E"/>
    <w:rsid w:val="00D9582C"/>
    <w:rsid w:val="00DA734F"/>
    <w:rsid w:val="00E004CB"/>
    <w:rsid w:val="00E01C99"/>
    <w:rsid w:val="00E141B2"/>
    <w:rsid w:val="00E55A3D"/>
    <w:rsid w:val="00E71698"/>
    <w:rsid w:val="00EC17F2"/>
    <w:rsid w:val="00EC5767"/>
    <w:rsid w:val="00F66B63"/>
    <w:rsid w:val="00F7487A"/>
    <w:rsid w:val="00F76438"/>
    <w:rsid w:val="00F7675B"/>
    <w:rsid w:val="00FA4901"/>
    <w:rsid w:val="00FB4F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34092"/>
  <w15:chartTrackingRefBased/>
  <w15:docId w15:val="{559F5C4D-3DF9-4BEF-B9E4-62BA20B7D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0523"/>
    <w:pPr>
      <w:keepNext/>
      <w:keepLines/>
      <w:spacing w:before="240" w:after="0"/>
      <w:jc w:val="both"/>
      <w:outlineLvl w:val="0"/>
    </w:pPr>
    <w:rPr>
      <w:rFonts w:eastAsiaTheme="majorEastAsia" w:cstheme="majorBidi"/>
      <w:b/>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5767"/>
    <w:pPr>
      <w:ind w:left="720"/>
      <w:contextualSpacing/>
    </w:pPr>
  </w:style>
  <w:style w:type="paragraph" w:styleId="FootnoteText">
    <w:name w:val="footnote text"/>
    <w:basedOn w:val="Normal"/>
    <w:link w:val="FootnoteTextChar"/>
    <w:uiPriority w:val="99"/>
    <w:semiHidden/>
    <w:unhideWhenUsed/>
    <w:rsid w:val="00B5661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56610"/>
    <w:rPr>
      <w:sz w:val="20"/>
      <w:szCs w:val="20"/>
    </w:rPr>
  </w:style>
  <w:style w:type="character" w:styleId="FootnoteReference">
    <w:name w:val="footnote reference"/>
    <w:basedOn w:val="DefaultParagraphFont"/>
    <w:uiPriority w:val="99"/>
    <w:semiHidden/>
    <w:unhideWhenUsed/>
    <w:rsid w:val="00B56610"/>
    <w:rPr>
      <w:vertAlign w:val="superscript"/>
    </w:rPr>
  </w:style>
  <w:style w:type="character" w:styleId="Hyperlink">
    <w:name w:val="Hyperlink"/>
    <w:basedOn w:val="DefaultParagraphFont"/>
    <w:uiPriority w:val="99"/>
    <w:semiHidden/>
    <w:unhideWhenUsed/>
    <w:rsid w:val="00B56610"/>
    <w:rPr>
      <w:color w:val="0000FF"/>
      <w:u w:val="single"/>
    </w:rPr>
  </w:style>
  <w:style w:type="paragraph" w:styleId="NormalWeb">
    <w:name w:val="Normal (Web)"/>
    <w:basedOn w:val="Normal"/>
    <w:uiPriority w:val="99"/>
    <w:unhideWhenUsed/>
    <w:qFormat/>
    <w:rsid w:val="00B56610"/>
    <w:pPr>
      <w:spacing w:before="100" w:beforeAutospacing="1" w:after="100" w:afterAutospacing="1" w:line="240" w:lineRule="auto"/>
    </w:pPr>
    <w:rPr>
      <w:rFonts w:eastAsia="Times New Roman" w:cs="Times New Roman"/>
      <w:szCs w:val="24"/>
    </w:rPr>
  </w:style>
  <w:style w:type="paragraph" w:styleId="Revision">
    <w:name w:val="Revision"/>
    <w:hidden/>
    <w:uiPriority w:val="99"/>
    <w:semiHidden/>
    <w:rsid w:val="003E39F0"/>
    <w:pPr>
      <w:spacing w:after="0" w:line="240" w:lineRule="auto"/>
    </w:pPr>
  </w:style>
  <w:style w:type="paragraph" w:styleId="Header">
    <w:name w:val="header"/>
    <w:basedOn w:val="Normal"/>
    <w:link w:val="HeaderChar"/>
    <w:uiPriority w:val="99"/>
    <w:unhideWhenUsed/>
    <w:rsid w:val="00024A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4A03"/>
  </w:style>
  <w:style w:type="paragraph" w:styleId="Footer">
    <w:name w:val="footer"/>
    <w:basedOn w:val="Normal"/>
    <w:link w:val="FooterChar"/>
    <w:uiPriority w:val="99"/>
    <w:unhideWhenUsed/>
    <w:rsid w:val="00024A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4A03"/>
  </w:style>
  <w:style w:type="character" w:styleId="CommentReference">
    <w:name w:val="annotation reference"/>
    <w:basedOn w:val="DefaultParagraphFont"/>
    <w:uiPriority w:val="99"/>
    <w:semiHidden/>
    <w:unhideWhenUsed/>
    <w:rsid w:val="00CF0A98"/>
    <w:rPr>
      <w:sz w:val="16"/>
      <w:szCs w:val="16"/>
    </w:rPr>
  </w:style>
  <w:style w:type="paragraph" w:styleId="CommentText">
    <w:name w:val="annotation text"/>
    <w:basedOn w:val="Normal"/>
    <w:link w:val="CommentTextChar"/>
    <w:uiPriority w:val="99"/>
    <w:semiHidden/>
    <w:unhideWhenUsed/>
    <w:rsid w:val="00CF0A98"/>
    <w:pPr>
      <w:spacing w:line="240" w:lineRule="auto"/>
    </w:pPr>
    <w:rPr>
      <w:sz w:val="20"/>
      <w:szCs w:val="20"/>
    </w:rPr>
  </w:style>
  <w:style w:type="character" w:customStyle="1" w:styleId="CommentTextChar">
    <w:name w:val="Comment Text Char"/>
    <w:basedOn w:val="DefaultParagraphFont"/>
    <w:link w:val="CommentText"/>
    <w:uiPriority w:val="99"/>
    <w:semiHidden/>
    <w:rsid w:val="00CF0A98"/>
    <w:rPr>
      <w:sz w:val="20"/>
      <w:szCs w:val="20"/>
    </w:rPr>
  </w:style>
  <w:style w:type="paragraph" w:styleId="CommentSubject">
    <w:name w:val="annotation subject"/>
    <w:basedOn w:val="CommentText"/>
    <w:next w:val="CommentText"/>
    <w:link w:val="CommentSubjectChar"/>
    <w:uiPriority w:val="99"/>
    <w:semiHidden/>
    <w:unhideWhenUsed/>
    <w:rsid w:val="00CF0A98"/>
    <w:rPr>
      <w:b/>
      <w:bCs/>
    </w:rPr>
  </w:style>
  <w:style w:type="character" w:customStyle="1" w:styleId="CommentSubjectChar">
    <w:name w:val="Comment Subject Char"/>
    <w:basedOn w:val="CommentTextChar"/>
    <w:link w:val="CommentSubject"/>
    <w:uiPriority w:val="99"/>
    <w:semiHidden/>
    <w:rsid w:val="00CF0A98"/>
    <w:rPr>
      <w:b/>
      <w:bCs/>
      <w:sz w:val="20"/>
      <w:szCs w:val="20"/>
    </w:rPr>
  </w:style>
  <w:style w:type="character" w:customStyle="1" w:styleId="Heading1Char">
    <w:name w:val="Heading 1 Char"/>
    <w:basedOn w:val="DefaultParagraphFont"/>
    <w:link w:val="Heading1"/>
    <w:uiPriority w:val="9"/>
    <w:rsid w:val="00450523"/>
    <w:rPr>
      <w:rFonts w:eastAsiaTheme="majorEastAsia" w:cstheme="majorBidi"/>
      <w:b/>
      <w:sz w:val="28"/>
      <w:szCs w:val="32"/>
    </w:rPr>
  </w:style>
  <w:style w:type="character" w:customStyle="1" w:styleId="noi-dung-tham-chieu">
    <w:name w:val="noi-dung-tham-chieu"/>
    <w:basedOn w:val="DefaultParagraphFont"/>
    <w:rsid w:val="004505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6869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Thuong-mai/Luat-chat-luong-san-pham-hang-hoa-2007-05-2007-QH12-59776.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A5DDF2-84BE-4F80-BC82-7418BC234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10400</Words>
  <Characters>59281</Characters>
  <Application>Microsoft Office Word</Application>
  <DocSecurity>0</DocSecurity>
  <Lines>494</Lines>
  <Paragraphs>139</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69542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cp:lastPrinted>2026-04-18T09:04:00Z</cp:lastPrinted>
  <dcterms:created xsi:type="dcterms:W3CDTF">2026-04-24T16:29:00Z</dcterms:created>
  <dcterms:modified xsi:type="dcterms:W3CDTF">2026-04-24T16:29:00Z</dcterms:modified>
</cp:coreProperties>
</file>