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12" w:type="pct"/>
        <w:tblLook w:val="01E0" w:firstRow="1" w:lastRow="1" w:firstColumn="1" w:lastColumn="1" w:noHBand="0" w:noVBand="0"/>
      </w:tblPr>
      <w:tblGrid>
        <w:gridCol w:w="5387"/>
        <w:gridCol w:w="8648"/>
      </w:tblGrid>
      <w:tr w:rsidR="00D62394" w:rsidRPr="00D62394" w14:paraId="35854AC9" w14:textId="77777777" w:rsidTr="002059A1">
        <w:tc>
          <w:tcPr>
            <w:tcW w:w="1919" w:type="pct"/>
          </w:tcPr>
          <w:p w14:paraId="200D1381" w14:textId="3C89A668" w:rsidR="00CB683D" w:rsidRPr="00D62394" w:rsidRDefault="00CB683D" w:rsidP="007507B7">
            <w:pPr>
              <w:jc w:val="center"/>
              <w:rPr>
                <w:rFonts w:ascii="Times New Roman" w:eastAsia="Times New Roman" w:hAnsi="Times New Roman" w:cs="Times New Roman"/>
                <w:b/>
                <w:color w:val="auto"/>
                <w:sz w:val="26"/>
                <w:szCs w:val="26"/>
              </w:rPr>
            </w:pPr>
            <w:r w:rsidRPr="00D62394">
              <w:rPr>
                <w:rFonts w:ascii="Times New Roman" w:eastAsia="Times New Roman" w:hAnsi="Times New Roman" w:cs="Times New Roman"/>
                <w:b/>
                <w:color w:val="auto"/>
                <w:sz w:val="26"/>
                <w:szCs w:val="26"/>
                <w:lang w:val="en-US"/>
              </w:rPr>
              <w:t>BỘ KHOA HỌC VÀ CÔNG NGHỆ</w:t>
            </w:r>
            <w:r w:rsidRPr="00D62394">
              <w:rPr>
                <w:rFonts w:ascii="Times New Roman" w:eastAsia="Times New Roman" w:hAnsi="Times New Roman" w:cs="Times New Roman"/>
                <w:b/>
                <w:color w:val="auto"/>
                <w:sz w:val="26"/>
                <w:szCs w:val="26"/>
              </w:rPr>
              <w:br/>
              <w:t>-------</w:t>
            </w:r>
          </w:p>
        </w:tc>
        <w:tc>
          <w:tcPr>
            <w:tcW w:w="3081" w:type="pct"/>
          </w:tcPr>
          <w:p w14:paraId="30B1F15D" w14:textId="77777777" w:rsidR="00CB683D" w:rsidRPr="00D62394" w:rsidRDefault="00CB683D" w:rsidP="007507B7">
            <w:pPr>
              <w:jc w:val="center"/>
              <w:rPr>
                <w:rFonts w:ascii="Times New Roman" w:eastAsia="Times New Roman" w:hAnsi="Times New Roman" w:cs="Times New Roman"/>
                <w:b/>
                <w:color w:val="auto"/>
                <w:sz w:val="26"/>
                <w:szCs w:val="26"/>
              </w:rPr>
            </w:pPr>
            <w:r w:rsidRPr="00D62394">
              <w:rPr>
                <w:rFonts w:ascii="Times New Roman" w:eastAsia="Times New Roman" w:hAnsi="Times New Roman" w:cs="Times New Roman"/>
                <w:b/>
                <w:color w:val="auto"/>
                <w:sz w:val="26"/>
                <w:szCs w:val="26"/>
              </w:rPr>
              <w:t>CỘNG HÒA XÃ HỘI CHỦ NGHĨA VIỆT NAM</w:t>
            </w:r>
            <w:r w:rsidRPr="00D62394">
              <w:rPr>
                <w:rFonts w:ascii="Times New Roman" w:eastAsia="Times New Roman" w:hAnsi="Times New Roman" w:cs="Times New Roman"/>
                <w:b/>
                <w:color w:val="auto"/>
                <w:sz w:val="26"/>
                <w:szCs w:val="26"/>
              </w:rPr>
              <w:br/>
            </w:r>
            <w:r w:rsidRPr="00D62394">
              <w:rPr>
                <w:rFonts w:ascii="Times New Roman" w:eastAsia="Times New Roman" w:hAnsi="Times New Roman" w:cs="Times New Roman"/>
                <w:b/>
                <w:color w:val="auto"/>
                <w:sz w:val="28"/>
                <w:szCs w:val="28"/>
              </w:rPr>
              <w:t>Độc lập - Tự do - Hạnh phúc</w:t>
            </w:r>
            <w:r w:rsidRPr="00D62394">
              <w:rPr>
                <w:rFonts w:ascii="Times New Roman" w:eastAsia="Times New Roman" w:hAnsi="Times New Roman" w:cs="Times New Roman"/>
                <w:b/>
                <w:color w:val="auto"/>
                <w:sz w:val="26"/>
                <w:szCs w:val="26"/>
              </w:rPr>
              <w:t xml:space="preserve"> </w:t>
            </w:r>
            <w:r w:rsidRPr="00D62394">
              <w:rPr>
                <w:rFonts w:ascii="Times New Roman" w:eastAsia="Times New Roman" w:hAnsi="Times New Roman" w:cs="Times New Roman"/>
                <w:b/>
                <w:color w:val="auto"/>
                <w:sz w:val="26"/>
                <w:szCs w:val="26"/>
              </w:rPr>
              <w:br/>
              <w:t>---------------</w:t>
            </w:r>
          </w:p>
        </w:tc>
      </w:tr>
    </w:tbl>
    <w:p w14:paraId="04C57B2D" w14:textId="04432E63" w:rsidR="00CB683D" w:rsidRPr="00D62394" w:rsidRDefault="00CB683D" w:rsidP="00CB683D">
      <w:pPr>
        <w:rPr>
          <w:rFonts w:ascii="Times New Roman" w:hAnsi="Times New Roman" w:cs="Times New Roman"/>
          <w:color w:val="auto"/>
          <w:sz w:val="28"/>
          <w:szCs w:val="28"/>
          <w:lang w:val="en-US" w:eastAsia="en-US"/>
        </w:rPr>
      </w:pPr>
    </w:p>
    <w:p w14:paraId="27131BA8" w14:textId="23059606" w:rsidR="00CB683D" w:rsidRPr="00D62394" w:rsidRDefault="00CB683D" w:rsidP="0056277E">
      <w:pPr>
        <w:ind w:right="394"/>
        <w:jc w:val="center"/>
        <w:rPr>
          <w:rFonts w:ascii="Times New Roman" w:hAnsi="Times New Roman" w:cs="Times New Roman"/>
          <w:color w:val="auto"/>
          <w:sz w:val="26"/>
          <w:szCs w:val="26"/>
          <w:lang w:eastAsia="en-US"/>
        </w:rPr>
      </w:pPr>
      <w:r w:rsidRPr="00D62394">
        <w:rPr>
          <w:rFonts w:ascii="Times New Roman" w:hAnsi="Times New Roman" w:cs="Times New Roman"/>
          <w:b/>
          <w:bCs/>
          <w:color w:val="auto"/>
          <w:sz w:val="26"/>
          <w:szCs w:val="26"/>
        </w:rPr>
        <w:t xml:space="preserve">BẢN SO SÁNH, THUYẾT MINH DỰ </w:t>
      </w:r>
      <w:r w:rsidRPr="00D62394">
        <w:rPr>
          <w:rFonts w:ascii="Times New Roman" w:hAnsi="Times New Roman" w:cs="Times New Roman"/>
          <w:b/>
          <w:bCs/>
          <w:color w:val="auto"/>
          <w:sz w:val="26"/>
          <w:szCs w:val="26"/>
          <w:lang w:val="en-US"/>
        </w:rPr>
        <w:t xml:space="preserve">THẢO THÔNG TƯ SỬA ĐỔI, BỔ SUNG MỘT SỐ </w:t>
      </w:r>
      <w:r w:rsidR="005661BB" w:rsidRPr="00D62394">
        <w:rPr>
          <w:rFonts w:ascii="Times New Roman" w:hAnsi="Times New Roman" w:cs="Times New Roman"/>
          <w:b/>
          <w:bCs/>
          <w:color w:val="auto"/>
          <w:sz w:val="26"/>
          <w:szCs w:val="26"/>
          <w:lang w:val="en-US"/>
        </w:rPr>
        <w:t>ĐIỀU CỦA</w:t>
      </w:r>
      <w:r w:rsidRPr="00D62394">
        <w:rPr>
          <w:rFonts w:ascii="Times New Roman" w:hAnsi="Times New Roman" w:cs="Times New Roman"/>
          <w:b/>
          <w:bCs/>
          <w:color w:val="auto"/>
          <w:sz w:val="26"/>
          <w:szCs w:val="26"/>
          <w:lang w:val="en-US"/>
        </w:rPr>
        <w:t xml:space="preserve"> </w:t>
      </w:r>
      <w:r w:rsidR="003931C0" w:rsidRPr="00D62394">
        <w:rPr>
          <w:rFonts w:ascii="Times New Roman" w:hAnsi="Times New Roman" w:cs="Times New Roman"/>
          <w:b/>
          <w:bCs/>
          <w:color w:val="auto"/>
          <w:sz w:val="26"/>
          <w:szCs w:val="26"/>
          <w:lang w:val="en-US"/>
        </w:rPr>
        <w:t xml:space="preserve">CÁC </w:t>
      </w:r>
      <w:r w:rsidR="003931C0" w:rsidRPr="00D62394">
        <w:rPr>
          <w:rFonts w:ascii="Times New Roman" w:eastAsia="Times New Roman" w:hAnsi="Times New Roman"/>
          <w:b/>
          <w:bCs/>
          <w:color w:val="auto"/>
          <w:sz w:val="28"/>
          <w:szCs w:val="28"/>
        </w:rPr>
        <w:t>THÔNG TƯ SỐ 19/2019/TT-BTTTT, THÔNG TƯ SỐ 18/2020/TT-BTTTT, THÔNG TƯ SỐ 29/2021/TT-BTTTT, THÔNG TƯ SỐ 03/2024/TT-BTTTT, THÔNG TƯ SỐ 12/2023/TT-BTTTT</w:t>
      </w:r>
    </w:p>
    <w:p w14:paraId="2318B940" w14:textId="043625A3" w:rsidR="00CB683D" w:rsidRPr="00D62394" w:rsidRDefault="00CB683D" w:rsidP="00CB683D">
      <w:pPr>
        <w:rPr>
          <w:rFonts w:ascii="Times New Roman" w:hAnsi="Times New Roman" w:cs="Times New Roman"/>
          <w:color w:val="auto"/>
          <w:sz w:val="20"/>
          <w:szCs w:val="20"/>
          <w:lang w:eastAsia="en-US"/>
        </w:rPr>
      </w:pPr>
    </w:p>
    <w:tbl>
      <w:tblPr>
        <w:tblW w:w="4962"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Layout w:type="fixed"/>
        <w:tblCellMar>
          <w:left w:w="0" w:type="dxa"/>
          <w:right w:w="0" w:type="dxa"/>
        </w:tblCellMar>
        <w:tblLook w:val="0000" w:firstRow="0" w:lastRow="0" w:firstColumn="0" w:lastColumn="0" w:noHBand="0" w:noVBand="0"/>
      </w:tblPr>
      <w:tblGrid>
        <w:gridCol w:w="4393"/>
        <w:gridCol w:w="4818"/>
        <w:gridCol w:w="4960"/>
      </w:tblGrid>
      <w:tr w:rsidR="00D62394" w:rsidRPr="00D62394" w14:paraId="750643CC" w14:textId="77777777" w:rsidTr="007517AD">
        <w:tc>
          <w:tcPr>
            <w:tcW w:w="1550" w:type="pct"/>
            <w:shd w:val="clear" w:color="auto" w:fill="FFFFFF"/>
            <w:vAlign w:val="center"/>
          </w:tcPr>
          <w:p w14:paraId="06878F17" w14:textId="4D2F9DD7" w:rsidR="00CB683D" w:rsidRPr="00D62394" w:rsidRDefault="003931C0" w:rsidP="007507B7">
            <w:pPr>
              <w:jc w:val="center"/>
              <w:rPr>
                <w:rFonts w:ascii="Times New Roman" w:hAnsi="Times New Roman" w:cs="Times New Roman"/>
                <w:b/>
                <w:color w:val="auto"/>
                <w:sz w:val="28"/>
                <w:szCs w:val="28"/>
                <w:lang w:eastAsia="en-US"/>
              </w:rPr>
            </w:pPr>
            <w:r w:rsidRPr="00D62394">
              <w:rPr>
                <w:rFonts w:ascii="Times New Roman" w:eastAsia="Times New Roman" w:hAnsi="Times New Roman"/>
                <w:b/>
                <w:color w:val="auto"/>
                <w:w w:val="104"/>
                <w:sz w:val="28"/>
                <w:szCs w:val="28"/>
                <w:lang w:val="nl-NL"/>
              </w:rPr>
              <w:t>THÔNG TƯ SỐ 19/2019/TT-BTTTT NGÀY 25 THÁNG 12 NĂM 2019</w:t>
            </w:r>
          </w:p>
        </w:tc>
        <w:tc>
          <w:tcPr>
            <w:tcW w:w="1700" w:type="pct"/>
            <w:shd w:val="clear" w:color="auto" w:fill="FFFFFF"/>
            <w:vAlign w:val="center"/>
          </w:tcPr>
          <w:p w14:paraId="198919BC" w14:textId="36C71B8B" w:rsidR="00CB683D" w:rsidRPr="00D62394" w:rsidRDefault="002059A1" w:rsidP="007507B7">
            <w:pPr>
              <w:jc w:val="center"/>
              <w:rPr>
                <w:rFonts w:ascii="Times New Roman" w:hAnsi="Times New Roman" w:cs="Times New Roman"/>
                <w:b/>
                <w:color w:val="auto"/>
                <w:sz w:val="28"/>
                <w:szCs w:val="28"/>
                <w:lang w:val="en-US" w:eastAsia="en-US"/>
              </w:rPr>
            </w:pPr>
            <w:r w:rsidRPr="00D62394">
              <w:rPr>
                <w:rFonts w:ascii="Times New Roman" w:eastAsia="Times New Roman" w:hAnsi="Times New Roman"/>
                <w:b/>
                <w:color w:val="auto"/>
                <w:sz w:val="28"/>
                <w:szCs w:val="28"/>
              </w:rPr>
              <w:t xml:space="preserve">NỘI DUNG TRONG DỰ THẢO THÔNG TƯ </w:t>
            </w:r>
          </w:p>
        </w:tc>
        <w:tc>
          <w:tcPr>
            <w:tcW w:w="1750" w:type="pct"/>
            <w:shd w:val="clear" w:color="auto" w:fill="FFFFFF"/>
            <w:vAlign w:val="center"/>
          </w:tcPr>
          <w:p w14:paraId="3BACF380" w14:textId="77777777" w:rsidR="00CB683D" w:rsidRPr="00D62394" w:rsidRDefault="00CB683D" w:rsidP="002519EE">
            <w:pPr>
              <w:ind w:left="146" w:right="145" w:firstLine="146"/>
              <w:jc w:val="center"/>
              <w:rPr>
                <w:rFonts w:ascii="Times New Roman" w:hAnsi="Times New Roman" w:cs="Times New Roman"/>
                <w:b/>
                <w:color w:val="auto"/>
                <w:sz w:val="28"/>
                <w:szCs w:val="28"/>
                <w:lang w:eastAsia="en-US"/>
              </w:rPr>
            </w:pPr>
            <w:r w:rsidRPr="00D62394">
              <w:rPr>
                <w:rFonts w:ascii="Times New Roman" w:hAnsi="Times New Roman" w:cs="Times New Roman"/>
                <w:b/>
                <w:color w:val="auto"/>
                <w:sz w:val="28"/>
                <w:szCs w:val="28"/>
              </w:rPr>
              <w:t>THUYẾT MINH</w:t>
            </w:r>
          </w:p>
        </w:tc>
      </w:tr>
      <w:tr w:rsidR="00D62394" w:rsidRPr="00D62394" w14:paraId="4D1ACCB2" w14:textId="77777777" w:rsidTr="007517AD">
        <w:tc>
          <w:tcPr>
            <w:tcW w:w="1550" w:type="pct"/>
            <w:shd w:val="clear" w:color="auto" w:fill="FFFFFF"/>
          </w:tcPr>
          <w:p w14:paraId="3F320FD0" w14:textId="1BD13F42" w:rsidR="00CB683D" w:rsidRDefault="00CB683D" w:rsidP="003931C0">
            <w:pPr>
              <w:pStyle w:val="NormalWeb"/>
              <w:spacing w:before="0" w:beforeAutospacing="0" w:after="60" w:afterAutospacing="0"/>
              <w:ind w:left="284" w:right="251"/>
              <w:jc w:val="both"/>
              <w:rPr>
                <w:sz w:val="28"/>
                <w:szCs w:val="28"/>
              </w:rPr>
            </w:pPr>
            <w:r w:rsidRPr="00D62394">
              <w:rPr>
                <w:sz w:val="28"/>
                <w:szCs w:val="28"/>
              </w:rPr>
              <w:t xml:space="preserve">Điều </w:t>
            </w:r>
            <w:r w:rsidR="003931C0" w:rsidRPr="00D62394">
              <w:rPr>
                <w:sz w:val="28"/>
                <w:szCs w:val="28"/>
              </w:rPr>
              <w:t>2</w:t>
            </w:r>
            <w:r w:rsidRPr="00D62394">
              <w:rPr>
                <w:sz w:val="28"/>
                <w:szCs w:val="28"/>
              </w:rPr>
              <w:t>:</w:t>
            </w:r>
          </w:p>
          <w:p w14:paraId="1B505E73" w14:textId="77777777" w:rsidR="00DB22DF" w:rsidRDefault="00DB22DF" w:rsidP="003931C0">
            <w:pPr>
              <w:pStyle w:val="NormalWeb"/>
              <w:spacing w:before="0" w:beforeAutospacing="0" w:after="60" w:afterAutospacing="0"/>
              <w:ind w:left="284" w:right="251"/>
              <w:jc w:val="both"/>
              <w:rPr>
                <w:sz w:val="28"/>
                <w:szCs w:val="28"/>
              </w:rPr>
            </w:pPr>
          </w:p>
          <w:p w14:paraId="5745EBCB" w14:textId="77777777" w:rsidR="003931C0" w:rsidRPr="00D62394" w:rsidRDefault="003931C0" w:rsidP="003931C0">
            <w:pPr>
              <w:pStyle w:val="NormalWeb"/>
              <w:spacing w:before="0" w:after="60"/>
              <w:ind w:left="284" w:right="251"/>
              <w:jc w:val="both"/>
              <w:rPr>
                <w:bCs/>
                <w:sz w:val="28"/>
                <w:szCs w:val="28"/>
              </w:rPr>
            </w:pPr>
            <w:r w:rsidRPr="00D62394">
              <w:rPr>
                <w:bCs/>
                <w:sz w:val="28"/>
                <w:szCs w:val="28"/>
                <w:lang w:val="vi-VN"/>
              </w:rPr>
              <w:t>1. Đoạn băng tần 703-733 MHz và 758-788 MHz được phân chia như sau:</w:t>
            </w:r>
          </w:p>
          <w:p w14:paraId="3073A556" w14:textId="18718131" w:rsidR="003931C0" w:rsidRPr="00D62394" w:rsidRDefault="003931C0" w:rsidP="003931C0">
            <w:pPr>
              <w:pStyle w:val="NormalWeb"/>
              <w:spacing w:before="0" w:after="60"/>
              <w:ind w:left="284" w:right="251"/>
              <w:jc w:val="both"/>
              <w:rPr>
                <w:b/>
                <w:sz w:val="28"/>
                <w:szCs w:val="28"/>
              </w:rPr>
            </w:pPr>
            <w:r w:rsidRPr="00D62394">
              <w:rPr>
                <w:b/>
                <w:noProof/>
                <w:sz w:val="28"/>
                <w:szCs w:val="28"/>
                <w:lang w:val="en-AU" w:eastAsia="en-AU"/>
              </w:rPr>
              <w:drawing>
                <wp:inline distT="0" distB="0" distL="0" distR="0" wp14:anchorId="7FE6E0AB" wp14:editId="1E800720">
                  <wp:extent cx="2535579" cy="387244"/>
                  <wp:effectExtent l="0" t="0" r="0" b="0"/>
                  <wp:docPr id="171369175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55406" cy="390272"/>
                          </a:xfrm>
                          <a:prstGeom prst="rect">
                            <a:avLst/>
                          </a:prstGeom>
                          <a:noFill/>
                          <a:ln>
                            <a:noFill/>
                          </a:ln>
                        </pic:spPr>
                      </pic:pic>
                    </a:graphicData>
                  </a:graphic>
                </wp:inline>
              </w:drawing>
            </w:r>
          </w:p>
          <w:p w14:paraId="5F9A9EDF" w14:textId="77777777" w:rsidR="003931C0" w:rsidRPr="00D62394" w:rsidRDefault="003931C0" w:rsidP="003931C0">
            <w:pPr>
              <w:pStyle w:val="NormalWeb"/>
              <w:spacing w:before="0" w:after="60"/>
              <w:ind w:left="284" w:right="251"/>
              <w:jc w:val="both"/>
              <w:rPr>
                <w:bCs/>
                <w:sz w:val="28"/>
                <w:szCs w:val="28"/>
              </w:rPr>
            </w:pPr>
            <w:r w:rsidRPr="00D62394">
              <w:rPr>
                <w:bCs/>
                <w:sz w:val="28"/>
                <w:szCs w:val="28"/>
                <w:lang w:val="vi-VN"/>
              </w:rPr>
              <w:t>a) Đoạn băng tần 703-733 MHz được dành làm băng tần đường lên, phân chia thành 03 khối là B</w:t>
            </w:r>
            <w:r w:rsidRPr="00D62394">
              <w:rPr>
                <w:bCs/>
                <w:sz w:val="28"/>
                <w:szCs w:val="28"/>
                <w:vertAlign w:val="subscript"/>
              </w:rPr>
              <w:t>1</w:t>
            </w:r>
            <w:r w:rsidRPr="00D62394">
              <w:rPr>
                <w:bCs/>
                <w:sz w:val="28"/>
                <w:szCs w:val="28"/>
                <w:lang w:val="vi-VN"/>
              </w:rPr>
              <w:t>, B</w:t>
            </w:r>
            <w:r w:rsidRPr="00D62394">
              <w:rPr>
                <w:bCs/>
                <w:sz w:val="28"/>
                <w:szCs w:val="28"/>
                <w:vertAlign w:val="subscript"/>
                <w:lang w:val="vi-VN"/>
              </w:rPr>
              <w:t>2</w:t>
            </w:r>
            <w:r w:rsidRPr="00D62394">
              <w:rPr>
                <w:bCs/>
                <w:sz w:val="28"/>
                <w:szCs w:val="28"/>
                <w:lang w:val="vi-VN"/>
              </w:rPr>
              <w:t> và B</w:t>
            </w:r>
            <w:r w:rsidRPr="00D62394">
              <w:rPr>
                <w:bCs/>
                <w:sz w:val="28"/>
                <w:szCs w:val="28"/>
                <w:vertAlign w:val="subscript"/>
                <w:lang w:val="vi-VN"/>
              </w:rPr>
              <w:t>3</w:t>
            </w:r>
            <w:r w:rsidRPr="00D62394">
              <w:rPr>
                <w:bCs/>
                <w:sz w:val="28"/>
                <w:szCs w:val="28"/>
                <w:lang w:val="vi-VN"/>
              </w:rPr>
              <w:t>, mỗi khối có độ rộng 10 MHz.</w:t>
            </w:r>
          </w:p>
          <w:p w14:paraId="49CDA78E" w14:textId="77777777" w:rsidR="003931C0" w:rsidRPr="00D62394" w:rsidRDefault="003931C0" w:rsidP="003931C0">
            <w:pPr>
              <w:pStyle w:val="NormalWeb"/>
              <w:spacing w:before="0" w:after="60"/>
              <w:ind w:left="284" w:right="251"/>
              <w:jc w:val="both"/>
              <w:rPr>
                <w:bCs/>
                <w:sz w:val="28"/>
                <w:szCs w:val="28"/>
              </w:rPr>
            </w:pPr>
            <w:r w:rsidRPr="00D62394">
              <w:rPr>
                <w:bCs/>
                <w:sz w:val="28"/>
                <w:szCs w:val="28"/>
                <w:lang w:val="vi-VN"/>
              </w:rPr>
              <w:t xml:space="preserve">b) Đoạn băng tần 758-788 MHz được dành làm băng tần đường xuống, phân chia thành 03 khối là </w:t>
            </w:r>
            <w:r w:rsidRPr="00D62394">
              <w:rPr>
                <w:bCs/>
                <w:sz w:val="28"/>
                <w:szCs w:val="28"/>
                <w:lang w:val="vi-VN"/>
              </w:rPr>
              <w:lastRenderedPageBreak/>
              <w:t>B</w:t>
            </w:r>
            <w:r w:rsidRPr="00D62394">
              <w:rPr>
                <w:bCs/>
                <w:sz w:val="28"/>
                <w:szCs w:val="28"/>
                <w:vertAlign w:val="subscript"/>
              </w:rPr>
              <w:t>1</w:t>
            </w:r>
            <w:r w:rsidRPr="00D62394">
              <w:rPr>
                <w:bCs/>
                <w:sz w:val="28"/>
                <w:szCs w:val="28"/>
                <w:lang w:val="vi-VN"/>
              </w:rPr>
              <w:t>’, B</w:t>
            </w:r>
            <w:r w:rsidRPr="00D62394">
              <w:rPr>
                <w:bCs/>
                <w:sz w:val="28"/>
                <w:szCs w:val="28"/>
                <w:vertAlign w:val="subscript"/>
                <w:lang w:val="vi-VN"/>
              </w:rPr>
              <w:t>2</w:t>
            </w:r>
            <w:r w:rsidRPr="00D62394">
              <w:rPr>
                <w:bCs/>
                <w:sz w:val="28"/>
                <w:szCs w:val="28"/>
                <w:lang w:val="vi-VN"/>
              </w:rPr>
              <w:t>’ và B</w:t>
            </w:r>
            <w:r w:rsidRPr="00D62394">
              <w:rPr>
                <w:bCs/>
                <w:sz w:val="28"/>
                <w:szCs w:val="28"/>
                <w:vertAlign w:val="subscript"/>
                <w:lang w:val="vi-VN"/>
              </w:rPr>
              <w:t>3</w:t>
            </w:r>
            <w:r w:rsidRPr="00D62394">
              <w:rPr>
                <w:bCs/>
                <w:sz w:val="28"/>
                <w:szCs w:val="28"/>
                <w:lang w:val="vi-VN"/>
              </w:rPr>
              <w:t>’, mỗi khối có độ rộng 10 MHz.</w:t>
            </w:r>
          </w:p>
          <w:p w14:paraId="71A1C48E" w14:textId="79FA1513" w:rsidR="003931C0" w:rsidRDefault="003931C0" w:rsidP="003931C0">
            <w:pPr>
              <w:pStyle w:val="NormalWeb"/>
              <w:spacing w:before="0" w:after="60"/>
              <w:ind w:left="284" w:right="251"/>
              <w:jc w:val="both"/>
              <w:rPr>
                <w:bCs/>
                <w:sz w:val="28"/>
                <w:szCs w:val="28"/>
              </w:rPr>
            </w:pPr>
            <w:r w:rsidRPr="00D62394">
              <w:rPr>
                <w:bCs/>
                <w:sz w:val="28"/>
                <w:szCs w:val="28"/>
                <w:lang w:val="vi-VN"/>
              </w:rPr>
              <w:t>c) Doanh nghiệp được xem xét cấp phép không quá 01 khối trong tổng số 03 khối song công phân chia theo tần số (FDD) là B</w:t>
            </w:r>
            <w:r w:rsidRPr="00D62394">
              <w:rPr>
                <w:bCs/>
                <w:sz w:val="28"/>
                <w:szCs w:val="28"/>
                <w:vertAlign w:val="subscript"/>
              </w:rPr>
              <w:t>1</w:t>
            </w:r>
            <w:r w:rsidRPr="00D62394">
              <w:rPr>
                <w:bCs/>
                <w:sz w:val="28"/>
                <w:szCs w:val="28"/>
                <w:lang w:val="vi-VN"/>
              </w:rPr>
              <w:t>-B</w:t>
            </w:r>
            <w:r w:rsidRPr="00D62394">
              <w:rPr>
                <w:bCs/>
                <w:sz w:val="28"/>
                <w:szCs w:val="28"/>
                <w:vertAlign w:val="subscript"/>
              </w:rPr>
              <w:t>1</w:t>
            </w:r>
            <w:r w:rsidRPr="00D62394">
              <w:rPr>
                <w:bCs/>
                <w:sz w:val="28"/>
                <w:szCs w:val="28"/>
                <w:lang w:val="vi-VN"/>
              </w:rPr>
              <w:t>’, B</w:t>
            </w:r>
            <w:r w:rsidRPr="00D62394">
              <w:rPr>
                <w:bCs/>
                <w:sz w:val="28"/>
                <w:szCs w:val="28"/>
                <w:vertAlign w:val="subscript"/>
                <w:lang w:val="vi-VN"/>
              </w:rPr>
              <w:t>2</w:t>
            </w:r>
            <w:r w:rsidRPr="00D62394">
              <w:rPr>
                <w:bCs/>
                <w:sz w:val="28"/>
                <w:szCs w:val="28"/>
                <w:lang w:val="vi-VN"/>
              </w:rPr>
              <w:t>-B</w:t>
            </w:r>
            <w:r w:rsidRPr="00D62394">
              <w:rPr>
                <w:bCs/>
                <w:sz w:val="28"/>
                <w:szCs w:val="28"/>
                <w:vertAlign w:val="subscript"/>
                <w:lang w:val="vi-VN"/>
              </w:rPr>
              <w:t>2</w:t>
            </w:r>
            <w:r w:rsidRPr="00D62394">
              <w:rPr>
                <w:bCs/>
                <w:sz w:val="28"/>
                <w:szCs w:val="28"/>
                <w:lang w:val="vi-VN"/>
              </w:rPr>
              <w:t>’, B</w:t>
            </w:r>
            <w:r w:rsidRPr="00D62394">
              <w:rPr>
                <w:bCs/>
                <w:sz w:val="28"/>
                <w:szCs w:val="28"/>
                <w:vertAlign w:val="subscript"/>
                <w:lang w:val="vi-VN"/>
              </w:rPr>
              <w:t>3</w:t>
            </w:r>
            <w:r w:rsidRPr="00D62394">
              <w:rPr>
                <w:bCs/>
                <w:sz w:val="28"/>
                <w:szCs w:val="28"/>
                <w:lang w:val="vi-VN"/>
              </w:rPr>
              <w:t>-B</w:t>
            </w:r>
            <w:r w:rsidRPr="00D62394">
              <w:rPr>
                <w:bCs/>
                <w:sz w:val="28"/>
                <w:szCs w:val="28"/>
                <w:vertAlign w:val="subscript"/>
                <w:lang w:val="vi-VN"/>
              </w:rPr>
              <w:t>3</w:t>
            </w:r>
            <w:r w:rsidRPr="00D62394">
              <w:rPr>
                <w:bCs/>
                <w:sz w:val="28"/>
                <w:szCs w:val="28"/>
                <w:lang w:val="vi-VN"/>
              </w:rPr>
              <w:t>’ và được sử dụng theo quy định trong giấy phép sử dụng băng tần</w:t>
            </w:r>
            <w:r w:rsidRPr="00D62394">
              <w:rPr>
                <w:bCs/>
                <w:sz w:val="28"/>
                <w:szCs w:val="28"/>
              </w:rPr>
              <w:t>.</w:t>
            </w:r>
          </w:p>
          <w:p w14:paraId="57E9142D" w14:textId="77777777" w:rsidR="00D05502" w:rsidRPr="00D05502" w:rsidRDefault="00D05502" w:rsidP="00D05502">
            <w:pPr>
              <w:pStyle w:val="NormalWeb"/>
              <w:spacing w:before="0" w:after="60"/>
              <w:ind w:left="284" w:right="251"/>
              <w:jc w:val="both"/>
              <w:rPr>
                <w:bCs/>
                <w:sz w:val="28"/>
                <w:szCs w:val="28"/>
              </w:rPr>
            </w:pPr>
            <w:r w:rsidRPr="00D05502">
              <w:rPr>
                <w:bCs/>
                <w:sz w:val="28"/>
                <w:szCs w:val="28"/>
                <w:lang w:val="vi-VN"/>
              </w:rPr>
              <w:t>2. Đoạn băng tần 694-703 MHz được dành làm băng tần bảo vệ.</w:t>
            </w:r>
          </w:p>
          <w:p w14:paraId="23B7E64E" w14:textId="77777777" w:rsidR="00D05502" w:rsidRPr="00D05502" w:rsidRDefault="00D05502" w:rsidP="00D05502">
            <w:pPr>
              <w:pStyle w:val="NormalWeb"/>
              <w:spacing w:before="0" w:after="60"/>
              <w:ind w:left="284" w:right="251"/>
              <w:jc w:val="both"/>
              <w:rPr>
                <w:bCs/>
                <w:sz w:val="28"/>
                <w:szCs w:val="28"/>
              </w:rPr>
            </w:pPr>
            <w:r w:rsidRPr="00D05502">
              <w:rPr>
                <w:bCs/>
                <w:sz w:val="28"/>
                <w:szCs w:val="28"/>
                <w:lang w:val="vi-VN"/>
              </w:rPr>
              <w:t>3. Đoạn băng tần 733-758 MHz và 788-806 MHz: Các hệ thống vô tuyến chuyên dùng hiện đang tạm thời hoạt động trong các đoạn băng tần này phải có kế hoạch chuyển đổi tần số để giải phóng băng tần, không được triển khai mới hệ thống vô tuyến chuyên dùng trong các đoạn băng tần này.</w:t>
            </w:r>
          </w:p>
          <w:p w14:paraId="0C63E232" w14:textId="1CB22229" w:rsidR="00CB683D" w:rsidRPr="00542561" w:rsidRDefault="00D05502" w:rsidP="00542561">
            <w:pPr>
              <w:pStyle w:val="NormalWeb"/>
              <w:spacing w:after="120" w:afterAutospacing="0"/>
              <w:ind w:left="284" w:right="251"/>
              <w:jc w:val="both"/>
              <w:rPr>
                <w:bCs/>
                <w:sz w:val="28"/>
                <w:szCs w:val="28"/>
              </w:rPr>
            </w:pPr>
            <w:r w:rsidRPr="00D05502">
              <w:rPr>
                <w:bCs/>
                <w:sz w:val="28"/>
                <w:szCs w:val="28"/>
                <w:lang w:val="vi-VN"/>
              </w:rPr>
              <w:t xml:space="preserve">4. Khi sử dụng đoạn băng tần 786-788 MHz, để không gây nhiễu có hại cho hệ thống vô tuyến chuyên dùng hiện đang tạm thời hoạt động trong đoạn băng tần này tại một số </w:t>
            </w:r>
            <w:r w:rsidRPr="00D05502">
              <w:rPr>
                <w:bCs/>
                <w:sz w:val="28"/>
                <w:szCs w:val="28"/>
                <w:lang w:val="vi-VN"/>
              </w:rPr>
              <w:lastRenderedPageBreak/>
              <w:t>khu vực, doanh nghiệp phải bảo đảm mức cường độ điện trường không vượt quá 42 dB</w:t>
            </w:r>
            <w:r w:rsidRPr="00D05502">
              <w:rPr>
                <w:bCs/>
                <w:sz w:val="28"/>
                <w:szCs w:val="28"/>
              </w:rPr>
              <w:t>μ</w:t>
            </w:r>
            <w:r w:rsidRPr="00D05502">
              <w:rPr>
                <w:bCs/>
                <w:sz w:val="28"/>
                <w:szCs w:val="28"/>
                <w:lang w:val="vi-VN"/>
              </w:rPr>
              <w:t>V/m/3MHz đo ở độ cao 10 mét từ mặt đất; trong trường hợp nhiễu có hại xảy ra, doanh nghiệp phải tiếp tục thực hiện các giải pháp để xử lý hết nhiễu theo hướng dẫn của Bộ Thông tin và Truyền thông (Cục Tần số vô tuyến điện).</w:t>
            </w:r>
          </w:p>
        </w:tc>
        <w:tc>
          <w:tcPr>
            <w:tcW w:w="1700" w:type="pct"/>
            <w:shd w:val="clear" w:color="auto" w:fill="FFFFFF"/>
          </w:tcPr>
          <w:p w14:paraId="0F57A1A6" w14:textId="5E764D60" w:rsidR="002059A1" w:rsidRDefault="003303C7" w:rsidP="003931C0">
            <w:pPr>
              <w:pStyle w:val="NormalWeb"/>
              <w:spacing w:before="0" w:beforeAutospacing="0" w:after="60" w:afterAutospacing="0"/>
              <w:ind w:left="284" w:right="251"/>
              <w:jc w:val="both"/>
              <w:rPr>
                <w:sz w:val="28"/>
                <w:szCs w:val="28"/>
              </w:rPr>
            </w:pPr>
            <w:r w:rsidRPr="00D62394">
              <w:rPr>
                <w:sz w:val="28"/>
                <w:szCs w:val="28"/>
              </w:rPr>
              <w:lastRenderedPageBreak/>
              <w:t xml:space="preserve">Sửa đổi, bổ sung </w:t>
            </w:r>
            <w:r w:rsidR="002059A1" w:rsidRPr="00D62394">
              <w:rPr>
                <w:sz w:val="28"/>
                <w:szCs w:val="28"/>
              </w:rPr>
              <w:t xml:space="preserve">Điều </w:t>
            </w:r>
            <w:r w:rsidR="003931C0" w:rsidRPr="00D62394">
              <w:rPr>
                <w:sz w:val="28"/>
                <w:szCs w:val="28"/>
              </w:rPr>
              <w:t>2</w:t>
            </w:r>
            <w:r w:rsidRPr="00D62394">
              <w:rPr>
                <w:sz w:val="28"/>
                <w:szCs w:val="28"/>
              </w:rPr>
              <w:t xml:space="preserve"> như sau</w:t>
            </w:r>
            <w:r w:rsidR="002059A1" w:rsidRPr="00D62394">
              <w:rPr>
                <w:sz w:val="28"/>
                <w:szCs w:val="28"/>
              </w:rPr>
              <w:t>:</w:t>
            </w:r>
          </w:p>
          <w:p w14:paraId="00CE5E89" w14:textId="77777777" w:rsidR="00DB22DF" w:rsidRDefault="00DB22DF" w:rsidP="003931C0">
            <w:pPr>
              <w:pStyle w:val="NormalWeb"/>
              <w:spacing w:before="0" w:beforeAutospacing="0" w:after="60" w:afterAutospacing="0"/>
              <w:ind w:left="284" w:right="251"/>
              <w:jc w:val="both"/>
              <w:rPr>
                <w:sz w:val="28"/>
                <w:szCs w:val="28"/>
              </w:rPr>
            </w:pPr>
          </w:p>
          <w:p w14:paraId="16DAC4FA" w14:textId="77777777" w:rsidR="003931C0" w:rsidRPr="00D62394" w:rsidRDefault="003931C0" w:rsidP="003931C0">
            <w:pPr>
              <w:tabs>
                <w:tab w:val="left" w:pos="540"/>
              </w:tabs>
              <w:spacing w:before="120" w:after="120" w:line="252" w:lineRule="auto"/>
              <w:ind w:firstLine="141"/>
              <w:jc w:val="both"/>
              <w:rPr>
                <w:rFonts w:ascii="Times New Roman" w:eastAsia="Times New Roman" w:hAnsi="Times New Roman"/>
                <w:bCs/>
                <w:color w:val="auto"/>
                <w:w w:val="104"/>
                <w:sz w:val="28"/>
                <w:szCs w:val="28"/>
                <w:lang w:val="nl-NL"/>
              </w:rPr>
            </w:pPr>
            <w:r w:rsidRPr="00D62394">
              <w:rPr>
                <w:rFonts w:ascii="Times New Roman" w:eastAsia="Times New Roman" w:hAnsi="Times New Roman"/>
                <w:bCs/>
                <w:color w:val="auto"/>
                <w:w w:val="104"/>
                <w:sz w:val="28"/>
                <w:szCs w:val="28"/>
                <w:lang w:val="nl-NL"/>
              </w:rPr>
              <w:t>1. Đoạn băng tần 703-723 MHz và 758-778 MHz được phân chia như sau:</w:t>
            </w:r>
          </w:p>
          <w:p w14:paraId="61C36137" w14:textId="77777777" w:rsidR="003931C0" w:rsidRPr="00D62394" w:rsidRDefault="003931C0" w:rsidP="003931C0">
            <w:pPr>
              <w:tabs>
                <w:tab w:val="left" w:pos="540"/>
              </w:tabs>
              <w:spacing w:before="120" w:after="120" w:line="252" w:lineRule="auto"/>
              <w:ind w:firstLine="141"/>
              <w:jc w:val="center"/>
              <w:rPr>
                <w:rFonts w:ascii="Times New Roman" w:eastAsia="Times New Roman" w:hAnsi="Times New Roman"/>
                <w:bCs/>
                <w:color w:val="auto"/>
                <w:w w:val="104"/>
                <w:sz w:val="28"/>
                <w:szCs w:val="28"/>
                <w:lang w:val="nl-NL"/>
              </w:rPr>
            </w:pPr>
            <w:r w:rsidRPr="00D62394">
              <w:rPr>
                <w:rFonts w:ascii="Times New Roman" w:eastAsia="Times New Roman" w:hAnsi="Times New Roman"/>
                <w:bCs/>
                <w:noProof/>
                <w:color w:val="auto"/>
                <w:w w:val="104"/>
                <w:sz w:val="28"/>
                <w:szCs w:val="28"/>
                <w:lang w:val="en-AU" w:eastAsia="en-AU"/>
              </w:rPr>
              <w:drawing>
                <wp:inline distT="0" distB="0" distL="0" distR="0" wp14:anchorId="1DC5AE36" wp14:editId="4F9749E1">
                  <wp:extent cx="2983445" cy="293427"/>
                  <wp:effectExtent l="0" t="0" r="7620" b="0"/>
                  <wp:docPr id="1279038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03823" name=""/>
                          <pic:cNvPicPr/>
                        </pic:nvPicPr>
                        <pic:blipFill>
                          <a:blip r:embed="rId9"/>
                          <a:stretch>
                            <a:fillRect/>
                          </a:stretch>
                        </pic:blipFill>
                        <pic:spPr>
                          <a:xfrm>
                            <a:off x="0" y="0"/>
                            <a:ext cx="3062127" cy="301166"/>
                          </a:xfrm>
                          <a:prstGeom prst="rect">
                            <a:avLst/>
                          </a:prstGeom>
                        </pic:spPr>
                      </pic:pic>
                    </a:graphicData>
                  </a:graphic>
                </wp:inline>
              </w:drawing>
            </w:r>
          </w:p>
          <w:p w14:paraId="1F75763D" w14:textId="77777777" w:rsidR="003931C0" w:rsidRPr="00D62394" w:rsidRDefault="003931C0" w:rsidP="003931C0">
            <w:pPr>
              <w:tabs>
                <w:tab w:val="left" w:pos="540"/>
              </w:tabs>
              <w:spacing w:before="120" w:after="120" w:line="252" w:lineRule="auto"/>
              <w:ind w:firstLine="141"/>
              <w:jc w:val="both"/>
              <w:rPr>
                <w:rFonts w:ascii="Times New Roman" w:eastAsia="Times New Roman" w:hAnsi="Times New Roman"/>
                <w:bCs/>
                <w:color w:val="auto"/>
                <w:w w:val="104"/>
                <w:sz w:val="28"/>
                <w:szCs w:val="28"/>
                <w:lang w:val="nl-NL"/>
              </w:rPr>
            </w:pPr>
            <w:r w:rsidRPr="00D62394">
              <w:rPr>
                <w:rFonts w:ascii="Times New Roman" w:eastAsia="Times New Roman" w:hAnsi="Times New Roman"/>
                <w:bCs/>
                <w:color w:val="auto"/>
                <w:w w:val="104"/>
                <w:sz w:val="28"/>
                <w:szCs w:val="28"/>
                <w:lang w:val="nl-NL"/>
              </w:rPr>
              <w:t>a) Đoạn băng tần 703-723 MHz được dành làm băng tần đường lên, phân chia thành 02 khối là B</w:t>
            </w:r>
            <w:r w:rsidRPr="00D62394">
              <w:rPr>
                <w:rFonts w:ascii="Times New Roman" w:eastAsia="Times New Roman" w:hAnsi="Times New Roman"/>
                <w:bCs/>
                <w:color w:val="auto"/>
                <w:w w:val="104"/>
                <w:sz w:val="28"/>
                <w:szCs w:val="28"/>
                <w:vertAlign w:val="subscript"/>
                <w:lang w:val="nl-NL"/>
              </w:rPr>
              <w:t>1</w:t>
            </w:r>
            <w:r w:rsidRPr="00D62394">
              <w:rPr>
                <w:rFonts w:ascii="Times New Roman" w:eastAsia="Times New Roman" w:hAnsi="Times New Roman"/>
                <w:bCs/>
                <w:color w:val="auto"/>
                <w:w w:val="104"/>
                <w:sz w:val="28"/>
                <w:szCs w:val="28"/>
                <w:lang w:val="nl-NL"/>
              </w:rPr>
              <w:t xml:space="preserve"> và B</w:t>
            </w:r>
            <w:r w:rsidRPr="00D62394">
              <w:rPr>
                <w:rFonts w:ascii="Times New Roman" w:eastAsia="Times New Roman" w:hAnsi="Times New Roman"/>
                <w:bCs/>
                <w:color w:val="auto"/>
                <w:w w:val="104"/>
                <w:sz w:val="28"/>
                <w:szCs w:val="28"/>
                <w:vertAlign w:val="subscript"/>
                <w:lang w:val="nl-NL"/>
              </w:rPr>
              <w:t>2</w:t>
            </w:r>
            <w:r w:rsidRPr="00D62394">
              <w:rPr>
                <w:rFonts w:ascii="Times New Roman" w:eastAsia="Times New Roman" w:hAnsi="Times New Roman"/>
                <w:bCs/>
                <w:color w:val="auto"/>
                <w:w w:val="104"/>
                <w:sz w:val="28"/>
                <w:szCs w:val="28"/>
                <w:lang w:val="nl-NL"/>
              </w:rPr>
              <w:t>, mỗi khối có độ rộng 10 MHz.</w:t>
            </w:r>
          </w:p>
          <w:p w14:paraId="7845D447" w14:textId="77777777" w:rsidR="003931C0" w:rsidRPr="00D62394" w:rsidRDefault="003931C0" w:rsidP="003931C0">
            <w:pPr>
              <w:tabs>
                <w:tab w:val="left" w:pos="540"/>
              </w:tabs>
              <w:spacing w:before="120" w:after="120" w:line="252" w:lineRule="auto"/>
              <w:ind w:firstLine="141"/>
              <w:jc w:val="both"/>
              <w:rPr>
                <w:rFonts w:ascii="Times New Roman" w:eastAsia="Times New Roman" w:hAnsi="Times New Roman"/>
                <w:bCs/>
                <w:color w:val="auto"/>
                <w:w w:val="104"/>
                <w:sz w:val="28"/>
                <w:szCs w:val="28"/>
                <w:lang w:val="nl-NL"/>
              </w:rPr>
            </w:pPr>
            <w:r w:rsidRPr="00D62394">
              <w:rPr>
                <w:rFonts w:ascii="Times New Roman" w:eastAsia="Times New Roman" w:hAnsi="Times New Roman"/>
                <w:bCs/>
                <w:color w:val="auto"/>
                <w:w w:val="104"/>
                <w:sz w:val="28"/>
                <w:szCs w:val="28"/>
                <w:lang w:val="nl-NL"/>
              </w:rPr>
              <w:t>b) Đoạn băng tần 758-778 MHz được dành làm băng tần đường xuống, phân chia thành 02 khối là B</w:t>
            </w:r>
            <w:r w:rsidRPr="00D62394">
              <w:rPr>
                <w:rFonts w:ascii="Times New Roman" w:eastAsia="Times New Roman" w:hAnsi="Times New Roman"/>
                <w:bCs/>
                <w:color w:val="auto"/>
                <w:w w:val="104"/>
                <w:sz w:val="28"/>
                <w:szCs w:val="28"/>
                <w:vertAlign w:val="subscript"/>
                <w:lang w:val="nl-NL"/>
              </w:rPr>
              <w:t>1</w:t>
            </w:r>
            <w:r w:rsidRPr="00D62394">
              <w:rPr>
                <w:rFonts w:ascii="Times New Roman" w:eastAsia="Times New Roman" w:hAnsi="Times New Roman"/>
                <w:bCs/>
                <w:color w:val="auto"/>
                <w:w w:val="104"/>
                <w:sz w:val="28"/>
                <w:szCs w:val="28"/>
                <w:lang w:val="nl-NL"/>
              </w:rPr>
              <w:t>’ và B</w:t>
            </w:r>
            <w:r w:rsidRPr="00D62394">
              <w:rPr>
                <w:rFonts w:ascii="Times New Roman" w:eastAsia="Times New Roman" w:hAnsi="Times New Roman"/>
                <w:bCs/>
                <w:color w:val="auto"/>
                <w:w w:val="104"/>
                <w:sz w:val="28"/>
                <w:szCs w:val="28"/>
                <w:vertAlign w:val="subscript"/>
                <w:lang w:val="nl-NL"/>
              </w:rPr>
              <w:t>2</w:t>
            </w:r>
            <w:r w:rsidRPr="00D62394">
              <w:rPr>
                <w:rFonts w:ascii="Times New Roman" w:eastAsia="Times New Roman" w:hAnsi="Times New Roman"/>
                <w:bCs/>
                <w:color w:val="auto"/>
                <w:w w:val="104"/>
                <w:sz w:val="28"/>
                <w:szCs w:val="28"/>
                <w:lang w:val="nl-NL"/>
              </w:rPr>
              <w:t>’, mỗi khối có độ rộng 10 MHz.</w:t>
            </w:r>
          </w:p>
          <w:p w14:paraId="432FABB3" w14:textId="29EDAAFE" w:rsidR="003931C0" w:rsidRPr="00D62394" w:rsidRDefault="003931C0" w:rsidP="003931C0">
            <w:pPr>
              <w:pStyle w:val="NormalWeb"/>
              <w:spacing w:before="0" w:beforeAutospacing="0" w:after="60" w:afterAutospacing="0"/>
              <w:ind w:left="175" w:right="245" w:firstLine="141"/>
              <w:jc w:val="both"/>
              <w:rPr>
                <w:sz w:val="28"/>
                <w:szCs w:val="28"/>
              </w:rPr>
            </w:pPr>
            <w:r w:rsidRPr="00D62394">
              <w:rPr>
                <w:bCs/>
                <w:w w:val="104"/>
                <w:sz w:val="28"/>
                <w:szCs w:val="28"/>
                <w:lang w:val="nl-NL"/>
              </w:rPr>
              <w:t>c) Doanh nghiệp được xem xét cấp phép không quá 01 khối trong tổng số 02 khối song công phân chia theo tần số (FDD) là B</w:t>
            </w:r>
            <w:r w:rsidRPr="00D62394">
              <w:rPr>
                <w:bCs/>
                <w:w w:val="104"/>
                <w:sz w:val="28"/>
                <w:szCs w:val="28"/>
                <w:vertAlign w:val="subscript"/>
                <w:lang w:val="nl-NL"/>
              </w:rPr>
              <w:t>1</w:t>
            </w:r>
            <w:r w:rsidRPr="00D62394">
              <w:rPr>
                <w:bCs/>
                <w:w w:val="104"/>
                <w:sz w:val="28"/>
                <w:szCs w:val="28"/>
                <w:lang w:val="nl-NL"/>
              </w:rPr>
              <w:t>-B</w:t>
            </w:r>
            <w:r w:rsidRPr="00D62394">
              <w:rPr>
                <w:bCs/>
                <w:w w:val="104"/>
                <w:sz w:val="28"/>
                <w:szCs w:val="28"/>
                <w:vertAlign w:val="subscript"/>
                <w:lang w:val="nl-NL"/>
              </w:rPr>
              <w:t>1</w:t>
            </w:r>
            <w:r w:rsidRPr="00D62394">
              <w:rPr>
                <w:bCs/>
                <w:w w:val="104"/>
                <w:sz w:val="28"/>
                <w:szCs w:val="28"/>
                <w:lang w:val="nl-NL"/>
              </w:rPr>
              <w:t>’, B</w:t>
            </w:r>
            <w:r w:rsidRPr="00D62394">
              <w:rPr>
                <w:bCs/>
                <w:w w:val="104"/>
                <w:sz w:val="28"/>
                <w:szCs w:val="28"/>
                <w:vertAlign w:val="subscript"/>
                <w:lang w:val="nl-NL"/>
              </w:rPr>
              <w:t>2</w:t>
            </w:r>
            <w:r w:rsidRPr="00D62394">
              <w:rPr>
                <w:bCs/>
                <w:w w:val="104"/>
                <w:sz w:val="28"/>
                <w:szCs w:val="28"/>
                <w:lang w:val="nl-NL"/>
              </w:rPr>
              <w:t>-B</w:t>
            </w:r>
            <w:r w:rsidRPr="00D62394">
              <w:rPr>
                <w:bCs/>
                <w:w w:val="104"/>
                <w:sz w:val="28"/>
                <w:szCs w:val="28"/>
                <w:vertAlign w:val="subscript"/>
                <w:lang w:val="nl-NL"/>
              </w:rPr>
              <w:t>2</w:t>
            </w:r>
            <w:r w:rsidRPr="00D62394">
              <w:rPr>
                <w:bCs/>
                <w:w w:val="104"/>
                <w:sz w:val="28"/>
                <w:szCs w:val="28"/>
                <w:lang w:val="nl-NL"/>
              </w:rPr>
              <w:t xml:space="preserve">’ và được sử </w:t>
            </w:r>
            <w:r w:rsidRPr="00D62394">
              <w:rPr>
                <w:bCs/>
                <w:w w:val="104"/>
                <w:sz w:val="28"/>
                <w:szCs w:val="28"/>
                <w:lang w:val="nl-NL"/>
              </w:rPr>
              <w:lastRenderedPageBreak/>
              <w:t>dụng theo quy định trong giấy phép sử dụng băng tần.</w:t>
            </w:r>
          </w:p>
          <w:p w14:paraId="1D1F7958" w14:textId="77777777" w:rsidR="00D05502" w:rsidRPr="00D05502" w:rsidRDefault="00D05502" w:rsidP="00D05502">
            <w:pPr>
              <w:pStyle w:val="NormalWeb"/>
              <w:spacing w:before="0" w:after="60"/>
              <w:ind w:left="284" w:right="251"/>
              <w:jc w:val="both"/>
              <w:rPr>
                <w:bCs/>
                <w:sz w:val="28"/>
                <w:szCs w:val="28"/>
              </w:rPr>
            </w:pPr>
            <w:r w:rsidRPr="00D05502">
              <w:rPr>
                <w:bCs/>
                <w:sz w:val="28"/>
                <w:szCs w:val="28"/>
                <w:lang w:val="vi-VN"/>
              </w:rPr>
              <w:t>2. Đoạn băng tần 694-703 MHz được dành làm băng tần bảo vệ.</w:t>
            </w:r>
          </w:p>
          <w:p w14:paraId="5B7ED6F2" w14:textId="77777777" w:rsidR="00D05502" w:rsidRPr="00D05502" w:rsidRDefault="00D05502" w:rsidP="00D05502">
            <w:pPr>
              <w:pStyle w:val="NormalWeb"/>
              <w:spacing w:before="0" w:after="60"/>
              <w:ind w:left="284" w:right="251"/>
              <w:jc w:val="both"/>
              <w:rPr>
                <w:bCs/>
                <w:sz w:val="28"/>
                <w:szCs w:val="28"/>
              </w:rPr>
            </w:pPr>
            <w:r w:rsidRPr="00D05502">
              <w:rPr>
                <w:bCs/>
                <w:sz w:val="28"/>
                <w:szCs w:val="28"/>
                <w:lang w:val="vi-VN"/>
              </w:rPr>
              <w:t>3. Đoạn băng tần 733-758 MHz và 788-806 MHz: Các hệ thống vô tuyến chuyên dùng hiện đang tạm thời hoạt động trong các đoạn băng tần này phải có kế hoạch chuyển đổi tần số để giải phóng băng tần, không được triển khai mới hệ thống vô tuyến chuyên dùng trong các đoạn băng tần này.</w:t>
            </w:r>
          </w:p>
          <w:p w14:paraId="6EE96005" w14:textId="7CF83949" w:rsidR="00CB683D" w:rsidRPr="00D62394" w:rsidRDefault="00CB683D" w:rsidP="003931C0">
            <w:pPr>
              <w:pStyle w:val="NormalWeb"/>
              <w:spacing w:before="0" w:beforeAutospacing="0" w:after="60" w:afterAutospacing="0"/>
              <w:ind w:left="175" w:right="245" w:firstLine="316"/>
              <w:jc w:val="both"/>
              <w:rPr>
                <w:b/>
                <w:sz w:val="28"/>
                <w:szCs w:val="28"/>
              </w:rPr>
            </w:pPr>
          </w:p>
        </w:tc>
        <w:tc>
          <w:tcPr>
            <w:tcW w:w="1750" w:type="pct"/>
            <w:shd w:val="clear" w:color="auto" w:fill="FFFFFF"/>
          </w:tcPr>
          <w:p w14:paraId="488CD856" w14:textId="0130D8AA" w:rsidR="00F06B25" w:rsidRPr="00F06B25" w:rsidRDefault="00F06B25" w:rsidP="00F06B25">
            <w:pPr>
              <w:widowControl/>
              <w:spacing w:before="60" w:after="60" w:line="264" w:lineRule="auto"/>
              <w:ind w:left="146" w:right="145" w:firstLine="146"/>
              <w:jc w:val="both"/>
              <w:rPr>
                <w:rFonts w:ascii="Times New Roman" w:hAnsi="Times New Roman" w:cs="Times New Roman"/>
                <w:sz w:val="28"/>
                <w:szCs w:val="28"/>
                <w:lang w:val="en-US"/>
              </w:rPr>
            </w:pPr>
            <w:r>
              <w:rPr>
                <w:rFonts w:ascii="Times New Roman" w:hAnsi="Times New Roman" w:cs="Times New Roman"/>
                <w:b/>
                <w:i/>
                <w:sz w:val="28"/>
                <w:szCs w:val="28"/>
                <w:lang w:val="en-US"/>
              </w:rPr>
              <w:lastRenderedPageBreak/>
              <w:t xml:space="preserve">(1) </w:t>
            </w:r>
            <w:r w:rsidRPr="00F06B25">
              <w:rPr>
                <w:rFonts w:ascii="Times New Roman" w:hAnsi="Times New Roman" w:cs="Times New Roman"/>
                <w:b/>
                <w:i/>
                <w:sz w:val="28"/>
                <w:szCs w:val="28"/>
                <w:lang w:val="en-US"/>
              </w:rPr>
              <w:t xml:space="preserve">Sửa </w:t>
            </w:r>
            <w:r w:rsidRPr="00F06B25">
              <w:rPr>
                <w:rFonts w:ascii="Times New Roman" w:hAnsi="Times New Roman" w:cs="Times New Roman"/>
                <w:b/>
                <w:i/>
                <w:color w:val="auto"/>
                <w:sz w:val="28"/>
                <w:szCs w:val="28"/>
                <w:lang w:val="en-US" w:eastAsia="en-US"/>
              </w:rPr>
              <w:t>phân</w:t>
            </w:r>
            <w:r w:rsidRPr="00F06B25">
              <w:rPr>
                <w:rFonts w:ascii="Times New Roman" w:hAnsi="Times New Roman" w:cs="Times New Roman"/>
                <w:b/>
                <w:i/>
                <w:sz w:val="28"/>
                <w:szCs w:val="28"/>
                <w:lang w:val="en-US"/>
              </w:rPr>
              <w:t xml:space="preserve"> chia các khối hiện tại gồm 03 khối 10 MHz FDD thành 02 khối 10 MHz FDD. </w:t>
            </w:r>
            <w:r w:rsidRPr="00F06B25">
              <w:rPr>
                <w:rFonts w:ascii="Times New Roman" w:hAnsi="Times New Roman" w:cs="Times New Roman"/>
                <w:sz w:val="28"/>
                <w:szCs w:val="28"/>
                <w:lang w:val="en-US"/>
              </w:rPr>
              <w:t>Lý do:</w:t>
            </w:r>
          </w:p>
          <w:p w14:paraId="5E542F63" w14:textId="77777777" w:rsidR="00F06B25" w:rsidRPr="00F06B25" w:rsidRDefault="00F06B25" w:rsidP="00F06B25">
            <w:pPr>
              <w:widowControl/>
              <w:spacing w:before="60" w:after="60" w:line="264" w:lineRule="auto"/>
              <w:ind w:left="146" w:right="145" w:firstLine="146"/>
              <w:jc w:val="both"/>
              <w:rPr>
                <w:rFonts w:ascii="Times New Roman" w:hAnsi="Times New Roman" w:cs="Times New Roman"/>
                <w:sz w:val="28"/>
                <w:szCs w:val="28"/>
                <w:lang w:val="en-US"/>
              </w:rPr>
            </w:pPr>
            <w:r w:rsidRPr="00F06B25">
              <w:rPr>
                <w:rFonts w:ascii="Times New Roman" w:hAnsi="Times New Roman" w:cs="Times New Roman"/>
                <w:sz w:val="28"/>
                <w:szCs w:val="28"/>
                <w:lang w:val="en-US"/>
              </w:rPr>
              <w:t>Thông tư số 19/2019/TT-BTTTT phân chia băng tần 700 MHz gồm 03 khối B1-B1’ (703-713 MHz và 758-768 MHz), B2-B2’ (713-723 MHz và 768-778 MHz), B3-B3’ (723-733 MHz và 778-788 MHz). Trong đó, khối B1-B1’ và khối B2-B2’ đã được cấp cho Viettel và VNPT thông qua đấu giá trong năm 2025.</w:t>
            </w:r>
          </w:p>
          <w:p w14:paraId="5EA0D76A" w14:textId="4FACA56D" w:rsidR="00A868A0" w:rsidRDefault="00A868A0" w:rsidP="00C63451">
            <w:pPr>
              <w:widowControl/>
              <w:spacing w:before="60" w:after="60" w:line="264" w:lineRule="auto"/>
              <w:ind w:left="146" w:right="145" w:firstLine="146"/>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Vừa qua, đã có chủ trương phân bổ khối băng tần </w:t>
            </w:r>
            <w:r w:rsidRPr="00F06B25">
              <w:rPr>
                <w:rFonts w:ascii="Times New Roman" w:hAnsi="Times New Roman" w:cs="Times New Roman"/>
                <w:sz w:val="28"/>
                <w:szCs w:val="28"/>
                <w:lang w:val="en-US"/>
              </w:rPr>
              <w:t>B3-B3’</w:t>
            </w:r>
            <w:r>
              <w:rPr>
                <w:rFonts w:ascii="Times New Roman" w:hAnsi="Times New Roman" w:cs="Times New Roman"/>
                <w:sz w:val="28"/>
                <w:szCs w:val="28"/>
                <w:lang w:val="en-US"/>
              </w:rPr>
              <w:t xml:space="preserve"> cho mục đích khác, không phải cho mạng IMT công cộng.</w:t>
            </w:r>
          </w:p>
          <w:p w14:paraId="57E64BAC" w14:textId="56599DA5" w:rsidR="00F06B25" w:rsidRDefault="00F06B25" w:rsidP="00C63451">
            <w:pPr>
              <w:widowControl/>
              <w:spacing w:before="60" w:after="60" w:line="264" w:lineRule="auto"/>
              <w:ind w:left="146" w:right="145" w:firstLine="146"/>
              <w:jc w:val="both"/>
              <w:rPr>
                <w:rFonts w:ascii="Times New Roman" w:hAnsi="Times New Roman" w:cs="Times New Roman"/>
                <w:sz w:val="28"/>
                <w:szCs w:val="28"/>
                <w:lang w:val="en-US"/>
              </w:rPr>
            </w:pPr>
            <w:r w:rsidRPr="00F06B25">
              <w:rPr>
                <w:rFonts w:ascii="Times New Roman" w:hAnsi="Times New Roman" w:cs="Times New Roman"/>
                <w:sz w:val="28"/>
                <w:szCs w:val="28"/>
                <w:lang w:val="en-US"/>
              </w:rPr>
              <w:t xml:space="preserve">Do đó, </w:t>
            </w:r>
            <w:r w:rsidR="00272817">
              <w:rPr>
                <w:rFonts w:ascii="Times New Roman" w:hAnsi="Times New Roman" w:cs="Times New Roman"/>
                <w:sz w:val="28"/>
                <w:szCs w:val="28"/>
                <w:lang w:val="en-US"/>
              </w:rPr>
              <w:t>Dự thảo Thông tư</w:t>
            </w:r>
            <w:r w:rsidRPr="00F06B25">
              <w:rPr>
                <w:rFonts w:ascii="Times New Roman" w:hAnsi="Times New Roman" w:cs="Times New Roman"/>
                <w:sz w:val="28"/>
                <w:szCs w:val="28"/>
                <w:lang w:val="en-US"/>
              </w:rPr>
              <w:t xml:space="preserve"> quy hoạch lại băng tần 700 MHz còn 02 khối FDD 10 MHz (khối B1-B1’ và B2-B2’ hiện tại) để </w:t>
            </w:r>
            <w:r w:rsidRPr="00F06B25">
              <w:rPr>
                <w:rFonts w:ascii="Times New Roman" w:hAnsi="Times New Roman" w:cs="Times New Roman"/>
                <w:sz w:val="28"/>
                <w:szCs w:val="28"/>
                <w:lang w:val="en-US"/>
              </w:rPr>
              <w:lastRenderedPageBreak/>
              <w:t xml:space="preserve">phù hợp với chủ trương của </w:t>
            </w:r>
            <w:r w:rsidR="00A868A0">
              <w:rPr>
                <w:rFonts w:ascii="Times New Roman" w:hAnsi="Times New Roman" w:cs="Times New Roman"/>
                <w:sz w:val="28"/>
                <w:szCs w:val="28"/>
                <w:lang w:val="en-US"/>
              </w:rPr>
              <w:t>cấp có thẩm quyền</w:t>
            </w:r>
            <w:r w:rsidRPr="00F06B25">
              <w:rPr>
                <w:rFonts w:ascii="Times New Roman" w:hAnsi="Times New Roman" w:cs="Times New Roman"/>
                <w:sz w:val="28"/>
                <w:szCs w:val="28"/>
                <w:lang w:val="en-US"/>
              </w:rPr>
              <w:t xml:space="preserve"> và hiện trạng đã cấp phép</w:t>
            </w:r>
            <w:r w:rsidRPr="00F06B25">
              <w:rPr>
                <w:rStyle w:val="FootnoteReference"/>
                <w:rFonts w:ascii="Times New Roman" w:hAnsi="Times New Roman" w:cs="Times New Roman"/>
                <w:sz w:val="28"/>
                <w:szCs w:val="28"/>
                <w:lang w:val="en-US"/>
              </w:rPr>
              <w:footnoteReference w:id="1"/>
            </w:r>
            <w:r w:rsidRPr="00F06B25">
              <w:rPr>
                <w:rFonts w:ascii="Times New Roman" w:hAnsi="Times New Roman" w:cs="Times New Roman"/>
                <w:sz w:val="28"/>
                <w:szCs w:val="28"/>
                <w:lang w:val="en-US"/>
              </w:rPr>
              <w:t>.</w:t>
            </w:r>
          </w:p>
          <w:p w14:paraId="53F716A6" w14:textId="77777777" w:rsidR="00C63451" w:rsidRDefault="00C63451" w:rsidP="00C63451">
            <w:pPr>
              <w:widowControl/>
              <w:spacing w:before="60" w:after="60" w:line="264" w:lineRule="auto"/>
              <w:ind w:left="146" w:right="145" w:firstLine="146"/>
              <w:jc w:val="both"/>
              <w:rPr>
                <w:rFonts w:ascii="Times New Roman" w:hAnsi="Times New Roman" w:cs="Times New Roman"/>
                <w:sz w:val="28"/>
                <w:szCs w:val="28"/>
                <w:lang w:val="en-US"/>
              </w:rPr>
            </w:pPr>
          </w:p>
          <w:p w14:paraId="5497C661" w14:textId="53A2FEB1" w:rsidR="00C63451" w:rsidRPr="00C63451" w:rsidRDefault="00C63451" w:rsidP="00C63451">
            <w:pPr>
              <w:widowControl/>
              <w:spacing w:before="60" w:after="60" w:line="264" w:lineRule="auto"/>
              <w:ind w:left="146" w:right="145" w:firstLine="146"/>
              <w:jc w:val="both"/>
              <w:rPr>
                <w:rFonts w:ascii="Times New Roman" w:hAnsi="Times New Roman" w:cs="Times New Roman"/>
                <w:sz w:val="28"/>
                <w:szCs w:val="28"/>
                <w:lang w:val="en-US"/>
              </w:rPr>
            </w:pPr>
            <w:r w:rsidRPr="00C63451">
              <w:rPr>
                <w:rFonts w:ascii="Times New Roman" w:hAnsi="Times New Roman" w:cs="Times New Roman"/>
                <w:sz w:val="28"/>
                <w:szCs w:val="28"/>
                <w:lang w:val="en-US"/>
              </w:rPr>
              <w:t xml:space="preserve">(2) </w:t>
            </w:r>
            <w:r w:rsidRPr="00C63451">
              <w:rPr>
                <w:rFonts w:ascii="Times New Roman" w:hAnsi="Times New Roman" w:cs="Times New Roman"/>
                <w:b/>
                <w:i/>
                <w:sz w:val="28"/>
                <w:szCs w:val="28"/>
                <w:lang w:val="en-US"/>
              </w:rPr>
              <w:t>Bãi bỏ quy định khi sử dụng đoạn băng tần 786-788 MHz (thuộc khối B3-B3’ cũ) doanh nghiệp phải đáp ứng các yêu cầu giới hạn mức cường độ trường 42 dBμV/m/3MHz và phải thực hiện các giải pháp để xử lý nhiễu cho hệ thống chuyên dùng theo hướng dẫn của Bộ Thông tin và Truyền thông (Cục Tần số vô tuyến điện)</w:t>
            </w:r>
            <w:r w:rsidRPr="00C63451">
              <w:rPr>
                <w:rFonts w:ascii="Times New Roman" w:hAnsi="Times New Roman" w:cs="Times New Roman"/>
                <w:sz w:val="28"/>
                <w:szCs w:val="28"/>
                <w:lang w:val="en-US"/>
              </w:rPr>
              <w:t xml:space="preserve">. Lý do: Quy hoạch phân chia lại các khối băng tần không còn bao gồm khối B3-B3’, nên sẽ không có doanh nghiệp viễn thông được Bộ KHCN cấp phép sử dụng khối B3-B3’ theo Thông tư này. Do đó, </w:t>
            </w:r>
            <w:r w:rsidR="00272817">
              <w:rPr>
                <w:rFonts w:ascii="Times New Roman" w:hAnsi="Times New Roman" w:cs="Times New Roman"/>
                <w:sz w:val="28"/>
                <w:szCs w:val="28"/>
                <w:lang w:val="en-US"/>
              </w:rPr>
              <w:t xml:space="preserve">Dự thảo Thông tư </w:t>
            </w:r>
            <w:r w:rsidRPr="00C63451">
              <w:rPr>
                <w:rFonts w:ascii="Times New Roman" w:hAnsi="Times New Roman" w:cs="Times New Roman"/>
                <w:sz w:val="28"/>
                <w:szCs w:val="28"/>
                <w:lang w:val="en-US"/>
              </w:rPr>
              <w:t>bãi bỏ quy định trách nhiệm của doanh nghiệp liên quan đến việc sử dụng tần số trong khối băng tần B3-B3’ cũ này. Việc tránh nhiễu có hại do các đơn vị sử dụng tần số trực tiếp phối hợp với nhau để xử lý.</w:t>
            </w:r>
          </w:p>
          <w:p w14:paraId="2A57E926" w14:textId="5DA24A42" w:rsidR="00C63451" w:rsidRPr="00F06B25" w:rsidRDefault="00C63451" w:rsidP="00C63451">
            <w:pPr>
              <w:widowControl/>
              <w:spacing w:before="60" w:after="60" w:line="264" w:lineRule="auto"/>
              <w:ind w:left="146" w:right="145" w:firstLine="146"/>
              <w:jc w:val="both"/>
              <w:rPr>
                <w:rFonts w:ascii="Times New Roman" w:hAnsi="Times New Roman" w:cs="Times New Roman"/>
                <w:sz w:val="28"/>
                <w:szCs w:val="28"/>
                <w:lang w:val="en-US"/>
              </w:rPr>
            </w:pPr>
          </w:p>
          <w:p w14:paraId="7605870C" w14:textId="529AC8F4" w:rsidR="00D05502" w:rsidRPr="00D62394" w:rsidRDefault="00D05502" w:rsidP="003931C0">
            <w:pPr>
              <w:widowControl/>
              <w:spacing w:before="60" w:after="60" w:line="264" w:lineRule="auto"/>
              <w:ind w:left="146" w:right="145" w:firstLine="146"/>
              <w:jc w:val="both"/>
              <w:rPr>
                <w:rFonts w:ascii="Times New Roman" w:hAnsi="Times New Roman" w:cs="Times New Roman"/>
                <w:color w:val="auto"/>
                <w:sz w:val="28"/>
                <w:szCs w:val="28"/>
                <w:lang w:val="en-US" w:eastAsia="en-US"/>
              </w:rPr>
            </w:pPr>
          </w:p>
        </w:tc>
      </w:tr>
      <w:tr w:rsidR="00D62394" w:rsidRPr="00D62394" w14:paraId="39FEB6E6" w14:textId="77777777" w:rsidTr="007517AD">
        <w:tc>
          <w:tcPr>
            <w:tcW w:w="1550" w:type="pct"/>
            <w:shd w:val="clear" w:color="auto" w:fill="FFFFFF"/>
          </w:tcPr>
          <w:p w14:paraId="291249EE" w14:textId="3EA26793" w:rsidR="003931C0" w:rsidRPr="00D62394" w:rsidRDefault="003931C0" w:rsidP="003931C0">
            <w:pPr>
              <w:pStyle w:val="NormalWeb"/>
              <w:spacing w:before="0" w:beforeAutospacing="0" w:after="60" w:afterAutospacing="0"/>
              <w:ind w:left="284" w:right="251"/>
              <w:jc w:val="center"/>
              <w:rPr>
                <w:sz w:val="28"/>
                <w:szCs w:val="28"/>
              </w:rPr>
            </w:pPr>
            <w:r w:rsidRPr="00D62394">
              <w:rPr>
                <w:b/>
                <w:w w:val="104"/>
                <w:sz w:val="28"/>
                <w:szCs w:val="28"/>
                <w:lang w:val="nl-NL"/>
              </w:rPr>
              <w:lastRenderedPageBreak/>
              <w:t>THÔNG TƯ SỐ 18/2020/TT-BTTTT NGÀY 20 THÁNG 8 NĂM 2020</w:t>
            </w:r>
          </w:p>
        </w:tc>
        <w:tc>
          <w:tcPr>
            <w:tcW w:w="1700" w:type="pct"/>
            <w:shd w:val="clear" w:color="auto" w:fill="FFFFFF"/>
            <w:vAlign w:val="center"/>
          </w:tcPr>
          <w:p w14:paraId="3DAAF24C" w14:textId="376F062B" w:rsidR="003931C0" w:rsidRPr="00D62394" w:rsidRDefault="003931C0" w:rsidP="003931C0">
            <w:pPr>
              <w:pStyle w:val="NormalWeb"/>
              <w:spacing w:before="0" w:beforeAutospacing="0" w:after="60" w:afterAutospacing="0"/>
              <w:ind w:left="284" w:right="251"/>
              <w:jc w:val="center"/>
              <w:rPr>
                <w:sz w:val="28"/>
                <w:szCs w:val="28"/>
              </w:rPr>
            </w:pPr>
            <w:r w:rsidRPr="00D62394">
              <w:rPr>
                <w:b/>
                <w:sz w:val="28"/>
                <w:szCs w:val="28"/>
              </w:rPr>
              <w:t>NỘI DUNG TRONG DỰ THẢO THÔNG TƯ</w:t>
            </w:r>
          </w:p>
        </w:tc>
        <w:tc>
          <w:tcPr>
            <w:tcW w:w="1750" w:type="pct"/>
            <w:shd w:val="clear" w:color="auto" w:fill="FFFFFF"/>
            <w:vAlign w:val="center"/>
          </w:tcPr>
          <w:p w14:paraId="621E2859" w14:textId="6D67853A" w:rsidR="003931C0" w:rsidRPr="00D62394" w:rsidRDefault="003931C0" w:rsidP="003931C0">
            <w:pPr>
              <w:widowControl/>
              <w:spacing w:before="60" w:after="60" w:line="264" w:lineRule="auto"/>
              <w:ind w:left="146" w:right="145" w:firstLine="146"/>
              <w:jc w:val="center"/>
              <w:rPr>
                <w:rFonts w:ascii="Times New Roman" w:hAnsi="Times New Roman" w:cs="Times New Roman"/>
                <w:color w:val="auto"/>
                <w:sz w:val="28"/>
                <w:szCs w:val="28"/>
                <w:lang w:val="en-US" w:eastAsia="en-US"/>
              </w:rPr>
            </w:pPr>
            <w:r w:rsidRPr="00D62394">
              <w:rPr>
                <w:rFonts w:ascii="Times New Roman" w:hAnsi="Times New Roman" w:cs="Times New Roman"/>
                <w:b/>
                <w:color w:val="auto"/>
                <w:sz w:val="28"/>
                <w:szCs w:val="28"/>
              </w:rPr>
              <w:t>THUYẾT MINH</w:t>
            </w:r>
          </w:p>
        </w:tc>
      </w:tr>
      <w:tr w:rsidR="00D62394" w:rsidRPr="00D62394" w14:paraId="5CA06152" w14:textId="77777777" w:rsidTr="007517AD">
        <w:tc>
          <w:tcPr>
            <w:tcW w:w="1550" w:type="pct"/>
            <w:shd w:val="clear" w:color="auto" w:fill="FFFFFF"/>
          </w:tcPr>
          <w:p w14:paraId="22299D8A" w14:textId="77777777" w:rsidR="003931C0" w:rsidRPr="00D62394" w:rsidRDefault="003931C0" w:rsidP="00D06E83">
            <w:pPr>
              <w:pStyle w:val="NormalWeb"/>
              <w:spacing w:before="0" w:beforeAutospacing="0" w:after="60" w:afterAutospacing="0"/>
              <w:ind w:left="142" w:right="251"/>
              <w:jc w:val="both"/>
              <w:rPr>
                <w:sz w:val="28"/>
                <w:szCs w:val="28"/>
              </w:rPr>
            </w:pPr>
            <w:r w:rsidRPr="00D62394">
              <w:rPr>
                <w:sz w:val="28"/>
                <w:szCs w:val="28"/>
              </w:rPr>
              <w:t>Khoản 2 Điều 2:</w:t>
            </w:r>
          </w:p>
          <w:p w14:paraId="2C6435C2" w14:textId="77777777" w:rsidR="00D06E83" w:rsidRPr="00D62394" w:rsidRDefault="00D06E83" w:rsidP="00D06E83">
            <w:pPr>
              <w:pStyle w:val="NormalWeb"/>
              <w:spacing w:before="0" w:after="60"/>
              <w:ind w:left="142" w:right="251"/>
              <w:jc w:val="both"/>
              <w:rPr>
                <w:sz w:val="28"/>
                <w:szCs w:val="28"/>
              </w:rPr>
            </w:pPr>
            <w:r w:rsidRPr="00D62394">
              <w:rPr>
                <w:sz w:val="28"/>
                <w:szCs w:val="28"/>
                <w:lang w:val="vi-VN"/>
              </w:rPr>
              <w:t>2. Băng tần 2500-2690 MHz được phân chia như sau:</w:t>
            </w:r>
          </w:p>
          <w:p w14:paraId="1B6F22D4" w14:textId="65B7B57F" w:rsidR="00D06E83" w:rsidRPr="00D62394" w:rsidRDefault="00D06E83" w:rsidP="00D06E83">
            <w:pPr>
              <w:pStyle w:val="NormalWeb"/>
              <w:spacing w:before="0" w:after="60"/>
              <w:ind w:left="142" w:right="251"/>
              <w:jc w:val="both"/>
              <w:rPr>
                <w:sz w:val="28"/>
                <w:szCs w:val="28"/>
              </w:rPr>
            </w:pPr>
            <w:r w:rsidRPr="00D62394">
              <w:rPr>
                <w:noProof/>
                <w:sz w:val="28"/>
                <w:szCs w:val="28"/>
                <w:lang w:val="en-AU" w:eastAsia="en-AU"/>
              </w:rPr>
              <w:drawing>
                <wp:inline distT="0" distB="0" distL="0" distR="0" wp14:anchorId="3B6BA9F7" wp14:editId="61FBC25D">
                  <wp:extent cx="2517762" cy="262255"/>
                  <wp:effectExtent l="0" t="0" r="0" b="4445"/>
                  <wp:docPr id="208092873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96133" cy="270418"/>
                          </a:xfrm>
                          <a:prstGeom prst="rect">
                            <a:avLst/>
                          </a:prstGeom>
                          <a:noFill/>
                          <a:ln>
                            <a:noFill/>
                          </a:ln>
                        </pic:spPr>
                      </pic:pic>
                    </a:graphicData>
                  </a:graphic>
                </wp:inline>
              </w:drawing>
            </w:r>
          </w:p>
          <w:p w14:paraId="1197E035" w14:textId="77777777" w:rsidR="00D06E83" w:rsidRPr="00D62394" w:rsidRDefault="00D06E83" w:rsidP="00D06E83">
            <w:pPr>
              <w:pStyle w:val="NormalWeb"/>
              <w:spacing w:before="0" w:after="60"/>
              <w:ind w:left="142" w:right="251"/>
              <w:jc w:val="both"/>
              <w:rPr>
                <w:sz w:val="28"/>
                <w:szCs w:val="28"/>
              </w:rPr>
            </w:pPr>
            <w:r w:rsidRPr="00D62394">
              <w:rPr>
                <w:sz w:val="28"/>
                <w:szCs w:val="28"/>
                <w:lang w:val="vi-VN"/>
              </w:rPr>
              <w:t>Băng tần 2500-2690 MHz được phân chia thành 02 khối TDD là B</w:t>
            </w:r>
            <w:r w:rsidRPr="00D62394">
              <w:rPr>
                <w:sz w:val="28"/>
                <w:szCs w:val="28"/>
                <w:vertAlign w:val="subscript"/>
                <w:lang w:val="vi-VN"/>
              </w:rPr>
              <w:t>1</w:t>
            </w:r>
            <w:r w:rsidRPr="00D62394">
              <w:rPr>
                <w:sz w:val="28"/>
                <w:szCs w:val="28"/>
                <w:lang w:val="vi-VN"/>
              </w:rPr>
              <w:t> có độ rộng 100 MHz và B</w:t>
            </w:r>
            <w:r w:rsidRPr="00D62394">
              <w:rPr>
                <w:sz w:val="28"/>
                <w:szCs w:val="28"/>
                <w:vertAlign w:val="subscript"/>
                <w:lang w:val="vi-VN"/>
              </w:rPr>
              <w:t>2</w:t>
            </w:r>
            <w:r w:rsidRPr="00D62394">
              <w:rPr>
                <w:sz w:val="28"/>
                <w:szCs w:val="28"/>
                <w:lang w:val="vi-VN"/>
              </w:rPr>
              <w:t> có độ rộng 90 MHz.</w:t>
            </w:r>
          </w:p>
          <w:p w14:paraId="40341159" w14:textId="081C8360" w:rsidR="003931C0" w:rsidRPr="00D62394" w:rsidRDefault="003931C0" w:rsidP="003931C0">
            <w:pPr>
              <w:pStyle w:val="NormalWeb"/>
              <w:spacing w:before="0" w:beforeAutospacing="0" w:after="60" w:afterAutospacing="0"/>
              <w:ind w:left="284" w:right="251"/>
              <w:jc w:val="both"/>
              <w:rPr>
                <w:sz w:val="28"/>
                <w:szCs w:val="28"/>
              </w:rPr>
            </w:pPr>
          </w:p>
        </w:tc>
        <w:tc>
          <w:tcPr>
            <w:tcW w:w="1700" w:type="pct"/>
            <w:shd w:val="clear" w:color="auto" w:fill="FFFFFF"/>
          </w:tcPr>
          <w:p w14:paraId="46528CDE" w14:textId="77777777" w:rsidR="003931C0" w:rsidRPr="00D62394" w:rsidRDefault="003931C0" w:rsidP="003931C0">
            <w:pPr>
              <w:pStyle w:val="NormalWeb"/>
              <w:spacing w:before="0" w:beforeAutospacing="0" w:after="60" w:afterAutospacing="0"/>
              <w:ind w:left="284" w:right="251" w:firstLine="7"/>
              <w:jc w:val="both"/>
              <w:rPr>
                <w:sz w:val="28"/>
                <w:szCs w:val="28"/>
              </w:rPr>
            </w:pPr>
            <w:r w:rsidRPr="00D62394">
              <w:rPr>
                <w:sz w:val="28"/>
                <w:szCs w:val="28"/>
              </w:rPr>
              <w:t>Sửa đổi, bổ sung khoản 2 Điều 2 như sau:</w:t>
            </w:r>
          </w:p>
          <w:p w14:paraId="67F2F251" w14:textId="77777777" w:rsidR="003931C0" w:rsidRPr="00D62394" w:rsidRDefault="003931C0" w:rsidP="00D06E83">
            <w:pPr>
              <w:tabs>
                <w:tab w:val="left" w:pos="540"/>
              </w:tabs>
              <w:spacing w:before="120" w:after="120" w:line="252" w:lineRule="auto"/>
              <w:ind w:left="291" w:firstLine="291"/>
              <w:jc w:val="both"/>
              <w:rPr>
                <w:rFonts w:ascii="Times New Roman" w:eastAsia="Times New Roman" w:hAnsi="Times New Roman"/>
                <w:b/>
                <w:color w:val="auto"/>
                <w:w w:val="104"/>
                <w:sz w:val="28"/>
                <w:szCs w:val="28"/>
                <w:lang w:val="nl-NL"/>
              </w:rPr>
            </w:pPr>
            <w:r w:rsidRPr="00D62394">
              <w:rPr>
                <w:rFonts w:ascii="Times New Roman" w:eastAsia="Times New Roman" w:hAnsi="Times New Roman"/>
                <w:bCs/>
                <w:color w:val="auto"/>
                <w:w w:val="104"/>
                <w:sz w:val="28"/>
                <w:szCs w:val="28"/>
                <w:lang w:val="nl-NL"/>
              </w:rPr>
              <w:t>2. Băng tần 2500-2600 MHz được phân chia như sau:</w:t>
            </w:r>
          </w:p>
          <w:p w14:paraId="6E470D2D" w14:textId="77777777" w:rsidR="003931C0" w:rsidRPr="00D62394" w:rsidRDefault="003931C0" w:rsidP="003931C0">
            <w:pPr>
              <w:tabs>
                <w:tab w:val="left" w:pos="540"/>
              </w:tabs>
              <w:spacing w:before="120" w:after="120" w:line="252" w:lineRule="auto"/>
              <w:ind w:firstLine="7"/>
              <w:jc w:val="both"/>
              <w:rPr>
                <w:rFonts w:ascii="Times New Roman" w:eastAsia="Times New Roman" w:hAnsi="Times New Roman"/>
                <w:b/>
                <w:color w:val="auto"/>
                <w:w w:val="104"/>
                <w:sz w:val="28"/>
                <w:szCs w:val="28"/>
                <w:lang w:val="nl-NL"/>
              </w:rPr>
            </w:pPr>
            <w:r w:rsidRPr="00D62394">
              <w:rPr>
                <w:rFonts w:ascii="Times New Roman" w:eastAsia="Times New Roman" w:hAnsi="Times New Roman"/>
                <w:b/>
                <w:noProof/>
                <w:color w:val="auto"/>
                <w:w w:val="104"/>
                <w:sz w:val="28"/>
                <w:szCs w:val="28"/>
                <w:lang w:val="en-AU" w:eastAsia="en-AU"/>
              </w:rPr>
              <w:drawing>
                <wp:inline distT="0" distB="0" distL="0" distR="0" wp14:anchorId="1B26A1F1" wp14:editId="04990533">
                  <wp:extent cx="2987749" cy="504856"/>
                  <wp:effectExtent l="0" t="0" r="3175" b="9525"/>
                  <wp:docPr id="21062320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232001" name=""/>
                          <pic:cNvPicPr/>
                        </pic:nvPicPr>
                        <pic:blipFill>
                          <a:blip r:embed="rId11"/>
                          <a:stretch>
                            <a:fillRect/>
                          </a:stretch>
                        </pic:blipFill>
                        <pic:spPr>
                          <a:xfrm>
                            <a:off x="0" y="0"/>
                            <a:ext cx="3035469" cy="512919"/>
                          </a:xfrm>
                          <a:prstGeom prst="rect">
                            <a:avLst/>
                          </a:prstGeom>
                        </pic:spPr>
                      </pic:pic>
                    </a:graphicData>
                  </a:graphic>
                </wp:inline>
              </w:drawing>
            </w:r>
          </w:p>
          <w:p w14:paraId="288A5455" w14:textId="36D16BF0" w:rsidR="003931C0" w:rsidRPr="00D62394" w:rsidRDefault="003931C0" w:rsidP="003931C0">
            <w:pPr>
              <w:pStyle w:val="NormalWeb"/>
              <w:spacing w:before="0" w:beforeAutospacing="0" w:after="60" w:afterAutospacing="0"/>
              <w:ind w:left="284" w:right="251" w:firstLine="7"/>
              <w:jc w:val="both"/>
              <w:rPr>
                <w:sz w:val="28"/>
                <w:szCs w:val="28"/>
              </w:rPr>
            </w:pPr>
            <w:r w:rsidRPr="00D62394">
              <w:rPr>
                <w:bCs/>
                <w:w w:val="104"/>
                <w:sz w:val="28"/>
                <w:szCs w:val="28"/>
                <w:lang w:val="nl-NL"/>
              </w:rPr>
              <w:tab/>
              <w:t>Băng tần 2500-2600 MHz được phân chia thành 01 khối TDD B1 có độ rộng là 100 MHz.</w:t>
            </w:r>
          </w:p>
        </w:tc>
        <w:tc>
          <w:tcPr>
            <w:tcW w:w="1750" w:type="pct"/>
            <w:shd w:val="clear" w:color="auto" w:fill="FFFFFF"/>
          </w:tcPr>
          <w:p w14:paraId="331E2872" w14:textId="77777777" w:rsidR="00171AD8" w:rsidRPr="00171AD8" w:rsidRDefault="00171AD8" w:rsidP="00171AD8">
            <w:pPr>
              <w:widowControl/>
              <w:spacing w:before="60" w:after="60" w:line="264" w:lineRule="auto"/>
              <w:ind w:left="146" w:right="145" w:firstLine="146"/>
              <w:jc w:val="both"/>
              <w:rPr>
                <w:rFonts w:ascii="Times New Roman" w:hAnsi="Times New Roman" w:cs="Times New Roman"/>
                <w:sz w:val="28"/>
                <w:szCs w:val="28"/>
                <w:lang w:val="en-US"/>
              </w:rPr>
            </w:pPr>
            <w:r w:rsidRPr="00171AD8">
              <w:rPr>
                <w:rFonts w:ascii="Times New Roman" w:hAnsi="Times New Roman" w:cs="Times New Roman"/>
                <w:sz w:val="28"/>
                <w:szCs w:val="28"/>
                <w:lang w:val="en-US"/>
              </w:rPr>
              <w:t>Sửa phân chia các khối hiện tại gồm 02 khối TDD (100 MHz và 90 MHz) còn 01 khối TDD 100 MHz. Lý do:</w:t>
            </w:r>
          </w:p>
          <w:p w14:paraId="27026A11" w14:textId="77777777" w:rsidR="00171AD8" w:rsidRPr="00171AD8" w:rsidRDefault="00171AD8" w:rsidP="00171AD8">
            <w:pPr>
              <w:widowControl/>
              <w:spacing w:before="60" w:after="60" w:line="264" w:lineRule="auto"/>
              <w:ind w:left="146" w:right="145" w:firstLine="146"/>
              <w:jc w:val="both"/>
              <w:rPr>
                <w:rFonts w:ascii="Times New Roman" w:hAnsi="Times New Roman" w:cs="Times New Roman"/>
                <w:sz w:val="28"/>
                <w:szCs w:val="28"/>
                <w:lang w:val="en-US"/>
              </w:rPr>
            </w:pPr>
            <w:r w:rsidRPr="00171AD8">
              <w:rPr>
                <w:rFonts w:ascii="Times New Roman" w:hAnsi="Times New Roman" w:cs="Times New Roman"/>
                <w:sz w:val="28"/>
                <w:szCs w:val="28"/>
                <w:lang w:val="en-US"/>
              </w:rPr>
              <w:t>Thông tư số 18/2020/TT-BTTTT phân chia băng tần 2500-2690 MHz thành 02 khối băng tần B1 (2500-2600 MHz) và B2 (2600-2690 MHz) dành cho hệ thống IMT. Trong đó, khối băng tần B1 đã được cấp thông qua đấu giá cho Viettel vào tháng 04/2024.</w:t>
            </w:r>
          </w:p>
          <w:p w14:paraId="22ABE10C" w14:textId="71684700" w:rsidR="00171AD8" w:rsidRPr="00171AD8" w:rsidRDefault="00A868A0" w:rsidP="00A868A0">
            <w:pPr>
              <w:widowControl/>
              <w:spacing w:before="60" w:after="60" w:line="264" w:lineRule="auto"/>
              <w:ind w:left="146" w:right="145" w:firstLine="146"/>
              <w:jc w:val="both"/>
              <w:rPr>
                <w:rFonts w:ascii="Times New Roman" w:hAnsi="Times New Roman" w:cs="Times New Roman"/>
                <w:sz w:val="28"/>
                <w:szCs w:val="28"/>
                <w:lang w:val="en-US"/>
              </w:rPr>
            </w:pPr>
            <w:r>
              <w:rPr>
                <w:rFonts w:ascii="Times New Roman" w:hAnsi="Times New Roman" w:cs="Times New Roman"/>
                <w:sz w:val="28"/>
                <w:szCs w:val="28"/>
                <w:lang w:val="en-US"/>
              </w:rPr>
              <w:t>Vừa qua, khối B2 đã được điều chỉnh phân bổ cho mục đích khác, không phải cho mạng IMT công cộng.</w:t>
            </w:r>
            <w:r w:rsidR="00171AD8" w:rsidRPr="00171AD8">
              <w:rPr>
                <w:rFonts w:ascii="Times New Roman" w:hAnsi="Times New Roman" w:cs="Times New Roman"/>
                <w:sz w:val="28"/>
                <w:szCs w:val="28"/>
                <w:lang w:val="en-US"/>
              </w:rPr>
              <w:t xml:space="preserve"> Đồng thời, Quy hoạch phổ TSVTĐ quốc gia đã được </w:t>
            </w:r>
            <w:r w:rsidR="00171AD8" w:rsidRPr="00171AD8">
              <w:rPr>
                <w:rFonts w:ascii="Times New Roman" w:hAnsi="Times New Roman" w:cs="Times New Roman"/>
                <w:sz w:val="28"/>
                <w:szCs w:val="28"/>
                <w:lang w:val="en-US"/>
              </w:rPr>
              <w:lastRenderedPageBreak/>
              <w:t>sửa đổi, không còn quy định đoạn băng tần này dành cho IMT.</w:t>
            </w:r>
          </w:p>
          <w:p w14:paraId="5DD201EA" w14:textId="0687B981" w:rsidR="003931C0" w:rsidRPr="00D62394" w:rsidRDefault="00171AD8" w:rsidP="00171AD8">
            <w:pPr>
              <w:widowControl/>
              <w:spacing w:before="60" w:after="60" w:line="264" w:lineRule="auto"/>
              <w:ind w:left="146" w:right="145" w:firstLine="146"/>
              <w:jc w:val="both"/>
              <w:rPr>
                <w:rFonts w:ascii="Times New Roman" w:hAnsi="Times New Roman" w:cs="Times New Roman"/>
                <w:color w:val="auto"/>
                <w:sz w:val="28"/>
                <w:szCs w:val="28"/>
                <w:lang w:val="en-US" w:eastAsia="en-US"/>
              </w:rPr>
            </w:pPr>
            <w:r w:rsidRPr="00171AD8">
              <w:rPr>
                <w:rFonts w:ascii="Times New Roman" w:hAnsi="Times New Roman" w:cs="Times New Roman"/>
                <w:sz w:val="28"/>
                <w:szCs w:val="28"/>
                <w:lang w:val="en-US"/>
              </w:rPr>
              <w:t xml:space="preserve">Do đó, </w:t>
            </w:r>
            <w:r>
              <w:rPr>
                <w:rFonts w:ascii="Times New Roman" w:hAnsi="Times New Roman" w:cs="Times New Roman"/>
                <w:sz w:val="28"/>
                <w:szCs w:val="28"/>
                <w:lang w:val="en-US"/>
              </w:rPr>
              <w:t>Dự thảo Thông tư</w:t>
            </w:r>
            <w:r w:rsidRPr="00171AD8">
              <w:rPr>
                <w:rFonts w:ascii="Times New Roman" w:hAnsi="Times New Roman" w:cs="Times New Roman"/>
                <w:sz w:val="28"/>
                <w:szCs w:val="28"/>
                <w:lang w:val="en-US"/>
              </w:rPr>
              <w:t xml:space="preserve"> quy hoạch lại băng tần 2600 MHz với 01 khối TDD rộng 100 MHz (khối B1 hiện tại) để phù hợp với hiện trạng</w:t>
            </w:r>
            <w:r w:rsidR="00A868A0">
              <w:rPr>
                <w:rFonts w:ascii="Times New Roman" w:hAnsi="Times New Roman" w:cs="Times New Roman"/>
                <w:sz w:val="28"/>
                <w:szCs w:val="28"/>
                <w:lang w:val="en-US"/>
              </w:rPr>
              <w:t xml:space="preserve"> quy hoạch và sử dụng</w:t>
            </w:r>
            <w:r w:rsidRPr="00171AD8">
              <w:rPr>
                <w:rFonts w:ascii="Times New Roman" w:hAnsi="Times New Roman" w:cs="Times New Roman"/>
                <w:sz w:val="28"/>
                <w:szCs w:val="28"/>
                <w:lang w:val="en-US"/>
              </w:rPr>
              <w:t xml:space="preserve"> băng tần này</w:t>
            </w:r>
            <w:r w:rsidR="0002451F" w:rsidRPr="00171AD8">
              <w:rPr>
                <w:rFonts w:ascii="Times New Roman" w:hAnsi="Times New Roman" w:cs="Times New Roman"/>
                <w:color w:val="auto"/>
                <w:sz w:val="28"/>
                <w:szCs w:val="28"/>
                <w:lang w:val="en-US" w:eastAsia="en-US"/>
              </w:rPr>
              <w:t>.</w:t>
            </w:r>
          </w:p>
        </w:tc>
      </w:tr>
      <w:tr w:rsidR="00D62394" w:rsidRPr="00D62394" w14:paraId="3567CD62" w14:textId="77777777" w:rsidTr="007517AD">
        <w:tc>
          <w:tcPr>
            <w:tcW w:w="1550" w:type="pct"/>
            <w:shd w:val="clear" w:color="auto" w:fill="FFFFFF"/>
          </w:tcPr>
          <w:p w14:paraId="2123C076" w14:textId="5316DF38" w:rsidR="00D06E83" w:rsidRPr="00D62394" w:rsidRDefault="00D06E83" w:rsidP="00D06E83">
            <w:pPr>
              <w:pStyle w:val="NormalWeb"/>
              <w:spacing w:before="0" w:beforeAutospacing="0" w:after="60" w:afterAutospacing="0"/>
              <w:ind w:left="142" w:right="251"/>
              <w:jc w:val="center"/>
              <w:rPr>
                <w:sz w:val="28"/>
                <w:szCs w:val="28"/>
              </w:rPr>
            </w:pPr>
            <w:r w:rsidRPr="00D62394">
              <w:rPr>
                <w:b/>
                <w:w w:val="104"/>
                <w:sz w:val="28"/>
                <w:szCs w:val="28"/>
                <w:lang w:val="nl-NL"/>
              </w:rPr>
              <w:lastRenderedPageBreak/>
              <w:t>Thông tư số 29/2021/TT-BTTTT ngày 31 tháng 12 năm 2021</w:t>
            </w:r>
          </w:p>
        </w:tc>
        <w:tc>
          <w:tcPr>
            <w:tcW w:w="1700" w:type="pct"/>
            <w:shd w:val="clear" w:color="auto" w:fill="FFFFFF"/>
            <w:vAlign w:val="center"/>
          </w:tcPr>
          <w:p w14:paraId="739B2F14" w14:textId="11A48FA2" w:rsidR="00D06E83" w:rsidRPr="00D62394" w:rsidRDefault="00D06E83" w:rsidP="00D06E83">
            <w:pPr>
              <w:pStyle w:val="NormalWeb"/>
              <w:spacing w:before="0" w:beforeAutospacing="0" w:after="60" w:afterAutospacing="0"/>
              <w:ind w:left="284" w:right="251" w:firstLine="7"/>
              <w:jc w:val="center"/>
              <w:rPr>
                <w:sz w:val="28"/>
                <w:szCs w:val="28"/>
              </w:rPr>
            </w:pPr>
            <w:r w:rsidRPr="00D62394">
              <w:rPr>
                <w:b/>
                <w:sz w:val="28"/>
                <w:szCs w:val="28"/>
              </w:rPr>
              <w:t>NỘI DUNG TRONG DỰ THẢO THÔNG TƯ</w:t>
            </w:r>
          </w:p>
        </w:tc>
        <w:tc>
          <w:tcPr>
            <w:tcW w:w="1750" w:type="pct"/>
            <w:shd w:val="clear" w:color="auto" w:fill="FFFFFF"/>
            <w:vAlign w:val="center"/>
          </w:tcPr>
          <w:p w14:paraId="236A05A8" w14:textId="7126F797" w:rsidR="00D06E83" w:rsidRPr="00D62394" w:rsidRDefault="00D06E83" w:rsidP="00D06E83">
            <w:pPr>
              <w:widowControl/>
              <w:spacing w:before="60" w:after="60" w:line="264" w:lineRule="auto"/>
              <w:ind w:left="146" w:right="145" w:firstLine="146"/>
              <w:jc w:val="center"/>
              <w:rPr>
                <w:rFonts w:ascii="Times New Roman" w:hAnsi="Times New Roman" w:cs="Times New Roman"/>
                <w:color w:val="auto"/>
                <w:sz w:val="28"/>
                <w:szCs w:val="28"/>
                <w:lang w:val="en-US" w:eastAsia="en-US"/>
              </w:rPr>
            </w:pPr>
            <w:r w:rsidRPr="00D62394">
              <w:rPr>
                <w:rFonts w:ascii="Times New Roman" w:hAnsi="Times New Roman" w:cs="Times New Roman"/>
                <w:b/>
                <w:color w:val="auto"/>
                <w:sz w:val="28"/>
                <w:szCs w:val="28"/>
              </w:rPr>
              <w:t>THUYẾT MINH</w:t>
            </w:r>
          </w:p>
        </w:tc>
      </w:tr>
      <w:tr w:rsidR="00D62394" w:rsidRPr="00D62394" w14:paraId="61002276" w14:textId="77777777" w:rsidTr="007517AD">
        <w:tc>
          <w:tcPr>
            <w:tcW w:w="1550" w:type="pct"/>
            <w:shd w:val="clear" w:color="auto" w:fill="FFFFFF"/>
          </w:tcPr>
          <w:p w14:paraId="6121D2A2" w14:textId="77777777" w:rsidR="00D06E83" w:rsidRPr="00D62394" w:rsidRDefault="00D06E83" w:rsidP="00D06E83">
            <w:pPr>
              <w:pStyle w:val="NormalWeb"/>
              <w:spacing w:before="0" w:beforeAutospacing="0" w:after="60" w:afterAutospacing="0"/>
              <w:ind w:left="142" w:right="251"/>
              <w:jc w:val="both"/>
              <w:rPr>
                <w:sz w:val="28"/>
                <w:szCs w:val="28"/>
              </w:rPr>
            </w:pPr>
            <w:r w:rsidRPr="00D62394">
              <w:rPr>
                <w:sz w:val="28"/>
                <w:szCs w:val="28"/>
              </w:rPr>
              <w:t>Điều 2:</w:t>
            </w:r>
          </w:p>
          <w:p w14:paraId="626798E8" w14:textId="77777777" w:rsidR="00D06E83" w:rsidRPr="00D62394" w:rsidRDefault="00D06E83" w:rsidP="00D06E83">
            <w:pPr>
              <w:pStyle w:val="NormalWeb"/>
              <w:spacing w:before="0" w:after="60"/>
              <w:ind w:left="142" w:right="251"/>
              <w:jc w:val="both"/>
              <w:rPr>
                <w:sz w:val="28"/>
                <w:szCs w:val="28"/>
              </w:rPr>
            </w:pPr>
            <w:r w:rsidRPr="00D62394">
              <w:rPr>
                <w:sz w:val="28"/>
                <w:szCs w:val="28"/>
                <w:lang w:val="vi-VN"/>
              </w:rPr>
              <w:t>1. Băng tần 2300-2400 MHz được phân chia như sau:</w:t>
            </w:r>
          </w:p>
          <w:p w14:paraId="3B61F990" w14:textId="6AB43146" w:rsidR="00D06E83" w:rsidRPr="00D62394" w:rsidRDefault="00D06E83" w:rsidP="00D06E83">
            <w:pPr>
              <w:pStyle w:val="NormalWeb"/>
              <w:spacing w:before="0" w:after="60"/>
              <w:ind w:left="142" w:right="251"/>
              <w:jc w:val="both"/>
              <w:rPr>
                <w:sz w:val="28"/>
                <w:szCs w:val="28"/>
              </w:rPr>
            </w:pPr>
            <w:r w:rsidRPr="00D62394">
              <w:rPr>
                <w:noProof/>
                <w:sz w:val="28"/>
                <w:szCs w:val="28"/>
                <w:lang w:val="en-AU" w:eastAsia="en-AU"/>
              </w:rPr>
              <w:drawing>
                <wp:inline distT="0" distB="0" distL="0" distR="0" wp14:anchorId="03154794" wp14:editId="0C85239F">
                  <wp:extent cx="2785745" cy="333375"/>
                  <wp:effectExtent l="0" t="0" r="0" b="9525"/>
                  <wp:docPr id="147396618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85745" cy="333375"/>
                          </a:xfrm>
                          <a:prstGeom prst="rect">
                            <a:avLst/>
                          </a:prstGeom>
                          <a:noFill/>
                          <a:ln>
                            <a:noFill/>
                          </a:ln>
                        </pic:spPr>
                      </pic:pic>
                    </a:graphicData>
                  </a:graphic>
                </wp:inline>
              </w:drawing>
            </w:r>
          </w:p>
          <w:p w14:paraId="38AFEEC4" w14:textId="6594F578" w:rsidR="00D06E83" w:rsidRPr="00D62394" w:rsidRDefault="00D06E83" w:rsidP="00D06E83">
            <w:pPr>
              <w:pStyle w:val="NormalWeb"/>
              <w:spacing w:after="60"/>
              <w:ind w:left="142" w:right="251"/>
              <w:jc w:val="both"/>
              <w:rPr>
                <w:sz w:val="28"/>
                <w:szCs w:val="28"/>
              </w:rPr>
            </w:pPr>
            <w:r w:rsidRPr="00D62394">
              <w:rPr>
                <w:sz w:val="28"/>
                <w:szCs w:val="28"/>
                <w:lang w:val="vi-VN"/>
              </w:rPr>
              <w:t>a) Đoạn băng tần 2300-2390 MHz được phân chia thành 03 khối song công phân chia theo thời gian (sau đây gọi là TDD) là A</w:t>
            </w:r>
            <w:r w:rsidRPr="00D62394">
              <w:rPr>
                <w:sz w:val="28"/>
                <w:szCs w:val="28"/>
                <w:vertAlign w:val="subscript"/>
              </w:rPr>
              <w:t>1</w:t>
            </w:r>
            <w:r w:rsidRPr="00D62394">
              <w:rPr>
                <w:sz w:val="28"/>
                <w:szCs w:val="28"/>
                <w:lang w:val="vi-VN"/>
              </w:rPr>
              <w:t>, A</w:t>
            </w:r>
            <w:r w:rsidRPr="00D62394">
              <w:rPr>
                <w:sz w:val="28"/>
                <w:szCs w:val="28"/>
                <w:vertAlign w:val="subscript"/>
                <w:lang w:val="vi-VN"/>
              </w:rPr>
              <w:t>2</w:t>
            </w:r>
            <w:r w:rsidRPr="00D62394">
              <w:rPr>
                <w:sz w:val="28"/>
                <w:szCs w:val="28"/>
                <w:lang w:val="vi-VN"/>
              </w:rPr>
              <w:t>, A</w:t>
            </w:r>
            <w:r w:rsidRPr="00D62394">
              <w:rPr>
                <w:sz w:val="28"/>
                <w:szCs w:val="28"/>
                <w:vertAlign w:val="subscript"/>
                <w:lang w:val="vi-VN"/>
              </w:rPr>
              <w:t>3</w:t>
            </w:r>
            <w:r w:rsidRPr="00D62394">
              <w:rPr>
                <w:sz w:val="28"/>
                <w:szCs w:val="28"/>
                <w:lang w:val="vi-VN"/>
              </w:rPr>
              <w:t>, mỗi khối có độ rộng 30 MHz.</w:t>
            </w:r>
          </w:p>
          <w:p w14:paraId="5067ACCB" w14:textId="77777777" w:rsidR="00D06E83" w:rsidRPr="00D62394" w:rsidRDefault="00D06E83" w:rsidP="00D06E83">
            <w:pPr>
              <w:pStyle w:val="NormalWeb"/>
              <w:spacing w:before="0" w:after="60"/>
              <w:ind w:left="142" w:right="251"/>
              <w:jc w:val="both"/>
              <w:rPr>
                <w:sz w:val="28"/>
                <w:szCs w:val="28"/>
              </w:rPr>
            </w:pPr>
            <w:r w:rsidRPr="00D62394">
              <w:rPr>
                <w:sz w:val="28"/>
                <w:szCs w:val="28"/>
                <w:lang w:val="vi-VN"/>
              </w:rPr>
              <w:t>b) Đoạn băng tần 2390-2400 MHz được dành làm băng tần bảo vệ.</w:t>
            </w:r>
          </w:p>
          <w:p w14:paraId="345CCE8C" w14:textId="77777777" w:rsidR="00D06E83" w:rsidRPr="00D62394" w:rsidRDefault="00D06E83" w:rsidP="00D06E83">
            <w:pPr>
              <w:pStyle w:val="NormalWeb"/>
              <w:spacing w:before="0" w:after="60"/>
              <w:ind w:left="142" w:right="251"/>
              <w:jc w:val="both"/>
              <w:rPr>
                <w:sz w:val="28"/>
                <w:szCs w:val="28"/>
              </w:rPr>
            </w:pPr>
            <w:r w:rsidRPr="00D62394">
              <w:rPr>
                <w:sz w:val="28"/>
                <w:szCs w:val="28"/>
                <w:lang w:val="vi-VN"/>
              </w:rPr>
              <w:t>c) Mỗi doanh nghiệp được xem xét cấp phép không quá 01 khối trong tổng số 03 khối A</w:t>
            </w:r>
            <w:r w:rsidRPr="00D62394">
              <w:rPr>
                <w:sz w:val="28"/>
                <w:szCs w:val="28"/>
                <w:vertAlign w:val="subscript"/>
                <w:lang w:val="vi-VN"/>
              </w:rPr>
              <w:t>1</w:t>
            </w:r>
            <w:r w:rsidRPr="00D62394">
              <w:rPr>
                <w:sz w:val="28"/>
                <w:szCs w:val="28"/>
                <w:lang w:val="vi-VN"/>
              </w:rPr>
              <w:t>, A</w:t>
            </w:r>
            <w:r w:rsidRPr="00D62394">
              <w:rPr>
                <w:sz w:val="28"/>
                <w:szCs w:val="28"/>
                <w:vertAlign w:val="subscript"/>
                <w:lang w:val="vi-VN"/>
              </w:rPr>
              <w:t>2</w:t>
            </w:r>
            <w:r w:rsidRPr="00D62394">
              <w:rPr>
                <w:sz w:val="28"/>
                <w:szCs w:val="28"/>
                <w:lang w:val="vi-VN"/>
              </w:rPr>
              <w:t>, A</w:t>
            </w:r>
            <w:r w:rsidRPr="00D62394">
              <w:rPr>
                <w:sz w:val="28"/>
                <w:szCs w:val="28"/>
                <w:vertAlign w:val="subscript"/>
                <w:lang w:val="vi-VN"/>
              </w:rPr>
              <w:t>3</w:t>
            </w:r>
            <w:r w:rsidRPr="00D62394">
              <w:rPr>
                <w:sz w:val="28"/>
                <w:szCs w:val="28"/>
                <w:lang w:val="vi-VN"/>
              </w:rPr>
              <w:t>.</w:t>
            </w:r>
          </w:p>
          <w:p w14:paraId="35607D19" w14:textId="62C61EB5" w:rsidR="00D06E83" w:rsidRPr="00D62394" w:rsidRDefault="00D06E83" w:rsidP="00D06E83">
            <w:pPr>
              <w:pStyle w:val="NormalWeb"/>
              <w:spacing w:after="60"/>
              <w:ind w:left="142" w:right="251"/>
              <w:jc w:val="both"/>
              <w:rPr>
                <w:sz w:val="28"/>
                <w:szCs w:val="28"/>
              </w:rPr>
            </w:pPr>
            <w:bookmarkStart w:id="0" w:name="khoan_2_2"/>
            <w:r w:rsidRPr="00D62394">
              <w:rPr>
                <w:sz w:val="28"/>
                <w:szCs w:val="28"/>
                <w:lang w:val="vi-VN"/>
              </w:rPr>
              <w:lastRenderedPageBreak/>
              <w:t>2. Các doanh nghiệp được cấp phép sử dụng tần số trong cùng băng tần 2300-2400 MHz có trách nhiệm phối hợp với nhau để tránh can nhiễu có hại, đồng bộ về khung dữ liệu của phương thức TDD và thực hiện đúng các nội dung của giấy phép sử dụng băng tần.</w:t>
            </w:r>
            <w:bookmarkEnd w:id="0"/>
          </w:p>
        </w:tc>
        <w:tc>
          <w:tcPr>
            <w:tcW w:w="1700" w:type="pct"/>
            <w:shd w:val="clear" w:color="auto" w:fill="FFFFFF"/>
          </w:tcPr>
          <w:p w14:paraId="669FE748" w14:textId="77777777" w:rsidR="00D06E83" w:rsidRPr="00D62394" w:rsidRDefault="00D06E83" w:rsidP="00D06E83">
            <w:pPr>
              <w:pStyle w:val="NormalWeb"/>
              <w:spacing w:before="0" w:beforeAutospacing="0" w:after="60" w:afterAutospacing="0"/>
              <w:ind w:left="149" w:right="251" w:firstLine="141"/>
              <w:jc w:val="both"/>
              <w:rPr>
                <w:sz w:val="28"/>
                <w:szCs w:val="28"/>
              </w:rPr>
            </w:pPr>
            <w:r w:rsidRPr="00D62394">
              <w:rPr>
                <w:sz w:val="28"/>
                <w:szCs w:val="28"/>
              </w:rPr>
              <w:lastRenderedPageBreak/>
              <w:t>Sửa đổi, bổ sung Điều 2:</w:t>
            </w:r>
          </w:p>
          <w:p w14:paraId="4A2DA391" w14:textId="77777777" w:rsidR="00D06E83" w:rsidRPr="00D62394" w:rsidRDefault="00D06E83" w:rsidP="00D06E83">
            <w:pPr>
              <w:tabs>
                <w:tab w:val="left" w:pos="540"/>
              </w:tabs>
              <w:spacing w:before="120" w:after="120" w:line="252" w:lineRule="auto"/>
              <w:ind w:left="149" w:firstLine="141"/>
              <w:jc w:val="both"/>
              <w:rPr>
                <w:rFonts w:ascii="Times New Roman" w:eastAsia="Times New Roman" w:hAnsi="Times New Roman"/>
                <w:bCs/>
                <w:color w:val="auto"/>
                <w:w w:val="104"/>
                <w:sz w:val="28"/>
                <w:szCs w:val="28"/>
                <w:lang w:val="nl-NL"/>
              </w:rPr>
            </w:pPr>
            <w:r w:rsidRPr="00D62394">
              <w:rPr>
                <w:rFonts w:ascii="Times New Roman" w:eastAsia="Times New Roman" w:hAnsi="Times New Roman"/>
                <w:bCs/>
                <w:color w:val="auto"/>
                <w:w w:val="104"/>
                <w:sz w:val="28"/>
                <w:szCs w:val="28"/>
                <w:lang w:val="nl-NL"/>
              </w:rPr>
              <w:t>Băng tần 2300-2350 MHz được phân chia như sau:</w:t>
            </w:r>
          </w:p>
          <w:p w14:paraId="53E8CFEF" w14:textId="77777777" w:rsidR="00D06E83" w:rsidRPr="00D62394" w:rsidRDefault="00D06E83" w:rsidP="00D06E83">
            <w:pPr>
              <w:tabs>
                <w:tab w:val="left" w:pos="540"/>
              </w:tabs>
              <w:spacing w:before="120" w:after="120" w:line="252" w:lineRule="auto"/>
              <w:ind w:left="149" w:firstLine="141"/>
              <w:jc w:val="both"/>
              <w:rPr>
                <w:rFonts w:ascii="Times New Roman" w:eastAsia="Times New Roman" w:hAnsi="Times New Roman"/>
                <w:bCs/>
                <w:color w:val="auto"/>
                <w:w w:val="104"/>
                <w:sz w:val="28"/>
                <w:szCs w:val="28"/>
                <w:lang w:val="nl-NL"/>
              </w:rPr>
            </w:pPr>
            <w:r w:rsidRPr="00D62394">
              <w:rPr>
                <w:rFonts w:ascii="Times New Roman" w:eastAsia="Times New Roman" w:hAnsi="Times New Roman"/>
                <w:bCs/>
                <w:noProof/>
                <w:color w:val="auto"/>
                <w:w w:val="104"/>
                <w:sz w:val="28"/>
                <w:szCs w:val="28"/>
                <w:lang w:val="en-AU" w:eastAsia="en-AU"/>
              </w:rPr>
              <w:drawing>
                <wp:inline distT="0" distB="0" distL="0" distR="0" wp14:anchorId="6B933310" wp14:editId="30C0E824">
                  <wp:extent cx="2886486" cy="502411"/>
                  <wp:effectExtent l="0" t="0" r="0" b="0"/>
                  <wp:docPr id="19746179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4617997" name=""/>
                          <pic:cNvPicPr/>
                        </pic:nvPicPr>
                        <pic:blipFill>
                          <a:blip r:embed="rId13"/>
                          <a:stretch>
                            <a:fillRect/>
                          </a:stretch>
                        </pic:blipFill>
                        <pic:spPr>
                          <a:xfrm>
                            <a:off x="0" y="0"/>
                            <a:ext cx="2958481" cy="514942"/>
                          </a:xfrm>
                          <a:prstGeom prst="rect">
                            <a:avLst/>
                          </a:prstGeom>
                        </pic:spPr>
                      </pic:pic>
                    </a:graphicData>
                  </a:graphic>
                </wp:inline>
              </w:drawing>
            </w:r>
            <w:r w:rsidRPr="00D62394">
              <w:rPr>
                <w:rFonts w:ascii="Times New Roman" w:eastAsia="Times New Roman" w:hAnsi="Times New Roman"/>
                <w:bCs/>
                <w:color w:val="auto"/>
                <w:w w:val="104"/>
                <w:sz w:val="28"/>
                <w:szCs w:val="28"/>
                <w:lang w:val="nl-NL"/>
              </w:rPr>
              <w:t xml:space="preserve"> </w:t>
            </w:r>
          </w:p>
          <w:p w14:paraId="51ABFB8D" w14:textId="257DF0FF" w:rsidR="00D06E83" w:rsidRPr="00D62394" w:rsidRDefault="00D06E83" w:rsidP="00D06E83">
            <w:pPr>
              <w:pStyle w:val="NormalWeb"/>
              <w:spacing w:before="0" w:beforeAutospacing="0" w:after="60" w:afterAutospacing="0"/>
              <w:ind w:left="149" w:right="251" w:firstLine="141"/>
              <w:jc w:val="both"/>
              <w:rPr>
                <w:sz w:val="28"/>
                <w:szCs w:val="28"/>
              </w:rPr>
            </w:pPr>
            <w:r w:rsidRPr="00D62394">
              <w:rPr>
                <w:bCs/>
                <w:w w:val="104"/>
                <w:sz w:val="28"/>
                <w:szCs w:val="28"/>
                <w:lang w:val="nl-NL"/>
              </w:rPr>
              <w:t xml:space="preserve">Băng tần 2300-2350 MHz được </w:t>
            </w:r>
            <w:r w:rsidRPr="00D62394">
              <w:rPr>
                <w:bCs/>
                <w:w w:val="104"/>
                <w:sz w:val="28"/>
                <w:szCs w:val="28"/>
              </w:rPr>
              <w:t>phân chia thành 01 khối song công phân chia theo thời gian (sau đây gọi là TDD) là A</w:t>
            </w:r>
            <w:r w:rsidRPr="00D62394">
              <w:rPr>
                <w:bCs/>
                <w:w w:val="104"/>
                <w:sz w:val="28"/>
                <w:szCs w:val="28"/>
                <w:vertAlign w:val="subscript"/>
              </w:rPr>
              <w:t>1</w:t>
            </w:r>
            <w:r w:rsidRPr="00D62394">
              <w:rPr>
                <w:bCs/>
                <w:w w:val="104"/>
                <w:sz w:val="28"/>
                <w:szCs w:val="28"/>
              </w:rPr>
              <w:t>, có độ rộng là 50 MHz.</w:t>
            </w:r>
          </w:p>
        </w:tc>
        <w:tc>
          <w:tcPr>
            <w:tcW w:w="1750" w:type="pct"/>
            <w:shd w:val="clear" w:color="auto" w:fill="FFFFFF"/>
          </w:tcPr>
          <w:p w14:paraId="6827F792" w14:textId="77777777" w:rsidR="00AB3D71" w:rsidRPr="00AB3D71" w:rsidRDefault="00AB3D71" w:rsidP="00AB3D71">
            <w:pPr>
              <w:widowControl/>
              <w:spacing w:before="60" w:after="60" w:line="264" w:lineRule="auto"/>
              <w:ind w:left="146" w:right="145" w:firstLine="146"/>
              <w:jc w:val="both"/>
              <w:rPr>
                <w:rFonts w:ascii="Times New Roman" w:hAnsi="Times New Roman" w:cs="Times New Roman"/>
                <w:sz w:val="28"/>
                <w:szCs w:val="28"/>
                <w:lang w:val="en-US"/>
              </w:rPr>
            </w:pPr>
            <w:r w:rsidRPr="00AB3D71">
              <w:rPr>
                <w:rFonts w:ascii="Times New Roman" w:hAnsi="Times New Roman" w:cs="Times New Roman"/>
                <w:sz w:val="28"/>
                <w:szCs w:val="28"/>
                <w:lang w:val="en-US"/>
              </w:rPr>
              <w:t>Sửa phân chia các khối hiện tại gồm 3 khối 30 MHz FDD thành 01 khối 50 MHz. Lý do:</w:t>
            </w:r>
          </w:p>
          <w:p w14:paraId="60519040" w14:textId="23B49778" w:rsidR="00AB3D71" w:rsidRPr="00AB3D71" w:rsidRDefault="00AB3D71" w:rsidP="00AB3D71">
            <w:pPr>
              <w:widowControl/>
              <w:spacing w:before="60" w:after="60" w:line="264" w:lineRule="auto"/>
              <w:ind w:left="146" w:right="145" w:firstLine="146"/>
              <w:jc w:val="both"/>
              <w:rPr>
                <w:rFonts w:ascii="Times New Roman" w:hAnsi="Times New Roman" w:cs="Times New Roman"/>
                <w:sz w:val="28"/>
                <w:szCs w:val="28"/>
                <w:lang w:val="en-US"/>
              </w:rPr>
            </w:pPr>
            <w:r w:rsidRPr="00AB3D71">
              <w:rPr>
                <w:rFonts w:ascii="Times New Roman" w:hAnsi="Times New Roman" w:cs="Times New Roman"/>
                <w:sz w:val="28"/>
                <w:szCs w:val="28"/>
                <w:lang w:val="en-US"/>
              </w:rPr>
              <w:t xml:space="preserve">Thông tư 29/2021/TT-BTTTT phân chia băng tần 2300 MHz (100 MHz) thành 03 khối băng tần A1 (2300-2330 MHz), A2 (2330-2360 MHz), A3 (2360-2390 MHz) dành cho hệ thống IMT, 10 MHz </w:t>
            </w:r>
            <w:r w:rsidR="00FC253D" w:rsidRPr="00FC253D">
              <w:rPr>
                <w:rFonts w:ascii="Times New Roman" w:hAnsi="Times New Roman" w:cs="Times New Roman"/>
                <w:sz w:val="28"/>
                <w:szCs w:val="28"/>
                <w:lang w:val="en-US"/>
              </w:rPr>
              <w:t xml:space="preserve">(2390-2400 MHz) </w:t>
            </w:r>
            <w:r w:rsidRPr="00AB3D71">
              <w:rPr>
                <w:rFonts w:ascii="Times New Roman" w:hAnsi="Times New Roman" w:cs="Times New Roman"/>
                <w:sz w:val="28"/>
                <w:szCs w:val="28"/>
                <w:lang w:val="en-US"/>
              </w:rPr>
              <w:t>làm băng tần bảo vệ.</w:t>
            </w:r>
          </w:p>
          <w:p w14:paraId="3417DCE3" w14:textId="05913796" w:rsidR="00AB3D71" w:rsidRPr="00AB3D71" w:rsidRDefault="00A868A0" w:rsidP="00A868A0">
            <w:pPr>
              <w:widowControl/>
              <w:spacing w:before="60" w:after="60" w:line="264" w:lineRule="auto"/>
              <w:ind w:left="146" w:right="145" w:firstLine="146"/>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Vừa qua, đoạn băng tần 2350-2400 MHz đã được điều chỉnh phân bổ cho mục đích khác, không phải cho mạng IMT công cộng. </w:t>
            </w:r>
            <w:r w:rsidR="00AB3D71" w:rsidRPr="00AB3D71">
              <w:rPr>
                <w:rFonts w:ascii="Times New Roman" w:hAnsi="Times New Roman" w:cs="Times New Roman"/>
                <w:sz w:val="28"/>
                <w:szCs w:val="28"/>
                <w:lang w:val="en-US"/>
              </w:rPr>
              <w:t>Đồng thời, Quy hoạch phổ TSVTĐ quốc gia đã được sửa đổi, không còn quy định đoạn băng tần này dành cho IMT.</w:t>
            </w:r>
          </w:p>
          <w:p w14:paraId="1281D10D" w14:textId="77777777" w:rsidR="00AB3D71" w:rsidRPr="00AB3D71" w:rsidRDefault="00AB3D71" w:rsidP="00AB3D71">
            <w:pPr>
              <w:widowControl/>
              <w:spacing w:before="60" w:after="60" w:line="264" w:lineRule="auto"/>
              <w:ind w:left="146" w:right="145" w:firstLine="146"/>
              <w:jc w:val="both"/>
              <w:rPr>
                <w:rFonts w:ascii="Times New Roman" w:hAnsi="Times New Roman" w:cs="Times New Roman"/>
                <w:sz w:val="28"/>
                <w:szCs w:val="28"/>
                <w:lang w:val="en-US"/>
              </w:rPr>
            </w:pPr>
            <w:r w:rsidRPr="00AB3D71">
              <w:rPr>
                <w:rFonts w:ascii="Times New Roman" w:hAnsi="Times New Roman" w:cs="Times New Roman"/>
                <w:sz w:val="28"/>
                <w:szCs w:val="28"/>
                <w:lang w:val="en-US"/>
              </w:rPr>
              <w:t xml:space="preserve">Theo báo cáo tháng 5/2025 của Công ty tư vấn Omdia, băng tần 2300 MHz đã có </w:t>
            </w:r>
            <w:r w:rsidRPr="00AB3D71">
              <w:rPr>
                <w:rFonts w:ascii="Times New Roman" w:hAnsi="Times New Roman" w:cs="Times New Roman"/>
                <w:sz w:val="28"/>
                <w:szCs w:val="28"/>
                <w:lang w:val="en-US"/>
              </w:rPr>
              <w:lastRenderedPageBreak/>
              <w:t>25 nước triển khai mạng 4G, 07 nước</w:t>
            </w:r>
            <w:r w:rsidRPr="00AB3D71">
              <w:rPr>
                <w:rStyle w:val="FootnoteReference"/>
                <w:rFonts w:ascii="Times New Roman" w:hAnsi="Times New Roman" w:cs="Times New Roman"/>
                <w:sz w:val="28"/>
                <w:szCs w:val="28"/>
                <w:lang w:val="en-US"/>
              </w:rPr>
              <w:footnoteReference w:id="2"/>
            </w:r>
            <w:r w:rsidRPr="00AB3D71">
              <w:rPr>
                <w:rFonts w:ascii="Times New Roman" w:hAnsi="Times New Roman" w:cs="Times New Roman"/>
                <w:sz w:val="28"/>
                <w:szCs w:val="28"/>
                <w:lang w:val="en-US"/>
              </w:rPr>
              <w:t xml:space="preserve"> (13 nhà mạng) triển khai mạng 5G, trong đó 13/13 nhà mạng triển khai 5G với độ rộng băng tần từ 30 MHz trở lên.</w:t>
            </w:r>
          </w:p>
          <w:p w14:paraId="4DDE3766" w14:textId="70945667" w:rsidR="00D06E83" w:rsidRPr="00AB3D71" w:rsidRDefault="00AB3D71" w:rsidP="00AB3D71">
            <w:pPr>
              <w:widowControl/>
              <w:spacing w:before="60" w:after="60" w:line="264" w:lineRule="auto"/>
              <w:ind w:left="146" w:right="145" w:firstLine="146"/>
              <w:jc w:val="both"/>
              <w:rPr>
                <w:rFonts w:ascii="Times New Roman" w:hAnsi="Times New Roman" w:cs="Times New Roman"/>
                <w:sz w:val="28"/>
                <w:szCs w:val="28"/>
                <w:lang w:val="en-US"/>
              </w:rPr>
            </w:pPr>
            <w:r w:rsidRPr="00AB3D71">
              <w:rPr>
                <w:rFonts w:ascii="Times New Roman" w:hAnsi="Times New Roman" w:cs="Times New Roman"/>
                <w:sz w:val="28"/>
                <w:szCs w:val="28"/>
                <w:lang w:val="en-US"/>
              </w:rPr>
              <w:t xml:space="preserve">Do đó, </w:t>
            </w:r>
            <w:r>
              <w:rPr>
                <w:rFonts w:ascii="Times New Roman" w:hAnsi="Times New Roman" w:cs="Times New Roman"/>
                <w:sz w:val="28"/>
                <w:szCs w:val="28"/>
                <w:lang w:val="en-US"/>
              </w:rPr>
              <w:t>Dự thảo Thông tư</w:t>
            </w:r>
            <w:r w:rsidRPr="00AB3D71">
              <w:rPr>
                <w:rFonts w:ascii="Times New Roman" w:hAnsi="Times New Roman" w:cs="Times New Roman"/>
                <w:sz w:val="28"/>
                <w:szCs w:val="28"/>
                <w:lang w:val="en-US"/>
              </w:rPr>
              <w:t xml:space="preserve"> quy hoạch lại băng tần 2300 MHz với 01 khối TDD rộng 50 MHz (2300-2350 MHz) để </w:t>
            </w:r>
            <w:r w:rsidR="00A868A0">
              <w:rPr>
                <w:rFonts w:ascii="Times New Roman" w:hAnsi="Times New Roman" w:cs="Times New Roman"/>
                <w:sz w:val="28"/>
                <w:szCs w:val="28"/>
                <w:lang w:val="en-US"/>
              </w:rPr>
              <w:t xml:space="preserve">phù hợp với hiện trạng quy hoạch, sử dụng </w:t>
            </w:r>
            <w:r w:rsidRPr="00AB3D71">
              <w:rPr>
                <w:rFonts w:ascii="Times New Roman" w:hAnsi="Times New Roman" w:cs="Times New Roman"/>
                <w:sz w:val="28"/>
                <w:szCs w:val="28"/>
                <w:lang w:val="en-US"/>
              </w:rPr>
              <w:t>và xu hướng triển khai công nghệ 4G/5G trên băng tần này</w:t>
            </w:r>
            <w:r w:rsidR="00B31C38" w:rsidRPr="00AB3D71">
              <w:rPr>
                <w:rFonts w:ascii="Times New Roman" w:hAnsi="Times New Roman" w:cs="Times New Roman"/>
                <w:color w:val="auto"/>
                <w:sz w:val="28"/>
                <w:szCs w:val="28"/>
                <w:lang w:val="en-US" w:eastAsia="en-US"/>
              </w:rPr>
              <w:t>.</w:t>
            </w:r>
          </w:p>
        </w:tc>
      </w:tr>
      <w:tr w:rsidR="00D62394" w:rsidRPr="00D62394" w14:paraId="5A6880A6" w14:textId="77777777" w:rsidTr="007517AD">
        <w:tc>
          <w:tcPr>
            <w:tcW w:w="1550" w:type="pct"/>
            <w:shd w:val="clear" w:color="auto" w:fill="FFFFFF"/>
          </w:tcPr>
          <w:p w14:paraId="18E72B2B" w14:textId="75508505" w:rsidR="00D06E83" w:rsidRPr="00D62394" w:rsidRDefault="00D06E83" w:rsidP="00D06E83">
            <w:pPr>
              <w:pStyle w:val="NormalWeb"/>
              <w:spacing w:before="0" w:beforeAutospacing="0" w:after="60" w:afterAutospacing="0"/>
              <w:ind w:left="142" w:right="251"/>
              <w:jc w:val="center"/>
              <w:rPr>
                <w:sz w:val="28"/>
                <w:szCs w:val="28"/>
              </w:rPr>
            </w:pPr>
            <w:r w:rsidRPr="00D62394">
              <w:rPr>
                <w:b/>
                <w:w w:val="104"/>
                <w:sz w:val="28"/>
                <w:szCs w:val="28"/>
              </w:rPr>
              <w:lastRenderedPageBreak/>
              <w:t>Thông tư số 03/2024/TT-BTTTT  ngày 30 tháng 4 năm 2024</w:t>
            </w:r>
          </w:p>
        </w:tc>
        <w:tc>
          <w:tcPr>
            <w:tcW w:w="1700" w:type="pct"/>
            <w:shd w:val="clear" w:color="auto" w:fill="FFFFFF"/>
            <w:vAlign w:val="center"/>
          </w:tcPr>
          <w:p w14:paraId="776FBF4C" w14:textId="7A6FF86D" w:rsidR="00D06E83" w:rsidRPr="00D62394" w:rsidRDefault="00D06E83" w:rsidP="00D06E83">
            <w:pPr>
              <w:pStyle w:val="NormalWeb"/>
              <w:spacing w:before="0" w:beforeAutospacing="0" w:after="60" w:afterAutospacing="0"/>
              <w:ind w:left="284" w:right="251" w:firstLine="7"/>
              <w:jc w:val="center"/>
              <w:rPr>
                <w:sz w:val="28"/>
                <w:szCs w:val="28"/>
              </w:rPr>
            </w:pPr>
            <w:r w:rsidRPr="00D62394">
              <w:rPr>
                <w:b/>
                <w:sz w:val="28"/>
                <w:szCs w:val="28"/>
              </w:rPr>
              <w:t>NỘI DUNG TRONG DỰ THẢO THÔNG TƯ</w:t>
            </w:r>
          </w:p>
        </w:tc>
        <w:tc>
          <w:tcPr>
            <w:tcW w:w="1750" w:type="pct"/>
            <w:shd w:val="clear" w:color="auto" w:fill="FFFFFF"/>
            <w:vAlign w:val="center"/>
          </w:tcPr>
          <w:p w14:paraId="150ACD09" w14:textId="349A6CFA" w:rsidR="00D06E83" w:rsidRPr="00D62394" w:rsidRDefault="00D06E83" w:rsidP="00D06E83">
            <w:pPr>
              <w:widowControl/>
              <w:spacing w:before="60" w:after="60" w:line="264" w:lineRule="auto"/>
              <w:ind w:left="146" w:right="145" w:firstLine="146"/>
              <w:jc w:val="center"/>
              <w:rPr>
                <w:rFonts w:ascii="Times New Roman" w:hAnsi="Times New Roman" w:cs="Times New Roman"/>
                <w:color w:val="auto"/>
                <w:sz w:val="28"/>
                <w:szCs w:val="28"/>
                <w:lang w:val="en-US" w:eastAsia="en-US"/>
              </w:rPr>
            </w:pPr>
            <w:r w:rsidRPr="00D62394">
              <w:rPr>
                <w:rFonts w:ascii="Times New Roman" w:hAnsi="Times New Roman" w:cs="Times New Roman"/>
                <w:b/>
                <w:color w:val="auto"/>
                <w:sz w:val="28"/>
                <w:szCs w:val="28"/>
              </w:rPr>
              <w:t>THUYẾT MINH</w:t>
            </w:r>
          </w:p>
        </w:tc>
      </w:tr>
      <w:tr w:rsidR="00D62394" w:rsidRPr="00D62394" w14:paraId="12BFFFD3" w14:textId="77777777" w:rsidTr="007517AD">
        <w:tc>
          <w:tcPr>
            <w:tcW w:w="1550" w:type="pct"/>
            <w:shd w:val="clear" w:color="auto" w:fill="FFFFFF"/>
          </w:tcPr>
          <w:p w14:paraId="336742FD" w14:textId="77777777" w:rsidR="00D06E83" w:rsidRPr="00D62394" w:rsidRDefault="001616DB" w:rsidP="00D06E83">
            <w:pPr>
              <w:pStyle w:val="NormalWeb"/>
              <w:spacing w:before="0" w:beforeAutospacing="0" w:after="60" w:afterAutospacing="0"/>
              <w:ind w:left="142" w:right="251"/>
              <w:jc w:val="both"/>
              <w:rPr>
                <w:sz w:val="28"/>
                <w:szCs w:val="28"/>
              </w:rPr>
            </w:pPr>
            <w:r w:rsidRPr="00D62394">
              <w:rPr>
                <w:sz w:val="28"/>
                <w:szCs w:val="28"/>
              </w:rPr>
              <w:t>Điểm c khoản 2 Điều 2:</w:t>
            </w:r>
          </w:p>
          <w:p w14:paraId="2AC5FD74" w14:textId="77777777" w:rsidR="001616DB" w:rsidRPr="00D62394" w:rsidRDefault="001616DB" w:rsidP="00D06E83">
            <w:pPr>
              <w:pStyle w:val="NormalWeb"/>
              <w:spacing w:before="0" w:beforeAutospacing="0" w:after="60" w:afterAutospacing="0"/>
              <w:ind w:left="142" w:right="251"/>
              <w:jc w:val="both"/>
              <w:rPr>
                <w:sz w:val="28"/>
                <w:szCs w:val="28"/>
              </w:rPr>
            </w:pPr>
          </w:p>
          <w:p w14:paraId="3A230369" w14:textId="747F7D3E" w:rsidR="001616DB" w:rsidRPr="00D62394" w:rsidRDefault="001616DB" w:rsidP="00D06E83">
            <w:pPr>
              <w:pStyle w:val="NormalWeb"/>
              <w:spacing w:before="0" w:beforeAutospacing="0" w:after="60" w:afterAutospacing="0"/>
              <w:ind w:left="142" w:right="251"/>
              <w:jc w:val="both"/>
              <w:rPr>
                <w:sz w:val="28"/>
                <w:szCs w:val="28"/>
              </w:rPr>
            </w:pPr>
            <w:r w:rsidRPr="00D62394">
              <w:rPr>
                <w:sz w:val="28"/>
                <w:szCs w:val="28"/>
                <w:lang w:val="vi-VN"/>
              </w:rPr>
              <w:t>c) Giới hạn tối đa tổng độ rộng băng tần mà một tổ chức được cấp phép sử dụng trong băng tần 1710-1785 MHz và 1805-1880 MHz là 2x20 MHz theo phương thức FDD.</w:t>
            </w:r>
          </w:p>
        </w:tc>
        <w:tc>
          <w:tcPr>
            <w:tcW w:w="1700" w:type="pct"/>
            <w:shd w:val="clear" w:color="auto" w:fill="FFFFFF"/>
          </w:tcPr>
          <w:p w14:paraId="4EB98ADF" w14:textId="77777777" w:rsidR="00D06E83" w:rsidRPr="00D62394" w:rsidRDefault="00D06E83" w:rsidP="003931C0">
            <w:pPr>
              <w:pStyle w:val="NormalWeb"/>
              <w:spacing w:before="0" w:beforeAutospacing="0" w:after="60" w:afterAutospacing="0"/>
              <w:ind w:left="284" w:right="251" w:firstLine="7"/>
              <w:jc w:val="both"/>
              <w:rPr>
                <w:sz w:val="28"/>
                <w:szCs w:val="28"/>
              </w:rPr>
            </w:pPr>
            <w:r w:rsidRPr="00D62394">
              <w:rPr>
                <w:sz w:val="28"/>
                <w:szCs w:val="28"/>
              </w:rPr>
              <w:t>Sửa đổi, bổ sung điểm c khoản 2 Điều 2:</w:t>
            </w:r>
          </w:p>
          <w:p w14:paraId="71D6F4C6" w14:textId="77777777" w:rsidR="001616DB" w:rsidRPr="00D62394" w:rsidRDefault="001616DB" w:rsidP="003931C0">
            <w:pPr>
              <w:pStyle w:val="NormalWeb"/>
              <w:spacing w:before="0" w:beforeAutospacing="0" w:after="60" w:afterAutospacing="0"/>
              <w:ind w:left="284" w:right="251" w:firstLine="7"/>
              <w:jc w:val="both"/>
              <w:rPr>
                <w:sz w:val="28"/>
                <w:szCs w:val="28"/>
              </w:rPr>
            </w:pPr>
          </w:p>
          <w:p w14:paraId="6C46AF14" w14:textId="3F116CD8" w:rsidR="00D06E83" w:rsidRPr="00D62394" w:rsidRDefault="00D06E83" w:rsidP="003931C0">
            <w:pPr>
              <w:pStyle w:val="NormalWeb"/>
              <w:spacing w:before="0" w:beforeAutospacing="0" w:after="60" w:afterAutospacing="0"/>
              <w:ind w:left="284" w:right="251" w:firstLine="7"/>
              <w:jc w:val="both"/>
              <w:rPr>
                <w:sz w:val="28"/>
                <w:szCs w:val="28"/>
              </w:rPr>
            </w:pPr>
            <w:r w:rsidRPr="00D62394">
              <w:rPr>
                <w:w w:val="104"/>
                <w:sz w:val="28"/>
                <w:szCs w:val="28"/>
              </w:rPr>
              <w:t xml:space="preserve">c) </w:t>
            </w:r>
            <w:r w:rsidRPr="00D62394">
              <w:rPr>
                <w:bCs/>
                <w:w w:val="104"/>
                <w:sz w:val="28"/>
                <w:szCs w:val="28"/>
              </w:rPr>
              <w:t>Giới hạn tối đa tổng độ rộng băng tần mà một tổ chức được cấp phép sử dụng trong nhóm hai băng tần 1710-1785 MHz và 1805-1880 MHz và băng tần 1920-1980 và 2110-2170 MHz</w:t>
            </w:r>
            <w:r w:rsidRPr="00D62394">
              <w:rPr>
                <w:rStyle w:val="FootnoteReference"/>
                <w:bCs/>
                <w:w w:val="104"/>
                <w:sz w:val="28"/>
                <w:szCs w:val="28"/>
              </w:rPr>
              <w:footnoteReference w:id="3"/>
            </w:r>
            <w:r w:rsidRPr="00D62394">
              <w:rPr>
                <w:bCs/>
                <w:w w:val="104"/>
                <w:sz w:val="28"/>
                <w:szCs w:val="28"/>
              </w:rPr>
              <w:t xml:space="preserve"> là 2x50 MHz theo phương thức FDD</w:t>
            </w:r>
          </w:p>
        </w:tc>
        <w:tc>
          <w:tcPr>
            <w:tcW w:w="1750" w:type="pct"/>
            <w:shd w:val="clear" w:color="auto" w:fill="FFFFFF"/>
          </w:tcPr>
          <w:p w14:paraId="337C6C0B" w14:textId="77777777" w:rsidR="0061168A" w:rsidRPr="0061168A" w:rsidRDefault="0061168A" w:rsidP="0061168A">
            <w:pPr>
              <w:widowControl/>
              <w:spacing w:before="60" w:after="60" w:line="264" w:lineRule="auto"/>
              <w:ind w:left="146" w:right="145" w:firstLine="146"/>
              <w:jc w:val="both"/>
              <w:rPr>
                <w:rFonts w:ascii="Times New Roman" w:hAnsi="Times New Roman" w:cs="Times New Roman"/>
                <w:sz w:val="28"/>
                <w:szCs w:val="28"/>
                <w:lang w:val="en-US"/>
              </w:rPr>
            </w:pPr>
            <w:r w:rsidRPr="0061168A">
              <w:rPr>
                <w:rFonts w:ascii="Times New Roman" w:hAnsi="Times New Roman" w:cs="Times New Roman"/>
                <w:sz w:val="28"/>
                <w:szCs w:val="28"/>
                <w:lang w:val="en-US"/>
              </w:rPr>
              <w:t xml:space="preserve">Qua rà soát, hiện trạng quy hoạch, cấp phép các băng tần </w:t>
            </w:r>
            <w:r w:rsidRPr="0061168A">
              <w:rPr>
                <w:rFonts w:ascii="Times New Roman" w:hAnsi="Times New Roman" w:cs="Times New Roman"/>
                <w:b/>
                <w:bCs/>
                <w:sz w:val="28"/>
                <w:szCs w:val="28"/>
                <w:lang w:val="en-US"/>
              </w:rPr>
              <w:t>1800 MHz</w:t>
            </w:r>
            <w:r w:rsidRPr="0061168A">
              <w:rPr>
                <w:rFonts w:ascii="Times New Roman" w:hAnsi="Times New Roman" w:cs="Times New Roman"/>
                <w:sz w:val="28"/>
                <w:szCs w:val="28"/>
                <w:lang w:val="en-US"/>
              </w:rPr>
              <w:t xml:space="preserve"> và </w:t>
            </w:r>
            <w:r w:rsidRPr="0061168A">
              <w:rPr>
                <w:rFonts w:ascii="Times New Roman" w:hAnsi="Times New Roman" w:cs="Times New Roman"/>
                <w:b/>
                <w:bCs/>
                <w:sz w:val="28"/>
                <w:szCs w:val="28"/>
                <w:lang w:val="en-US"/>
              </w:rPr>
              <w:t>2100 MHz</w:t>
            </w:r>
            <w:r w:rsidRPr="0061168A">
              <w:rPr>
                <w:rFonts w:ascii="Times New Roman" w:hAnsi="Times New Roman" w:cs="Times New Roman"/>
                <w:sz w:val="28"/>
                <w:szCs w:val="28"/>
                <w:lang w:val="en-US"/>
              </w:rPr>
              <w:t xml:space="preserve"> như sau:</w:t>
            </w:r>
          </w:p>
          <w:p w14:paraId="4749B1DF" w14:textId="62BD3536" w:rsidR="0061168A" w:rsidRPr="0061168A" w:rsidRDefault="0061168A" w:rsidP="0061168A">
            <w:pPr>
              <w:widowControl/>
              <w:spacing w:before="60" w:after="60" w:line="264" w:lineRule="auto"/>
              <w:ind w:left="146" w:right="145" w:firstLine="146"/>
              <w:jc w:val="both"/>
              <w:rPr>
                <w:rFonts w:ascii="Times New Roman" w:hAnsi="Times New Roman" w:cs="Times New Roman"/>
                <w:sz w:val="28"/>
                <w:szCs w:val="28"/>
                <w:lang w:val="en-US"/>
              </w:rPr>
            </w:pPr>
            <w:r w:rsidRPr="0061168A">
              <w:rPr>
                <w:rFonts w:ascii="Times New Roman" w:hAnsi="Times New Roman" w:cs="Times New Roman"/>
                <w:sz w:val="28"/>
                <w:szCs w:val="28"/>
                <w:lang w:val="en-US"/>
              </w:rPr>
              <w:t>- Băng tần 1800 MHz được chia làm 04 khối FDD, g</w:t>
            </w:r>
            <w:r w:rsidRPr="0061168A">
              <w:rPr>
                <w:rFonts w:ascii="Times New Roman" w:hAnsi="Times New Roman" w:cs="Times New Roman"/>
                <w:sz w:val="28"/>
                <w:szCs w:val="28"/>
              </w:rPr>
              <w:t>iới</w:t>
            </w:r>
            <w:r w:rsidRPr="0061168A">
              <w:rPr>
                <w:rFonts w:ascii="Times New Roman" w:hAnsi="Times New Roman" w:cs="Times New Roman"/>
                <w:spacing w:val="-5"/>
                <w:sz w:val="28"/>
                <w:szCs w:val="28"/>
              </w:rPr>
              <w:t xml:space="preserve"> </w:t>
            </w:r>
            <w:r w:rsidRPr="0061168A">
              <w:rPr>
                <w:rFonts w:ascii="Times New Roman" w:hAnsi="Times New Roman" w:cs="Times New Roman"/>
                <w:sz w:val="28"/>
                <w:szCs w:val="28"/>
              </w:rPr>
              <w:t>hạn</w:t>
            </w:r>
            <w:r w:rsidRPr="0061168A">
              <w:rPr>
                <w:rFonts w:ascii="Times New Roman" w:hAnsi="Times New Roman" w:cs="Times New Roman"/>
                <w:spacing w:val="-4"/>
                <w:sz w:val="28"/>
                <w:szCs w:val="28"/>
              </w:rPr>
              <w:t xml:space="preserve"> </w:t>
            </w:r>
            <w:r w:rsidRPr="0061168A">
              <w:rPr>
                <w:rFonts w:ascii="Times New Roman" w:hAnsi="Times New Roman" w:cs="Times New Roman"/>
                <w:sz w:val="28"/>
                <w:szCs w:val="28"/>
                <w:lang w:val="en-US"/>
              </w:rPr>
              <w:t>tối</w:t>
            </w:r>
            <w:r w:rsidRPr="0061168A">
              <w:rPr>
                <w:rFonts w:ascii="Times New Roman" w:hAnsi="Times New Roman" w:cs="Times New Roman"/>
                <w:spacing w:val="-3"/>
                <w:sz w:val="28"/>
                <w:szCs w:val="28"/>
              </w:rPr>
              <w:t xml:space="preserve"> </w:t>
            </w:r>
            <w:r w:rsidRPr="0061168A">
              <w:rPr>
                <w:rFonts w:ascii="Times New Roman" w:hAnsi="Times New Roman" w:cs="Times New Roman"/>
                <w:sz w:val="28"/>
                <w:szCs w:val="28"/>
              </w:rPr>
              <w:t>đa</w:t>
            </w:r>
            <w:r w:rsidRPr="0061168A">
              <w:rPr>
                <w:rFonts w:ascii="Times New Roman" w:hAnsi="Times New Roman" w:cs="Times New Roman"/>
                <w:spacing w:val="-7"/>
                <w:sz w:val="28"/>
                <w:szCs w:val="28"/>
              </w:rPr>
              <w:t xml:space="preserve"> </w:t>
            </w:r>
            <w:r w:rsidRPr="0061168A">
              <w:rPr>
                <w:rFonts w:ascii="Times New Roman" w:hAnsi="Times New Roman" w:cs="Times New Roman"/>
                <w:sz w:val="28"/>
                <w:szCs w:val="28"/>
              </w:rPr>
              <w:t>tổng</w:t>
            </w:r>
            <w:r w:rsidRPr="0061168A">
              <w:rPr>
                <w:rFonts w:ascii="Times New Roman" w:hAnsi="Times New Roman" w:cs="Times New Roman"/>
                <w:spacing w:val="-6"/>
                <w:sz w:val="28"/>
                <w:szCs w:val="28"/>
              </w:rPr>
              <w:t xml:space="preserve"> </w:t>
            </w:r>
            <w:r w:rsidRPr="0061168A">
              <w:rPr>
                <w:rFonts w:ascii="Times New Roman" w:hAnsi="Times New Roman" w:cs="Times New Roman"/>
                <w:sz w:val="28"/>
                <w:szCs w:val="28"/>
              </w:rPr>
              <w:t>độ</w:t>
            </w:r>
            <w:r w:rsidRPr="0061168A">
              <w:rPr>
                <w:rFonts w:ascii="Times New Roman" w:hAnsi="Times New Roman" w:cs="Times New Roman"/>
                <w:spacing w:val="-4"/>
                <w:sz w:val="28"/>
                <w:szCs w:val="28"/>
              </w:rPr>
              <w:t xml:space="preserve"> </w:t>
            </w:r>
            <w:r w:rsidRPr="0061168A">
              <w:rPr>
                <w:rFonts w:ascii="Times New Roman" w:hAnsi="Times New Roman" w:cs="Times New Roman"/>
                <w:sz w:val="28"/>
                <w:szCs w:val="28"/>
              </w:rPr>
              <w:t>rộng</w:t>
            </w:r>
            <w:r w:rsidRPr="0061168A">
              <w:rPr>
                <w:rFonts w:ascii="Times New Roman" w:hAnsi="Times New Roman" w:cs="Times New Roman"/>
                <w:spacing w:val="-6"/>
                <w:sz w:val="28"/>
                <w:szCs w:val="28"/>
              </w:rPr>
              <w:t xml:space="preserve"> </w:t>
            </w:r>
            <w:r w:rsidRPr="0061168A">
              <w:rPr>
                <w:rFonts w:ascii="Times New Roman" w:hAnsi="Times New Roman" w:cs="Times New Roman"/>
                <w:sz w:val="28"/>
                <w:szCs w:val="28"/>
              </w:rPr>
              <w:t>băng tần mà một tổ chức được cấp phép sử dụng (mức CAP)</w:t>
            </w:r>
            <w:r w:rsidRPr="0061168A">
              <w:rPr>
                <w:rFonts w:ascii="Times New Roman" w:hAnsi="Times New Roman" w:cs="Times New Roman"/>
                <w:sz w:val="28"/>
                <w:szCs w:val="28"/>
                <w:lang w:val="en-US"/>
              </w:rPr>
              <w:t xml:space="preserve"> là 2x20 MHz (tương đương 26,7%), hiện đã cấp cho 04 doanh nghiệp.</w:t>
            </w:r>
          </w:p>
          <w:p w14:paraId="7139839D" w14:textId="08E3AD73" w:rsidR="0061168A" w:rsidRPr="0061168A" w:rsidRDefault="0061168A" w:rsidP="0061168A">
            <w:pPr>
              <w:widowControl/>
              <w:spacing w:before="60" w:after="60" w:line="264" w:lineRule="auto"/>
              <w:ind w:left="146" w:right="145" w:firstLine="146"/>
              <w:jc w:val="both"/>
              <w:rPr>
                <w:rFonts w:ascii="Times New Roman" w:hAnsi="Times New Roman" w:cs="Times New Roman"/>
                <w:sz w:val="28"/>
                <w:szCs w:val="28"/>
                <w:lang w:val="en-US"/>
              </w:rPr>
            </w:pPr>
            <w:r w:rsidRPr="0061168A">
              <w:rPr>
                <w:rFonts w:ascii="Times New Roman" w:hAnsi="Times New Roman" w:cs="Times New Roman"/>
                <w:sz w:val="28"/>
                <w:szCs w:val="28"/>
                <w:lang w:val="en-US"/>
              </w:rPr>
              <w:lastRenderedPageBreak/>
              <w:t>- Băng tần 2100 MHz được chia làm 04 khối băng tần FDD, mức CAP là 2x15 MHz (tương đương 25%) trừ trường hợp sử dụng chung tần số và cấp lại theo hiện trạng sử dụng trước khi Luật số 09/2022/QH15 có hiệu lực, hiện đã cấp cho 04 doanh nghiệp.</w:t>
            </w:r>
          </w:p>
          <w:p w14:paraId="467B0270" w14:textId="7FDC12E0" w:rsidR="0061168A" w:rsidRPr="0061168A" w:rsidRDefault="00995151" w:rsidP="0061168A">
            <w:pPr>
              <w:widowControl/>
              <w:spacing w:before="60" w:after="60" w:line="264" w:lineRule="auto"/>
              <w:ind w:left="146" w:right="145" w:firstLine="146"/>
              <w:jc w:val="both"/>
              <w:rPr>
                <w:rFonts w:ascii="Times New Roman" w:hAnsi="Times New Roman" w:cs="Times New Roman"/>
                <w:sz w:val="28"/>
                <w:szCs w:val="28"/>
                <w:lang w:val="en-US"/>
              </w:rPr>
            </w:pPr>
            <w:r w:rsidRPr="00995151">
              <w:rPr>
                <w:rFonts w:ascii="Times New Roman" w:hAnsi="Times New Roman" w:cs="Times New Roman"/>
                <w:sz w:val="28"/>
                <w:szCs w:val="28"/>
                <w:lang w:val="en-US"/>
              </w:rPr>
              <w:t>Hiện nay Nhà nước có chủ trương cấu trúc lại nhiều doanh nghiệp, có thể có các trường hợp sáp nhập, hợp nhất dẫn đến việc giảm số doanh nghiệp tham gia thị trường. Khi đó, với hiện trạng đã cấp và quy định CAP hiện hành, doanh nghiệp còn lại trong băng tần 2100 MHz hoặc 1800 MHz không tiếp cận được với phổ tần mà doanh nghiệp khác để lại</w:t>
            </w:r>
            <w:r w:rsidR="0061168A" w:rsidRPr="0061168A">
              <w:rPr>
                <w:rFonts w:ascii="Times New Roman" w:hAnsi="Times New Roman" w:cs="Times New Roman"/>
                <w:sz w:val="28"/>
                <w:szCs w:val="28"/>
                <w:lang w:val="en-US"/>
              </w:rPr>
              <w:t>.</w:t>
            </w:r>
          </w:p>
          <w:p w14:paraId="78196BCF" w14:textId="77777777" w:rsidR="0061168A" w:rsidRPr="0061168A" w:rsidRDefault="0061168A" w:rsidP="0061168A">
            <w:pPr>
              <w:widowControl/>
              <w:spacing w:before="60" w:after="60" w:line="264" w:lineRule="auto"/>
              <w:ind w:left="146" w:right="145" w:firstLine="146"/>
              <w:jc w:val="both"/>
              <w:rPr>
                <w:rFonts w:ascii="Times New Roman" w:hAnsi="Times New Roman" w:cs="Times New Roman"/>
                <w:sz w:val="28"/>
                <w:szCs w:val="28"/>
                <w:lang w:val="en-US"/>
              </w:rPr>
            </w:pPr>
            <w:r w:rsidRPr="0061168A">
              <w:rPr>
                <w:rFonts w:ascii="Times New Roman" w:hAnsi="Times New Roman" w:cs="Times New Roman"/>
                <w:sz w:val="28"/>
                <w:szCs w:val="28"/>
                <w:lang w:val="en-US"/>
              </w:rPr>
              <w:t xml:space="preserve">Về công nghệ, </w:t>
            </w:r>
            <w:r w:rsidRPr="0061168A">
              <w:rPr>
                <w:rFonts w:ascii="Times New Roman" w:hAnsi="Times New Roman" w:cs="Times New Roman"/>
                <w:sz w:val="28"/>
                <w:szCs w:val="28"/>
              </w:rPr>
              <w:t>hiện nay 4G vẫn là chủ đạo, 5G đang gia tăng nhanh. Khi 4G giảm, 5G dần thay thế và có thể cần sử dụng băng tần như 1800</w:t>
            </w:r>
            <w:r w:rsidRPr="0061168A">
              <w:rPr>
                <w:rFonts w:ascii="Times New Roman" w:hAnsi="Times New Roman" w:cs="Times New Roman"/>
                <w:sz w:val="28"/>
                <w:szCs w:val="28"/>
                <w:lang w:val="en-US"/>
              </w:rPr>
              <w:t xml:space="preserve"> MHz</w:t>
            </w:r>
            <w:r w:rsidRPr="0061168A">
              <w:rPr>
                <w:rFonts w:ascii="Times New Roman" w:hAnsi="Times New Roman" w:cs="Times New Roman"/>
                <w:sz w:val="28"/>
                <w:szCs w:val="28"/>
              </w:rPr>
              <w:t>, 2100</w:t>
            </w:r>
            <w:r w:rsidRPr="0061168A">
              <w:rPr>
                <w:rFonts w:ascii="Times New Roman" w:hAnsi="Times New Roman" w:cs="Times New Roman"/>
                <w:spacing w:val="-6"/>
                <w:sz w:val="28"/>
                <w:szCs w:val="28"/>
              </w:rPr>
              <w:t xml:space="preserve"> </w:t>
            </w:r>
            <w:r w:rsidRPr="0061168A">
              <w:rPr>
                <w:rFonts w:ascii="Times New Roman" w:hAnsi="Times New Roman" w:cs="Times New Roman"/>
                <w:sz w:val="28"/>
                <w:szCs w:val="28"/>
              </w:rPr>
              <w:t>MHz</w:t>
            </w:r>
            <w:r w:rsidRPr="0061168A">
              <w:rPr>
                <w:rFonts w:ascii="Times New Roman" w:hAnsi="Times New Roman" w:cs="Times New Roman"/>
                <w:spacing w:val="-8"/>
                <w:sz w:val="28"/>
                <w:szCs w:val="28"/>
              </w:rPr>
              <w:t xml:space="preserve"> </w:t>
            </w:r>
            <w:r w:rsidRPr="0061168A">
              <w:rPr>
                <w:rFonts w:ascii="Times New Roman" w:hAnsi="Times New Roman" w:cs="Times New Roman"/>
                <w:sz w:val="28"/>
                <w:szCs w:val="28"/>
              </w:rPr>
              <w:t>để</w:t>
            </w:r>
            <w:r w:rsidRPr="0061168A">
              <w:rPr>
                <w:rFonts w:ascii="Times New Roman" w:hAnsi="Times New Roman" w:cs="Times New Roman"/>
                <w:spacing w:val="-7"/>
                <w:sz w:val="28"/>
                <w:szCs w:val="28"/>
              </w:rPr>
              <w:t xml:space="preserve"> </w:t>
            </w:r>
            <w:r w:rsidRPr="0061168A">
              <w:rPr>
                <w:rFonts w:ascii="Times New Roman" w:hAnsi="Times New Roman" w:cs="Times New Roman"/>
                <w:sz w:val="28"/>
                <w:szCs w:val="28"/>
              </w:rPr>
              <w:t>mở</w:t>
            </w:r>
            <w:r w:rsidRPr="0061168A">
              <w:rPr>
                <w:rFonts w:ascii="Times New Roman" w:hAnsi="Times New Roman" w:cs="Times New Roman"/>
                <w:spacing w:val="-7"/>
                <w:sz w:val="28"/>
                <w:szCs w:val="28"/>
              </w:rPr>
              <w:t xml:space="preserve"> </w:t>
            </w:r>
            <w:r w:rsidRPr="0061168A">
              <w:rPr>
                <w:rFonts w:ascii="Times New Roman" w:hAnsi="Times New Roman" w:cs="Times New Roman"/>
                <w:sz w:val="28"/>
                <w:szCs w:val="28"/>
              </w:rPr>
              <w:t>rộng</w:t>
            </w:r>
            <w:r w:rsidRPr="0061168A">
              <w:rPr>
                <w:rFonts w:ascii="Times New Roman" w:hAnsi="Times New Roman" w:cs="Times New Roman"/>
                <w:spacing w:val="-6"/>
                <w:sz w:val="28"/>
                <w:szCs w:val="28"/>
              </w:rPr>
              <w:t xml:space="preserve"> </w:t>
            </w:r>
            <w:r w:rsidRPr="0061168A">
              <w:rPr>
                <w:rFonts w:ascii="Times New Roman" w:hAnsi="Times New Roman" w:cs="Times New Roman"/>
                <w:sz w:val="28"/>
                <w:szCs w:val="28"/>
              </w:rPr>
              <w:t>vùng</w:t>
            </w:r>
            <w:r w:rsidRPr="0061168A">
              <w:rPr>
                <w:rFonts w:ascii="Times New Roman" w:hAnsi="Times New Roman" w:cs="Times New Roman"/>
                <w:spacing w:val="-6"/>
                <w:sz w:val="28"/>
                <w:szCs w:val="28"/>
              </w:rPr>
              <w:t xml:space="preserve"> </w:t>
            </w:r>
            <w:r w:rsidRPr="0061168A">
              <w:rPr>
                <w:rFonts w:ascii="Times New Roman" w:hAnsi="Times New Roman" w:cs="Times New Roman"/>
                <w:sz w:val="28"/>
                <w:szCs w:val="28"/>
              </w:rPr>
              <w:t>phủ</w:t>
            </w:r>
            <w:r w:rsidRPr="0061168A">
              <w:rPr>
                <w:rFonts w:ascii="Times New Roman" w:hAnsi="Times New Roman" w:cs="Times New Roman"/>
                <w:spacing w:val="-4"/>
                <w:sz w:val="28"/>
                <w:szCs w:val="28"/>
              </w:rPr>
              <w:t xml:space="preserve"> </w:t>
            </w:r>
            <w:r w:rsidRPr="0061168A">
              <w:rPr>
                <w:rFonts w:ascii="Times New Roman" w:hAnsi="Times New Roman" w:cs="Times New Roman"/>
                <w:sz w:val="28"/>
                <w:szCs w:val="28"/>
              </w:rPr>
              <w:t>sóng.</w:t>
            </w:r>
            <w:r w:rsidRPr="0061168A">
              <w:rPr>
                <w:rFonts w:ascii="Times New Roman" w:hAnsi="Times New Roman" w:cs="Times New Roman"/>
                <w:spacing w:val="-10"/>
                <w:sz w:val="28"/>
                <w:szCs w:val="28"/>
              </w:rPr>
              <w:t xml:space="preserve"> </w:t>
            </w:r>
            <w:r w:rsidRPr="0061168A">
              <w:rPr>
                <w:rFonts w:ascii="Times New Roman" w:hAnsi="Times New Roman" w:cs="Times New Roman"/>
                <w:sz w:val="28"/>
                <w:szCs w:val="28"/>
              </w:rPr>
              <w:t>Theo</w:t>
            </w:r>
            <w:r w:rsidRPr="0061168A">
              <w:rPr>
                <w:rFonts w:ascii="Times New Roman" w:hAnsi="Times New Roman" w:cs="Times New Roman"/>
                <w:spacing w:val="-4"/>
                <w:sz w:val="28"/>
                <w:szCs w:val="28"/>
              </w:rPr>
              <w:t xml:space="preserve"> </w:t>
            </w:r>
            <w:r w:rsidRPr="0061168A">
              <w:rPr>
                <w:rFonts w:ascii="Times New Roman" w:hAnsi="Times New Roman" w:cs="Times New Roman"/>
                <w:sz w:val="28"/>
                <w:szCs w:val="28"/>
              </w:rPr>
              <w:t>các</w:t>
            </w:r>
            <w:r w:rsidRPr="0061168A">
              <w:rPr>
                <w:rFonts w:ascii="Times New Roman" w:hAnsi="Times New Roman" w:cs="Times New Roman"/>
                <w:spacing w:val="-6"/>
                <w:sz w:val="28"/>
                <w:szCs w:val="28"/>
              </w:rPr>
              <w:t xml:space="preserve"> </w:t>
            </w:r>
            <w:r w:rsidRPr="0061168A">
              <w:rPr>
                <w:rFonts w:ascii="Times New Roman" w:hAnsi="Times New Roman" w:cs="Times New Roman"/>
                <w:sz w:val="28"/>
                <w:szCs w:val="28"/>
              </w:rPr>
              <w:t>tiêu</w:t>
            </w:r>
            <w:r w:rsidRPr="0061168A">
              <w:rPr>
                <w:rFonts w:ascii="Times New Roman" w:hAnsi="Times New Roman" w:cs="Times New Roman"/>
                <w:spacing w:val="-6"/>
                <w:sz w:val="28"/>
                <w:szCs w:val="28"/>
              </w:rPr>
              <w:t xml:space="preserve"> </w:t>
            </w:r>
            <w:r w:rsidRPr="0061168A">
              <w:rPr>
                <w:rFonts w:ascii="Times New Roman" w:hAnsi="Times New Roman" w:cs="Times New Roman"/>
                <w:sz w:val="28"/>
                <w:szCs w:val="28"/>
              </w:rPr>
              <w:t>chuẩn</w:t>
            </w:r>
            <w:r w:rsidRPr="0061168A">
              <w:rPr>
                <w:rFonts w:ascii="Times New Roman" w:hAnsi="Times New Roman" w:cs="Times New Roman"/>
                <w:spacing w:val="-6"/>
                <w:sz w:val="28"/>
                <w:szCs w:val="28"/>
              </w:rPr>
              <w:t xml:space="preserve"> </w:t>
            </w:r>
            <w:r w:rsidRPr="0061168A">
              <w:rPr>
                <w:rFonts w:ascii="Times New Roman" w:hAnsi="Times New Roman" w:cs="Times New Roman"/>
                <w:sz w:val="28"/>
                <w:szCs w:val="28"/>
              </w:rPr>
              <w:t>của</w:t>
            </w:r>
            <w:r w:rsidRPr="0061168A">
              <w:rPr>
                <w:rFonts w:ascii="Times New Roman" w:hAnsi="Times New Roman" w:cs="Times New Roman"/>
                <w:spacing w:val="-7"/>
                <w:sz w:val="28"/>
                <w:szCs w:val="28"/>
              </w:rPr>
              <w:t xml:space="preserve"> </w:t>
            </w:r>
            <w:r w:rsidRPr="0061168A">
              <w:rPr>
                <w:rFonts w:ascii="Times New Roman" w:hAnsi="Times New Roman" w:cs="Times New Roman"/>
                <w:sz w:val="28"/>
                <w:szCs w:val="28"/>
              </w:rPr>
              <w:t>3GPP,</w:t>
            </w:r>
            <w:r w:rsidRPr="0061168A">
              <w:rPr>
                <w:rFonts w:ascii="Times New Roman" w:hAnsi="Times New Roman" w:cs="Times New Roman"/>
                <w:spacing w:val="-7"/>
                <w:sz w:val="28"/>
                <w:szCs w:val="28"/>
              </w:rPr>
              <w:t xml:space="preserve"> </w:t>
            </w:r>
            <w:r w:rsidRPr="0061168A">
              <w:rPr>
                <w:rFonts w:ascii="Times New Roman" w:hAnsi="Times New Roman" w:cs="Times New Roman"/>
                <w:sz w:val="28"/>
                <w:szCs w:val="28"/>
              </w:rPr>
              <w:t>5G</w:t>
            </w:r>
            <w:r w:rsidRPr="0061168A">
              <w:rPr>
                <w:rFonts w:ascii="Times New Roman" w:hAnsi="Times New Roman" w:cs="Times New Roman"/>
                <w:spacing w:val="-8"/>
                <w:sz w:val="28"/>
                <w:szCs w:val="28"/>
              </w:rPr>
              <w:t xml:space="preserve"> </w:t>
            </w:r>
            <w:r w:rsidRPr="0061168A">
              <w:rPr>
                <w:rFonts w:ascii="Times New Roman" w:hAnsi="Times New Roman" w:cs="Times New Roman"/>
                <w:sz w:val="28"/>
                <w:szCs w:val="28"/>
              </w:rPr>
              <w:t>vẫn</w:t>
            </w:r>
            <w:r w:rsidRPr="0061168A">
              <w:rPr>
                <w:rFonts w:ascii="Times New Roman" w:hAnsi="Times New Roman" w:cs="Times New Roman"/>
                <w:spacing w:val="-6"/>
                <w:sz w:val="28"/>
                <w:szCs w:val="28"/>
              </w:rPr>
              <w:t xml:space="preserve"> </w:t>
            </w:r>
            <w:r w:rsidRPr="0061168A">
              <w:rPr>
                <w:rFonts w:ascii="Times New Roman" w:hAnsi="Times New Roman" w:cs="Times New Roman"/>
                <w:sz w:val="28"/>
                <w:szCs w:val="28"/>
              </w:rPr>
              <w:t xml:space="preserve">có thể hỗ trợ </w:t>
            </w:r>
            <w:r w:rsidRPr="0061168A">
              <w:rPr>
                <w:rFonts w:ascii="Times New Roman" w:hAnsi="Times New Roman" w:cs="Times New Roman"/>
                <w:sz w:val="28"/>
                <w:szCs w:val="28"/>
                <w:lang w:val="en-US"/>
              </w:rPr>
              <w:t xml:space="preserve">độ rộng </w:t>
            </w:r>
            <w:r w:rsidRPr="0061168A">
              <w:rPr>
                <w:rFonts w:ascii="Times New Roman" w:hAnsi="Times New Roman" w:cs="Times New Roman"/>
                <w:sz w:val="28"/>
                <w:szCs w:val="28"/>
              </w:rPr>
              <w:t>sóng mang tương đương 4G</w:t>
            </w:r>
            <w:r w:rsidRPr="0061168A">
              <w:rPr>
                <w:rFonts w:ascii="Times New Roman" w:hAnsi="Times New Roman" w:cs="Times New Roman"/>
                <w:sz w:val="28"/>
                <w:szCs w:val="28"/>
                <w:lang w:val="en-US"/>
              </w:rPr>
              <w:t xml:space="preserve"> và cao hơn.</w:t>
            </w:r>
          </w:p>
          <w:p w14:paraId="0249DE56" w14:textId="041BA616" w:rsidR="0061168A" w:rsidRPr="0061168A" w:rsidRDefault="0061168A" w:rsidP="0061168A">
            <w:pPr>
              <w:widowControl/>
              <w:spacing w:before="60" w:after="60" w:line="264" w:lineRule="auto"/>
              <w:ind w:left="146" w:right="145" w:firstLine="146"/>
              <w:jc w:val="both"/>
              <w:rPr>
                <w:rFonts w:ascii="Times New Roman" w:hAnsi="Times New Roman" w:cs="Times New Roman"/>
                <w:sz w:val="28"/>
                <w:szCs w:val="28"/>
                <w:lang w:val="en-US"/>
              </w:rPr>
            </w:pPr>
            <w:r w:rsidRPr="0061168A">
              <w:rPr>
                <w:rFonts w:ascii="Times New Roman" w:hAnsi="Times New Roman" w:cs="Times New Roman"/>
                <w:sz w:val="28"/>
                <w:szCs w:val="28"/>
              </w:rPr>
              <w:t>Về</w:t>
            </w:r>
            <w:r w:rsidRPr="0061168A">
              <w:rPr>
                <w:rFonts w:ascii="Times New Roman" w:hAnsi="Times New Roman" w:cs="Times New Roman"/>
                <w:spacing w:val="-8"/>
                <w:sz w:val="28"/>
                <w:szCs w:val="28"/>
              </w:rPr>
              <w:t xml:space="preserve"> </w:t>
            </w:r>
            <w:r w:rsidRPr="0061168A">
              <w:rPr>
                <w:rFonts w:ascii="Times New Roman" w:hAnsi="Times New Roman" w:cs="Times New Roman"/>
                <w:sz w:val="28"/>
                <w:szCs w:val="28"/>
              </w:rPr>
              <w:t>khía</w:t>
            </w:r>
            <w:r w:rsidRPr="0061168A">
              <w:rPr>
                <w:rFonts w:ascii="Times New Roman" w:hAnsi="Times New Roman" w:cs="Times New Roman"/>
                <w:spacing w:val="-5"/>
                <w:sz w:val="28"/>
                <w:szCs w:val="28"/>
              </w:rPr>
              <w:t xml:space="preserve"> </w:t>
            </w:r>
            <w:r w:rsidRPr="0061168A">
              <w:rPr>
                <w:rFonts w:ascii="Times New Roman" w:hAnsi="Times New Roman" w:cs="Times New Roman"/>
                <w:sz w:val="28"/>
                <w:szCs w:val="28"/>
              </w:rPr>
              <w:t>cạnh</w:t>
            </w:r>
            <w:r w:rsidRPr="0061168A">
              <w:rPr>
                <w:rFonts w:ascii="Times New Roman" w:hAnsi="Times New Roman" w:cs="Times New Roman"/>
                <w:spacing w:val="-7"/>
                <w:sz w:val="28"/>
                <w:szCs w:val="28"/>
              </w:rPr>
              <w:t xml:space="preserve"> </w:t>
            </w:r>
            <w:r w:rsidRPr="0061168A">
              <w:rPr>
                <w:rFonts w:ascii="Times New Roman" w:hAnsi="Times New Roman" w:cs="Times New Roman"/>
                <w:sz w:val="28"/>
                <w:szCs w:val="28"/>
              </w:rPr>
              <w:t>tần</w:t>
            </w:r>
            <w:r w:rsidRPr="0061168A">
              <w:rPr>
                <w:rFonts w:ascii="Times New Roman" w:hAnsi="Times New Roman" w:cs="Times New Roman"/>
                <w:spacing w:val="-5"/>
                <w:sz w:val="28"/>
                <w:szCs w:val="28"/>
              </w:rPr>
              <w:t xml:space="preserve"> </w:t>
            </w:r>
            <w:r w:rsidRPr="0061168A">
              <w:rPr>
                <w:rFonts w:ascii="Times New Roman" w:hAnsi="Times New Roman" w:cs="Times New Roman"/>
                <w:sz w:val="28"/>
                <w:szCs w:val="28"/>
              </w:rPr>
              <w:t>số,</w:t>
            </w:r>
            <w:r w:rsidRPr="0061168A">
              <w:rPr>
                <w:rFonts w:ascii="Times New Roman" w:hAnsi="Times New Roman" w:cs="Times New Roman"/>
                <w:spacing w:val="-5"/>
                <w:sz w:val="28"/>
                <w:szCs w:val="28"/>
              </w:rPr>
              <w:t xml:space="preserve"> </w:t>
            </w:r>
            <w:r w:rsidRPr="0061168A">
              <w:rPr>
                <w:rFonts w:ascii="Times New Roman" w:hAnsi="Times New Roman" w:cs="Times New Roman"/>
                <w:sz w:val="28"/>
                <w:szCs w:val="28"/>
              </w:rPr>
              <w:t>băng</w:t>
            </w:r>
            <w:r w:rsidRPr="0061168A">
              <w:rPr>
                <w:rFonts w:ascii="Times New Roman" w:hAnsi="Times New Roman" w:cs="Times New Roman"/>
                <w:spacing w:val="-7"/>
                <w:sz w:val="28"/>
                <w:szCs w:val="28"/>
              </w:rPr>
              <w:t xml:space="preserve"> </w:t>
            </w:r>
            <w:r w:rsidRPr="0061168A">
              <w:rPr>
                <w:rFonts w:ascii="Times New Roman" w:hAnsi="Times New Roman" w:cs="Times New Roman"/>
                <w:sz w:val="28"/>
                <w:szCs w:val="28"/>
              </w:rPr>
              <w:t>tần</w:t>
            </w:r>
            <w:r w:rsidRPr="0061168A">
              <w:rPr>
                <w:rFonts w:ascii="Times New Roman" w:hAnsi="Times New Roman" w:cs="Times New Roman"/>
                <w:spacing w:val="-3"/>
                <w:sz w:val="28"/>
                <w:szCs w:val="28"/>
              </w:rPr>
              <w:t xml:space="preserve"> </w:t>
            </w:r>
            <w:r w:rsidRPr="0061168A">
              <w:rPr>
                <w:rFonts w:ascii="Times New Roman" w:hAnsi="Times New Roman" w:cs="Times New Roman"/>
                <w:sz w:val="28"/>
                <w:szCs w:val="28"/>
              </w:rPr>
              <w:t>1800</w:t>
            </w:r>
            <w:r w:rsidRPr="0061168A">
              <w:rPr>
                <w:rFonts w:ascii="Times New Roman" w:hAnsi="Times New Roman" w:cs="Times New Roman"/>
                <w:spacing w:val="-7"/>
                <w:sz w:val="28"/>
                <w:szCs w:val="28"/>
              </w:rPr>
              <w:t xml:space="preserve"> </w:t>
            </w:r>
            <w:r w:rsidRPr="0061168A">
              <w:rPr>
                <w:rFonts w:ascii="Times New Roman" w:hAnsi="Times New Roman" w:cs="Times New Roman"/>
                <w:sz w:val="28"/>
                <w:szCs w:val="28"/>
              </w:rPr>
              <w:t>MHz</w:t>
            </w:r>
            <w:r w:rsidRPr="0061168A">
              <w:rPr>
                <w:rFonts w:ascii="Times New Roman" w:hAnsi="Times New Roman" w:cs="Times New Roman"/>
                <w:spacing w:val="-4"/>
                <w:sz w:val="28"/>
                <w:szCs w:val="28"/>
              </w:rPr>
              <w:t xml:space="preserve"> </w:t>
            </w:r>
            <w:r w:rsidRPr="0061168A">
              <w:rPr>
                <w:rFonts w:ascii="Times New Roman" w:hAnsi="Times New Roman" w:cs="Times New Roman"/>
                <w:sz w:val="28"/>
                <w:szCs w:val="28"/>
              </w:rPr>
              <w:t>cùng</w:t>
            </w:r>
            <w:r w:rsidRPr="0061168A">
              <w:rPr>
                <w:rFonts w:ascii="Times New Roman" w:hAnsi="Times New Roman" w:cs="Times New Roman"/>
                <w:spacing w:val="-7"/>
                <w:sz w:val="28"/>
                <w:szCs w:val="28"/>
              </w:rPr>
              <w:t xml:space="preserve"> </w:t>
            </w:r>
            <w:r w:rsidRPr="0061168A">
              <w:rPr>
                <w:rFonts w:ascii="Times New Roman" w:hAnsi="Times New Roman" w:cs="Times New Roman"/>
                <w:sz w:val="28"/>
                <w:szCs w:val="28"/>
              </w:rPr>
              <w:t>với</w:t>
            </w:r>
            <w:r w:rsidRPr="0061168A">
              <w:rPr>
                <w:rFonts w:ascii="Times New Roman" w:hAnsi="Times New Roman" w:cs="Times New Roman"/>
                <w:spacing w:val="-3"/>
                <w:sz w:val="28"/>
                <w:szCs w:val="28"/>
              </w:rPr>
              <w:t xml:space="preserve"> </w:t>
            </w:r>
            <w:r w:rsidRPr="0061168A">
              <w:rPr>
                <w:rFonts w:ascii="Times New Roman" w:hAnsi="Times New Roman" w:cs="Times New Roman"/>
                <w:sz w:val="28"/>
                <w:szCs w:val="28"/>
              </w:rPr>
              <w:t>2100</w:t>
            </w:r>
            <w:r w:rsidRPr="0061168A">
              <w:rPr>
                <w:rFonts w:ascii="Times New Roman" w:hAnsi="Times New Roman" w:cs="Times New Roman"/>
                <w:spacing w:val="-6"/>
                <w:sz w:val="28"/>
                <w:szCs w:val="28"/>
              </w:rPr>
              <w:t xml:space="preserve"> </w:t>
            </w:r>
            <w:r w:rsidRPr="0061168A">
              <w:rPr>
                <w:rFonts w:ascii="Times New Roman" w:hAnsi="Times New Roman" w:cs="Times New Roman"/>
                <w:sz w:val="28"/>
                <w:szCs w:val="28"/>
              </w:rPr>
              <w:t>MHz</w:t>
            </w:r>
            <w:r w:rsidRPr="0061168A">
              <w:rPr>
                <w:rFonts w:ascii="Times New Roman" w:hAnsi="Times New Roman" w:cs="Times New Roman"/>
                <w:spacing w:val="-5"/>
                <w:sz w:val="28"/>
                <w:szCs w:val="28"/>
              </w:rPr>
              <w:t xml:space="preserve"> </w:t>
            </w:r>
            <w:r w:rsidRPr="0061168A">
              <w:rPr>
                <w:rFonts w:ascii="Times New Roman" w:hAnsi="Times New Roman" w:cs="Times New Roman"/>
                <w:sz w:val="28"/>
                <w:szCs w:val="28"/>
              </w:rPr>
              <w:t>đều</w:t>
            </w:r>
            <w:r w:rsidRPr="0061168A">
              <w:rPr>
                <w:rFonts w:ascii="Times New Roman" w:hAnsi="Times New Roman" w:cs="Times New Roman"/>
                <w:spacing w:val="-4"/>
                <w:sz w:val="28"/>
                <w:szCs w:val="28"/>
              </w:rPr>
              <w:t xml:space="preserve"> </w:t>
            </w:r>
            <w:r w:rsidRPr="0061168A">
              <w:rPr>
                <w:rFonts w:ascii="Times New Roman" w:hAnsi="Times New Roman" w:cs="Times New Roman"/>
                <w:sz w:val="28"/>
                <w:szCs w:val="28"/>
              </w:rPr>
              <w:t>là</w:t>
            </w:r>
            <w:r w:rsidRPr="0061168A">
              <w:rPr>
                <w:rFonts w:ascii="Times New Roman" w:hAnsi="Times New Roman" w:cs="Times New Roman"/>
                <w:spacing w:val="-5"/>
                <w:sz w:val="28"/>
                <w:szCs w:val="28"/>
              </w:rPr>
              <w:t xml:space="preserve"> </w:t>
            </w:r>
            <w:r w:rsidRPr="0061168A">
              <w:rPr>
                <w:rFonts w:ascii="Times New Roman" w:hAnsi="Times New Roman" w:cs="Times New Roman"/>
                <w:sz w:val="28"/>
                <w:szCs w:val="28"/>
              </w:rPr>
              <w:t>băng</w:t>
            </w:r>
            <w:r w:rsidR="00995151">
              <w:rPr>
                <w:rFonts w:ascii="Times New Roman" w:hAnsi="Times New Roman" w:cs="Times New Roman"/>
                <w:sz w:val="28"/>
                <w:szCs w:val="28"/>
                <w:lang w:val="en-US"/>
              </w:rPr>
              <w:t xml:space="preserve"> tần</w:t>
            </w:r>
            <w:r w:rsidRPr="0061168A">
              <w:rPr>
                <w:rFonts w:ascii="Times New Roman" w:hAnsi="Times New Roman" w:cs="Times New Roman"/>
                <w:sz w:val="28"/>
                <w:szCs w:val="28"/>
              </w:rPr>
              <w:t xml:space="preserve"> thiết</w:t>
            </w:r>
            <w:r w:rsidRPr="0061168A">
              <w:rPr>
                <w:rFonts w:ascii="Times New Roman" w:hAnsi="Times New Roman" w:cs="Times New Roman"/>
                <w:spacing w:val="-9"/>
                <w:sz w:val="28"/>
                <w:szCs w:val="28"/>
              </w:rPr>
              <w:t xml:space="preserve"> </w:t>
            </w:r>
            <w:r w:rsidRPr="0061168A">
              <w:rPr>
                <w:rFonts w:ascii="Times New Roman" w:hAnsi="Times New Roman" w:cs="Times New Roman"/>
                <w:sz w:val="28"/>
                <w:szCs w:val="28"/>
              </w:rPr>
              <w:lastRenderedPageBreak/>
              <w:t>yếu</w:t>
            </w:r>
            <w:r w:rsidRPr="0061168A">
              <w:rPr>
                <w:rFonts w:ascii="Times New Roman" w:hAnsi="Times New Roman" w:cs="Times New Roman"/>
                <w:spacing w:val="-8"/>
                <w:sz w:val="28"/>
                <w:szCs w:val="28"/>
              </w:rPr>
              <w:t xml:space="preserve"> </w:t>
            </w:r>
            <w:r w:rsidRPr="0061168A">
              <w:rPr>
                <w:rFonts w:ascii="Times New Roman" w:hAnsi="Times New Roman" w:cs="Times New Roman"/>
                <w:sz w:val="28"/>
                <w:szCs w:val="28"/>
              </w:rPr>
              <w:t>cho</w:t>
            </w:r>
            <w:r w:rsidRPr="0061168A">
              <w:rPr>
                <w:rFonts w:ascii="Times New Roman" w:hAnsi="Times New Roman" w:cs="Times New Roman"/>
                <w:spacing w:val="-9"/>
                <w:sz w:val="28"/>
                <w:szCs w:val="28"/>
              </w:rPr>
              <w:t xml:space="preserve"> </w:t>
            </w:r>
            <w:r w:rsidRPr="0061168A">
              <w:rPr>
                <w:rFonts w:ascii="Times New Roman" w:hAnsi="Times New Roman" w:cs="Times New Roman"/>
                <w:sz w:val="28"/>
                <w:szCs w:val="28"/>
              </w:rPr>
              <w:t>4G</w:t>
            </w:r>
            <w:r w:rsidRPr="0061168A">
              <w:rPr>
                <w:rStyle w:val="FootnoteReference"/>
                <w:rFonts w:ascii="Times New Roman" w:hAnsi="Times New Roman" w:cs="Times New Roman"/>
                <w:sz w:val="28"/>
                <w:szCs w:val="28"/>
              </w:rPr>
              <w:footnoteReference w:id="4"/>
            </w:r>
            <w:r w:rsidRPr="0061168A">
              <w:rPr>
                <w:rFonts w:ascii="Times New Roman" w:hAnsi="Times New Roman" w:cs="Times New Roman"/>
                <w:spacing w:val="-8"/>
                <w:sz w:val="28"/>
                <w:szCs w:val="28"/>
              </w:rPr>
              <w:t xml:space="preserve"> </w:t>
            </w:r>
            <w:r w:rsidRPr="0061168A">
              <w:rPr>
                <w:rFonts w:ascii="Times New Roman" w:hAnsi="Times New Roman" w:cs="Times New Roman"/>
                <w:sz w:val="28"/>
                <w:szCs w:val="28"/>
              </w:rPr>
              <w:t>ở</w:t>
            </w:r>
            <w:r w:rsidRPr="0061168A">
              <w:rPr>
                <w:rFonts w:ascii="Times New Roman" w:hAnsi="Times New Roman" w:cs="Times New Roman"/>
                <w:spacing w:val="-10"/>
                <w:sz w:val="28"/>
                <w:szCs w:val="28"/>
              </w:rPr>
              <w:t xml:space="preserve"> </w:t>
            </w:r>
            <w:r w:rsidRPr="0061168A">
              <w:rPr>
                <w:rFonts w:ascii="Times New Roman" w:hAnsi="Times New Roman" w:cs="Times New Roman"/>
                <w:sz w:val="28"/>
                <w:szCs w:val="28"/>
              </w:rPr>
              <w:t>thời</w:t>
            </w:r>
            <w:r w:rsidRPr="0061168A">
              <w:rPr>
                <w:rFonts w:ascii="Times New Roman" w:hAnsi="Times New Roman" w:cs="Times New Roman"/>
                <w:spacing w:val="-9"/>
                <w:sz w:val="28"/>
                <w:szCs w:val="28"/>
              </w:rPr>
              <w:t xml:space="preserve"> </w:t>
            </w:r>
            <w:r w:rsidRPr="0061168A">
              <w:rPr>
                <w:rFonts w:ascii="Times New Roman" w:hAnsi="Times New Roman" w:cs="Times New Roman"/>
                <w:sz w:val="28"/>
                <w:szCs w:val="28"/>
              </w:rPr>
              <w:t>điểm</w:t>
            </w:r>
            <w:r w:rsidRPr="0061168A">
              <w:rPr>
                <w:rFonts w:ascii="Times New Roman" w:hAnsi="Times New Roman" w:cs="Times New Roman"/>
                <w:spacing w:val="-12"/>
                <w:sz w:val="28"/>
                <w:szCs w:val="28"/>
              </w:rPr>
              <w:t xml:space="preserve"> </w:t>
            </w:r>
            <w:r w:rsidRPr="0061168A">
              <w:rPr>
                <w:rFonts w:ascii="Times New Roman" w:hAnsi="Times New Roman" w:cs="Times New Roman"/>
                <w:sz w:val="28"/>
                <w:szCs w:val="28"/>
              </w:rPr>
              <w:t>hiện</w:t>
            </w:r>
            <w:r w:rsidRPr="0061168A">
              <w:rPr>
                <w:rFonts w:ascii="Times New Roman" w:hAnsi="Times New Roman" w:cs="Times New Roman"/>
                <w:spacing w:val="-9"/>
                <w:sz w:val="28"/>
                <w:szCs w:val="28"/>
              </w:rPr>
              <w:t xml:space="preserve"> </w:t>
            </w:r>
            <w:r w:rsidRPr="0061168A">
              <w:rPr>
                <w:rFonts w:ascii="Times New Roman" w:hAnsi="Times New Roman" w:cs="Times New Roman"/>
                <w:sz w:val="28"/>
                <w:szCs w:val="28"/>
              </w:rPr>
              <w:t>tại</w:t>
            </w:r>
            <w:r w:rsidRPr="0061168A">
              <w:rPr>
                <w:rFonts w:ascii="Times New Roman" w:hAnsi="Times New Roman" w:cs="Times New Roman"/>
                <w:spacing w:val="-9"/>
                <w:sz w:val="28"/>
                <w:szCs w:val="28"/>
              </w:rPr>
              <w:t xml:space="preserve"> </w:t>
            </w:r>
            <w:r w:rsidRPr="0061168A">
              <w:rPr>
                <w:rFonts w:ascii="Times New Roman" w:hAnsi="Times New Roman" w:cs="Times New Roman"/>
                <w:sz w:val="28"/>
                <w:szCs w:val="28"/>
              </w:rPr>
              <w:t>với</w:t>
            </w:r>
            <w:r w:rsidRPr="0061168A">
              <w:rPr>
                <w:rFonts w:ascii="Times New Roman" w:hAnsi="Times New Roman" w:cs="Times New Roman"/>
                <w:spacing w:val="-11"/>
                <w:sz w:val="28"/>
                <w:szCs w:val="28"/>
              </w:rPr>
              <w:t xml:space="preserve"> </w:t>
            </w:r>
            <w:r w:rsidRPr="0061168A">
              <w:rPr>
                <w:rFonts w:ascii="Times New Roman" w:hAnsi="Times New Roman" w:cs="Times New Roman"/>
                <w:sz w:val="28"/>
                <w:szCs w:val="28"/>
              </w:rPr>
              <w:t>đặc</w:t>
            </w:r>
            <w:r w:rsidRPr="0061168A">
              <w:rPr>
                <w:rFonts w:ascii="Times New Roman" w:hAnsi="Times New Roman" w:cs="Times New Roman"/>
                <w:spacing w:val="-10"/>
                <w:sz w:val="28"/>
                <w:szCs w:val="28"/>
              </w:rPr>
              <w:t xml:space="preserve"> </w:t>
            </w:r>
            <w:r w:rsidRPr="0061168A">
              <w:rPr>
                <w:rFonts w:ascii="Times New Roman" w:hAnsi="Times New Roman" w:cs="Times New Roman"/>
                <w:sz w:val="28"/>
                <w:szCs w:val="28"/>
              </w:rPr>
              <w:t>điểm</w:t>
            </w:r>
            <w:r w:rsidRPr="0061168A">
              <w:rPr>
                <w:rFonts w:ascii="Times New Roman" w:hAnsi="Times New Roman" w:cs="Times New Roman"/>
                <w:spacing w:val="-10"/>
                <w:sz w:val="28"/>
                <w:szCs w:val="28"/>
              </w:rPr>
              <w:t xml:space="preserve"> </w:t>
            </w:r>
            <w:r w:rsidRPr="0061168A">
              <w:rPr>
                <w:rFonts w:ascii="Times New Roman" w:hAnsi="Times New Roman" w:cs="Times New Roman"/>
                <w:sz w:val="28"/>
                <w:szCs w:val="28"/>
              </w:rPr>
              <w:t>phủ</w:t>
            </w:r>
            <w:r w:rsidRPr="0061168A">
              <w:rPr>
                <w:rFonts w:ascii="Times New Roman" w:hAnsi="Times New Roman" w:cs="Times New Roman"/>
                <w:spacing w:val="-9"/>
                <w:sz w:val="28"/>
                <w:szCs w:val="28"/>
              </w:rPr>
              <w:t xml:space="preserve"> </w:t>
            </w:r>
            <w:r w:rsidRPr="0061168A">
              <w:rPr>
                <w:rFonts w:ascii="Times New Roman" w:hAnsi="Times New Roman" w:cs="Times New Roman"/>
                <w:sz w:val="28"/>
                <w:szCs w:val="28"/>
              </w:rPr>
              <w:t>sóng</w:t>
            </w:r>
            <w:r w:rsidRPr="0061168A">
              <w:rPr>
                <w:rFonts w:ascii="Times New Roman" w:hAnsi="Times New Roman" w:cs="Times New Roman"/>
                <w:spacing w:val="-9"/>
                <w:sz w:val="28"/>
                <w:szCs w:val="28"/>
              </w:rPr>
              <w:t xml:space="preserve"> </w:t>
            </w:r>
            <w:r w:rsidRPr="0061168A">
              <w:rPr>
                <w:rFonts w:ascii="Times New Roman" w:hAnsi="Times New Roman" w:cs="Times New Roman"/>
                <w:sz w:val="28"/>
                <w:szCs w:val="28"/>
              </w:rPr>
              <w:t>khá</w:t>
            </w:r>
            <w:r w:rsidRPr="0061168A">
              <w:rPr>
                <w:rFonts w:ascii="Times New Roman" w:hAnsi="Times New Roman" w:cs="Times New Roman"/>
                <w:spacing w:val="-12"/>
                <w:sz w:val="28"/>
                <w:szCs w:val="28"/>
              </w:rPr>
              <w:t xml:space="preserve"> </w:t>
            </w:r>
            <w:r w:rsidRPr="0061168A">
              <w:rPr>
                <w:rFonts w:ascii="Times New Roman" w:hAnsi="Times New Roman" w:cs="Times New Roman"/>
                <w:sz w:val="28"/>
                <w:szCs w:val="28"/>
              </w:rPr>
              <w:t>tương</w:t>
            </w:r>
            <w:r w:rsidRPr="0061168A">
              <w:rPr>
                <w:rFonts w:ascii="Times New Roman" w:hAnsi="Times New Roman" w:cs="Times New Roman"/>
                <w:spacing w:val="-9"/>
                <w:sz w:val="28"/>
                <w:szCs w:val="28"/>
              </w:rPr>
              <w:t xml:space="preserve"> </w:t>
            </w:r>
            <w:r w:rsidRPr="0061168A">
              <w:rPr>
                <w:rFonts w:ascii="Times New Roman" w:hAnsi="Times New Roman" w:cs="Times New Roman"/>
                <w:sz w:val="28"/>
                <w:szCs w:val="28"/>
              </w:rPr>
              <w:t>đồng</w:t>
            </w:r>
            <w:r w:rsidRPr="0061168A">
              <w:rPr>
                <w:rFonts w:ascii="Times New Roman" w:hAnsi="Times New Roman" w:cs="Times New Roman"/>
                <w:sz w:val="28"/>
                <w:szCs w:val="28"/>
                <w:lang w:val="en-US"/>
              </w:rPr>
              <w:t>.</w:t>
            </w:r>
          </w:p>
          <w:p w14:paraId="66E33FB7" w14:textId="3D6B1B8D" w:rsidR="0061168A" w:rsidRDefault="0061168A" w:rsidP="0061168A">
            <w:pPr>
              <w:widowControl/>
              <w:spacing w:before="60" w:after="60" w:line="264" w:lineRule="auto"/>
              <w:ind w:left="146" w:right="145" w:firstLine="146"/>
              <w:jc w:val="both"/>
              <w:rPr>
                <w:rFonts w:ascii="Times New Roman" w:hAnsi="Times New Roman" w:cs="Times New Roman"/>
                <w:bCs/>
                <w:iCs/>
                <w:sz w:val="28"/>
                <w:szCs w:val="28"/>
                <w:lang w:val="en-US"/>
              </w:rPr>
            </w:pPr>
            <w:r w:rsidRPr="0061168A">
              <w:rPr>
                <w:rFonts w:ascii="Times New Roman" w:hAnsi="Times New Roman" w:cs="Times New Roman"/>
                <w:sz w:val="28"/>
                <w:szCs w:val="28"/>
                <w:lang w:val="en-US"/>
              </w:rPr>
              <w:t xml:space="preserve">Do vậy, </w:t>
            </w:r>
            <w:r w:rsidRPr="0061168A">
              <w:rPr>
                <w:rFonts w:ascii="Times New Roman" w:hAnsi="Times New Roman" w:cs="Times New Roman"/>
                <w:bCs/>
                <w:iCs/>
                <w:sz w:val="28"/>
                <w:szCs w:val="28"/>
                <w:lang w:val="en-US"/>
              </w:rPr>
              <w:t xml:space="preserve">việc sửa đổi các </w:t>
            </w:r>
            <w:r w:rsidRPr="0061168A">
              <w:rPr>
                <w:rFonts w:ascii="Times New Roman" w:hAnsi="Times New Roman" w:cs="Times New Roman"/>
                <w:sz w:val="28"/>
                <w:szCs w:val="28"/>
                <w:lang w:val="en-US"/>
              </w:rPr>
              <w:t>Thông tư số 12/2023/TT-BTTTT, Thông tư số 03/2024/TT-BTTTT</w:t>
            </w:r>
            <w:r w:rsidRPr="0061168A" w:rsidDel="00A01A6E">
              <w:rPr>
                <w:rFonts w:ascii="Times New Roman" w:hAnsi="Times New Roman" w:cs="Times New Roman"/>
                <w:bCs/>
                <w:iCs/>
                <w:sz w:val="28"/>
                <w:szCs w:val="28"/>
                <w:lang w:val="en-US"/>
              </w:rPr>
              <w:t xml:space="preserve"> </w:t>
            </w:r>
            <w:r w:rsidRPr="0061168A">
              <w:rPr>
                <w:rFonts w:ascii="Times New Roman" w:hAnsi="Times New Roman" w:cs="Times New Roman"/>
                <w:bCs/>
                <w:iCs/>
                <w:sz w:val="28"/>
                <w:szCs w:val="28"/>
                <w:lang w:val="en-US"/>
              </w:rPr>
              <w:t xml:space="preserve">là cần thiết nhằm </w:t>
            </w:r>
            <w:r w:rsidRPr="0061168A">
              <w:rPr>
                <w:rFonts w:ascii="Times New Roman" w:hAnsi="Times New Roman" w:cs="Times New Roman"/>
                <w:sz w:val="28"/>
                <w:szCs w:val="28"/>
                <w:lang w:val="en-US"/>
              </w:rPr>
              <w:t>sửa đổi, bổ sung quy định áp dụng mức CAP chung cho nhóm băng tần 1800 MHz và băng tần 2100 MHz thay vì quy định mức CAP riêng trong từng băng tần 1800 MHz, 2100 MHz như hiện nay</w:t>
            </w:r>
            <w:r w:rsidRPr="0061168A">
              <w:rPr>
                <w:rFonts w:ascii="Times New Roman" w:hAnsi="Times New Roman" w:cs="Times New Roman"/>
                <w:bCs/>
                <w:iCs/>
                <w:sz w:val="28"/>
                <w:szCs w:val="28"/>
                <w:lang w:val="en-US"/>
              </w:rPr>
              <w:t>.</w:t>
            </w:r>
          </w:p>
          <w:p w14:paraId="096E258A" w14:textId="58402BF7" w:rsidR="00D84672" w:rsidRPr="00D84672" w:rsidRDefault="00D84672" w:rsidP="00D84672">
            <w:pPr>
              <w:widowControl/>
              <w:spacing w:before="60" w:after="60" w:line="264" w:lineRule="auto"/>
              <w:ind w:left="146" w:right="145" w:firstLine="146"/>
              <w:jc w:val="both"/>
              <w:rPr>
                <w:rFonts w:ascii="Times New Roman" w:hAnsi="Times New Roman" w:cs="Times New Roman"/>
                <w:b/>
                <w:sz w:val="28"/>
                <w:szCs w:val="28"/>
                <w:lang w:val="en-US"/>
              </w:rPr>
            </w:pPr>
            <w:r w:rsidRPr="00D84672">
              <w:rPr>
                <w:rFonts w:ascii="Times New Roman" w:hAnsi="Times New Roman" w:cs="Times New Roman"/>
                <w:b/>
                <w:sz w:val="28"/>
                <w:szCs w:val="28"/>
                <w:lang w:val="en-US"/>
              </w:rPr>
              <w:t xml:space="preserve">Dự thảo Thông tư bãi bỏ các mức CAP riêng của từng băng tần 1800 MHz, 2100 MHz, bổ sung quy định mức CAP </w:t>
            </w:r>
            <w:r w:rsidR="009C4043">
              <w:rPr>
                <w:rFonts w:ascii="Times New Roman" w:hAnsi="Times New Roman" w:cs="Times New Roman"/>
                <w:b/>
                <w:sz w:val="28"/>
                <w:szCs w:val="28"/>
                <w:lang w:val="en-US"/>
              </w:rPr>
              <w:t>tổng</w:t>
            </w:r>
            <w:r w:rsidR="009C4043" w:rsidRPr="00D84672">
              <w:rPr>
                <w:rFonts w:ascii="Times New Roman" w:hAnsi="Times New Roman" w:cs="Times New Roman"/>
                <w:b/>
                <w:sz w:val="28"/>
                <w:szCs w:val="28"/>
                <w:lang w:val="en-US"/>
              </w:rPr>
              <w:t xml:space="preserve"> </w:t>
            </w:r>
            <w:r w:rsidRPr="00D84672">
              <w:rPr>
                <w:rFonts w:ascii="Times New Roman" w:hAnsi="Times New Roman" w:cs="Times New Roman"/>
                <w:b/>
                <w:sz w:val="28"/>
                <w:szCs w:val="28"/>
                <w:lang w:val="en-US"/>
              </w:rPr>
              <w:t>của nhóm hai băng tần 1800 MHz và 2100 MHz là 2x50 MHz FDD.</w:t>
            </w:r>
          </w:p>
          <w:p w14:paraId="61A2DA66" w14:textId="77777777" w:rsidR="00D84672" w:rsidRPr="00E30135" w:rsidRDefault="00D84672" w:rsidP="00D84672">
            <w:pPr>
              <w:widowControl/>
              <w:spacing w:before="60" w:after="60" w:line="264" w:lineRule="auto"/>
              <w:ind w:left="146" w:right="145" w:firstLine="146"/>
              <w:jc w:val="both"/>
              <w:rPr>
                <w:rFonts w:ascii="Times New Roman" w:hAnsi="Times New Roman" w:cs="Times New Roman"/>
                <w:bCs/>
                <w:sz w:val="28"/>
                <w:szCs w:val="28"/>
                <w:lang w:val="en-US"/>
              </w:rPr>
            </w:pPr>
            <w:r w:rsidRPr="00E30135">
              <w:rPr>
                <w:rFonts w:ascii="Times New Roman" w:hAnsi="Times New Roman" w:cs="Times New Roman"/>
                <w:bCs/>
                <w:sz w:val="28"/>
                <w:szCs w:val="28"/>
                <w:lang w:val="en-US"/>
              </w:rPr>
              <w:t>Lý do:</w:t>
            </w:r>
          </w:p>
          <w:p w14:paraId="3167FFFB" w14:textId="04080F47" w:rsidR="0061168A" w:rsidRPr="0061168A" w:rsidRDefault="00D84672" w:rsidP="0061168A">
            <w:pPr>
              <w:widowControl/>
              <w:spacing w:before="60" w:after="60" w:line="264" w:lineRule="auto"/>
              <w:ind w:left="146" w:right="145" w:firstLine="146"/>
              <w:jc w:val="both"/>
              <w:rPr>
                <w:rFonts w:ascii="Times New Roman" w:hAnsi="Times New Roman" w:cs="Times New Roman"/>
                <w:sz w:val="28"/>
                <w:szCs w:val="28"/>
              </w:rPr>
            </w:pPr>
            <w:r w:rsidRPr="00E30135">
              <w:rPr>
                <w:rFonts w:ascii="Times New Roman" w:hAnsi="Times New Roman" w:cs="Times New Roman"/>
                <w:sz w:val="28"/>
                <w:szCs w:val="28"/>
              </w:rPr>
              <w:t>Hiện nay, tổng lượng phổ tần quy hoạch được cho IMT trong hai băng tần 1800 MHz và 2100</w:t>
            </w:r>
            <w:r w:rsidRPr="00D84672">
              <w:rPr>
                <w:rFonts w:ascii="Times New Roman" w:hAnsi="Times New Roman" w:cs="Times New Roman"/>
                <w:sz w:val="28"/>
                <w:szCs w:val="28"/>
              </w:rPr>
              <w:t xml:space="preserve"> MHz là 135 MHz (FDD). Nếu xét nhu cầu triển khai 4G, với đặc điểm độ rộng kênh tối đa tại mỗi băng tần là 20 MHz, mức CAP chung cần tối thiểu từ 40MHz (FDD) trở lên. Nếu xét đến 5G, mức CAP cần xem xét cao hơn</w:t>
            </w:r>
            <w:r w:rsidR="0061168A" w:rsidRPr="0061168A">
              <w:rPr>
                <w:rFonts w:ascii="Times New Roman" w:hAnsi="Times New Roman" w:cs="Times New Roman"/>
                <w:spacing w:val="-4"/>
                <w:sz w:val="28"/>
                <w:szCs w:val="28"/>
              </w:rPr>
              <w:t>.</w:t>
            </w:r>
          </w:p>
          <w:p w14:paraId="4981D1AF" w14:textId="25B3A93B" w:rsidR="0061168A" w:rsidRPr="0061168A" w:rsidRDefault="0061168A" w:rsidP="0061168A">
            <w:pPr>
              <w:widowControl/>
              <w:spacing w:before="60" w:after="60" w:line="264" w:lineRule="auto"/>
              <w:ind w:left="146" w:right="145" w:firstLine="146"/>
              <w:jc w:val="both"/>
              <w:rPr>
                <w:rFonts w:ascii="Times New Roman" w:hAnsi="Times New Roman" w:cs="Times New Roman"/>
                <w:b/>
                <w:sz w:val="28"/>
                <w:szCs w:val="28"/>
              </w:rPr>
            </w:pPr>
            <w:r w:rsidRPr="0061168A">
              <w:rPr>
                <w:rFonts w:ascii="Times New Roman" w:hAnsi="Times New Roman" w:cs="Times New Roman"/>
                <w:sz w:val="28"/>
                <w:szCs w:val="28"/>
              </w:rPr>
              <w:lastRenderedPageBreak/>
              <w:t>Nghiên cứu kinh nghiệm quốc tế về thực trạng cấp phép băng tần 1800</w:t>
            </w:r>
            <w:r w:rsidR="00D84672">
              <w:rPr>
                <w:rFonts w:ascii="Times New Roman" w:hAnsi="Times New Roman" w:cs="Times New Roman"/>
                <w:sz w:val="28"/>
                <w:szCs w:val="28"/>
                <w:lang w:val="en-US"/>
              </w:rPr>
              <w:t xml:space="preserve"> MHz</w:t>
            </w:r>
            <w:r w:rsidRPr="0061168A">
              <w:rPr>
                <w:rFonts w:ascii="Times New Roman" w:hAnsi="Times New Roman" w:cs="Times New Roman"/>
                <w:sz w:val="28"/>
                <w:szCs w:val="28"/>
                <w:lang w:val="en-US"/>
              </w:rPr>
              <w:t xml:space="preserve"> </w:t>
            </w:r>
            <w:r w:rsidRPr="0061168A">
              <w:rPr>
                <w:rFonts w:ascii="Times New Roman" w:hAnsi="Times New Roman" w:cs="Times New Roman"/>
                <w:sz w:val="28"/>
                <w:szCs w:val="28"/>
              </w:rPr>
              <w:t>và 2100</w:t>
            </w:r>
            <w:r w:rsidR="00D84672">
              <w:rPr>
                <w:rFonts w:ascii="Times New Roman" w:hAnsi="Times New Roman" w:cs="Times New Roman"/>
                <w:sz w:val="28"/>
                <w:szCs w:val="28"/>
                <w:lang w:val="en-US"/>
              </w:rPr>
              <w:t xml:space="preserve"> MHz</w:t>
            </w:r>
            <w:r w:rsidRPr="0061168A">
              <w:rPr>
                <w:rFonts w:ascii="Times New Roman" w:hAnsi="Times New Roman" w:cs="Times New Roman"/>
                <w:sz w:val="28"/>
                <w:szCs w:val="28"/>
              </w:rPr>
              <w:t xml:space="preserve"> tại 30 quốc gia</w:t>
            </w:r>
            <w:r>
              <w:rPr>
                <w:rStyle w:val="FootnoteReference"/>
                <w:rFonts w:ascii="Times New Roman" w:hAnsi="Times New Roman" w:cs="Times New Roman"/>
                <w:sz w:val="28"/>
                <w:szCs w:val="28"/>
              </w:rPr>
              <w:footnoteReference w:id="5"/>
            </w:r>
            <w:r w:rsidRPr="0061168A">
              <w:rPr>
                <w:rFonts w:ascii="Times New Roman" w:hAnsi="Times New Roman" w:cs="Times New Roman"/>
                <w:sz w:val="28"/>
                <w:szCs w:val="28"/>
              </w:rPr>
              <w:t xml:space="preserve"> có thị trường tương đồng (tần số tập trung trong 3-4 doanh nghiệp) cho thấy:</w:t>
            </w:r>
            <w:r w:rsidR="00D84672">
              <w:rPr>
                <w:rFonts w:ascii="Times New Roman" w:hAnsi="Times New Roman" w:cs="Times New Roman"/>
                <w:sz w:val="28"/>
                <w:szCs w:val="28"/>
                <w:lang w:val="en-US"/>
              </w:rPr>
              <w:t xml:space="preserve"> t</w:t>
            </w:r>
            <w:r w:rsidRPr="0061168A">
              <w:rPr>
                <w:rFonts w:ascii="Times New Roman" w:hAnsi="Times New Roman" w:cs="Times New Roman"/>
                <w:sz w:val="28"/>
                <w:szCs w:val="28"/>
              </w:rPr>
              <w:t>ỷ</w:t>
            </w:r>
            <w:r w:rsidRPr="0061168A">
              <w:rPr>
                <w:rFonts w:ascii="Times New Roman" w:hAnsi="Times New Roman" w:cs="Times New Roman"/>
                <w:spacing w:val="-1"/>
                <w:sz w:val="28"/>
                <w:szCs w:val="28"/>
              </w:rPr>
              <w:t xml:space="preserve"> </w:t>
            </w:r>
            <w:r w:rsidRPr="0061168A">
              <w:rPr>
                <w:rFonts w:ascii="Times New Roman" w:hAnsi="Times New Roman" w:cs="Times New Roman"/>
                <w:sz w:val="28"/>
                <w:szCs w:val="28"/>
              </w:rPr>
              <w:t>lệ</w:t>
            </w:r>
            <w:r w:rsidRPr="0061168A">
              <w:rPr>
                <w:rFonts w:ascii="Times New Roman" w:hAnsi="Times New Roman" w:cs="Times New Roman"/>
                <w:spacing w:val="-3"/>
                <w:sz w:val="28"/>
                <w:szCs w:val="28"/>
              </w:rPr>
              <w:t xml:space="preserve"> </w:t>
            </w:r>
            <w:r w:rsidR="00D84672">
              <w:rPr>
                <w:rFonts w:ascii="Times New Roman" w:hAnsi="Times New Roman" w:cs="Times New Roman"/>
                <w:spacing w:val="-3"/>
                <w:sz w:val="28"/>
                <w:szCs w:val="28"/>
                <w:lang w:val="en-US"/>
              </w:rPr>
              <w:t>(</w:t>
            </w:r>
            <w:r w:rsidRPr="0061168A">
              <w:rPr>
                <w:rFonts w:ascii="Times New Roman" w:hAnsi="Times New Roman" w:cs="Times New Roman"/>
                <w:sz w:val="28"/>
                <w:szCs w:val="28"/>
              </w:rPr>
              <w:t>%</w:t>
            </w:r>
            <w:r w:rsidR="00D84672">
              <w:rPr>
                <w:rFonts w:ascii="Times New Roman" w:hAnsi="Times New Roman" w:cs="Times New Roman"/>
                <w:sz w:val="28"/>
                <w:szCs w:val="28"/>
                <w:lang w:val="en-US"/>
              </w:rPr>
              <w:t>)</w:t>
            </w:r>
            <w:r w:rsidRPr="0061168A">
              <w:rPr>
                <w:rFonts w:ascii="Times New Roman" w:hAnsi="Times New Roman" w:cs="Times New Roman"/>
                <w:spacing w:val="-1"/>
                <w:sz w:val="28"/>
                <w:szCs w:val="28"/>
              </w:rPr>
              <w:t xml:space="preserve"> </w:t>
            </w:r>
            <w:r w:rsidRPr="0061168A">
              <w:rPr>
                <w:rFonts w:ascii="Times New Roman" w:hAnsi="Times New Roman" w:cs="Times New Roman"/>
                <w:sz w:val="28"/>
                <w:szCs w:val="28"/>
              </w:rPr>
              <w:t>lượng</w:t>
            </w:r>
            <w:r w:rsidRPr="0061168A">
              <w:rPr>
                <w:rFonts w:ascii="Times New Roman" w:hAnsi="Times New Roman" w:cs="Times New Roman"/>
                <w:spacing w:val="-1"/>
                <w:sz w:val="28"/>
                <w:szCs w:val="28"/>
              </w:rPr>
              <w:t xml:space="preserve"> </w:t>
            </w:r>
            <w:r w:rsidRPr="0061168A">
              <w:rPr>
                <w:rFonts w:ascii="Times New Roman" w:hAnsi="Times New Roman" w:cs="Times New Roman"/>
                <w:sz w:val="28"/>
                <w:szCs w:val="28"/>
              </w:rPr>
              <w:t>phổ</w:t>
            </w:r>
            <w:r w:rsidRPr="0061168A">
              <w:rPr>
                <w:rFonts w:ascii="Times New Roman" w:hAnsi="Times New Roman" w:cs="Times New Roman"/>
                <w:spacing w:val="-2"/>
                <w:sz w:val="28"/>
                <w:szCs w:val="28"/>
              </w:rPr>
              <w:t xml:space="preserve"> </w:t>
            </w:r>
            <w:r w:rsidRPr="0061168A">
              <w:rPr>
                <w:rFonts w:ascii="Times New Roman" w:hAnsi="Times New Roman" w:cs="Times New Roman"/>
                <w:sz w:val="28"/>
                <w:szCs w:val="28"/>
              </w:rPr>
              <w:t>tần</w:t>
            </w:r>
            <w:r w:rsidRPr="0061168A">
              <w:rPr>
                <w:rFonts w:ascii="Times New Roman" w:hAnsi="Times New Roman" w:cs="Times New Roman"/>
                <w:spacing w:val="-1"/>
                <w:sz w:val="28"/>
                <w:szCs w:val="28"/>
              </w:rPr>
              <w:t xml:space="preserve"> </w:t>
            </w:r>
            <w:r w:rsidRPr="0061168A">
              <w:rPr>
                <w:rFonts w:ascii="Times New Roman" w:hAnsi="Times New Roman" w:cs="Times New Roman"/>
                <w:sz w:val="28"/>
                <w:szCs w:val="28"/>
              </w:rPr>
              <w:t>tối</w:t>
            </w:r>
            <w:r w:rsidRPr="0061168A">
              <w:rPr>
                <w:rFonts w:ascii="Times New Roman" w:hAnsi="Times New Roman" w:cs="Times New Roman"/>
                <w:spacing w:val="-2"/>
                <w:sz w:val="28"/>
                <w:szCs w:val="28"/>
              </w:rPr>
              <w:t xml:space="preserve"> </w:t>
            </w:r>
            <w:r w:rsidRPr="0061168A">
              <w:rPr>
                <w:rFonts w:ascii="Times New Roman" w:hAnsi="Times New Roman" w:cs="Times New Roman"/>
                <w:sz w:val="28"/>
                <w:szCs w:val="28"/>
              </w:rPr>
              <w:t>đa</w:t>
            </w:r>
            <w:r w:rsidRPr="0061168A">
              <w:rPr>
                <w:rFonts w:ascii="Times New Roman" w:hAnsi="Times New Roman" w:cs="Times New Roman"/>
                <w:spacing w:val="-2"/>
                <w:sz w:val="28"/>
                <w:szCs w:val="28"/>
              </w:rPr>
              <w:t xml:space="preserve"> </w:t>
            </w:r>
            <w:r w:rsidRPr="0061168A">
              <w:rPr>
                <w:rFonts w:ascii="Times New Roman" w:hAnsi="Times New Roman" w:cs="Times New Roman"/>
                <w:sz w:val="28"/>
                <w:szCs w:val="28"/>
              </w:rPr>
              <w:t>một</w:t>
            </w:r>
            <w:r w:rsidRPr="0061168A">
              <w:rPr>
                <w:rFonts w:ascii="Times New Roman" w:hAnsi="Times New Roman" w:cs="Times New Roman"/>
                <w:spacing w:val="-1"/>
                <w:sz w:val="28"/>
                <w:szCs w:val="28"/>
              </w:rPr>
              <w:t xml:space="preserve"> </w:t>
            </w:r>
            <w:r w:rsidRPr="0061168A">
              <w:rPr>
                <w:rFonts w:ascii="Times New Roman" w:hAnsi="Times New Roman" w:cs="Times New Roman"/>
                <w:sz w:val="28"/>
                <w:szCs w:val="28"/>
              </w:rPr>
              <w:t>doanh</w:t>
            </w:r>
            <w:r w:rsidRPr="0061168A">
              <w:rPr>
                <w:rFonts w:ascii="Times New Roman" w:hAnsi="Times New Roman" w:cs="Times New Roman"/>
                <w:spacing w:val="-1"/>
                <w:sz w:val="28"/>
                <w:szCs w:val="28"/>
              </w:rPr>
              <w:t xml:space="preserve"> </w:t>
            </w:r>
            <w:r w:rsidRPr="0061168A">
              <w:rPr>
                <w:rFonts w:ascii="Times New Roman" w:hAnsi="Times New Roman" w:cs="Times New Roman"/>
                <w:sz w:val="28"/>
                <w:szCs w:val="28"/>
              </w:rPr>
              <w:t>nghiệp đang</w:t>
            </w:r>
            <w:r w:rsidRPr="0061168A">
              <w:rPr>
                <w:rFonts w:ascii="Times New Roman" w:hAnsi="Times New Roman" w:cs="Times New Roman"/>
                <w:spacing w:val="-1"/>
                <w:sz w:val="28"/>
                <w:szCs w:val="28"/>
              </w:rPr>
              <w:t xml:space="preserve"> </w:t>
            </w:r>
            <w:r w:rsidRPr="0061168A">
              <w:rPr>
                <w:rFonts w:ascii="Times New Roman" w:hAnsi="Times New Roman" w:cs="Times New Roman"/>
                <w:sz w:val="28"/>
                <w:szCs w:val="28"/>
              </w:rPr>
              <w:t>nắm</w:t>
            </w:r>
            <w:r w:rsidRPr="0061168A">
              <w:rPr>
                <w:rFonts w:ascii="Times New Roman" w:hAnsi="Times New Roman" w:cs="Times New Roman"/>
                <w:spacing w:val="-2"/>
                <w:sz w:val="28"/>
                <w:szCs w:val="28"/>
              </w:rPr>
              <w:t xml:space="preserve"> </w:t>
            </w:r>
            <w:r w:rsidRPr="0061168A">
              <w:rPr>
                <w:rFonts w:ascii="Times New Roman" w:hAnsi="Times New Roman" w:cs="Times New Roman"/>
                <w:sz w:val="28"/>
                <w:szCs w:val="28"/>
              </w:rPr>
              <w:t>giữ</w:t>
            </w:r>
            <w:r w:rsidRPr="0061168A">
              <w:rPr>
                <w:rFonts w:ascii="Times New Roman" w:hAnsi="Times New Roman" w:cs="Times New Roman"/>
                <w:spacing w:val="-2"/>
                <w:sz w:val="28"/>
                <w:szCs w:val="28"/>
              </w:rPr>
              <w:t xml:space="preserve"> </w:t>
            </w:r>
            <w:r w:rsidRPr="0061168A">
              <w:rPr>
                <w:rFonts w:ascii="Times New Roman" w:hAnsi="Times New Roman" w:cs="Times New Roman"/>
                <w:sz w:val="28"/>
                <w:szCs w:val="28"/>
              </w:rPr>
              <w:t>đối</w:t>
            </w:r>
            <w:r w:rsidRPr="0061168A">
              <w:rPr>
                <w:rFonts w:ascii="Times New Roman" w:hAnsi="Times New Roman" w:cs="Times New Roman"/>
                <w:spacing w:val="-1"/>
                <w:sz w:val="28"/>
                <w:szCs w:val="28"/>
              </w:rPr>
              <w:t xml:space="preserve"> </w:t>
            </w:r>
            <w:r w:rsidRPr="0061168A">
              <w:rPr>
                <w:rFonts w:ascii="Times New Roman" w:hAnsi="Times New Roman" w:cs="Times New Roman"/>
                <w:sz w:val="28"/>
                <w:szCs w:val="28"/>
              </w:rPr>
              <w:t>với</w:t>
            </w:r>
            <w:r w:rsidRPr="0061168A">
              <w:rPr>
                <w:rFonts w:ascii="Times New Roman" w:hAnsi="Times New Roman" w:cs="Times New Roman"/>
                <w:spacing w:val="-2"/>
                <w:sz w:val="28"/>
                <w:szCs w:val="28"/>
              </w:rPr>
              <w:t xml:space="preserve"> </w:t>
            </w:r>
            <w:r w:rsidRPr="0061168A">
              <w:rPr>
                <w:rFonts w:ascii="Times New Roman" w:hAnsi="Times New Roman" w:cs="Times New Roman"/>
                <w:sz w:val="28"/>
                <w:szCs w:val="28"/>
              </w:rPr>
              <w:t xml:space="preserve">nhóm hai băng tần 1800MHz và 2100MHz phổ biến nằm trong khoảng từ </w:t>
            </w:r>
            <w:r w:rsidRPr="0061168A">
              <w:rPr>
                <w:rFonts w:ascii="Times New Roman" w:hAnsi="Times New Roman" w:cs="Times New Roman"/>
                <w:b/>
                <w:sz w:val="28"/>
                <w:szCs w:val="28"/>
              </w:rPr>
              <w:t>33,3-44,5% (19</w:t>
            </w:r>
            <w:r>
              <w:rPr>
                <w:rStyle w:val="FootnoteReference"/>
                <w:rFonts w:ascii="Times New Roman" w:hAnsi="Times New Roman" w:cs="Times New Roman"/>
                <w:b/>
                <w:sz w:val="28"/>
                <w:szCs w:val="28"/>
              </w:rPr>
              <w:footnoteReference w:id="6"/>
            </w:r>
            <w:r w:rsidRPr="0061168A">
              <w:rPr>
                <w:rFonts w:ascii="Times New Roman" w:hAnsi="Times New Roman" w:cs="Times New Roman"/>
                <w:b/>
                <w:sz w:val="28"/>
                <w:szCs w:val="28"/>
              </w:rPr>
              <w:t xml:space="preserve">/30 nước); </w:t>
            </w:r>
            <w:r w:rsidRPr="0061168A">
              <w:rPr>
                <w:rFonts w:ascii="Times New Roman" w:hAnsi="Times New Roman" w:cs="Times New Roman"/>
                <w:sz w:val="28"/>
                <w:szCs w:val="28"/>
              </w:rPr>
              <w:t xml:space="preserve">mức </w:t>
            </w:r>
            <w:r w:rsidRPr="0061168A">
              <w:rPr>
                <w:rFonts w:ascii="Times New Roman" w:hAnsi="Times New Roman" w:cs="Times New Roman"/>
                <w:b/>
                <w:sz w:val="28"/>
                <w:szCs w:val="28"/>
              </w:rPr>
              <w:t>trung bình là 38,7%.</w:t>
            </w:r>
          </w:p>
          <w:p w14:paraId="1456036A" w14:textId="30E38304" w:rsidR="0061168A" w:rsidRPr="0061168A" w:rsidRDefault="0061168A" w:rsidP="0061168A">
            <w:pPr>
              <w:widowControl/>
              <w:spacing w:before="60" w:after="60" w:line="264" w:lineRule="auto"/>
              <w:ind w:left="146" w:right="145" w:firstLine="146"/>
              <w:jc w:val="both"/>
              <w:rPr>
                <w:rFonts w:ascii="Times New Roman" w:hAnsi="Times New Roman" w:cs="Times New Roman"/>
                <w:sz w:val="28"/>
                <w:szCs w:val="28"/>
              </w:rPr>
            </w:pPr>
            <w:r w:rsidRPr="0061168A">
              <w:rPr>
                <w:rFonts w:ascii="Times New Roman" w:hAnsi="Times New Roman" w:cs="Times New Roman"/>
                <w:sz w:val="28"/>
                <w:szCs w:val="28"/>
              </w:rPr>
              <w:t>Đối chiếu với trường hợp Việt Nam, nếu xem xét mức CAP chung cho hai băng tần 1800 MHz và 2100 MHz ở mức trung bình của 30 nước đã nghiên cứu (38,7%) thì mức CAP này khoảng 50 MHz FDD. Nếu lấy tỷ lệ 40% (mức trung vị của 30 nước) thì mức CAP khoảng 54 MHz FDD.</w:t>
            </w:r>
          </w:p>
          <w:p w14:paraId="42CDAF02" w14:textId="77777777" w:rsidR="0061168A" w:rsidRPr="0061168A" w:rsidRDefault="0061168A" w:rsidP="0061168A">
            <w:pPr>
              <w:widowControl/>
              <w:spacing w:before="60" w:after="60" w:line="264" w:lineRule="auto"/>
              <w:ind w:left="146" w:right="145" w:firstLine="146"/>
              <w:jc w:val="both"/>
              <w:rPr>
                <w:rFonts w:ascii="Times New Roman" w:hAnsi="Times New Roman" w:cs="Times New Roman"/>
                <w:b/>
                <w:sz w:val="28"/>
                <w:szCs w:val="28"/>
              </w:rPr>
            </w:pPr>
            <w:r w:rsidRPr="0061168A">
              <w:rPr>
                <w:rFonts w:ascii="Times New Roman" w:hAnsi="Times New Roman" w:cs="Times New Roman"/>
                <w:sz w:val="28"/>
                <w:szCs w:val="28"/>
              </w:rPr>
              <w:t xml:space="preserve">Thực tiễn trong nước, khi quy hoạch băng tần trung cho 5G, Bộ KHCN đã quy định mức CAP chung cho nhóm băng tần 2,6 GHz và 3,7 GHz là khoảng </w:t>
            </w:r>
            <w:r w:rsidRPr="0061168A">
              <w:rPr>
                <w:rFonts w:ascii="Times New Roman" w:hAnsi="Times New Roman" w:cs="Times New Roman"/>
                <w:spacing w:val="-2"/>
                <w:sz w:val="28"/>
                <w:szCs w:val="28"/>
              </w:rPr>
              <w:t>41,7%</w:t>
            </w:r>
            <w:r w:rsidRPr="0061168A">
              <w:rPr>
                <w:rFonts w:ascii="Times New Roman" w:hAnsi="Times New Roman" w:cs="Times New Roman"/>
                <w:b/>
                <w:spacing w:val="-2"/>
                <w:sz w:val="28"/>
                <w:szCs w:val="28"/>
              </w:rPr>
              <w:t>.</w:t>
            </w:r>
          </w:p>
          <w:p w14:paraId="67BFADBA" w14:textId="6F271949" w:rsidR="0061168A" w:rsidRPr="0061168A" w:rsidRDefault="0061168A" w:rsidP="0061168A">
            <w:pPr>
              <w:widowControl/>
              <w:spacing w:before="60" w:after="60" w:line="264" w:lineRule="auto"/>
              <w:ind w:left="146" w:right="145" w:firstLine="146"/>
              <w:jc w:val="both"/>
              <w:rPr>
                <w:rFonts w:ascii="Times New Roman" w:hAnsi="Times New Roman" w:cs="Times New Roman"/>
                <w:sz w:val="28"/>
                <w:szCs w:val="28"/>
              </w:rPr>
            </w:pPr>
            <w:r w:rsidRPr="0061168A">
              <w:rPr>
                <w:rFonts w:ascii="Times New Roman" w:hAnsi="Times New Roman" w:cs="Times New Roman"/>
                <w:sz w:val="28"/>
                <w:szCs w:val="28"/>
              </w:rPr>
              <w:lastRenderedPageBreak/>
              <w:t>Tham khảo trong khu vực, Ấn Độ</w:t>
            </w:r>
            <w:r w:rsidR="00DD3DDB" w:rsidRPr="00BC2F2B">
              <w:rPr>
                <w:rStyle w:val="FootnoteReference"/>
              </w:rPr>
              <w:footnoteReference w:id="7"/>
            </w:r>
            <w:r w:rsidRPr="0061168A">
              <w:rPr>
                <w:rFonts w:ascii="Times New Roman" w:hAnsi="Times New Roman" w:cs="Times New Roman"/>
                <w:sz w:val="28"/>
                <w:szCs w:val="28"/>
              </w:rPr>
              <w:t xml:space="preserve"> có quy định mức CAP chung cho nhóm băng tần tương đồng khi đấu giá đa băng (1800 MHz, 2100 MHz, 2300 MHz, 2500 MHz) là 40%.</w:t>
            </w:r>
          </w:p>
          <w:p w14:paraId="3F7895C8" w14:textId="77777777" w:rsidR="0061168A" w:rsidRPr="0061168A" w:rsidRDefault="0061168A" w:rsidP="0061168A">
            <w:pPr>
              <w:widowControl/>
              <w:spacing w:before="60" w:after="60" w:line="264" w:lineRule="auto"/>
              <w:ind w:left="146" w:right="145" w:firstLine="146"/>
              <w:jc w:val="both"/>
              <w:rPr>
                <w:rFonts w:ascii="Times New Roman" w:hAnsi="Times New Roman" w:cs="Times New Roman"/>
                <w:sz w:val="28"/>
                <w:szCs w:val="28"/>
                <w:lang w:val="en-US"/>
              </w:rPr>
            </w:pPr>
            <w:r w:rsidRPr="0061168A">
              <w:rPr>
                <w:rFonts w:ascii="Times New Roman" w:hAnsi="Times New Roman" w:cs="Times New Roman"/>
                <w:sz w:val="28"/>
                <w:szCs w:val="28"/>
              </w:rPr>
              <w:t>Như</w:t>
            </w:r>
            <w:r w:rsidRPr="0061168A">
              <w:rPr>
                <w:rFonts w:ascii="Times New Roman" w:hAnsi="Times New Roman" w:cs="Times New Roman"/>
                <w:spacing w:val="-6"/>
                <w:sz w:val="28"/>
                <w:szCs w:val="28"/>
              </w:rPr>
              <w:t xml:space="preserve"> </w:t>
            </w:r>
            <w:r w:rsidRPr="0061168A">
              <w:rPr>
                <w:rFonts w:ascii="Times New Roman" w:hAnsi="Times New Roman" w:cs="Times New Roman"/>
                <w:sz w:val="28"/>
                <w:szCs w:val="28"/>
              </w:rPr>
              <w:t>vậy,</w:t>
            </w:r>
            <w:r w:rsidRPr="0061168A">
              <w:rPr>
                <w:rFonts w:ascii="Times New Roman" w:hAnsi="Times New Roman" w:cs="Times New Roman"/>
                <w:spacing w:val="-7"/>
                <w:sz w:val="28"/>
                <w:szCs w:val="28"/>
              </w:rPr>
              <w:t xml:space="preserve"> </w:t>
            </w:r>
            <w:r w:rsidRPr="0061168A">
              <w:rPr>
                <w:rFonts w:ascii="Times New Roman" w:hAnsi="Times New Roman" w:cs="Times New Roman"/>
                <w:b/>
                <w:sz w:val="28"/>
                <w:szCs w:val="28"/>
                <w:lang w:val="en-US"/>
              </w:rPr>
              <w:t>m</w:t>
            </w:r>
            <w:r w:rsidRPr="0061168A">
              <w:rPr>
                <w:rFonts w:ascii="Times New Roman" w:hAnsi="Times New Roman" w:cs="Times New Roman"/>
                <w:b/>
                <w:sz w:val="28"/>
                <w:szCs w:val="28"/>
              </w:rPr>
              <w:t>ức</w:t>
            </w:r>
            <w:r w:rsidRPr="0061168A">
              <w:rPr>
                <w:rFonts w:ascii="Times New Roman" w:hAnsi="Times New Roman" w:cs="Times New Roman"/>
                <w:b/>
                <w:spacing w:val="-6"/>
                <w:sz w:val="28"/>
                <w:szCs w:val="28"/>
              </w:rPr>
              <w:t xml:space="preserve"> </w:t>
            </w:r>
            <w:r w:rsidRPr="0061168A">
              <w:rPr>
                <w:rFonts w:ascii="Times New Roman" w:hAnsi="Times New Roman" w:cs="Times New Roman"/>
                <w:b/>
                <w:sz w:val="28"/>
                <w:szCs w:val="28"/>
              </w:rPr>
              <w:t>CAP</w:t>
            </w:r>
            <w:r w:rsidRPr="0061168A">
              <w:rPr>
                <w:rFonts w:ascii="Times New Roman" w:hAnsi="Times New Roman" w:cs="Times New Roman"/>
                <w:b/>
                <w:spacing w:val="-6"/>
                <w:sz w:val="28"/>
                <w:szCs w:val="28"/>
              </w:rPr>
              <w:t xml:space="preserve"> </w:t>
            </w:r>
            <w:r w:rsidRPr="0061168A">
              <w:rPr>
                <w:rFonts w:ascii="Times New Roman" w:hAnsi="Times New Roman" w:cs="Times New Roman"/>
                <w:b/>
                <w:sz w:val="28"/>
                <w:szCs w:val="28"/>
              </w:rPr>
              <w:t>theo</w:t>
            </w:r>
            <w:r w:rsidRPr="0061168A">
              <w:rPr>
                <w:rFonts w:ascii="Times New Roman" w:hAnsi="Times New Roman" w:cs="Times New Roman"/>
                <w:b/>
                <w:spacing w:val="-6"/>
                <w:sz w:val="28"/>
                <w:szCs w:val="28"/>
              </w:rPr>
              <w:t xml:space="preserve"> </w:t>
            </w:r>
            <w:r w:rsidRPr="0061168A">
              <w:rPr>
                <w:rFonts w:ascii="Times New Roman" w:hAnsi="Times New Roman" w:cs="Times New Roman"/>
                <w:b/>
                <w:sz w:val="28"/>
                <w:szCs w:val="28"/>
              </w:rPr>
              <w:t>nhóm</w:t>
            </w:r>
            <w:r w:rsidRPr="0061168A">
              <w:rPr>
                <w:rFonts w:ascii="Times New Roman" w:hAnsi="Times New Roman" w:cs="Times New Roman"/>
                <w:b/>
                <w:spacing w:val="-8"/>
                <w:sz w:val="28"/>
                <w:szCs w:val="28"/>
              </w:rPr>
              <w:t xml:space="preserve"> </w:t>
            </w:r>
            <w:r w:rsidRPr="0061168A">
              <w:rPr>
                <w:rFonts w:ascii="Times New Roman" w:hAnsi="Times New Roman" w:cs="Times New Roman"/>
                <w:b/>
                <w:sz w:val="28"/>
                <w:szCs w:val="28"/>
              </w:rPr>
              <w:t>băng</w:t>
            </w:r>
            <w:r w:rsidRPr="0061168A">
              <w:rPr>
                <w:rFonts w:ascii="Times New Roman" w:hAnsi="Times New Roman" w:cs="Times New Roman"/>
                <w:b/>
                <w:spacing w:val="-6"/>
                <w:sz w:val="28"/>
                <w:szCs w:val="28"/>
              </w:rPr>
              <w:t xml:space="preserve"> </w:t>
            </w:r>
            <w:r w:rsidRPr="0061168A">
              <w:rPr>
                <w:rFonts w:ascii="Times New Roman" w:hAnsi="Times New Roman" w:cs="Times New Roman"/>
                <w:b/>
                <w:sz w:val="28"/>
                <w:szCs w:val="28"/>
              </w:rPr>
              <w:t>tần</w:t>
            </w:r>
            <w:r w:rsidRPr="0061168A">
              <w:rPr>
                <w:rFonts w:ascii="Times New Roman" w:hAnsi="Times New Roman" w:cs="Times New Roman"/>
                <w:b/>
                <w:spacing w:val="-2"/>
                <w:sz w:val="28"/>
                <w:szCs w:val="28"/>
              </w:rPr>
              <w:t xml:space="preserve"> </w:t>
            </w:r>
            <w:r w:rsidRPr="0061168A">
              <w:rPr>
                <w:rFonts w:ascii="Times New Roman" w:hAnsi="Times New Roman" w:cs="Times New Roman"/>
                <w:b/>
                <w:sz w:val="28"/>
                <w:szCs w:val="28"/>
              </w:rPr>
              <w:t>1800</w:t>
            </w:r>
            <w:r w:rsidRPr="0061168A">
              <w:rPr>
                <w:rFonts w:ascii="Times New Roman" w:hAnsi="Times New Roman" w:cs="Times New Roman"/>
                <w:b/>
                <w:spacing w:val="-6"/>
                <w:sz w:val="28"/>
                <w:szCs w:val="28"/>
              </w:rPr>
              <w:t xml:space="preserve"> </w:t>
            </w:r>
            <w:r w:rsidRPr="0061168A">
              <w:rPr>
                <w:rFonts w:ascii="Times New Roman" w:hAnsi="Times New Roman" w:cs="Times New Roman"/>
                <w:b/>
                <w:sz w:val="28"/>
                <w:szCs w:val="28"/>
              </w:rPr>
              <w:t>MHz và</w:t>
            </w:r>
            <w:r w:rsidRPr="0061168A">
              <w:rPr>
                <w:rFonts w:ascii="Times New Roman" w:hAnsi="Times New Roman" w:cs="Times New Roman"/>
                <w:b/>
                <w:spacing w:val="-3"/>
                <w:sz w:val="28"/>
                <w:szCs w:val="28"/>
              </w:rPr>
              <w:t xml:space="preserve"> </w:t>
            </w:r>
            <w:r w:rsidRPr="0061168A">
              <w:rPr>
                <w:rFonts w:ascii="Times New Roman" w:hAnsi="Times New Roman" w:cs="Times New Roman"/>
                <w:b/>
                <w:sz w:val="28"/>
                <w:szCs w:val="28"/>
              </w:rPr>
              <w:t>2100</w:t>
            </w:r>
            <w:r w:rsidRPr="0061168A">
              <w:rPr>
                <w:rFonts w:ascii="Times New Roman" w:hAnsi="Times New Roman" w:cs="Times New Roman"/>
                <w:b/>
                <w:spacing w:val="-4"/>
                <w:sz w:val="28"/>
                <w:szCs w:val="28"/>
              </w:rPr>
              <w:t xml:space="preserve"> </w:t>
            </w:r>
            <w:r w:rsidRPr="0061168A">
              <w:rPr>
                <w:rFonts w:ascii="Times New Roman" w:hAnsi="Times New Roman" w:cs="Times New Roman"/>
                <w:b/>
                <w:sz w:val="28"/>
                <w:szCs w:val="28"/>
              </w:rPr>
              <w:t>MHz ở</w:t>
            </w:r>
            <w:r w:rsidRPr="0061168A">
              <w:rPr>
                <w:rFonts w:ascii="Times New Roman" w:hAnsi="Times New Roman" w:cs="Times New Roman"/>
                <w:b/>
                <w:spacing w:val="-5"/>
                <w:sz w:val="28"/>
                <w:szCs w:val="28"/>
              </w:rPr>
              <w:t xml:space="preserve"> </w:t>
            </w:r>
            <w:r w:rsidRPr="0061168A">
              <w:rPr>
                <w:rFonts w:ascii="Times New Roman" w:hAnsi="Times New Roman" w:cs="Times New Roman"/>
                <w:b/>
                <w:sz w:val="28"/>
                <w:szCs w:val="28"/>
              </w:rPr>
              <w:t>mức</w:t>
            </w:r>
            <w:r w:rsidRPr="0061168A">
              <w:rPr>
                <w:rFonts w:ascii="Times New Roman" w:hAnsi="Times New Roman" w:cs="Times New Roman"/>
                <w:b/>
                <w:spacing w:val="-3"/>
                <w:sz w:val="28"/>
                <w:szCs w:val="28"/>
              </w:rPr>
              <w:t xml:space="preserve"> </w:t>
            </w:r>
            <w:r w:rsidRPr="0061168A">
              <w:rPr>
                <w:rFonts w:ascii="Times New Roman" w:hAnsi="Times New Roman" w:cs="Times New Roman"/>
                <w:b/>
                <w:sz w:val="28"/>
                <w:szCs w:val="28"/>
              </w:rPr>
              <w:t>50</w:t>
            </w:r>
            <w:r w:rsidRPr="0061168A">
              <w:rPr>
                <w:rFonts w:ascii="Times New Roman" w:hAnsi="Times New Roman" w:cs="Times New Roman"/>
                <w:b/>
                <w:spacing w:val="-4"/>
                <w:sz w:val="28"/>
                <w:szCs w:val="28"/>
              </w:rPr>
              <w:t xml:space="preserve"> </w:t>
            </w:r>
            <w:r w:rsidRPr="0061168A">
              <w:rPr>
                <w:rFonts w:ascii="Times New Roman" w:hAnsi="Times New Roman" w:cs="Times New Roman"/>
                <w:b/>
                <w:sz w:val="28"/>
                <w:szCs w:val="28"/>
              </w:rPr>
              <w:t>MHz FDD</w:t>
            </w:r>
            <w:r w:rsidRPr="0061168A">
              <w:rPr>
                <w:rFonts w:ascii="Times New Roman" w:hAnsi="Times New Roman" w:cs="Times New Roman"/>
                <w:spacing w:val="-3"/>
                <w:sz w:val="28"/>
                <w:szCs w:val="28"/>
              </w:rPr>
              <w:t xml:space="preserve"> </w:t>
            </w:r>
            <w:r w:rsidRPr="0061168A">
              <w:rPr>
                <w:rFonts w:ascii="Times New Roman" w:hAnsi="Times New Roman" w:cs="Times New Roman"/>
                <w:sz w:val="28"/>
                <w:szCs w:val="28"/>
              </w:rPr>
              <w:t>là</w:t>
            </w:r>
            <w:r w:rsidRPr="0061168A">
              <w:rPr>
                <w:rFonts w:ascii="Times New Roman" w:hAnsi="Times New Roman" w:cs="Times New Roman"/>
                <w:spacing w:val="-1"/>
                <w:sz w:val="28"/>
                <w:szCs w:val="28"/>
              </w:rPr>
              <w:t xml:space="preserve"> </w:t>
            </w:r>
            <w:r w:rsidRPr="0061168A">
              <w:rPr>
                <w:rFonts w:ascii="Times New Roman" w:hAnsi="Times New Roman" w:cs="Times New Roman"/>
                <w:sz w:val="28"/>
                <w:szCs w:val="28"/>
              </w:rPr>
              <w:t>phù</w:t>
            </w:r>
            <w:r w:rsidRPr="0061168A">
              <w:rPr>
                <w:rFonts w:ascii="Times New Roman" w:hAnsi="Times New Roman" w:cs="Times New Roman"/>
                <w:spacing w:val="-4"/>
                <w:sz w:val="28"/>
                <w:szCs w:val="28"/>
              </w:rPr>
              <w:t xml:space="preserve"> </w:t>
            </w:r>
            <w:r w:rsidRPr="0061168A">
              <w:rPr>
                <w:rFonts w:ascii="Times New Roman" w:hAnsi="Times New Roman" w:cs="Times New Roman"/>
                <w:sz w:val="28"/>
                <w:szCs w:val="28"/>
              </w:rPr>
              <w:t>hợp với</w:t>
            </w:r>
            <w:r w:rsidRPr="0061168A">
              <w:rPr>
                <w:rFonts w:ascii="Times New Roman" w:hAnsi="Times New Roman" w:cs="Times New Roman"/>
                <w:spacing w:val="-3"/>
                <w:sz w:val="28"/>
                <w:szCs w:val="28"/>
              </w:rPr>
              <w:t xml:space="preserve"> </w:t>
            </w:r>
            <w:r w:rsidRPr="0061168A">
              <w:rPr>
                <w:rFonts w:ascii="Times New Roman" w:hAnsi="Times New Roman" w:cs="Times New Roman"/>
                <w:sz w:val="28"/>
                <w:szCs w:val="28"/>
              </w:rPr>
              <w:t>kinh</w:t>
            </w:r>
            <w:r w:rsidRPr="0061168A">
              <w:rPr>
                <w:rFonts w:ascii="Times New Roman" w:hAnsi="Times New Roman" w:cs="Times New Roman"/>
                <w:spacing w:val="-4"/>
                <w:sz w:val="28"/>
                <w:szCs w:val="28"/>
              </w:rPr>
              <w:t xml:space="preserve"> </w:t>
            </w:r>
            <w:r w:rsidRPr="0061168A">
              <w:rPr>
                <w:rFonts w:ascii="Times New Roman" w:hAnsi="Times New Roman" w:cs="Times New Roman"/>
                <w:sz w:val="28"/>
                <w:szCs w:val="28"/>
              </w:rPr>
              <w:t>nghiệm</w:t>
            </w:r>
            <w:r w:rsidRPr="0061168A">
              <w:rPr>
                <w:rFonts w:ascii="Times New Roman" w:hAnsi="Times New Roman" w:cs="Times New Roman"/>
                <w:spacing w:val="-4"/>
                <w:sz w:val="28"/>
                <w:szCs w:val="28"/>
              </w:rPr>
              <w:t xml:space="preserve"> </w:t>
            </w:r>
            <w:r w:rsidRPr="0061168A">
              <w:rPr>
                <w:rFonts w:ascii="Times New Roman" w:hAnsi="Times New Roman" w:cs="Times New Roman"/>
                <w:sz w:val="28"/>
                <w:szCs w:val="28"/>
              </w:rPr>
              <w:t>quốc tế</w:t>
            </w:r>
            <w:r w:rsidRPr="0061168A">
              <w:rPr>
                <w:rFonts w:ascii="Times New Roman" w:hAnsi="Times New Roman" w:cs="Times New Roman"/>
                <w:sz w:val="28"/>
                <w:szCs w:val="28"/>
                <w:lang w:val="en-US"/>
              </w:rPr>
              <w:t>,</w:t>
            </w:r>
            <w:r w:rsidRPr="0061168A">
              <w:rPr>
                <w:rFonts w:ascii="Times New Roman" w:hAnsi="Times New Roman" w:cs="Times New Roman"/>
                <w:sz w:val="28"/>
                <w:szCs w:val="28"/>
              </w:rPr>
              <w:t xml:space="preserve"> tiền lệ trong nước</w:t>
            </w:r>
            <w:r w:rsidRPr="0061168A">
              <w:rPr>
                <w:rFonts w:ascii="Times New Roman" w:hAnsi="Times New Roman" w:cs="Times New Roman"/>
                <w:sz w:val="28"/>
                <w:szCs w:val="28"/>
                <w:lang w:val="en-US"/>
              </w:rPr>
              <w:t xml:space="preserve"> và xu hướng công nghệ.</w:t>
            </w:r>
          </w:p>
          <w:p w14:paraId="6EB78D98" w14:textId="40E4001B" w:rsidR="007517AD" w:rsidRPr="004F5050" w:rsidRDefault="007517AD" w:rsidP="00E437B2">
            <w:pPr>
              <w:widowControl/>
              <w:spacing w:before="60" w:after="60" w:line="264" w:lineRule="auto"/>
              <w:ind w:left="146" w:right="145"/>
              <w:jc w:val="both"/>
              <w:rPr>
                <w:rFonts w:ascii="Times New Roman" w:hAnsi="Times New Roman" w:cs="Times New Roman"/>
                <w:sz w:val="28"/>
                <w:szCs w:val="28"/>
                <w:lang w:val="en-US"/>
              </w:rPr>
            </w:pPr>
          </w:p>
        </w:tc>
      </w:tr>
      <w:tr w:rsidR="00D62394" w:rsidRPr="00D62394" w14:paraId="60C3F35F" w14:textId="77777777" w:rsidTr="007517AD">
        <w:tc>
          <w:tcPr>
            <w:tcW w:w="1550" w:type="pct"/>
            <w:shd w:val="clear" w:color="auto" w:fill="FFFFFF"/>
          </w:tcPr>
          <w:p w14:paraId="6BFB0D87" w14:textId="7132FA7D" w:rsidR="001616DB" w:rsidRPr="00D62394" w:rsidRDefault="001616DB" w:rsidP="001616DB">
            <w:pPr>
              <w:pStyle w:val="NormalWeb"/>
              <w:spacing w:before="0" w:beforeAutospacing="0" w:after="60" w:afterAutospacing="0"/>
              <w:ind w:left="142" w:right="251"/>
              <w:jc w:val="center"/>
              <w:rPr>
                <w:sz w:val="28"/>
                <w:szCs w:val="28"/>
              </w:rPr>
            </w:pPr>
            <w:r w:rsidRPr="00D62394">
              <w:rPr>
                <w:b/>
                <w:w w:val="104"/>
                <w:sz w:val="28"/>
                <w:szCs w:val="28"/>
              </w:rPr>
              <w:lastRenderedPageBreak/>
              <w:t>Thông tư số 12/2023/TT-BTTTT ngày 10 tháng 10 năm 2023</w:t>
            </w:r>
          </w:p>
        </w:tc>
        <w:tc>
          <w:tcPr>
            <w:tcW w:w="1700" w:type="pct"/>
            <w:shd w:val="clear" w:color="auto" w:fill="FFFFFF"/>
            <w:vAlign w:val="center"/>
          </w:tcPr>
          <w:p w14:paraId="1942E915" w14:textId="45F7D950" w:rsidR="001616DB" w:rsidRPr="00D62394" w:rsidRDefault="001616DB" w:rsidP="001616DB">
            <w:pPr>
              <w:pStyle w:val="NormalWeb"/>
              <w:spacing w:before="0" w:beforeAutospacing="0" w:after="60" w:afterAutospacing="0"/>
              <w:ind w:left="284" w:right="251" w:firstLine="7"/>
              <w:jc w:val="center"/>
              <w:rPr>
                <w:sz w:val="28"/>
                <w:szCs w:val="28"/>
              </w:rPr>
            </w:pPr>
            <w:r w:rsidRPr="00D62394">
              <w:rPr>
                <w:b/>
                <w:sz w:val="28"/>
                <w:szCs w:val="28"/>
              </w:rPr>
              <w:t>NỘI DUNG TRONG DỰ THẢO THÔNG TƯ</w:t>
            </w:r>
          </w:p>
        </w:tc>
        <w:tc>
          <w:tcPr>
            <w:tcW w:w="1750" w:type="pct"/>
            <w:shd w:val="clear" w:color="auto" w:fill="FFFFFF"/>
            <w:vAlign w:val="center"/>
          </w:tcPr>
          <w:p w14:paraId="36F499FB" w14:textId="5058A5E8" w:rsidR="001616DB" w:rsidRPr="00D62394" w:rsidRDefault="001616DB" w:rsidP="001616DB">
            <w:pPr>
              <w:widowControl/>
              <w:spacing w:before="60" w:after="60" w:line="264" w:lineRule="auto"/>
              <w:ind w:left="146" w:right="145" w:firstLine="146"/>
              <w:jc w:val="center"/>
              <w:rPr>
                <w:rFonts w:ascii="Times New Roman" w:hAnsi="Times New Roman" w:cs="Times New Roman"/>
                <w:color w:val="auto"/>
                <w:sz w:val="28"/>
                <w:szCs w:val="28"/>
                <w:lang w:val="en-US" w:eastAsia="en-US"/>
              </w:rPr>
            </w:pPr>
            <w:r w:rsidRPr="00D62394">
              <w:rPr>
                <w:rFonts w:ascii="Times New Roman" w:hAnsi="Times New Roman" w:cs="Times New Roman"/>
                <w:b/>
                <w:color w:val="auto"/>
                <w:sz w:val="28"/>
                <w:szCs w:val="28"/>
              </w:rPr>
              <w:t>THUYẾT MINH</w:t>
            </w:r>
          </w:p>
        </w:tc>
      </w:tr>
      <w:tr w:rsidR="001616DB" w:rsidRPr="00D62394" w14:paraId="4B95C832" w14:textId="77777777" w:rsidTr="007517AD">
        <w:tc>
          <w:tcPr>
            <w:tcW w:w="1550" w:type="pct"/>
            <w:shd w:val="clear" w:color="auto" w:fill="FFFFFF"/>
          </w:tcPr>
          <w:p w14:paraId="58F8DEA3" w14:textId="77777777" w:rsidR="001616DB" w:rsidRPr="00D62394" w:rsidRDefault="0002451F" w:rsidP="00D06E83">
            <w:pPr>
              <w:pStyle w:val="NormalWeb"/>
              <w:spacing w:before="0" w:beforeAutospacing="0" w:after="60" w:afterAutospacing="0"/>
              <w:ind w:left="142" w:right="251"/>
              <w:jc w:val="both"/>
              <w:rPr>
                <w:sz w:val="28"/>
                <w:szCs w:val="28"/>
              </w:rPr>
            </w:pPr>
            <w:r w:rsidRPr="00D62394">
              <w:rPr>
                <w:sz w:val="28"/>
                <w:szCs w:val="28"/>
              </w:rPr>
              <w:t>Điểm c khoản 1 Điều 2:</w:t>
            </w:r>
          </w:p>
          <w:p w14:paraId="7A854F05" w14:textId="77777777" w:rsidR="0002451F" w:rsidRPr="00D62394" w:rsidRDefault="0002451F" w:rsidP="00D06E83">
            <w:pPr>
              <w:pStyle w:val="NormalWeb"/>
              <w:spacing w:before="0" w:beforeAutospacing="0" w:after="60" w:afterAutospacing="0"/>
              <w:ind w:left="142" w:right="251"/>
              <w:jc w:val="both"/>
              <w:rPr>
                <w:sz w:val="28"/>
                <w:szCs w:val="28"/>
              </w:rPr>
            </w:pPr>
          </w:p>
          <w:p w14:paraId="1043C133" w14:textId="585BBC53" w:rsidR="0002451F" w:rsidRPr="00D62394" w:rsidRDefault="0002451F" w:rsidP="00D06E83">
            <w:pPr>
              <w:pStyle w:val="NormalWeb"/>
              <w:spacing w:before="0" w:beforeAutospacing="0" w:after="60" w:afterAutospacing="0"/>
              <w:ind w:left="142" w:right="251"/>
              <w:jc w:val="both"/>
              <w:rPr>
                <w:sz w:val="28"/>
                <w:szCs w:val="28"/>
              </w:rPr>
            </w:pPr>
            <w:r w:rsidRPr="00D62394">
              <w:rPr>
                <w:sz w:val="28"/>
                <w:szCs w:val="28"/>
                <w:lang w:val="vi-VN"/>
              </w:rPr>
              <w:t xml:space="preserve">c) Giới hạn tối đa tổng độ rộng băng tần mà một tổ chức được cấp phép sử dụng trong băng tần 1920-1980 MHz và 2110-2170 MHz là 2x15 MHz theo phương thức truyền dẫn song công phân chia theo tần số (FDD), trừ trường hợp cấp phép sử dụng đối với khối băng tần được xem xét cấp lại mà sử dụng chung tần số vô tuyến điện theo quy </w:t>
            </w:r>
            <w:r w:rsidRPr="00D62394">
              <w:rPr>
                <w:sz w:val="28"/>
                <w:szCs w:val="28"/>
                <w:lang w:val="vi-VN"/>
              </w:rPr>
              <w:lastRenderedPageBreak/>
              <w:t>định tại </w:t>
            </w:r>
            <w:bookmarkStart w:id="1" w:name="dc_1"/>
            <w:r w:rsidRPr="00D62394">
              <w:rPr>
                <w:sz w:val="28"/>
                <w:szCs w:val="28"/>
                <w:lang w:val="vi-VN"/>
              </w:rPr>
              <w:t>khoản 4 Điều 4 Luật số 09/2022/QH15</w:t>
            </w:r>
            <w:bookmarkEnd w:id="1"/>
            <w:r w:rsidRPr="00D62394">
              <w:rPr>
                <w:sz w:val="28"/>
                <w:szCs w:val="28"/>
                <w:lang w:val="vi-VN"/>
              </w:rPr>
              <w:t> ngày 09 tháng 11 năm 2022 của Quốc hội sửa đổi, bổ sung một số điều của </w:t>
            </w:r>
            <w:bookmarkStart w:id="2" w:name="tvpllink_lvtypwftsr_1"/>
            <w:r w:rsidRPr="00D62394">
              <w:rPr>
                <w:sz w:val="28"/>
                <w:szCs w:val="28"/>
                <w:lang w:val="vi-VN"/>
              </w:rPr>
              <w:fldChar w:fldCharType="begin"/>
            </w:r>
            <w:r w:rsidRPr="00D62394">
              <w:rPr>
                <w:sz w:val="28"/>
                <w:szCs w:val="28"/>
                <w:lang w:val="vi-VN"/>
              </w:rPr>
              <w:instrText>HYPERLINK "https://thuvienphapluat.vn/van-ban/Cong-nghe-thong-tin/Luat-tan-so-vo-tuyen-dien-nam-2009-98673.aspx" \t "_blank"</w:instrText>
            </w:r>
            <w:r w:rsidRPr="00D62394">
              <w:rPr>
                <w:sz w:val="28"/>
                <w:szCs w:val="28"/>
                <w:lang w:val="vi-VN"/>
              </w:rPr>
            </w:r>
            <w:r w:rsidRPr="00D62394">
              <w:rPr>
                <w:sz w:val="28"/>
                <w:szCs w:val="28"/>
                <w:lang w:val="vi-VN"/>
              </w:rPr>
              <w:fldChar w:fldCharType="separate"/>
            </w:r>
            <w:r w:rsidRPr="00D62394">
              <w:rPr>
                <w:rFonts w:eastAsiaTheme="majorEastAsia"/>
                <w:lang w:val="vi-VN"/>
              </w:rPr>
              <w:t>Luật Tần số vô tuyến điện</w:t>
            </w:r>
            <w:r w:rsidRPr="00D62394">
              <w:rPr>
                <w:sz w:val="28"/>
                <w:szCs w:val="28"/>
                <w:lang w:val="vi-VN"/>
              </w:rPr>
              <w:fldChar w:fldCharType="end"/>
            </w:r>
            <w:bookmarkEnd w:id="2"/>
          </w:p>
        </w:tc>
        <w:tc>
          <w:tcPr>
            <w:tcW w:w="1700" w:type="pct"/>
            <w:shd w:val="clear" w:color="auto" w:fill="FFFFFF"/>
          </w:tcPr>
          <w:p w14:paraId="503A1A05" w14:textId="77777777" w:rsidR="001616DB" w:rsidRPr="00D62394" w:rsidRDefault="0002451F" w:rsidP="003931C0">
            <w:pPr>
              <w:pStyle w:val="NormalWeb"/>
              <w:spacing w:before="0" w:beforeAutospacing="0" w:after="60" w:afterAutospacing="0"/>
              <w:ind w:left="284" w:right="251" w:firstLine="7"/>
              <w:jc w:val="both"/>
              <w:rPr>
                <w:sz w:val="28"/>
                <w:szCs w:val="28"/>
              </w:rPr>
            </w:pPr>
            <w:r w:rsidRPr="00D62394">
              <w:rPr>
                <w:sz w:val="28"/>
                <w:szCs w:val="28"/>
              </w:rPr>
              <w:lastRenderedPageBreak/>
              <w:t xml:space="preserve">Sửa đổi, bổ sung điểm c khoản 1 Điều 2: </w:t>
            </w:r>
          </w:p>
          <w:p w14:paraId="12578258" w14:textId="59D463E3" w:rsidR="0002451F" w:rsidRPr="00D62394" w:rsidRDefault="0002451F" w:rsidP="003931C0">
            <w:pPr>
              <w:pStyle w:val="NormalWeb"/>
              <w:spacing w:before="0" w:beforeAutospacing="0" w:after="60" w:afterAutospacing="0"/>
              <w:ind w:left="284" w:right="251" w:firstLine="7"/>
              <w:jc w:val="both"/>
              <w:rPr>
                <w:sz w:val="28"/>
                <w:szCs w:val="28"/>
              </w:rPr>
            </w:pPr>
            <w:r w:rsidRPr="00D62394">
              <w:rPr>
                <w:w w:val="104"/>
                <w:sz w:val="28"/>
                <w:szCs w:val="28"/>
              </w:rPr>
              <w:t xml:space="preserve">c) </w:t>
            </w:r>
            <w:r w:rsidRPr="00D62394">
              <w:rPr>
                <w:bCs/>
                <w:w w:val="104"/>
                <w:sz w:val="28"/>
                <w:szCs w:val="28"/>
              </w:rPr>
              <w:t>Giới hạn tối đa tổng độ rộng băng tần mà một tổ chức được cấp phép sử dụng trong nhóm hai băng tần 1710-1785 MHz và 1805-1880 MHz</w:t>
            </w:r>
            <w:r w:rsidRPr="00D62394">
              <w:rPr>
                <w:rStyle w:val="FootnoteReference"/>
                <w:bCs/>
                <w:w w:val="104"/>
                <w:sz w:val="28"/>
                <w:szCs w:val="28"/>
              </w:rPr>
              <w:footnoteReference w:id="8"/>
            </w:r>
            <w:r w:rsidRPr="00D62394">
              <w:rPr>
                <w:bCs/>
                <w:w w:val="104"/>
                <w:sz w:val="28"/>
                <w:szCs w:val="28"/>
              </w:rPr>
              <w:t xml:space="preserve"> và băng tần 1920-1980 và 2110-2170 MHz là 2x50 MHz theo phương thức FDD.</w:t>
            </w:r>
          </w:p>
        </w:tc>
        <w:tc>
          <w:tcPr>
            <w:tcW w:w="1750" w:type="pct"/>
            <w:shd w:val="clear" w:color="auto" w:fill="FFFFFF"/>
          </w:tcPr>
          <w:p w14:paraId="42302204" w14:textId="5BAF11EE" w:rsidR="001616DB" w:rsidRPr="00D62394" w:rsidRDefault="007517AD" w:rsidP="003931C0">
            <w:pPr>
              <w:widowControl/>
              <w:spacing w:before="60" w:after="60" w:line="264" w:lineRule="auto"/>
              <w:ind w:left="146" w:right="145" w:firstLine="146"/>
              <w:jc w:val="both"/>
              <w:rPr>
                <w:rFonts w:ascii="Times New Roman" w:hAnsi="Times New Roman" w:cs="Times New Roman"/>
                <w:color w:val="auto"/>
                <w:sz w:val="28"/>
                <w:szCs w:val="28"/>
                <w:lang w:val="en-US" w:eastAsia="en-US"/>
              </w:rPr>
            </w:pPr>
            <w:r w:rsidRPr="00D62394">
              <w:rPr>
                <w:rFonts w:ascii="Times New Roman" w:hAnsi="Times New Roman" w:cs="Times New Roman"/>
                <w:color w:val="auto"/>
                <w:sz w:val="28"/>
                <w:szCs w:val="28"/>
                <w:lang w:val="en-US" w:eastAsia="en-US"/>
              </w:rPr>
              <w:t>Như trên.</w:t>
            </w:r>
          </w:p>
        </w:tc>
      </w:tr>
    </w:tbl>
    <w:p w14:paraId="213B6492" w14:textId="77777777" w:rsidR="001D05C7" w:rsidRPr="00D62394" w:rsidRDefault="001D05C7" w:rsidP="002059A1">
      <w:pPr>
        <w:rPr>
          <w:rFonts w:ascii="Times New Roman" w:hAnsi="Times New Roman" w:cs="Times New Roman"/>
          <w:color w:val="auto"/>
        </w:rPr>
      </w:pPr>
    </w:p>
    <w:sectPr w:rsidR="001D05C7" w:rsidRPr="00D62394" w:rsidSect="002059A1">
      <w:pgSz w:w="16838" w:h="11906" w:orient="landscape"/>
      <w:pgMar w:top="851" w:right="851" w:bottom="851"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A83732" w14:textId="77777777" w:rsidR="001E335F" w:rsidRDefault="001E335F" w:rsidP="002519EE">
      <w:r>
        <w:separator/>
      </w:r>
    </w:p>
  </w:endnote>
  <w:endnote w:type="continuationSeparator" w:id="0">
    <w:p w14:paraId="29697600" w14:textId="77777777" w:rsidR="001E335F" w:rsidRDefault="001E335F" w:rsidP="002519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A32141" w14:textId="77777777" w:rsidR="001E335F" w:rsidRDefault="001E335F" w:rsidP="002519EE">
      <w:r>
        <w:separator/>
      </w:r>
    </w:p>
  </w:footnote>
  <w:footnote w:type="continuationSeparator" w:id="0">
    <w:p w14:paraId="0A63E60F" w14:textId="77777777" w:rsidR="001E335F" w:rsidRDefault="001E335F" w:rsidP="002519EE">
      <w:r>
        <w:continuationSeparator/>
      </w:r>
    </w:p>
  </w:footnote>
  <w:footnote w:id="1">
    <w:p w14:paraId="38F1DD9A" w14:textId="77777777" w:rsidR="00F06B25" w:rsidRPr="008D2E5E" w:rsidRDefault="00F06B25" w:rsidP="00F06B25">
      <w:pPr>
        <w:pStyle w:val="FootnoteText"/>
      </w:pPr>
      <w:r w:rsidRPr="008D2E5E">
        <w:rPr>
          <w:rStyle w:val="FootnoteReference"/>
          <w:rFonts w:eastAsiaTheme="majorEastAsia"/>
        </w:rPr>
        <w:footnoteRef/>
      </w:r>
      <w:r w:rsidRPr="008D2E5E">
        <w:t xml:space="preserve"> Quy hoạch phổ TSVTĐ quốc gia quy định băng tần 700 MHz được dành một phần hoặc toàn bộ cho IMT, quy hoạch băng tần cụ thể do Bộ KHCN quy định. Vì vậy, trường hợp Bộ KHCN điều chỉnh để không quy định khối B3-B3’ sử dụng cho IMT là không trái với Quy hoạch phổ TSVTĐ quốc gia.</w:t>
      </w:r>
    </w:p>
  </w:footnote>
  <w:footnote w:id="2">
    <w:p w14:paraId="6B0B3446" w14:textId="77777777" w:rsidR="00AB3D71" w:rsidRPr="008D2E5E" w:rsidRDefault="00AB3D71" w:rsidP="00AB3D71">
      <w:pPr>
        <w:pStyle w:val="FootnoteText"/>
      </w:pPr>
      <w:r w:rsidRPr="008D2E5E">
        <w:rPr>
          <w:rStyle w:val="FootnoteReference"/>
          <w:rFonts w:eastAsiaTheme="majorEastAsia"/>
        </w:rPr>
        <w:footnoteRef/>
      </w:r>
      <w:r w:rsidRPr="008D2E5E">
        <w:t xml:space="preserve"> (1) Australia (nhà mạng Optus), (2) Brazil (05 nhà mạng: Algar Telecom Leste, Brisanet, Claro Brazil, Telefonica Brazil, Tim Brazil), (3) Denmark (nhà mạng Nuuday), (4) Indonesia (nhà mạng Telkomsel), (5) Ireland (02 nhà mạng: EIR, Imagine Communication Ireland), (6) Slovenia (02 nhà mạng: T-2, Telemach), (7) Sweden (nhà mạng Teracom).</w:t>
      </w:r>
    </w:p>
  </w:footnote>
  <w:footnote w:id="3">
    <w:p w14:paraId="1A898086" w14:textId="77777777" w:rsidR="00D06E83" w:rsidRPr="008D2E5E" w:rsidRDefault="00D06E83" w:rsidP="00D06E83">
      <w:pPr>
        <w:pStyle w:val="FootnoteText"/>
        <w:tabs>
          <w:tab w:val="left" w:pos="7050"/>
        </w:tabs>
      </w:pPr>
      <w:r w:rsidRPr="008D2E5E">
        <w:rPr>
          <w:rStyle w:val="FootnoteReference"/>
          <w:rFonts w:eastAsiaTheme="majorEastAsia"/>
        </w:rPr>
        <w:footnoteRef/>
      </w:r>
      <w:r w:rsidRPr="008D2E5E">
        <w:t xml:space="preserve"> Băng tần 1920-1980 MHz và 2110-2170 MHz được quy hoạch tại Thông tư số 12/2023/TT-BTTTT ngày 10 tháng 10 năm 2023 của Bộ trưởng Bộ Thông tin và Truyền thông quy hoạch băng tần 1920-1980 MHz và 2110-2170 MHz cho hệ thống thông tin di động IMT của Việt Nam.</w:t>
      </w:r>
    </w:p>
  </w:footnote>
  <w:footnote w:id="4">
    <w:p w14:paraId="025BB3FA" w14:textId="425CAF76" w:rsidR="0061168A" w:rsidRPr="008D2E5E" w:rsidRDefault="0061168A" w:rsidP="0061168A">
      <w:pPr>
        <w:pStyle w:val="FootnoteText"/>
      </w:pPr>
      <w:r w:rsidRPr="008D2E5E">
        <w:rPr>
          <w:rStyle w:val="FootnoteReference"/>
          <w:rFonts w:eastAsiaTheme="majorEastAsia"/>
        </w:rPr>
        <w:footnoteRef/>
      </w:r>
      <w:r w:rsidRPr="008D2E5E">
        <w:t xml:space="preserve"> </w:t>
      </w:r>
      <w:r w:rsidRPr="008D2E5E">
        <w:rPr>
          <w:rStyle w:val="fontstyle01"/>
          <w:rFonts w:ascii="Times New Roman" w:hAnsi="Times New Roman"/>
        </w:rPr>
        <w:t>Băng tần 2100 MHz hiện có quy hoạch cho công nghệ từ 3G trở lên, tuy nhiên 3G chỉ được sử dụng đến</w:t>
      </w:r>
      <w:r w:rsidR="00FA00EA" w:rsidRPr="008D2E5E">
        <w:rPr>
          <w:rStyle w:val="fontstyle01"/>
          <w:rFonts w:ascii="Times New Roman" w:hAnsi="Times New Roman"/>
        </w:rPr>
        <w:t xml:space="preserve"> </w:t>
      </w:r>
      <w:r w:rsidRPr="008D2E5E">
        <w:rPr>
          <w:rStyle w:val="fontstyle01"/>
          <w:rFonts w:ascii="Times New Roman" w:hAnsi="Times New Roman"/>
        </w:rPr>
        <w:t>9/2028. Thực tế, các nhà mạng đã chuyển đổi băng 2100 MHz dần cho 4G.</w:t>
      </w:r>
    </w:p>
  </w:footnote>
  <w:footnote w:id="5">
    <w:p w14:paraId="12F98001" w14:textId="6CC66E34" w:rsidR="0061168A" w:rsidRPr="008D2E5E" w:rsidRDefault="0061168A" w:rsidP="0061168A">
      <w:pPr>
        <w:pStyle w:val="FootnoteText"/>
        <w:jc w:val="both"/>
      </w:pPr>
      <w:r w:rsidRPr="008D2E5E">
        <w:rPr>
          <w:rStyle w:val="FootnoteReference"/>
        </w:rPr>
        <w:footnoteRef/>
      </w:r>
      <w:r w:rsidRPr="008D2E5E">
        <w:t xml:space="preserve"> 30 </w:t>
      </w:r>
      <w:r w:rsidR="00073804" w:rsidRPr="008D2E5E">
        <w:t>q</w:t>
      </w:r>
      <w:r w:rsidRPr="008D2E5E">
        <w:t xml:space="preserve">uốc gia, vùng lãnh thổ được nghiên cứu là: Malaysia, </w:t>
      </w:r>
      <w:r w:rsidRPr="008D2E5E">
        <w:rPr>
          <w:color w:val="000000"/>
        </w:rPr>
        <w:t>Philippines, Singapore, Laos, Thailand, Cambodia, Indonesia, South Korea, China, Japan, Brazil, Russia Federation, United Kingdom, France, Germany, Italy, Spain, Finland, Poland, Sweden, Austria, Netherland, Switzerland, Belgium, Greece, Hongkong, Saudi Arabia, Taiwan, Australia, Norway.</w:t>
      </w:r>
    </w:p>
  </w:footnote>
  <w:footnote w:id="6">
    <w:p w14:paraId="09000AA6" w14:textId="74C22C82" w:rsidR="0061168A" w:rsidRPr="008D2E5E" w:rsidRDefault="0061168A" w:rsidP="0061168A">
      <w:pPr>
        <w:pStyle w:val="FootnoteText"/>
        <w:jc w:val="both"/>
      </w:pPr>
      <w:r w:rsidRPr="008D2E5E">
        <w:rPr>
          <w:rStyle w:val="FootnoteReference"/>
        </w:rPr>
        <w:footnoteRef/>
      </w:r>
      <w:r w:rsidRPr="008D2E5E">
        <w:t xml:space="preserve"> 19 quốc gia, vùng lãnh thổ có tỷ lệ % lượng phổ tần tối đa với nhóm hai băng tần 1800MHz và 2100MHz một doanh nghiệp được nắm giữ trong khoảng 33,3-44,5% là: Singapore (40,7%), Laos (40,7%), Cambodia (35,3%), Indonesia (40,7%), South Korea (41,3%), China (39,3%), Russia Federation (39%), Germany (37,1%), Finland (33,3%), Sweden (42,3%), Austria (44,4%), Netherland (38,5%), Switzerland (44,5%), Belgium (37%), Greece (40,7%), Saudi Arabia (40,7%), Taiwan (41,7%), Australia (41,7%), Norway (37%).</w:t>
      </w:r>
    </w:p>
  </w:footnote>
  <w:footnote w:id="7">
    <w:p w14:paraId="4A01F47D" w14:textId="210889FC" w:rsidR="00DD3DDB" w:rsidRPr="008D2E5E" w:rsidRDefault="00DD3DDB" w:rsidP="00DD3DDB">
      <w:pPr>
        <w:rPr>
          <w:rFonts w:ascii="Times New Roman" w:hAnsi="Times New Roman" w:cs="Times New Roman"/>
          <w:sz w:val="20"/>
        </w:rPr>
      </w:pPr>
      <w:r w:rsidRPr="008D2E5E">
        <w:rPr>
          <w:rStyle w:val="FootnoteReference"/>
          <w:rFonts w:ascii="Times New Roman" w:hAnsi="Times New Roman" w:cs="Times New Roman"/>
        </w:rPr>
        <w:footnoteRef/>
      </w:r>
      <w:r w:rsidRPr="008D2E5E">
        <w:rPr>
          <w:rFonts w:ascii="Times New Roman" w:hAnsi="Times New Roman" w:cs="Times New Roman"/>
        </w:rPr>
        <w:t xml:space="preserve"> </w:t>
      </w:r>
      <w:r w:rsidRPr="008D2E5E">
        <w:rPr>
          <w:rFonts w:ascii="Times New Roman" w:hAnsi="Times New Roman" w:cs="Times New Roman"/>
          <w:sz w:val="20"/>
          <w:szCs w:val="20"/>
        </w:rPr>
        <w:t xml:space="preserve">Tài liệu đấu giá băng tần di động tại Ấn </w:t>
      </w:r>
      <w:r w:rsidRPr="008D2E5E">
        <w:rPr>
          <w:rFonts w:ascii="Times New Roman" w:hAnsi="Times New Roman" w:cs="Times New Roman"/>
          <w:sz w:val="20"/>
          <w:szCs w:val="20"/>
          <w:lang w:val="en-US"/>
        </w:rPr>
        <w:t>Đ</w:t>
      </w:r>
      <w:r w:rsidRPr="008D2E5E">
        <w:rPr>
          <w:rFonts w:ascii="Times New Roman" w:hAnsi="Times New Roman" w:cs="Times New Roman"/>
          <w:sz w:val="20"/>
          <w:szCs w:val="20"/>
        </w:rPr>
        <w:t>ộ năm 2025</w:t>
      </w:r>
      <w:r w:rsidR="008D2E5E" w:rsidRPr="008D2E5E">
        <w:rPr>
          <w:rFonts w:ascii="Times New Roman" w:hAnsi="Times New Roman" w:cs="Times New Roman"/>
          <w:sz w:val="20"/>
          <w:szCs w:val="20"/>
          <w:lang w:val="en-US"/>
        </w:rPr>
        <w:t xml:space="preserve"> (trang 6)</w:t>
      </w:r>
      <w:r w:rsidRPr="008D2E5E">
        <w:rPr>
          <w:rFonts w:ascii="Times New Roman" w:hAnsi="Times New Roman" w:cs="Times New Roman"/>
          <w:sz w:val="20"/>
          <w:szCs w:val="20"/>
        </w:rPr>
        <w:t xml:space="preserve">. </w:t>
      </w:r>
      <w:r w:rsidRPr="008D2E5E">
        <w:rPr>
          <w:rFonts w:ascii="Times New Roman" w:hAnsi="Times New Roman" w:cs="Times New Roman"/>
          <w:sz w:val="20"/>
          <w:szCs w:val="20"/>
          <w:lang w:val="en-US"/>
        </w:rPr>
        <w:t>Tham khảo:</w:t>
      </w:r>
      <w:r w:rsidRPr="008D2E5E">
        <w:rPr>
          <w:rStyle w:val="Hyperlink"/>
          <w:rFonts w:ascii="Times New Roman" w:hAnsi="Times New Roman" w:cs="Times New Roman"/>
          <w:spacing w:val="-2"/>
          <w:sz w:val="20"/>
          <w:lang w:val="en-US"/>
        </w:rPr>
        <w:t xml:space="preserve"> </w:t>
      </w:r>
      <w:hyperlink r:id="rId1" w:history="1">
        <w:r w:rsidRPr="008D2E5E">
          <w:rPr>
            <w:rStyle w:val="Hyperlink"/>
            <w:rFonts w:ascii="Times New Roman" w:hAnsi="Times New Roman" w:cs="Times New Roman"/>
            <w:spacing w:val="-2"/>
            <w:sz w:val="20"/>
          </w:rPr>
          <w:t>https://trai.gov.in/sites/default/files/2025-09/CP_30092025.pdf</w:t>
        </w:r>
      </w:hyperlink>
      <w:r w:rsidRPr="008D2E5E">
        <w:rPr>
          <w:rFonts w:ascii="Times New Roman" w:hAnsi="Times New Roman" w:cs="Times New Roman"/>
          <w:spacing w:val="-5"/>
          <w:sz w:val="20"/>
        </w:rPr>
        <w:t>.</w:t>
      </w:r>
    </w:p>
  </w:footnote>
  <w:footnote w:id="8">
    <w:p w14:paraId="5A0B2DD9" w14:textId="77777777" w:rsidR="0002451F" w:rsidRPr="008D2E5E" w:rsidRDefault="0002451F" w:rsidP="0002451F">
      <w:pPr>
        <w:pStyle w:val="FootnoteText"/>
        <w:tabs>
          <w:tab w:val="left" w:pos="7050"/>
        </w:tabs>
      </w:pPr>
      <w:r w:rsidRPr="008D2E5E">
        <w:rPr>
          <w:rStyle w:val="FootnoteReference"/>
          <w:rFonts w:eastAsiaTheme="majorEastAsia"/>
        </w:rPr>
        <w:footnoteRef/>
      </w:r>
      <w:r w:rsidRPr="008D2E5E">
        <w:t xml:space="preserve"> Băng tần 1710-1785 MHz và 1805-1880 MHz được quy hoạch tại Thông tư số 03/2024/TT-BTTTT ngày 30 tháng 4 năm 2024 của Bộ trưởng Bộ Thông tin và Truyền thông quy hoạch băng tần 1710-1785 MHz và 1805-1880 MHz cho </w:t>
      </w:r>
      <w:bookmarkStart w:id="3" w:name="loai_1_name"/>
      <w:r w:rsidRPr="008D2E5E">
        <w:t xml:space="preserve">hệ thống thông tin di động mặt đất công cộng </w:t>
      </w:r>
      <w:bookmarkEnd w:id="3"/>
      <w:r w:rsidRPr="008D2E5E">
        <w:t>IMT của Việt Nam.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635446"/>
    <w:multiLevelType w:val="hybridMultilevel"/>
    <w:tmpl w:val="12C46F76"/>
    <w:lvl w:ilvl="0" w:tplc="F35E121C">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72DA6BEA"/>
    <w:multiLevelType w:val="hybridMultilevel"/>
    <w:tmpl w:val="F818606A"/>
    <w:lvl w:ilvl="0" w:tplc="F0B4C35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1896651">
    <w:abstractNumId w:val="0"/>
  </w:num>
  <w:num w:numId="2" w16cid:durableId="10051351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683D"/>
    <w:rsid w:val="00004B02"/>
    <w:rsid w:val="0002451F"/>
    <w:rsid w:val="000652C2"/>
    <w:rsid w:val="00073804"/>
    <w:rsid w:val="00085A7E"/>
    <w:rsid w:val="000915B5"/>
    <w:rsid w:val="00096FF1"/>
    <w:rsid w:val="001616DB"/>
    <w:rsid w:val="00162F4B"/>
    <w:rsid w:val="00165BFF"/>
    <w:rsid w:val="00171AD8"/>
    <w:rsid w:val="001B4B01"/>
    <w:rsid w:val="001D05C7"/>
    <w:rsid w:val="001E335F"/>
    <w:rsid w:val="001F0228"/>
    <w:rsid w:val="002059A1"/>
    <w:rsid w:val="00234902"/>
    <w:rsid w:val="002519EE"/>
    <w:rsid w:val="002653F6"/>
    <w:rsid w:val="00272817"/>
    <w:rsid w:val="00277B71"/>
    <w:rsid w:val="002871A6"/>
    <w:rsid w:val="002F5948"/>
    <w:rsid w:val="00313DA6"/>
    <w:rsid w:val="003303C7"/>
    <w:rsid w:val="00391AAD"/>
    <w:rsid w:val="003931C0"/>
    <w:rsid w:val="003C4D7A"/>
    <w:rsid w:val="003E3D50"/>
    <w:rsid w:val="003E512A"/>
    <w:rsid w:val="00451458"/>
    <w:rsid w:val="004B7B88"/>
    <w:rsid w:val="004F5050"/>
    <w:rsid w:val="00502705"/>
    <w:rsid w:val="00522907"/>
    <w:rsid w:val="00542561"/>
    <w:rsid w:val="00550585"/>
    <w:rsid w:val="0056277E"/>
    <w:rsid w:val="005661BB"/>
    <w:rsid w:val="0058215F"/>
    <w:rsid w:val="005E620E"/>
    <w:rsid w:val="0061168A"/>
    <w:rsid w:val="006213CB"/>
    <w:rsid w:val="0069631E"/>
    <w:rsid w:val="00697E96"/>
    <w:rsid w:val="0071162C"/>
    <w:rsid w:val="00744EC5"/>
    <w:rsid w:val="007517AD"/>
    <w:rsid w:val="00755F78"/>
    <w:rsid w:val="007F4258"/>
    <w:rsid w:val="00860E54"/>
    <w:rsid w:val="00866B81"/>
    <w:rsid w:val="008D2BBC"/>
    <w:rsid w:val="008D2E5E"/>
    <w:rsid w:val="008E5D4B"/>
    <w:rsid w:val="009252CA"/>
    <w:rsid w:val="009263AA"/>
    <w:rsid w:val="009373A0"/>
    <w:rsid w:val="009623C7"/>
    <w:rsid w:val="00995151"/>
    <w:rsid w:val="009C4043"/>
    <w:rsid w:val="00A57FAE"/>
    <w:rsid w:val="00A868A0"/>
    <w:rsid w:val="00AB3D71"/>
    <w:rsid w:val="00AB6EF4"/>
    <w:rsid w:val="00AB7EFE"/>
    <w:rsid w:val="00B065C2"/>
    <w:rsid w:val="00B1683C"/>
    <w:rsid w:val="00B31C38"/>
    <w:rsid w:val="00B410A0"/>
    <w:rsid w:val="00B62607"/>
    <w:rsid w:val="00B87CFC"/>
    <w:rsid w:val="00B94F56"/>
    <w:rsid w:val="00B96288"/>
    <w:rsid w:val="00BB5AE8"/>
    <w:rsid w:val="00BC786B"/>
    <w:rsid w:val="00BE438D"/>
    <w:rsid w:val="00C63451"/>
    <w:rsid w:val="00CB683D"/>
    <w:rsid w:val="00D01DA3"/>
    <w:rsid w:val="00D02AC7"/>
    <w:rsid w:val="00D05502"/>
    <w:rsid w:val="00D06E83"/>
    <w:rsid w:val="00D1583D"/>
    <w:rsid w:val="00D5067F"/>
    <w:rsid w:val="00D62394"/>
    <w:rsid w:val="00D84672"/>
    <w:rsid w:val="00D859DB"/>
    <w:rsid w:val="00DB22DF"/>
    <w:rsid w:val="00DD3DDB"/>
    <w:rsid w:val="00DD7822"/>
    <w:rsid w:val="00E048DA"/>
    <w:rsid w:val="00E11611"/>
    <w:rsid w:val="00E30135"/>
    <w:rsid w:val="00E437B2"/>
    <w:rsid w:val="00E736C6"/>
    <w:rsid w:val="00EB38A0"/>
    <w:rsid w:val="00F02D98"/>
    <w:rsid w:val="00F06B25"/>
    <w:rsid w:val="00F078CC"/>
    <w:rsid w:val="00F2074D"/>
    <w:rsid w:val="00F91CB8"/>
    <w:rsid w:val="00F96B93"/>
    <w:rsid w:val="00FA00EA"/>
    <w:rsid w:val="00FC253D"/>
    <w:rsid w:val="00FD03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88E44"/>
  <w15:chartTrackingRefBased/>
  <w15:docId w15:val="{AD68599F-982F-4C2B-A824-FBC842038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683D"/>
    <w:pPr>
      <w:widowControl w:val="0"/>
      <w:spacing w:after="0" w:line="240" w:lineRule="auto"/>
    </w:pPr>
    <w:rPr>
      <w:rFonts w:ascii="Microsoft Sans Serif" w:eastAsia="Microsoft Sans Serif" w:hAnsi="Microsoft Sans Serif" w:cs="Microsoft Sans Serif"/>
      <w:color w:val="000000"/>
      <w:kern w:val="0"/>
      <w:lang w:val="vi-VN" w:eastAsia="vi-VN"/>
      <w14:ligatures w14:val="none"/>
    </w:rPr>
  </w:style>
  <w:style w:type="paragraph" w:styleId="Heading1">
    <w:name w:val="heading 1"/>
    <w:basedOn w:val="Normal"/>
    <w:next w:val="Normal"/>
    <w:link w:val="Heading1Char"/>
    <w:uiPriority w:val="9"/>
    <w:qFormat/>
    <w:rsid w:val="00697E96"/>
    <w:pPr>
      <w:keepNext/>
      <w:keepLines/>
      <w:widowControl/>
      <w:spacing w:before="360" w:after="80" w:line="264" w:lineRule="auto"/>
      <w:jc w:val="center"/>
      <w:outlineLvl w:val="0"/>
    </w:pPr>
    <w:rPr>
      <w:rFonts w:ascii="Times New Roman" w:eastAsiaTheme="majorEastAsia" w:hAnsi="Times New Roman" w:cstheme="majorBidi"/>
      <w:color w:val="auto"/>
      <w:kern w:val="2"/>
      <w:sz w:val="40"/>
      <w:szCs w:val="40"/>
      <w:lang w:val="en-US" w:eastAsia="en-US"/>
      <w14:ligatures w14:val="standardContextual"/>
    </w:rPr>
  </w:style>
  <w:style w:type="paragraph" w:styleId="Heading2">
    <w:name w:val="heading 2"/>
    <w:basedOn w:val="Normal"/>
    <w:next w:val="Normal"/>
    <w:link w:val="Heading2Char"/>
    <w:uiPriority w:val="9"/>
    <w:semiHidden/>
    <w:unhideWhenUsed/>
    <w:qFormat/>
    <w:rsid w:val="00CB683D"/>
    <w:pPr>
      <w:keepNext/>
      <w:keepLines/>
      <w:widowControl/>
      <w:spacing w:before="160" w:after="80" w:line="264" w:lineRule="auto"/>
      <w:jc w:val="both"/>
      <w:outlineLvl w:val="1"/>
    </w:pPr>
    <w:rPr>
      <w:rFonts w:asciiTheme="majorHAnsi" w:eastAsiaTheme="majorEastAsia" w:hAnsiTheme="majorHAnsi" w:cstheme="majorBidi"/>
      <w:color w:val="2F5496" w:themeColor="accent1" w:themeShade="BF"/>
      <w:kern w:val="2"/>
      <w:sz w:val="32"/>
      <w:szCs w:val="32"/>
      <w:lang w:val="en-US" w:eastAsia="en-US"/>
      <w14:ligatures w14:val="standardContextual"/>
    </w:rPr>
  </w:style>
  <w:style w:type="paragraph" w:styleId="Heading3">
    <w:name w:val="heading 3"/>
    <w:basedOn w:val="Normal"/>
    <w:next w:val="Normal"/>
    <w:link w:val="Heading3Char"/>
    <w:uiPriority w:val="9"/>
    <w:semiHidden/>
    <w:unhideWhenUsed/>
    <w:qFormat/>
    <w:rsid w:val="00CB683D"/>
    <w:pPr>
      <w:keepNext/>
      <w:keepLines/>
      <w:widowControl/>
      <w:spacing w:before="160" w:after="80" w:line="264" w:lineRule="auto"/>
      <w:jc w:val="both"/>
      <w:outlineLvl w:val="2"/>
    </w:pPr>
    <w:rPr>
      <w:rFonts w:asciiTheme="minorHAnsi" w:eastAsiaTheme="majorEastAsia" w:hAnsiTheme="minorHAnsi" w:cstheme="majorBidi"/>
      <w:color w:val="2F5496" w:themeColor="accent1" w:themeShade="BF"/>
      <w:kern w:val="2"/>
      <w:sz w:val="28"/>
      <w:szCs w:val="28"/>
      <w:lang w:val="en-US" w:eastAsia="en-US"/>
      <w14:ligatures w14:val="standardContextual"/>
    </w:rPr>
  </w:style>
  <w:style w:type="paragraph" w:styleId="Heading4">
    <w:name w:val="heading 4"/>
    <w:basedOn w:val="Normal"/>
    <w:next w:val="Normal"/>
    <w:link w:val="Heading4Char"/>
    <w:uiPriority w:val="9"/>
    <w:semiHidden/>
    <w:unhideWhenUsed/>
    <w:qFormat/>
    <w:rsid w:val="00CB683D"/>
    <w:pPr>
      <w:keepNext/>
      <w:keepLines/>
      <w:widowControl/>
      <w:spacing w:before="80" w:after="40" w:line="264" w:lineRule="auto"/>
      <w:jc w:val="both"/>
      <w:outlineLvl w:val="3"/>
    </w:pPr>
    <w:rPr>
      <w:rFonts w:asciiTheme="minorHAnsi" w:eastAsiaTheme="majorEastAsia" w:hAnsiTheme="minorHAnsi" w:cstheme="majorBidi"/>
      <w:i/>
      <w:iCs/>
      <w:color w:val="2F5496" w:themeColor="accent1" w:themeShade="BF"/>
      <w:kern w:val="2"/>
      <w:lang w:val="en-US" w:eastAsia="en-US"/>
      <w14:ligatures w14:val="standardContextual"/>
    </w:rPr>
  </w:style>
  <w:style w:type="paragraph" w:styleId="Heading5">
    <w:name w:val="heading 5"/>
    <w:basedOn w:val="Normal"/>
    <w:next w:val="Normal"/>
    <w:link w:val="Heading5Char"/>
    <w:uiPriority w:val="9"/>
    <w:semiHidden/>
    <w:unhideWhenUsed/>
    <w:qFormat/>
    <w:rsid w:val="00CB683D"/>
    <w:pPr>
      <w:keepNext/>
      <w:keepLines/>
      <w:widowControl/>
      <w:spacing w:before="80" w:after="40" w:line="264" w:lineRule="auto"/>
      <w:jc w:val="both"/>
      <w:outlineLvl w:val="4"/>
    </w:pPr>
    <w:rPr>
      <w:rFonts w:asciiTheme="minorHAnsi" w:eastAsiaTheme="majorEastAsia" w:hAnsiTheme="minorHAnsi" w:cstheme="majorBidi"/>
      <w:color w:val="2F5496" w:themeColor="accent1" w:themeShade="BF"/>
      <w:kern w:val="2"/>
      <w:lang w:val="en-US" w:eastAsia="en-US"/>
      <w14:ligatures w14:val="standardContextual"/>
    </w:rPr>
  </w:style>
  <w:style w:type="paragraph" w:styleId="Heading6">
    <w:name w:val="heading 6"/>
    <w:basedOn w:val="Normal"/>
    <w:next w:val="Normal"/>
    <w:link w:val="Heading6Char"/>
    <w:uiPriority w:val="9"/>
    <w:semiHidden/>
    <w:unhideWhenUsed/>
    <w:qFormat/>
    <w:rsid w:val="00CB683D"/>
    <w:pPr>
      <w:keepNext/>
      <w:keepLines/>
      <w:widowControl/>
      <w:spacing w:before="40" w:line="264" w:lineRule="auto"/>
      <w:jc w:val="both"/>
      <w:outlineLvl w:val="5"/>
    </w:pPr>
    <w:rPr>
      <w:rFonts w:asciiTheme="minorHAnsi" w:eastAsiaTheme="majorEastAsia" w:hAnsiTheme="minorHAnsi" w:cstheme="majorBidi"/>
      <w:i/>
      <w:iCs/>
      <w:color w:val="595959" w:themeColor="text1" w:themeTint="A6"/>
      <w:kern w:val="2"/>
      <w:lang w:val="en-US" w:eastAsia="en-US"/>
      <w14:ligatures w14:val="standardContextual"/>
    </w:rPr>
  </w:style>
  <w:style w:type="paragraph" w:styleId="Heading7">
    <w:name w:val="heading 7"/>
    <w:basedOn w:val="Normal"/>
    <w:next w:val="Normal"/>
    <w:link w:val="Heading7Char"/>
    <w:uiPriority w:val="9"/>
    <w:semiHidden/>
    <w:unhideWhenUsed/>
    <w:qFormat/>
    <w:rsid w:val="00CB683D"/>
    <w:pPr>
      <w:keepNext/>
      <w:keepLines/>
      <w:widowControl/>
      <w:spacing w:before="40" w:line="264" w:lineRule="auto"/>
      <w:jc w:val="both"/>
      <w:outlineLvl w:val="6"/>
    </w:pPr>
    <w:rPr>
      <w:rFonts w:asciiTheme="minorHAnsi" w:eastAsiaTheme="majorEastAsia" w:hAnsiTheme="minorHAnsi" w:cstheme="majorBidi"/>
      <w:color w:val="595959" w:themeColor="text1" w:themeTint="A6"/>
      <w:kern w:val="2"/>
      <w:lang w:val="en-US" w:eastAsia="en-US"/>
      <w14:ligatures w14:val="standardContextual"/>
    </w:rPr>
  </w:style>
  <w:style w:type="paragraph" w:styleId="Heading8">
    <w:name w:val="heading 8"/>
    <w:basedOn w:val="Normal"/>
    <w:next w:val="Normal"/>
    <w:link w:val="Heading8Char"/>
    <w:uiPriority w:val="9"/>
    <w:semiHidden/>
    <w:unhideWhenUsed/>
    <w:qFormat/>
    <w:rsid w:val="00CB683D"/>
    <w:pPr>
      <w:keepNext/>
      <w:keepLines/>
      <w:widowControl/>
      <w:spacing w:line="264" w:lineRule="auto"/>
      <w:jc w:val="both"/>
      <w:outlineLvl w:val="7"/>
    </w:pPr>
    <w:rPr>
      <w:rFonts w:asciiTheme="minorHAnsi" w:eastAsiaTheme="majorEastAsia" w:hAnsiTheme="minorHAnsi" w:cstheme="majorBidi"/>
      <w:i/>
      <w:iCs/>
      <w:color w:val="272727" w:themeColor="text1" w:themeTint="D8"/>
      <w:kern w:val="2"/>
      <w:lang w:val="en-US" w:eastAsia="en-US"/>
      <w14:ligatures w14:val="standardContextual"/>
    </w:rPr>
  </w:style>
  <w:style w:type="paragraph" w:styleId="Heading9">
    <w:name w:val="heading 9"/>
    <w:basedOn w:val="Normal"/>
    <w:next w:val="Normal"/>
    <w:link w:val="Heading9Char"/>
    <w:uiPriority w:val="9"/>
    <w:semiHidden/>
    <w:unhideWhenUsed/>
    <w:qFormat/>
    <w:rsid w:val="00CB683D"/>
    <w:pPr>
      <w:keepNext/>
      <w:keepLines/>
      <w:widowControl/>
      <w:spacing w:line="264" w:lineRule="auto"/>
      <w:jc w:val="both"/>
      <w:outlineLvl w:val="8"/>
    </w:pPr>
    <w:rPr>
      <w:rFonts w:asciiTheme="minorHAnsi" w:eastAsiaTheme="majorEastAsia" w:hAnsiTheme="minorHAnsi" w:cstheme="majorBidi"/>
      <w:color w:val="272727" w:themeColor="text1" w:themeTint="D8"/>
      <w:kern w:val="2"/>
      <w:lang w:val="en-US"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7E96"/>
    <w:rPr>
      <w:rFonts w:ascii="Times New Roman" w:eastAsiaTheme="majorEastAsia" w:hAnsi="Times New Roman" w:cstheme="majorBidi"/>
      <w:sz w:val="40"/>
      <w:szCs w:val="40"/>
    </w:rPr>
  </w:style>
  <w:style w:type="character" w:customStyle="1" w:styleId="Heading2Char">
    <w:name w:val="Heading 2 Char"/>
    <w:basedOn w:val="DefaultParagraphFont"/>
    <w:link w:val="Heading2"/>
    <w:uiPriority w:val="9"/>
    <w:semiHidden/>
    <w:rsid w:val="00CB683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B683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B683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B683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B68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68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68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683D"/>
    <w:rPr>
      <w:rFonts w:eastAsiaTheme="majorEastAsia" w:cstheme="majorBidi"/>
      <w:color w:val="272727" w:themeColor="text1" w:themeTint="D8"/>
    </w:rPr>
  </w:style>
  <w:style w:type="paragraph" w:styleId="Title">
    <w:name w:val="Title"/>
    <w:basedOn w:val="Normal"/>
    <w:next w:val="Normal"/>
    <w:link w:val="TitleChar"/>
    <w:uiPriority w:val="10"/>
    <w:qFormat/>
    <w:rsid w:val="00CB683D"/>
    <w:pPr>
      <w:widowControl/>
      <w:spacing w:after="80"/>
      <w:contextualSpacing/>
      <w:jc w:val="both"/>
    </w:pPr>
    <w:rPr>
      <w:rFonts w:asciiTheme="majorHAnsi" w:eastAsiaTheme="majorEastAsia" w:hAnsiTheme="majorHAnsi" w:cstheme="majorBidi"/>
      <w:color w:val="auto"/>
      <w:spacing w:val="-10"/>
      <w:kern w:val="28"/>
      <w:sz w:val="56"/>
      <w:szCs w:val="56"/>
      <w:lang w:val="en-US" w:eastAsia="en-US"/>
      <w14:ligatures w14:val="standardContextual"/>
    </w:rPr>
  </w:style>
  <w:style w:type="character" w:customStyle="1" w:styleId="TitleChar">
    <w:name w:val="Title Char"/>
    <w:basedOn w:val="DefaultParagraphFont"/>
    <w:link w:val="Title"/>
    <w:uiPriority w:val="10"/>
    <w:rsid w:val="00CB68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683D"/>
    <w:pPr>
      <w:widowControl/>
      <w:numPr>
        <w:ilvl w:val="1"/>
      </w:numPr>
      <w:spacing w:after="160" w:line="264" w:lineRule="auto"/>
      <w:jc w:val="both"/>
    </w:pPr>
    <w:rPr>
      <w:rFonts w:asciiTheme="minorHAnsi" w:eastAsiaTheme="majorEastAsia" w:hAnsiTheme="minorHAnsi" w:cstheme="majorBidi"/>
      <w:color w:val="595959" w:themeColor="text1" w:themeTint="A6"/>
      <w:spacing w:val="15"/>
      <w:kern w:val="2"/>
      <w:sz w:val="28"/>
      <w:szCs w:val="28"/>
      <w:lang w:val="en-US" w:eastAsia="en-US"/>
      <w14:ligatures w14:val="standardContextual"/>
    </w:rPr>
  </w:style>
  <w:style w:type="character" w:customStyle="1" w:styleId="SubtitleChar">
    <w:name w:val="Subtitle Char"/>
    <w:basedOn w:val="DefaultParagraphFont"/>
    <w:link w:val="Subtitle"/>
    <w:uiPriority w:val="11"/>
    <w:rsid w:val="00CB68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683D"/>
    <w:pPr>
      <w:widowControl/>
      <w:spacing w:before="160" w:after="160" w:line="264" w:lineRule="auto"/>
      <w:jc w:val="center"/>
    </w:pPr>
    <w:rPr>
      <w:rFonts w:ascii="Times New Roman" w:eastAsiaTheme="minorHAnsi" w:hAnsi="Times New Roman" w:cstheme="minorBidi"/>
      <w:i/>
      <w:iCs/>
      <w:color w:val="404040" w:themeColor="text1" w:themeTint="BF"/>
      <w:kern w:val="2"/>
      <w:lang w:val="en-US" w:eastAsia="en-US"/>
      <w14:ligatures w14:val="standardContextual"/>
    </w:rPr>
  </w:style>
  <w:style w:type="character" w:customStyle="1" w:styleId="QuoteChar">
    <w:name w:val="Quote Char"/>
    <w:basedOn w:val="DefaultParagraphFont"/>
    <w:link w:val="Quote"/>
    <w:uiPriority w:val="29"/>
    <w:rsid w:val="00CB683D"/>
    <w:rPr>
      <w:rFonts w:ascii="Times New Roman" w:hAnsi="Times New Roman"/>
      <w:i/>
      <w:iCs/>
      <w:color w:val="404040" w:themeColor="text1" w:themeTint="BF"/>
    </w:rPr>
  </w:style>
  <w:style w:type="paragraph" w:styleId="ListParagraph">
    <w:name w:val="List Paragraph"/>
    <w:basedOn w:val="Normal"/>
    <w:uiPriority w:val="34"/>
    <w:qFormat/>
    <w:rsid w:val="00CB683D"/>
    <w:pPr>
      <w:widowControl/>
      <w:spacing w:after="160" w:line="264" w:lineRule="auto"/>
      <w:ind w:left="720"/>
      <w:contextualSpacing/>
      <w:jc w:val="both"/>
    </w:pPr>
    <w:rPr>
      <w:rFonts w:ascii="Times New Roman" w:eastAsiaTheme="minorHAnsi" w:hAnsi="Times New Roman" w:cstheme="minorBidi"/>
      <w:color w:val="auto"/>
      <w:kern w:val="2"/>
      <w:lang w:val="en-US" w:eastAsia="en-US"/>
      <w14:ligatures w14:val="standardContextual"/>
    </w:rPr>
  </w:style>
  <w:style w:type="character" w:styleId="IntenseEmphasis">
    <w:name w:val="Intense Emphasis"/>
    <w:basedOn w:val="DefaultParagraphFont"/>
    <w:uiPriority w:val="21"/>
    <w:qFormat/>
    <w:rsid w:val="00CB683D"/>
    <w:rPr>
      <w:i/>
      <w:iCs/>
      <w:color w:val="2F5496" w:themeColor="accent1" w:themeShade="BF"/>
    </w:rPr>
  </w:style>
  <w:style w:type="paragraph" w:styleId="IntenseQuote">
    <w:name w:val="Intense Quote"/>
    <w:basedOn w:val="Normal"/>
    <w:next w:val="Normal"/>
    <w:link w:val="IntenseQuoteChar"/>
    <w:uiPriority w:val="30"/>
    <w:qFormat/>
    <w:rsid w:val="00CB683D"/>
    <w:pPr>
      <w:widowControl/>
      <w:pBdr>
        <w:top w:val="single" w:sz="4" w:space="10" w:color="2F5496" w:themeColor="accent1" w:themeShade="BF"/>
        <w:bottom w:val="single" w:sz="4" w:space="10" w:color="2F5496" w:themeColor="accent1" w:themeShade="BF"/>
      </w:pBdr>
      <w:spacing w:before="360" w:after="360" w:line="264" w:lineRule="auto"/>
      <w:ind w:left="864" w:right="864"/>
      <w:jc w:val="center"/>
    </w:pPr>
    <w:rPr>
      <w:rFonts w:ascii="Times New Roman" w:eastAsiaTheme="minorHAnsi" w:hAnsi="Times New Roman" w:cstheme="minorBidi"/>
      <w:i/>
      <w:iCs/>
      <w:color w:val="2F5496" w:themeColor="accent1" w:themeShade="BF"/>
      <w:kern w:val="2"/>
      <w:lang w:val="en-US" w:eastAsia="en-US"/>
      <w14:ligatures w14:val="standardContextual"/>
    </w:rPr>
  </w:style>
  <w:style w:type="character" w:customStyle="1" w:styleId="IntenseQuoteChar">
    <w:name w:val="Intense Quote Char"/>
    <w:basedOn w:val="DefaultParagraphFont"/>
    <w:link w:val="IntenseQuote"/>
    <w:uiPriority w:val="30"/>
    <w:rsid w:val="00CB683D"/>
    <w:rPr>
      <w:rFonts w:ascii="Times New Roman" w:hAnsi="Times New Roman"/>
      <w:i/>
      <w:iCs/>
      <w:color w:val="2F5496" w:themeColor="accent1" w:themeShade="BF"/>
    </w:rPr>
  </w:style>
  <w:style w:type="character" w:styleId="IntenseReference">
    <w:name w:val="Intense Reference"/>
    <w:basedOn w:val="DefaultParagraphFont"/>
    <w:uiPriority w:val="32"/>
    <w:qFormat/>
    <w:rsid w:val="00CB683D"/>
    <w:rPr>
      <w:b/>
      <w:bCs/>
      <w:smallCaps/>
      <w:color w:val="2F5496" w:themeColor="accent1" w:themeShade="BF"/>
      <w:spacing w:val="5"/>
    </w:rPr>
  </w:style>
  <w:style w:type="paragraph" w:styleId="NormalWeb">
    <w:name w:val="Normal (Web)"/>
    <w:basedOn w:val="Normal"/>
    <w:uiPriority w:val="99"/>
    <w:unhideWhenUsed/>
    <w:rsid w:val="00CB683D"/>
    <w:pPr>
      <w:widowControl/>
      <w:spacing w:before="100" w:beforeAutospacing="1" w:after="100" w:afterAutospacing="1"/>
    </w:pPr>
    <w:rPr>
      <w:rFonts w:ascii="Times New Roman" w:eastAsia="Times New Roman" w:hAnsi="Times New Roman" w:cs="Times New Roman"/>
      <w:color w:val="auto"/>
      <w:lang w:val="en-US" w:eastAsia="en-US"/>
    </w:rPr>
  </w:style>
  <w:style w:type="paragraph" w:styleId="FootnoteText">
    <w:name w:val="footnote text"/>
    <w:aliases w:val="Footnote Text Char Char Char Char Char,Footnote Text Char Char Char Char Char Char Ch,Footnote Text Char Char Char Char Char Char Ch Char,Footnote Text Char Char Char Char Char Char Ch Char Char Char,single space,fn,FOOTNOTE,Char9,ft"/>
    <w:basedOn w:val="Normal"/>
    <w:link w:val="FootnoteTextChar"/>
    <w:uiPriority w:val="99"/>
    <w:qFormat/>
    <w:rsid w:val="002519EE"/>
    <w:pPr>
      <w:widowControl/>
    </w:pPr>
    <w:rPr>
      <w:rFonts w:ascii="Times New Roman" w:eastAsia="Times New Roman" w:hAnsi="Times New Roman" w:cs="Times New Roman"/>
      <w:color w:val="auto"/>
      <w:sz w:val="20"/>
      <w:szCs w:val="20"/>
      <w:lang w:val="en-US" w:eastAsia="en-US"/>
    </w:rPr>
  </w:style>
  <w:style w:type="character" w:customStyle="1" w:styleId="FootnoteTextChar">
    <w:name w:val="Footnote Text Char"/>
    <w:aliases w:val="Footnote Text Char Char Char Char Char Char,Footnote Text Char Char Char Char Char Char Ch Char1,Footnote Text Char Char Char Char Char Char Ch Char Char,Footnote Text Char Char Char Char Char Char Ch Char Char Char Char,fn Char"/>
    <w:basedOn w:val="DefaultParagraphFont"/>
    <w:link w:val="FootnoteText"/>
    <w:uiPriority w:val="99"/>
    <w:qFormat/>
    <w:rsid w:val="002519EE"/>
    <w:rPr>
      <w:rFonts w:ascii="Times New Roman" w:eastAsia="Times New Roman" w:hAnsi="Times New Roman" w:cs="Times New Roman"/>
      <w:kern w:val="0"/>
      <w:sz w:val="20"/>
      <w:szCs w:val="20"/>
      <w14:ligatures w14:val="none"/>
    </w:rPr>
  </w:style>
  <w:style w:type="character" w:styleId="FootnoteReference">
    <w:name w:val="footnote reference"/>
    <w:aliases w:val="Footnote,Footnote text,ftref,16 Point,Superscript 6 Point,Ref,de nota al pie,Footnote text + 13 pt,BearingPoint,fr,Footnote Text1,f,(NECG) Footnote Reference,BVI fnr,footnote ref,10 p,Footnote + Arial,10 pt,4_,4_G,Footnote d,Re,Black"/>
    <w:link w:val="FootnotetextChar1"/>
    <w:uiPriority w:val="99"/>
    <w:qFormat/>
    <w:rsid w:val="002519EE"/>
    <w:rPr>
      <w:vertAlign w:val="superscript"/>
    </w:rPr>
  </w:style>
  <w:style w:type="paragraph" w:customStyle="1" w:styleId="FootnotetextChar1">
    <w:name w:val="Footnote text Char1"/>
    <w:basedOn w:val="Normal"/>
    <w:link w:val="FootnoteReference"/>
    <w:uiPriority w:val="99"/>
    <w:rsid w:val="00E736C6"/>
    <w:pPr>
      <w:widowControl/>
      <w:spacing w:after="160" w:line="240" w:lineRule="exact"/>
      <w:ind w:firstLine="567"/>
      <w:jc w:val="both"/>
    </w:pPr>
    <w:rPr>
      <w:rFonts w:asciiTheme="minorHAnsi" w:eastAsiaTheme="minorHAnsi" w:hAnsiTheme="minorHAnsi" w:cstheme="minorBidi"/>
      <w:color w:val="auto"/>
      <w:kern w:val="2"/>
      <w:vertAlign w:val="superscript"/>
      <w:lang w:val="en-US" w:eastAsia="en-US"/>
      <w14:ligatures w14:val="standardContextual"/>
    </w:rPr>
  </w:style>
  <w:style w:type="character" w:styleId="Hyperlink">
    <w:name w:val="Hyperlink"/>
    <w:basedOn w:val="DefaultParagraphFont"/>
    <w:uiPriority w:val="99"/>
    <w:unhideWhenUsed/>
    <w:rsid w:val="00D06E83"/>
    <w:rPr>
      <w:color w:val="0563C1" w:themeColor="hyperlink"/>
      <w:u w:val="single"/>
    </w:rPr>
  </w:style>
  <w:style w:type="character" w:customStyle="1" w:styleId="UnresolvedMention1">
    <w:name w:val="Unresolved Mention1"/>
    <w:basedOn w:val="DefaultParagraphFont"/>
    <w:uiPriority w:val="99"/>
    <w:semiHidden/>
    <w:unhideWhenUsed/>
    <w:rsid w:val="00D06E83"/>
    <w:rPr>
      <w:color w:val="605E5C"/>
      <w:shd w:val="clear" w:color="auto" w:fill="E1DFDD"/>
    </w:rPr>
  </w:style>
  <w:style w:type="character" w:customStyle="1" w:styleId="fontstyle01">
    <w:name w:val="fontstyle01"/>
    <w:basedOn w:val="DefaultParagraphFont"/>
    <w:rsid w:val="0061168A"/>
    <w:rPr>
      <w:rFonts w:ascii="TimesNewRomanPSMT" w:hAnsi="TimesNewRomanPSMT" w:hint="default"/>
      <w:b w:val="0"/>
      <w:bCs w:val="0"/>
      <w:i w:val="0"/>
      <w:iCs w:val="0"/>
      <w:color w:val="000000"/>
      <w:sz w:val="20"/>
      <w:szCs w:val="20"/>
    </w:rPr>
  </w:style>
  <w:style w:type="paragraph" w:styleId="Revision">
    <w:name w:val="Revision"/>
    <w:hidden/>
    <w:uiPriority w:val="99"/>
    <w:semiHidden/>
    <w:rsid w:val="00BE438D"/>
    <w:pPr>
      <w:spacing w:after="0" w:line="240" w:lineRule="auto"/>
    </w:pPr>
    <w:rPr>
      <w:rFonts w:ascii="Microsoft Sans Serif" w:eastAsia="Microsoft Sans Serif" w:hAnsi="Microsoft Sans Serif" w:cs="Microsoft Sans Serif"/>
      <w:color w:val="000000"/>
      <w:kern w:val="0"/>
      <w:lang w:val="vi-VN" w:eastAsia="vi-VN"/>
      <w14:ligatures w14:val="none"/>
    </w:rPr>
  </w:style>
  <w:style w:type="paragraph" w:styleId="BalloonText">
    <w:name w:val="Balloon Text"/>
    <w:basedOn w:val="Normal"/>
    <w:link w:val="BalloonTextChar"/>
    <w:uiPriority w:val="99"/>
    <w:semiHidden/>
    <w:unhideWhenUsed/>
    <w:rsid w:val="009C404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4043"/>
    <w:rPr>
      <w:rFonts w:ascii="Segoe UI" w:eastAsia="Microsoft Sans Serif" w:hAnsi="Segoe UI" w:cs="Segoe UI"/>
      <w:color w:val="000000"/>
      <w:kern w:val="0"/>
      <w:sz w:val="18"/>
      <w:szCs w:val="18"/>
      <w:lang w:val="vi-VN" w:eastAsia="vi-V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gi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trai.gov.in/sites/default/files/2025-09/CP_3009202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E36EA2-CEEB-426F-AD58-85BBCDC270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1760</Words>
  <Characters>10034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VTN_ARFM_Son Nguyen Hoang</dc:creator>
  <cp:keywords/>
  <dc:description/>
  <cp:lastModifiedBy>VTN_ARFM_Son Nguyen Hoang</cp:lastModifiedBy>
  <cp:revision>2</cp:revision>
  <dcterms:created xsi:type="dcterms:W3CDTF">2026-04-22T01:59:00Z</dcterms:created>
  <dcterms:modified xsi:type="dcterms:W3CDTF">2026-04-22T01:59:00Z</dcterms:modified>
</cp:coreProperties>
</file>