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919" w:type="dxa"/>
        <w:jc w:val="center"/>
        <w:tblLook w:val="04A0" w:firstRow="1" w:lastRow="0" w:firstColumn="1" w:lastColumn="0" w:noHBand="0" w:noVBand="1"/>
      </w:tblPr>
      <w:tblGrid>
        <w:gridCol w:w="4269"/>
        <w:gridCol w:w="5650"/>
      </w:tblGrid>
      <w:tr w:rsidR="000D4D7F" w14:paraId="26DF9B64" w14:textId="77777777" w:rsidTr="00A43017">
        <w:trPr>
          <w:trHeight w:val="431"/>
          <w:jc w:val="center"/>
        </w:trPr>
        <w:tc>
          <w:tcPr>
            <w:tcW w:w="4269" w:type="dxa"/>
          </w:tcPr>
          <w:p w14:paraId="051F9C46" w14:textId="2DC98584" w:rsidR="000D4D7F" w:rsidRDefault="000D4D7F">
            <w:pPr>
              <w:spacing w:after="40"/>
              <w:jc w:val="center"/>
            </w:pPr>
          </w:p>
        </w:tc>
        <w:tc>
          <w:tcPr>
            <w:tcW w:w="5650" w:type="dxa"/>
          </w:tcPr>
          <w:p w14:paraId="711AA958" w14:textId="43B5C215" w:rsidR="000D4D7F" w:rsidRDefault="000D4D7F">
            <w:pPr>
              <w:spacing w:after="40"/>
              <w:jc w:val="center"/>
            </w:pPr>
          </w:p>
        </w:tc>
      </w:tr>
      <w:tr w:rsidR="00086C26" w:rsidRPr="008C3576" w14:paraId="740BD30D" w14:textId="77777777" w:rsidTr="00A43017">
        <w:trPr>
          <w:trHeight w:val="2014"/>
          <w:jc w:val="center"/>
        </w:trPr>
        <w:tc>
          <w:tcPr>
            <w:tcW w:w="4269" w:type="dxa"/>
          </w:tcPr>
          <w:p w14:paraId="58C2CFF3" w14:textId="77777777" w:rsidR="00086C26" w:rsidRPr="008C3576" w:rsidRDefault="00086C26" w:rsidP="00A43017">
            <w:pPr>
              <w:spacing w:after="40"/>
              <w:rPr>
                <w:b/>
                <w:sz w:val="26"/>
              </w:rPr>
            </w:pPr>
            <w:r w:rsidRPr="008C3576">
              <w:rPr>
                <w:b/>
                <w:sz w:val="26"/>
              </w:rPr>
              <w:t>BỘ KHOA HỌC VÀ CÔNG NGHỆ</w:t>
            </w:r>
          </w:p>
          <w:p w14:paraId="44B07B63" w14:textId="77777777" w:rsidR="00086C26" w:rsidRPr="008C3576" w:rsidRDefault="00086C26" w:rsidP="00287B2A">
            <w:pPr>
              <w:spacing w:after="40"/>
              <w:jc w:val="center"/>
              <w:rPr>
                <w:b/>
                <w:sz w:val="26"/>
              </w:rPr>
            </w:pPr>
            <w:r w:rsidRPr="008C3576">
              <w:rPr>
                <w:b/>
                <w:noProof/>
                <w:sz w:val="26"/>
              </w:rPr>
              <mc:AlternateContent>
                <mc:Choice Requires="wps">
                  <w:drawing>
                    <wp:anchor distT="0" distB="0" distL="114300" distR="114300" simplePos="0" relativeHeight="251659776" behindDoc="0" locked="0" layoutInCell="1" allowOverlap="1" wp14:anchorId="04AC955C" wp14:editId="6BEA92CE">
                      <wp:simplePos x="0" y="0"/>
                      <wp:positionH relativeFrom="column">
                        <wp:posOffset>580698</wp:posOffset>
                      </wp:positionH>
                      <wp:positionV relativeFrom="paragraph">
                        <wp:posOffset>82609</wp:posOffset>
                      </wp:positionV>
                      <wp:extent cx="1548666" cy="0"/>
                      <wp:effectExtent l="0" t="0" r="0" b="0"/>
                      <wp:wrapNone/>
                      <wp:docPr id="2073148718" name="Straight Connector 1"/>
                      <wp:cNvGraphicFramePr/>
                      <a:graphic xmlns:a="http://schemas.openxmlformats.org/drawingml/2006/main">
                        <a:graphicData uri="http://schemas.microsoft.com/office/word/2010/wordprocessingShape">
                          <wps:wsp>
                            <wps:cNvCnPr/>
                            <wps:spPr>
                              <a:xfrm>
                                <a:off x="0" y="0"/>
                                <a:ext cx="1548666"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CC0053E" id="Straight Connector 1" o:spid="_x0000_s1026" style="position:absolute;z-index:251659776;visibility:visible;mso-wrap-style:square;mso-wrap-distance-left:9pt;mso-wrap-distance-top:0;mso-wrap-distance-right:9pt;mso-wrap-distance-bottom:0;mso-position-horizontal:absolute;mso-position-horizontal-relative:text;mso-position-vertical:absolute;mso-position-vertical-relative:text" from="45.7pt,6.5pt" to="167.65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" strokecolor="black [3040]"/>
                  </w:pict>
                </mc:Fallback>
              </mc:AlternateContent>
            </w:r>
          </w:p>
          <w:p w14:paraId="70A6BA2A" w14:textId="77777777" w:rsidR="00086C26" w:rsidRPr="008C3576" w:rsidRDefault="00086C26" w:rsidP="00287B2A">
            <w:pPr>
              <w:spacing w:after="40"/>
              <w:jc w:val="center"/>
              <w:rPr>
                <w:b/>
                <w:sz w:val="26"/>
              </w:rPr>
            </w:pPr>
          </w:p>
          <w:p w14:paraId="417A6433" w14:textId="106B5D55" w:rsidR="00086C26" w:rsidRPr="008C3576" w:rsidRDefault="00086C26" w:rsidP="00287B2A">
            <w:pPr>
              <w:spacing w:after="40"/>
              <w:jc w:val="center"/>
              <w:rPr>
                <w:bCs/>
                <w:sz w:val="26"/>
              </w:rPr>
            </w:pPr>
            <w:r w:rsidRPr="008C3576">
              <w:rPr>
                <w:bCs/>
                <w:sz w:val="26"/>
              </w:rPr>
              <w:t>Số:         /TTr-BKHCN</w:t>
            </w:r>
          </w:p>
        </w:tc>
        <w:tc>
          <w:tcPr>
            <w:tcW w:w="5650" w:type="dxa"/>
          </w:tcPr>
          <w:p w14:paraId="0F62CD33" w14:textId="77777777" w:rsidR="00086C26" w:rsidRPr="008C3576" w:rsidRDefault="00086C26" w:rsidP="00A43017">
            <w:pPr>
              <w:spacing w:after="0" w:line="240" w:lineRule="auto"/>
              <w:jc w:val="center"/>
              <w:rPr>
                <w:b/>
                <w:sz w:val="26"/>
              </w:rPr>
            </w:pPr>
            <w:r w:rsidRPr="008C3576">
              <w:rPr>
                <w:b/>
                <w:sz w:val="26"/>
              </w:rPr>
              <w:t>CỘNG HOÀ XÃ HỘI CHỦ NGHĨA VIỆT NAM</w:t>
            </w:r>
          </w:p>
          <w:p w14:paraId="5C66DABE" w14:textId="77777777" w:rsidR="00086C26" w:rsidRPr="008C3576" w:rsidRDefault="00086C26" w:rsidP="00A43017">
            <w:pPr>
              <w:spacing w:after="0" w:line="240" w:lineRule="auto"/>
              <w:jc w:val="center"/>
              <w:rPr>
                <w:b/>
                <w:sz w:val="26"/>
              </w:rPr>
            </w:pPr>
            <w:r w:rsidRPr="008C3576">
              <w:rPr>
                <w:b/>
                <w:sz w:val="26"/>
              </w:rPr>
              <w:t>Độc lập - Tự do - Hạnh phúc</w:t>
            </w:r>
          </w:p>
          <w:p w14:paraId="70E29438" w14:textId="77777777" w:rsidR="00086C26" w:rsidRPr="008C3576" w:rsidRDefault="00086C26" w:rsidP="00A43017">
            <w:pPr>
              <w:spacing w:after="0" w:line="240" w:lineRule="auto"/>
              <w:jc w:val="center"/>
              <w:rPr>
                <w:b/>
                <w:sz w:val="26"/>
              </w:rPr>
            </w:pPr>
            <w:r w:rsidRPr="008C3576">
              <w:rPr>
                <w:b/>
                <w:noProof/>
                <w:sz w:val="26"/>
              </w:rPr>
              <mc:AlternateContent>
                <mc:Choice Requires="wps">
                  <w:drawing>
                    <wp:anchor distT="0" distB="0" distL="114300" distR="114300" simplePos="0" relativeHeight="251655680" behindDoc="0" locked="0" layoutInCell="1" allowOverlap="1" wp14:anchorId="210EE55E" wp14:editId="53821CCA">
                      <wp:simplePos x="0" y="0"/>
                      <wp:positionH relativeFrom="column">
                        <wp:posOffset>982778</wp:posOffset>
                      </wp:positionH>
                      <wp:positionV relativeFrom="paragraph">
                        <wp:posOffset>70617</wp:posOffset>
                      </wp:positionV>
                      <wp:extent cx="1548666" cy="0"/>
                      <wp:effectExtent l="0" t="0" r="0" b="0"/>
                      <wp:wrapNone/>
                      <wp:docPr id="1913252192" name="Straight Connector 1"/>
                      <wp:cNvGraphicFramePr/>
                      <a:graphic xmlns:a="http://schemas.openxmlformats.org/drawingml/2006/main">
                        <a:graphicData uri="http://schemas.microsoft.com/office/word/2010/wordprocessingShape">
                          <wps:wsp>
                            <wps:cNvCnPr/>
                            <wps:spPr>
                              <a:xfrm>
                                <a:off x="0" y="0"/>
                                <a:ext cx="1548666"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ADE0147" id="Straight Connector 1" o:spid="_x0000_s1026" style="position:absolute;z-index:251655680;visibility:visible;mso-wrap-style:square;mso-wrap-distance-left:9pt;mso-wrap-distance-top:0;mso-wrap-distance-right:9pt;mso-wrap-distance-bottom:0;mso-position-horizontal:absolute;mso-position-horizontal-relative:text;mso-position-vertical:absolute;mso-position-vertical-relative:text" from="77.4pt,5.55pt" to="199.35pt,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" strokecolor="black [3040]"/>
                  </w:pict>
                </mc:Fallback>
              </mc:AlternateContent>
            </w:r>
          </w:p>
          <w:p w14:paraId="3F5D2972" w14:textId="77777777" w:rsidR="00086C26" w:rsidRPr="008C3576" w:rsidRDefault="00086C26" w:rsidP="00A43017">
            <w:pPr>
              <w:spacing w:after="0" w:line="240" w:lineRule="auto"/>
              <w:jc w:val="center"/>
              <w:rPr>
                <w:bCs/>
                <w:i/>
                <w:iCs/>
                <w:sz w:val="26"/>
              </w:rPr>
            </w:pPr>
            <w:r w:rsidRPr="008C3576">
              <w:rPr>
                <w:bCs/>
                <w:i/>
                <w:iCs/>
                <w:sz w:val="26"/>
              </w:rPr>
              <w:t>Hà Nội, ngày      tháng      năm 2026</w:t>
            </w:r>
          </w:p>
        </w:tc>
      </w:tr>
    </w:tbl>
    <w:p w14:paraId="6B592012" w14:textId="258747F6" w:rsidR="000D4D7F" w:rsidRPr="008C3576" w:rsidRDefault="00E84A4C">
      <w:pPr>
        <w:rPr>
          <w:i/>
        </w:rPr>
      </w:pPr>
      <w:r w:rsidRPr="008C3576">
        <w:rPr>
          <w:i/>
        </w:rPr>
        <w:t>Dự thảo</w:t>
      </w:r>
    </w:p>
    <w:p w14:paraId="55303D16" w14:textId="03952714" w:rsidR="000D4D7F" w:rsidRPr="008C3576" w:rsidRDefault="005D193C">
      <w:pPr>
        <w:spacing w:after="80"/>
        <w:jc w:val="center"/>
      </w:pPr>
      <w:r w:rsidRPr="008C3576">
        <w:rPr>
          <w:b/>
          <w:sz w:val="30"/>
        </w:rPr>
        <w:t>TỜ TRÌNH</w:t>
      </w:r>
    </w:p>
    <w:p w14:paraId="6340F222" w14:textId="77777777" w:rsidR="001B5550" w:rsidRPr="008C3576" w:rsidRDefault="005D193C" w:rsidP="00A43017">
      <w:pPr>
        <w:spacing w:after="0" w:line="240" w:lineRule="auto"/>
        <w:jc w:val="center"/>
        <w:rPr>
          <w:b/>
        </w:rPr>
      </w:pPr>
      <w:r w:rsidRPr="008C3576">
        <w:rPr>
          <w:b/>
        </w:rPr>
        <w:t xml:space="preserve">Dự thảo Quyết định sửa đổi, bổ sung một số điều của Quyết định </w:t>
      </w:r>
    </w:p>
    <w:p w14:paraId="1C388903" w14:textId="77777777" w:rsidR="001B5550" w:rsidRPr="008C3576" w:rsidRDefault="005D193C" w:rsidP="00A43017">
      <w:pPr>
        <w:spacing w:after="0" w:line="240" w:lineRule="auto"/>
        <w:jc w:val="center"/>
        <w:rPr>
          <w:b/>
        </w:rPr>
      </w:pPr>
      <w:r w:rsidRPr="008C3576">
        <w:rPr>
          <w:b/>
        </w:rPr>
        <w:t xml:space="preserve">số 12/2023/QĐ-TTg để phân cấp, cắt giảm, đơn giản hóa thủ tục </w:t>
      </w:r>
    </w:p>
    <w:p w14:paraId="7FAD1A1E" w14:textId="77777777" w:rsidR="001B5550" w:rsidRPr="008C3576" w:rsidRDefault="005D193C" w:rsidP="00A43017">
      <w:pPr>
        <w:spacing w:after="0" w:line="240" w:lineRule="auto"/>
        <w:jc w:val="center"/>
        <w:rPr>
          <w:b/>
        </w:rPr>
      </w:pPr>
      <w:r w:rsidRPr="008C3576">
        <w:rPr>
          <w:b/>
        </w:rPr>
        <w:t xml:space="preserve">hành chính, điều kiện kinh doanh thuộc phạm vi quản lý nhà nước </w:t>
      </w:r>
    </w:p>
    <w:p w14:paraId="36A45A39" w14:textId="7F1FBD46" w:rsidR="000D4D7F" w:rsidRPr="008C3576" w:rsidRDefault="005D193C" w:rsidP="00A43017">
      <w:pPr>
        <w:spacing w:after="0" w:line="240" w:lineRule="auto"/>
        <w:jc w:val="center"/>
      </w:pPr>
      <w:r w:rsidRPr="008C3576">
        <w:rPr>
          <w:b/>
        </w:rPr>
        <w:t>của Bộ Khoa học và Công nghệ</w:t>
      </w:r>
    </w:p>
    <w:p w14:paraId="38DF2BB0" w14:textId="44DECA61" w:rsidR="000B7663" w:rsidRPr="008C3576" w:rsidRDefault="000B7663">
      <w:pPr>
        <w:spacing w:after="200"/>
        <w:jc w:val="center"/>
        <w:rPr>
          <w:b/>
        </w:rPr>
      </w:pPr>
      <w:r w:rsidRPr="008C3576">
        <w:rPr>
          <w:b/>
          <w:noProof/>
          <w:sz w:val="26"/>
        </w:rPr>
        <mc:AlternateContent>
          <mc:Choice Requires="wps">
            <w:drawing>
              <wp:anchor distT="0" distB="0" distL="114300" distR="114300" simplePos="0" relativeHeight="251661824" behindDoc="0" locked="0" layoutInCell="1" allowOverlap="1" wp14:anchorId="4340CBEB" wp14:editId="2BE65F90">
                <wp:simplePos x="0" y="0"/>
                <wp:positionH relativeFrom="column">
                  <wp:posOffset>2049780</wp:posOffset>
                </wp:positionH>
                <wp:positionV relativeFrom="paragraph">
                  <wp:posOffset>32385</wp:posOffset>
                </wp:positionV>
                <wp:extent cx="1548666" cy="0"/>
                <wp:effectExtent l="0" t="0" r="0" b="0"/>
                <wp:wrapNone/>
                <wp:docPr id="1844080876" name="Straight Connector 1"/>
                <wp:cNvGraphicFramePr/>
                <a:graphic xmlns:a="http://schemas.openxmlformats.org/drawingml/2006/main">
                  <a:graphicData uri="http://schemas.microsoft.com/office/word/2010/wordprocessingShape">
                    <wps:wsp>
                      <wps:cNvCnPr/>
                      <wps:spPr>
                        <a:xfrm>
                          <a:off x="0" y="0"/>
                          <a:ext cx="1548666"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D8A644E" id="Straight Connector 1" o:spid="_x0000_s1026" style="position:absolute;z-index:251661824;visibility:visible;mso-wrap-style:square;mso-wrap-distance-left:9pt;mso-wrap-distance-top:0;mso-wrap-distance-right:9pt;mso-wrap-distance-bottom:0;mso-position-horizontal:absolute;mso-position-horizontal-relative:text;mso-position-vertical:absolute;mso-position-vertical-relative:text" from="161.4pt,2.55pt" to="283.35pt,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" strokecolor="black [3040]"/>
            </w:pict>
          </mc:Fallback>
        </mc:AlternateContent>
      </w:r>
    </w:p>
    <w:p w14:paraId="7EC3927D" w14:textId="70B05CA5" w:rsidR="000D4D7F" w:rsidRPr="008C3576" w:rsidRDefault="005D193C">
      <w:pPr>
        <w:spacing w:after="200"/>
        <w:jc w:val="center"/>
      </w:pPr>
      <w:r w:rsidRPr="008C3576">
        <w:t>Kính gửi: Thủ tướng Chính phủ</w:t>
      </w:r>
    </w:p>
    <w:p w14:paraId="2FD7CC95" w14:textId="08179B47" w:rsidR="000D4D7F" w:rsidRPr="008C3576" w:rsidRDefault="001F7984" w:rsidP="00A43017">
      <w:pPr>
        <w:spacing w:before="120" w:after="0" w:line="240" w:lineRule="auto"/>
        <w:ind w:firstLine="567"/>
        <w:jc w:val="both"/>
      </w:pPr>
      <w:r w:rsidRPr="008C3576">
        <w:t>Thực hiện Luật Ban hành văn bản quy phạm pháp luật năm 2025 và các văn bản quy định chi tiết; thực hiện nhiệm vụ được Chính phủ giao tại Nghị quyết số 20/2026/NQ-CP ngày 29/4/2026 về phân cấp, cắt giảm, đơn giản hóa thủ tục hành chính, điều kiện kinh doanh thuộc phạm vi quản lý nhà nước của Bộ Khoa học và Công nghệ, trong đó giao Bộ Khoa học và Công nghệ chủ trì sửa đổi Điều 3 Quyết định số 12/2023/QĐ-TTg ngày 15/5/2023 của Thủ tướng Chính phủ</w:t>
      </w:r>
      <w:r w:rsidR="00AB28FC" w:rsidRPr="008C3576">
        <w:rPr>
          <w:lang w:val="vi-VN"/>
        </w:rPr>
        <w:t xml:space="preserve"> về cấp Giấy chứng nhận đăng ký chuyển giao công nghệ khuyến khích chuyển giao</w:t>
      </w:r>
      <w:r w:rsidRPr="008C3576">
        <w:t>, bảo đảm văn bản có hiệu lực trước ngày 01/3/2027, Bộ Khoa học và Công nghệ kính trình Thủ tướng Chính phủ dự thảo Quyết định sửa đổi, bổ sung một số điều của Quyết định số 12/2023/QĐ-TTg (sau đây gọi là dự thảo Quyết định), cụ thể như sau:</w:t>
      </w:r>
    </w:p>
    <w:p w14:paraId="04D03DAF" w14:textId="77777777" w:rsidR="000D4D7F" w:rsidRPr="008C3576" w:rsidRDefault="005D193C" w:rsidP="00A43017">
      <w:pPr>
        <w:spacing w:before="120" w:after="0" w:line="240" w:lineRule="auto"/>
        <w:ind w:firstLine="567"/>
        <w:jc w:val="both"/>
      </w:pPr>
      <w:r w:rsidRPr="008C3576">
        <w:rPr>
          <w:b/>
        </w:rPr>
        <w:t>I. SỰ CẦN THIẾT BAN HÀNH QUYẾT ĐỊNH</w:t>
      </w:r>
    </w:p>
    <w:p w14:paraId="43DB15FA" w14:textId="77777777" w:rsidR="000D4D7F" w:rsidRPr="008C3576" w:rsidRDefault="005D193C" w:rsidP="00A43017">
      <w:pPr>
        <w:spacing w:before="120" w:after="0" w:line="240" w:lineRule="auto"/>
        <w:ind w:firstLine="567"/>
        <w:jc w:val="both"/>
      </w:pPr>
      <w:r w:rsidRPr="008C3576">
        <w:rPr>
          <w:b/>
        </w:rPr>
        <w:t>1. Cơ sở chính trị, pháp lý</w:t>
      </w:r>
    </w:p>
    <w:p w14:paraId="46E6E286" w14:textId="612D0271" w:rsidR="000D4D7F" w:rsidRPr="008C3576" w:rsidRDefault="005D193C" w:rsidP="00A43017">
      <w:pPr>
        <w:spacing w:before="120" w:after="0" w:line="240" w:lineRule="auto"/>
        <w:ind w:firstLine="567"/>
        <w:jc w:val="both"/>
      </w:pPr>
      <w:r w:rsidRPr="008C3576">
        <w:t xml:space="preserve">- </w:t>
      </w:r>
      <w:r w:rsidR="001F7984" w:rsidRPr="008C3576">
        <w:t>Nghị quyết số 27-NQ/TW ngày 09/11/2022 của Ban Chấp hành Trung ương Đảng khóa XIII về tiếp tục xây dựng và hoàn thiện Nhà nước pháp quyền xã hội chủ nghĩa Việt Nam trong giai đoạn mới xác định nhiệm vụ tiếp tục đẩy mạnh cải cách hành chính, tăng cường phân cấp, phân quyền, làm rõ chức năng, nhiệm vụ, quyền hạn của các tổ chức, cá nhân trong bộ máy nhà nước đi đôi với nâng cao năng lực thực thi; đồng thời yêu cầu phân cấp, phân quyền khoa học, hợp lý, gắn với trách nhiệm, nguồn lực, năng lực thực hiện và tăng cường kiểm tra, giám sát.</w:t>
      </w:r>
    </w:p>
    <w:p w14:paraId="181981A7" w14:textId="67C3DC89" w:rsidR="000D4D7F" w:rsidRPr="008C3576" w:rsidRDefault="005D193C" w:rsidP="00A43017">
      <w:pPr>
        <w:spacing w:before="120" w:after="0" w:line="240" w:lineRule="auto"/>
        <w:ind w:firstLine="567"/>
        <w:jc w:val="both"/>
      </w:pPr>
      <w:r w:rsidRPr="008C3576">
        <w:t xml:space="preserve">- </w:t>
      </w:r>
      <w:r w:rsidR="001F7984" w:rsidRPr="008C3576">
        <w:t>Nghị quyết số 57-NQ/TW ngày 22/12/2024 của Bộ Chính trị về đột phá phát triển khoa học, công nghệ, đổi mới sáng tạo và chuyển đổi số quốc gia yêu cầu khẩn trương sửa đổi, bổ sung, hoàn thiện đồng bộ các quy định pháp luật có liên quan và đơn giản hóa tối đa các thủ tục hành chính, tạo môi trường thuận lợi cho hoạt động khoa học, công nghệ, đổi mới sáng tạo và chuyển đổi số</w:t>
      </w:r>
      <w:r w:rsidRPr="008C3576">
        <w:t>.</w:t>
      </w:r>
    </w:p>
    <w:p w14:paraId="258FB2F2" w14:textId="5FF05DF1" w:rsidR="000D4D7F" w:rsidRPr="008C3576" w:rsidRDefault="005D193C" w:rsidP="00A43017">
      <w:pPr>
        <w:spacing w:before="120" w:after="0" w:line="240" w:lineRule="auto"/>
        <w:ind w:firstLine="567"/>
        <w:jc w:val="both"/>
      </w:pPr>
      <w:r w:rsidRPr="008C3576">
        <w:lastRenderedPageBreak/>
        <w:t xml:space="preserve">- </w:t>
      </w:r>
      <w:r w:rsidR="001F7984" w:rsidRPr="008C3576">
        <w:t>Nghị quyết số 66-NQ/TW ngày 30/4/2025 của Bộ Chính trị về đổi mới công tác xây dựng và thi hành pháp luật xác định yêu cầu triệt để cắt giảm, đơn giản hóa điều kiện đầu tư, kinh doanh, thủ tục hành chính bất hợp lý; khẩn trương sửa đổi, bổ sung các văn bản pháp luật gắn với phân cấp, phân quyền tối đa, theo phương châm “địa phương quyết, địa phương làm, địa phương chịu trách nhiệm”</w:t>
      </w:r>
      <w:r w:rsidRPr="008C3576">
        <w:t>.</w:t>
      </w:r>
    </w:p>
    <w:p w14:paraId="14D0A823" w14:textId="77777777" w:rsidR="000D4D7F" w:rsidRPr="008C3576" w:rsidRDefault="005D193C" w:rsidP="00A43017">
      <w:pPr>
        <w:spacing w:before="120" w:after="0" w:line="240" w:lineRule="auto"/>
        <w:ind w:firstLine="567"/>
        <w:jc w:val="both"/>
      </w:pPr>
      <w:r w:rsidRPr="008C3576">
        <w:t>- Kết luận số 18-KL/TW ngày 02/4/2026 của Ban Chấp hành Trung ương khóa XIV về Kế hoạch phát triển kinh tế - xã hội, tài chính quốc gia và vay, trả nợ công, đầu tư công trung hạn 5 năm 2026 - 2030 gắn với mục tiêu tăng trưởng “2 con số”.</w:t>
      </w:r>
    </w:p>
    <w:p w14:paraId="1FF6DC19" w14:textId="22DDDE24" w:rsidR="005D3B2E" w:rsidRPr="008C3576" w:rsidRDefault="001F7984" w:rsidP="00A43017">
      <w:pPr>
        <w:spacing w:before="120" w:after="0" w:line="240" w:lineRule="auto"/>
        <w:ind w:firstLine="567"/>
        <w:jc w:val="both"/>
      </w:pPr>
      <w:r w:rsidRPr="008C3576">
        <w:t>Trên cơ sở các chủ trương, quy định nêu trên, ngày 29/4/2026, Chính phủ ban hành Nghị quyết số 20/2026/NQ-CP</w:t>
      </w:r>
      <w:r w:rsidR="00AB28FC" w:rsidRPr="008C3576">
        <w:t xml:space="preserve"> về phân cấp, cắt giảm, đơn giản hóa thủ tục hành chính, điều kiện kinh doanh thuộc phạm vi quản lý nhà nước của Bộ Khoa học và Công nghệ</w:t>
      </w:r>
      <w:r w:rsidRPr="008C3576">
        <w:t>. Tại Mục III Phần E Phụ lục I</w:t>
      </w:r>
      <w:r w:rsidR="00AB28FC" w:rsidRPr="008C3576">
        <w:rPr>
          <w:lang w:val="vi-VN"/>
        </w:rPr>
        <w:t xml:space="preserve"> ban hành kèm theo Nghị quyết số 20/2026/NQ-CP</w:t>
      </w:r>
      <w:r w:rsidRPr="008C3576">
        <w:t xml:space="preserve">, Chính phủ quyết nghị giao Ủy ban nhân dân cấp tỉnh nơi dự án đầu tư được triển khai thực hiện thẩm quyền cấp Giấy chứng nhận chuyển giao công nghệ khuyến khích chuyển giao quy định tại Điều 3 Quyết định số 12/2023/QĐ-TTg; đồng thời tại Mục II Phụ lục III </w:t>
      </w:r>
      <w:r w:rsidRPr="008C3576">
        <w:rPr>
          <w:i/>
        </w:rPr>
        <w:t>giao Bộ Khoa học và Công nghệ chủ trì sửa đổi Điều 3 Quyết định số 12/2023/QĐ-TTg, bảo đảm có hiệu lực trước ngày 01/3/2027.</w:t>
      </w:r>
    </w:p>
    <w:p w14:paraId="1A96B4CE" w14:textId="77777777" w:rsidR="000D4D7F" w:rsidRPr="008C3576" w:rsidRDefault="005D193C" w:rsidP="00A43017">
      <w:pPr>
        <w:spacing w:before="120" w:after="0" w:line="240" w:lineRule="auto"/>
        <w:ind w:firstLine="567"/>
        <w:jc w:val="both"/>
      </w:pPr>
      <w:r w:rsidRPr="008C3576">
        <w:rPr>
          <w:b/>
        </w:rPr>
        <w:t>2. Cơ sở thực tiễn</w:t>
      </w:r>
    </w:p>
    <w:p w14:paraId="4E16AC5E" w14:textId="2AF517C6" w:rsidR="00E84A4C" w:rsidRPr="008C3576" w:rsidRDefault="005D193C" w:rsidP="00A43017">
      <w:pPr>
        <w:spacing w:before="120" w:after="0" w:line="240" w:lineRule="auto"/>
        <w:ind w:firstLine="567"/>
        <w:jc w:val="both"/>
      </w:pPr>
      <w:r w:rsidRPr="008C3576">
        <w:t xml:space="preserve">- </w:t>
      </w:r>
      <w:r w:rsidR="005D3B2E" w:rsidRPr="008C3576">
        <w:t xml:space="preserve">Ngày 15/5/2023, Thủ tướng Chính phủ ban hành Quyết định số 12/2023/QĐ-TTg về cấp Giấy chứng nhận chuyển giao công nghệ khuyến khích chuyển giao. </w:t>
      </w:r>
    </w:p>
    <w:p w14:paraId="238B2160" w14:textId="77777777" w:rsidR="00E84A4C" w:rsidRPr="008C3576" w:rsidRDefault="00E84A4C" w:rsidP="00A43017">
      <w:pPr>
        <w:spacing w:before="120" w:after="0" w:line="240" w:lineRule="auto"/>
        <w:ind w:firstLine="567"/>
        <w:jc w:val="both"/>
        <w:rPr>
          <w:noProof/>
          <w:spacing w:val="2"/>
        </w:rPr>
      </w:pPr>
      <w:r w:rsidRPr="008C3576">
        <w:rPr>
          <w:noProof/>
          <w:spacing w:val="2"/>
        </w:rPr>
        <w:t>Tại Điều 3 của Quyết định này quy định về thẩm quyền cấp giấy chứng nhận chuyển giao công nghệ khuyến khích chuyển giao như sau:</w:t>
      </w:r>
    </w:p>
    <w:p w14:paraId="2B8C1BAB" w14:textId="77777777" w:rsidR="00E84A4C" w:rsidRPr="008C3576" w:rsidRDefault="00E84A4C" w:rsidP="00A43017">
      <w:pPr>
        <w:spacing w:before="120" w:after="0" w:line="240" w:lineRule="auto"/>
        <w:ind w:firstLine="567"/>
        <w:jc w:val="both"/>
        <w:rPr>
          <w:i/>
          <w:noProof/>
          <w:spacing w:val="2"/>
        </w:rPr>
      </w:pPr>
      <w:r w:rsidRPr="008C3576">
        <w:rPr>
          <w:i/>
          <w:noProof/>
          <w:spacing w:val="2"/>
        </w:rPr>
        <w:t xml:space="preserve">“1. Bộ Khoa học và Công nghệ cấp Giấy chứng nhận </w:t>
      </w:r>
      <w:r w:rsidRPr="008C3576">
        <w:rPr>
          <w:rFonts w:hint="eastAsia"/>
          <w:i/>
          <w:noProof/>
          <w:spacing w:val="2"/>
        </w:rPr>
        <w:t>đ</w:t>
      </w:r>
      <w:r w:rsidRPr="008C3576">
        <w:rPr>
          <w:i/>
          <w:noProof/>
          <w:spacing w:val="2"/>
        </w:rPr>
        <w:t xml:space="preserve">ối với chuyển giao công nghệ khuyến khích chuyển giao trong dự án </w:t>
      </w:r>
      <w:r w:rsidRPr="008C3576">
        <w:rPr>
          <w:rFonts w:hint="eastAsia"/>
          <w:i/>
          <w:noProof/>
          <w:spacing w:val="2"/>
        </w:rPr>
        <w:t>đ</w:t>
      </w:r>
      <w:r w:rsidRPr="008C3576">
        <w:rPr>
          <w:i/>
          <w:noProof/>
          <w:spacing w:val="2"/>
        </w:rPr>
        <w:t>ầu t</w:t>
      </w:r>
      <w:r w:rsidRPr="008C3576">
        <w:rPr>
          <w:rFonts w:hint="eastAsia"/>
          <w:i/>
          <w:noProof/>
          <w:spacing w:val="2"/>
        </w:rPr>
        <w:t>ư</w:t>
      </w:r>
      <w:r w:rsidRPr="008C3576">
        <w:rPr>
          <w:i/>
          <w:noProof/>
          <w:spacing w:val="2"/>
        </w:rPr>
        <w:t xml:space="preserve"> thuộc thẩm quyền chấp thuận chủ tr</w:t>
      </w:r>
      <w:r w:rsidRPr="008C3576">
        <w:rPr>
          <w:rFonts w:hint="eastAsia"/>
          <w:i/>
          <w:noProof/>
          <w:spacing w:val="2"/>
        </w:rPr>
        <w:t>ươ</w:t>
      </w:r>
      <w:r w:rsidRPr="008C3576">
        <w:rPr>
          <w:i/>
          <w:noProof/>
          <w:spacing w:val="2"/>
        </w:rPr>
        <w:t xml:space="preserve">ng </w:t>
      </w:r>
      <w:r w:rsidRPr="008C3576">
        <w:rPr>
          <w:rFonts w:hint="eastAsia"/>
          <w:i/>
          <w:noProof/>
          <w:spacing w:val="2"/>
        </w:rPr>
        <w:t>đ</w:t>
      </w:r>
      <w:r w:rsidRPr="008C3576">
        <w:rPr>
          <w:i/>
          <w:noProof/>
          <w:spacing w:val="2"/>
        </w:rPr>
        <w:t>ầu t</w:t>
      </w:r>
      <w:r w:rsidRPr="008C3576">
        <w:rPr>
          <w:rFonts w:hint="eastAsia"/>
          <w:i/>
          <w:noProof/>
          <w:spacing w:val="2"/>
        </w:rPr>
        <w:t>ư</w:t>
      </w:r>
      <w:r w:rsidRPr="008C3576">
        <w:rPr>
          <w:i/>
          <w:noProof/>
          <w:spacing w:val="2"/>
        </w:rPr>
        <w:t xml:space="preserve"> của Quốc hội, Thủ t</w:t>
      </w:r>
      <w:r w:rsidRPr="008C3576">
        <w:rPr>
          <w:rFonts w:hint="eastAsia"/>
          <w:i/>
          <w:noProof/>
          <w:spacing w:val="2"/>
        </w:rPr>
        <w:t>ư</w:t>
      </w:r>
      <w:r w:rsidRPr="008C3576">
        <w:rPr>
          <w:i/>
          <w:noProof/>
          <w:spacing w:val="2"/>
        </w:rPr>
        <w:t xml:space="preserve">ớng Chính phủ và dự án </w:t>
      </w:r>
      <w:r w:rsidRPr="008C3576">
        <w:rPr>
          <w:rFonts w:hint="eastAsia"/>
          <w:i/>
          <w:noProof/>
          <w:spacing w:val="2"/>
        </w:rPr>
        <w:t>đ</w:t>
      </w:r>
      <w:r w:rsidRPr="008C3576">
        <w:rPr>
          <w:i/>
          <w:noProof/>
          <w:spacing w:val="2"/>
        </w:rPr>
        <w:t>ầu t</w:t>
      </w:r>
      <w:r w:rsidRPr="008C3576">
        <w:rPr>
          <w:rFonts w:hint="eastAsia"/>
          <w:i/>
          <w:noProof/>
          <w:spacing w:val="2"/>
        </w:rPr>
        <w:t>ư</w:t>
      </w:r>
      <w:r w:rsidRPr="008C3576">
        <w:rPr>
          <w:i/>
          <w:noProof/>
          <w:spacing w:val="2"/>
        </w:rPr>
        <w:t xml:space="preserve"> thuộc </w:t>
      </w:r>
      <w:r w:rsidRPr="008C3576">
        <w:rPr>
          <w:rFonts w:hint="eastAsia"/>
          <w:i/>
          <w:noProof/>
          <w:spacing w:val="2"/>
        </w:rPr>
        <w:t>đ</w:t>
      </w:r>
      <w:r w:rsidRPr="008C3576">
        <w:rPr>
          <w:i/>
          <w:noProof/>
          <w:spacing w:val="2"/>
        </w:rPr>
        <w:t>ối t</w:t>
      </w:r>
      <w:r w:rsidRPr="008C3576">
        <w:rPr>
          <w:rFonts w:hint="eastAsia"/>
          <w:i/>
          <w:noProof/>
          <w:spacing w:val="2"/>
        </w:rPr>
        <w:t>ư</w:t>
      </w:r>
      <w:r w:rsidRPr="008C3576">
        <w:rPr>
          <w:i/>
          <w:noProof/>
          <w:spacing w:val="2"/>
        </w:rPr>
        <w:t xml:space="preserve">ợng áp dụng </w:t>
      </w:r>
      <w:r w:rsidRPr="008C3576">
        <w:rPr>
          <w:rFonts w:hint="eastAsia"/>
          <w:i/>
          <w:noProof/>
          <w:spacing w:val="2"/>
        </w:rPr>
        <w:t>ư</w:t>
      </w:r>
      <w:r w:rsidRPr="008C3576">
        <w:rPr>
          <w:i/>
          <w:noProof/>
          <w:spacing w:val="2"/>
        </w:rPr>
        <w:t xml:space="preserve">u </w:t>
      </w:r>
      <w:r w:rsidRPr="008C3576">
        <w:rPr>
          <w:rFonts w:hint="eastAsia"/>
          <w:i/>
          <w:noProof/>
          <w:spacing w:val="2"/>
        </w:rPr>
        <w:t>đã</w:t>
      </w:r>
      <w:r w:rsidRPr="008C3576">
        <w:rPr>
          <w:i/>
          <w:noProof/>
          <w:spacing w:val="2"/>
        </w:rPr>
        <w:t xml:space="preserve">i, hỗ trợ </w:t>
      </w:r>
      <w:r w:rsidRPr="008C3576">
        <w:rPr>
          <w:rFonts w:hint="eastAsia"/>
          <w:i/>
          <w:noProof/>
          <w:spacing w:val="2"/>
        </w:rPr>
        <w:t>đ</w:t>
      </w:r>
      <w:r w:rsidRPr="008C3576">
        <w:rPr>
          <w:i/>
          <w:noProof/>
          <w:spacing w:val="2"/>
        </w:rPr>
        <w:t>ầu t</w:t>
      </w:r>
      <w:r w:rsidRPr="008C3576">
        <w:rPr>
          <w:rFonts w:hint="eastAsia"/>
          <w:i/>
          <w:noProof/>
          <w:spacing w:val="2"/>
        </w:rPr>
        <w:t>ư</w:t>
      </w:r>
      <w:r w:rsidRPr="008C3576">
        <w:rPr>
          <w:i/>
          <w:noProof/>
          <w:spacing w:val="2"/>
        </w:rPr>
        <w:t xml:space="preserve"> </w:t>
      </w:r>
      <w:r w:rsidRPr="008C3576">
        <w:rPr>
          <w:rFonts w:hint="eastAsia"/>
          <w:i/>
          <w:noProof/>
          <w:spacing w:val="2"/>
        </w:rPr>
        <w:t>đ</w:t>
      </w:r>
      <w:r w:rsidRPr="008C3576">
        <w:rPr>
          <w:i/>
          <w:noProof/>
          <w:spacing w:val="2"/>
        </w:rPr>
        <w:t>ặc biệt.</w:t>
      </w:r>
    </w:p>
    <w:p w14:paraId="390E4703" w14:textId="77777777" w:rsidR="00E84A4C" w:rsidRPr="008C3576" w:rsidRDefault="00E84A4C" w:rsidP="00A43017">
      <w:pPr>
        <w:spacing w:before="120" w:after="0" w:line="240" w:lineRule="auto"/>
        <w:ind w:firstLine="567"/>
        <w:jc w:val="both"/>
        <w:rPr>
          <w:i/>
          <w:noProof/>
          <w:spacing w:val="2"/>
        </w:rPr>
      </w:pPr>
      <w:r w:rsidRPr="008C3576">
        <w:rPr>
          <w:i/>
          <w:noProof/>
          <w:spacing w:val="2"/>
        </w:rPr>
        <w:t>2. C</w:t>
      </w:r>
      <w:r w:rsidRPr="008C3576">
        <w:rPr>
          <w:rFonts w:hint="eastAsia"/>
          <w:i/>
          <w:noProof/>
          <w:spacing w:val="2"/>
        </w:rPr>
        <w:t>ơ</w:t>
      </w:r>
      <w:r w:rsidRPr="008C3576">
        <w:rPr>
          <w:i/>
          <w:noProof/>
          <w:spacing w:val="2"/>
        </w:rPr>
        <w:t xml:space="preserve"> quan chuyên môn về khoa học và công nghệ thuộc Ủy ban nhân dân cấp tỉnh cấp Giấy chứng nhận </w:t>
      </w:r>
      <w:r w:rsidRPr="008C3576">
        <w:rPr>
          <w:rFonts w:hint="eastAsia"/>
          <w:i/>
          <w:noProof/>
          <w:spacing w:val="2"/>
        </w:rPr>
        <w:t>đ</w:t>
      </w:r>
      <w:r w:rsidRPr="008C3576">
        <w:rPr>
          <w:i/>
          <w:noProof/>
          <w:spacing w:val="2"/>
        </w:rPr>
        <w:t xml:space="preserve">ối với chuyển giao công nghệ khuyến khích chuyển giao trong dự án </w:t>
      </w:r>
      <w:r w:rsidRPr="008C3576">
        <w:rPr>
          <w:rFonts w:hint="eastAsia"/>
          <w:i/>
          <w:noProof/>
          <w:spacing w:val="2"/>
        </w:rPr>
        <w:t>đ</w:t>
      </w:r>
      <w:r w:rsidRPr="008C3576">
        <w:rPr>
          <w:i/>
          <w:noProof/>
          <w:spacing w:val="2"/>
        </w:rPr>
        <w:t>ầu t</w:t>
      </w:r>
      <w:r w:rsidRPr="008C3576">
        <w:rPr>
          <w:rFonts w:hint="eastAsia"/>
          <w:i/>
          <w:noProof/>
          <w:spacing w:val="2"/>
        </w:rPr>
        <w:t>ư</w:t>
      </w:r>
      <w:r w:rsidRPr="008C3576">
        <w:rPr>
          <w:i/>
          <w:noProof/>
          <w:spacing w:val="2"/>
        </w:rPr>
        <w:t xml:space="preserve"> tại </w:t>
      </w:r>
      <w:r w:rsidRPr="008C3576">
        <w:rPr>
          <w:rFonts w:hint="eastAsia"/>
          <w:i/>
          <w:noProof/>
          <w:spacing w:val="2"/>
        </w:rPr>
        <w:t>đ</w:t>
      </w:r>
      <w:r w:rsidRPr="008C3576">
        <w:rPr>
          <w:i/>
          <w:noProof/>
          <w:spacing w:val="2"/>
        </w:rPr>
        <w:t>ịa ph</w:t>
      </w:r>
      <w:r w:rsidRPr="008C3576">
        <w:rPr>
          <w:rFonts w:hint="eastAsia"/>
          <w:i/>
          <w:noProof/>
          <w:spacing w:val="2"/>
        </w:rPr>
        <w:t>ươ</w:t>
      </w:r>
      <w:r w:rsidRPr="008C3576">
        <w:rPr>
          <w:i/>
          <w:noProof/>
          <w:spacing w:val="2"/>
        </w:rPr>
        <w:t>ng và không thuộc tr</w:t>
      </w:r>
      <w:r w:rsidRPr="008C3576">
        <w:rPr>
          <w:rFonts w:hint="eastAsia"/>
          <w:i/>
          <w:noProof/>
          <w:spacing w:val="2"/>
        </w:rPr>
        <w:t>ư</w:t>
      </w:r>
      <w:r w:rsidRPr="008C3576">
        <w:rPr>
          <w:i/>
          <w:noProof/>
          <w:spacing w:val="2"/>
        </w:rPr>
        <w:t xml:space="preserve">ờng hợp quy </w:t>
      </w:r>
      <w:r w:rsidRPr="008C3576">
        <w:rPr>
          <w:rFonts w:hint="eastAsia"/>
          <w:i/>
          <w:noProof/>
          <w:spacing w:val="2"/>
        </w:rPr>
        <w:t>đ</w:t>
      </w:r>
      <w:r w:rsidRPr="008C3576">
        <w:rPr>
          <w:i/>
          <w:noProof/>
          <w:spacing w:val="2"/>
        </w:rPr>
        <w:t xml:space="preserve">ịnh tại khoản 1 </w:t>
      </w:r>
      <w:r w:rsidRPr="008C3576">
        <w:rPr>
          <w:rFonts w:hint="eastAsia"/>
          <w:i/>
          <w:noProof/>
          <w:spacing w:val="2"/>
        </w:rPr>
        <w:t>Đ</w:t>
      </w:r>
      <w:r w:rsidRPr="008C3576">
        <w:rPr>
          <w:i/>
          <w:noProof/>
          <w:spacing w:val="2"/>
        </w:rPr>
        <w:t>iều này.”</w:t>
      </w:r>
    </w:p>
    <w:p w14:paraId="73C71A66" w14:textId="77777777" w:rsidR="00E84A4C" w:rsidRPr="008C3576" w:rsidRDefault="00E84A4C" w:rsidP="00A43017">
      <w:pPr>
        <w:spacing w:before="120" w:after="0" w:line="240" w:lineRule="auto"/>
        <w:ind w:firstLine="567"/>
        <w:jc w:val="both"/>
        <w:rPr>
          <w:noProof/>
          <w:lang w:val="vi-VN"/>
        </w:rPr>
      </w:pPr>
      <w:r w:rsidRPr="008C3576">
        <w:rPr>
          <w:noProof/>
          <w:spacing w:val="2"/>
          <w:lang w:val="vi-VN"/>
        </w:rPr>
        <w:t xml:space="preserve">- Ngày 29/4/2026, Chính phủ ban hành Nghị quyết số 20/2026/NQ-CP về phân cấp, cắt giảm, đơn giản hóa thủ tục hành chính, điều kiện kinh doanh thuộc phạm vi quản lý nhà nước của Bộ </w:t>
      </w:r>
      <w:r w:rsidRPr="008C3576">
        <w:rPr>
          <w:noProof/>
          <w:spacing w:val="2"/>
        </w:rPr>
        <w:t>KH&amp;CN</w:t>
      </w:r>
      <w:r w:rsidRPr="008C3576">
        <w:rPr>
          <w:noProof/>
          <w:spacing w:val="2"/>
          <w:lang w:val="vi-VN"/>
        </w:rPr>
        <w:t xml:space="preserve"> (Nghị quyết số 20/2026/NQ-CP), trong đó tại Mục III Phần E Phụ lục I </w:t>
      </w:r>
      <w:r w:rsidRPr="008C3576">
        <w:rPr>
          <w:i/>
          <w:noProof/>
          <w:spacing w:val="2"/>
          <w:lang w:val="vi-VN"/>
        </w:rPr>
        <w:t xml:space="preserve">quy định việc cấp Giấy chứng nhận chuyển giao công nghệ khuyến khích chuyển giao quy định tại Điều 3 Quyết định số 12/2023/QĐ-TTg thuộc thẩm quyền của Ủy ban nhân dân cấp tỉnh nơi dự án </w:t>
      </w:r>
      <w:r w:rsidRPr="008C3576">
        <w:rPr>
          <w:i/>
          <w:noProof/>
          <w:spacing w:val="2"/>
          <w:lang w:val="vi-VN"/>
        </w:rPr>
        <w:lastRenderedPageBreak/>
        <w:t>đầu tư được triển khai</w:t>
      </w:r>
      <w:r w:rsidRPr="008C3576">
        <w:rPr>
          <w:noProof/>
          <w:spacing w:val="2"/>
          <w:lang w:val="vi-VN"/>
        </w:rPr>
        <w:t>; đồng thời</w:t>
      </w:r>
      <w:r w:rsidRPr="008C3576">
        <w:rPr>
          <w:noProof/>
          <w:spacing w:val="2"/>
        </w:rPr>
        <w:t xml:space="preserve"> Nghị quyết số 20/2026/NQ-CP đã </w:t>
      </w:r>
      <w:r w:rsidRPr="008C3576">
        <w:rPr>
          <w:i/>
          <w:noProof/>
          <w:spacing w:val="2"/>
        </w:rPr>
        <w:t>giao Bộ KH&amp;CN chủ trì sửa đổi Điều 3 của Quyết định số 12/2023/QĐ-TTg</w:t>
      </w:r>
      <w:r w:rsidRPr="008C3576">
        <w:rPr>
          <w:rStyle w:val="FootnoteReference"/>
          <w:noProof/>
          <w:spacing w:val="2"/>
        </w:rPr>
        <w:footnoteReference w:id="1"/>
      </w:r>
      <w:r w:rsidRPr="008C3576">
        <w:rPr>
          <w:noProof/>
          <w:spacing w:val="2"/>
          <w:lang w:val="vi-VN"/>
        </w:rPr>
        <w:t>.</w:t>
      </w:r>
    </w:p>
    <w:p w14:paraId="059398EB" w14:textId="1B501EC9" w:rsidR="000D4D7F" w:rsidRPr="008C3576" w:rsidRDefault="005D193C" w:rsidP="00A43017">
      <w:pPr>
        <w:spacing w:before="120" w:after="0" w:line="240" w:lineRule="auto"/>
        <w:ind w:firstLine="567"/>
        <w:jc w:val="both"/>
        <w:rPr>
          <w:spacing w:val="-4"/>
          <w:lang w:val="vi-VN"/>
        </w:rPr>
      </w:pPr>
      <w:r w:rsidRPr="008C3576">
        <w:rPr>
          <w:lang w:val="vi-VN"/>
        </w:rPr>
        <w:t xml:space="preserve">- </w:t>
      </w:r>
      <w:r w:rsidR="005D3B2E" w:rsidRPr="008C3576">
        <w:rPr>
          <w:lang w:val="vi-VN"/>
        </w:rPr>
        <w:t>Trong giai đoạn từ ngày 01/7/2023 đến thời điểm tổng kết, Bộ Khoa học và Công nghệ chưa nhận</w:t>
      </w:r>
      <w:r w:rsidR="00AB28FC" w:rsidRPr="008C3576">
        <w:rPr>
          <w:lang w:val="vi-VN"/>
        </w:rPr>
        <w:t xml:space="preserve"> được</w:t>
      </w:r>
      <w:r w:rsidR="005D3B2E" w:rsidRPr="008C3576">
        <w:rPr>
          <w:lang w:val="vi-VN"/>
        </w:rPr>
        <w:t xml:space="preserve"> hồ sơ</w:t>
      </w:r>
      <w:r w:rsidR="00AB28FC" w:rsidRPr="008C3576">
        <w:rPr>
          <w:lang w:val="vi-VN"/>
        </w:rPr>
        <w:t xml:space="preserve"> nào</w:t>
      </w:r>
      <w:r w:rsidR="005D3B2E" w:rsidRPr="008C3576">
        <w:rPr>
          <w:lang w:val="vi-VN"/>
        </w:rPr>
        <w:t xml:space="preserve"> đề nghị cấp, sửa đổi, bổ sung hoặc cấp lại Giấy chứng nhận thuộc thẩm quyền giải quyết của Bộ. Vì vậy, chưa có cơ sở thực tiễn để đánh giá đầy đủ quá trình giải quyết các thủ tục này ở cấp </w:t>
      </w:r>
      <w:r w:rsidR="00E84A4C" w:rsidRPr="008C3576">
        <w:rPr>
          <w:lang w:val="vi-VN"/>
        </w:rPr>
        <w:t>T</w:t>
      </w:r>
      <w:r w:rsidR="005D3B2E" w:rsidRPr="008C3576">
        <w:rPr>
          <w:lang w:val="vi-VN"/>
        </w:rPr>
        <w:t xml:space="preserve">rung ương. Việc sửa đổi Quyết định số 12/2023/QĐ-TTg hiện nay chủ yếu xuất phát từ yêu cầu thực hiện phương án phân cấp đã được Chính phủ quyết nghị tại Nghị quyết số </w:t>
      </w:r>
      <w:r w:rsidR="005D3B2E" w:rsidRPr="008C3576">
        <w:rPr>
          <w:spacing w:val="-4"/>
          <w:lang w:val="vi-VN"/>
        </w:rPr>
        <w:t>20/2026/NQ-CP và yêu cầu bảo đảm tính thống nhất, đồng bộ của hệ thống pháp luật</w:t>
      </w:r>
      <w:r w:rsidRPr="008C3576">
        <w:rPr>
          <w:spacing w:val="-4"/>
          <w:lang w:val="vi-VN"/>
        </w:rPr>
        <w:t>.</w:t>
      </w:r>
    </w:p>
    <w:p w14:paraId="0A5E11B1" w14:textId="6EE02523" w:rsidR="000D4D7F" w:rsidRPr="008C3576" w:rsidRDefault="005D193C" w:rsidP="00A43017">
      <w:pPr>
        <w:spacing w:before="120" w:after="0" w:line="240" w:lineRule="auto"/>
        <w:ind w:firstLine="567"/>
        <w:jc w:val="both"/>
        <w:rPr>
          <w:lang w:val="vi-VN"/>
        </w:rPr>
      </w:pPr>
      <w:r w:rsidRPr="008C3576">
        <w:rPr>
          <w:lang w:val="vi-VN"/>
        </w:rPr>
        <w:t xml:space="preserve">- </w:t>
      </w:r>
      <w:r w:rsidR="005D3B2E" w:rsidRPr="008C3576">
        <w:rPr>
          <w:lang w:val="vi-VN"/>
        </w:rPr>
        <w:t xml:space="preserve">Bên cạnh đó, </w:t>
      </w:r>
      <w:r w:rsidR="00AB28FC" w:rsidRPr="008C3576">
        <w:rPr>
          <w:lang w:val="vi-VN"/>
        </w:rPr>
        <w:t xml:space="preserve">từ khi Quyết định số o12/2023/QĐ-TTg được ban hành đến nay, </w:t>
      </w:r>
      <w:r w:rsidR="005D3B2E" w:rsidRPr="008C3576">
        <w:rPr>
          <w:lang w:val="vi-VN"/>
        </w:rPr>
        <w:t>hệ thống pháp luật về đầu tư và chuyển giao công nghệ đã có thay đổi: Luật Đầu tư số 143/2025/QH15 thay thế Luật Đầu tư số 61/2020/QH14; Luật Chuyển giao công nghệ được sửa đổi, bổ sung bởi Luật số 115/2025/QH15; Nghị định số 96/2026/NĐ-CP thay thế Nghị định số 31/2021/NĐ-CP; Nghị định số 101/2026/NĐ-CP thay thế Nghị định số 76/2018/NĐ-CP. Do đó, một số căn cứ pháp lý và nội dung dẫn chiếu của Quyết định số 12/2023/QĐ-TTg cần được cập nhật</w:t>
      </w:r>
      <w:r w:rsidR="00E84A4C" w:rsidRPr="008C3576">
        <w:rPr>
          <w:lang w:val="vi-VN"/>
        </w:rPr>
        <w:t>, điều chỉnh để bảo đảm phù hợp, đồng bộ và thống nhất.</w:t>
      </w:r>
    </w:p>
    <w:p w14:paraId="55D96E1E" w14:textId="1428DAC9" w:rsidR="000D4D7F" w:rsidRPr="008C3576" w:rsidRDefault="005D3B2E" w:rsidP="00A43017">
      <w:pPr>
        <w:spacing w:before="120" w:after="0" w:line="240" w:lineRule="auto"/>
        <w:ind w:firstLine="567"/>
        <w:jc w:val="both"/>
        <w:rPr>
          <w:lang w:val="vi-VN"/>
        </w:rPr>
      </w:pPr>
      <w:r w:rsidRPr="008C3576">
        <w:rPr>
          <w:lang w:val="vi-VN"/>
        </w:rPr>
        <w:t>Từ các căn cứ nêu trên, việc sửa đổi, bổ sung Quyết định số 12/2023/QĐ-TTg là cần thiết để thực hiện ổn định</w:t>
      </w:r>
      <w:r w:rsidR="00E84A4C" w:rsidRPr="008C3576">
        <w:rPr>
          <w:lang w:val="vi-VN"/>
        </w:rPr>
        <w:t>, liên tục</w:t>
      </w:r>
      <w:r w:rsidRPr="008C3576">
        <w:rPr>
          <w:lang w:val="vi-VN"/>
        </w:rPr>
        <w:t xml:space="preserve"> phương án phân cấp </w:t>
      </w:r>
      <w:r w:rsidR="00AB28FC" w:rsidRPr="008C3576">
        <w:rPr>
          <w:lang w:val="vi-VN"/>
        </w:rPr>
        <w:t xml:space="preserve">thẩm quyền cấp Giấy chứng nhận chuyển giao công nghệ khuyến khích chuyển giao </w:t>
      </w:r>
      <w:r w:rsidRPr="008C3576">
        <w:rPr>
          <w:lang w:val="vi-VN"/>
        </w:rPr>
        <w:t>đã được Chính phủ quyết nghị</w:t>
      </w:r>
      <w:r w:rsidR="006218ED" w:rsidRPr="008C3576">
        <w:rPr>
          <w:lang w:val="vi-VN"/>
        </w:rPr>
        <w:t xml:space="preserve"> và bảo đảm tính đồng bộ, thống nhất trong hệ thống pháp luật</w:t>
      </w:r>
      <w:r w:rsidRPr="008C3576">
        <w:rPr>
          <w:lang w:val="vi-VN"/>
        </w:rPr>
        <w:t>.</w:t>
      </w:r>
    </w:p>
    <w:p w14:paraId="1162654B" w14:textId="77777777" w:rsidR="000D4D7F" w:rsidRPr="008C3576" w:rsidRDefault="005D193C" w:rsidP="00A43017">
      <w:pPr>
        <w:spacing w:before="120" w:after="0" w:line="240" w:lineRule="auto"/>
        <w:ind w:firstLine="567"/>
        <w:jc w:val="both"/>
        <w:rPr>
          <w:lang w:val="vi-VN"/>
        </w:rPr>
      </w:pPr>
      <w:r w:rsidRPr="008C3576">
        <w:rPr>
          <w:b/>
          <w:lang w:val="vi-VN"/>
        </w:rPr>
        <w:t>II. MỤC ĐÍCH BAN HÀNH, QUAN ĐIỂM XÂY DỰNG QUYẾT ĐỊNH</w:t>
      </w:r>
    </w:p>
    <w:p w14:paraId="06D4B369" w14:textId="77777777" w:rsidR="000D4D7F" w:rsidRPr="008C3576" w:rsidRDefault="005D193C" w:rsidP="00A43017">
      <w:pPr>
        <w:spacing w:before="120" w:after="0" w:line="240" w:lineRule="auto"/>
        <w:ind w:firstLine="567"/>
        <w:jc w:val="both"/>
        <w:rPr>
          <w:lang w:val="vi-VN"/>
        </w:rPr>
      </w:pPr>
      <w:r w:rsidRPr="008C3576">
        <w:rPr>
          <w:b/>
          <w:lang w:val="vi-VN"/>
        </w:rPr>
        <w:t>1. Mục đích ban hành</w:t>
      </w:r>
    </w:p>
    <w:p w14:paraId="28F3695C" w14:textId="48F48764" w:rsidR="000D4D7F" w:rsidRPr="008C3576" w:rsidRDefault="00E84A4C" w:rsidP="00A43017">
      <w:pPr>
        <w:spacing w:before="120" w:after="0" w:line="240" w:lineRule="auto"/>
        <w:ind w:firstLine="567"/>
        <w:jc w:val="both"/>
        <w:rPr>
          <w:lang w:val="vi-VN"/>
        </w:rPr>
      </w:pPr>
      <w:r w:rsidRPr="008C3576">
        <w:rPr>
          <w:lang w:val="vi-VN"/>
        </w:rPr>
        <w:t>Việc sửa đổi</w:t>
      </w:r>
      <w:r w:rsidR="005D3B2E" w:rsidRPr="008C3576">
        <w:rPr>
          <w:lang w:val="vi-VN"/>
        </w:rPr>
        <w:t xml:space="preserve"> Quyết định số 12/2023/QĐ-TTg để </w:t>
      </w:r>
      <w:r w:rsidRPr="008C3576">
        <w:rPr>
          <w:lang w:val="vi-VN"/>
        </w:rPr>
        <w:t xml:space="preserve">bảo đảm tính liên tục, </w:t>
      </w:r>
      <w:r w:rsidR="005D3B2E" w:rsidRPr="008C3576">
        <w:rPr>
          <w:lang w:val="vi-VN"/>
        </w:rPr>
        <w:t>ổn định</w:t>
      </w:r>
      <w:r w:rsidR="006218ED" w:rsidRPr="008C3576">
        <w:rPr>
          <w:lang w:val="vi-VN"/>
        </w:rPr>
        <w:t xml:space="preserve"> trong thực hiện quy định về</w:t>
      </w:r>
      <w:r w:rsidR="005D3B2E" w:rsidRPr="008C3576">
        <w:rPr>
          <w:lang w:val="vi-VN"/>
        </w:rPr>
        <w:t xml:space="preserve"> thẩm quyền cấp Giấy chứng nhận chuyển giao công nghệ khuyến khích chuyển giao đã được Chính phủ quyết nghị tại Nghị quyết số 20/2026/NQ-CP</w:t>
      </w:r>
      <w:r w:rsidRPr="008C3576">
        <w:rPr>
          <w:lang w:val="vi-VN"/>
        </w:rPr>
        <w:t xml:space="preserve"> và bảo đảm tính đồng bộ, thống nhất trong hệ thống các văn bản quy phạm pháp luật</w:t>
      </w:r>
      <w:r w:rsidR="005D3B2E" w:rsidRPr="008C3576">
        <w:rPr>
          <w:lang w:val="vi-VN"/>
        </w:rPr>
        <w:t>.</w:t>
      </w:r>
    </w:p>
    <w:p w14:paraId="1D1DBA54" w14:textId="77777777" w:rsidR="000D4D7F" w:rsidRPr="008C3576" w:rsidRDefault="005D193C" w:rsidP="00A43017">
      <w:pPr>
        <w:spacing w:before="120" w:after="0" w:line="240" w:lineRule="auto"/>
        <w:ind w:firstLine="567"/>
        <w:jc w:val="both"/>
        <w:rPr>
          <w:lang w:val="vi-VN"/>
        </w:rPr>
      </w:pPr>
      <w:r w:rsidRPr="008C3576">
        <w:rPr>
          <w:b/>
          <w:lang w:val="vi-VN"/>
        </w:rPr>
        <w:t>2. Quan điểm xây dựng</w:t>
      </w:r>
    </w:p>
    <w:p w14:paraId="1881DC12" w14:textId="4CB7D8E0" w:rsidR="000D4D7F" w:rsidRPr="008C3576" w:rsidRDefault="005D193C" w:rsidP="00A43017">
      <w:pPr>
        <w:spacing w:before="120" w:after="0" w:line="240" w:lineRule="auto"/>
        <w:ind w:firstLine="567"/>
        <w:jc w:val="both"/>
        <w:rPr>
          <w:lang w:val="vi-VN"/>
        </w:rPr>
      </w:pPr>
      <w:r w:rsidRPr="008C3576">
        <w:rPr>
          <w:lang w:val="vi-VN"/>
        </w:rPr>
        <w:t xml:space="preserve">2.1. Bám sát và thực hiện đúng phạm vi phương án phân cấp đã được phê duyệt tại Nghị quyết số 20/2026/NQ-CP; không phát sinh quy định, chính sách mới ngoài phạm vi </w:t>
      </w:r>
      <w:r w:rsidR="00E84A4C" w:rsidRPr="008C3576">
        <w:rPr>
          <w:lang w:val="vi-VN"/>
        </w:rPr>
        <w:t xml:space="preserve">nhiệm vụ </w:t>
      </w:r>
      <w:r w:rsidRPr="008C3576">
        <w:rPr>
          <w:lang w:val="vi-VN"/>
        </w:rPr>
        <w:t>được giao.</w:t>
      </w:r>
    </w:p>
    <w:p w14:paraId="48E450D1" w14:textId="49780874" w:rsidR="000D4D7F" w:rsidRPr="008C3576" w:rsidRDefault="005D193C" w:rsidP="00A43017">
      <w:pPr>
        <w:spacing w:before="120" w:after="0" w:line="240" w:lineRule="auto"/>
        <w:ind w:firstLine="567"/>
        <w:jc w:val="both"/>
        <w:rPr>
          <w:lang w:val="vi-VN"/>
        </w:rPr>
      </w:pPr>
      <w:r w:rsidRPr="008C3576">
        <w:rPr>
          <w:lang w:val="vi-VN"/>
        </w:rPr>
        <w:t xml:space="preserve">2.2. </w:t>
      </w:r>
      <w:r w:rsidR="005D3B2E" w:rsidRPr="008C3576">
        <w:rPr>
          <w:lang w:val="vi-VN"/>
        </w:rPr>
        <w:t>Kế thừa các quy định hiện hành về hồ sơ, trình tự, cách thức thực hiện, thời hạn giải quyết, yêu cầu, điều kiện và kết quả thực hiện thủ tục hành chính; tiếp tục duy trì các nội dung cắt giảm, đơn giản hóa đã được thực hiện tại Quyết định số 02/2026/QĐ-TTg</w:t>
      </w:r>
      <w:r w:rsidRPr="008C3576">
        <w:rPr>
          <w:lang w:val="vi-VN"/>
        </w:rPr>
        <w:t>.</w:t>
      </w:r>
    </w:p>
    <w:p w14:paraId="79FD3731" w14:textId="1CE91D04" w:rsidR="000D4D7F" w:rsidRPr="008C3576" w:rsidRDefault="005D193C" w:rsidP="00A43017">
      <w:pPr>
        <w:spacing w:before="120" w:after="0" w:line="240" w:lineRule="auto"/>
        <w:ind w:firstLine="567"/>
        <w:jc w:val="both"/>
        <w:rPr>
          <w:lang w:val="vi-VN"/>
        </w:rPr>
      </w:pPr>
      <w:r w:rsidRPr="008C3576">
        <w:rPr>
          <w:lang w:val="vi-VN"/>
        </w:rPr>
        <w:lastRenderedPageBreak/>
        <w:t xml:space="preserve">2.3. </w:t>
      </w:r>
      <w:r w:rsidR="005D3B2E" w:rsidRPr="008C3576">
        <w:rPr>
          <w:lang w:val="vi-VN"/>
        </w:rPr>
        <w:t>Bảo đảm tính hợp hiến, hợp pháp, thống nhất, đồng bộ của hệ thống pháp luật; xác định rõ thẩm quyền, trách nhiệm của cơ quan giải quyết; bảo đảm điều kiện thực hiện phân cấp và không làm gián đoạn việc giải quyết thủ tục hành chính trong giai đoạn chuyển tiếp</w:t>
      </w:r>
      <w:r w:rsidRPr="008C3576">
        <w:rPr>
          <w:lang w:val="vi-VN"/>
        </w:rPr>
        <w:t>.</w:t>
      </w:r>
    </w:p>
    <w:p w14:paraId="023B47C5" w14:textId="77777777" w:rsidR="000D4D7F" w:rsidRPr="008C3576" w:rsidRDefault="005D193C" w:rsidP="00A43017">
      <w:pPr>
        <w:spacing w:before="120" w:after="0" w:line="240" w:lineRule="auto"/>
        <w:ind w:firstLine="567"/>
        <w:jc w:val="both"/>
        <w:rPr>
          <w:lang w:val="vi-VN"/>
        </w:rPr>
      </w:pPr>
      <w:r w:rsidRPr="008C3576">
        <w:rPr>
          <w:b/>
          <w:lang w:val="vi-VN"/>
        </w:rPr>
        <w:t>III. QUÁ TRÌNH XÂY DỰNG QUYẾT ĐỊNH</w:t>
      </w:r>
    </w:p>
    <w:p w14:paraId="3EDBC4C3" w14:textId="24966E4D" w:rsidR="005D3B2E" w:rsidRPr="008C3576" w:rsidRDefault="00C67A07" w:rsidP="00A43017">
      <w:pPr>
        <w:spacing w:before="120" w:after="0" w:line="240" w:lineRule="auto"/>
        <w:ind w:firstLine="567"/>
        <w:jc w:val="both"/>
        <w:rPr>
          <w:spacing w:val="-6"/>
          <w:lang w:val="vi-VN"/>
        </w:rPr>
      </w:pPr>
      <w:r w:rsidRPr="008C3576">
        <w:rPr>
          <w:lang w:val="vi-VN"/>
        </w:rPr>
        <w:t xml:space="preserve">- </w:t>
      </w:r>
      <w:r w:rsidR="00E84A4C" w:rsidRPr="008C3576">
        <w:rPr>
          <w:lang w:val="vi-VN"/>
        </w:rPr>
        <w:t>Căn cứ nhiệm vụ được</w:t>
      </w:r>
      <w:r w:rsidR="005D3B2E" w:rsidRPr="008C3576">
        <w:rPr>
          <w:lang w:val="vi-VN"/>
        </w:rPr>
        <w:t xml:space="preserve"> Chính phủ giao</w:t>
      </w:r>
      <w:r w:rsidR="00E84A4C" w:rsidRPr="008C3576">
        <w:rPr>
          <w:lang w:val="vi-VN"/>
        </w:rPr>
        <w:t xml:space="preserve"> tại Nghị quyết số 20/2026/NQ-CP,</w:t>
      </w:r>
      <w:r w:rsidR="005D3B2E" w:rsidRPr="008C3576">
        <w:rPr>
          <w:lang w:val="vi-VN"/>
        </w:rPr>
        <w:t xml:space="preserve"> </w:t>
      </w:r>
      <w:r w:rsidR="005D3B2E" w:rsidRPr="008C3576">
        <w:rPr>
          <w:spacing w:val="-6"/>
          <w:lang w:val="vi-VN"/>
        </w:rPr>
        <w:t>Bộ Khoa học và Công nghệ đã rà soát quy định pháp luật có liên quan, tổng kết việc thi hành Quyết định số 12/2023/QĐ-TTg và xây dựng hồ sơ dự thảo Quyết định.</w:t>
      </w:r>
    </w:p>
    <w:p w14:paraId="1E4B69CE" w14:textId="51934160" w:rsidR="00E84A4C" w:rsidRPr="008C3576" w:rsidRDefault="00E84A4C" w:rsidP="00A43017">
      <w:pPr>
        <w:spacing w:before="120" w:after="0" w:line="240" w:lineRule="auto"/>
        <w:ind w:firstLine="567"/>
        <w:jc w:val="both"/>
        <w:rPr>
          <w:lang w:val="vi-VN"/>
        </w:rPr>
      </w:pPr>
      <w:r w:rsidRPr="008C3576">
        <w:rPr>
          <w:lang w:val="vi-VN"/>
        </w:rPr>
        <w:t xml:space="preserve">- Ngày </w:t>
      </w:r>
      <w:r w:rsidR="00C67A07" w:rsidRPr="008C3576">
        <w:rPr>
          <w:lang w:val="vi-VN"/>
        </w:rPr>
        <w:t>…</w:t>
      </w:r>
      <w:r w:rsidRPr="008C3576">
        <w:rPr>
          <w:lang w:val="vi-VN"/>
        </w:rPr>
        <w:t xml:space="preserve">, Bộ Khoa học và Công nghệ có Công văn số </w:t>
      </w:r>
      <w:r w:rsidR="00C67A07" w:rsidRPr="008C3576">
        <w:rPr>
          <w:lang w:val="vi-VN"/>
        </w:rPr>
        <w:t>…</w:t>
      </w:r>
      <w:r w:rsidRPr="008C3576">
        <w:rPr>
          <w:lang w:val="vi-VN"/>
        </w:rPr>
        <w:t>/BKHCN-ĐTC gửi các Bộ, cơ quan ngang Bộ, Ủy ban nhân dân các tỉnh, thành phố đề nghị góp ý hồ sơ dự thảo Quyết định; đồng thời đăng tải dự thảo trên Cổng thông tin điện tử của Bộ để lấy ý kiến rộng rãi của cơ quan, tổ chức, cá nhân có liên quan.</w:t>
      </w:r>
    </w:p>
    <w:p w14:paraId="4E26B42A" w14:textId="33220265" w:rsidR="00E84A4C" w:rsidRPr="008C3576" w:rsidRDefault="00E84A4C" w:rsidP="00A43017">
      <w:pPr>
        <w:spacing w:before="120" w:after="0" w:line="240" w:lineRule="auto"/>
        <w:ind w:firstLine="567"/>
        <w:jc w:val="both"/>
        <w:rPr>
          <w:lang w:val="vi-VN"/>
        </w:rPr>
      </w:pPr>
      <w:r w:rsidRPr="008C3576">
        <w:rPr>
          <w:lang w:val="vi-VN"/>
        </w:rPr>
        <w:t xml:space="preserve">- Tính đến ngày </w:t>
      </w:r>
      <w:r w:rsidR="00C67A07" w:rsidRPr="008C3576">
        <w:rPr>
          <w:lang w:val="vi-VN"/>
        </w:rPr>
        <w:t>…</w:t>
      </w:r>
      <w:r w:rsidRPr="008C3576">
        <w:rPr>
          <w:lang w:val="vi-VN"/>
        </w:rPr>
        <w:t xml:space="preserve">, Bộ đã nhận được </w:t>
      </w:r>
      <w:r w:rsidR="00C67A07" w:rsidRPr="008C3576">
        <w:rPr>
          <w:lang w:val="vi-VN"/>
        </w:rPr>
        <w:t>…</w:t>
      </w:r>
      <w:r w:rsidRPr="008C3576">
        <w:rPr>
          <w:lang w:val="vi-VN"/>
        </w:rPr>
        <w:t xml:space="preserve"> ý kiến phản hồi </w:t>
      </w:r>
      <w:r w:rsidR="00C67A07" w:rsidRPr="008C3576">
        <w:rPr>
          <w:lang w:val="vi-VN"/>
        </w:rPr>
        <w:t>..</w:t>
      </w:r>
      <w:r w:rsidRPr="008C3576">
        <w:rPr>
          <w:lang w:val="vi-VN"/>
        </w:rPr>
        <w:t xml:space="preserve">; đã nghiên cứu, tiếp thu, hoàn thiện hồ sơ và có Công văn số </w:t>
      </w:r>
      <w:r w:rsidR="00C67A07" w:rsidRPr="008C3576">
        <w:rPr>
          <w:lang w:val="vi-VN"/>
        </w:rPr>
        <w:t>…</w:t>
      </w:r>
      <w:r w:rsidRPr="008C3576">
        <w:rPr>
          <w:lang w:val="vi-VN"/>
        </w:rPr>
        <w:t xml:space="preserve">/BKHCN-ĐTC ngày </w:t>
      </w:r>
      <w:r w:rsidR="00C67A07" w:rsidRPr="008C3576">
        <w:rPr>
          <w:lang w:val="vi-VN"/>
        </w:rPr>
        <w:t>….</w:t>
      </w:r>
      <w:r w:rsidRPr="008C3576">
        <w:rPr>
          <w:lang w:val="vi-VN"/>
        </w:rPr>
        <w:t xml:space="preserve"> đề nghị Bộ Tư pháp tổ chức thẩm định.</w:t>
      </w:r>
    </w:p>
    <w:p w14:paraId="3DDA8F2B" w14:textId="51298304" w:rsidR="00E84A4C" w:rsidRPr="008C3576" w:rsidRDefault="00E84A4C" w:rsidP="00A43017">
      <w:pPr>
        <w:spacing w:before="120" w:after="0" w:line="240" w:lineRule="auto"/>
        <w:ind w:firstLine="567"/>
        <w:jc w:val="both"/>
        <w:rPr>
          <w:lang w:val="vi-VN"/>
        </w:rPr>
      </w:pPr>
      <w:r w:rsidRPr="008C3576">
        <w:rPr>
          <w:lang w:val="vi-VN"/>
        </w:rPr>
        <w:t xml:space="preserve">- Ngày </w:t>
      </w:r>
      <w:r w:rsidR="00C67A07" w:rsidRPr="008C3576">
        <w:rPr>
          <w:lang w:val="vi-VN"/>
        </w:rPr>
        <w:t>…..</w:t>
      </w:r>
      <w:r w:rsidRPr="008C3576">
        <w:rPr>
          <w:lang w:val="vi-VN"/>
        </w:rPr>
        <w:t>, Bộ Tư pháp tổ chức họp Hội đồng thẩm định</w:t>
      </w:r>
      <w:r w:rsidR="00C67A07" w:rsidRPr="008C3576">
        <w:rPr>
          <w:lang w:val="vi-VN"/>
        </w:rPr>
        <w:t xml:space="preserve"> và có Báo cáo thẩm định số ….; Bộ Khoa học và Công nghệ đã nghiên cứu ý kiến thẩm định</w:t>
      </w:r>
      <w:r w:rsidRPr="008C3576">
        <w:rPr>
          <w:lang w:val="vi-VN"/>
        </w:rPr>
        <w:t xml:space="preserve"> </w:t>
      </w:r>
      <w:r w:rsidR="00C67A07" w:rsidRPr="008C3576">
        <w:rPr>
          <w:lang w:val="vi-VN"/>
        </w:rPr>
        <w:t>và xây dựng Báo cáo tiếp thu, giải trình ý kiến thẩm định của Bộ Tư pháp, đồng thời hoàn thiện hồ sơ trình Thủ tướng Chính phủ dự thảo Quyết định.</w:t>
      </w:r>
    </w:p>
    <w:p w14:paraId="04B32B48" w14:textId="1DF0F834" w:rsidR="00E84A4C" w:rsidRPr="008C3576" w:rsidRDefault="00C67A07" w:rsidP="00A43017">
      <w:pPr>
        <w:spacing w:before="120" w:after="0" w:line="240" w:lineRule="auto"/>
        <w:ind w:firstLine="567"/>
        <w:jc w:val="both"/>
        <w:rPr>
          <w:lang w:val="vi-VN"/>
        </w:rPr>
      </w:pPr>
      <w:r w:rsidRPr="008C3576">
        <w:rPr>
          <w:lang w:val="vi-VN"/>
        </w:rPr>
        <w:t xml:space="preserve">- Thực hiện Quy chế làm việc của Chính phủ ban hành kèm theo Nghị định số 191/2026/NĐ-CP ngày 29/5/2026, ngày…2026, Bộ Khoa học và Công nghệ đã có Công văn số      /BKHCN-ĐTC </w:t>
      </w:r>
      <w:r w:rsidR="00E84A4C" w:rsidRPr="008C3576">
        <w:rPr>
          <w:lang w:val="vi-VN"/>
        </w:rPr>
        <w:t>gửi Bộ Tư pháp để có ý kiến thống nhất</w:t>
      </w:r>
      <w:r w:rsidRPr="008C3576">
        <w:rPr>
          <w:lang w:val="vi-VN"/>
        </w:rPr>
        <w:t xml:space="preserve"> với dự kiến nội dung tiếp thu ý kiến giải trình, thẩm định và việc hoàn thiện hồ sơ trình Thủ tướng Chính phủ</w:t>
      </w:r>
      <w:r w:rsidR="00E84A4C" w:rsidRPr="008C3576">
        <w:rPr>
          <w:lang w:val="vi-VN"/>
        </w:rPr>
        <w:t>.</w:t>
      </w:r>
    </w:p>
    <w:p w14:paraId="7D4DD182" w14:textId="043127A3" w:rsidR="00E84A4C" w:rsidRPr="008C3576" w:rsidRDefault="00E84A4C" w:rsidP="00A43017">
      <w:pPr>
        <w:spacing w:before="120" w:after="0" w:line="240" w:lineRule="auto"/>
        <w:ind w:firstLine="567"/>
        <w:jc w:val="both"/>
        <w:rPr>
          <w:spacing w:val="-4"/>
          <w:szCs w:val="28"/>
          <w:lang w:val="vi-VN"/>
        </w:rPr>
      </w:pPr>
      <w:r w:rsidRPr="008C3576">
        <w:rPr>
          <w:lang w:val="vi-VN"/>
        </w:rPr>
        <w:t xml:space="preserve">- Ngày </w:t>
      </w:r>
      <w:r w:rsidR="00C67A07" w:rsidRPr="008C3576">
        <w:rPr>
          <w:lang w:val="vi-VN"/>
        </w:rPr>
        <w:t>…../2026</w:t>
      </w:r>
      <w:r w:rsidRPr="008C3576">
        <w:rPr>
          <w:lang w:val="vi-VN"/>
        </w:rPr>
        <w:t xml:space="preserve">, Bộ Tư pháp có Công văn số </w:t>
      </w:r>
      <w:r w:rsidR="00C67A07" w:rsidRPr="008C3576">
        <w:rPr>
          <w:lang w:val="vi-VN"/>
        </w:rPr>
        <w:t>….</w:t>
      </w:r>
      <w:r w:rsidRPr="008C3576">
        <w:rPr>
          <w:lang w:val="vi-VN"/>
        </w:rPr>
        <w:t xml:space="preserve"> nêu ý kiến: </w:t>
      </w:r>
    </w:p>
    <w:p w14:paraId="42DC5936" w14:textId="429791FB" w:rsidR="00E84A4C" w:rsidRPr="008C3576" w:rsidRDefault="00C67A07" w:rsidP="00A43017">
      <w:pPr>
        <w:spacing w:before="120" w:after="0" w:line="240" w:lineRule="auto"/>
        <w:ind w:firstLine="567"/>
        <w:jc w:val="both"/>
        <w:rPr>
          <w:lang w:val="vi-VN"/>
        </w:rPr>
      </w:pPr>
      <w:r w:rsidRPr="008C3576">
        <w:rPr>
          <w:lang w:val="vi-VN"/>
        </w:rPr>
        <w:t>- Bộ Khoa học và Công nghệ đã tiếp thu ý kiến của Bộ Tư pháp để tiếp tục hoàn thiện hồ sơ trình Thủ tướng Chính phủ.</w:t>
      </w:r>
    </w:p>
    <w:p w14:paraId="740267CE" w14:textId="3ABA41E1" w:rsidR="006218ED" w:rsidRPr="008C3576" w:rsidRDefault="006218ED" w:rsidP="006218ED">
      <w:pPr>
        <w:spacing w:before="120" w:line="360" w:lineRule="exact"/>
        <w:ind w:firstLine="567"/>
        <w:jc w:val="both"/>
        <w:rPr>
          <w:szCs w:val="28"/>
          <w:lang w:val="vi-VN"/>
        </w:rPr>
      </w:pPr>
      <w:r w:rsidRPr="008C3576">
        <w:rPr>
          <w:b/>
          <w:bCs/>
          <w:szCs w:val="28"/>
          <w:lang w:val="vi-VN"/>
        </w:rPr>
        <w:t>IV. TÊN GỌI, BỐ CỤC VÀ NỘI DUNG CƠ BẢN CỦA DỰ THẢO QUYẾT ĐỊNH</w:t>
      </w:r>
    </w:p>
    <w:p w14:paraId="1B553968" w14:textId="77777777" w:rsidR="006218ED" w:rsidRPr="008C3576" w:rsidRDefault="006218ED" w:rsidP="006218ED">
      <w:pPr>
        <w:spacing w:before="120" w:line="360" w:lineRule="exact"/>
        <w:ind w:firstLine="567"/>
        <w:rPr>
          <w:szCs w:val="28"/>
          <w:lang w:val="vi-VN"/>
        </w:rPr>
      </w:pPr>
      <w:r w:rsidRPr="008C3576">
        <w:rPr>
          <w:b/>
          <w:bCs/>
          <w:szCs w:val="28"/>
          <w:lang w:val="vi-VN"/>
        </w:rPr>
        <w:t>1. Về tên gọi của Quyết định</w:t>
      </w:r>
    </w:p>
    <w:p w14:paraId="2F881017" w14:textId="5495270A" w:rsidR="006218ED" w:rsidRPr="008C3576" w:rsidRDefault="006218ED" w:rsidP="006218ED">
      <w:pPr>
        <w:spacing w:before="120" w:line="360" w:lineRule="exact"/>
        <w:ind w:firstLine="567"/>
        <w:jc w:val="both"/>
        <w:rPr>
          <w:szCs w:val="28"/>
          <w:lang w:val="vi-VN"/>
        </w:rPr>
      </w:pPr>
      <w:r w:rsidRPr="008C3576">
        <w:rPr>
          <w:szCs w:val="28"/>
          <w:lang w:val="vi-VN"/>
        </w:rPr>
        <w:t xml:space="preserve">Quyết định sửa đổi, bổ sung một số điều </w:t>
      </w:r>
      <w:r w:rsidRPr="008C3576">
        <w:rPr>
          <w:lang w:val="vi-VN"/>
        </w:rPr>
        <w:t>của Quyết định số 12/2023/QĐ-TTg</w:t>
      </w:r>
      <w:r w:rsidRPr="008C3576">
        <w:rPr>
          <w:szCs w:val="28"/>
          <w:lang w:val="vi-VN"/>
        </w:rPr>
        <w:t xml:space="preserve"> để phân cấp, cắt giảm, đơn giản hóa thủ tục hành chính, điều kiện kinh doanh thuộc phạm vi quản lý nhà nước của Bộ Khoa học và Công nghệ.</w:t>
      </w:r>
    </w:p>
    <w:p w14:paraId="71B70710" w14:textId="38D6634C" w:rsidR="000D4D7F" w:rsidRPr="008C3576" w:rsidRDefault="009B11FB" w:rsidP="00A43017">
      <w:pPr>
        <w:spacing w:before="120" w:after="0" w:line="240" w:lineRule="auto"/>
        <w:ind w:firstLine="567"/>
        <w:jc w:val="both"/>
        <w:rPr>
          <w:lang w:val="vi-VN"/>
        </w:rPr>
      </w:pPr>
      <w:r w:rsidRPr="008C3576">
        <w:rPr>
          <w:b/>
          <w:lang w:val="vi-VN"/>
        </w:rPr>
        <w:t>2</w:t>
      </w:r>
      <w:r w:rsidR="005D193C" w:rsidRPr="008C3576">
        <w:rPr>
          <w:b/>
          <w:lang w:val="vi-VN"/>
        </w:rPr>
        <w:t>. Bố cục của dự thảo Quyết định</w:t>
      </w:r>
    </w:p>
    <w:p w14:paraId="1596EE18" w14:textId="05311BF3" w:rsidR="000D4D7F" w:rsidRPr="008C3576" w:rsidRDefault="005D193C" w:rsidP="00A43017">
      <w:pPr>
        <w:spacing w:before="120" w:after="0" w:line="240" w:lineRule="auto"/>
        <w:ind w:firstLine="567"/>
        <w:jc w:val="both"/>
        <w:rPr>
          <w:lang w:val="vi-VN"/>
        </w:rPr>
      </w:pPr>
      <w:r w:rsidRPr="008C3576">
        <w:rPr>
          <w:lang w:val="vi-VN"/>
        </w:rPr>
        <w:t xml:space="preserve">Dự thảo Quyết định gồm 04 Điều: </w:t>
      </w:r>
    </w:p>
    <w:p w14:paraId="15150E1D" w14:textId="6BB9B8F1" w:rsidR="00F00A3F" w:rsidRPr="008C3576" w:rsidRDefault="00F00A3F" w:rsidP="00A43017">
      <w:pPr>
        <w:spacing w:before="120" w:after="0" w:line="240" w:lineRule="auto"/>
        <w:ind w:firstLine="567"/>
        <w:jc w:val="both"/>
        <w:rPr>
          <w:lang w:val="vi-VN"/>
        </w:rPr>
      </w:pPr>
      <w:r w:rsidRPr="008C3576">
        <w:rPr>
          <w:lang w:val="vi-VN"/>
        </w:rPr>
        <w:t>- Điều 1 sửa đổi, bổ sung một số điều của Quyết định số 12/2023/QĐ-TTg, gồm</w:t>
      </w:r>
      <w:r w:rsidR="00AB28FC" w:rsidRPr="008C3576">
        <w:rPr>
          <w:lang w:val="vi-VN"/>
        </w:rPr>
        <w:t>:</w:t>
      </w:r>
      <w:r w:rsidRPr="008C3576">
        <w:rPr>
          <w:lang w:val="vi-VN"/>
        </w:rPr>
        <w:t xml:space="preserve"> </w:t>
      </w:r>
      <w:r w:rsidR="00AB28FC" w:rsidRPr="008C3576">
        <w:rPr>
          <w:lang w:val="vi-VN"/>
        </w:rPr>
        <w:t>sửa đổi</w:t>
      </w:r>
      <w:r w:rsidRPr="008C3576">
        <w:rPr>
          <w:lang w:val="vi-VN"/>
        </w:rPr>
        <w:t xml:space="preserve"> điểm a, điểm b khoản 1 Điều 2 và sửa đổi Điều 3 về thẩm quyền cấp Giấy chứng nhận;</w:t>
      </w:r>
    </w:p>
    <w:p w14:paraId="63CB3DA8" w14:textId="58DB0F4D" w:rsidR="00F00A3F" w:rsidRPr="008C3576" w:rsidRDefault="00F00A3F" w:rsidP="00A43017">
      <w:pPr>
        <w:spacing w:before="120" w:after="0" w:line="240" w:lineRule="auto"/>
        <w:ind w:firstLine="567"/>
        <w:jc w:val="both"/>
        <w:rPr>
          <w:lang w:val="vi-VN"/>
        </w:rPr>
      </w:pPr>
      <w:r w:rsidRPr="008C3576">
        <w:rPr>
          <w:lang w:val="vi-VN"/>
        </w:rPr>
        <w:lastRenderedPageBreak/>
        <w:t xml:space="preserve">- Điều 2 quy định việc xử lý chuyển tiếp đối với hồ sơ đã được tiếp nhận trước ngày Quyết định có hiệu lực nhưng </w:t>
      </w:r>
      <w:r w:rsidR="00D5605B" w:rsidRPr="008C3576">
        <w:rPr>
          <w:lang w:val="vi-VN"/>
        </w:rPr>
        <w:t xml:space="preserve">chưa </w:t>
      </w:r>
      <w:r w:rsidR="00C67A07" w:rsidRPr="008C3576">
        <w:rPr>
          <w:lang w:val="vi-VN"/>
        </w:rPr>
        <w:t>có kết quả giải quyết</w:t>
      </w:r>
      <w:r w:rsidRPr="008C3576">
        <w:rPr>
          <w:lang w:val="vi-VN"/>
        </w:rPr>
        <w:t>;</w:t>
      </w:r>
    </w:p>
    <w:p w14:paraId="07094F0B" w14:textId="3B48BB3F" w:rsidR="00F00A3F" w:rsidRPr="008C3576" w:rsidRDefault="00F00A3F" w:rsidP="00A43017">
      <w:pPr>
        <w:spacing w:before="120" w:after="0" w:line="240" w:lineRule="auto"/>
        <w:ind w:firstLine="567"/>
        <w:jc w:val="both"/>
        <w:rPr>
          <w:lang w:val="vi-VN"/>
        </w:rPr>
      </w:pPr>
      <w:r w:rsidRPr="008C3576">
        <w:rPr>
          <w:lang w:val="vi-VN"/>
        </w:rPr>
        <w:t>- Điều 3 quy định hiệu lực thi hành;</w:t>
      </w:r>
    </w:p>
    <w:p w14:paraId="0B2A19E3" w14:textId="7D3AF543" w:rsidR="00F00A3F" w:rsidRPr="008C3576" w:rsidRDefault="00F00A3F" w:rsidP="00A43017">
      <w:pPr>
        <w:spacing w:before="120" w:after="0" w:line="240" w:lineRule="auto"/>
        <w:ind w:firstLine="567"/>
        <w:jc w:val="both"/>
        <w:rPr>
          <w:lang w:val="vi-VN"/>
        </w:rPr>
      </w:pPr>
      <w:r w:rsidRPr="008C3576">
        <w:rPr>
          <w:lang w:val="vi-VN"/>
        </w:rPr>
        <w:t>- Điều 4 quy định trách nhiệm thi hành.</w:t>
      </w:r>
    </w:p>
    <w:p w14:paraId="5A38DD2B" w14:textId="66C9D3FA" w:rsidR="000D4D7F" w:rsidRPr="008C3576" w:rsidRDefault="009B11FB" w:rsidP="00A43017">
      <w:pPr>
        <w:spacing w:before="120" w:after="0" w:line="240" w:lineRule="auto"/>
        <w:ind w:firstLine="567"/>
        <w:jc w:val="both"/>
        <w:rPr>
          <w:lang w:val="vi-VN"/>
        </w:rPr>
      </w:pPr>
      <w:r w:rsidRPr="008C3576">
        <w:rPr>
          <w:b/>
          <w:lang w:val="vi-VN"/>
        </w:rPr>
        <w:t>3</w:t>
      </w:r>
      <w:r w:rsidR="005D193C" w:rsidRPr="008C3576">
        <w:rPr>
          <w:b/>
          <w:lang w:val="vi-VN"/>
        </w:rPr>
        <w:t>. Nội dung cơ bản của dự thảo Quyết định</w:t>
      </w:r>
    </w:p>
    <w:p w14:paraId="52899B47" w14:textId="241D0D1A" w:rsidR="000D4D7F" w:rsidRPr="008C3576" w:rsidRDefault="009B11FB" w:rsidP="00A43017">
      <w:pPr>
        <w:spacing w:before="120" w:after="0" w:line="240" w:lineRule="auto"/>
        <w:ind w:firstLine="567"/>
        <w:jc w:val="both"/>
        <w:rPr>
          <w:lang w:val="vi-VN"/>
        </w:rPr>
      </w:pPr>
      <w:r w:rsidRPr="008C3576">
        <w:rPr>
          <w:b/>
          <w:lang w:val="vi-VN"/>
        </w:rPr>
        <w:t>3</w:t>
      </w:r>
      <w:r w:rsidR="005D193C" w:rsidRPr="008C3576">
        <w:rPr>
          <w:b/>
          <w:lang w:val="vi-VN"/>
        </w:rPr>
        <w:t xml:space="preserve">.1. </w:t>
      </w:r>
      <w:r w:rsidR="00C67A07" w:rsidRPr="008C3576">
        <w:rPr>
          <w:b/>
          <w:lang w:val="vi-VN"/>
        </w:rPr>
        <w:t>C</w:t>
      </w:r>
      <w:r w:rsidR="00F00A3F" w:rsidRPr="008C3576">
        <w:rPr>
          <w:b/>
          <w:lang w:val="vi-VN"/>
        </w:rPr>
        <w:t xml:space="preserve">ập nhật </w:t>
      </w:r>
      <w:r w:rsidR="006218ED" w:rsidRPr="008C3576">
        <w:rPr>
          <w:b/>
          <w:lang w:val="vi-VN"/>
        </w:rPr>
        <w:t xml:space="preserve">các quy định </w:t>
      </w:r>
      <w:r w:rsidR="00F00A3F" w:rsidRPr="008C3576">
        <w:rPr>
          <w:b/>
          <w:lang w:val="vi-VN"/>
        </w:rPr>
        <w:t>pháp l</w:t>
      </w:r>
      <w:r w:rsidR="006218ED" w:rsidRPr="008C3576">
        <w:rPr>
          <w:b/>
          <w:lang w:val="vi-VN"/>
        </w:rPr>
        <w:t>uật mới được ban hành</w:t>
      </w:r>
    </w:p>
    <w:p w14:paraId="1D33AA6C" w14:textId="0043884E" w:rsidR="00F00A3F" w:rsidRPr="008C3576" w:rsidRDefault="00C67A07" w:rsidP="00A43017">
      <w:pPr>
        <w:spacing w:before="120" w:after="0" w:line="240" w:lineRule="auto"/>
        <w:ind w:firstLine="567"/>
        <w:jc w:val="both"/>
        <w:rPr>
          <w:lang w:val="vi-VN"/>
        </w:rPr>
      </w:pPr>
      <w:r w:rsidRPr="008C3576">
        <w:rPr>
          <w:lang w:val="vi-VN"/>
        </w:rPr>
        <w:tab/>
      </w:r>
      <w:r w:rsidR="00F00A3F" w:rsidRPr="008C3576">
        <w:rPr>
          <w:lang w:val="vi-VN"/>
        </w:rPr>
        <w:t>Dự thảo sửa đổi điểm a và điểm b khoản 1 Điều 2 Quyết định số 12/2023/QĐ-TTg để thay thế các dẫn chiếu không còn phù hợp theo Luật Đầu tư năm 2020 bằng các quy định tương ứng tại khoản 7 Điều 19 và Điều 21 Nghị định số 96/2026/NĐ-CP.</w:t>
      </w:r>
    </w:p>
    <w:p w14:paraId="621DB9D7" w14:textId="098C5B4A" w:rsidR="00F00A3F" w:rsidRPr="008C3576" w:rsidRDefault="00F00A3F" w:rsidP="00A43017">
      <w:pPr>
        <w:spacing w:before="120" w:after="0" w:line="240" w:lineRule="auto"/>
        <w:ind w:firstLine="567"/>
        <w:jc w:val="both"/>
        <w:rPr>
          <w:lang w:val="vi-VN"/>
        </w:rPr>
      </w:pPr>
      <w:r w:rsidRPr="008C3576">
        <w:rPr>
          <w:lang w:val="vi-VN"/>
        </w:rPr>
        <w:t xml:space="preserve">Việc sửa đổi này mang tính kỹ thuật pháp lý, nhằm bảo đảm </w:t>
      </w:r>
      <w:r w:rsidR="006218ED" w:rsidRPr="008C3576">
        <w:rPr>
          <w:lang w:val="vi-VN"/>
        </w:rPr>
        <w:t>phù hợp, thống nhất với các quy định</w:t>
      </w:r>
      <w:r w:rsidRPr="008C3576">
        <w:rPr>
          <w:lang w:val="vi-VN"/>
        </w:rPr>
        <w:t xml:space="preserve"> pháp luật hiện hành; không làm thay đổi bản chất, phạm vi các dự án đầu tư và hoạt động chuyển giao công nghệ thuộc đối tượng áp dụng của Quyết định.</w:t>
      </w:r>
    </w:p>
    <w:p w14:paraId="296F4752" w14:textId="0FB21876" w:rsidR="00F00A3F" w:rsidRPr="008C3576" w:rsidRDefault="00F00A3F" w:rsidP="00A43017">
      <w:pPr>
        <w:spacing w:before="120" w:after="0" w:line="240" w:lineRule="auto"/>
        <w:ind w:firstLine="567"/>
        <w:jc w:val="both"/>
        <w:rPr>
          <w:lang w:val="vi-VN"/>
        </w:rPr>
      </w:pPr>
      <w:r w:rsidRPr="008C3576">
        <w:rPr>
          <w:lang w:val="vi-VN"/>
        </w:rPr>
        <w:t xml:space="preserve">Đồng thời, phần căn cứ ban hành của Quyết định được </w:t>
      </w:r>
      <w:r w:rsidR="00C67A07" w:rsidRPr="008C3576">
        <w:rPr>
          <w:lang w:val="vi-VN"/>
        </w:rPr>
        <w:t>rà soát, cập nhật và điều chỉnh</w:t>
      </w:r>
      <w:r w:rsidR="00AB28FC" w:rsidRPr="008C3576">
        <w:rPr>
          <w:lang w:val="vi-VN"/>
        </w:rPr>
        <w:t>,</w:t>
      </w:r>
      <w:r w:rsidR="00C67A07" w:rsidRPr="008C3576">
        <w:rPr>
          <w:lang w:val="vi-VN"/>
        </w:rPr>
        <w:t xml:space="preserve"> bảo đảm phù hợp với các văn bản mới được ban hành</w:t>
      </w:r>
      <w:r w:rsidRPr="008C3576">
        <w:rPr>
          <w:lang w:val="vi-VN"/>
        </w:rPr>
        <w:t>.</w:t>
      </w:r>
    </w:p>
    <w:p w14:paraId="124E8BB1" w14:textId="67D60AB0" w:rsidR="000D4D7F" w:rsidRPr="008C3576" w:rsidRDefault="005D193C" w:rsidP="00A43017">
      <w:pPr>
        <w:spacing w:before="120" w:after="0" w:line="240" w:lineRule="auto"/>
        <w:ind w:firstLine="567"/>
        <w:jc w:val="both"/>
        <w:rPr>
          <w:lang w:val="vi-VN"/>
        </w:rPr>
      </w:pPr>
      <w:r w:rsidRPr="008C3576">
        <w:rPr>
          <w:b/>
          <w:lang w:val="vi-VN"/>
        </w:rPr>
        <w:t xml:space="preserve">3.2. </w:t>
      </w:r>
      <w:r w:rsidR="00F00A3F" w:rsidRPr="008C3576">
        <w:rPr>
          <w:b/>
          <w:lang w:val="vi-VN"/>
        </w:rPr>
        <w:t>Về phân cấp thẩm quyền cấp Giấy chứng nhận</w:t>
      </w:r>
    </w:p>
    <w:p w14:paraId="6A7D179C" w14:textId="4EF8F108" w:rsidR="0029186B" w:rsidRPr="008C3576" w:rsidRDefault="00C67A07" w:rsidP="00A43017">
      <w:pPr>
        <w:spacing w:before="120" w:after="0" w:line="240" w:lineRule="auto"/>
        <w:ind w:firstLine="567"/>
        <w:jc w:val="both"/>
        <w:rPr>
          <w:lang w:val="vi-VN"/>
        </w:rPr>
      </w:pPr>
      <w:r w:rsidRPr="008C3576">
        <w:rPr>
          <w:lang w:val="vi-VN"/>
        </w:rPr>
        <w:t xml:space="preserve">Theo </w:t>
      </w:r>
      <w:r w:rsidR="00F00A3F" w:rsidRPr="008C3576">
        <w:rPr>
          <w:lang w:val="vi-VN"/>
        </w:rPr>
        <w:t>Điều 3 Quyết định số 12/2023/QĐ-TTg</w:t>
      </w:r>
      <w:r w:rsidRPr="008C3576">
        <w:rPr>
          <w:lang w:val="vi-VN"/>
        </w:rPr>
        <w:t>, Bộ Khoa học và Công nghệ và cơ quan chuyên môn về khoa học và công nghệ thuộc Ủy ban nhân dân cấp tỉnh có</w:t>
      </w:r>
      <w:r w:rsidR="00F00A3F" w:rsidRPr="008C3576">
        <w:rPr>
          <w:lang w:val="vi-VN"/>
        </w:rPr>
        <w:t xml:space="preserve"> thẩm quyền cấp Giấy chứng </w:t>
      </w:r>
      <w:r w:rsidR="0029186B" w:rsidRPr="008C3576">
        <w:rPr>
          <w:noProof/>
          <w:spacing w:val="2"/>
          <w:lang w:val="vi-VN"/>
        </w:rPr>
        <w:t>chuyển giao công nghệ khuyến khích chuyển giao. Phân định thẩm quyền giữa 02 cơ quan này là theo loại hình dự án. Theo đó,</w:t>
      </w:r>
      <w:r w:rsidR="0029186B" w:rsidRPr="008C3576">
        <w:rPr>
          <w:lang w:val="vi-VN"/>
        </w:rPr>
        <w:t xml:space="preserve"> B</w:t>
      </w:r>
      <w:r w:rsidR="0029186B" w:rsidRPr="008C3576">
        <w:rPr>
          <w:noProof/>
          <w:spacing w:val="2"/>
          <w:lang w:val="vi-VN"/>
        </w:rPr>
        <w:t xml:space="preserve">ộ Khoa học và Công nghệ cấp Giấy chứng nhận </w:t>
      </w:r>
      <w:r w:rsidR="0029186B" w:rsidRPr="008C3576">
        <w:rPr>
          <w:rFonts w:hint="eastAsia"/>
          <w:noProof/>
          <w:spacing w:val="2"/>
          <w:lang w:val="vi-VN"/>
        </w:rPr>
        <w:t>đ</w:t>
      </w:r>
      <w:r w:rsidR="0029186B" w:rsidRPr="008C3576">
        <w:rPr>
          <w:noProof/>
          <w:spacing w:val="2"/>
          <w:lang w:val="vi-VN"/>
        </w:rPr>
        <w:t xml:space="preserve">ối với chuyển giao công nghệ khuyến khích chuyển giao trong dự án </w:t>
      </w:r>
      <w:r w:rsidR="0029186B" w:rsidRPr="008C3576">
        <w:rPr>
          <w:rFonts w:hint="eastAsia"/>
          <w:noProof/>
          <w:spacing w:val="2"/>
          <w:lang w:val="vi-VN"/>
        </w:rPr>
        <w:t>đ</w:t>
      </w:r>
      <w:r w:rsidR="0029186B" w:rsidRPr="008C3576">
        <w:rPr>
          <w:noProof/>
          <w:spacing w:val="2"/>
          <w:lang w:val="vi-VN"/>
        </w:rPr>
        <w:t>ầu t</w:t>
      </w:r>
      <w:r w:rsidR="0029186B" w:rsidRPr="008C3576">
        <w:rPr>
          <w:rFonts w:hint="eastAsia"/>
          <w:noProof/>
          <w:spacing w:val="2"/>
          <w:lang w:val="vi-VN"/>
        </w:rPr>
        <w:t>ư</w:t>
      </w:r>
      <w:r w:rsidR="0029186B" w:rsidRPr="008C3576">
        <w:rPr>
          <w:noProof/>
          <w:spacing w:val="2"/>
          <w:lang w:val="vi-VN"/>
        </w:rPr>
        <w:t xml:space="preserve"> thuộc thẩm quyền chấp thuận chủ tr</w:t>
      </w:r>
      <w:r w:rsidR="0029186B" w:rsidRPr="008C3576">
        <w:rPr>
          <w:rFonts w:hint="eastAsia"/>
          <w:noProof/>
          <w:spacing w:val="2"/>
          <w:lang w:val="vi-VN"/>
        </w:rPr>
        <w:t>ươ</w:t>
      </w:r>
      <w:r w:rsidR="0029186B" w:rsidRPr="008C3576">
        <w:rPr>
          <w:noProof/>
          <w:spacing w:val="2"/>
          <w:lang w:val="vi-VN"/>
        </w:rPr>
        <w:t xml:space="preserve">ng </w:t>
      </w:r>
      <w:r w:rsidR="0029186B" w:rsidRPr="008C3576">
        <w:rPr>
          <w:rFonts w:hint="eastAsia"/>
          <w:noProof/>
          <w:spacing w:val="2"/>
          <w:lang w:val="vi-VN"/>
        </w:rPr>
        <w:t>đ</w:t>
      </w:r>
      <w:r w:rsidR="0029186B" w:rsidRPr="008C3576">
        <w:rPr>
          <w:noProof/>
          <w:spacing w:val="2"/>
          <w:lang w:val="vi-VN"/>
        </w:rPr>
        <w:t>ầu t</w:t>
      </w:r>
      <w:r w:rsidR="0029186B" w:rsidRPr="008C3576">
        <w:rPr>
          <w:rFonts w:hint="eastAsia"/>
          <w:noProof/>
          <w:spacing w:val="2"/>
          <w:lang w:val="vi-VN"/>
        </w:rPr>
        <w:t>ư</w:t>
      </w:r>
      <w:r w:rsidR="0029186B" w:rsidRPr="008C3576">
        <w:rPr>
          <w:noProof/>
          <w:spacing w:val="2"/>
          <w:lang w:val="vi-VN"/>
        </w:rPr>
        <w:t xml:space="preserve"> của Quốc hội, Thủ t</w:t>
      </w:r>
      <w:r w:rsidR="0029186B" w:rsidRPr="008C3576">
        <w:rPr>
          <w:rFonts w:hint="eastAsia"/>
          <w:noProof/>
          <w:spacing w:val="2"/>
          <w:lang w:val="vi-VN"/>
        </w:rPr>
        <w:t>ư</w:t>
      </w:r>
      <w:r w:rsidR="0029186B" w:rsidRPr="008C3576">
        <w:rPr>
          <w:noProof/>
          <w:spacing w:val="2"/>
          <w:lang w:val="vi-VN"/>
        </w:rPr>
        <w:t xml:space="preserve">ớng Chính phủ và dự án </w:t>
      </w:r>
      <w:r w:rsidR="0029186B" w:rsidRPr="008C3576">
        <w:rPr>
          <w:rFonts w:hint="eastAsia"/>
          <w:noProof/>
          <w:spacing w:val="2"/>
          <w:lang w:val="vi-VN"/>
        </w:rPr>
        <w:t>đ</w:t>
      </w:r>
      <w:r w:rsidR="0029186B" w:rsidRPr="008C3576">
        <w:rPr>
          <w:noProof/>
          <w:spacing w:val="2"/>
          <w:lang w:val="vi-VN"/>
        </w:rPr>
        <w:t>ầu t</w:t>
      </w:r>
      <w:r w:rsidR="0029186B" w:rsidRPr="008C3576">
        <w:rPr>
          <w:rFonts w:hint="eastAsia"/>
          <w:noProof/>
          <w:spacing w:val="2"/>
          <w:lang w:val="vi-VN"/>
        </w:rPr>
        <w:t>ư</w:t>
      </w:r>
      <w:r w:rsidR="0029186B" w:rsidRPr="008C3576">
        <w:rPr>
          <w:noProof/>
          <w:spacing w:val="2"/>
          <w:lang w:val="vi-VN"/>
        </w:rPr>
        <w:t xml:space="preserve"> thuộc </w:t>
      </w:r>
      <w:r w:rsidR="0029186B" w:rsidRPr="008C3576">
        <w:rPr>
          <w:rFonts w:hint="eastAsia"/>
          <w:noProof/>
          <w:spacing w:val="2"/>
          <w:lang w:val="vi-VN"/>
        </w:rPr>
        <w:t>đ</w:t>
      </w:r>
      <w:r w:rsidR="0029186B" w:rsidRPr="008C3576">
        <w:rPr>
          <w:noProof/>
          <w:spacing w:val="2"/>
          <w:lang w:val="vi-VN"/>
        </w:rPr>
        <w:t>ối t</w:t>
      </w:r>
      <w:r w:rsidR="0029186B" w:rsidRPr="008C3576">
        <w:rPr>
          <w:rFonts w:hint="eastAsia"/>
          <w:noProof/>
          <w:spacing w:val="2"/>
          <w:lang w:val="vi-VN"/>
        </w:rPr>
        <w:t>ư</w:t>
      </w:r>
      <w:r w:rsidR="0029186B" w:rsidRPr="008C3576">
        <w:rPr>
          <w:noProof/>
          <w:spacing w:val="2"/>
          <w:lang w:val="vi-VN"/>
        </w:rPr>
        <w:t xml:space="preserve">ợng áp dụng </w:t>
      </w:r>
      <w:r w:rsidR="0029186B" w:rsidRPr="008C3576">
        <w:rPr>
          <w:rFonts w:hint="eastAsia"/>
          <w:noProof/>
          <w:spacing w:val="2"/>
          <w:lang w:val="vi-VN"/>
        </w:rPr>
        <w:t>ư</w:t>
      </w:r>
      <w:r w:rsidR="0029186B" w:rsidRPr="008C3576">
        <w:rPr>
          <w:noProof/>
          <w:spacing w:val="2"/>
          <w:lang w:val="vi-VN"/>
        </w:rPr>
        <w:t xml:space="preserve">u </w:t>
      </w:r>
      <w:r w:rsidR="0029186B" w:rsidRPr="008C3576">
        <w:rPr>
          <w:rFonts w:hint="eastAsia"/>
          <w:noProof/>
          <w:spacing w:val="2"/>
          <w:lang w:val="vi-VN"/>
        </w:rPr>
        <w:t>đã</w:t>
      </w:r>
      <w:r w:rsidR="0029186B" w:rsidRPr="008C3576">
        <w:rPr>
          <w:noProof/>
          <w:spacing w:val="2"/>
          <w:lang w:val="vi-VN"/>
        </w:rPr>
        <w:t xml:space="preserve">i, hỗ trợ </w:t>
      </w:r>
      <w:r w:rsidR="0029186B" w:rsidRPr="008C3576">
        <w:rPr>
          <w:rFonts w:hint="eastAsia"/>
          <w:noProof/>
          <w:spacing w:val="2"/>
          <w:lang w:val="vi-VN"/>
        </w:rPr>
        <w:t>đ</w:t>
      </w:r>
      <w:r w:rsidR="0029186B" w:rsidRPr="008C3576">
        <w:rPr>
          <w:noProof/>
          <w:spacing w:val="2"/>
          <w:lang w:val="vi-VN"/>
        </w:rPr>
        <w:t>ầu t</w:t>
      </w:r>
      <w:r w:rsidR="0029186B" w:rsidRPr="008C3576">
        <w:rPr>
          <w:rFonts w:hint="eastAsia"/>
          <w:noProof/>
          <w:spacing w:val="2"/>
          <w:lang w:val="vi-VN"/>
        </w:rPr>
        <w:t>ư</w:t>
      </w:r>
      <w:r w:rsidR="0029186B" w:rsidRPr="008C3576">
        <w:rPr>
          <w:noProof/>
          <w:spacing w:val="2"/>
          <w:lang w:val="vi-VN"/>
        </w:rPr>
        <w:t xml:space="preserve"> </w:t>
      </w:r>
      <w:r w:rsidR="0029186B" w:rsidRPr="008C3576">
        <w:rPr>
          <w:rFonts w:hint="eastAsia"/>
          <w:noProof/>
          <w:spacing w:val="2"/>
          <w:lang w:val="vi-VN"/>
        </w:rPr>
        <w:t>đ</w:t>
      </w:r>
      <w:r w:rsidR="0029186B" w:rsidRPr="008C3576">
        <w:rPr>
          <w:noProof/>
          <w:spacing w:val="2"/>
          <w:lang w:val="vi-VN"/>
        </w:rPr>
        <w:t>ặc biệt; C</w:t>
      </w:r>
      <w:r w:rsidR="0029186B" w:rsidRPr="008C3576">
        <w:rPr>
          <w:rFonts w:hint="eastAsia"/>
          <w:noProof/>
          <w:spacing w:val="2"/>
          <w:lang w:val="vi-VN"/>
        </w:rPr>
        <w:t>ơ</w:t>
      </w:r>
      <w:r w:rsidR="0029186B" w:rsidRPr="008C3576">
        <w:rPr>
          <w:noProof/>
          <w:spacing w:val="2"/>
          <w:lang w:val="vi-VN"/>
        </w:rPr>
        <w:t xml:space="preserve"> quan chuyên môn về khoa học và công nghệ thuộc Ủy ban nhân dân cấp tỉnh cấp Giấy chứng nhận </w:t>
      </w:r>
      <w:r w:rsidR="0029186B" w:rsidRPr="008C3576">
        <w:rPr>
          <w:rFonts w:hint="eastAsia"/>
          <w:noProof/>
          <w:spacing w:val="2"/>
          <w:lang w:val="vi-VN"/>
        </w:rPr>
        <w:t>đ</w:t>
      </w:r>
      <w:r w:rsidR="0029186B" w:rsidRPr="008C3576">
        <w:rPr>
          <w:noProof/>
          <w:spacing w:val="2"/>
          <w:lang w:val="vi-VN"/>
        </w:rPr>
        <w:t>ối với chuyển giao công nghệ khuyến khích chuyển gi</w:t>
      </w:r>
      <w:r w:rsidR="00AB28FC" w:rsidRPr="008C3576">
        <w:rPr>
          <w:noProof/>
          <w:spacing w:val="2"/>
          <w:lang w:val="vi-VN"/>
        </w:rPr>
        <w:t>a</w:t>
      </w:r>
      <w:r w:rsidR="0029186B" w:rsidRPr="008C3576">
        <w:rPr>
          <w:noProof/>
          <w:spacing w:val="2"/>
          <w:lang w:val="vi-VN"/>
        </w:rPr>
        <w:t xml:space="preserve">o trong dự án </w:t>
      </w:r>
      <w:r w:rsidR="0029186B" w:rsidRPr="008C3576">
        <w:rPr>
          <w:rFonts w:hint="eastAsia"/>
          <w:noProof/>
          <w:spacing w:val="2"/>
          <w:lang w:val="vi-VN"/>
        </w:rPr>
        <w:t>đ</w:t>
      </w:r>
      <w:r w:rsidR="0029186B" w:rsidRPr="008C3576">
        <w:rPr>
          <w:noProof/>
          <w:spacing w:val="2"/>
          <w:lang w:val="vi-VN"/>
        </w:rPr>
        <w:t>ầu t</w:t>
      </w:r>
      <w:r w:rsidR="0029186B" w:rsidRPr="008C3576">
        <w:rPr>
          <w:rFonts w:hint="eastAsia"/>
          <w:noProof/>
          <w:spacing w:val="2"/>
          <w:lang w:val="vi-VN"/>
        </w:rPr>
        <w:t>ư</w:t>
      </w:r>
      <w:r w:rsidR="0029186B" w:rsidRPr="008C3576">
        <w:rPr>
          <w:noProof/>
          <w:spacing w:val="2"/>
          <w:lang w:val="vi-VN"/>
        </w:rPr>
        <w:t xml:space="preserve"> tại </w:t>
      </w:r>
      <w:r w:rsidR="0029186B" w:rsidRPr="008C3576">
        <w:rPr>
          <w:rFonts w:hint="eastAsia"/>
          <w:noProof/>
          <w:spacing w:val="2"/>
          <w:lang w:val="vi-VN"/>
        </w:rPr>
        <w:t>đ</w:t>
      </w:r>
      <w:r w:rsidR="0029186B" w:rsidRPr="008C3576">
        <w:rPr>
          <w:noProof/>
          <w:spacing w:val="2"/>
          <w:lang w:val="vi-VN"/>
        </w:rPr>
        <w:t>ịa ph</w:t>
      </w:r>
      <w:r w:rsidR="0029186B" w:rsidRPr="008C3576">
        <w:rPr>
          <w:rFonts w:hint="eastAsia"/>
          <w:noProof/>
          <w:spacing w:val="2"/>
          <w:lang w:val="vi-VN"/>
        </w:rPr>
        <w:t>ươ</w:t>
      </w:r>
      <w:r w:rsidR="0029186B" w:rsidRPr="008C3576">
        <w:rPr>
          <w:noProof/>
          <w:spacing w:val="2"/>
          <w:lang w:val="vi-VN"/>
        </w:rPr>
        <w:t>ng và không thuộc tr</w:t>
      </w:r>
      <w:r w:rsidR="0029186B" w:rsidRPr="008C3576">
        <w:rPr>
          <w:rFonts w:hint="eastAsia"/>
          <w:noProof/>
          <w:spacing w:val="2"/>
          <w:lang w:val="vi-VN"/>
        </w:rPr>
        <w:t>ư</w:t>
      </w:r>
      <w:r w:rsidR="0029186B" w:rsidRPr="008C3576">
        <w:rPr>
          <w:noProof/>
          <w:spacing w:val="2"/>
          <w:lang w:val="vi-VN"/>
        </w:rPr>
        <w:t>ờng hợp do Bộ Khoa học và Công nghệ cấp.</w:t>
      </w:r>
    </w:p>
    <w:p w14:paraId="1EC3AA48" w14:textId="3F43A6EF" w:rsidR="00F00A3F" w:rsidRPr="008C3576" w:rsidRDefault="00F00A3F" w:rsidP="00A43017">
      <w:pPr>
        <w:spacing w:before="120" w:after="0" w:line="240" w:lineRule="auto"/>
        <w:ind w:firstLine="567"/>
        <w:jc w:val="both"/>
        <w:rPr>
          <w:lang w:val="vi-VN"/>
        </w:rPr>
      </w:pPr>
      <w:r w:rsidRPr="008C3576">
        <w:rPr>
          <w:lang w:val="vi-VN"/>
        </w:rPr>
        <w:t>Nghị quyết số 20/2026/NQ-CP</w:t>
      </w:r>
      <w:r w:rsidR="0029186B" w:rsidRPr="008C3576">
        <w:rPr>
          <w:lang w:val="vi-VN"/>
        </w:rPr>
        <w:t xml:space="preserve"> quy định</w:t>
      </w:r>
      <w:r w:rsidRPr="008C3576">
        <w:rPr>
          <w:lang w:val="vi-VN"/>
        </w:rPr>
        <w:t xml:space="preserve"> toàn bộ thẩm quyền giải quyết được giao cho Ủy ban nhân dân cấp tỉnh nơi dự án đầu tư được triển khai. Vì vậy, dự thảo sửa đổi Điều 3 theo hướng </w:t>
      </w:r>
      <w:r w:rsidR="006218ED" w:rsidRPr="008C3576">
        <w:rPr>
          <w:lang w:val="vi-VN"/>
        </w:rPr>
        <w:t>quy</w:t>
      </w:r>
      <w:r w:rsidRPr="008C3576">
        <w:rPr>
          <w:lang w:val="vi-VN"/>
        </w:rPr>
        <w:t xml:space="preserve"> định Ủy ban nhân dân cấp tỉnh nơi dự án đầu tư được triển khai là </w:t>
      </w:r>
      <w:r w:rsidR="006218ED" w:rsidRPr="008C3576">
        <w:rPr>
          <w:lang w:val="vi-VN"/>
        </w:rPr>
        <w:t>c</w:t>
      </w:r>
      <w:r w:rsidRPr="008C3576">
        <w:rPr>
          <w:lang w:val="vi-VN"/>
        </w:rPr>
        <w:t xml:space="preserve">ơ quan cấp Giấy chứng nhận, qua đó thống nhất đầu mối thực hiện tại địa phương và bảo đảm phù hợp với phương án phân cấp </w:t>
      </w:r>
      <w:r w:rsidR="00AB28FC" w:rsidRPr="008C3576">
        <w:rPr>
          <w:lang w:val="vi-VN"/>
        </w:rPr>
        <w:t>tại Nghị quyết số 20/2026/NQ-CP.</w:t>
      </w:r>
    </w:p>
    <w:p w14:paraId="6A51B69A" w14:textId="4F4CD0AA" w:rsidR="000D4D7F" w:rsidRPr="008C3576" w:rsidRDefault="00F00A3F" w:rsidP="00A43017">
      <w:pPr>
        <w:spacing w:before="120" w:after="0" w:line="240" w:lineRule="auto"/>
        <w:ind w:firstLine="567"/>
        <w:jc w:val="both"/>
        <w:rPr>
          <w:lang w:val="vi-VN"/>
        </w:rPr>
      </w:pPr>
      <w:r w:rsidRPr="008C3576">
        <w:rPr>
          <w:lang w:val="vi-VN"/>
        </w:rPr>
        <w:t xml:space="preserve">Việc sửa đổi thẩm quyền không làm thay đổi trình tự, cách thức thực hiện, thành phần và số lượng hồ sơ, thời hạn giải quyết, đối tượng thực hiện, phí, lệ phí, mẫu đơn, tờ khai, yêu cầu, điều kiện và kết quả thực hiện thủ tục hành chính. Đây cũng là phạm vi tác động được xác định trong Báo cáo đánh giá tác động TTHC. </w:t>
      </w:r>
    </w:p>
    <w:p w14:paraId="46139A37" w14:textId="77777777" w:rsidR="00AB28FC" w:rsidRPr="008C3576" w:rsidRDefault="00AB28FC" w:rsidP="00A43017">
      <w:pPr>
        <w:spacing w:before="120" w:after="0" w:line="240" w:lineRule="auto"/>
        <w:ind w:firstLine="567"/>
        <w:jc w:val="both"/>
        <w:rPr>
          <w:b/>
          <w:lang w:val="vi-VN"/>
        </w:rPr>
      </w:pPr>
    </w:p>
    <w:p w14:paraId="424B0506" w14:textId="4AB2BD43" w:rsidR="009B11FB" w:rsidRPr="008C3576" w:rsidRDefault="009B11FB" w:rsidP="00A43017">
      <w:pPr>
        <w:spacing w:before="120" w:after="0" w:line="240" w:lineRule="auto"/>
        <w:ind w:firstLine="567"/>
        <w:jc w:val="both"/>
        <w:rPr>
          <w:lang w:val="vi-VN"/>
        </w:rPr>
      </w:pPr>
      <w:r w:rsidRPr="008C3576">
        <w:rPr>
          <w:b/>
          <w:lang w:val="vi-VN"/>
        </w:rPr>
        <w:lastRenderedPageBreak/>
        <w:t>3.3. Quy định điều khoản chuyển tiếp</w:t>
      </w:r>
    </w:p>
    <w:p w14:paraId="22D6CD7E" w14:textId="6E278901" w:rsidR="009B11FB" w:rsidRPr="008C3576" w:rsidRDefault="009B11FB" w:rsidP="00A43017">
      <w:pPr>
        <w:spacing w:before="120" w:after="0" w:line="240" w:lineRule="auto"/>
        <w:ind w:firstLine="567"/>
        <w:jc w:val="both"/>
        <w:rPr>
          <w:lang w:val="vi-VN"/>
        </w:rPr>
      </w:pPr>
      <w:r w:rsidRPr="008C3576">
        <w:rPr>
          <w:lang w:val="vi-VN"/>
        </w:rPr>
        <w:t>Để bảo đảm tính liên tục</w:t>
      </w:r>
      <w:r w:rsidR="00AB28FC" w:rsidRPr="008C3576">
        <w:rPr>
          <w:lang w:val="vi-VN"/>
        </w:rPr>
        <w:t xml:space="preserve"> của việc xử lý các hồ sơ đề nghị cấp Giấy chứng nhận chuyển giao công nghệ khuyến khích chuyển giao, bảo đảm quyền lợi của các nhà đầu tư</w:t>
      </w:r>
      <w:r w:rsidRPr="008C3576">
        <w:rPr>
          <w:lang w:val="vi-VN"/>
        </w:rPr>
        <w:t>, dự thảo bổ sung quy định chuyển tiếp đối với</w:t>
      </w:r>
      <w:r w:rsidR="00AB28FC" w:rsidRPr="008C3576">
        <w:rPr>
          <w:lang w:val="vi-VN"/>
        </w:rPr>
        <w:t xml:space="preserve"> trường hợp</w:t>
      </w:r>
      <w:r w:rsidRPr="008C3576">
        <w:rPr>
          <w:lang w:val="vi-VN"/>
        </w:rPr>
        <w:t xml:space="preserve"> hồ sơ đề nghị cấp, sửa đổi, bổ sung hoặc cấp lại Giấy chứng nhận đã được cơ quan có thẩm quyền tiếp nhận trước ngày Quyết định có hiệu lực</w:t>
      </w:r>
      <w:r w:rsidR="00AB28FC" w:rsidRPr="008C3576">
        <w:rPr>
          <w:lang w:val="vi-VN"/>
        </w:rPr>
        <w:t>,</w:t>
      </w:r>
      <w:r w:rsidRPr="008C3576">
        <w:rPr>
          <w:lang w:val="vi-VN"/>
        </w:rPr>
        <w:t xml:space="preserve"> nhưng chưa có kết quả giải quyết thì được tiếp tục giải quyết theo quy định của pháp luật có hiệu lực tại thời điểm tiếp nhận.</w:t>
      </w:r>
    </w:p>
    <w:p w14:paraId="25A7DA2E" w14:textId="77777777" w:rsidR="009B11FB" w:rsidRPr="008C3576" w:rsidRDefault="009B11FB" w:rsidP="00A43017">
      <w:pPr>
        <w:widowControl w:val="0"/>
        <w:spacing w:before="120" w:after="0" w:line="240" w:lineRule="auto"/>
        <w:ind w:firstLine="567"/>
        <w:jc w:val="both"/>
        <w:rPr>
          <w:b/>
          <w:szCs w:val="28"/>
          <w:lang w:val="vi-VN"/>
        </w:rPr>
      </w:pPr>
      <w:r w:rsidRPr="008C3576">
        <w:rPr>
          <w:b/>
          <w:lang w:val="vi-VN"/>
        </w:rPr>
        <w:t>4. Về đánh giá tác động thủ tục hành chính, cắt giảm, đơn giản hóa các quy định liên quan đến hoạt động đầu tư, kinh doanh và rà soát việc phân quyền, phân cấp</w:t>
      </w:r>
    </w:p>
    <w:p w14:paraId="397CC61D" w14:textId="77777777" w:rsidR="009B11FB" w:rsidRPr="008C3576" w:rsidRDefault="009B11FB" w:rsidP="00A43017">
      <w:pPr>
        <w:spacing w:before="120" w:after="0" w:line="240" w:lineRule="auto"/>
        <w:ind w:firstLine="567"/>
        <w:jc w:val="both"/>
        <w:rPr>
          <w:spacing w:val="3"/>
          <w:szCs w:val="28"/>
          <w:shd w:val="clear" w:color="auto" w:fill="FFFFFF"/>
          <w:lang w:val="vi-VN"/>
        </w:rPr>
      </w:pPr>
      <w:r w:rsidRPr="008C3576">
        <w:rPr>
          <w:b/>
          <w:bCs/>
          <w:spacing w:val="3"/>
          <w:szCs w:val="28"/>
          <w:shd w:val="clear" w:color="auto" w:fill="FFFFFF"/>
          <w:lang w:val="vi-VN"/>
        </w:rPr>
        <w:t>4.1</w:t>
      </w:r>
      <w:r w:rsidRPr="008C3576">
        <w:rPr>
          <w:spacing w:val="3"/>
          <w:szCs w:val="28"/>
          <w:shd w:val="clear" w:color="auto" w:fill="FFFFFF"/>
          <w:lang w:val="vi-VN"/>
        </w:rPr>
        <w:t xml:space="preserve">. </w:t>
      </w:r>
      <w:r w:rsidRPr="008C3576">
        <w:rPr>
          <w:b/>
          <w:szCs w:val="28"/>
          <w:lang w:val="vi-VN"/>
        </w:rPr>
        <w:t>Về đánh giá tác động thủ tục hành chính (TTHC), cắt giảm, đơn giản hóa các quy định liên quan đến hoạt động đầu tư, kinh doanh</w:t>
      </w:r>
      <w:r w:rsidRPr="008C3576">
        <w:rPr>
          <w:spacing w:val="3"/>
          <w:szCs w:val="28"/>
          <w:shd w:val="clear" w:color="auto" w:fill="FFFFFF"/>
          <w:lang w:val="vi-VN"/>
        </w:rPr>
        <w:t xml:space="preserve"> </w:t>
      </w:r>
    </w:p>
    <w:p w14:paraId="4259A5AF" w14:textId="77777777" w:rsidR="00F00A3F" w:rsidRPr="008C3576" w:rsidRDefault="00F00A3F" w:rsidP="00A43017">
      <w:pPr>
        <w:spacing w:before="120" w:after="0" w:line="240" w:lineRule="auto"/>
        <w:ind w:firstLine="567"/>
        <w:jc w:val="both"/>
        <w:rPr>
          <w:lang w:val="vi-VN"/>
        </w:rPr>
      </w:pPr>
      <w:r w:rsidRPr="008C3576">
        <w:rPr>
          <w:lang w:val="vi-VN"/>
        </w:rPr>
        <w:t>Dự thảo không làm phát sinh thủ tục hành chính mới; không bổ sung thành phần, số lượng hồ sơ; không kéo dài thời hạn giải quyết; không bổ sung phí, lệ phí hoặc yêu cầu, điều kiện thực hiện thủ tục hành chính. Các nội dung cắt giảm, đơn giản hóa đã được thực hiện tại Quyết định số 02/2026/QĐ-TTg tiếp tục được kế thừa và áp dụng.</w:t>
      </w:r>
    </w:p>
    <w:p w14:paraId="1A211A32" w14:textId="77777777" w:rsidR="009B11FB" w:rsidRPr="008C3576" w:rsidRDefault="009B11FB" w:rsidP="00A43017">
      <w:pPr>
        <w:spacing w:before="120" w:after="0" w:line="240" w:lineRule="auto"/>
        <w:ind w:firstLine="567"/>
        <w:jc w:val="both"/>
        <w:rPr>
          <w:b/>
          <w:bCs/>
          <w:spacing w:val="3"/>
          <w:szCs w:val="28"/>
          <w:shd w:val="clear" w:color="auto" w:fill="FFFFFF"/>
          <w:lang w:val="vi-VN"/>
        </w:rPr>
      </w:pPr>
      <w:r w:rsidRPr="008C3576">
        <w:rPr>
          <w:b/>
          <w:lang w:val="vi-VN"/>
        </w:rPr>
        <w:t>4.2. Về phân quyền, phân cấp:</w:t>
      </w:r>
    </w:p>
    <w:p w14:paraId="2A80B694" w14:textId="57B25E8E" w:rsidR="009B11FB" w:rsidRPr="008C3576" w:rsidRDefault="009B11FB" w:rsidP="00A43017">
      <w:pPr>
        <w:spacing w:before="120" w:after="0" w:line="240" w:lineRule="auto"/>
        <w:ind w:firstLine="567"/>
        <w:jc w:val="both"/>
        <w:rPr>
          <w:lang w:val="vi-VN"/>
        </w:rPr>
      </w:pPr>
      <w:r w:rsidRPr="008C3576">
        <w:rPr>
          <w:lang w:val="vi-VN"/>
        </w:rPr>
        <w:t xml:space="preserve">Dự thảo làm thay đổi </w:t>
      </w:r>
      <w:r w:rsidR="006218ED" w:rsidRPr="008C3576">
        <w:rPr>
          <w:lang w:val="vi-VN"/>
        </w:rPr>
        <w:t xml:space="preserve">quy định về </w:t>
      </w:r>
      <w:r w:rsidRPr="008C3576">
        <w:rPr>
          <w:lang w:val="vi-VN"/>
        </w:rPr>
        <w:t>cơ quan có thẩm quyền giải quyết đối với 03 thủ tục hành chính gồm: cấp Giấy chứng nhận chuyển giao công nghệ khuyến khích chuyển giao; sửa đổi, bổ sung Giấy chứng nhận chuyển giao công nghệ khuyến khích chuyển giao; cấp lại Giấy chứng nhận chuyển giao công nghệ khuyến khích chuyển giao. Theo đó, chỉ có Ủy ban nhân dân cấp tỉnh là cơ quan  có thẩm quy</w:t>
      </w:r>
      <w:r w:rsidR="006218ED" w:rsidRPr="008C3576">
        <w:rPr>
          <w:lang w:val="vi-VN"/>
        </w:rPr>
        <w:t>ề</w:t>
      </w:r>
      <w:r w:rsidRPr="008C3576">
        <w:rPr>
          <w:lang w:val="vi-VN"/>
        </w:rPr>
        <w:t>n cấp Giấy chứng nhận này, thay vì theo Quyết định số 12/2023/QĐ-TTg, Bộ Khoa học và Công nghệ thực hiện việc cấp đối với một số loại dự án.</w:t>
      </w:r>
    </w:p>
    <w:p w14:paraId="4E6E9407" w14:textId="20920FDB" w:rsidR="009B11FB" w:rsidRPr="008C3576" w:rsidRDefault="009B11FB" w:rsidP="00A43017">
      <w:pPr>
        <w:spacing w:before="120" w:after="0" w:line="240" w:lineRule="auto"/>
        <w:ind w:firstLine="567"/>
        <w:jc w:val="both"/>
        <w:rPr>
          <w:lang w:val="vi-VN"/>
        </w:rPr>
      </w:pPr>
      <w:r w:rsidRPr="008C3576">
        <w:rPr>
          <w:lang w:val="vi-VN"/>
        </w:rPr>
        <w:t>Nội dung thay đổi này có căn cứ từ Nghị quyết số 20/2026/NQ-CP</w:t>
      </w:r>
    </w:p>
    <w:p w14:paraId="3D79E9D6" w14:textId="712E1C4E" w:rsidR="009B11FB" w:rsidRPr="008C3576" w:rsidRDefault="009B11FB" w:rsidP="00A43017">
      <w:pPr>
        <w:spacing w:before="120" w:after="0" w:line="240" w:lineRule="auto"/>
        <w:ind w:firstLine="567"/>
        <w:jc w:val="both"/>
        <w:rPr>
          <w:b/>
          <w:bCs/>
          <w:szCs w:val="28"/>
          <w:lang w:val="vi-VN"/>
        </w:rPr>
      </w:pPr>
      <w:r w:rsidRPr="008C3576">
        <w:rPr>
          <w:b/>
          <w:bCs/>
          <w:szCs w:val="28"/>
          <w:lang w:val="vi-VN"/>
        </w:rPr>
        <w:tab/>
        <w:t xml:space="preserve">5. </w:t>
      </w:r>
      <w:r w:rsidRPr="008C3576">
        <w:rPr>
          <w:rFonts w:hint="eastAsia"/>
          <w:b/>
          <w:bCs/>
          <w:szCs w:val="28"/>
          <w:lang w:val="vi-VN"/>
        </w:rPr>
        <w:t>Đá</w:t>
      </w:r>
      <w:r w:rsidRPr="008C3576">
        <w:rPr>
          <w:b/>
          <w:bCs/>
          <w:szCs w:val="28"/>
          <w:lang w:val="vi-VN"/>
        </w:rPr>
        <w:t xml:space="preserve">nh giá tác </w:t>
      </w:r>
      <w:r w:rsidRPr="008C3576">
        <w:rPr>
          <w:rFonts w:hint="eastAsia"/>
          <w:b/>
          <w:bCs/>
          <w:szCs w:val="28"/>
          <w:lang w:val="vi-VN"/>
        </w:rPr>
        <w:t>đ</w:t>
      </w:r>
      <w:r w:rsidRPr="008C3576">
        <w:rPr>
          <w:b/>
          <w:bCs/>
          <w:szCs w:val="28"/>
          <w:lang w:val="vi-VN"/>
        </w:rPr>
        <w:t xml:space="preserve">ộng </w:t>
      </w:r>
      <w:r w:rsidRPr="008C3576">
        <w:rPr>
          <w:rFonts w:hint="eastAsia"/>
          <w:b/>
          <w:bCs/>
          <w:szCs w:val="28"/>
          <w:lang w:val="vi-VN"/>
        </w:rPr>
        <w:t>đ</w:t>
      </w:r>
      <w:r w:rsidRPr="008C3576">
        <w:rPr>
          <w:b/>
          <w:bCs/>
          <w:szCs w:val="28"/>
          <w:lang w:val="vi-VN"/>
        </w:rPr>
        <w:t xml:space="preserve">ối với việc ứng dụng, thúc </w:t>
      </w:r>
      <w:r w:rsidRPr="008C3576">
        <w:rPr>
          <w:rFonts w:hint="eastAsia"/>
          <w:b/>
          <w:bCs/>
          <w:szCs w:val="28"/>
          <w:lang w:val="vi-VN"/>
        </w:rPr>
        <w:t>đ</w:t>
      </w:r>
      <w:r w:rsidRPr="008C3576">
        <w:rPr>
          <w:b/>
          <w:bCs/>
          <w:szCs w:val="28"/>
          <w:lang w:val="vi-VN"/>
        </w:rPr>
        <w:t xml:space="preserve">ẩy phát triển khoa học, công nghệ, </w:t>
      </w:r>
      <w:r w:rsidRPr="008C3576">
        <w:rPr>
          <w:rFonts w:hint="eastAsia"/>
          <w:b/>
          <w:bCs/>
          <w:szCs w:val="28"/>
          <w:lang w:val="vi-VN"/>
        </w:rPr>
        <w:t>đ</w:t>
      </w:r>
      <w:r w:rsidRPr="008C3576">
        <w:rPr>
          <w:b/>
          <w:bCs/>
          <w:szCs w:val="28"/>
          <w:lang w:val="vi-VN"/>
        </w:rPr>
        <w:t xml:space="preserve">ổi mới sáng tạo và chuyển </w:t>
      </w:r>
      <w:r w:rsidRPr="008C3576">
        <w:rPr>
          <w:rFonts w:hint="eastAsia"/>
          <w:b/>
          <w:bCs/>
          <w:szCs w:val="28"/>
          <w:lang w:val="vi-VN"/>
        </w:rPr>
        <w:t>đ</w:t>
      </w:r>
      <w:r w:rsidRPr="008C3576">
        <w:rPr>
          <w:b/>
          <w:bCs/>
          <w:szCs w:val="28"/>
          <w:lang w:val="vi-VN"/>
        </w:rPr>
        <w:t>ổi số</w:t>
      </w:r>
    </w:p>
    <w:p w14:paraId="090C8259" w14:textId="19E3BB82" w:rsidR="009B11FB" w:rsidRPr="008C3576" w:rsidRDefault="009B11FB" w:rsidP="00A43017">
      <w:pPr>
        <w:spacing w:before="120" w:after="0" w:line="240" w:lineRule="auto"/>
        <w:ind w:firstLine="567"/>
        <w:jc w:val="both"/>
        <w:rPr>
          <w:szCs w:val="28"/>
          <w:lang w:val="vi-VN"/>
        </w:rPr>
      </w:pPr>
      <w:r w:rsidRPr="008C3576">
        <w:rPr>
          <w:szCs w:val="28"/>
          <w:lang w:val="vi-VN"/>
        </w:rPr>
        <w:t xml:space="preserve">Dự thảo Quyết định </w:t>
      </w:r>
      <w:r w:rsidRPr="008C3576">
        <w:rPr>
          <w:rFonts w:hint="eastAsia"/>
          <w:szCs w:val="28"/>
          <w:lang w:val="vi-VN"/>
        </w:rPr>
        <w:t>đ</w:t>
      </w:r>
      <w:r w:rsidRPr="008C3576">
        <w:rPr>
          <w:szCs w:val="28"/>
          <w:lang w:val="vi-VN"/>
        </w:rPr>
        <w:t xml:space="preserve">ịnh </w:t>
      </w:r>
      <w:r w:rsidRPr="008C3576">
        <w:rPr>
          <w:rFonts w:hint="eastAsia"/>
          <w:szCs w:val="28"/>
          <w:lang w:val="vi-VN"/>
        </w:rPr>
        <w:t>đư</w:t>
      </w:r>
      <w:r w:rsidRPr="008C3576">
        <w:rPr>
          <w:szCs w:val="28"/>
          <w:lang w:val="vi-VN"/>
        </w:rPr>
        <w:t xml:space="preserve">ợc xây dựng nhằm cụ thể hóa và bảo đảm đồng bộ, thống nhất với các quy </w:t>
      </w:r>
      <w:r w:rsidRPr="008C3576">
        <w:rPr>
          <w:rFonts w:hint="eastAsia"/>
          <w:szCs w:val="28"/>
          <w:lang w:val="vi-VN"/>
        </w:rPr>
        <w:t>đ</w:t>
      </w:r>
      <w:r w:rsidRPr="008C3576">
        <w:rPr>
          <w:szCs w:val="28"/>
          <w:lang w:val="vi-VN"/>
        </w:rPr>
        <w:t xml:space="preserve">ịnh của pháp luật về đầu tư, về chuyển giao công nghệ và Nghị quyết của Chính phủ về phân cấp thẩm quyền, góp phần hoàn thiện hành lang pháp lý cho hoạt </w:t>
      </w:r>
      <w:r w:rsidRPr="008C3576">
        <w:rPr>
          <w:rFonts w:hint="eastAsia"/>
          <w:szCs w:val="28"/>
          <w:lang w:val="vi-VN"/>
        </w:rPr>
        <w:t>đ</w:t>
      </w:r>
      <w:r w:rsidRPr="008C3576">
        <w:rPr>
          <w:szCs w:val="28"/>
          <w:lang w:val="vi-VN"/>
        </w:rPr>
        <w:t xml:space="preserve">ộng quản lý, khuyến khích chuyển giao công nghệ hạn chế chuyển giao qua </w:t>
      </w:r>
      <w:r w:rsidRPr="008C3576">
        <w:rPr>
          <w:rFonts w:hint="eastAsia"/>
          <w:szCs w:val="28"/>
          <w:lang w:val="vi-VN"/>
        </w:rPr>
        <w:t>đó</w:t>
      </w:r>
      <w:r w:rsidRPr="008C3576">
        <w:rPr>
          <w:szCs w:val="28"/>
          <w:lang w:val="vi-VN"/>
        </w:rPr>
        <w:t xml:space="preserve"> thúc </w:t>
      </w:r>
      <w:r w:rsidRPr="008C3576">
        <w:rPr>
          <w:rFonts w:hint="eastAsia"/>
          <w:szCs w:val="28"/>
          <w:lang w:val="vi-VN"/>
        </w:rPr>
        <w:t>đ</w:t>
      </w:r>
      <w:r w:rsidRPr="008C3576">
        <w:rPr>
          <w:szCs w:val="28"/>
          <w:lang w:val="vi-VN"/>
        </w:rPr>
        <w:t xml:space="preserve">ẩy phát triển khoa học, công nghệ, </w:t>
      </w:r>
      <w:r w:rsidRPr="008C3576">
        <w:rPr>
          <w:rFonts w:hint="eastAsia"/>
          <w:szCs w:val="28"/>
          <w:lang w:val="vi-VN"/>
        </w:rPr>
        <w:t>đ</w:t>
      </w:r>
      <w:r w:rsidRPr="008C3576">
        <w:rPr>
          <w:szCs w:val="28"/>
          <w:lang w:val="vi-VN"/>
        </w:rPr>
        <w:t xml:space="preserve">ổi mới sáng tạo và chuyển </w:t>
      </w:r>
      <w:r w:rsidRPr="008C3576">
        <w:rPr>
          <w:rFonts w:hint="eastAsia"/>
          <w:szCs w:val="28"/>
          <w:lang w:val="vi-VN"/>
        </w:rPr>
        <w:t>đ</w:t>
      </w:r>
      <w:r w:rsidRPr="008C3576">
        <w:rPr>
          <w:szCs w:val="28"/>
          <w:lang w:val="vi-VN"/>
        </w:rPr>
        <w:t>ổi số.</w:t>
      </w:r>
    </w:p>
    <w:p w14:paraId="1E5DA588" w14:textId="77777777" w:rsidR="009B11FB" w:rsidRPr="008C3576" w:rsidRDefault="009B11FB" w:rsidP="00A43017">
      <w:pPr>
        <w:spacing w:before="120" w:after="0" w:line="240" w:lineRule="auto"/>
        <w:ind w:firstLine="567"/>
        <w:jc w:val="both"/>
        <w:rPr>
          <w:rFonts w:ascii="Times New Roman Bold" w:hAnsi="Times New Roman Bold"/>
          <w:b/>
          <w:bCs/>
          <w:spacing w:val="-8"/>
          <w:szCs w:val="28"/>
          <w:lang w:val="vi-VN"/>
        </w:rPr>
      </w:pPr>
      <w:r w:rsidRPr="008C3576">
        <w:rPr>
          <w:rFonts w:ascii="Times New Roman Bold" w:hAnsi="Times New Roman Bold"/>
          <w:b/>
          <w:bCs/>
          <w:spacing w:val="-8"/>
          <w:szCs w:val="28"/>
          <w:lang w:val="vi-VN"/>
        </w:rPr>
        <w:t>6. Về tính t</w:t>
      </w:r>
      <w:r w:rsidRPr="008C3576">
        <w:rPr>
          <w:rFonts w:ascii="Times New Roman Bold" w:hAnsi="Times New Roman Bold" w:hint="eastAsia"/>
          <w:b/>
          <w:bCs/>
          <w:spacing w:val="-8"/>
          <w:szCs w:val="28"/>
          <w:lang w:val="vi-VN"/>
        </w:rPr>
        <w:t>ươ</w:t>
      </w:r>
      <w:r w:rsidRPr="008C3576">
        <w:rPr>
          <w:rFonts w:ascii="Times New Roman Bold" w:hAnsi="Times New Roman Bold"/>
          <w:b/>
          <w:bCs/>
          <w:spacing w:val="-8"/>
          <w:szCs w:val="28"/>
          <w:lang w:val="vi-VN"/>
        </w:rPr>
        <w:t xml:space="preserve">ng thích với </w:t>
      </w:r>
      <w:r w:rsidRPr="008C3576">
        <w:rPr>
          <w:rFonts w:ascii="Times New Roman Bold" w:hAnsi="Times New Roman Bold" w:hint="eastAsia"/>
          <w:b/>
          <w:bCs/>
          <w:spacing w:val="-8"/>
          <w:szCs w:val="28"/>
          <w:lang w:val="vi-VN"/>
        </w:rPr>
        <w:t>đ</w:t>
      </w:r>
      <w:r w:rsidRPr="008C3576">
        <w:rPr>
          <w:rFonts w:ascii="Times New Roman Bold" w:hAnsi="Times New Roman Bold"/>
          <w:b/>
          <w:bCs/>
          <w:spacing w:val="-8"/>
          <w:szCs w:val="28"/>
          <w:lang w:val="vi-VN"/>
        </w:rPr>
        <w:t xml:space="preserve">iều </w:t>
      </w:r>
      <w:r w:rsidRPr="008C3576">
        <w:rPr>
          <w:rFonts w:ascii="Times New Roman Bold" w:hAnsi="Times New Roman Bold" w:hint="eastAsia"/>
          <w:b/>
          <w:bCs/>
          <w:spacing w:val="-8"/>
          <w:szCs w:val="28"/>
          <w:lang w:val="vi-VN"/>
        </w:rPr>
        <w:t>ư</w:t>
      </w:r>
      <w:r w:rsidRPr="008C3576">
        <w:rPr>
          <w:rFonts w:ascii="Times New Roman Bold" w:hAnsi="Times New Roman Bold"/>
          <w:b/>
          <w:bCs/>
          <w:spacing w:val="-8"/>
          <w:szCs w:val="28"/>
          <w:lang w:val="vi-VN"/>
        </w:rPr>
        <w:t>ớc quốc tế có liên quan mà n</w:t>
      </w:r>
      <w:r w:rsidRPr="008C3576">
        <w:rPr>
          <w:rFonts w:ascii="Times New Roman Bold" w:hAnsi="Times New Roman Bold" w:hint="eastAsia"/>
          <w:b/>
          <w:bCs/>
          <w:spacing w:val="-8"/>
          <w:szCs w:val="28"/>
          <w:lang w:val="vi-VN"/>
        </w:rPr>
        <w:t>ư</w:t>
      </w:r>
      <w:r w:rsidRPr="008C3576">
        <w:rPr>
          <w:rFonts w:ascii="Times New Roman Bold" w:hAnsi="Times New Roman Bold"/>
          <w:b/>
          <w:bCs/>
          <w:spacing w:val="-8"/>
          <w:szCs w:val="28"/>
          <w:lang w:val="vi-VN"/>
        </w:rPr>
        <w:t>ớc Cộng hòa xã hội chủ nghĩa Việt Nam là thành viên; bảo đảm yêu cầu về quốc phòng, an ninh</w:t>
      </w:r>
    </w:p>
    <w:p w14:paraId="077AB251" w14:textId="77777777" w:rsidR="00670721" w:rsidRPr="008C3576" w:rsidRDefault="00670721" w:rsidP="00A43017">
      <w:pPr>
        <w:spacing w:before="120" w:after="0" w:line="240" w:lineRule="auto"/>
        <w:ind w:firstLine="567"/>
        <w:jc w:val="both"/>
        <w:rPr>
          <w:lang w:val="vi-VN"/>
        </w:rPr>
      </w:pPr>
      <w:r w:rsidRPr="008C3576">
        <w:rPr>
          <w:lang w:val="vi-VN"/>
        </w:rPr>
        <w:t xml:space="preserve">Dự thảo chủ yếu điều chỉnh thẩm quyền giải quyết thủ tục hành chính trong hệ thống cơ quan nhà nước và cập nhật căn cứ pháp lý; không làm thay đổi các </w:t>
      </w:r>
      <w:r w:rsidRPr="008C3576">
        <w:rPr>
          <w:lang w:val="vi-VN"/>
        </w:rPr>
        <w:lastRenderedPageBreak/>
        <w:t>quy định về nội dung chuyển giao công nghệ, phạm vi loại trừ liên quan đến bí mật nhà nước, quốc phòng, an ninh.</w:t>
      </w:r>
    </w:p>
    <w:p w14:paraId="129C86CE" w14:textId="222BA9F8" w:rsidR="007C1C6E" w:rsidRPr="008C3576" w:rsidRDefault="00670721" w:rsidP="00A43017">
      <w:pPr>
        <w:spacing w:before="120" w:after="0" w:line="240" w:lineRule="auto"/>
        <w:ind w:firstLine="567"/>
        <w:jc w:val="both"/>
        <w:rPr>
          <w:lang w:val="vi-VN"/>
        </w:rPr>
      </w:pPr>
      <w:r w:rsidRPr="008C3576">
        <w:rPr>
          <w:lang w:val="vi-VN"/>
        </w:rPr>
        <w:t>Qua rà soát, dự thảo không làm phát sinh vấn đề mới về tính tương thích với điều ước quốc tế mà Việt Nam là thành viên.</w:t>
      </w:r>
    </w:p>
    <w:p w14:paraId="19EC4F60" w14:textId="77777777" w:rsidR="007C1C6E" w:rsidRPr="008C3576" w:rsidRDefault="007C1C6E" w:rsidP="00A43017">
      <w:pPr>
        <w:spacing w:before="120" w:after="0" w:line="240" w:lineRule="auto"/>
        <w:ind w:firstLine="567"/>
        <w:jc w:val="both"/>
        <w:rPr>
          <w:lang w:val="vi-VN"/>
        </w:rPr>
      </w:pPr>
      <w:r w:rsidRPr="008C3576">
        <w:rPr>
          <w:b/>
          <w:lang w:val="vi-VN"/>
        </w:rPr>
        <w:t>7. Những vấn đề còn ý kiến khác nhau cần xin ý kiến cấp có thẩm quyền và kiến nghị phương án giải quyết</w:t>
      </w:r>
    </w:p>
    <w:p w14:paraId="17793D44" w14:textId="1964FF38" w:rsidR="000D4D7F" w:rsidRPr="008C3576" w:rsidRDefault="005D193C" w:rsidP="00A43017">
      <w:pPr>
        <w:spacing w:before="120" w:after="0" w:line="240" w:lineRule="auto"/>
        <w:ind w:firstLine="567"/>
        <w:jc w:val="both"/>
        <w:rPr>
          <w:lang w:val="vi-VN"/>
        </w:rPr>
      </w:pPr>
      <w:r w:rsidRPr="008C3576">
        <w:rPr>
          <w:b/>
          <w:lang w:val="vi-VN"/>
        </w:rPr>
        <w:t>V. NHỮNG NỘI DUNG BỔ SUNG MỚI SO VỚI DỰ THẢO VĂN BẢN GỬI THẨM ĐỊNH (NẾU CÓ)</w:t>
      </w:r>
    </w:p>
    <w:p w14:paraId="1F4BC428" w14:textId="3AF90675" w:rsidR="007C1C6E" w:rsidRPr="008C3576" w:rsidRDefault="007C1C6E" w:rsidP="00A43017">
      <w:pPr>
        <w:widowControl w:val="0"/>
        <w:spacing w:before="120" w:after="0" w:line="240" w:lineRule="auto"/>
        <w:ind w:firstLine="567"/>
        <w:jc w:val="both"/>
        <w:rPr>
          <w:b/>
          <w:bCs/>
          <w:szCs w:val="28"/>
          <w:lang w:val="vi-VN"/>
        </w:rPr>
      </w:pPr>
      <w:r w:rsidRPr="008C3576">
        <w:rPr>
          <w:b/>
          <w:bCs/>
          <w:szCs w:val="28"/>
          <w:lang w:val="vi-VN"/>
        </w:rPr>
        <w:t>VI. DỰ KIẾN NGUỒN LỰC, ĐIỀU KIỆN BẢO ĐẢM CHO VIỆC THI HÀNH VĂN BẢN VÀ THỜI ĐIỂM CÓ HIỆU LỰC THI HÀNH</w:t>
      </w:r>
    </w:p>
    <w:p w14:paraId="38B0F8E4" w14:textId="77777777" w:rsidR="007C1C6E" w:rsidRPr="008C3576" w:rsidRDefault="007C1C6E" w:rsidP="000A6D7E">
      <w:pPr>
        <w:spacing w:before="120" w:after="0" w:line="240" w:lineRule="auto"/>
        <w:ind w:firstLine="567"/>
        <w:rPr>
          <w:szCs w:val="28"/>
          <w:lang w:val="vi-VN"/>
        </w:rPr>
      </w:pPr>
      <w:r w:rsidRPr="008C3576">
        <w:rPr>
          <w:b/>
          <w:bCs/>
          <w:szCs w:val="28"/>
          <w:lang w:val="vi-VN"/>
        </w:rPr>
        <w:t>1. Dự kiến nguồn lực</w:t>
      </w:r>
    </w:p>
    <w:p w14:paraId="78490BCE" w14:textId="77777777" w:rsidR="007C1C6E" w:rsidRPr="008C3576" w:rsidRDefault="007C1C6E" w:rsidP="00A43017">
      <w:pPr>
        <w:widowControl w:val="0"/>
        <w:spacing w:before="120" w:after="0" w:line="240" w:lineRule="auto"/>
        <w:ind w:firstLine="567"/>
        <w:jc w:val="both"/>
        <w:rPr>
          <w:b/>
          <w:bCs/>
          <w:szCs w:val="28"/>
          <w:lang w:val="vi-VN"/>
        </w:rPr>
      </w:pPr>
      <w:r w:rsidRPr="008C3576">
        <w:rPr>
          <w:b/>
          <w:bCs/>
          <w:szCs w:val="28"/>
          <w:lang w:val="vi-VN"/>
        </w:rPr>
        <w:t>1.1. Về nguồn nhân lực:</w:t>
      </w:r>
    </w:p>
    <w:p w14:paraId="2556DAE5" w14:textId="7657DB02" w:rsidR="007C1C6E" w:rsidRPr="008C3576" w:rsidRDefault="007C1C6E" w:rsidP="00A43017">
      <w:pPr>
        <w:widowControl w:val="0"/>
        <w:tabs>
          <w:tab w:val="right" w:leader="dot" w:pos="7920"/>
        </w:tabs>
        <w:spacing w:before="120" w:after="0" w:line="240" w:lineRule="auto"/>
        <w:ind w:firstLine="567"/>
        <w:jc w:val="both"/>
        <w:rPr>
          <w:bCs/>
          <w:szCs w:val="28"/>
          <w:lang w:val="vi-VN"/>
        </w:rPr>
      </w:pPr>
      <w:r w:rsidRPr="008C3576">
        <w:rPr>
          <w:bCs/>
          <w:szCs w:val="28"/>
          <w:lang w:val="es-MX"/>
        </w:rPr>
        <w:t>Đối với nguồn nhân lực, điều kiện bảo đảm thi hành</w:t>
      </w:r>
      <w:r w:rsidRPr="008C3576">
        <w:rPr>
          <w:bCs/>
          <w:szCs w:val="28"/>
          <w:lang w:val="vi-VN"/>
        </w:rPr>
        <w:t xml:space="preserve"> </w:t>
      </w:r>
      <w:r w:rsidRPr="008C3576">
        <w:rPr>
          <w:bCs/>
          <w:szCs w:val="28"/>
          <w:lang w:val="es-MX"/>
        </w:rPr>
        <w:t>Quyết định sau khi được thông qua bảo đ</w:t>
      </w:r>
      <w:r w:rsidRPr="008C3576">
        <w:rPr>
          <w:bCs/>
          <w:szCs w:val="28"/>
          <w:lang w:val="vi-VN"/>
        </w:rPr>
        <w:t>ả</w:t>
      </w:r>
      <w:r w:rsidRPr="008C3576">
        <w:rPr>
          <w:bCs/>
          <w:szCs w:val="28"/>
          <w:lang w:val="es-MX"/>
        </w:rPr>
        <w:t>m không làm tăng thêm đầu mối tổ chức và biên chế (người hưởng lương từ ngân sách nhà nước) theo đúng chỉ đạo tại Nghị quyết số 18-NQ/TW ngày 25/10/2017 của Hội nghị lần thứ sáu Ban Chấp hành Trung ương Đảng khóa XII về một số vấn đề về tiếp tục đối mới, sắp xếp tổ chức bộ máy của hệ thống chính trị tinh gọn, hoạt động hiệu lực, hiệu quả; Kết luận số 50- KL/TW ngày 28/2/2023 của Bộ Chính trị về tiếp tục thực hiện Nghị quyết số 18- NQ/TW ngày 25/10/2017 của Ban Chấp hành Trung ương Đảng khóa XII.</w:t>
      </w:r>
      <w:r w:rsidRPr="008C3576">
        <w:rPr>
          <w:bCs/>
          <w:szCs w:val="28"/>
          <w:lang w:val="vi-VN"/>
        </w:rPr>
        <w:t xml:space="preserve"> </w:t>
      </w:r>
    </w:p>
    <w:p w14:paraId="10183CD1" w14:textId="77777777" w:rsidR="007C1C6E" w:rsidRPr="008C3576" w:rsidRDefault="007C1C6E" w:rsidP="00A43017">
      <w:pPr>
        <w:widowControl w:val="0"/>
        <w:spacing w:before="120" w:after="0" w:line="240" w:lineRule="auto"/>
        <w:ind w:firstLine="567"/>
        <w:jc w:val="both"/>
        <w:rPr>
          <w:b/>
          <w:bCs/>
          <w:szCs w:val="28"/>
          <w:lang w:val="vi-VN"/>
        </w:rPr>
      </w:pPr>
      <w:r w:rsidRPr="008C3576">
        <w:rPr>
          <w:b/>
          <w:bCs/>
          <w:szCs w:val="28"/>
          <w:lang w:val="vi-VN"/>
        </w:rPr>
        <w:t>1.2. Về nguồn tài chính:</w:t>
      </w:r>
    </w:p>
    <w:p w14:paraId="0CE1C531" w14:textId="2518BF64" w:rsidR="007C1C6E" w:rsidRPr="008C3576" w:rsidRDefault="007C1C6E" w:rsidP="00A43017">
      <w:pPr>
        <w:spacing w:before="120" w:after="0" w:line="240" w:lineRule="auto"/>
        <w:ind w:firstLine="567"/>
        <w:jc w:val="both"/>
        <w:rPr>
          <w:szCs w:val="28"/>
          <w:lang w:val="vi-VN"/>
        </w:rPr>
      </w:pPr>
      <w:r w:rsidRPr="008C3576">
        <w:rPr>
          <w:szCs w:val="28"/>
          <w:lang w:val="vi-VN"/>
        </w:rPr>
        <w:t xml:space="preserve">Kinh phí thực hiện gồm kinh phí tuyên truyền, phổ biến, tổ chức thực hiện, theo dõi, kiểm tra; kinh phí theo dõi, sơ kết, tổng kết, đánh giá tình hình thực hiện theo định kỳ hoặc đột xuất. </w:t>
      </w:r>
    </w:p>
    <w:p w14:paraId="4C56A32B" w14:textId="77777777" w:rsidR="007C1C6E" w:rsidRPr="008C3576" w:rsidRDefault="007C1C6E" w:rsidP="00A43017">
      <w:pPr>
        <w:spacing w:before="120" w:after="0" w:line="240" w:lineRule="auto"/>
        <w:ind w:firstLine="567"/>
        <w:jc w:val="both"/>
        <w:rPr>
          <w:rFonts w:cs="Times New Roman (Body CS)"/>
          <w:spacing w:val="-8"/>
          <w:szCs w:val="28"/>
          <w:lang w:val="vi-VN"/>
        </w:rPr>
      </w:pPr>
      <w:r w:rsidRPr="008C3576">
        <w:rPr>
          <w:szCs w:val="28"/>
          <w:lang w:val="vi-VN"/>
        </w:rPr>
        <w:t xml:space="preserve">Nguồn kinh phí bảo đảm từ ngân sách nhà nước theo phân cấp, trong phạm vi dự toán chi thường xuyên hằng năm và các nguồn tài chính hợp pháp khác; việc </w:t>
      </w:r>
      <w:r w:rsidRPr="008C3576">
        <w:rPr>
          <w:rFonts w:cs="Times New Roman (Body CS)"/>
          <w:spacing w:val="-8"/>
          <w:szCs w:val="28"/>
          <w:lang w:val="vi-VN"/>
        </w:rPr>
        <w:t>ban hành Quyết định không đặt ra chính sách tài chính mới hoặc nội dung chi độc lập.</w:t>
      </w:r>
    </w:p>
    <w:p w14:paraId="32BE9591" w14:textId="41732F94" w:rsidR="007C1C6E" w:rsidRPr="008C3576" w:rsidRDefault="007C1C6E" w:rsidP="00A43017">
      <w:pPr>
        <w:spacing w:before="120" w:after="0" w:line="240" w:lineRule="auto"/>
        <w:ind w:firstLine="567"/>
        <w:jc w:val="both"/>
        <w:rPr>
          <w:szCs w:val="28"/>
          <w:lang w:val="vi"/>
        </w:rPr>
      </w:pPr>
      <w:r w:rsidRPr="008C3576">
        <w:rPr>
          <w:szCs w:val="28"/>
          <w:lang w:val="vi-VN"/>
        </w:rPr>
        <w:t>Kinh phí để triển khai các nhiệm vụ quản lý nhà nước nêu trên sẽ được bố trí trong phạm vi dự toán chi thường xuyên của địa phương, theo đúng nguyên tắc lồng ghép, tiết kiệm và bảo đảm trong khả năng cân đối ngân sách được giao hằng năm. Việc ban hành Quyết định không đặt ra cơ chế chi mới, không yêu cầu điều chỉnh định mức chi, không tạo thêm chương trình độc lập, do đó không làm phát sinh nhiệm vụ chi mới đối với ngân sách nhà nước.</w:t>
      </w:r>
      <w:r w:rsidRPr="008C3576">
        <w:rPr>
          <w:szCs w:val="28"/>
          <w:lang w:val="vi"/>
        </w:rPr>
        <w:t xml:space="preserve"> </w:t>
      </w:r>
    </w:p>
    <w:p w14:paraId="0217DB9D" w14:textId="77777777" w:rsidR="007C1C6E" w:rsidRPr="008C3576" w:rsidRDefault="007C1C6E" w:rsidP="00A43017">
      <w:pPr>
        <w:spacing w:before="120" w:after="0" w:line="240" w:lineRule="auto"/>
        <w:ind w:firstLine="567"/>
        <w:jc w:val="both"/>
        <w:rPr>
          <w:b/>
          <w:bCs/>
          <w:szCs w:val="28"/>
          <w:lang w:val="vi-VN"/>
        </w:rPr>
      </w:pPr>
      <w:r w:rsidRPr="008C3576">
        <w:rPr>
          <w:b/>
          <w:bCs/>
          <w:szCs w:val="28"/>
          <w:lang w:val="vi-VN"/>
        </w:rPr>
        <w:t>2. Tổ chức thực hiện Quyết định sau khi ban hành</w:t>
      </w:r>
    </w:p>
    <w:p w14:paraId="6850D220" w14:textId="77777777" w:rsidR="007C1C6E" w:rsidRPr="008C3576" w:rsidRDefault="007C1C6E" w:rsidP="00A43017">
      <w:pPr>
        <w:spacing w:before="120" w:after="0" w:line="240" w:lineRule="auto"/>
        <w:ind w:firstLine="567"/>
        <w:jc w:val="both"/>
        <w:rPr>
          <w:szCs w:val="28"/>
          <w:lang w:val="vi-VN"/>
        </w:rPr>
      </w:pPr>
      <w:r w:rsidRPr="008C3576">
        <w:rPr>
          <w:szCs w:val="28"/>
          <w:lang w:val="vi-VN"/>
        </w:rPr>
        <w:t>2.1. Bộ KH&amp;CN chủ trì tổ chức triển khai thực hiện Quyết định; tổ chức tuyên truyền, phổ biến nội dung, hướng dẫn, theo dõi, đôn đốc, kiểm tra việc thực hiện Quyết định trên phạm vi cả nước.</w:t>
      </w:r>
    </w:p>
    <w:p w14:paraId="53672428" w14:textId="00971BCD" w:rsidR="007C1C6E" w:rsidRPr="008C3576" w:rsidRDefault="007C1C6E" w:rsidP="00A43017">
      <w:pPr>
        <w:spacing w:before="120" w:after="0" w:line="240" w:lineRule="auto"/>
        <w:ind w:firstLine="567"/>
        <w:jc w:val="both"/>
        <w:rPr>
          <w:szCs w:val="28"/>
          <w:lang w:val="vi-VN"/>
        </w:rPr>
      </w:pPr>
      <w:r w:rsidRPr="008C3576">
        <w:rPr>
          <w:szCs w:val="28"/>
          <w:lang w:val="vi-VN"/>
        </w:rPr>
        <w:lastRenderedPageBreak/>
        <w:t>2.2. Ủy ban nhân dân các tỉnh, thành phố tổ chức thực hiện Quyết định tại địa phương; bảo đảm nguồn lực cần thiết; tăng cường kiểm tra, giám sát và báo cáo tình hình thực hiện theo quy định.</w:t>
      </w:r>
    </w:p>
    <w:p w14:paraId="3DF12363" w14:textId="77777777" w:rsidR="007C1C6E" w:rsidRPr="008C3576" w:rsidRDefault="007C1C6E" w:rsidP="000A6D7E">
      <w:pPr>
        <w:spacing w:before="120" w:after="0" w:line="240" w:lineRule="auto"/>
        <w:ind w:firstLine="567"/>
        <w:rPr>
          <w:szCs w:val="28"/>
          <w:lang w:val="vi-VN"/>
        </w:rPr>
      </w:pPr>
      <w:r w:rsidRPr="008C3576">
        <w:rPr>
          <w:b/>
          <w:bCs/>
          <w:szCs w:val="28"/>
          <w:lang w:val="vi-VN"/>
        </w:rPr>
        <w:t>3. Thời điểm có hiệu lực thi hành</w:t>
      </w:r>
    </w:p>
    <w:p w14:paraId="4274A53D" w14:textId="77777777" w:rsidR="007C1C6E" w:rsidRPr="008C3576" w:rsidRDefault="007C1C6E" w:rsidP="00A43017">
      <w:pPr>
        <w:spacing w:before="120" w:after="0" w:line="240" w:lineRule="auto"/>
        <w:ind w:firstLine="567"/>
        <w:jc w:val="both"/>
        <w:rPr>
          <w:lang w:val="vi-VN"/>
        </w:rPr>
      </w:pPr>
      <w:r w:rsidRPr="008C3576">
        <w:rPr>
          <w:lang w:val="vi-VN"/>
        </w:rPr>
        <w:t>Nghị quyết số 20/2026/NQ-CP giao Bộ Khoa học và Công nghệ chủ trì hoàn thiện văn bản có liên quan để văn bản có hiệu lực thi hành trước ngày 01/3/2027. Vì vậy, thời điểm có hiệu lực của dự thảo Quyết định phải được xác định trước ngày này, đồng thời bảo đảm tuân thủ quy định của pháp luật về ban hành văn bản quy phạm pháp luật và có đủ thời gian cần thiết để các cơ quan có liên quan tổ chức thực hiện.</w:t>
      </w:r>
    </w:p>
    <w:p w14:paraId="0FF3F12D" w14:textId="77777777" w:rsidR="007C1C6E" w:rsidRPr="008C3576" w:rsidRDefault="007C1C6E" w:rsidP="00A43017">
      <w:pPr>
        <w:spacing w:before="120" w:after="0" w:line="240" w:lineRule="auto"/>
        <w:ind w:firstLine="567"/>
        <w:jc w:val="both"/>
        <w:rPr>
          <w:lang w:val="vi-VN"/>
        </w:rPr>
      </w:pPr>
      <w:r w:rsidRPr="008C3576">
        <w:rPr>
          <w:lang w:val="vi-VN"/>
        </w:rPr>
        <w:t>Trên cơ sở đó, Bộ Khoa học và Công nghệ đề xuất Quyết định có hiệu lực thi hành kể từ ngày … tháng … năm 2027, bảo đảm theo yêu cầu tại Nghị quyết số 20/2026/NQ-CP.</w:t>
      </w:r>
    </w:p>
    <w:p w14:paraId="513639AA" w14:textId="3130478C" w:rsidR="000D4D7F" w:rsidRPr="008C3576" w:rsidRDefault="005D193C" w:rsidP="00A43017">
      <w:pPr>
        <w:spacing w:before="120" w:after="0" w:line="240" w:lineRule="auto"/>
        <w:ind w:firstLine="567"/>
        <w:jc w:val="both"/>
        <w:rPr>
          <w:lang w:val="vi-VN"/>
        </w:rPr>
      </w:pPr>
      <w:r w:rsidRPr="008C3576">
        <w:rPr>
          <w:lang w:val="vi-VN"/>
        </w:rPr>
        <w:t>Trên đây là Tờ trình về dự thảo Quyết định sửa đổi, bổ sung một số điều của Quyết định số 12/2023/QĐ-TTg để phân cấp, cắt giảm, đơn giản hóa thủ tục hành chính, điều kiện kinh doanh thuộc phạm vi quản lý nhà nước của Bộ Khoa học và Công nghệ, Bộ Khoa học và Công nghệ kính trình Thủ tướng Chính phủ xem xét, quyết định./.</w:t>
      </w:r>
    </w:p>
    <w:p w14:paraId="386785C3" w14:textId="25FEE524" w:rsidR="007C1C6E" w:rsidRPr="008C3576" w:rsidRDefault="007C1C6E" w:rsidP="00A43017">
      <w:pPr>
        <w:spacing w:before="120" w:after="0" w:line="240" w:lineRule="auto"/>
        <w:ind w:firstLine="567"/>
        <w:jc w:val="both"/>
        <w:rPr>
          <w:i/>
          <w:szCs w:val="28"/>
          <w:lang w:val="vi-VN"/>
        </w:rPr>
      </w:pPr>
      <w:r w:rsidRPr="008C3576">
        <w:rPr>
          <w:i/>
          <w:szCs w:val="28"/>
          <w:lang w:val="vi-VN"/>
        </w:rPr>
        <w:t>(Xin gửi kèm theo: (1) Dự thảo Quyết định; (2) Thuyết minh, Bản so sánh nội dung Quyết định; (3) Báo cáo tổng kết thi hành pháp luật kèm Phụ lục rà soát chủ trương, đường lối của Đảng, văn bản quy phạm pháp luật, điều ước quốc tế có liên quan;</w:t>
      </w:r>
      <w:r w:rsidRPr="008C3576">
        <w:rPr>
          <w:i/>
          <w:spacing w:val="-4"/>
          <w:szCs w:val="28"/>
          <w:lang w:val="vi-VN"/>
        </w:rPr>
        <w:t xml:space="preserve"> (4) Bản đánh giá tác động thủ tục hành chính, việc phân cấp nhiệm vụ, quyền hạn;</w:t>
      </w:r>
      <w:r w:rsidRPr="008C3576">
        <w:rPr>
          <w:i/>
          <w:szCs w:val="28"/>
          <w:lang w:val="vi-VN"/>
        </w:rPr>
        <w:t xml:space="preserve"> (5) Ý kiến thẩm định của Hội đồng thẩm định Bộ Tư pháp; (6) Báo cáo giải trình tiếp thu ý kiến thẩm định; (7) Bản tổng hợp, tiếp thu, giải trình ý kiến góp ý, phản biện xã hội).</w:t>
      </w:r>
    </w:p>
    <w:p w14:paraId="284F0D65" w14:textId="7972D278" w:rsidR="000D4D7F" w:rsidRPr="008C3576" w:rsidRDefault="000D4D7F">
      <w:pPr>
        <w:spacing w:after="240"/>
        <w:ind w:firstLine="567"/>
        <w:jc w:val="both"/>
        <w:rPr>
          <w:lang w:val="vi-VN"/>
        </w:rPr>
      </w:pPr>
    </w:p>
    <w:tbl>
      <w:tblPr>
        <w:tblW w:w="0" w:type="auto"/>
        <w:tblLook w:val="04A0" w:firstRow="1" w:lastRow="0" w:firstColumn="1" w:lastColumn="0" w:noHBand="0" w:noVBand="1"/>
      </w:tblPr>
      <w:tblGrid>
        <w:gridCol w:w="5102"/>
        <w:gridCol w:w="3969"/>
      </w:tblGrid>
      <w:tr w:rsidR="000D4D7F" w:rsidRPr="008C3576" w14:paraId="70E68729" w14:textId="77777777">
        <w:tc>
          <w:tcPr>
            <w:tcW w:w="5102" w:type="dxa"/>
          </w:tcPr>
          <w:p w14:paraId="7BC19EF9" w14:textId="77777777" w:rsidR="000D4D7F" w:rsidRPr="008C3576" w:rsidRDefault="005D193C">
            <w:pPr>
              <w:spacing w:after="40"/>
              <w:rPr>
                <w:lang w:val="vi-VN"/>
              </w:rPr>
            </w:pPr>
            <w:r w:rsidRPr="008C3576">
              <w:rPr>
                <w:b/>
                <w:i/>
                <w:sz w:val="24"/>
                <w:lang w:val="vi-VN"/>
              </w:rPr>
              <w:t>Nơi nhận:</w:t>
            </w:r>
          </w:p>
          <w:p w14:paraId="4DFCBB01" w14:textId="77777777" w:rsidR="000D4D7F" w:rsidRPr="008C3576" w:rsidRDefault="005D193C" w:rsidP="00A43017">
            <w:pPr>
              <w:spacing w:after="0" w:line="240" w:lineRule="auto"/>
              <w:rPr>
                <w:lang w:val="vi-VN"/>
              </w:rPr>
            </w:pPr>
            <w:r w:rsidRPr="008C3576">
              <w:rPr>
                <w:sz w:val="22"/>
                <w:lang w:val="vi-VN"/>
              </w:rPr>
              <w:t>- Như trên;</w:t>
            </w:r>
          </w:p>
          <w:p w14:paraId="35289A18" w14:textId="77777777" w:rsidR="000D4D7F" w:rsidRPr="008C3576" w:rsidRDefault="005D193C" w:rsidP="00A43017">
            <w:pPr>
              <w:spacing w:after="0" w:line="240" w:lineRule="auto"/>
              <w:rPr>
                <w:lang w:val="vi-VN"/>
              </w:rPr>
            </w:pPr>
            <w:r w:rsidRPr="008C3576">
              <w:rPr>
                <w:sz w:val="22"/>
                <w:lang w:val="vi-VN"/>
              </w:rPr>
              <w:t>- Các Phó Thủ tướng Chính phủ (để báo cáo);</w:t>
            </w:r>
          </w:p>
          <w:p w14:paraId="71AC6A8D" w14:textId="77777777" w:rsidR="000D4D7F" w:rsidRPr="008C3576" w:rsidRDefault="005D193C" w:rsidP="00A43017">
            <w:pPr>
              <w:spacing w:after="0" w:line="240" w:lineRule="auto"/>
              <w:rPr>
                <w:lang w:val="vi-VN"/>
              </w:rPr>
            </w:pPr>
            <w:r w:rsidRPr="008C3576">
              <w:rPr>
                <w:sz w:val="22"/>
                <w:lang w:val="vi-VN"/>
              </w:rPr>
              <w:t>- Văn phòng Chính phủ;</w:t>
            </w:r>
          </w:p>
          <w:p w14:paraId="7E808946" w14:textId="77777777" w:rsidR="000D4D7F" w:rsidRPr="008C3576" w:rsidRDefault="005D193C" w:rsidP="00A43017">
            <w:pPr>
              <w:spacing w:after="0" w:line="240" w:lineRule="auto"/>
              <w:rPr>
                <w:lang w:val="vi-VN"/>
              </w:rPr>
            </w:pPr>
            <w:r w:rsidRPr="008C3576">
              <w:rPr>
                <w:sz w:val="22"/>
                <w:lang w:val="vi-VN"/>
              </w:rPr>
              <w:t>- Bộ Tư pháp;</w:t>
            </w:r>
          </w:p>
          <w:p w14:paraId="241F2B8E" w14:textId="77777777" w:rsidR="000D4D7F" w:rsidRPr="008C3576" w:rsidRDefault="005D193C" w:rsidP="00A43017">
            <w:pPr>
              <w:spacing w:after="0" w:line="240" w:lineRule="auto"/>
              <w:rPr>
                <w:lang w:val="vi-VN"/>
              </w:rPr>
            </w:pPr>
            <w:r w:rsidRPr="008C3576">
              <w:rPr>
                <w:sz w:val="22"/>
                <w:lang w:val="vi-VN"/>
              </w:rPr>
              <w:t>- Bộ trưởng (để báo cáo);</w:t>
            </w:r>
          </w:p>
          <w:p w14:paraId="5AD6BA6E" w14:textId="77777777" w:rsidR="000D4D7F" w:rsidRPr="008C3576" w:rsidRDefault="005D193C" w:rsidP="00A43017">
            <w:pPr>
              <w:spacing w:after="0" w:line="240" w:lineRule="auto"/>
              <w:rPr>
                <w:lang w:val="vi-VN"/>
              </w:rPr>
            </w:pPr>
            <w:r w:rsidRPr="008C3576">
              <w:rPr>
                <w:sz w:val="22"/>
                <w:lang w:val="vi-VN"/>
              </w:rPr>
              <w:t>- Các Thứ trưởng;</w:t>
            </w:r>
          </w:p>
          <w:p w14:paraId="7ABAF19D" w14:textId="77777777" w:rsidR="000D4D7F" w:rsidRPr="008C3576" w:rsidRDefault="005D193C" w:rsidP="00A43017">
            <w:pPr>
              <w:spacing w:after="0" w:line="240" w:lineRule="auto"/>
              <w:rPr>
                <w:lang w:val="vi-VN"/>
              </w:rPr>
            </w:pPr>
            <w:r w:rsidRPr="008C3576">
              <w:rPr>
                <w:sz w:val="22"/>
                <w:lang w:val="vi-VN"/>
              </w:rPr>
              <w:t>- Lưu: VT, PC, ĐTC (VKH).</w:t>
            </w:r>
          </w:p>
        </w:tc>
        <w:tc>
          <w:tcPr>
            <w:tcW w:w="3969" w:type="dxa"/>
          </w:tcPr>
          <w:p w14:paraId="70D40433" w14:textId="77777777" w:rsidR="000D4D7F" w:rsidRPr="008C3576" w:rsidRDefault="005D193C" w:rsidP="00A43017">
            <w:pPr>
              <w:spacing w:after="0" w:line="240" w:lineRule="auto"/>
              <w:jc w:val="center"/>
              <w:rPr>
                <w:lang w:val="vi-VN"/>
              </w:rPr>
            </w:pPr>
            <w:r w:rsidRPr="008C3576">
              <w:rPr>
                <w:b/>
                <w:sz w:val="26"/>
                <w:lang w:val="vi-VN"/>
              </w:rPr>
              <w:t>KT. BỘ TRƯỞNG</w:t>
            </w:r>
          </w:p>
          <w:p w14:paraId="10B21596" w14:textId="77777777" w:rsidR="000D4D7F" w:rsidRPr="008C3576" w:rsidRDefault="005D193C" w:rsidP="00A43017">
            <w:pPr>
              <w:spacing w:after="0" w:line="240" w:lineRule="auto"/>
              <w:jc w:val="center"/>
              <w:rPr>
                <w:lang w:val="vi-VN"/>
              </w:rPr>
            </w:pPr>
            <w:r w:rsidRPr="008C3576">
              <w:rPr>
                <w:b/>
                <w:sz w:val="26"/>
                <w:lang w:val="vi-VN"/>
              </w:rPr>
              <w:t>THỨ TRƯỞNG</w:t>
            </w:r>
          </w:p>
          <w:p w14:paraId="4DAB78EE" w14:textId="77777777" w:rsidR="007C1C6E" w:rsidRPr="008C3576" w:rsidRDefault="007C1C6E">
            <w:pPr>
              <w:jc w:val="center"/>
              <w:rPr>
                <w:b/>
                <w:sz w:val="26"/>
                <w:lang w:val="vi-VN"/>
              </w:rPr>
            </w:pPr>
          </w:p>
          <w:p w14:paraId="4DAE636F" w14:textId="77777777" w:rsidR="007C1C6E" w:rsidRPr="008C3576" w:rsidRDefault="007C1C6E">
            <w:pPr>
              <w:jc w:val="center"/>
              <w:rPr>
                <w:b/>
                <w:sz w:val="26"/>
                <w:lang w:val="vi-VN"/>
              </w:rPr>
            </w:pPr>
          </w:p>
          <w:p w14:paraId="7A5154FE" w14:textId="77777777" w:rsidR="00A43017" w:rsidRPr="008C3576" w:rsidRDefault="00A43017">
            <w:pPr>
              <w:jc w:val="center"/>
              <w:rPr>
                <w:b/>
                <w:sz w:val="26"/>
                <w:lang w:val="vi-VN"/>
              </w:rPr>
            </w:pPr>
          </w:p>
          <w:p w14:paraId="487F0B50" w14:textId="77777777" w:rsidR="00A43017" w:rsidRPr="008C3576" w:rsidRDefault="00A43017">
            <w:pPr>
              <w:jc w:val="center"/>
              <w:rPr>
                <w:b/>
                <w:sz w:val="26"/>
                <w:lang w:val="vi-VN"/>
              </w:rPr>
            </w:pPr>
          </w:p>
          <w:p w14:paraId="1AF2D51D" w14:textId="46B6B142" w:rsidR="000D4D7F" w:rsidRPr="000A6D7E" w:rsidRDefault="007C1C6E" w:rsidP="00A43017">
            <w:pPr>
              <w:rPr>
                <w:lang w:val="vi-VN"/>
              </w:rPr>
            </w:pPr>
            <w:r w:rsidRPr="008C3576">
              <w:rPr>
                <w:b/>
                <w:sz w:val="26"/>
                <w:lang w:val="vi-VN"/>
              </w:rPr>
              <w:t xml:space="preserve">                 </w:t>
            </w:r>
            <w:r w:rsidR="005D193C" w:rsidRPr="008C3576">
              <w:rPr>
                <w:b/>
                <w:sz w:val="26"/>
                <w:lang w:val="vi-VN"/>
              </w:rPr>
              <w:t>Hoàng Minh</w:t>
            </w:r>
          </w:p>
        </w:tc>
      </w:tr>
    </w:tbl>
    <w:p w14:paraId="56DC10A0" w14:textId="77777777" w:rsidR="005C308F" w:rsidRPr="000A6D7E" w:rsidRDefault="005C308F">
      <w:pPr>
        <w:rPr>
          <w:lang w:val="vi-VN"/>
        </w:rPr>
      </w:pPr>
    </w:p>
    <w:sectPr w:rsidR="005C308F" w:rsidRPr="000A6D7E" w:rsidSect="00A43017">
      <w:headerReference w:type="default" r:id="rId8"/>
      <w:pgSz w:w="11906" w:h="16838" w:code="9"/>
      <w:pgMar w:top="1134" w:right="1134" w:bottom="1134" w:left="1699"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305BFE" w14:textId="77777777" w:rsidR="00426D4D" w:rsidRDefault="00426D4D" w:rsidP="00E84A4C">
      <w:pPr>
        <w:spacing w:after="0" w:line="240" w:lineRule="auto"/>
      </w:pPr>
      <w:r>
        <w:separator/>
      </w:r>
    </w:p>
  </w:endnote>
  <w:endnote w:type="continuationSeparator" w:id="0">
    <w:p w14:paraId="63F809D3" w14:textId="77777777" w:rsidR="00426D4D" w:rsidRDefault="00426D4D" w:rsidP="00E84A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Times New Roman (Body CS)">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43CB42" w14:textId="77777777" w:rsidR="00426D4D" w:rsidRDefault="00426D4D" w:rsidP="00E84A4C">
      <w:pPr>
        <w:spacing w:after="0" w:line="240" w:lineRule="auto"/>
      </w:pPr>
      <w:r>
        <w:separator/>
      </w:r>
    </w:p>
  </w:footnote>
  <w:footnote w:type="continuationSeparator" w:id="0">
    <w:p w14:paraId="20455C47" w14:textId="77777777" w:rsidR="00426D4D" w:rsidRDefault="00426D4D" w:rsidP="00E84A4C">
      <w:pPr>
        <w:spacing w:after="0" w:line="240" w:lineRule="auto"/>
      </w:pPr>
      <w:r>
        <w:continuationSeparator/>
      </w:r>
    </w:p>
  </w:footnote>
  <w:footnote w:id="1">
    <w:p w14:paraId="384CB2DE" w14:textId="77777777" w:rsidR="00E84A4C" w:rsidRPr="00B4171C" w:rsidRDefault="00E84A4C" w:rsidP="00E84A4C">
      <w:pPr>
        <w:spacing w:before="40" w:after="40"/>
        <w:jc w:val="both"/>
        <w:rPr>
          <w:noProof/>
          <w:sz w:val="20"/>
          <w:szCs w:val="20"/>
          <w:lang w:val="vi-VN"/>
        </w:rPr>
      </w:pPr>
      <w:r w:rsidRPr="00B4171C">
        <w:rPr>
          <w:rStyle w:val="FootnoteReference"/>
          <w:sz w:val="20"/>
          <w:szCs w:val="20"/>
        </w:rPr>
        <w:footnoteRef/>
      </w:r>
      <w:r w:rsidRPr="00B4171C">
        <w:rPr>
          <w:sz w:val="20"/>
          <w:szCs w:val="20"/>
        </w:rPr>
        <w:t xml:space="preserve"> </w:t>
      </w:r>
      <w:r w:rsidRPr="00B4171C">
        <w:rPr>
          <w:noProof/>
          <w:spacing w:val="2"/>
          <w:sz w:val="20"/>
          <w:szCs w:val="20"/>
          <w:lang w:val="vi-VN"/>
        </w:rPr>
        <w:t>Tại Phụ lục III Nghị quyết số 20/2026/NQ-CP</w:t>
      </w:r>
      <w:r w:rsidRPr="00B4171C">
        <w:rPr>
          <w:noProof/>
          <w:spacing w:val="2"/>
          <w:sz w:val="20"/>
          <w:szCs w:val="20"/>
        </w:rPr>
        <w:t xml:space="preserve"> về Danh mục văn bản được đề xuất sửa đổi, bổ sung để bảo đảm tính thống nhất đồng bộ</w:t>
      </w:r>
      <w:r w:rsidRPr="00B4171C">
        <w:rPr>
          <w:noProof/>
          <w:spacing w:val="2"/>
          <w:sz w:val="20"/>
          <w:szCs w:val="20"/>
          <w:lang w:val="vi-V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17217976"/>
      <w:docPartObj>
        <w:docPartGallery w:val="Page Numbers (Top of Page)"/>
        <w:docPartUnique/>
      </w:docPartObj>
    </w:sdtPr>
    <w:sdtEndPr>
      <w:rPr>
        <w:noProof/>
      </w:rPr>
    </w:sdtEndPr>
    <w:sdtContent>
      <w:p w14:paraId="53AEF9F8" w14:textId="410CEF2B" w:rsidR="00A43017" w:rsidRDefault="00A43017">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486B7509" w14:textId="77777777" w:rsidR="00A43017" w:rsidRDefault="00A4301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034036424">
    <w:abstractNumId w:val="8"/>
  </w:num>
  <w:num w:numId="2" w16cid:durableId="189878830">
    <w:abstractNumId w:val="6"/>
  </w:num>
  <w:num w:numId="3" w16cid:durableId="96948279">
    <w:abstractNumId w:val="5"/>
  </w:num>
  <w:num w:numId="4" w16cid:durableId="1972511693">
    <w:abstractNumId w:val="4"/>
  </w:num>
  <w:num w:numId="5" w16cid:durableId="840312790">
    <w:abstractNumId w:val="7"/>
  </w:num>
  <w:num w:numId="6" w16cid:durableId="2082406526">
    <w:abstractNumId w:val="3"/>
  </w:num>
  <w:num w:numId="7" w16cid:durableId="488061763">
    <w:abstractNumId w:val="2"/>
  </w:num>
  <w:num w:numId="8" w16cid:durableId="1162350859">
    <w:abstractNumId w:val="1"/>
  </w:num>
  <w:num w:numId="9" w16cid:durableId="12392506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730"/>
    <w:rsid w:val="00034616"/>
    <w:rsid w:val="0006063C"/>
    <w:rsid w:val="00086C26"/>
    <w:rsid w:val="000A6D7E"/>
    <w:rsid w:val="000B7663"/>
    <w:rsid w:val="000D4D7F"/>
    <w:rsid w:val="0015074B"/>
    <w:rsid w:val="00150C4D"/>
    <w:rsid w:val="001B5550"/>
    <w:rsid w:val="001F7984"/>
    <w:rsid w:val="0020658B"/>
    <w:rsid w:val="00284FFE"/>
    <w:rsid w:val="0029186B"/>
    <w:rsid w:val="0029639D"/>
    <w:rsid w:val="00326F90"/>
    <w:rsid w:val="00350D3B"/>
    <w:rsid w:val="00356274"/>
    <w:rsid w:val="00426D4D"/>
    <w:rsid w:val="00455026"/>
    <w:rsid w:val="00562451"/>
    <w:rsid w:val="005C308F"/>
    <w:rsid w:val="005D193C"/>
    <w:rsid w:val="005D3B2E"/>
    <w:rsid w:val="006218ED"/>
    <w:rsid w:val="00670721"/>
    <w:rsid w:val="006C6E6F"/>
    <w:rsid w:val="007360CE"/>
    <w:rsid w:val="00797350"/>
    <w:rsid w:val="007C1C6E"/>
    <w:rsid w:val="008C3576"/>
    <w:rsid w:val="009A623E"/>
    <w:rsid w:val="009B11FB"/>
    <w:rsid w:val="00A359C4"/>
    <w:rsid w:val="00A43017"/>
    <w:rsid w:val="00AA1D8D"/>
    <w:rsid w:val="00AB28FC"/>
    <w:rsid w:val="00B47730"/>
    <w:rsid w:val="00BB16C7"/>
    <w:rsid w:val="00BB606F"/>
    <w:rsid w:val="00BC6AD0"/>
    <w:rsid w:val="00C27DB8"/>
    <w:rsid w:val="00C30A43"/>
    <w:rsid w:val="00C67A07"/>
    <w:rsid w:val="00CB0664"/>
    <w:rsid w:val="00D5605B"/>
    <w:rsid w:val="00E31429"/>
    <w:rsid w:val="00E84A4C"/>
    <w:rsid w:val="00F00A3F"/>
    <w:rsid w:val="00F05F2F"/>
    <w:rsid w:val="00F301A4"/>
    <w:rsid w:val="00F70EA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3BB88D1"/>
  <w14:defaultImageDpi w14:val="300"/>
  <w15:docId w15:val="{9ABEC931-DDB0-4121-BA3B-274B5E8BE0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pPr>
    <w:rPr>
      <w:rFonts w:ascii="Times New Roman" w:eastAsia="Times New Roman" w:hAnsi="Times New Roman"/>
      <w:sz w:val="2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Revision">
    <w:name w:val="Revision"/>
    <w:hidden/>
    <w:uiPriority w:val="99"/>
    <w:semiHidden/>
    <w:rsid w:val="00086C26"/>
    <w:pPr>
      <w:spacing w:after="0" w:line="240" w:lineRule="auto"/>
    </w:pPr>
    <w:rPr>
      <w:rFonts w:ascii="Times New Roman" w:eastAsia="Times New Roman" w:hAnsi="Times New Roman"/>
      <w:sz w:val="28"/>
    </w:rPr>
  </w:style>
  <w:style w:type="paragraph" w:styleId="NormalWeb">
    <w:name w:val="Normal (Web)"/>
    <w:basedOn w:val="Normal"/>
    <w:uiPriority w:val="99"/>
    <w:semiHidden/>
    <w:unhideWhenUsed/>
    <w:rsid w:val="00F00A3F"/>
    <w:rPr>
      <w:rFonts w:cs="Times New Roman"/>
      <w:sz w:val="24"/>
      <w:szCs w:val="24"/>
    </w:rPr>
  </w:style>
  <w:style w:type="character" w:styleId="FootnoteReference">
    <w:name w:val="footnote reference"/>
    <w:basedOn w:val="DefaultParagraphFont"/>
    <w:uiPriority w:val="99"/>
    <w:semiHidden/>
    <w:unhideWhenUsed/>
    <w:rsid w:val="00E84A4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074278">
      <w:bodyDiv w:val="1"/>
      <w:marLeft w:val="0"/>
      <w:marRight w:val="0"/>
      <w:marTop w:val="0"/>
      <w:marBottom w:val="0"/>
      <w:divBdr>
        <w:top w:val="none" w:sz="0" w:space="0" w:color="auto"/>
        <w:left w:val="none" w:sz="0" w:space="0" w:color="auto"/>
        <w:bottom w:val="none" w:sz="0" w:space="0" w:color="auto"/>
        <w:right w:val="none" w:sz="0" w:space="0" w:color="auto"/>
      </w:divBdr>
    </w:div>
    <w:div w:id="122313091">
      <w:bodyDiv w:val="1"/>
      <w:marLeft w:val="0"/>
      <w:marRight w:val="0"/>
      <w:marTop w:val="0"/>
      <w:marBottom w:val="0"/>
      <w:divBdr>
        <w:top w:val="none" w:sz="0" w:space="0" w:color="auto"/>
        <w:left w:val="none" w:sz="0" w:space="0" w:color="auto"/>
        <w:bottom w:val="none" w:sz="0" w:space="0" w:color="auto"/>
        <w:right w:val="none" w:sz="0" w:space="0" w:color="auto"/>
      </w:divBdr>
    </w:div>
    <w:div w:id="401949262">
      <w:bodyDiv w:val="1"/>
      <w:marLeft w:val="0"/>
      <w:marRight w:val="0"/>
      <w:marTop w:val="0"/>
      <w:marBottom w:val="0"/>
      <w:divBdr>
        <w:top w:val="none" w:sz="0" w:space="0" w:color="auto"/>
        <w:left w:val="none" w:sz="0" w:space="0" w:color="auto"/>
        <w:bottom w:val="none" w:sz="0" w:space="0" w:color="auto"/>
        <w:right w:val="none" w:sz="0" w:space="0" w:color="auto"/>
      </w:divBdr>
    </w:div>
    <w:div w:id="404104950">
      <w:bodyDiv w:val="1"/>
      <w:marLeft w:val="0"/>
      <w:marRight w:val="0"/>
      <w:marTop w:val="0"/>
      <w:marBottom w:val="0"/>
      <w:divBdr>
        <w:top w:val="none" w:sz="0" w:space="0" w:color="auto"/>
        <w:left w:val="none" w:sz="0" w:space="0" w:color="auto"/>
        <w:bottom w:val="none" w:sz="0" w:space="0" w:color="auto"/>
        <w:right w:val="none" w:sz="0" w:space="0" w:color="auto"/>
      </w:divBdr>
    </w:div>
    <w:div w:id="444345362">
      <w:bodyDiv w:val="1"/>
      <w:marLeft w:val="0"/>
      <w:marRight w:val="0"/>
      <w:marTop w:val="0"/>
      <w:marBottom w:val="0"/>
      <w:divBdr>
        <w:top w:val="none" w:sz="0" w:space="0" w:color="auto"/>
        <w:left w:val="none" w:sz="0" w:space="0" w:color="auto"/>
        <w:bottom w:val="none" w:sz="0" w:space="0" w:color="auto"/>
        <w:right w:val="none" w:sz="0" w:space="0" w:color="auto"/>
      </w:divBdr>
    </w:div>
    <w:div w:id="700521363">
      <w:bodyDiv w:val="1"/>
      <w:marLeft w:val="0"/>
      <w:marRight w:val="0"/>
      <w:marTop w:val="0"/>
      <w:marBottom w:val="0"/>
      <w:divBdr>
        <w:top w:val="none" w:sz="0" w:space="0" w:color="auto"/>
        <w:left w:val="none" w:sz="0" w:space="0" w:color="auto"/>
        <w:bottom w:val="none" w:sz="0" w:space="0" w:color="auto"/>
        <w:right w:val="none" w:sz="0" w:space="0" w:color="auto"/>
      </w:divBdr>
    </w:div>
    <w:div w:id="956450984">
      <w:bodyDiv w:val="1"/>
      <w:marLeft w:val="0"/>
      <w:marRight w:val="0"/>
      <w:marTop w:val="0"/>
      <w:marBottom w:val="0"/>
      <w:divBdr>
        <w:top w:val="none" w:sz="0" w:space="0" w:color="auto"/>
        <w:left w:val="none" w:sz="0" w:space="0" w:color="auto"/>
        <w:bottom w:val="none" w:sz="0" w:space="0" w:color="auto"/>
        <w:right w:val="none" w:sz="0" w:space="0" w:color="auto"/>
      </w:divBdr>
    </w:div>
    <w:div w:id="984512048">
      <w:bodyDiv w:val="1"/>
      <w:marLeft w:val="0"/>
      <w:marRight w:val="0"/>
      <w:marTop w:val="0"/>
      <w:marBottom w:val="0"/>
      <w:divBdr>
        <w:top w:val="none" w:sz="0" w:space="0" w:color="auto"/>
        <w:left w:val="none" w:sz="0" w:space="0" w:color="auto"/>
        <w:bottom w:val="none" w:sz="0" w:space="0" w:color="auto"/>
        <w:right w:val="none" w:sz="0" w:space="0" w:color="auto"/>
      </w:divBdr>
    </w:div>
    <w:div w:id="1180464798">
      <w:bodyDiv w:val="1"/>
      <w:marLeft w:val="0"/>
      <w:marRight w:val="0"/>
      <w:marTop w:val="0"/>
      <w:marBottom w:val="0"/>
      <w:divBdr>
        <w:top w:val="none" w:sz="0" w:space="0" w:color="auto"/>
        <w:left w:val="none" w:sz="0" w:space="0" w:color="auto"/>
        <w:bottom w:val="none" w:sz="0" w:space="0" w:color="auto"/>
        <w:right w:val="none" w:sz="0" w:space="0" w:color="auto"/>
      </w:divBdr>
    </w:div>
    <w:div w:id="1247806263">
      <w:bodyDiv w:val="1"/>
      <w:marLeft w:val="0"/>
      <w:marRight w:val="0"/>
      <w:marTop w:val="0"/>
      <w:marBottom w:val="0"/>
      <w:divBdr>
        <w:top w:val="none" w:sz="0" w:space="0" w:color="auto"/>
        <w:left w:val="none" w:sz="0" w:space="0" w:color="auto"/>
        <w:bottom w:val="none" w:sz="0" w:space="0" w:color="auto"/>
        <w:right w:val="none" w:sz="0" w:space="0" w:color="auto"/>
      </w:divBdr>
    </w:div>
    <w:div w:id="1265529806">
      <w:bodyDiv w:val="1"/>
      <w:marLeft w:val="0"/>
      <w:marRight w:val="0"/>
      <w:marTop w:val="0"/>
      <w:marBottom w:val="0"/>
      <w:divBdr>
        <w:top w:val="none" w:sz="0" w:space="0" w:color="auto"/>
        <w:left w:val="none" w:sz="0" w:space="0" w:color="auto"/>
        <w:bottom w:val="none" w:sz="0" w:space="0" w:color="auto"/>
        <w:right w:val="none" w:sz="0" w:space="0" w:color="auto"/>
      </w:divBdr>
    </w:div>
    <w:div w:id="1385717619">
      <w:bodyDiv w:val="1"/>
      <w:marLeft w:val="0"/>
      <w:marRight w:val="0"/>
      <w:marTop w:val="0"/>
      <w:marBottom w:val="0"/>
      <w:divBdr>
        <w:top w:val="none" w:sz="0" w:space="0" w:color="auto"/>
        <w:left w:val="none" w:sz="0" w:space="0" w:color="auto"/>
        <w:bottom w:val="none" w:sz="0" w:space="0" w:color="auto"/>
        <w:right w:val="none" w:sz="0" w:space="0" w:color="auto"/>
      </w:divBdr>
    </w:div>
    <w:div w:id="1443261976">
      <w:bodyDiv w:val="1"/>
      <w:marLeft w:val="0"/>
      <w:marRight w:val="0"/>
      <w:marTop w:val="0"/>
      <w:marBottom w:val="0"/>
      <w:divBdr>
        <w:top w:val="none" w:sz="0" w:space="0" w:color="auto"/>
        <w:left w:val="none" w:sz="0" w:space="0" w:color="auto"/>
        <w:bottom w:val="none" w:sz="0" w:space="0" w:color="auto"/>
        <w:right w:val="none" w:sz="0" w:space="0" w:color="auto"/>
      </w:divBdr>
    </w:div>
    <w:div w:id="1450322452">
      <w:bodyDiv w:val="1"/>
      <w:marLeft w:val="0"/>
      <w:marRight w:val="0"/>
      <w:marTop w:val="0"/>
      <w:marBottom w:val="0"/>
      <w:divBdr>
        <w:top w:val="none" w:sz="0" w:space="0" w:color="auto"/>
        <w:left w:val="none" w:sz="0" w:space="0" w:color="auto"/>
        <w:bottom w:val="none" w:sz="0" w:space="0" w:color="auto"/>
        <w:right w:val="none" w:sz="0" w:space="0" w:color="auto"/>
      </w:divBdr>
    </w:div>
    <w:div w:id="1631521511">
      <w:bodyDiv w:val="1"/>
      <w:marLeft w:val="0"/>
      <w:marRight w:val="0"/>
      <w:marTop w:val="0"/>
      <w:marBottom w:val="0"/>
      <w:divBdr>
        <w:top w:val="none" w:sz="0" w:space="0" w:color="auto"/>
        <w:left w:val="none" w:sz="0" w:space="0" w:color="auto"/>
        <w:bottom w:val="none" w:sz="0" w:space="0" w:color="auto"/>
        <w:right w:val="none" w:sz="0" w:space="0" w:color="auto"/>
      </w:divBdr>
    </w:div>
    <w:div w:id="1658652459">
      <w:bodyDiv w:val="1"/>
      <w:marLeft w:val="0"/>
      <w:marRight w:val="0"/>
      <w:marTop w:val="0"/>
      <w:marBottom w:val="0"/>
      <w:divBdr>
        <w:top w:val="none" w:sz="0" w:space="0" w:color="auto"/>
        <w:left w:val="none" w:sz="0" w:space="0" w:color="auto"/>
        <w:bottom w:val="none" w:sz="0" w:space="0" w:color="auto"/>
        <w:right w:val="none" w:sz="0" w:space="0" w:color="auto"/>
      </w:divBdr>
    </w:div>
    <w:div w:id="1697658893">
      <w:bodyDiv w:val="1"/>
      <w:marLeft w:val="0"/>
      <w:marRight w:val="0"/>
      <w:marTop w:val="0"/>
      <w:marBottom w:val="0"/>
      <w:divBdr>
        <w:top w:val="none" w:sz="0" w:space="0" w:color="auto"/>
        <w:left w:val="none" w:sz="0" w:space="0" w:color="auto"/>
        <w:bottom w:val="none" w:sz="0" w:space="0" w:color="auto"/>
        <w:right w:val="none" w:sz="0" w:space="0" w:color="auto"/>
      </w:divBdr>
    </w:div>
    <w:div w:id="1822190605">
      <w:bodyDiv w:val="1"/>
      <w:marLeft w:val="0"/>
      <w:marRight w:val="0"/>
      <w:marTop w:val="0"/>
      <w:marBottom w:val="0"/>
      <w:divBdr>
        <w:top w:val="none" w:sz="0" w:space="0" w:color="auto"/>
        <w:left w:val="none" w:sz="0" w:space="0" w:color="auto"/>
        <w:bottom w:val="none" w:sz="0" w:space="0" w:color="auto"/>
        <w:right w:val="none" w:sz="0" w:space="0" w:color="auto"/>
      </w:divBdr>
    </w:div>
    <w:div w:id="1868710252">
      <w:bodyDiv w:val="1"/>
      <w:marLeft w:val="0"/>
      <w:marRight w:val="0"/>
      <w:marTop w:val="0"/>
      <w:marBottom w:val="0"/>
      <w:divBdr>
        <w:top w:val="none" w:sz="0" w:space="0" w:color="auto"/>
        <w:left w:val="none" w:sz="0" w:space="0" w:color="auto"/>
        <w:bottom w:val="none" w:sz="0" w:space="0" w:color="auto"/>
        <w:right w:val="none" w:sz="0" w:space="0" w:color="auto"/>
      </w:divBdr>
    </w:div>
    <w:div w:id="206387164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CDC000-869E-4C98-9F89-C36684EA18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8</Pages>
  <Words>2802</Words>
  <Characters>15977</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18742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Hung Vu kim</cp:lastModifiedBy>
  <cp:revision>11</cp:revision>
  <dcterms:created xsi:type="dcterms:W3CDTF">2026-10-02T12:10:00Z</dcterms:created>
  <dcterms:modified xsi:type="dcterms:W3CDTF">2026-10-08T01:46:00Z</dcterms:modified>
  <cp:category/>
</cp:coreProperties>
</file>