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892" w:type="dxa"/>
        <w:jc w:val="center"/>
        <w:tblLayout w:type="fixed"/>
        <w:tblLook w:val="04A0" w:firstRow="1" w:lastRow="0" w:firstColumn="1" w:lastColumn="0" w:noHBand="0" w:noVBand="1"/>
      </w:tblPr>
      <w:tblGrid>
        <w:gridCol w:w="5386"/>
        <w:gridCol w:w="8506"/>
      </w:tblGrid>
      <w:tr w:rsidR="000C2DA8" w:rsidRPr="000C2DA8" w14:paraId="293E1018" w14:textId="77777777" w:rsidTr="009617FA">
        <w:trPr>
          <w:jc w:val="center"/>
        </w:trPr>
        <w:tc>
          <w:tcPr>
            <w:tcW w:w="5386" w:type="dxa"/>
          </w:tcPr>
          <w:p w14:paraId="394C10F2" w14:textId="77777777" w:rsidR="000C2DA8" w:rsidRPr="009617FA" w:rsidRDefault="000C2DA8" w:rsidP="009617FA">
            <w:pPr>
              <w:spacing w:before="0" w:after="0"/>
              <w:jc w:val="center"/>
              <w:rPr>
                <w:b/>
              </w:rPr>
            </w:pPr>
            <w:r>
              <w:rPr>
                <w:b/>
              </w:rPr>
              <w:t>BỘ KHOA HỌC VÀ CÔNG NGHỆ</w:t>
            </w:r>
          </w:p>
          <w:p w14:paraId="5AD7D6C9" w14:textId="5B25EC42" w:rsidR="000C2DA8" w:rsidRPr="009617FA" w:rsidRDefault="000C2DA8" w:rsidP="009617FA">
            <w:pPr>
              <w:spacing w:before="0" w:after="0"/>
              <w:jc w:val="center"/>
              <w:rPr>
                <w:b/>
              </w:rPr>
            </w:pPr>
            <w:r w:rsidRPr="009617FA">
              <w:rPr>
                <w:b/>
                <w:noProof/>
              </w:rPr>
              <mc:AlternateContent>
                <mc:Choice Requires="wps">
                  <w:drawing>
                    <wp:anchor distT="4294967291" distB="4294967291" distL="114300" distR="114300" simplePos="0" relativeHeight="251660288" behindDoc="0" locked="0" layoutInCell="1" allowOverlap="1" wp14:anchorId="4CFC3D3D" wp14:editId="0FF26029">
                      <wp:simplePos x="0" y="0"/>
                      <wp:positionH relativeFrom="column">
                        <wp:posOffset>1099461</wp:posOffset>
                      </wp:positionH>
                      <wp:positionV relativeFrom="paragraph">
                        <wp:posOffset>78105</wp:posOffset>
                      </wp:positionV>
                      <wp:extent cx="960120" cy="7620"/>
                      <wp:effectExtent l="0" t="0" r="30480" b="30480"/>
                      <wp:wrapNone/>
                      <wp:docPr id="35218809" name="Straight Connector 352188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0120" cy="762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81F0DA5" id="Straight Connector 35218809"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86.55pt,6.15pt" to="162.1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"/>
                  </w:pict>
                </mc:Fallback>
              </mc:AlternateContent>
            </w:r>
          </w:p>
        </w:tc>
        <w:tc>
          <w:tcPr>
            <w:tcW w:w="8506" w:type="dxa"/>
          </w:tcPr>
          <w:p w14:paraId="2557B669" w14:textId="77777777" w:rsidR="000C2DA8" w:rsidRPr="009617FA" w:rsidRDefault="000C2DA8" w:rsidP="009617FA">
            <w:pPr>
              <w:spacing w:before="0" w:after="0"/>
              <w:jc w:val="center"/>
              <w:rPr>
                <w:b/>
              </w:rPr>
            </w:pPr>
            <w:r>
              <w:rPr>
                <w:b/>
              </w:rPr>
              <w:t>CỘNG HÒA XÃ HỘI CHỦ NGHĨA VIỆT NAM</w:t>
            </w:r>
          </w:p>
          <w:p w14:paraId="30FDA85F" w14:textId="2BB5252F" w:rsidR="000C2DA8" w:rsidRPr="009617FA" w:rsidRDefault="000C2DA8" w:rsidP="009617FA">
            <w:pPr>
              <w:spacing w:before="0" w:after="0"/>
              <w:jc w:val="center"/>
              <w:rPr>
                <w:b/>
                <w:sz w:val="28"/>
                <w:szCs w:val="28"/>
              </w:rPr>
            </w:pPr>
            <w:r w:rsidRPr="000C2DA8">
              <w:rPr>
                <w:b/>
                <w:sz w:val="28"/>
                <w:szCs w:val="28"/>
              </w:rPr>
              <w:t>Độc lập - Tự do - Hạnh phúc</w:t>
            </w:r>
          </w:p>
          <w:p w14:paraId="0E311045" w14:textId="5F604AD2" w:rsidR="000C2DA8" w:rsidRPr="009617FA" w:rsidRDefault="000C2DA8" w:rsidP="009617FA">
            <w:pPr>
              <w:spacing w:before="0" w:after="0"/>
              <w:jc w:val="center"/>
              <w:rPr>
                <w:b/>
              </w:rPr>
            </w:pPr>
            <w:r w:rsidRPr="009617FA">
              <w:rPr>
                <w:b/>
                <w:noProof/>
              </w:rPr>
              <mc:AlternateContent>
                <mc:Choice Requires="wps">
                  <w:drawing>
                    <wp:anchor distT="4294967291" distB="4294967291" distL="114300" distR="114300" simplePos="0" relativeHeight="251659264" behindDoc="0" locked="0" layoutInCell="1" allowOverlap="1" wp14:anchorId="633203EA" wp14:editId="1ECE944A">
                      <wp:simplePos x="0" y="0"/>
                      <wp:positionH relativeFrom="column">
                        <wp:posOffset>1521764</wp:posOffset>
                      </wp:positionH>
                      <wp:positionV relativeFrom="paragraph">
                        <wp:posOffset>19354</wp:posOffset>
                      </wp:positionV>
                      <wp:extent cx="2162175" cy="0"/>
                      <wp:effectExtent l="0" t="0" r="2857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684BD95" id="Straight Connector 3"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19.8pt,1.5pt" to="290.0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"/>
                  </w:pict>
                </mc:Fallback>
              </mc:AlternateContent>
            </w:r>
          </w:p>
          <w:p w14:paraId="0B49CCAF" w14:textId="77777777" w:rsidR="000C2DA8" w:rsidRPr="009617FA" w:rsidRDefault="000C2DA8" w:rsidP="009617FA">
            <w:pPr>
              <w:spacing w:before="0" w:after="0"/>
              <w:jc w:val="center"/>
              <w:rPr>
                <w:bCs/>
                <w:i/>
                <w:iCs/>
              </w:rPr>
            </w:pPr>
            <w:r w:rsidRPr="00957861">
              <w:rPr>
                <w:bCs/>
                <w:i/>
                <w:iCs/>
              </w:rPr>
              <w:t>Hà Nội, ngày ... tháng ... năm 2026</w:t>
            </w:r>
          </w:p>
        </w:tc>
      </w:tr>
    </w:tbl>
    <w:p w14:paraId="52946233" w14:textId="77777777" w:rsidR="0073461D" w:rsidRPr="009617FA" w:rsidRDefault="0073461D" w:rsidP="009617FA">
      <w:pPr>
        <w:spacing w:before="0" w:after="0"/>
        <w:jc w:val="both"/>
        <w:rPr>
          <w:bCs/>
        </w:rPr>
      </w:pPr>
    </w:p>
    <w:p w14:paraId="7C6967D6" w14:textId="77777777" w:rsidR="0073461D" w:rsidRDefault="0073461D">
      <w:pPr>
        <w:spacing w:before="0" w:after="0"/>
        <w:jc w:val="center"/>
        <w:rPr>
          <w:b/>
        </w:rPr>
      </w:pPr>
    </w:p>
    <w:p w14:paraId="5227D889" w14:textId="19283984" w:rsidR="007A2BBF" w:rsidRDefault="00B7756C">
      <w:pPr>
        <w:spacing w:before="0" w:after="0"/>
        <w:jc w:val="center"/>
        <w:rPr>
          <w:b/>
        </w:rPr>
      </w:pPr>
      <w:r>
        <w:rPr>
          <w:b/>
        </w:rPr>
        <w:t>BẢN TỔNG HỢP</w:t>
      </w:r>
      <w:r w:rsidR="00727DB0">
        <w:rPr>
          <w:b/>
        </w:rPr>
        <w:t xml:space="preserve"> Ý KIẾN</w:t>
      </w:r>
      <w:r>
        <w:rPr>
          <w:b/>
        </w:rPr>
        <w:t>, TIẾP THU, GIẢI TRÌNH Ý KIẾN GÓP Ý</w:t>
      </w:r>
      <w:r w:rsidR="007D017E" w:rsidRPr="00FA37F6">
        <w:rPr>
          <w:b/>
          <w:bCs/>
          <w:color w:val="000000" w:themeColor="text1"/>
          <w:sz w:val="28"/>
          <w:szCs w:val="28"/>
        </w:rPr>
        <w:t>, PHẢN BIỆN XÃ HỘI</w:t>
      </w:r>
      <w:r>
        <w:rPr>
          <w:b/>
        </w:rPr>
        <w:t xml:space="preserve"> ĐỐI VỚI DỰ THẢO THÔNG TƯ SỬA ĐỔI, BỔ SUNG MỘT SỐ ĐIỀU CỦA THÔNG TƯ SỐ 11/2015/TT-BKHCN NGÀY 26/6/2015 CỦA BỘ TRƯỞNG BỘ KHOA HỌC VÀ CÔNG NGHỆ VÀ BÃI BỎ THÔNG TƯ LIÊN TỊCH SỐ 14/2016/TTLT-BTTTT-BKHCN NGÀY 08/6/2016</w:t>
      </w:r>
    </w:p>
    <w:p w14:paraId="554298C5" w14:textId="77777777" w:rsidR="00B22F51" w:rsidRDefault="00B22F51">
      <w:pPr>
        <w:jc w:val="both"/>
        <w:rPr>
          <w:rFonts w:cs="Times New Roman"/>
          <w:color w:val="000000" w:themeColor="text1"/>
          <w:sz w:val="28"/>
          <w:szCs w:val="28"/>
        </w:rPr>
      </w:pPr>
    </w:p>
    <w:p w14:paraId="59BD21FB" w14:textId="7D91965E" w:rsidR="008E74E1" w:rsidRPr="009617FA" w:rsidRDefault="00235AFF" w:rsidP="003243C0">
      <w:pPr>
        <w:spacing w:before="120" w:after="120"/>
        <w:ind w:firstLine="720"/>
        <w:jc w:val="both"/>
        <w:rPr>
          <w:rFonts w:cs="Times New Roman"/>
          <w:color w:val="000000" w:themeColor="text1"/>
          <w:sz w:val="28"/>
          <w:szCs w:val="28"/>
        </w:rPr>
      </w:pPr>
      <w:r w:rsidRPr="009617FA">
        <w:rPr>
          <w:rFonts w:cs="Times New Roman"/>
          <w:color w:val="000000" w:themeColor="text1"/>
          <w:sz w:val="28"/>
          <w:szCs w:val="28"/>
        </w:rPr>
        <w:t>Căn cứ Luật Ban hành văn bản quy phạm pháp luật và các văn bản quy định chi tiết, hướng dẫn thi hành, cơ quan chủ trì soạn thảo đã tổ chức lấy ý kiến</w:t>
      </w:r>
      <w:r w:rsidR="00B22F51" w:rsidRPr="00FA37F6">
        <w:rPr>
          <w:color w:val="000000" w:themeColor="text1"/>
          <w:sz w:val="28"/>
          <w:szCs w:val="28"/>
        </w:rPr>
        <w:t>, phản biện xã hội</w:t>
      </w:r>
      <w:r w:rsidRPr="009617FA">
        <w:rPr>
          <w:rFonts w:cs="Times New Roman"/>
          <w:color w:val="000000" w:themeColor="text1"/>
          <w:sz w:val="28"/>
          <w:szCs w:val="28"/>
        </w:rPr>
        <w:t xml:space="preserve"> các cơ quan, tổ chức, cá nhân có liên quan và đối tượng chịu sự tác động trực tiếp đối với Dự thảo Thông tư sửa đổi, bổ sung một số điều của Thông tư số 11/2015/TT-BKHCN</w:t>
      </w:r>
      <w:r w:rsidR="008E74E1" w:rsidRPr="009617FA">
        <w:rPr>
          <w:rFonts w:cs="Times New Roman"/>
          <w:color w:val="000000" w:themeColor="text1"/>
          <w:sz w:val="28"/>
          <w:szCs w:val="28"/>
        </w:rPr>
        <w:t>.</w:t>
      </w:r>
    </w:p>
    <w:p w14:paraId="6F7C8ADB" w14:textId="66EE78C0" w:rsidR="00C065EC" w:rsidRPr="009617FA" w:rsidRDefault="00C065EC" w:rsidP="003243C0">
      <w:pPr>
        <w:spacing w:before="120" w:after="120"/>
        <w:ind w:firstLine="720"/>
        <w:jc w:val="both"/>
        <w:rPr>
          <w:rFonts w:cs="Times New Roman"/>
          <w:b/>
          <w:bCs/>
          <w:color w:val="000000" w:themeColor="text1"/>
          <w:sz w:val="28"/>
          <w:szCs w:val="28"/>
        </w:rPr>
      </w:pPr>
      <w:r w:rsidRPr="009617FA">
        <w:rPr>
          <w:rFonts w:cs="Times New Roman"/>
          <w:b/>
          <w:bCs/>
          <w:color w:val="000000" w:themeColor="text1"/>
          <w:sz w:val="28"/>
          <w:szCs w:val="28"/>
        </w:rPr>
        <w:t>1. Tổng số cơ quan, tổ chức, cá nhân đã gửi xin ý kiến, tham vấn/góp ý</w:t>
      </w:r>
      <w:r w:rsidR="00B22F51" w:rsidRPr="009617FA">
        <w:rPr>
          <w:b/>
          <w:bCs/>
          <w:color w:val="000000" w:themeColor="text1"/>
          <w:sz w:val="28"/>
          <w:szCs w:val="28"/>
        </w:rPr>
        <w:t>, phản biện xã hội</w:t>
      </w:r>
      <w:r w:rsidRPr="009617FA">
        <w:rPr>
          <w:rFonts w:cs="Times New Roman"/>
          <w:b/>
          <w:bCs/>
          <w:color w:val="000000" w:themeColor="text1"/>
          <w:sz w:val="28"/>
          <w:szCs w:val="28"/>
        </w:rPr>
        <w:t xml:space="preserve"> và tổng số ý kiến nhận được:</w:t>
      </w:r>
    </w:p>
    <w:p w14:paraId="3E0F4B86" w14:textId="258D9A48" w:rsidR="00C065EC" w:rsidRPr="008A21AE" w:rsidRDefault="00CA3170" w:rsidP="003243C0">
      <w:pPr>
        <w:spacing w:before="120" w:after="120"/>
        <w:ind w:firstLine="720"/>
        <w:jc w:val="both"/>
        <w:rPr>
          <w:rFonts w:cs="Times New Roman"/>
          <w:color w:val="000000" w:themeColor="text1"/>
          <w:sz w:val="28"/>
          <w:szCs w:val="28"/>
        </w:rPr>
      </w:pPr>
      <w:r w:rsidRPr="003243C0">
        <w:rPr>
          <w:b/>
          <w:color w:val="000000" w:themeColor="text1"/>
          <w:sz w:val="28"/>
          <w:szCs w:val="28"/>
        </w:rPr>
        <w:t>1.1.</w:t>
      </w:r>
      <w:r w:rsidRPr="00FA37F6">
        <w:rPr>
          <w:color w:val="000000" w:themeColor="text1"/>
          <w:sz w:val="28"/>
          <w:szCs w:val="28"/>
        </w:rPr>
        <w:t xml:space="preserve"> </w:t>
      </w:r>
      <w:r w:rsidR="00C065EC" w:rsidRPr="009617FA">
        <w:rPr>
          <w:rFonts w:cs="Times New Roman"/>
          <w:color w:val="000000" w:themeColor="text1"/>
          <w:sz w:val="28"/>
          <w:szCs w:val="28"/>
        </w:rPr>
        <w:t>Tổng số cơ quan, tổ chức, cá nhân đã gửi xin ý kiến, tham vấn/góp ý, phản biện xã hội: 65 bao gồm</w:t>
      </w:r>
      <w:r w:rsidR="00C065EC" w:rsidRPr="00C065EC">
        <w:rPr>
          <w:rFonts w:cs="Times New Roman"/>
          <w:color w:val="000000" w:themeColor="text1"/>
          <w:sz w:val="28"/>
          <w:szCs w:val="28"/>
        </w:rPr>
        <w:t xml:space="preserve"> </w:t>
      </w:r>
      <w:r w:rsidR="00F76BB9">
        <w:rPr>
          <w:rFonts w:cs="Times New Roman"/>
          <w:color w:val="000000" w:themeColor="text1"/>
          <w:sz w:val="28"/>
          <w:szCs w:val="28"/>
        </w:rPr>
        <w:t>17</w:t>
      </w:r>
      <w:r w:rsidR="00C065EC">
        <w:rPr>
          <w:rFonts w:cs="Times New Roman"/>
          <w:color w:val="000000" w:themeColor="text1"/>
          <w:sz w:val="28"/>
          <w:szCs w:val="28"/>
        </w:rPr>
        <w:t xml:space="preserve"> </w:t>
      </w:r>
      <w:r w:rsidR="00727DB0">
        <w:rPr>
          <w:rFonts w:cs="Times New Roman"/>
          <w:color w:val="000000" w:themeColor="text1"/>
          <w:sz w:val="28"/>
          <w:szCs w:val="28"/>
        </w:rPr>
        <w:t>b</w:t>
      </w:r>
      <w:r w:rsidR="00C065EC">
        <w:rPr>
          <w:rFonts w:cs="Times New Roman"/>
          <w:color w:val="000000" w:themeColor="text1"/>
          <w:sz w:val="28"/>
          <w:szCs w:val="28"/>
        </w:rPr>
        <w:t xml:space="preserve">ộ, cơ quan ngang </w:t>
      </w:r>
      <w:r w:rsidR="00727DB0">
        <w:rPr>
          <w:rFonts w:cs="Times New Roman"/>
          <w:color w:val="000000" w:themeColor="text1"/>
          <w:sz w:val="28"/>
          <w:szCs w:val="28"/>
        </w:rPr>
        <w:t>b</w:t>
      </w:r>
      <w:r w:rsidR="00C065EC">
        <w:rPr>
          <w:rFonts w:cs="Times New Roman"/>
          <w:color w:val="000000" w:themeColor="text1"/>
          <w:sz w:val="28"/>
          <w:szCs w:val="28"/>
        </w:rPr>
        <w:t>ộ, cơ quan thuộc</w:t>
      </w:r>
      <w:r w:rsidR="00F76BB9" w:rsidRPr="009617FA">
        <w:rPr>
          <w:rFonts w:cs="Times New Roman"/>
          <w:color w:val="000000" w:themeColor="text1"/>
          <w:sz w:val="28"/>
          <w:szCs w:val="28"/>
        </w:rPr>
        <w:t> Ban Chấp hành Trung ương</w:t>
      </w:r>
      <w:r w:rsidR="00C065EC">
        <w:rPr>
          <w:rFonts w:cs="Times New Roman"/>
          <w:color w:val="000000" w:themeColor="text1"/>
          <w:sz w:val="28"/>
          <w:szCs w:val="28"/>
        </w:rPr>
        <w:t xml:space="preserve">; 34 </w:t>
      </w:r>
      <w:r w:rsidR="00F76BB9">
        <w:rPr>
          <w:rFonts w:cs="Times New Roman"/>
          <w:color w:val="000000" w:themeColor="text1"/>
          <w:sz w:val="28"/>
          <w:szCs w:val="28"/>
        </w:rPr>
        <w:t>tỉnh, thành phố</w:t>
      </w:r>
      <w:r w:rsidR="00727DB0">
        <w:rPr>
          <w:rFonts w:cs="Times New Roman"/>
          <w:color w:val="000000" w:themeColor="text1"/>
          <w:sz w:val="28"/>
          <w:szCs w:val="28"/>
        </w:rPr>
        <w:t>;</w:t>
      </w:r>
      <w:r w:rsidR="00C065EC">
        <w:rPr>
          <w:rFonts w:cs="Times New Roman"/>
          <w:color w:val="000000" w:themeColor="text1"/>
          <w:sz w:val="28"/>
          <w:szCs w:val="28"/>
        </w:rPr>
        <w:t xml:space="preserve"> 09 </w:t>
      </w:r>
      <w:r w:rsidR="00727DB0">
        <w:rPr>
          <w:rFonts w:cs="Times New Roman"/>
          <w:color w:val="000000" w:themeColor="text1"/>
          <w:sz w:val="28"/>
          <w:szCs w:val="28"/>
        </w:rPr>
        <w:t xml:space="preserve">tổ </w:t>
      </w:r>
      <w:r w:rsidR="00C065EC">
        <w:rPr>
          <w:rFonts w:cs="Times New Roman"/>
          <w:color w:val="000000" w:themeColor="text1"/>
          <w:sz w:val="28"/>
          <w:szCs w:val="28"/>
        </w:rPr>
        <w:t xml:space="preserve">chức, </w:t>
      </w:r>
      <w:r w:rsidR="00727DB0">
        <w:rPr>
          <w:rFonts w:cs="Times New Roman"/>
          <w:color w:val="000000" w:themeColor="text1"/>
          <w:sz w:val="28"/>
          <w:szCs w:val="28"/>
        </w:rPr>
        <w:t>h</w:t>
      </w:r>
      <w:r w:rsidR="00C065EC">
        <w:rPr>
          <w:rFonts w:cs="Times New Roman"/>
          <w:color w:val="000000" w:themeColor="text1"/>
          <w:sz w:val="28"/>
          <w:szCs w:val="28"/>
        </w:rPr>
        <w:t>iệp hội có liên quan</w:t>
      </w:r>
      <w:r w:rsidR="00727DB0">
        <w:rPr>
          <w:rFonts w:cs="Times New Roman"/>
          <w:color w:val="000000" w:themeColor="text1"/>
          <w:sz w:val="28"/>
          <w:szCs w:val="28"/>
        </w:rPr>
        <w:t xml:space="preserve"> và</w:t>
      </w:r>
      <w:r w:rsidR="00F76BB9">
        <w:rPr>
          <w:rFonts w:cs="Times New Roman"/>
          <w:color w:val="000000" w:themeColor="text1"/>
          <w:sz w:val="28"/>
          <w:szCs w:val="28"/>
        </w:rPr>
        <w:t xml:space="preserve"> 05 đơn vị thuộc Bộ KH&amp;CN</w:t>
      </w:r>
      <w:r w:rsidR="00C065EC" w:rsidRPr="008A21AE">
        <w:rPr>
          <w:rFonts w:cs="Times New Roman"/>
          <w:color w:val="000000" w:themeColor="text1"/>
          <w:sz w:val="28"/>
          <w:szCs w:val="28"/>
        </w:rPr>
        <w:t>;</w:t>
      </w:r>
    </w:p>
    <w:p w14:paraId="1EAD722F" w14:textId="77777777" w:rsidR="00B82E76" w:rsidRPr="008A21AE" w:rsidRDefault="00B82E76" w:rsidP="003243C0">
      <w:pPr>
        <w:ind w:firstLine="720"/>
        <w:jc w:val="both"/>
        <w:rPr>
          <w:rFonts w:cs="Times New Roman"/>
          <w:color w:val="000000" w:themeColor="text1"/>
          <w:sz w:val="28"/>
          <w:szCs w:val="28"/>
        </w:rPr>
      </w:pPr>
      <w:r w:rsidRPr="00FA37F6">
        <w:rPr>
          <w:color w:val="000000" w:themeColor="text1"/>
          <w:sz w:val="28"/>
          <w:szCs w:val="28"/>
        </w:rPr>
        <w:t xml:space="preserve">1.1. </w:t>
      </w:r>
      <w:r w:rsidRPr="00083063">
        <w:rPr>
          <w:rFonts w:cs="Times New Roman"/>
          <w:color w:val="000000" w:themeColor="text1"/>
          <w:sz w:val="28"/>
          <w:szCs w:val="28"/>
        </w:rPr>
        <w:t>Tổng số cơ quan, tổ chức, cá nhân đã gửi xin ý kiến, tham vấn/góp ý, phản biện xã hội: 65 bao gồm</w:t>
      </w:r>
      <w:r w:rsidRPr="00C065EC">
        <w:rPr>
          <w:rFonts w:cs="Times New Roman"/>
          <w:color w:val="000000" w:themeColor="text1"/>
          <w:sz w:val="28"/>
          <w:szCs w:val="28"/>
        </w:rPr>
        <w:t xml:space="preserve"> </w:t>
      </w:r>
      <w:r>
        <w:rPr>
          <w:rFonts w:cs="Times New Roman"/>
          <w:color w:val="000000" w:themeColor="text1"/>
          <w:sz w:val="28"/>
          <w:szCs w:val="28"/>
        </w:rPr>
        <w:t>17 Bộ, cơ quan ngang Bộ, cơ quan thuộc</w:t>
      </w:r>
      <w:r w:rsidRPr="00083063">
        <w:rPr>
          <w:rFonts w:cs="Times New Roman"/>
          <w:color w:val="000000" w:themeColor="text1"/>
          <w:sz w:val="28"/>
          <w:szCs w:val="28"/>
        </w:rPr>
        <w:t> Ban Chấp hành Trung ương</w:t>
      </w:r>
      <w:r>
        <w:rPr>
          <w:rFonts w:cs="Times New Roman"/>
          <w:color w:val="000000" w:themeColor="text1"/>
          <w:sz w:val="28"/>
          <w:szCs w:val="28"/>
        </w:rPr>
        <w:t>; 34 tỉnh, thành phố và 09 Tổ chức, Hiệp hội có liên quan, 05 đơn vị thuộc Bộ KH&amp;CN</w:t>
      </w:r>
      <w:r w:rsidRPr="008A21AE">
        <w:rPr>
          <w:rFonts w:cs="Times New Roman"/>
          <w:color w:val="000000" w:themeColor="text1"/>
          <w:sz w:val="28"/>
          <w:szCs w:val="28"/>
        </w:rPr>
        <w:t>;</w:t>
      </w:r>
    </w:p>
    <w:p w14:paraId="7F022FBD" w14:textId="77777777" w:rsidR="00B82E76" w:rsidRPr="00083063" w:rsidRDefault="00B82E76" w:rsidP="003243C0">
      <w:pPr>
        <w:ind w:firstLine="720"/>
        <w:jc w:val="both"/>
        <w:rPr>
          <w:rFonts w:cs="Times New Roman"/>
          <w:i/>
          <w:iCs/>
          <w:color w:val="000000" w:themeColor="text1"/>
          <w:sz w:val="28"/>
          <w:szCs w:val="28"/>
        </w:rPr>
      </w:pPr>
      <w:r w:rsidRPr="00FA37F6">
        <w:rPr>
          <w:color w:val="000000" w:themeColor="text1"/>
          <w:sz w:val="28"/>
          <w:szCs w:val="28"/>
        </w:rPr>
        <w:t>1.</w:t>
      </w:r>
      <w:r>
        <w:rPr>
          <w:color w:val="000000" w:themeColor="text1"/>
          <w:sz w:val="28"/>
          <w:szCs w:val="28"/>
        </w:rPr>
        <w:t>2</w:t>
      </w:r>
      <w:r w:rsidRPr="00FA37F6">
        <w:rPr>
          <w:color w:val="000000" w:themeColor="text1"/>
          <w:sz w:val="28"/>
          <w:szCs w:val="28"/>
        </w:rPr>
        <w:t xml:space="preserve">. </w:t>
      </w:r>
      <w:r w:rsidRPr="008A21AE">
        <w:rPr>
          <w:rFonts w:cs="Times New Roman"/>
          <w:color w:val="000000" w:themeColor="text1"/>
          <w:sz w:val="28"/>
          <w:szCs w:val="28"/>
        </w:rPr>
        <w:t xml:space="preserve"> Tổng số ý kiến nhận được</w:t>
      </w:r>
      <w:r>
        <w:rPr>
          <w:rFonts w:cs="Times New Roman"/>
          <w:color w:val="000000" w:themeColor="text1"/>
          <w:sz w:val="28"/>
          <w:szCs w:val="28"/>
        </w:rPr>
        <w:t xml:space="preserve"> </w:t>
      </w:r>
      <w:r w:rsidRPr="008A21AE">
        <w:rPr>
          <w:rFonts w:cs="Times New Roman"/>
          <w:color w:val="000000" w:themeColor="text1"/>
          <w:sz w:val="28"/>
          <w:szCs w:val="28"/>
        </w:rPr>
        <w:t>(</w:t>
      </w:r>
      <w:r w:rsidRPr="00083063">
        <w:rPr>
          <w:rFonts w:cs="Times New Roman"/>
          <w:color w:val="000000" w:themeColor="text1"/>
          <w:sz w:val="28"/>
          <w:szCs w:val="28"/>
        </w:rPr>
        <w:t xml:space="preserve">tính đến </w:t>
      </w:r>
      <w:r>
        <w:rPr>
          <w:rFonts w:cs="Times New Roman"/>
          <w:color w:val="000000" w:themeColor="text1"/>
          <w:sz w:val="28"/>
          <w:szCs w:val="28"/>
        </w:rPr>
        <w:t>12</w:t>
      </w:r>
      <w:r w:rsidRPr="00083063">
        <w:rPr>
          <w:rFonts w:cs="Times New Roman"/>
          <w:color w:val="000000" w:themeColor="text1"/>
          <w:sz w:val="28"/>
          <w:szCs w:val="28"/>
        </w:rPr>
        <w:t>h</w:t>
      </w:r>
      <w:r>
        <w:rPr>
          <w:rFonts w:cs="Times New Roman"/>
          <w:color w:val="000000" w:themeColor="text1"/>
          <w:sz w:val="28"/>
          <w:szCs w:val="28"/>
        </w:rPr>
        <w:t>30</w:t>
      </w:r>
      <w:r w:rsidRPr="00083063">
        <w:rPr>
          <w:rFonts w:cs="Times New Roman"/>
          <w:color w:val="000000" w:themeColor="text1"/>
          <w:sz w:val="28"/>
          <w:szCs w:val="28"/>
        </w:rPr>
        <w:t xml:space="preserve"> </w:t>
      </w:r>
      <w:r w:rsidRPr="003243C0">
        <w:rPr>
          <w:rFonts w:cs="Times New Roman"/>
          <w:color w:val="000000" w:themeColor="text1"/>
          <w:sz w:val="28"/>
          <w:szCs w:val="28"/>
        </w:rPr>
        <w:t xml:space="preserve">ngày 02/10/2026): 47, </w:t>
      </w:r>
      <w:bookmarkStart w:id="0" w:name="_Hlk241914791"/>
      <w:r w:rsidRPr="003243C0">
        <w:rPr>
          <w:rFonts w:cs="Times New Roman"/>
          <w:color w:val="000000" w:themeColor="text1"/>
          <w:sz w:val="28"/>
          <w:szCs w:val="28"/>
        </w:rPr>
        <w:t>bao gồm: 12/17 Bộ, cơ quan ngang Bộ, 28/34 tỉnh, thành, 03/09 tổ chức, hiệp hội, 01 công ty đại diện SHCN, 03/05 đơn vị thuộc KH&amp;CN</w:t>
      </w:r>
      <w:bookmarkEnd w:id="0"/>
      <w:r w:rsidRPr="003243C0">
        <w:rPr>
          <w:color w:val="000000" w:themeColor="text1"/>
          <w:sz w:val="28"/>
          <w:szCs w:val="28"/>
          <w:vertAlign w:val="superscript"/>
        </w:rPr>
        <w:footnoteReference w:id="1"/>
      </w:r>
      <w:r w:rsidRPr="003243C0">
        <w:rPr>
          <w:rFonts w:cs="Times New Roman"/>
          <w:color w:val="000000" w:themeColor="text1"/>
          <w:sz w:val="28"/>
          <w:szCs w:val="28"/>
        </w:rPr>
        <w:t>.</w:t>
      </w:r>
    </w:p>
    <w:p w14:paraId="11EE6E7B" w14:textId="77777777" w:rsidR="00B82E76" w:rsidRPr="00083063" w:rsidRDefault="00B82E76" w:rsidP="003243C0">
      <w:pPr>
        <w:pStyle w:val="Normal1"/>
        <w:spacing w:before="20" w:after="20" w:line="240" w:lineRule="auto"/>
        <w:ind w:firstLine="720"/>
        <w:jc w:val="both"/>
        <w:rPr>
          <w:rFonts w:ascii="Times New Roman" w:eastAsia="Times New Roman" w:hAnsi="Times New Roman" w:cs="Times New Roman"/>
          <w:b/>
          <w:bCs/>
          <w:color w:val="000000" w:themeColor="text1"/>
          <w:sz w:val="28"/>
          <w:szCs w:val="28"/>
        </w:rPr>
      </w:pPr>
      <w:r w:rsidRPr="00083063">
        <w:rPr>
          <w:rFonts w:ascii="Times New Roman" w:eastAsia="Times New Roman" w:hAnsi="Times New Roman" w:cs="Times New Roman"/>
          <w:b/>
          <w:bCs/>
          <w:color w:val="000000" w:themeColor="text1"/>
          <w:sz w:val="28"/>
          <w:szCs w:val="28"/>
        </w:rPr>
        <w:lastRenderedPageBreak/>
        <w:t>2. Kết quả cụ thể như sau:</w:t>
      </w:r>
    </w:p>
    <w:p w14:paraId="0311323D" w14:textId="77777777" w:rsidR="00B82E76" w:rsidRDefault="00B82E76" w:rsidP="003243C0">
      <w:pPr>
        <w:ind w:firstLine="720"/>
        <w:jc w:val="both"/>
        <w:rPr>
          <w:rFonts w:cs="Times New Roman"/>
          <w:color w:val="000000" w:themeColor="text1"/>
          <w:spacing w:val="-2"/>
          <w:sz w:val="28"/>
          <w:szCs w:val="28"/>
        </w:rPr>
      </w:pPr>
      <w:r w:rsidRPr="003243C0">
        <w:rPr>
          <w:color w:val="000000" w:themeColor="text1"/>
          <w:sz w:val="28"/>
          <w:szCs w:val="28"/>
        </w:rPr>
        <w:t>2.1.</w:t>
      </w:r>
      <w:r w:rsidRPr="003243C0">
        <w:rPr>
          <w:rFonts w:cs="Times New Roman"/>
          <w:color w:val="000000" w:themeColor="text1"/>
          <w:spacing w:val="-2"/>
          <w:sz w:val="28"/>
          <w:szCs w:val="28"/>
        </w:rPr>
        <w:t xml:space="preserve"> Có 19 cơ quan, đơn vị, tổ chức nhất trí với dự thảo Thông tư, bao gồm:</w:t>
      </w:r>
    </w:p>
    <w:p w14:paraId="45C10190" w14:textId="77777777" w:rsidR="00B82E76" w:rsidRDefault="00B82E76" w:rsidP="00B82E76">
      <w:pPr>
        <w:pStyle w:val="ListParagraph"/>
        <w:jc w:val="both"/>
        <w:rPr>
          <w:rFonts w:cs="Times New Roman"/>
          <w:color w:val="000000" w:themeColor="text1"/>
          <w:spacing w:val="-2"/>
          <w:sz w:val="28"/>
          <w:szCs w:val="28"/>
        </w:rPr>
      </w:pPr>
      <w:r>
        <w:rPr>
          <w:rFonts w:cs="Times New Roman"/>
          <w:color w:val="000000" w:themeColor="text1"/>
          <w:spacing w:val="-2"/>
          <w:sz w:val="28"/>
          <w:szCs w:val="28"/>
        </w:rPr>
        <w:t xml:space="preserve">- </w:t>
      </w:r>
      <w:r w:rsidRPr="00083063">
        <w:rPr>
          <w:rFonts w:cs="Times New Roman"/>
          <w:color w:val="000000" w:themeColor="text1"/>
          <w:spacing w:val="-2"/>
          <w:sz w:val="28"/>
          <w:szCs w:val="28"/>
        </w:rPr>
        <w:t>0</w:t>
      </w:r>
      <w:r>
        <w:rPr>
          <w:rFonts w:cs="Times New Roman"/>
          <w:color w:val="000000" w:themeColor="text1"/>
          <w:spacing w:val="-2"/>
          <w:sz w:val="28"/>
          <w:szCs w:val="28"/>
        </w:rPr>
        <w:t>6</w:t>
      </w:r>
      <w:r w:rsidRPr="00083063">
        <w:rPr>
          <w:rFonts w:cs="Times New Roman"/>
          <w:color w:val="000000" w:themeColor="text1"/>
          <w:spacing w:val="-2"/>
          <w:sz w:val="28"/>
          <w:szCs w:val="28"/>
        </w:rPr>
        <w:t xml:space="preserve"> bộ, cơ quan ngang bộ: Xây dựng, </w:t>
      </w:r>
      <w:r>
        <w:rPr>
          <w:rFonts w:cs="Times New Roman"/>
          <w:color w:val="000000" w:themeColor="text1"/>
          <w:spacing w:val="-2"/>
          <w:sz w:val="28"/>
          <w:szCs w:val="28"/>
        </w:rPr>
        <w:t xml:space="preserve">Văn hóa, Thể thao và Du lịch, </w:t>
      </w:r>
      <w:r w:rsidRPr="00083063">
        <w:rPr>
          <w:rFonts w:cs="Times New Roman"/>
          <w:color w:val="000000" w:themeColor="text1"/>
          <w:spacing w:val="-2"/>
          <w:sz w:val="28"/>
          <w:szCs w:val="28"/>
        </w:rPr>
        <w:t>Giáo dục và Đào tạo,</w:t>
      </w:r>
      <w:r>
        <w:rPr>
          <w:rFonts w:cs="Times New Roman"/>
          <w:color w:val="000000" w:themeColor="text1"/>
          <w:spacing w:val="-2"/>
          <w:sz w:val="28"/>
          <w:szCs w:val="28"/>
        </w:rPr>
        <w:t xml:space="preserve"> </w:t>
      </w:r>
      <w:r w:rsidRPr="00083063">
        <w:rPr>
          <w:rFonts w:cs="Times New Roman"/>
          <w:color w:val="000000" w:themeColor="text1"/>
          <w:spacing w:val="-2"/>
          <w:sz w:val="28"/>
          <w:szCs w:val="28"/>
        </w:rPr>
        <w:t xml:space="preserve">Dân tộc và Tôn giáo, </w:t>
      </w:r>
      <w:r>
        <w:rPr>
          <w:rFonts w:cs="Times New Roman"/>
          <w:color w:val="000000" w:themeColor="text1"/>
          <w:spacing w:val="-2"/>
          <w:sz w:val="28"/>
          <w:szCs w:val="28"/>
        </w:rPr>
        <w:t xml:space="preserve">Ngân hàng Nhà nước Việt Nam, </w:t>
      </w:r>
      <w:r w:rsidRPr="00083063">
        <w:rPr>
          <w:rFonts w:cs="Times New Roman"/>
          <w:color w:val="000000" w:themeColor="text1"/>
          <w:spacing w:val="-2"/>
          <w:sz w:val="28"/>
          <w:szCs w:val="28"/>
        </w:rPr>
        <w:t>Thông tấn xã Việt Nam</w:t>
      </w:r>
      <w:r>
        <w:rPr>
          <w:rFonts w:cs="Times New Roman"/>
          <w:color w:val="000000" w:themeColor="text1"/>
          <w:spacing w:val="-2"/>
          <w:sz w:val="28"/>
          <w:szCs w:val="28"/>
        </w:rPr>
        <w:t>;</w:t>
      </w:r>
    </w:p>
    <w:p w14:paraId="1865BC05" w14:textId="77777777" w:rsidR="00B82E76" w:rsidRPr="00083063" w:rsidRDefault="00B82E76" w:rsidP="00B82E76">
      <w:pPr>
        <w:ind w:firstLine="720"/>
        <w:jc w:val="both"/>
        <w:rPr>
          <w:rFonts w:cs="Times New Roman"/>
          <w:color w:val="000000" w:themeColor="text1"/>
          <w:spacing w:val="-2"/>
          <w:sz w:val="28"/>
          <w:szCs w:val="28"/>
        </w:rPr>
      </w:pPr>
      <w:r>
        <w:rPr>
          <w:rFonts w:cs="Times New Roman"/>
          <w:color w:val="000000" w:themeColor="text1"/>
          <w:spacing w:val="-2"/>
          <w:sz w:val="28"/>
          <w:szCs w:val="28"/>
        </w:rPr>
        <w:t xml:space="preserve">- </w:t>
      </w:r>
      <w:r w:rsidRPr="00083063">
        <w:rPr>
          <w:rFonts w:cs="Times New Roman"/>
          <w:color w:val="000000" w:themeColor="text1"/>
          <w:spacing w:val="-2"/>
          <w:sz w:val="28"/>
          <w:szCs w:val="28"/>
        </w:rPr>
        <w:t xml:space="preserve">13 địa phương: </w:t>
      </w:r>
      <w:proofErr w:type="gramStart"/>
      <w:r w:rsidRPr="00083063">
        <w:rPr>
          <w:rFonts w:cs="Times New Roman"/>
          <w:color w:val="000000" w:themeColor="text1"/>
          <w:spacing w:val="-2"/>
          <w:sz w:val="28"/>
          <w:szCs w:val="28"/>
        </w:rPr>
        <w:t>An</w:t>
      </w:r>
      <w:proofErr w:type="gramEnd"/>
      <w:r w:rsidRPr="00083063">
        <w:rPr>
          <w:rFonts w:cs="Times New Roman"/>
          <w:color w:val="000000" w:themeColor="text1"/>
          <w:spacing w:val="-2"/>
          <w:sz w:val="28"/>
          <w:szCs w:val="28"/>
        </w:rPr>
        <w:t xml:space="preserve"> Giang, Đắc Lăk, Đồng Tháp, Khánh Hòa, Lạng Sơn, Lào Cai, Lâm Đồng, Ninh Bình, Phú Thọ, Quảng Ngãi, Thái Nguyên, Tuyên Quang, Vĩnh Long.</w:t>
      </w:r>
    </w:p>
    <w:p w14:paraId="11EAD9F8" w14:textId="77777777" w:rsidR="00B82E76" w:rsidRDefault="00B82E76" w:rsidP="003243C0">
      <w:pPr>
        <w:ind w:firstLine="720"/>
        <w:jc w:val="both"/>
        <w:rPr>
          <w:rFonts w:cs="Times New Roman"/>
          <w:color w:val="000000" w:themeColor="text1"/>
          <w:spacing w:val="-2"/>
          <w:sz w:val="28"/>
          <w:szCs w:val="28"/>
        </w:rPr>
      </w:pPr>
      <w:r>
        <w:rPr>
          <w:color w:val="000000" w:themeColor="text1"/>
          <w:sz w:val="28"/>
          <w:szCs w:val="28"/>
        </w:rPr>
        <w:t>2</w:t>
      </w:r>
      <w:r w:rsidRPr="00FA37F6">
        <w:rPr>
          <w:color w:val="000000" w:themeColor="text1"/>
          <w:sz w:val="28"/>
          <w:szCs w:val="28"/>
        </w:rPr>
        <w:t>.</w:t>
      </w:r>
      <w:r>
        <w:rPr>
          <w:color w:val="000000" w:themeColor="text1"/>
          <w:sz w:val="28"/>
          <w:szCs w:val="28"/>
        </w:rPr>
        <w:t>2</w:t>
      </w:r>
      <w:r w:rsidRPr="00FA37F6">
        <w:rPr>
          <w:color w:val="000000" w:themeColor="text1"/>
          <w:sz w:val="28"/>
          <w:szCs w:val="28"/>
        </w:rPr>
        <w:t>.</w:t>
      </w:r>
      <w:r w:rsidRPr="00E37964">
        <w:rPr>
          <w:rFonts w:cs="Times New Roman"/>
          <w:sz w:val="28"/>
          <w:szCs w:val="28"/>
        </w:rPr>
        <w:t xml:space="preserve"> </w:t>
      </w:r>
      <w:r w:rsidRPr="00E37964">
        <w:rPr>
          <w:rFonts w:cs="Times New Roman"/>
          <w:color w:val="000000" w:themeColor="text1"/>
          <w:spacing w:val="-2"/>
          <w:sz w:val="28"/>
          <w:szCs w:val="28"/>
        </w:rPr>
        <w:t xml:space="preserve">Có </w:t>
      </w:r>
      <w:r>
        <w:rPr>
          <w:rFonts w:cs="Times New Roman"/>
          <w:color w:val="000000" w:themeColor="text1"/>
          <w:spacing w:val="-2"/>
          <w:sz w:val="28"/>
          <w:szCs w:val="28"/>
        </w:rPr>
        <w:t xml:space="preserve">28 </w:t>
      </w:r>
      <w:r w:rsidRPr="00E37964">
        <w:rPr>
          <w:rFonts w:cs="Times New Roman"/>
          <w:color w:val="000000" w:themeColor="text1"/>
          <w:spacing w:val="-2"/>
          <w:sz w:val="28"/>
          <w:szCs w:val="28"/>
        </w:rPr>
        <w:t>cơ quan, đơn vị có ý</w:t>
      </w:r>
      <w:r w:rsidRPr="00E37964">
        <w:rPr>
          <w:rFonts w:cs="Times New Roman"/>
          <w:sz w:val="28"/>
          <w:szCs w:val="28"/>
        </w:rPr>
        <w:t xml:space="preserve"> kiến, góp ý </w:t>
      </w:r>
      <w:r w:rsidRPr="00E37964">
        <w:rPr>
          <w:rFonts w:cs="Times New Roman"/>
          <w:color w:val="000000" w:themeColor="text1"/>
          <w:spacing w:val="-2"/>
          <w:sz w:val="28"/>
          <w:szCs w:val="28"/>
        </w:rPr>
        <w:t>với D</w:t>
      </w:r>
      <w:r w:rsidRPr="00EB14F7">
        <w:rPr>
          <w:rFonts w:cs="Times New Roman"/>
          <w:color w:val="000000" w:themeColor="text1"/>
          <w:spacing w:val="-2"/>
          <w:sz w:val="28"/>
          <w:szCs w:val="28"/>
        </w:rPr>
        <w:t>ự thảo Thông tư</w:t>
      </w:r>
      <w:r w:rsidRPr="00E37964">
        <w:rPr>
          <w:rFonts w:cs="Times New Roman"/>
          <w:color w:val="000000" w:themeColor="text1"/>
          <w:spacing w:val="-2"/>
          <w:sz w:val="28"/>
          <w:szCs w:val="28"/>
        </w:rPr>
        <w:t>, bao gồm:</w:t>
      </w:r>
    </w:p>
    <w:p w14:paraId="79B8C3E0" w14:textId="77777777" w:rsidR="00B82E76" w:rsidRPr="00083063" w:rsidRDefault="00B82E76" w:rsidP="00B82E76">
      <w:pPr>
        <w:ind w:firstLine="720"/>
        <w:jc w:val="both"/>
        <w:rPr>
          <w:rFonts w:cs="Times New Roman"/>
          <w:color w:val="000000" w:themeColor="text1"/>
          <w:spacing w:val="-2"/>
          <w:sz w:val="28"/>
          <w:szCs w:val="28"/>
        </w:rPr>
      </w:pPr>
      <w:r>
        <w:rPr>
          <w:rFonts w:cs="Times New Roman"/>
          <w:color w:val="000000" w:themeColor="text1"/>
          <w:spacing w:val="-2"/>
          <w:sz w:val="28"/>
          <w:szCs w:val="28"/>
        </w:rPr>
        <w:t xml:space="preserve">- </w:t>
      </w:r>
      <w:r w:rsidRPr="00E37964">
        <w:rPr>
          <w:rFonts w:cs="Times New Roman"/>
          <w:color w:val="000000" w:themeColor="text1"/>
          <w:spacing w:val="-2"/>
          <w:sz w:val="28"/>
          <w:szCs w:val="28"/>
        </w:rPr>
        <w:t>0</w:t>
      </w:r>
      <w:r>
        <w:rPr>
          <w:rFonts w:cs="Times New Roman"/>
          <w:color w:val="000000" w:themeColor="text1"/>
          <w:spacing w:val="-2"/>
          <w:sz w:val="28"/>
          <w:szCs w:val="28"/>
        </w:rPr>
        <w:t>6 Bộ (Công an</w:t>
      </w:r>
      <w:r w:rsidRPr="00083063">
        <w:rPr>
          <w:rFonts w:cs="Times New Roman"/>
          <w:color w:val="000000" w:themeColor="text1"/>
          <w:spacing w:val="-2"/>
          <w:sz w:val="28"/>
          <w:szCs w:val="28"/>
        </w:rPr>
        <w:t xml:space="preserve">, Nội vụ, Tài chính, Công </w:t>
      </w:r>
      <w:r>
        <w:rPr>
          <w:rFonts w:cs="Times New Roman"/>
          <w:color w:val="000000" w:themeColor="text1"/>
          <w:spacing w:val="-2"/>
          <w:sz w:val="28"/>
          <w:szCs w:val="28"/>
        </w:rPr>
        <w:t>T</w:t>
      </w:r>
      <w:r w:rsidRPr="00083063">
        <w:rPr>
          <w:rFonts w:cs="Times New Roman"/>
          <w:color w:val="000000" w:themeColor="text1"/>
          <w:spacing w:val="-2"/>
          <w:sz w:val="28"/>
          <w:szCs w:val="28"/>
        </w:rPr>
        <w:t>hương,</w:t>
      </w:r>
      <w:r>
        <w:rPr>
          <w:rFonts w:cs="Times New Roman"/>
          <w:color w:val="000000" w:themeColor="text1"/>
          <w:spacing w:val="-2"/>
          <w:sz w:val="28"/>
          <w:szCs w:val="28"/>
        </w:rPr>
        <w:t xml:space="preserve"> Nông nghiệp và Môi trường và</w:t>
      </w:r>
      <w:r w:rsidRPr="004807C5">
        <w:rPr>
          <w:rFonts w:cs="Times New Roman"/>
          <w:color w:val="000000" w:themeColor="text1"/>
          <w:spacing w:val="-2"/>
          <w:sz w:val="28"/>
          <w:szCs w:val="28"/>
        </w:rPr>
        <w:t xml:space="preserve"> 01 cơ quan ngang Bộ (</w:t>
      </w:r>
      <w:r w:rsidRPr="00083063">
        <w:rPr>
          <w:rFonts w:cs="Times New Roman"/>
          <w:color w:val="000000" w:themeColor="text1"/>
          <w:spacing w:val="-2"/>
          <w:sz w:val="28"/>
          <w:szCs w:val="28"/>
        </w:rPr>
        <w:t>Thanh tra Chính phủ</w:t>
      </w:r>
      <w:r w:rsidRPr="004807C5">
        <w:rPr>
          <w:rFonts w:cs="Times New Roman"/>
          <w:color w:val="000000" w:themeColor="text1"/>
          <w:spacing w:val="-2"/>
          <w:sz w:val="28"/>
          <w:szCs w:val="28"/>
        </w:rPr>
        <w:t>)</w:t>
      </w:r>
      <w:r>
        <w:rPr>
          <w:rFonts w:cs="Times New Roman"/>
          <w:color w:val="000000" w:themeColor="text1"/>
          <w:spacing w:val="-2"/>
          <w:sz w:val="28"/>
          <w:szCs w:val="28"/>
        </w:rPr>
        <w:t>)</w:t>
      </w:r>
      <w:r w:rsidRPr="004807C5">
        <w:rPr>
          <w:rFonts w:cs="Times New Roman"/>
          <w:color w:val="000000" w:themeColor="text1"/>
          <w:spacing w:val="-2"/>
          <w:sz w:val="28"/>
          <w:szCs w:val="28"/>
        </w:rPr>
        <w:t xml:space="preserve">; </w:t>
      </w:r>
    </w:p>
    <w:p w14:paraId="403F5ED6" w14:textId="77777777" w:rsidR="00B82E76" w:rsidRPr="004807C5" w:rsidRDefault="00B82E76" w:rsidP="00B82E76">
      <w:pPr>
        <w:pStyle w:val="ListParagraph"/>
        <w:jc w:val="both"/>
        <w:rPr>
          <w:rFonts w:cs="Times New Roman"/>
          <w:color w:val="000000" w:themeColor="text1"/>
          <w:spacing w:val="-2"/>
          <w:sz w:val="28"/>
          <w:szCs w:val="28"/>
        </w:rPr>
      </w:pPr>
      <w:r>
        <w:rPr>
          <w:rFonts w:cs="Times New Roman"/>
          <w:color w:val="000000" w:themeColor="text1"/>
          <w:spacing w:val="-2"/>
          <w:sz w:val="28"/>
          <w:szCs w:val="28"/>
        </w:rPr>
        <w:t xml:space="preserve">- </w:t>
      </w:r>
      <w:r w:rsidRPr="00083063">
        <w:rPr>
          <w:rFonts w:cs="Times New Roman"/>
          <w:color w:val="000000" w:themeColor="text1"/>
          <w:spacing w:val="-2"/>
          <w:sz w:val="28"/>
          <w:szCs w:val="28"/>
        </w:rPr>
        <w:t xml:space="preserve">03 đơn vị trong Bộ: Văn phòng, Viện </w:t>
      </w:r>
      <w:r>
        <w:rPr>
          <w:rFonts w:cs="Times New Roman"/>
          <w:color w:val="000000" w:themeColor="text1"/>
          <w:spacing w:val="-2"/>
          <w:sz w:val="28"/>
          <w:szCs w:val="28"/>
        </w:rPr>
        <w:t>Sở hữu trí tuệ quốc gia</w:t>
      </w:r>
      <w:r w:rsidRPr="00083063">
        <w:rPr>
          <w:rFonts w:cs="Times New Roman"/>
          <w:color w:val="000000" w:themeColor="text1"/>
          <w:spacing w:val="-2"/>
          <w:sz w:val="28"/>
          <w:szCs w:val="28"/>
        </w:rPr>
        <w:t>, Trung tâm Internet Việt Nam</w:t>
      </w:r>
    </w:p>
    <w:p w14:paraId="5A261853" w14:textId="77777777" w:rsidR="00B82E76" w:rsidRPr="00083063" w:rsidRDefault="00B82E76" w:rsidP="00B82E76">
      <w:pPr>
        <w:ind w:firstLine="720"/>
        <w:jc w:val="both"/>
        <w:rPr>
          <w:rFonts w:cs="Times New Roman"/>
          <w:color w:val="000000" w:themeColor="text1"/>
          <w:spacing w:val="-2"/>
          <w:sz w:val="28"/>
          <w:szCs w:val="28"/>
        </w:rPr>
      </w:pPr>
      <w:r w:rsidRPr="00083063">
        <w:rPr>
          <w:rFonts w:cs="Times New Roman"/>
          <w:color w:val="000000" w:themeColor="text1"/>
          <w:spacing w:val="-2"/>
          <w:sz w:val="28"/>
          <w:szCs w:val="28"/>
        </w:rPr>
        <w:t>- 15 địa phương: Thành phố Hồ Chí Minh, Cà Mau, Cao Bằng, Cần Thơ, Điện Biên, Đồng Nai, Gia Lai, Hà Tĩnh, Hải Phòng, Lai Châu, Nghệ An, Quảng Ninh, Sơn La, Thanh Hóa, Tây Ninh</w:t>
      </w:r>
    </w:p>
    <w:p w14:paraId="0280072A" w14:textId="77777777" w:rsidR="00B82E76" w:rsidRDefault="00B82E76" w:rsidP="00B82E76">
      <w:pPr>
        <w:pStyle w:val="ListParagraph"/>
        <w:jc w:val="both"/>
        <w:rPr>
          <w:rFonts w:cs="Times New Roman"/>
          <w:color w:val="000000" w:themeColor="text1"/>
          <w:spacing w:val="-2"/>
          <w:sz w:val="28"/>
          <w:szCs w:val="28"/>
        </w:rPr>
      </w:pPr>
      <w:r>
        <w:rPr>
          <w:rFonts w:cs="Times New Roman"/>
          <w:color w:val="000000" w:themeColor="text1"/>
          <w:spacing w:val="-2"/>
          <w:sz w:val="28"/>
          <w:szCs w:val="28"/>
        </w:rPr>
        <w:t xml:space="preserve">- </w:t>
      </w:r>
      <w:r w:rsidRPr="00083063">
        <w:rPr>
          <w:rFonts w:cs="Times New Roman"/>
          <w:color w:val="000000" w:themeColor="text1"/>
          <w:spacing w:val="-2"/>
          <w:sz w:val="28"/>
          <w:szCs w:val="28"/>
        </w:rPr>
        <w:t>03</w:t>
      </w:r>
      <w:r w:rsidRPr="00D9213F">
        <w:rPr>
          <w:rFonts w:cs="Times New Roman"/>
          <w:color w:val="000000" w:themeColor="text1"/>
          <w:spacing w:val="-2"/>
          <w:sz w:val="28"/>
          <w:szCs w:val="28"/>
        </w:rPr>
        <w:t xml:space="preserve"> Tổ chức, Hiệp hội: Ủy ban Trung ương </w:t>
      </w:r>
      <w:r w:rsidRPr="00083063">
        <w:rPr>
          <w:rFonts w:cs="Times New Roman"/>
          <w:color w:val="000000" w:themeColor="text1"/>
          <w:spacing w:val="-2"/>
          <w:sz w:val="28"/>
          <w:szCs w:val="28"/>
        </w:rPr>
        <w:t>Mặt trân Tổ quốc, Hội Sở hữu trí tuệ, Hiệp hội Doanh nghiệp nhỏ và vừa</w:t>
      </w:r>
    </w:p>
    <w:p w14:paraId="60A7352D" w14:textId="4E020AFA" w:rsidR="00D9213F" w:rsidRDefault="00B82E76" w:rsidP="003243C0">
      <w:pPr>
        <w:pStyle w:val="ListParagraph"/>
        <w:spacing w:before="120" w:after="120"/>
        <w:jc w:val="both"/>
        <w:rPr>
          <w:rFonts w:cs="Times New Roman"/>
          <w:color w:val="000000" w:themeColor="text1"/>
          <w:spacing w:val="-2"/>
          <w:sz w:val="28"/>
          <w:szCs w:val="28"/>
        </w:rPr>
      </w:pPr>
      <w:r>
        <w:rPr>
          <w:rFonts w:cs="Times New Roman"/>
          <w:color w:val="000000" w:themeColor="text1"/>
          <w:spacing w:val="-2"/>
          <w:sz w:val="28"/>
          <w:szCs w:val="28"/>
        </w:rPr>
        <w:t>- 01 tổ chức dịch vụ sở hữu công nghiệp</w:t>
      </w:r>
      <w:r w:rsidRPr="008C6200">
        <w:rPr>
          <w:rFonts w:cs="Times New Roman"/>
          <w:color w:val="000000" w:themeColor="text1"/>
          <w:spacing w:val="-2"/>
          <w:sz w:val="28"/>
          <w:szCs w:val="28"/>
        </w:rPr>
        <w:t xml:space="preserve">: </w:t>
      </w:r>
      <w:r w:rsidRPr="00083063">
        <w:rPr>
          <w:rFonts w:cs="Times New Roman"/>
          <w:sz w:val="28"/>
          <w:szCs w:val="28"/>
        </w:rPr>
        <w:t>Công ty Luật TNHH IP MAX</w:t>
      </w:r>
      <w:r>
        <w:rPr>
          <w:rFonts w:cs="Times New Roman"/>
          <w:sz w:val="28"/>
          <w:szCs w:val="28"/>
        </w:rPr>
        <w:t>.</w:t>
      </w:r>
    </w:p>
    <w:p w14:paraId="2D9825D4" w14:textId="763BCF93" w:rsidR="007A2BBF" w:rsidRPr="009617FA" w:rsidRDefault="00510E0D" w:rsidP="003243C0">
      <w:pPr>
        <w:spacing w:before="120" w:after="120"/>
        <w:ind w:firstLine="720"/>
        <w:jc w:val="both"/>
        <w:rPr>
          <w:b/>
          <w:bCs/>
          <w:sz w:val="28"/>
          <w:szCs w:val="28"/>
        </w:rPr>
      </w:pPr>
      <w:r w:rsidRPr="009617FA">
        <w:rPr>
          <w:b/>
          <w:bCs/>
          <w:sz w:val="28"/>
          <w:szCs w:val="28"/>
        </w:rPr>
        <w:t xml:space="preserve">2. </w:t>
      </w:r>
      <w:r w:rsidR="00B7756C" w:rsidRPr="009617FA">
        <w:rPr>
          <w:b/>
          <w:bCs/>
          <w:sz w:val="28"/>
          <w:szCs w:val="28"/>
        </w:rPr>
        <w:t>Nội dung ý kiến, góp ý và tiếp thu, giải trình cụ thể như sau:</w:t>
      </w:r>
    </w:p>
    <w:tbl>
      <w:tblPr>
        <w:tblStyle w:val="TableGrid"/>
        <w:tblW w:w="14286" w:type="dxa"/>
        <w:jc w:val="center"/>
        <w:tblLayout w:type="fixed"/>
        <w:tblLook w:val="04A0" w:firstRow="1" w:lastRow="0" w:firstColumn="1" w:lastColumn="0" w:noHBand="0" w:noVBand="1"/>
      </w:tblPr>
      <w:tblGrid>
        <w:gridCol w:w="2126"/>
        <w:gridCol w:w="2409"/>
        <w:gridCol w:w="5669"/>
        <w:gridCol w:w="4082"/>
      </w:tblGrid>
      <w:tr w:rsidR="007A2BBF" w14:paraId="29825981" w14:textId="77777777" w:rsidTr="00727DB0">
        <w:trPr>
          <w:tblHeader/>
          <w:jc w:val="center"/>
        </w:trPr>
        <w:tc>
          <w:tcPr>
            <w:tcW w:w="2126" w:type="dxa"/>
            <w:shd w:val="clear" w:color="auto" w:fill="D9EAF7"/>
            <w:tcMar>
              <w:top w:w="75" w:type="dxa"/>
              <w:left w:w="85" w:type="dxa"/>
              <w:bottom w:w="75" w:type="dxa"/>
              <w:right w:w="85" w:type="dxa"/>
            </w:tcMar>
            <w:vAlign w:val="center"/>
          </w:tcPr>
          <w:p w14:paraId="40F01147" w14:textId="77777777" w:rsidR="007A2BBF" w:rsidRDefault="00B7756C" w:rsidP="003243C0">
            <w:pPr>
              <w:spacing w:before="120" w:after="120"/>
              <w:jc w:val="center"/>
            </w:pPr>
            <w:r>
              <w:rPr>
                <w:b/>
              </w:rPr>
              <w:t>NHÓM VẤN ĐỀ, ĐIỀU, KHOẢN</w:t>
            </w:r>
          </w:p>
        </w:tc>
        <w:tc>
          <w:tcPr>
            <w:tcW w:w="2409" w:type="dxa"/>
            <w:shd w:val="clear" w:color="auto" w:fill="D9EAF7"/>
            <w:tcMar>
              <w:top w:w="75" w:type="dxa"/>
              <w:left w:w="85" w:type="dxa"/>
              <w:bottom w:w="75" w:type="dxa"/>
              <w:right w:w="85" w:type="dxa"/>
            </w:tcMar>
            <w:vAlign w:val="center"/>
          </w:tcPr>
          <w:p w14:paraId="54D3B3C6" w14:textId="77777777" w:rsidR="007A2BBF" w:rsidRDefault="00B7756C" w:rsidP="003243C0">
            <w:pPr>
              <w:spacing w:before="120" w:after="120"/>
              <w:jc w:val="center"/>
            </w:pPr>
            <w:r>
              <w:rPr>
                <w:b/>
              </w:rPr>
              <w:t>CHỦ THỂ GÓP Ý/THAM VẤN/PHẢN BIỆN</w:t>
            </w:r>
          </w:p>
        </w:tc>
        <w:tc>
          <w:tcPr>
            <w:tcW w:w="5669" w:type="dxa"/>
            <w:shd w:val="clear" w:color="auto" w:fill="D9EAF7"/>
            <w:tcMar>
              <w:top w:w="75" w:type="dxa"/>
              <w:left w:w="85" w:type="dxa"/>
              <w:bottom w:w="75" w:type="dxa"/>
              <w:right w:w="85" w:type="dxa"/>
            </w:tcMar>
            <w:vAlign w:val="center"/>
          </w:tcPr>
          <w:p w14:paraId="58A48ABF" w14:textId="77777777" w:rsidR="007A2BBF" w:rsidRDefault="00B7756C" w:rsidP="003243C0">
            <w:pPr>
              <w:spacing w:before="120" w:after="120"/>
              <w:jc w:val="center"/>
            </w:pPr>
            <w:r>
              <w:rPr>
                <w:b/>
              </w:rPr>
              <w:t>NỘI DUNG GÓP Ý/THAM VẤN/PHẢN BIỆN</w:t>
            </w:r>
          </w:p>
        </w:tc>
        <w:tc>
          <w:tcPr>
            <w:tcW w:w="4082" w:type="dxa"/>
            <w:shd w:val="clear" w:color="auto" w:fill="D9EAF7"/>
            <w:tcMar>
              <w:top w:w="75" w:type="dxa"/>
              <w:left w:w="85" w:type="dxa"/>
              <w:bottom w:w="75" w:type="dxa"/>
              <w:right w:w="85" w:type="dxa"/>
            </w:tcMar>
            <w:vAlign w:val="center"/>
          </w:tcPr>
          <w:p w14:paraId="3B6B96BB" w14:textId="77777777" w:rsidR="007A2BBF" w:rsidRPr="002614A9" w:rsidRDefault="00B7756C" w:rsidP="003243C0">
            <w:pPr>
              <w:spacing w:before="120" w:after="120"/>
              <w:jc w:val="center"/>
              <w:rPr>
                <w:szCs w:val="26"/>
              </w:rPr>
            </w:pPr>
            <w:r w:rsidRPr="002614A9">
              <w:rPr>
                <w:b/>
                <w:szCs w:val="26"/>
              </w:rPr>
              <w:t>NỘI DUNG TIẾP THU, GIẢI TRÌNH</w:t>
            </w:r>
          </w:p>
        </w:tc>
      </w:tr>
      <w:tr w:rsidR="007A2BBF" w14:paraId="7377C790" w14:textId="77777777" w:rsidTr="00727DB0">
        <w:trPr>
          <w:jc w:val="center"/>
        </w:trPr>
        <w:tc>
          <w:tcPr>
            <w:tcW w:w="14286" w:type="dxa"/>
            <w:gridSpan w:val="4"/>
            <w:shd w:val="clear" w:color="auto" w:fill="E7E6E6"/>
          </w:tcPr>
          <w:p w14:paraId="08B06DFA" w14:textId="77777777" w:rsidR="007A2BBF" w:rsidRPr="002614A9" w:rsidRDefault="00B7756C" w:rsidP="003243C0">
            <w:pPr>
              <w:spacing w:before="120" w:after="120"/>
              <w:rPr>
                <w:szCs w:val="26"/>
              </w:rPr>
            </w:pPr>
            <w:r w:rsidRPr="002614A9">
              <w:rPr>
                <w:b/>
                <w:szCs w:val="26"/>
              </w:rPr>
              <w:t>I. CÁC Ý KIẾN CHUNG VỀ HỒ SƠ, PHẠM VI VÀ KỸ THUẬT SOẠN THẢO</w:t>
            </w:r>
          </w:p>
        </w:tc>
      </w:tr>
      <w:tr w:rsidR="00727DB0" w14:paraId="35F15AB6" w14:textId="77777777" w:rsidTr="00727DB0">
        <w:trPr>
          <w:trHeight w:val="5592"/>
          <w:jc w:val="center"/>
        </w:trPr>
        <w:tc>
          <w:tcPr>
            <w:tcW w:w="2126" w:type="dxa"/>
            <w:vMerge w:val="restart"/>
          </w:tcPr>
          <w:p w14:paraId="552FE4E9" w14:textId="77777777" w:rsidR="00727DB0" w:rsidRDefault="00727DB0" w:rsidP="003243C0">
            <w:pPr>
              <w:spacing w:before="120" w:after="120"/>
              <w:jc w:val="both"/>
            </w:pPr>
            <w:r>
              <w:rPr>
                <w:b/>
              </w:rPr>
              <w:lastRenderedPageBreak/>
              <w:t>1. Hình thức văn bản, phạm vi sửa đổi và bố cục</w:t>
            </w:r>
          </w:p>
        </w:tc>
        <w:tc>
          <w:tcPr>
            <w:tcW w:w="2409" w:type="dxa"/>
            <w:vMerge w:val="restart"/>
          </w:tcPr>
          <w:p w14:paraId="296D9364" w14:textId="77777777" w:rsidR="00727DB0" w:rsidRDefault="00727DB0" w:rsidP="003243C0">
            <w:pPr>
              <w:spacing w:before="120" w:after="120"/>
              <w:jc w:val="both"/>
            </w:pPr>
            <w:r>
              <w:t>Bộ Công Thương</w:t>
            </w:r>
          </w:p>
        </w:tc>
        <w:tc>
          <w:tcPr>
            <w:tcW w:w="5669" w:type="dxa"/>
          </w:tcPr>
          <w:p w14:paraId="2C44B1AB" w14:textId="533C3A18" w:rsidR="00727DB0" w:rsidRDefault="00727DB0" w:rsidP="003243C0">
            <w:pPr>
              <w:spacing w:before="120" w:after="120"/>
              <w:jc w:val="both"/>
            </w:pPr>
            <w:r>
              <w:t>Bộ Công Thương thống nhất chủ trương sửa đổi để bảo đảm phù hợp với pháp luật về sở hữu trí tuệ, xử lý vi phạm hành chính và yêu cầu xử lý vi phạm trên Internet; tuy nhiên, đề nghị kiểm đếm nội dung sửa đổi, bổ sung. Nếu sửa đổi về nội dung quá một phần hai tổng số điều thì nghiên cứu xây dựng Thông tư thay thế, bảo đảm phù hợp với Luật Ban hành văn bản quy phạm pháp luật.</w:t>
            </w:r>
          </w:p>
        </w:tc>
        <w:tc>
          <w:tcPr>
            <w:tcW w:w="4082" w:type="dxa"/>
          </w:tcPr>
          <w:p w14:paraId="29622A49" w14:textId="0DA4A0AE" w:rsidR="00727DB0" w:rsidRDefault="00727DB0" w:rsidP="003243C0">
            <w:pPr>
              <w:spacing w:before="120" w:after="120"/>
              <w:jc w:val="both"/>
              <w:rPr>
                <w:szCs w:val="26"/>
              </w:rPr>
            </w:pPr>
            <w:r w:rsidRPr="002614A9">
              <w:rPr>
                <w:b/>
                <w:bCs/>
                <w:szCs w:val="26"/>
              </w:rPr>
              <w:t>Giải trình</w:t>
            </w:r>
          </w:p>
          <w:p w14:paraId="6260C84F" w14:textId="24B2AD6C" w:rsidR="00727DB0" w:rsidRPr="00CE3072" w:rsidRDefault="00727DB0" w:rsidP="003243C0">
            <w:pPr>
              <w:spacing w:before="120" w:after="120"/>
              <w:jc w:val="both"/>
              <w:rPr>
                <w:szCs w:val="26"/>
              </w:rPr>
            </w:pPr>
            <w:r w:rsidRPr="002614A9">
              <w:rPr>
                <w:szCs w:val="26"/>
              </w:rPr>
              <w:t>Qua rà soát, Thông tư số 11/2015/TT-BKHCN gồm 24 điều còn hiệu lực</w:t>
            </w:r>
            <w:r w:rsidRPr="004F3FEB">
              <w:rPr>
                <w:szCs w:val="26"/>
              </w:rPr>
              <w:t>. Dự thảo hiện sửa đổi, bổ sung, bãi bỏ nội dung tại các Điều 1, 4, 7, 10, 12, 19, 22, 24 và bổ sung Điều 24a,</w:t>
            </w:r>
            <w:r w:rsidR="007924C9">
              <w:rPr>
                <w:szCs w:val="26"/>
              </w:rPr>
              <w:t xml:space="preserve"> 1 điều b</w:t>
            </w:r>
            <w:r w:rsidR="007924C9" w:rsidRPr="003243C0">
              <w:rPr>
                <w:szCs w:val="26"/>
              </w:rPr>
              <w:t>ãi bỏ Thông tư liên tịch số 14/2016/TTLT-BTTTT-BKHCN</w:t>
            </w:r>
            <w:r w:rsidRPr="004F3FEB">
              <w:rPr>
                <w:szCs w:val="26"/>
              </w:rPr>
              <w:t xml:space="preserve"> không vượt quá một phần hai tổng số điều của Thông tư số 11/2015/TT-BKHCN. Đồng thời, các nội dung sửa đổi, bổ sung chủ yếu nhằm cập nhật, bảo đảm thống nhất với Nghị định số 99/2013/NĐ-CP và các văn bản sửa đổi, bổ sung, hoàn thiện cơ chế phối hợp trong xử lý vi phạm hành chính; không làm thay đổi cơ bản chính sách, phạm vi điều chỉnh hoặc đối tượng áp dụng của Thông tư. Do đó, dự thảo tiếp tục được xây dựng theo hình thức Thông tư sửa đổi, bổ sung một số điều của Thông tư số 11/2015/TT-BKHCN theo khoản 4 Điều 8 Luật Ban hành văn bản quy phạm pháp luật.</w:t>
            </w:r>
          </w:p>
        </w:tc>
      </w:tr>
      <w:tr w:rsidR="00727DB0" w14:paraId="76C29188" w14:textId="77777777" w:rsidTr="003243C0">
        <w:trPr>
          <w:trHeight w:val="3944"/>
          <w:jc w:val="center"/>
        </w:trPr>
        <w:tc>
          <w:tcPr>
            <w:tcW w:w="2126" w:type="dxa"/>
            <w:vMerge/>
          </w:tcPr>
          <w:p w14:paraId="66452CDF" w14:textId="77777777" w:rsidR="00727DB0" w:rsidRDefault="00727DB0" w:rsidP="00727DB0">
            <w:pPr>
              <w:spacing w:before="120" w:after="120"/>
              <w:jc w:val="both"/>
              <w:rPr>
                <w:b/>
              </w:rPr>
            </w:pPr>
          </w:p>
        </w:tc>
        <w:tc>
          <w:tcPr>
            <w:tcW w:w="2409" w:type="dxa"/>
            <w:vMerge/>
          </w:tcPr>
          <w:p w14:paraId="06D75336" w14:textId="77777777" w:rsidR="00727DB0" w:rsidRDefault="00727DB0" w:rsidP="00727DB0">
            <w:pPr>
              <w:spacing w:before="120" w:after="120"/>
              <w:jc w:val="both"/>
            </w:pPr>
          </w:p>
        </w:tc>
        <w:tc>
          <w:tcPr>
            <w:tcW w:w="5669" w:type="dxa"/>
          </w:tcPr>
          <w:p w14:paraId="0D9FFD30" w14:textId="112DBB24" w:rsidR="00727DB0" w:rsidRDefault="00727DB0" w:rsidP="00727DB0">
            <w:pPr>
              <w:spacing w:before="120" w:after="120"/>
              <w:jc w:val="both"/>
            </w:pPr>
            <w:r>
              <w:t>Về bố cục, đề nghị tổ chức thành 03 điều chính: Điều 1 sửa đổi, bổ sung, bãi bỏ một số điều của Thông tư số 11/2015/TT-BKHCN, chia thành các khoản tương ứng; Điều 2 bãi bỏ Thông tư liên tịch số 14/2016/TTLT-BTTTT-BKHCN; Điều 3 quy định hiệu lực và trách nhiệm tổ chức thực hiện. Mục tiêu là thể hiện rõ các loại nội dung sửa đổi, bãi bỏ và thi hành, đúng kỹ thuật trình bày văn bản sửa đổi.</w:t>
            </w:r>
          </w:p>
        </w:tc>
        <w:tc>
          <w:tcPr>
            <w:tcW w:w="4082" w:type="dxa"/>
          </w:tcPr>
          <w:p w14:paraId="7F0F0746" w14:textId="77777777" w:rsidR="00727DB0" w:rsidRDefault="00727DB0" w:rsidP="00727DB0">
            <w:pPr>
              <w:spacing w:before="120" w:after="120"/>
              <w:jc w:val="both"/>
              <w:rPr>
                <w:szCs w:val="26"/>
              </w:rPr>
            </w:pPr>
            <w:r>
              <w:rPr>
                <w:b/>
                <w:bCs/>
                <w:szCs w:val="26"/>
              </w:rPr>
              <w:t>T</w:t>
            </w:r>
            <w:r w:rsidRPr="00406AC9">
              <w:rPr>
                <w:b/>
                <w:bCs/>
                <w:szCs w:val="26"/>
              </w:rPr>
              <w:t>iếp thu</w:t>
            </w:r>
          </w:p>
          <w:p w14:paraId="36249D34" w14:textId="75B3DA6E" w:rsidR="003B53CD" w:rsidRPr="003243C0" w:rsidRDefault="00727DB0" w:rsidP="003243C0">
            <w:pPr>
              <w:spacing w:before="0" w:after="60"/>
              <w:jc w:val="both"/>
              <w:rPr>
                <w:szCs w:val="26"/>
              </w:rPr>
            </w:pPr>
            <w:r>
              <w:rPr>
                <w:szCs w:val="26"/>
              </w:rPr>
              <w:t>Sắp xếp lại cấu trúc của Dự thảo Thông tư</w:t>
            </w:r>
            <w:r w:rsidR="008116B0" w:rsidRPr="003243C0">
              <w:rPr>
                <w:szCs w:val="26"/>
              </w:rPr>
              <w:t xml:space="preserve"> thành ba chương, </w:t>
            </w:r>
            <w:r w:rsidR="003B53CD" w:rsidRPr="003243C0">
              <w:rPr>
                <w:szCs w:val="26"/>
              </w:rPr>
              <w:t>11 điều: Chương I sửa đổi, bổ sung một số điều của Thông tư số 11/2015/TT-BKHCN từ Điều 1 đến Điều 9, Chương II Bãi bỏ Thông tư liên tịch số 14/2016/TTLT-BTTTT-BKHCN gồm Điều 10, Chương III Điều khoản thi hành gồm Điều 11.</w:t>
            </w:r>
          </w:p>
          <w:p w14:paraId="4DC0C140" w14:textId="6B836AFE" w:rsidR="00727DB0" w:rsidRPr="002614A9" w:rsidRDefault="003B53CD" w:rsidP="00727DB0">
            <w:pPr>
              <w:spacing w:before="120" w:after="120"/>
              <w:jc w:val="both"/>
              <w:rPr>
                <w:b/>
                <w:bCs/>
                <w:szCs w:val="26"/>
              </w:rPr>
            </w:pPr>
            <w:r>
              <w:rPr>
                <w:szCs w:val="26"/>
              </w:rPr>
              <w:t xml:space="preserve">Lý do: </w:t>
            </w:r>
            <w:r w:rsidRPr="00047662">
              <w:rPr>
                <w:szCs w:val="26"/>
              </w:rPr>
              <w:t xml:space="preserve">Dự thảo đồng thời sửa đổi, bổ sung một văn bản </w:t>
            </w:r>
            <w:r>
              <w:rPr>
                <w:szCs w:val="26"/>
              </w:rPr>
              <w:t>(</w:t>
            </w:r>
            <w:r w:rsidRPr="00B97107">
              <w:rPr>
                <w:szCs w:val="26"/>
              </w:rPr>
              <w:t>Thông tư số 11/2015/TT-BKHCN</w:t>
            </w:r>
            <w:r>
              <w:rPr>
                <w:szCs w:val="26"/>
              </w:rPr>
              <w:t xml:space="preserve">) </w:t>
            </w:r>
            <w:r w:rsidRPr="00047662">
              <w:rPr>
                <w:szCs w:val="26"/>
              </w:rPr>
              <w:t>và bãi bỏ một văn bản khác</w:t>
            </w:r>
            <w:r>
              <w:rPr>
                <w:szCs w:val="26"/>
              </w:rPr>
              <w:t xml:space="preserve"> (</w:t>
            </w:r>
            <w:r w:rsidRPr="00B97107">
              <w:rPr>
                <w:szCs w:val="26"/>
              </w:rPr>
              <w:t>Thông tư liên tịch số 14/2016/TTLT-BTTTT-BKHCN</w:t>
            </w:r>
            <w:r>
              <w:rPr>
                <w:szCs w:val="26"/>
              </w:rPr>
              <w:t>)</w:t>
            </w:r>
            <w:r w:rsidRPr="00047662">
              <w:rPr>
                <w:szCs w:val="26"/>
              </w:rPr>
              <w:t xml:space="preserve">, </w:t>
            </w:r>
            <w:r>
              <w:rPr>
                <w:szCs w:val="26"/>
              </w:rPr>
              <w:t>do đó</w:t>
            </w:r>
            <w:r w:rsidRPr="00047662">
              <w:rPr>
                <w:szCs w:val="26"/>
              </w:rPr>
              <w:t xml:space="preserve"> thuộc trường hợp văn bản sửa đổi, bổ sung, bãi bỏ nhiều văn bản theo Điều 70 Nghị định 78/2025/NĐ-CP</w:t>
            </w:r>
            <w:r>
              <w:rPr>
                <w:szCs w:val="26"/>
              </w:rPr>
              <w:t xml:space="preserve"> và áp dụng mẫu văn bản sửa đổi, bổ sung theo mẫu số 24 Phụ lục II của </w:t>
            </w:r>
            <w:r w:rsidRPr="00047662">
              <w:rPr>
                <w:szCs w:val="26"/>
              </w:rPr>
              <w:t xml:space="preserve">Nghị định </w:t>
            </w:r>
            <w:r w:rsidR="00884202">
              <w:rPr>
                <w:szCs w:val="26"/>
              </w:rPr>
              <w:t>1</w:t>
            </w:r>
            <w:r>
              <w:rPr>
                <w:szCs w:val="26"/>
              </w:rPr>
              <w:t>87</w:t>
            </w:r>
            <w:r w:rsidRPr="00047662">
              <w:rPr>
                <w:szCs w:val="26"/>
              </w:rPr>
              <w:t>/2025/NĐ-CP</w:t>
            </w:r>
            <w:r>
              <w:rPr>
                <w:szCs w:val="26"/>
              </w:rPr>
              <w:t>.</w:t>
            </w:r>
          </w:p>
        </w:tc>
      </w:tr>
      <w:tr w:rsidR="007A2BBF" w14:paraId="73BB2832" w14:textId="77777777" w:rsidTr="00727DB0">
        <w:trPr>
          <w:jc w:val="center"/>
        </w:trPr>
        <w:tc>
          <w:tcPr>
            <w:tcW w:w="2126" w:type="dxa"/>
          </w:tcPr>
          <w:p w14:paraId="0731D40F" w14:textId="77777777" w:rsidR="007A2BBF" w:rsidRDefault="00B7756C" w:rsidP="003243C0">
            <w:pPr>
              <w:spacing w:before="120" w:after="120"/>
              <w:jc w:val="both"/>
            </w:pPr>
            <w:r>
              <w:rPr>
                <w:b/>
              </w:rPr>
              <w:t xml:space="preserve">2. Căn cứ pháp lý, viện dẫn, thể </w:t>
            </w:r>
            <w:r>
              <w:rPr>
                <w:b/>
              </w:rPr>
              <w:lastRenderedPageBreak/>
              <w:t>thức và kỹ thuật trình bày</w:t>
            </w:r>
          </w:p>
        </w:tc>
        <w:tc>
          <w:tcPr>
            <w:tcW w:w="2409" w:type="dxa"/>
          </w:tcPr>
          <w:p w14:paraId="1DA0F20F" w14:textId="650B4F0E" w:rsidR="00044DF0" w:rsidRDefault="00246EF0" w:rsidP="003243C0">
            <w:pPr>
              <w:spacing w:before="120" w:after="120"/>
              <w:jc w:val="both"/>
            </w:pPr>
            <w:r>
              <w:lastRenderedPageBreak/>
              <w:t xml:space="preserve">Thanh tra Chính phủ; Bộ Công an; Bộ Công Thương; Bộ </w:t>
            </w:r>
            <w:r>
              <w:lastRenderedPageBreak/>
              <w:t xml:space="preserve">Nông nghiệp và Môi trường; </w:t>
            </w:r>
            <w:r w:rsidR="001673BA">
              <w:t>các tỉnh</w:t>
            </w:r>
            <w:r>
              <w:t xml:space="preserve"> </w:t>
            </w:r>
            <w:r w:rsidR="00072E6E">
              <w:t xml:space="preserve">Cao Bằng, </w:t>
            </w:r>
            <w:r>
              <w:t>Điện Biên,</w:t>
            </w:r>
            <w:r w:rsidR="00072E6E">
              <w:t xml:space="preserve"> Đồng Nai, Gia Lai, Lai </w:t>
            </w:r>
            <w:proofErr w:type="gramStart"/>
            <w:r w:rsidR="00072E6E">
              <w:t xml:space="preserve">Châu, </w:t>
            </w:r>
            <w:r>
              <w:t xml:space="preserve"> Nghệ</w:t>
            </w:r>
            <w:proofErr w:type="gramEnd"/>
            <w:r>
              <w:t xml:space="preserve"> An, </w:t>
            </w:r>
            <w:r w:rsidR="00C0624E">
              <w:t xml:space="preserve">thành phố </w:t>
            </w:r>
            <w:r>
              <w:t>Quảng Ninh</w:t>
            </w:r>
            <w:r w:rsidR="00D56287">
              <w:t xml:space="preserve">, </w:t>
            </w:r>
            <w:r w:rsidR="00D56287" w:rsidRPr="00D56287">
              <w:t>Thành phố Hồ Chí Minh</w:t>
            </w:r>
            <w:r w:rsidR="00072E6E">
              <w:t>; VNNIC; Viện Sở hữu trí tuệ quốc gia; Hội Sở hữu trí tuệ Việt Nam;</w:t>
            </w:r>
          </w:p>
        </w:tc>
        <w:tc>
          <w:tcPr>
            <w:tcW w:w="5669" w:type="dxa"/>
          </w:tcPr>
          <w:p w14:paraId="4272DC2D" w14:textId="1D3A88E9" w:rsidR="00044DF0" w:rsidRDefault="00032CA4" w:rsidP="003243C0">
            <w:pPr>
              <w:spacing w:before="120" w:after="120"/>
              <w:jc w:val="both"/>
            </w:pPr>
            <w:r>
              <w:lastRenderedPageBreak/>
              <w:t xml:space="preserve">- </w:t>
            </w:r>
            <w:r w:rsidR="00246EF0">
              <w:t xml:space="preserve">Thanh tra Chính phủ: Dự thảo chưa thể hiện hoặc trích dẫn Thông tư số 06/2024/TT-BKHCN đã sửa đổi Thông tư số 11/2015/TT-BKHCN; đề nghị bổ </w:t>
            </w:r>
            <w:r w:rsidR="00246EF0">
              <w:lastRenderedPageBreak/>
              <w:t>sung để phản ánh đầy đủ tình trạng văn bản, đồng thời rà soát thể thức, kỹ thuật trình bày.</w:t>
            </w:r>
          </w:p>
          <w:p w14:paraId="4B758310" w14:textId="2A534B9C" w:rsidR="00044DF0" w:rsidRDefault="00801BF8" w:rsidP="003243C0">
            <w:pPr>
              <w:spacing w:before="120" w:after="120"/>
              <w:jc w:val="both"/>
            </w:pPr>
            <w:r>
              <w:t xml:space="preserve">- </w:t>
            </w:r>
            <w:r w:rsidR="00246EF0">
              <w:t xml:space="preserve">Bộ Công an: Đề nghị giải trình cụ thể căn cứ, cơ sở pháp lý để Bộ trưởng ban hành Thông tư; thống nhất tên gọi, cách viết tắt VNNIC, Nhà đăng ký tên miền, New gTLD Registry; rà soát việc dùng dấu phẩy hoặc từ “hoặc” giữa các chủ thể để tránh diễn đạt không thống nhất. </w:t>
            </w:r>
          </w:p>
          <w:p w14:paraId="32709828" w14:textId="77777777" w:rsidR="00072E6E" w:rsidRDefault="00801BF8" w:rsidP="00727DB0">
            <w:pPr>
              <w:spacing w:before="120" w:after="120"/>
              <w:jc w:val="both"/>
            </w:pPr>
            <w:r>
              <w:t xml:space="preserve">- </w:t>
            </w:r>
            <w:r w:rsidR="00246EF0">
              <w:t>Bộ Công Thương: Đề nghị sắp xếp căn cứ theo thứ bậc hiệu lực và thời gian ban hành; rà soát thể thức của cả Thông tư, Tờ trình, Báo cáo tổng kết theo các phụ lục về kỹ thuật trình bày được công văn viện dẫn.</w:t>
            </w:r>
          </w:p>
          <w:p w14:paraId="7631D90C" w14:textId="7DE4BCB3" w:rsidR="00044DF0" w:rsidRDefault="00032CA4" w:rsidP="003243C0">
            <w:pPr>
              <w:spacing w:before="120" w:after="120"/>
              <w:jc w:val="both"/>
            </w:pPr>
            <w:r>
              <w:t xml:space="preserve">- </w:t>
            </w:r>
            <w:r w:rsidR="00246EF0">
              <w:t xml:space="preserve">Bộ Nông nghiệp và Môi trường đề nghị thống nhất thuật ngữ, dẫn chiếu giữa dự thảo và Bản so sánh, thuyết minh, đặc biệt phân biệt yêu cầu giữ nguyên hiện trạng với quyết định tạm giữ tên miền. </w:t>
            </w:r>
          </w:p>
          <w:p w14:paraId="20D59DA6" w14:textId="4606EBF4" w:rsidR="00044DF0" w:rsidRDefault="00801BF8" w:rsidP="00727DB0">
            <w:pPr>
              <w:spacing w:before="120" w:after="120"/>
              <w:jc w:val="both"/>
            </w:pPr>
            <w:r>
              <w:t xml:space="preserve">- </w:t>
            </w:r>
            <w:r w:rsidR="00DB4FDB">
              <w:t xml:space="preserve">Tỉnh </w:t>
            </w:r>
            <w:r w:rsidR="00246EF0">
              <w:t>Cao Bằng: Đề nghị bỏ gạch chân ở trích yếu Tờ trình và tên/trích yếu Thông tư; thống nhất tên Thông tư giữa trích yếu và câu ban hành; bổ sung số lượng bản lưu, bản phát hành khi cần; trình bày chức vụ người ký cỡ chữ 13; sửa cơ quan nhận từ “Bộ Tư pháp” thành “Cục Kiểm tra văn bản và Tổ chức thi hành pháp luật, Bộ Tư pháp”.</w:t>
            </w:r>
          </w:p>
          <w:p w14:paraId="546B09CE" w14:textId="77777777" w:rsidR="00072E6E" w:rsidRDefault="00072E6E" w:rsidP="00072E6E">
            <w:pPr>
              <w:spacing w:before="120" w:after="120"/>
              <w:jc w:val="both"/>
            </w:pPr>
            <w:r>
              <w:lastRenderedPageBreak/>
              <w:t xml:space="preserve">- Tỉnh Đồng Nai: Đề nghị viện dẫn đúng quy tắc tại khoản 1 Điều 68 Nghị định số 78/2025/NĐ-CP được sửa đổi bởi Nghị định số 187/2025/NĐ-CP: lần đầu ghi đủ loại, số, ký hiệu, tên văn bản; với văn bản đã sửa đổi phải thể hiện văn bản sửa đổi, tránh viện dẫn thiếu hoặc không đúng cách. </w:t>
            </w:r>
          </w:p>
          <w:p w14:paraId="18C07F43" w14:textId="77777777" w:rsidR="00072E6E" w:rsidRDefault="00072E6E" w:rsidP="00072E6E">
            <w:pPr>
              <w:spacing w:before="120" w:after="120"/>
              <w:jc w:val="both"/>
            </w:pPr>
            <w:r>
              <w:t xml:space="preserve">- Tỉnh Điện Biên: Đề nghị thống nhất cách viện dẫn trong toàn Thông tư; </w:t>
            </w:r>
          </w:p>
          <w:p w14:paraId="07AA4356" w14:textId="77777777" w:rsidR="00072E6E" w:rsidRDefault="00072E6E" w:rsidP="00072E6E">
            <w:pPr>
              <w:spacing w:before="120" w:after="120"/>
              <w:jc w:val="both"/>
            </w:pPr>
            <w:r>
              <w:t xml:space="preserve">- Tỉnh Gia Lai đề nghị hoàn thiện thể thức theo quy định hiện hành. </w:t>
            </w:r>
          </w:p>
          <w:p w14:paraId="3E0DAB2B" w14:textId="3B102423" w:rsidR="00044DF0" w:rsidRDefault="00801BF8" w:rsidP="003243C0">
            <w:pPr>
              <w:spacing w:before="120" w:after="120"/>
              <w:jc w:val="both"/>
            </w:pPr>
            <w:r>
              <w:t xml:space="preserve">- </w:t>
            </w:r>
            <w:r w:rsidR="00DB4FDB">
              <w:t xml:space="preserve">Tỉnh </w:t>
            </w:r>
            <w:r w:rsidR="00246EF0">
              <w:t>Lai Châu: Đề nghị tên Điều 1 nêu đủ Thông tư số 11/2015/TT-BKHCN và văn bản sửa đổi là Thông tư số 06/2024/TT-BKHCN; sửa tên Điều 7 thành bổ sung khoản 5 vào sau khoản 4 Điều 24 để xác định đúng vị trí bổ sung.</w:t>
            </w:r>
          </w:p>
          <w:p w14:paraId="51497129" w14:textId="77777777" w:rsidR="00032CA4" w:rsidRDefault="00801BF8" w:rsidP="00727DB0">
            <w:pPr>
              <w:spacing w:before="120" w:after="120"/>
              <w:jc w:val="both"/>
            </w:pPr>
            <w:r>
              <w:t xml:space="preserve">- </w:t>
            </w:r>
            <w:r w:rsidR="00DB4FDB">
              <w:t xml:space="preserve">Tỉnh </w:t>
            </w:r>
            <w:r w:rsidR="00246EF0">
              <w:t xml:space="preserve">Nghệ An đề nghị thể hiện Điều 3a Nghị định số 99/2013/NĐ-CP được bổ sung theo khoản 4 Điều 1 Nghị định số 46/2024/NĐ-CP. </w:t>
            </w:r>
          </w:p>
          <w:p w14:paraId="2D6C5D80" w14:textId="4B5EBA2B" w:rsidR="00044DF0" w:rsidRDefault="00032CA4" w:rsidP="00727DB0">
            <w:pPr>
              <w:spacing w:before="120" w:after="120"/>
              <w:jc w:val="both"/>
            </w:pPr>
            <w:r>
              <w:t xml:space="preserve">- </w:t>
            </w:r>
            <w:r w:rsidR="00CB5774">
              <w:t>Thành phố Quảng Ninh</w:t>
            </w:r>
            <w:r w:rsidR="00246EF0">
              <w:t xml:space="preserve"> đề nghị sửa lỗi ngoặc kép và rà soát cách trình bày các tiết (i), (ii).</w:t>
            </w:r>
          </w:p>
          <w:p w14:paraId="60C26494" w14:textId="3B16BF15" w:rsidR="00BA4D04" w:rsidRPr="003243C0" w:rsidRDefault="00032CA4" w:rsidP="003243C0">
            <w:pPr>
              <w:spacing w:before="120" w:after="120"/>
              <w:jc w:val="both"/>
              <w:rPr>
                <w:color w:val="000000" w:themeColor="text1"/>
              </w:rPr>
            </w:pPr>
            <w:r w:rsidRPr="003243C0">
              <w:rPr>
                <w:color w:val="000000" w:themeColor="text1"/>
              </w:rPr>
              <w:t xml:space="preserve">- Thành phố Hồ Chí Minh: </w:t>
            </w:r>
            <w:r w:rsidR="00BA4D04" w:rsidRPr="003243C0">
              <w:rPr>
                <w:color w:val="000000" w:themeColor="text1"/>
              </w:rPr>
              <w:t>đề nghị sửa lỗi chính tả một số ký tự viết in hoa thành in thường</w:t>
            </w:r>
            <w:r w:rsidR="007924C9" w:rsidRPr="003243C0">
              <w:rPr>
                <w:color w:val="000000" w:themeColor="text1"/>
              </w:rPr>
              <w:t xml:space="preserve"> </w:t>
            </w:r>
            <w:r w:rsidR="00C372B0" w:rsidRPr="003243C0">
              <w:rPr>
                <w:color w:val="000000" w:themeColor="text1"/>
              </w:rPr>
              <w:t xml:space="preserve">tại </w:t>
            </w:r>
            <w:r w:rsidR="007924C9" w:rsidRPr="003243C0">
              <w:rPr>
                <w:color w:val="000000" w:themeColor="text1"/>
              </w:rPr>
              <w:t>khoản</w:t>
            </w:r>
            <w:r w:rsidR="00C372B0" w:rsidRPr="003243C0">
              <w:rPr>
                <w:color w:val="000000" w:themeColor="text1"/>
              </w:rPr>
              <w:t xml:space="preserve"> 3 Điều 4, điểm c khoản 2 Điều 19, điểm b khoản 1 Điều </w:t>
            </w:r>
            <w:r w:rsidR="00C372B0" w:rsidRPr="003243C0">
              <w:rPr>
                <w:color w:val="000000" w:themeColor="text1"/>
              </w:rPr>
              <w:lastRenderedPageBreak/>
              <w:t>6 Nghị định số 99</w:t>
            </w:r>
            <w:r w:rsidR="00A72923" w:rsidRPr="003243C0">
              <w:rPr>
                <w:color w:val="000000" w:themeColor="text1"/>
              </w:rPr>
              <w:t>, điều chỉnh từ “hàng hoá” thành “hàng hóa”</w:t>
            </w:r>
            <w:r w:rsidR="007924C9" w:rsidRPr="003243C0">
              <w:rPr>
                <w:color w:val="000000" w:themeColor="text1"/>
              </w:rPr>
              <w:t>.</w:t>
            </w:r>
            <w:r w:rsidR="00BA4D04" w:rsidRPr="003243C0">
              <w:rPr>
                <w:color w:val="000000" w:themeColor="text1"/>
              </w:rPr>
              <w:t xml:space="preserve"> </w:t>
            </w:r>
          </w:p>
          <w:p w14:paraId="314BB8EA" w14:textId="2B5D2A67" w:rsidR="00044DF0" w:rsidRDefault="00801BF8" w:rsidP="003243C0">
            <w:pPr>
              <w:spacing w:before="120" w:after="120"/>
              <w:jc w:val="both"/>
            </w:pPr>
            <w:r>
              <w:t xml:space="preserve">- </w:t>
            </w:r>
            <w:r w:rsidR="00246EF0">
              <w:t xml:space="preserve">VNNIC: Đề nghị rà soát, bãi bỏ hoặc điều chỉnh các quy định của Thông tư số 06/2024/TT-BKHCN sửa đổi cùng điều khoản với dự thảo, như Điều 1, Điều 2, Điều 19, để tránh chồng lấn. Viện Sở hữu trí tuệ quốc gia đề nghị thống nhất cách viện dẫn Nghị định số 99/2013/NĐ-CP và Nghị định số 65/2023/NĐ-CP. </w:t>
            </w:r>
          </w:p>
          <w:p w14:paraId="4101B270" w14:textId="72AD4DB6" w:rsidR="00FE2F87" w:rsidRDefault="00FE2F87" w:rsidP="003243C0">
            <w:pPr>
              <w:spacing w:before="120" w:after="120"/>
              <w:jc w:val="both"/>
            </w:pPr>
            <w:r>
              <w:t xml:space="preserve">- </w:t>
            </w:r>
            <w:r w:rsidR="00246EF0">
              <w:t xml:space="preserve">Hội Sở hữu trí tuệ Việt Nam: Đề nghị rà soát sự thống nhất giữa bố cục 11 điều trong dự thảo và bố cục thể hiện trong Bản so sánh; xử lý tiêu đề lặp, các chỗ còn trống; dùng nhất quán thuật ngữ “hoàn trả”; kiểm tra, cập nhật chức danh người có thẩm quyền. </w:t>
            </w:r>
          </w:p>
        </w:tc>
        <w:tc>
          <w:tcPr>
            <w:tcW w:w="4082" w:type="dxa"/>
          </w:tcPr>
          <w:p w14:paraId="105D038B" w14:textId="1C70C4A4" w:rsidR="0052271E" w:rsidRDefault="000D6773" w:rsidP="003243C0">
            <w:pPr>
              <w:spacing w:before="120" w:after="120"/>
              <w:jc w:val="both"/>
              <w:rPr>
                <w:b/>
                <w:bCs/>
                <w:szCs w:val="26"/>
              </w:rPr>
            </w:pPr>
            <w:r w:rsidRPr="002614A9">
              <w:rPr>
                <w:b/>
                <w:bCs/>
                <w:szCs w:val="26"/>
              </w:rPr>
              <w:lastRenderedPageBreak/>
              <w:t>Tiếp thu một phần</w:t>
            </w:r>
          </w:p>
          <w:p w14:paraId="4ABF110A" w14:textId="2D34955B" w:rsidR="00F213D9" w:rsidRPr="00406AC9" w:rsidRDefault="000D6773" w:rsidP="003243C0">
            <w:pPr>
              <w:spacing w:before="120" w:after="120"/>
              <w:jc w:val="both"/>
              <w:rPr>
                <w:szCs w:val="26"/>
              </w:rPr>
            </w:pPr>
            <w:r w:rsidRPr="004F3FEB">
              <w:rPr>
                <w:szCs w:val="26"/>
              </w:rPr>
              <w:t xml:space="preserve">Rà soát, cập nhật tình trạng pháp lý của các văn bản được viện dẫn; chuẩn </w:t>
            </w:r>
            <w:r w:rsidRPr="004F3FEB">
              <w:rPr>
                <w:szCs w:val="26"/>
              </w:rPr>
              <w:lastRenderedPageBreak/>
              <w:t>hóa tên cơ quan, tổ chức, thuật ngữ, dẫn chiếu, đánh số và thể thức, kỹ thuật trình bày theo quy định hiện hành về xây dựng và ban hành văn bản quy phạm pháp luật.</w:t>
            </w:r>
            <w:r w:rsidR="00F213D9" w:rsidRPr="00406AC9">
              <w:rPr>
                <w:szCs w:val="26"/>
              </w:rPr>
              <w:t xml:space="preserve"> Cụ thể là: </w:t>
            </w:r>
          </w:p>
          <w:p w14:paraId="7CE3BC10" w14:textId="69681A7C" w:rsidR="00F213D9" w:rsidRPr="00406AC9" w:rsidRDefault="00F213D9" w:rsidP="003243C0">
            <w:pPr>
              <w:spacing w:before="120" w:after="120"/>
              <w:jc w:val="both"/>
              <w:rPr>
                <w:szCs w:val="26"/>
              </w:rPr>
            </w:pPr>
            <w:r w:rsidRPr="00406AC9">
              <w:rPr>
                <w:b/>
                <w:bCs/>
                <w:szCs w:val="26"/>
              </w:rPr>
              <w:t xml:space="preserve">- </w:t>
            </w:r>
            <w:r w:rsidRPr="009617FA">
              <w:rPr>
                <w:szCs w:val="26"/>
              </w:rPr>
              <w:t>V</w:t>
            </w:r>
            <w:r w:rsidRPr="002614A9">
              <w:rPr>
                <w:szCs w:val="26"/>
              </w:rPr>
              <w:t xml:space="preserve">iện dẫn đầy đủ </w:t>
            </w:r>
            <w:r w:rsidR="002F6B6F" w:rsidRPr="008A0BE8">
              <w:rPr>
                <w:szCs w:val="26"/>
              </w:rPr>
              <w:t>Thông tư số 11/2015/TT-BKHCN</w:t>
            </w:r>
            <w:r w:rsidR="002F6B6F" w:rsidRPr="004F3FEB">
              <w:rPr>
                <w:szCs w:val="26"/>
              </w:rPr>
              <w:t xml:space="preserve"> được sửa đổi, bổ sung theo</w:t>
            </w:r>
            <w:r w:rsidR="000D6773" w:rsidRPr="004F3FEB">
              <w:rPr>
                <w:szCs w:val="26"/>
              </w:rPr>
              <w:t xml:space="preserve"> Thông tư số 06/2024/TT-BKHCN</w:t>
            </w:r>
            <w:r w:rsidR="002F6B6F" w:rsidRPr="00406AC9">
              <w:rPr>
                <w:szCs w:val="26"/>
              </w:rPr>
              <w:t xml:space="preserve"> (sau đây gọi là Thông tư số 11/2015/TT-BKHCN)</w:t>
            </w:r>
            <w:r w:rsidRPr="00406AC9">
              <w:rPr>
                <w:szCs w:val="26"/>
              </w:rPr>
              <w:t>.</w:t>
            </w:r>
          </w:p>
          <w:p w14:paraId="71C8C984" w14:textId="5A7F9EDD" w:rsidR="00F213D9" w:rsidRPr="00CE3072" w:rsidRDefault="00F213D9" w:rsidP="003243C0">
            <w:pPr>
              <w:spacing w:before="120" w:after="120"/>
              <w:jc w:val="both"/>
              <w:rPr>
                <w:szCs w:val="26"/>
              </w:rPr>
            </w:pPr>
            <w:r w:rsidRPr="00D94F1E">
              <w:rPr>
                <w:szCs w:val="26"/>
              </w:rPr>
              <w:t xml:space="preserve">- Tên các </w:t>
            </w:r>
            <w:r w:rsidR="00D56287" w:rsidRPr="00D94F1E">
              <w:rPr>
                <w:szCs w:val="26"/>
              </w:rPr>
              <w:t>c</w:t>
            </w:r>
            <w:r w:rsidRPr="00D94F1E">
              <w:rPr>
                <w:szCs w:val="26"/>
              </w:rPr>
              <w:t>ơ quan, tổ chức được viết đầy đủ, không viết tắt</w:t>
            </w:r>
            <w:r w:rsidR="000D6773" w:rsidRPr="00CE3072">
              <w:rPr>
                <w:szCs w:val="26"/>
              </w:rPr>
              <w:t xml:space="preserve">. </w:t>
            </w:r>
          </w:p>
          <w:p w14:paraId="755C8412" w14:textId="7D8B2B16" w:rsidR="007A2BBF" w:rsidRPr="008E74E1" w:rsidRDefault="00F213D9" w:rsidP="003243C0">
            <w:pPr>
              <w:spacing w:before="120" w:after="120"/>
              <w:jc w:val="both"/>
              <w:rPr>
                <w:szCs w:val="26"/>
              </w:rPr>
            </w:pPr>
            <w:r w:rsidRPr="008E74E1">
              <w:rPr>
                <w:szCs w:val="26"/>
              </w:rPr>
              <w:t>- Rà soát, sửa thể thức của cả Thông tư, Tờ trình, Báo cáo tổng kết theo các phụ lục về kỹ thuật trình bày</w:t>
            </w:r>
            <w:r w:rsidR="00FE2F87" w:rsidRPr="008E74E1">
              <w:rPr>
                <w:szCs w:val="26"/>
              </w:rPr>
              <w:t xml:space="preserve"> của Nghị định số 78/2025/NĐ-CP được sửa đổi bởi Nghị định số 87/2025/NĐ-CP</w:t>
            </w:r>
            <w:r w:rsidR="000D6773" w:rsidRPr="008E74E1">
              <w:rPr>
                <w:szCs w:val="26"/>
              </w:rPr>
              <w:t>.</w:t>
            </w:r>
          </w:p>
          <w:p w14:paraId="05AD4137" w14:textId="3ADA7426" w:rsidR="00BD3E27" w:rsidRPr="00C065EC" w:rsidRDefault="00D56287" w:rsidP="003243C0">
            <w:pPr>
              <w:spacing w:before="120" w:after="120"/>
              <w:jc w:val="both"/>
              <w:rPr>
                <w:szCs w:val="26"/>
              </w:rPr>
            </w:pPr>
            <w:r w:rsidRPr="00C065EC">
              <w:rPr>
                <w:szCs w:val="26"/>
              </w:rPr>
              <w:t xml:space="preserve">- </w:t>
            </w:r>
            <w:r w:rsidR="00BD3E27" w:rsidRPr="00C065EC">
              <w:rPr>
                <w:szCs w:val="26"/>
              </w:rPr>
              <w:t>Giữ nguyên hiện trạng đăng ký, sử dụng tên miền là hoạt động phối hợp trong giai đoạn xem xét.</w:t>
            </w:r>
          </w:p>
          <w:p w14:paraId="79274CD3" w14:textId="5CE14EC5" w:rsidR="00D56287" w:rsidRPr="00C065EC" w:rsidRDefault="00BD3E27" w:rsidP="003243C0">
            <w:pPr>
              <w:spacing w:before="120" w:after="120"/>
              <w:jc w:val="both"/>
              <w:rPr>
                <w:szCs w:val="26"/>
              </w:rPr>
            </w:pPr>
            <w:r w:rsidRPr="00C065EC">
              <w:rPr>
                <w:szCs w:val="26"/>
              </w:rPr>
              <w:t>- Tạm giữ tên miền là biện pháp ngăn chặn và bảo đảm xử lý VPHC do người có thẩm quyền quyết định.</w:t>
            </w:r>
          </w:p>
        </w:tc>
      </w:tr>
      <w:tr w:rsidR="007A2BBF" w14:paraId="143F7E8F" w14:textId="77777777" w:rsidTr="00727DB0">
        <w:trPr>
          <w:jc w:val="center"/>
        </w:trPr>
        <w:tc>
          <w:tcPr>
            <w:tcW w:w="2126" w:type="dxa"/>
          </w:tcPr>
          <w:p w14:paraId="6E01F594" w14:textId="77777777" w:rsidR="007A2BBF" w:rsidRDefault="00B7756C" w:rsidP="003243C0">
            <w:pPr>
              <w:spacing w:before="120" w:after="120"/>
              <w:jc w:val="both"/>
            </w:pPr>
            <w:r>
              <w:rPr>
                <w:b/>
              </w:rPr>
              <w:lastRenderedPageBreak/>
              <w:t>3. Trao đổi điện tử, hạ tầng công nghệ thông tin và cơ chế kết nối</w:t>
            </w:r>
          </w:p>
        </w:tc>
        <w:tc>
          <w:tcPr>
            <w:tcW w:w="2409" w:type="dxa"/>
          </w:tcPr>
          <w:p w14:paraId="5C3732DD" w14:textId="73085FCD" w:rsidR="00044DF0" w:rsidRDefault="00246EF0" w:rsidP="003243C0">
            <w:pPr>
              <w:spacing w:before="120" w:after="120"/>
              <w:jc w:val="both"/>
            </w:pPr>
            <w:r>
              <w:t xml:space="preserve">Bộ Công Thương; </w:t>
            </w:r>
            <w:r w:rsidR="00196222">
              <w:t>t</w:t>
            </w:r>
            <w:r w:rsidR="00685E4B">
              <w:t>ỉnh</w:t>
            </w:r>
            <w:r>
              <w:t xml:space="preserve"> Gia Lai</w:t>
            </w:r>
          </w:p>
        </w:tc>
        <w:tc>
          <w:tcPr>
            <w:tcW w:w="5669" w:type="dxa"/>
          </w:tcPr>
          <w:p w14:paraId="4CA72B1D" w14:textId="235032B0" w:rsidR="00044DF0" w:rsidRDefault="00196222" w:rsidP="003243C0">
            <w:pPr>
              <w:spacing w:before="120" w:after="120"/>
              <w:jc w:val="both"/>
            </w:pPr>
            <w:r>
              <w:t xml:space="preserve">- </w:t>
            </w:r>
            <w:r w:rsidR="00246EF0">
              <w:t xml:space="preserve">Bộ Công Thương: Đề nghị bổ sung kênh hoặc đầu mối tiếp nhận thông tin điện tử liên thông giữa các Bộ/Cục chuyên ngành, giúp doanh nghiệp công nghiệp kiến nghị xử lý nhanh khi phát hiện website có dấu hiệu xâm phạm thương hiệu, nhãn hiệu sản phẩm công nghiệp. Đối với phần II Bản so sánh, thuyết minh về rà soát Thông tư liên tịch số 14/2016/TTLT-BTTTT-BKHCN, đề nghị đánh giá khả năng hạ tầng công nghệ thông tin và cơ chế kết nối giữa cơ quan xử lý với VNNIC/doanh nghiệp viễn thông để bảo đảm tính khả thi của việc thu thập, </w:t>
            </w:r>
            <w:r w:rsidR="00246EF0">
              <w:lastRenderedPageBreak/>
              <w:t>xác minh chứng cứ điện tử. Công văn còn đề nghị nghiên cứu các kiến nghị tại mục 4 Phụ lục kèm Công văn số 6813/BCT-TTTN ngày 25/8/2026.</w:t>
            </w:r>
          </w:p>
          <w:p w14:paraId="442DE7C7" w14:textId="63755F89" w:rsidR="00044DF0" w:rsidRDefault="00196222" w:rsidP="003243C0">
            <w:pPr>
              <w:spacing w:before="120" w:after="120"/>
              <w:jc w:val="both"/>
            </w:pPr>
            <w:r>
              <w:t xml:space="preserve">- </w:t>
            </w:r>
            <w:r w:rsidR="00DB4FDB">
              <w:t xml:space="preserve">Tỉnh </w:t>
            </w:r>
            <w:r w:rsidR="00246EF0">
              <w:t>Gia Lai: Khi làm rõ tài liệu phục vụ xem xét tạm giữ tại Điều 2 dự thảo, đề nghị quy định rõ phương thức tiếp nhận và xác nhận văn bản đề nghị gửi bằng phương thức điện tử, nhằm bảo đảm thống nhất thực hiện tại địa phương.</w:t>
            </w:r>
          </w:p>
        </w:tc>
        <w:tc>
          <w:tcPr>
            <w:tcW w:w="4082" w:type="dxa"/>
          </w:tcPr>
          <w:p w14:paraId="41128454" w14:textId="55528C5D" w:rsidR="0052271E" w:rsidRDefault="000D6773" w:rsidP="003243C0">
            <w:pPr>
              <w:spacing w:before="120" w:after="120"/>
              <w:jc w:val="both"/>
              <w:rPr>
                <w:b/>
                <w:bCs/>
                <w:szCs w:val="26"/>
              </w:rPr>
            </w:pPr>
            <w:r w:rsidRPr="002614A9">
              <w:rPr>
                <w:b/>
                <w:bCs/>
                <w:szCs w:val="26"/>
              </w:rPr>
              <w:lastRenderedPageBreak/>
              <w:t>Tiếp thu một phần</w:t>
            </w:r>
          </w:p>
          <w:p w14:paraId="605528AB" w14:textId="5ADFB07D" w:rsidR="00EE4FF3" w:rsidRPr="004F3FEB" w:rsidRDefault="00EE4FF3" w:rsidP="003243C0">
            <w:pPr>
              <w:spacing w:before="120" w:after="120"/>
              <w:jc w:val="both"/>
              <w:rPr>
                <w:szCs w:val="26"/>
              </w:rPr>
            </w:pPr>
            <w:r w:rsidRPr="00D77E1E">
              <w:rPr>
                <w:szCs w:val="26"/>
              </w:rPr>
              <w:t>Ghi nhận yêu cầu bảo đảm tính khả thi của việc trao đổi, cung cấp thông tin, tài liệu bằng phương thức điện tử và bổ sung nội dung đánh giá trong hồ sơ thuyết minh. Việc gửi, nhận, trao đổi và sử dụng thông tin, tài liệu điện tử được thực hi</w:t>
            </w:r>
            <w:r w:rsidRPr="004F3FEB">
              <w:rPr>
                <w:szCs w:val="26"/>
              </w:rPr>
              <w:t>ện theo pháp luật về giao dịch điện tử và pháp luật có liên quan.</w:t>
            </w:r>
          </w:p>
          <w:p w14:paraId="30219AE1" w14:textId="3709E521" w:rsidR="007A2BBF" w:rsidRPr="00235AFF" w:rsidRDefault="00EE4FF3" w:rsidP="003243C0">
            <w:pPr>
              <w:spacing w:before="120" w:after="120"/>
              <w:jc w:val="both"/>
              <w:rPr>
                <w:szCs w:val="26"/>
              </w:rPr>
            </w:pPr>
            <w:r w:rsidRPr="00406AC9">
              <w:rPr>
                <w:szCs w:val="26"/>
              </w:rPr>
              <w:lastRenderedPageBreak/>
              <w:t xml:space="preserve">Không bổ sung tại Thông tư này quy định về xây dựng hệ thống kết nối kỹ thuật, cổng hoặc </w:t>
            </w:r>
            <w:r w:rsidRPr="00D94F1E">
              <w:rPr>
                <w:szCs w:val="26"/>
              </w:rPr>
              <w:t>đầu mối điện tử liên thông mới, cũng như thủ tục xác nhận riêng đối với văn bản gửi bằng phương thức điện tử, do các nội dung này thuộc tổ chức thực hiện và hạ tầng kỹ thuật, đồng thời có thể làm phát sinh quy trình, trách nhiệm mới không cần thiết trong phạm vi sửa đổi lần này</w:t>
            </w:r>
            <w:r w:rsidR="000D6773" w:rsidRPr="00235AFF">
              <w:rPr>
                <w:szCs w:val="26"/>
              </w:rPr>
              <w:t>.</w:t>
            </w:r>
          </w:p>
        </w:tc>
      </w:tr>
      <w:tr w:rsidR="007A2BBF" w14:paraId="5664D759" w14:textId="77777777" w:rsidTr="00727DB0">
        <w:trPr>
          <w:jc w:val="center"/>
        </w:trPr>
        <w:tc>
          <w:tcPr>
            <w:tcW w:w="2126" w:type="dxa"/>
          </w:tcPr>
          <w:p w14:paraId="62E6FF1A" w14:textId="77777777" w:rsidR="007A2BBF" w:rsidRDefault="00B7756C" w:rsidP="003243C0">
            <w:pPr>
              <w:spacing w:before="120" w:after="120"/>
              <w:jc w:val="both"/>
            </w:pPr>
            <w:r>
              <w:rPr>
                <w:b/>
              </w:rPr>
              <w:lastRenderedPageBreak/>
              <w:t>4. Thuật ngữ “xử lý vi phạm hành chính” và “xử phạt vi phạm hành chính”</w:t>
            </w:r>
          </w:p>
        </w:tc>
        <w:tc>
          <w:tcPr>
            <w:tcW w:w="2409" w:type="dxa"/>
          </w:tcPr>
          <w:p w14:paraId="52D56967" w14:textId="3FD5FFB9" w:rsidR="00044DF0" w:rsidRDefault="0084144D" w:rsidP="003243C0">
            <w:pPr>
              <w:spacing w:before="120" w:after="120"/>
              <w:jc w:val="both"/>
            </w:pPr>
            <w:r>
              <w:t>Cá</w:t>
            </w:r>
            <w:r w:rsidR="00072E6E">
              <w:t>c</w:t>
            </w:r>
            <w:r>
              <w:t xml:space="preserve"> t</w:t>
            </w:r>
            <w:r w:rsidR="00685E4B">
              <w:t>ỉnh</w:t>
            </w:r>
            <w:r w:rsidR="009E2CDB">
              <w:t>:</w:t>
            </w:r>
            <w:r w:rsidR="00246EF0">
              <w:t xml:space="preserve"> Sơn La</w:t>
            </w:r>
            <w:r w:rsidR="009E2CDB">
              <w:t>, Thanh Hóa</w:t>
            </w:r>
          </w:p>
        </w:tc>
        <w:tc>
          <w:tcPr>
            <w:tcW w:w="5669" w:type="dxa"/>
          </w:tcPr>
          <w:p w14:paraId="3D01D449" w14:textId="3255DA14" w:rsidR="001B3D3A" w:rsidRDefault="00196222" w:rsidP="003243C0">
            <w:pPr>
              <w:spacing w:before="120" w:after="120"/>
              <w:jc w:val="both"/>
            </w:pPr>
            <w:r>
              <w:t xml:space="preserve">- </w:t>
            </w:r>
            <w:r w:rsidR="00DB4FDB">
              <w:t xml:space="preserve">Tỉnh </w:t>
            </w:r>
            <w:r w:rsidR="00246EF0">
              <w:t xml:space="preserve">Sơn La: Đề nghị rà soát sự thống nhất giữa “người có thẩm quyền xử phạt vi phạm hành chính” và “cơ quan có thẩm quyền xử phạt vi phạm hành chính”, cụ thể tại điểm d khoản 2 Điều 19 và khoản </w:t>
            </w:r>
            <w:r w:rsidR="00B95B49">
              <w:t>3</w:t>
            </w:r>
            <w:r w:rsidR="00246EF0">
              <w:t xml:space="preserve"> Điều 24a, đối chiếu với Điều 4 được sửa đổi trong dự thảo. Ý kiến tập trung vào xác định đúng chủ thể thực hiện thẩm quyền, không chỉ thay tên thuật ngữ.</w:t>
            </w:r>
          </w:p>
          <w:p w14:paraId="23AADE03" w14:textId="77777777" w:rsidR="009E2CDB" w:rsidRDefault="009E2CDB" w:rsidP="009E2CDB">
            <w:pPr>
              <w:spacing w:before="120" w:after="120"/>
              <w:jc w:val="both"/>
            </w:pPr>
            <w:r>
              <w:t xml:space="preserve">- Tỉnh Thanh Hóa: Tại Điều 8 dự thảo, đề nghị thay các cụm “xử lý vi phạm hành chính”, “xử lý vi phạm” bằng “xử phạt vi phạm hành chính”, với mục tiêu thống nhất thuật ngữ pháp luật và phù hợp nội dung, phạm vi điều chỉnh của quy định. </w:t>
            </w:r>
          </w:p>
          <w:p w14:paraId="1686E8CE" w14:textId="6F42F1C5" w:rsidR="00044DF0" w:rsidRDefault="00044DF0" w:rsidP="003243C0">
            <w:pPr>
              <w:spacing w:before="120" w:after="120"/>
              <w:jc w:val="both"/>
            </w:pPr>
          </w:p>
        </w:tc>
        <w:tc>
          <w:tcPr>
            <w:tcW w:w="4082" w:type="dxa"/>
          </w:tcPr>
          <w:p w14:paraId="347B63D4" w14:textId="77777777" w:rsidR="0052271E" w:rsidRDefault="000D6773" w:rsidP="003243C0">
            <w:pPr>
              <w:spacing w:before="120" w:after="120"/>
              <w:jc w:val="both"/>
              <w:rPr>
                <w:b/>
                <w:bCs/>
                <w:szCs w:val="26"/>
              </w:rPr>
            </w:pPr>
            <w:r w:rsidRPr="002614A9">
              <w:rPr>
                <w:b/>
                <w:bCs/>
                <w:szCs w:val="26"/>
              </w:rPr>
              <w:t>Tiếp thu một phần</w:t>
            </w:r>
          </w:p>
          <w:p w14:paraId="0EFF4369" w14:textId="1052CE0D" w:rsidR="001B3D3A" w:rsidRPr="004F3FEB" w:rsidRDefault="001B3D3A" w:rsidP="003243C0">
            <w:pPr>
              <w:spacing w:before="120" w:after="120"/>
              <w:jc w:val="both"/>
              <w:rPr>
                <w:szCs w:val="26"/>
              </w:rPr>
            </w:pPr>
            <w:r w:rsidRPr="00D77E1E">
              <w:rPr>
                <w:szCs w:val="26"/>
              </w:rPr>
              <w:t xml:space="preserve">Rà soát, chỉnh lý thuật ngữ và chủ thể thực hiện theo đúng tính chất của từng hoạt động. Sử dụng “người có thẩm quyền xử phạt vi phạm hành chính” đối với các trường hợp thực hiện thẩm quyền xử phạt, ban hành quyết định, áp dụng biện pháp khắc phục hậu quả </w:t>
            </w:r>
            <w:r w:rsidRPr="004F3FEB">
              <w:rPr>
                <w:szCs w:val="26"/>
              </w:rPr>
              <w:t>hoặc các thẩm quyền khác được pháp luật giao cho người có thẩm quyền xử phạt; theo đó chỉnh lý điểm d khoản 2 Điều 19 và khoản 3 Điều 24a để bảo đảm thống nhất với Điều 4 của dự thảo.</w:t>
            </w:r>
          </w:p>
          <w:p w14:paraId="509DF24A" w14:textId="5DD73855" w:rsidR="007A2BBF" w:rsidRPr="00235AFF" w:rsidRDefault="001B3D3A" w:rsidP="003243C0">
            <w:pPr>
              <w:spacing w:before="120" w:after="120"/>
              <w:jc w:val="both"/>
              <w:rPr>
                <w:szCs w:val="26"/>
              </w:rPr>
            </w:pPr>
            <w:r w:rsidRPr="00406AC9">
              <w:rPr>
                <w:szCs w:val="26"/>
              </w:rPr>
              <w:lastRenderedPageBreak/>
              <w:t>Tiếp tục sử dụng “xử lý vi phạm hành chính”, “cơ quan có thẩm quyền” hoặc thuật ngữ phù hợp tại các quy định về tiếp nhận, xác minh, phối hợp, tổ chức thi hành và xử l</w:t>
            </w:r>
            <w:r w:rsidRPr="00D94F1E">
              <w:rPr>
                <w:szCs w:val="26"/>
              </w:rPr>
              <w:t>ý vụ việc nói chung</w:t>
            </w:r>
            <w:r w:rsidR="009E2CDB">
              <w:rPr>
                <w:szCs w:val="26"/>
              </w:rPr>
              <w:t>;</w:t>
            </w:r>
            <w:r w:rsidRPr="00D94F1E">
              <w:rPr>
                <w:szCs w:val="26"/>
              </w:rPr>
              <w:t xml:space="preserve"> </w:t>
            </w:r>
            <w:r w:rsidR="009E2CDB">
              <w:rPr>
                <w:szCs w:val="26"/>
              </w:rPr>
              <w:t>k</w:t>
            </w:r>
            <w:r w:rsidRPr="00D94F1E">
              <w:rPr>
                <w:szCs w:val="26"/>
              </w:rPr>
              <w:t>hông thay thế cơ học toàn bộ các cụm từ “xử lý vi phạm hành chính” bằng “xử phạt vi phạm hành chính”.</w:t>
            </w:r>
          </w:p>
        </w:tc>
      </w:tr>
      <w:tr w:rsidR="007A2BBF" w14:paraId="0B25400D" w14:textId="77777777" w:rsidTr="00727DB0">
        <w:trPr>
          <w:jc w:val="center"/>
        </w:trPr>
        <w:tc>
          <w:tcPr>
            <w:tcW w:w="14286" w:type="dxa"/>
            <w:gridSpan w:val="4"/>
            <w:shd w:val="clear" w:color="auto" w:fill="E7E6E6"/>
          </w:tcPr>
          <w:p w14:paraId="75A662B2" w14:textId="77777777" w:rsidR="007A2BBF" w:rsidRPr="002614A9" w:rsidRDefault="00B7756C" w:rsidP="003243C0">
            <w:pPr>
              <w:spacing w:before="120" w:after="120"/>
              <w:rPr>
                <w:szCs w:val="26"/>
              </w:rPr>
            </w:pPr>
            <w:r w:rsidRPr="002614A9">
              <w:rPr>
                <w:b/>
                <w:szCs w:val="26"/>
              </w:rPr>
              <w:lastRenderedPageBreak/>
              <w:t>II. CÁC Ý KIẾN CỤ THỂ ĐỐI VỚI DỰ THẢO THÔNG TƯ</w:t>
            </w:r>
          </w:p>
        </w:tc>
      </w:tr>
      <w:tr w:rsidR="007A2BBF" w14:paraId="050105F3" w14:textId="77777777" w:rsidTr="00727DB0">
        <w:trPr>
          <w:jc w:val="center"/>
        </w:trPr>
        <w:tc>
          <w:tcPr>
            <w:tcW w:w="2126" w:type="dxa"/>
          </w:tcPr>
          <w:p w14:paraId="2F16F017" w14:textId="393029FB" w:rsidR="007A2BBF" w:rsidRDefault="00BE1761" w:rsidP="003243C0">
            <w:pPr>
              <w:spacing w:before="120" w:after="120"/>
              <w:jc w:val="both"/>
            </w:pPr>
            <w:r>
              <w:rPr>
                <w:b/>
              </w:rPr>
              <w:t>K</w:t>
            </w:r>
            <w:r w:rsidR="00B7756C">
              <w:rPr>
                <w:b/>
              </w:rPr>
              <w:t>hoản 1 Điều 1 về phạm vi điều chỉnh</w:t>
            </w:r>
          </w:p>
        </w:tc>
        <w:tc>
          <w:tcPr>
            <w:tcW w:w="2409" w:type="dxa"/>
          </w:tcPr>
          <w:p w14:paraId="1E057321" w14:textId="0F805DBA" w:rsidR="00044DF0" w:rsidRDefault="00072E6E" w:rsidP="003243C0">
            <w:pPr>
              <w:spacing w:before="120" w:after="120"/>
              <w:jc w:val="both"/>
            </w:pPr>
            <w:r>
              <w:t xml:space="preserve">Tỉnh Điện </w:t>
            </w:r>
            <w:proofErr w:type="gramStart"/>
            <w:r>
              <w:t xml:space="preserve">Biên;  </w:t>
            </w:r>
            <w:r w:rsidR="00246EF0">
              <w:t>Hội</w:t>
            </w:r>
            <w:proofErr w:type="gramEnd"/>
            <w:r w:rsidR="00246EF0">
              <w:t xml:space="preserve"> Sở hữu trí tuệ Việt Nam; </w:t>
            </w:r>
            <w:r w:rsidR="009E2CDB">
              <w:t>Công ty Luật TNHH IP MAX (sau đây gọi là Công ty Luật IPMAX)</w:t>
            </w:r>
          </w:p>
        </w:tc>
        <w:tc>
          <w:tcPr>
            <w:tcW w:w="5669" w:type="dxa"/>
          </w:tcPr>
          <w:p w14:paraId="648ED6D8" w14:textId="77777777" w:rsidR="00072E6E" w:rsidRDefault="00072E6E" w:rsidP="00727DB0">
            <w:pPr>
              <w:spacing w:before="120" w:after="120"/>
              <w:jc w:val="both"/>
            </w:pPr>
            <w:r>
              <w:t>- Tỉnh Điện Biên thống nhất việc cập nhật Nghị định số 186/2026/NĐ-CP và cách viết tắt Nghị định số 99/2013/NĐ-CP; đồng thời đề nghị rà soát, thống nhất cách viện dẫn các văn bản trong toàn bộ Thông tư.</w:t>
            </w:r>
          </w:p>
          <w:p w14:paraId="78D9ED5C" w14:textId="00FF8910" w:rsidR="00044DF0" w:rsidRDefault="00196222" w:rsidP="003243C0">
            <w:pPr>
              <w:spacing w:before="120" w:after="120"/>
              <w:jc w:val="both"/>
            </w:pPr>
            <w:r>
              <w:t xml:space="preserve">- </w:t>
            </w:r>
            <w:r w:rsidR="00246EF0">
              <w:t xml:space="preserve">Hội Sở hữu trí tuệ Việt Nam </w:t>
            </w:r>
            <w:r w:rsidR="009E2CDB">
              <w:t xml:space="preserve">và Công ty Luật IPMAX </w:t>
            </w:r>
            <w:r w:rsidR="00246EF0">
              <w:t>nhất trí bổ sung dẫn chiếu Nghị định số 186/2026/NĐ-CP tại khoản 1 Điều 1</w:t>
            </w:r>
            <w:r w:rsidR="0052271E">
              <w:t xml:space="preserve"> để cập nhật văn bản đã được sửa đổi, bổ sung</w:t>
            </w:r>
            <w:r w:rsidR="00246EF0">
              <w:t xml:space="preserve">. </w:t>
            </w:r>
          </w:p>
        </w:tc>
        <w:tc>
          <w:tcPr>
            <w:tcW w:w="4082" w:type="dxa"/>
          </w:tcPr>
          <w:p w14:paraId="49C22236" w14:textId="162543D5" w:rsidR="0052271E" w:rsidRDefault="0052271E" w:rsidP="003243C0">
            <w:pPr>
              <w:spacing w:before="120" w:after="120"/>
              <w:jc w:val="both"/>
              <w:rPr>
                <w:szCs w:val="26"/>
              </w:rPr>
            </w:pPr>
            <w:r>
              <w:rPr>
                <w:b/>
                <w:bCs/>
                <w:szCs w:val="26"/>
              </w:rPr>
              <w:t>Tiếp thu</w:t>
            </w:r>
            <w:r w:rsidR="00754318" w:rsidRPr="002614A9">
              <w:rPr>
                <w:b/>
                <w:bCs/>
                <w:szCs w:val="26"/>
              </w:rPr>
              <w:t xml:space="preserve"> </w:t>
            </w:r>
          </w:p>
          <w:p w14:paraId="5B73D00A" w14:textId="15DA0483" w:rsidR="007A2BBF" w:rsidRPr="004F3FEB" w:rsidRDefault="0052271E" w:rsidP="003243C0">
            <w:pPr>
              <w:spacing w:before="120" w:after="120"/>
              <w:jc w:val="both"/>
              <w:rPr>
                <w:szCs w:val="26"/>
              </w:rPr>
            </w:pPr>
            <w:r>
              <w:rPr>
                <w:szCs w:val="26"/>
              </w:rPr>
              <w:t>R</w:t>
            </w:r>
            <w:r w:rsidR="00754318" w:rsidRPr="002614A9">
              <w:rPr>
                <w:szCs w:val="26"/>
              </w:rPr>
              <w:t xml:space="preserve">à soát kỹ thuật viện dẫn trong toàn bộ dự thảo </w:t>
            </w:r>
            <w:r w:rsidR="009D23FF">
              <w:rPr>
                <w:szCs w:val="26"/>
              </w:rPr>
              <w:t>theo</w:t>
            </w:r>
            <w:r w:rsidR="00FF52F4">
              <w:rPr>
                <w:szCs w:val="26"/>
              </w:rPr>
              <w:t xml:space="preserve"> đúng</w:t>
            </w:r>
            <w:r w:rsidR="009D23FF">
              <w:rPr>
                <w:szCs w:val="26"/>
              </w:rPr>
              <w:t xml:space="preserve"> quy định.</w:t>
            </w:r>
            <w:r w:rsidR="00754318" w:rsidRPr="002614A9">
              <w:rPr>
                <w:szCs w:val="26"/>
              </w:rPr>
              <w:t xml:space="preserve"> </w:t>
            </w:r>
          </w:p>
        </w:tc>
      </w:tr>
      <w:tr w:rsidR="007A2BBF" w14:paraId="5491CCB2" w14:textId="77777777" w:rsidTr="00727DB0">
        <w:trPr>
          <w:jc w:val="center"/>
        </w:trPr>
        <w:tc>
          <w:tcPr>
            <w:tcW w:w="2126" w:type="dxa"/>
          </w:tcPr>
          <w:p w14:paraId="750EB73C" w14:textId="2059B910" w:rsidR="007A2BBF" w:rsidRDefault="00B7756C" w:rsidP="003243C0">
            <w:pPr>
              <w:spacing w:before="120" w:after="120"/>
              <w:jc w:val="both"/>
              <w:rPr>
                <w:b/>
              </w:rPr>
            </w:pPr>
            <w:r>
              <w:rPr>
                <w:b/>
              </w:rPr>
              <w:t>Điều 4</w:t>
            </w:r>
            <w:r w:rsidR="000A3BD4">
              <w:rPr>
                <w:b/>
              </w:rPr>
              <w:t xml:space="preserve">. </w:t>
            </w:r>
            <w:r w:rsidR="000A3BD4">
              <w:rPr>
                <w:spacing w:val="-8"/>
              </w:rPr>
              <w:t>Áp</w:t>
            </w:r>
            <w:r w:rsidR="000A3BD4">
              <w:rPr>
                <w:spacing w:val="-12"/>
              </w:rPr>
              <w:t xml:space="preserve"> </w:t>
            </w:r>
            <w:r w:rsidR="000A3BD4">
              <w:rPr>
                <w:spacing w:val="-8"/>
              </w:rPr>
              <w:t>dụng</w:t>
            </w:r>
            <w:r w:rsidR="000A3BD4">
              <w:rPr>
                <w:spacing w:val="-13"/>
              </w:rPr>
              <w:t xml:space="preserve"> </w:t>
            </w:r>
            <w:r w:rsidR="000A3BD4">
              <w:rPr>
                <w:spacing w:val="-8"/>
              </w:rPr>
              <w:t>biện</w:t>
            </w:r>
            <w:r w:rsidR="000A3BD4">
              <w:rPr>
                <w:spacing w:val="-12"/>
              </w:rPr>
              <w:t xml:space="preserve"> </w:t>
            </w:r>
            <w:r w:rsidR="000A3BD4">
              <w:rPr>
                <w:spacing w:val="-8"/>
              </w:rPr>
              <w:t>pháp</w:t>
            </w:r>
            <w:r w:rsidR="000A3BD4">
              <w:rPr>
                <w:spacing w:val="-13"/>
              </w:rPr>
              <w:t xml:space="preserve"> </w:t>
            </w:r>
            <w:r w:rsidR="000A3BD4">
              <w:rPr>
                <w:spacing w:val="-8"/>
              </w:rPr>
              <w:t>ngăn</w:t>
            </w:r>
            <w:r w:rsidR="000A3BD4">
              <w:rPr>
                <w:spacing w:val="-12"/>
              </w:rPr>
              <w:t xml:space="preserve"> </w:t>
            </w:r>
            <w:r w:rsidR="000A3BD4">
              <w:rPr>
                <w:spacing w:val="-8"/>
              </w:rPr>
              <w:t>chặn</w:t>
            </w:r>
            <w:r w:rsidR="000A3BD4">
              <w:rPr>
                <w:spacing w:val="-13"/>
              </w:rPr>
              <w:t xml:space="preserve"> </w:t>
            </w:r>
            <w:r w:rsidR="000A3BD4">
              <w:rPr>
                <w:spacing w:val="-8"/>
              </w:rPr>
              <w:t>và</w:t>
            </w:r>
            <w:r w:rsidR="000A3BD4">
              <w:rPr>
                <w:spacing w:val="-13"/>
              </w:rPr>
              <w:t xml:space="preserve"> </w:t>
            </w:r>
            <w:r w:rsidR="000A3BD4">
              <w:rPr>
                <w:spacing w:val="-8"/>
              </w:rPr>
              <w:t>bảo</w:t>
            </w:r>
            <w:r w:rsidR="000A3BD4">
              <w:rPr>
                <w:spacing w:val="-12"/>
              </w:rPr>
              <w:t xml:space="preserve"> </w:t>
            </w:r>
            <w:r w:rsidR="000A3BD4">
              <w:rPr>
                <w:spacing w:val="-8"/>
              </w:rPr>
              <w:t>đảm</w:t>
            </w:r>
            <w:r w:rsidR="000A3BD4">
              <w:rPr>
                <w:spacing w:val="-13"/>
              </w:rPr>
              <w:t xml:space="preserve"> </w:t>
            </w:r>
            <w:r w:rsidR="000A3BD4">
              <w:rPr>
                <w:spacing w:val="-8"/>
              </w:rPr>
              <w:t>xử</w:t>
            </w:r>
            <w:r w:rsidR="000A3BD4">
              <w:rPr>
                <w:spacing w:val="-12"/>
              </w:rPr>
              <w:t xml:space="preserve"> </w:t>
            </w:r>
            <w:r w:rsidR="000A3BD4">
              <w:rPr>
                <w:spacing w:val="-8"/>
              </w:rPr>
              <w:lastRenderedPageBreak/>
              <w:t>lý</w:t>
            </w:r>
            <w:r w:rsidR="000A3BD4">
              <w:rPr>
                <w:spacing w:val="-13"/>
              </w:rPr>
              <w:t xml:space="preserve"> </w:t>
            </w:r>
            <w:r w:rsidR="000A3BD4">
              <w:rPr>
                <w:spacing w:val="-8"/>
              </w:rPr>
              <w:t>vi</w:t>
            </w:r>
            <w:r w:rsidR="000A3BD4">
              <w:rPr>
                <w:spacing w:val="-12"/>
              </w:rPr>
              <w:t xml:space="preserve"> </w:t>
            </w:r>
            <w:r w:rsidR="000A3BD4">
              <w:rPr>
                <w:spacing w:val="-8"/>
              </w:rPr>
              <w:t>phạm</w:t>
            </w:r>
            <w:r w:rsidR="000A3BD4">
              <w:rPr>
                <w:spacing w:val="-13"/>
              </w:rPr>
              <w:t xml:space="preserve"> </w:t>
            </w:r>
            <w:r w:rsidR="000A3BD4">
              <w:rPr>
                <w:spacing w:val="-8"/>
              </w:rPr>
              <w:t>hành</w:t>
            </w:r>
            <w:r w:rsidR="000A3BD4">
              <w:rPr>
                <w:spacing w:val="-13"/>
              </w:rPr>
              <w:t xml:space="preserve"> </w:t>
            </w:r>
            <w:r w:rsidR="000A3BD4">
              <w:rPr>
                <w:spacing w:val="-8"/>
              </w:rPr>
              <w:t>chính</w:t>
            </w:r>
            <w:r>
              <w:rPr>
                <w:b/>
              </w:rPr>
              <w:t xml:space="preserve"> </w:t>
            </w:r>
          </w:p>
          <w:p w14:paraId="134DE77D" w14:textId="2DAA665A" w:rsidR="00B555C1" w:rsidRDefault="00B555C1" w:rsidP="003243C0">
            <w:pPr>
              <w:spacing w:before="120" w:after="120"/>
              <w:jc w:val="both"/>
            </w:pPr>
            <w:r w:rsidRPr="009617FA">
              <w:t xml:space="preserve">Về </w:t>
            </w:r>
            <w:r>
              <w:t>“tài liệu hợp lệ”</w:t>
            </w:r>
          </w:p>
        </w:tc>
        <w:tc>
          <w:tcPr>
            <w:tcW w:w="2409" w:type="dxa"/>
          </w:tcPr>
          <w:p w14:paraId="2EB66055" w14:textId="36CCCBB3" w:rsidR="00044DF0" w:rsidRDefault="00972FE8" w:rsidP="003243C0">
            <w:pPr>
              <w:spacing w:before="120" w:after="120"/>
              <w:jc w:val="both"/>
            </w:pPr>
            <w:r>
              <w:lastRenderedPageBreak/>
              <w:t>C</w:t>
            </w:r>
            <w:r w:rsidR="00246EF0">
              <w:t>ác tỉnh</w:t>
            </w:r>
            <w:r>
              <w:t>:</w:t>
            </w:r>
            <w:r w:rsidR="00246EF0">
              <w:t xml:space="preserve"> Cà Mau,</w:t>
            </w:r>
            <w:r>
              <w:t xml:space="preserve"> Điện Biên,</w:t>
            </w:r>
            <w:r w:rsidR="00246EF0">
              <w:t xml:space="preserve"> Gia Lai</w:t>
            </w:r>
            <w:r>
              <w:t>; Văn phòng Bộ</w:t>
            </w:r>
          </w:p>
        </w:tc>
        <w:tc>
          <w:tcPr>
            <w:tcW w:w="5669" w:type="dxa"/>
          </w:tcPr>
          <w:p w14:paraId="2E6249B4" w14:textId="66BCD861" w:rsidR="00044DF0" w:rsidRDefault="000C4888" w:rsidP="003243C0">
            <w:pPr>
              <w:spacing w:before="120" w:after="120"/>
              <w:jc w:val="both"/>
            </w:pPr>
            <w:r>
              <w:t xml:space="preserve">- </w:t>
            </w:r>
            <w:r w:rsidR="00DB4FDB">
              <w:t xml:space="preserve">Tỉnh </w:t>
            </w:r>
            <w:r w:rsidR="00246EF0">
              <w:t xml:space="preserve">Cà Mau: Đề nghị làm rõ khái niệm “tài liệu hợp lệ”, giúp thống nhất tiếp nhận, kiểm tra hồ sơ và hạn chế cách hiểu khác nhau giữa các cơ quan khi xem xét tạm giữ. Nội dung yêu cầu bổ sung và xác </w:t>
            </w:r>
            <w:r w:rsidR="00246EF0">
              <w:lastRenderedPageBreak/>
              <w:t xml:space="preserve">định thời điểm nhận đủ được trình bày riêng ở nhóm tiếp theo. </w:t>
            </w:r>
          </w:p>
          <w:p w14:paraId="6EBC5BD7" w14:textId="77777777" w:rsidR="00044DF0" w:rsidRDefault="000C4888" w:rsidP="00727DB0">
            <w:pPr>
              <w:spacing w:before="120" w:after="120"/>
              <w:jc w:val="both"/>
            </w:pPr>
            <w:r>
              <w:t xml:space="preserve">- </w:t>
            </w:r>
            <w:r w:rsidR="00DB4FDB">
              <w:t xml:space="preserve">Tỉnh </w:t>
            </w:r>
            <w:r w:rsidR="00246EF0">
              <w:t xml:space="preserve">Điện Biên: Thống nhất phạm vi tên miền “.vn” và tên miền quốc tế thuộc phạm vi quản lý; đề nghị làm rõ tiêu chí xác định tài liệu hợp lệ và trách nhiệm cung cấp thông tin, tài liệu, chứng cứ của chủ thể kiến nghị. </w:t>
            </w:r>
          </w:p>
          <w:p w14:paraId="74451B90" w14:textId="77777777" w:rsidR="00972FE8" w:rsidRDefault="00972FE8" w:rsidP="00972FE8">
            <w:pPr>
              <w:spacing w:before="120" w:after="120"/>
              <w:jc w:val="both"/>
            </w:pPr>
            <w:r>
              <w:t>- Tỉnh Gia Lai: Đề nghị làm rõ tiêu chí, điều kiện và thành phần “tài liệu hợp lệ” làm căn cứ để người có thẩm quyền xem xét, áp dụng tạm giữ; đồng thời làm rõ cách tiếp nhận, xác nhận văn bản điện tử để bảo đảm khả thi và thống nhất tại địa phương.</w:t>
            </w:r>
          </w:p>
          <w:p w14:paraId="51465FC1" w14:textId="3D3D74E1" w:rsidR="00972FE8" w:rsidRDefault="00972FE8" w:rsidP="003243C0">
            <w:pPr>
              <w:spacing w:before="120" w:after="120"/>
              <w:jc w:val="both"/>
            </w:pPr>
            <w:r>
              <w:t>- Văn phòng Bộ: Cách viết “</w:t>
            </w:r>
            <w:r w:rsidRPr="00E8309E">
              <w:rPr>
                <w:bCs/>
                <w:sz w:val="28"/>
                <w:szCs w:val="28"/>
              </w:rPr>
              <w:t>Người có thẩm quyền xử phạt vi phạm hành chính xem xét, áp dụng biện pháp ngăn chặn</w:t>
            </w:r>
            <w:r>
              <w:rPr>
                <w:bCs/>
                <w:sz w:val="28"/>
                <w:szCs w:val="28"/>
              </w:rPr>
              <w:t>…</w:t>
            </w:r>
            <w:r>
              <w:t xml:space="preserve">khi nhận được các tài liệu hợp lệ” có thể bị hiểu là một điều kiện độc lập để xem xét, áp dụng tạm giữ tên miền. Công văn viện dẫn Điều 3a Nghị định số 99/2013/NĐ-CP và các văn bản sửa đổi để lưu ý rằng căn cứ áp dụng biện pháp và cơ chế phối hợp đã được quy định ở cấp Nghị định, pháp luật xử lý vi phạm hành chính. Đề nghị tách bạch căn cứ, điều kiện áp dụng tạm giữ với thông tin, tài liệu phục vụ xem xét, xác minh; nếu cần quy định thành phần tài liệu do người kiến nghị cung cấp thì phải thể </w:t>
            </w:r>
            <w:r>
              <w:lastRenderedPageBreak/>
              <w:t xml:space="preserve">hiện đúng tính chất phục vụ xác minh, không tạo điều kiện áp dụng mới. </w:t>
            </w:r>
          </w:p>
        </w:tc>
        <w:tc>
          <w:tcPr>
            <w:tcW w:w="4082" w:type="dxa"/>
          </w:tcPr>
          <w:p w14:paraId="7878D858" w14:textId="5C64AF9C" w:rsidR="00FF52F4" w:rsidRDefault="00FF52F4" w:rsidP="003243C0">
            <w:pPr>
              <w:spacing w:before="120" w:after="120"/>
              <w:jc w:val="both"/>
              <w:rPr>
                <w:b/>
                <w:bCs/>
                <w:szCs w:val="26"/>
              </w:rPr>
            </w:pPr>
            <w:r>
              <w:rPr>
                <w:b/>
                <w:bCs/>
                <w:szCs w:val="26"/>
              </w:rPr>
              <w:lastRenderedPageBreak/>
              <w:t>Giải trình</w:t>
            </w:r>
          </w:p>
          <w:p w14:paraId="3BA00FB4" w14:textId="7D00821A" w:rsidR="007A2BBF" w:rsidRPr="00235AFF" w:rsidRDefault="008E0085" w:rsidP="003243C0">
            <w:pPr>
              <w:spacing w:before="120" w:after="120"/>
              <w:jc w:val="both"/>
              <w:rPr>
                <w:szCs w:val="26"/>
              </w:rPr>
            </w:pPr>
            <w:r w:rsidRPr="008A0BE8">
              <w:rPr>
                <w:szCs w:val="26"/>
              </w:rPr>
              <w:t xml:space="preserve">Giữ cụm từ “các tài liệu hợp lệ”. Các tài liệu quy định tại Điều 4 phải đáp ứng các yêu cầu tương ứng đối với </w:t>
            </w:r>
            <w:r w:rsidRPr="008A0BE8">
              <w:rPr>
                <w:szCs w:val="26"/>
              </w:rPr>
              <w:lastRenderedPageBreak/>
              <w:t xml:space="preserve">từng loại tài liệu; việc nhận được các tài liệu này là cơ sở để người </w:t>
            </w:r>
            <w:r w:rsidRPr="004F3FEB">
              <w:rPr>
                <w:szCs w:val="26"/>
              </w:rPr>
              <w:t xml:space="preserve">có thẩm quyền xem xét, xác minh, không đồng nghĩa với việc đương nhiên áp dụng biện pháp tạm giữ tên miền. Căn cứ, điều kiện và thẩm quyền áp dụng biện pháp tạm giữ được </w:t>
            </w:r>
            <w:r w:rsidR="00972FE8">
              <w:rPr>
                <w:szCs w:val="26"/>
              </w:rPr>
              <w:t xml:space="preserve">quy định tại </w:t>
            </w:r>
            <w:r w:rsidR="000B557F">
              <w:rPr>
                <w:szCs w:val="26"/>
              </w:rPr>
              <w:t>Điều 3a</w:t>
            </w:r>
            <w:r w:rsidRPr="004F3FEB">
              <w:rPr>
                <w:szCs w:val="26"/>
              </w:rPr>
              <w:t xml:space="preserve"> Nghị định số 99/2013/NĐ-CP và pháp luật về xử lý vi phạm hành chính.</w:t>
            </w:r>
          </w:p>
          <w:p w14:paraId="13D45A1D" w14:textId="2A9B8DB9" w:rsidR="002B4F7E" w:rsidRPr="00235AFF" w:rsidRDefault="002B4F7E" w:rsidP="003243C0">
            <w:pPr>
              <w:spacing w:before="120" w:after="120"/>
              <w:jc w:val="both"/>
              <w:rPr>
                <w:szCs w:val="26"/>
              </w:rPr>
            </w:pPr>
          </w:p>
        </w:tc>
      </w:tr>
      <w:tr w:rsidR="008E0085" w14:paraId="42DEBD7D" w14:textId="77777777" w:rsidTr="00727DB0">
        <w:trPr>
          <w:jc w:val="center"/>
        </w:trPr>
        <w:tc>
          <w:tcPr>
            <w:tcW w:w="2126" w:type="dxa"/>
          </w:tcPr>
          <w:p w14:paraId="53DEF6DB" w14:textId="0E2A458B" w:rsidR="008E0085" w:rsidRDefault="003B2308" w:rsidP="003243C0">
            <w:pPr>
              <w:spacing w:before="120" w:after="120"/>
              <w:jc w:val="both"/>
              <w:rPr>
                <w:b/>
              </w:rPr>
            </w:pPr>
            <w:r w:rsidRPr="003243C0">
              <w:rPr>
                <w:bCs/>
              </w:rPr>
              <w:lastRenderedPageBreak/>
              <w:t>Về p</w:t>
            </w:r>
            <w:r w:rsidR="008E0085" w:rsidRPr="003243C0">
              <w:rPr>
                <w:bCs/>
              </w:rPr>
              <w:t>hạm vi áp dụng biện pháp tạm giữ tên miền và bảo đảm quyền, lợi ích hợp pháp của tổ chức, cá nhân có liên quan</w:t>
            </w:r>
          </w:p>
        </w:tc>
        <w:tc>
          <w:tcPr>
            <w:tcW w:w="2409" w:type="dxa"/>
          </w:tcPr>
          <w:p w14:paraId="2BB11C35" w14:textId="70F578EE" w:rsidR="008E0085" w:rsidRDefault="008E0085" w:rsidP="003243C0">
            <w:pPr>
              <w:spacing w:before="120" w:after="120"/>
              <w:jc w:val="both"/>
            </w:pPr>
            <w:r w:rsidRPr="008E0085">
              <w:t>Ủy ban Trung ương Mặt trận Tổ quốc Việt Nam.</w:t>
            </w:r>
          </w:p>
        </w:tc>
        <w:tc>
          <w:tcPr>
            <w:tcW w:w="5669" w:type="dxa"/>
          </w:tcPr>
          <w:p w14:paraId="4493DF44" w14:textId="21DA6E9B" w:rsidR="008E0085" w:rsidRDefault="008E0085" w:rsidP="003243C0">
            <w:pPr>
              <w:spacing w:before="120" w:after="120"/>
              <w:jc w:val="both"/>
            </w:pPr>
            <w:r w:rsidRPr="008E0085">
              <w:t>Đồng thuận với việc mở rộng phạm vi áp dụng biện pháp tạm giữ đối với tên miền quốc gia Việt Nam “.vn” và tên miền quốc tế thuộc phạm vi quản lý theo dự thảo. Đồng thời, đề nghị quy định hoặc dẫn chiếu rõ thời hạn tối đa áp dụng biện pháp tạm giữ; cơ chế để tổ chức, cá nhân bị áp dụng được biết và phản hồi trước khi quyết định có hiệu lực; trách nhiệm khi áp dụng biện pháp không đúng gây thiệt hại.</w:t>
            </w:r>
          </w:p>
        </w:tc>
        <w:tc>
          <w:tcPr>
            <w:tcW w:w="4082" w:type="dxa"/>
          </w:tcPr>
          <w:p w14:paraId="642C5613" w14:textId="77777777" w:rsidR="00FD356C" w:rsidRDefault="008E0085" w:rsidP="003243C0">
            <w:pPr>
              <w:spacing w:before="120" w:after="120"/>
              <w:jc w:val="both"/>
              <w:rPr>
                <w:b/>
                <w:bCs/>
                <w:szCs w:val="26"/>
              </w:rPr>
            </w:pPr>
            <w:r w:rsidRPr="002614A9">
              <w:rPr>
                <w:b/>
                <w:bCs/>
                <w:szCs w:val="26"/>
              </w:rPr>
              <w:t>Tiếp thu một phần.</w:t>
            </w:r>
          </w:p>
          <w:p w14:paraId="77E90E83" w14:textId="06BAA291" w:rsidR="008E0085" w:rsidRPr="002614A9" w:rsidRDefault="008E0085" w:rsidP="003243C0">
            <w:pPr>
              <w:spacing w:before="120" w:after="120"/>
              <w:jc w:val="both"/>
              <w:rPr>
                <w:b/>
                <w:bCs/>
                <w:szCs w:val="26"/>
              </w:rPr>
            </w:pPr>
            <w:r w:rsidRPr="009617FA">
              <w:rPr>
                <w:szCs w:val="26"/>
              </w:rPr>
              <w:t xml:space="preserve">Ghi nhận ý kiến đồng thuận về việc làm rõ phạm vi tên miền có thể áp dụng biện pháp tạm giữ. Việc áp dụng, chấm dứt biện pháp, quyền giải trình, khiếu nại và trách nhiệm phát sinh </w:t>
            </w:r>
            <w:proofErr w:type="gramStart"/>
            <w:r w:rsidRPr="009617FA">
              <w:rPr>
                <w:szCs w:val="26"/>
              </w:rPr>
              <w:t>do</w:t>
            </w:r>
            <w:proofErr w:type="gramEnd"/>
            <w:r w:rsidRPr="009617FA">
              <w:rPr>
                <w:szCs w:val="26"/>
              </w:rPr>
              <w:t xml:space="preserve"> áp dụng biện pháp không đúng được thực hiện theo pháp luật về xử lý vi phạm hành chính và pháp luật có liên quan; không quy định lại hoặc thiết lập cơ chế trách nhiệm riêng tại Thông tư này.</w:t>
            </w:r>
          </w:p>
        </w:tc>
      </w:tr>
      <w:tr w:rsidR="007A2BBF" w14:paraId="5FE0495A" w14:textId="77777777" w:rsidTr="00727DB0">
        <w:trPr>
          <w:jc w:val="center"/>
        </w:trPr>
        <w:tc>
          <w:tcPr>
            <w:tcW w:w="2126" w:type="dxa"/>
          </w:tcPr>
          <w:p w14:paraId="7866B169" w14:textId="03426F63" w:rsidR="007A2BBF" w:rsidRDefault="001C26A3" w:rsidP="003243C0">
            <w:pPr>
              <w:spacing w:before="120" w:after="120"/>
              <w:jc w:val="both"/>
            </w:pPr>
            <w:r w:rsidRPr="003243C0">
              <w:rPr>
                <w:bCs/>
              </w:rPr>
              <w:t>Về t</w:t>
            </w:r>
            <w:r w:rsidR="00B7756C" w:rsidRPr="003243C0">
              <w:rPr>
                <w:bCs/>
              </w:rPr>
              <w:t>hời hạn xem xét và việc yêu cầu bổ sung tài liệu</w:t>
            </w:r>
          </w:p>
        </w:tc>
        <w:tc>
          <w:tcPr>
            <w:tcW w:w="2409" w:type="dxa"/>
          </w:tcPr>
          <w:p w14:paraId="16B106CD" w14:textId="5B149DCD" w:rsidR="00044DF0" w:rsidRDefault="00E606E4" w:rsidP="003243C0">
            <w:pPr>
              <w:spacing w:before="120" w:after="120"/>
              <w:jc w:val="both"/>
            </w:pPr>
            <w:r>
              <w:t>T</w:t>
            </w:r>
            <w:r w:rsidR="009E2CDB">
              <w:t xml:space="preserve">ỉnh Cà Mau; </w:t>
            </w:r>
            <w:r w:rsidR="00246EF0">
              <w:t>Hiệp hội Doanh nghiệp nhỏ và vừa Việt Nam</w:t>
            </w:r>
            <w:r w:rsidR="009E2CDB">
              <w:t>; Hội Sở hữu trí tuệ Việt Nam; Công ty Luật IPMAX</w:t>
            </w:r>
          </w:p>
        </w:tc>
        <w:tc>
          <w:tcPr>
            <w:tcW w:w="5669" w:type="dxa"/>
          </w:tcPr>
          <w:p w14:paraId="756EB555" w14:textId="29B35328" w:rsidR="00044DF0" w:rsidRDefault="00045881" w:rsidP="003243C0">
            <w:pPr>
              <w:spacing w:before="120" w:after="120"/>
              <w:jc w:val="both"/>
            </w:pPr>
            <w:r>
              <w:t xml:space="preserve">- </w:t>
            </w:r>
            <w:r w:rsidR="00DB4FDB">
              <w:t xml:space="preserve">Tỉnh </w:t>
            </w:r>
            <w:r w:rsidR="00246EF0">
              <w:t>Cà Mau: Đề nghị quy định hoặc dẫn chiếu trường hợp hồ sơ, tài liệu chưa đầy đủ thì cơ quan có thẩm quyền được yêu cầu bổ sung; làm rõ phương thức bổ sung và cách xác định thời điểm nhận đủ tài liệu. Mục tiêu là thống nhất tiếp nhận, kiểm tra hồ sơ; công văn không đề nghị giới hạn việc bổ sung ở một lần.</w:t>
            </w:r>
          </w:p>
          <w:p w14:paraId="3F7EEC93" w14:textId="040C2250" w:rsidR="00044DF0" w:rsidRDefault="00045881">
            <w:pPr>
              <w:spacing w:before="120" w:after="120"/>
              <w:jc w:val="both"/>
            </w:pPr>
            <w:r>
              <w:t xml:space="preserve">- </w:t>
            </w:r>
            <w:r w:rsidR="00246EF0">
              <w:t xml:space="preserve">Hiệp hội Doanh nghiệp nhỏ và vừa Việt Nam: Đề nghị cho phép gửi đề nghị, tài liệu bằng bản giấy hoặc thông điệp dữ liệu; khi chưa đủ để xem xét, cơ </w:t>
            </w:r>
            <w:r w:rsidR="00246EF0">
              <w:lastRenderedPageBreak/>
              <w:t xml:space="preserve">quan tiếp nhận thông báo một lần, nêu rõ nội dung cần bổ sung, nhưng không làm hạn chế quyền chủ động xác minh, thu thập chứng cứ của người có thẩm quyền. Hiệp hội lập luận tạm giữ nhằm bảo toàn hiện trạng, khả năng thi hành; nếu </w:t>
            </w:r>
            <w:r w:rsidR="00B1213E">
              <w:t xml:space="preserve">yêu cầu </w:t>
            </w:r>
            <w:r w:rsidR="00246EF0">
              <w:t xml:space="preserve">hồ sơ hoàn chỉnh như hồ sơ giải quyết nội dung mới xem xét thì có thể mất tính kịp thời. Thông báo rõ, tránh yêu cầu lặp lại đặc biệt có ý nghĩa với doanh nghiệp nhỏ không có bộ phận pháp chế. </w:t>
            </w:r>
          </w:p>
          <w:p w14:paraId="3C640DBE" w14:textId="1F69AFD5" w:rsidR="009E2CDB" w:rsidRDefault="009E2CDB" w:rsidP="009E2CDB">
            <w:pPr>
              <w:spacing w:before="120" w:after="120"/>
              <w:jc w:val="both"/>
            </w:pPr>
            <w:r>
              <w:t xml:space="preserve">- Hội Sở hữu trí tuệ Việt Nam: Cùng đề nghị bổ sung thời hạn xem xét, quyết định và thông báo kết quả cho chủ thể kiến nghị; hướng dẫn quyền đề nghị giữ nguyên hiện trạng trong thời gian chờ xem xét tạm giữ. Hội cho rằng chỉ quy định tạm giữ </w:t>
            </w:r>
            <w:r w:rsidR="00B1213E">
              <w:t xml:space="preserve">mà không có cơ chế bảo toàn hiện trạng trong thời gian chờ xem xét, quyết định áp dụng biện pháp tạm giữ thì có thể </w:t>
            </w:r>
            <w:r>
              <w:t xml:space="preserve">phát sinh việc chuyển chủ thể, chuyển Nhà đăng ký hoặc thay đổi hiện trạng trước khi áp dụng biện pháp. </w:t>
            </w:r>
          </w:p>
          <w:p w14:paraId="332F7517" w14:textId="1C27FC32" w:rsidR="009E2CDB" w:rsidRDefault="009E2CDB" w:rsidP="003243C0">
            <w:pPr>
              <w:spacing w:before="120" w:after="120"/>
              <w:jc w:val="both"/>
            </w:pPr>
            <w:r>
              <w:t xml:space="preserve">- Công ty Luật IPMAX: Đề nghị quy định trong 05 ngày làm việc kể từ khi nhận đủ tài liệu hợp lệ, người có thẩm quyền quyết định áp dụng hoặc không áp dụng tạm giữ và thông báo bằng văn bản cho người kiến nghị; nếu không áp dụng phải nêu lý do. Theo Công ty Luật IPMAX, tên miền có thể chuyển chủ thể, Nhà đăng ký hoặc chuyển nhượng trong vài giờ, nên không có thời hạn xem xét sẽ làm giảm giá trị </w:t>
            </w:r>
            <w:r>
              <w:lastRenderedPageBreak/>
              <w:t>ngăn chặn và người kiến nghị khó theo dõi hồ sơ. Công ty Luật IPMAX coi đây là thời hạn thực hiện nhiệm vụ nội bộ, không phải thủ tục hành chính mới. Đồng thời đề nghị ghi nhận quyền đề nghị giữ nguyên hiện trạng trong thời gian xem xét, viện dẫn khoản 3 Điều 3a Nghị định số 99/2013/NĐ-CP và Điều 17 Thông tư số 48/2025/TT-BKHCN để bảo toàn đối tượng xử lý.</w:t>
            </w:r>
          </w:p>
        </w:tc>
        <w:tc>
          <w:tcPr>
            <w:tcW w:w="4082" w:type="dxa"/>
          </w:tcPr>
          <w:p w14:paraId="616ED1A9" w14:textId="6496B198" w:rsidR="00400B40" w:rsidRPr="00FD356C" w:rsidRDefault="00FD356C" w:rsidP="003243C0">
            <w:pPr>
              <w:spacing w:before="120" w:after="120"/>
              <w:jc w:val="both"/>
              <w:rPr>
                <w:b/>
                <w:bCs/>
                <w:szCs w:val="26"/>
              </w:rPr>
            </w:pPr>
            <w:r w:rsidRPr="009617FA">
              <w:rPr>
                <w:b/>
                <w:bCs/>
                <w:szCs w:val="26"/>
              </w:rPr>
              <w:lastRenderedPageBreak/>
              <w:t>Gi</w:t>
            </w:r>
            <w:r>
              <w:rPr>
                <w:b/>
                <w:bCs/>
                <w:szCs w:val="26"/>
              </w:rPr>
              <w:t>ải trình</w:t>
            </w:r>
            <w:r w:rsidR="00517D53" w:rsidRPr="00FD356C">
              <w:rPr>
                <w:b/>
                <w:bCs/>
                <w:szCs w:val="26"/>
              </w:rPr>
              <w:t xml:space="preserve"> </w:t>
            </w:r>
          </w:p>
          <w:p w14:paraId="1FD26AC4" w14:textId="6FCD6AC6" w:rsidR="00400B40" w:rsidRPr="00235AFF" w:rsidRDefault="00FD356C" w:rsidP="003243C0">
            <w:pPr>
              <w:spacing w:before="120" w:after="120"/>
              <w:jc w:val="both"/>
              <w:rPr>
                <w:szCs w:val="26"/>
              </w:rPr>
            </w:pPr>
            <w:r>
              <w:rPr>
                <w:szCs w:val="26"/>
              </w:rPr>
              <w:t>Giữ nguyên với l</w:t>
            </w:r>
            <w:r w:rsidR="00400B40" w:rsidRPr="00235AFF">
              <w:rPr>
                <w:szCs w:val="26"/>
              </w:rPr>
              <w:t xml:space="preserve">ý do: Khoản 1, khoản 2 và khoản 3 Điều 3a Nghị định số 99/2013/NĐ-CP, được sửa đổi, bổ sung bởi Nghị định số 186/2026/NĐ-CP, quy định việc áp dụng biện pháp ngăn chặn và bảo đảm xử lý vi phạm hành chính thực hiện theo pháp luật về xử lý vi phạm hành chính; việc tạm giữ tên miền </w:t>
            </w:r>
            <w:r w:rsidR="00400B40" w:rsidRPr="00235AFF">
              <w:rPr>
                <w:szCs w:val="26"/>
              </w:rPr>
              <w:lastRenderedPageBreak/>
              <w:t xml:space="preserve">thực hiện theo khoản 1 Điều 125 Luật Xử lý vi phạm hành chính; đồng thời cho phép cơ quan, người có thẩm quyền xử lý vi phạm hành chính đề nghị cơ quan, tổ chức có liên quan phối hợp, cung cấp ý kiến chuyên môn và giữ nguyên hiện trạng đăng ký, sử dụng tên miền trước khi tiến hành tạm giữ. Nghị định số 186/2026/NĐ-CP không quy định thời hạn 05 ngày làm việc để người có thẩm quyền quyết định việc áp dụng hoặc không áp dụng biện pháp tạm giữ tên miền. </w:t>
            </w:r>
          </w:p>
          <w:p w14:paraId="6656B412" w14:textId="77777777" w:rsidR="00400B40" w:rsidRPr="00406AC9" w:rsidRDefault="00400B40" w:rsidP="003243C0">
            <w:pPr>
              <w:spacing w:before="120" w:after="120"/>
              <w:jc w:val="both"/>
              <w:rPr>
                <w:szCs w:val="26"/>
              </w:rPr>
            </w:pPr>
            <w:r w:rsidRPr="00235AFF">
              <w:rPr>
                <w:szCs w:val="26"/>
              </w:rPr>
              <w:t xml:space="preserve">Khoản 1 Điều 125 Luật Xử lý vi phạm hành chính, được sửa đổi, bổ sung bởi Luật số 88/2025/QH15, quy định biện pháp tạm giữ chỉ được áp dụng khi </w:t>
            </w:r>
            <w:r w:rsidRPr="009617FA">
              <w:rPr>
                <w:szCs w:val="26"/>
              </w:rPr>
              <w:t>thật cần thiết</w:t>
            </w:r>
            <w:r w:rsidRPr="002614A9">
              <w:rPr>
                <w:szCs w:val="26"/>
              </w:rPr>
              <w:t xml:space="preserve"> và phải thuộc các trường hợp luật định; khoản 4 Điều 125 quy định riêng trình</w:t>
            </w:r>
            <w:r w:rsidRPr="004F3FEB">
              <w:rPr>
                <w:szCs w:val="26"/>
              </w:rPr>
              <w:t xml:space="preserve"> tự xem xét, ra quyết định tạm giữ trong trường hợp người lập biên bản vi phạm hành chính thực hiện tạm giữ cùng thời điểm lập biên bản, trong đó có thời hạn 24 giờ để báo cáo người </w:t>
            </w:r>
            <w:r w:rsidRPr="004F3FEB">
              <w:rPr>
                <w:szCs w:val="26"/>
              </w:rPr>
              <w:lastRenderedPageBreak/>
              <w:t xml:space="preserve">có thẩm quyền xem xét ra quyết định. Như vậy, pháp luật về xử lý vi phạm hành chính đã quy định căn cứ, điều kiện và trình tự áp dụng biện pháp tạm giữ; việc quyết định tạm giữ phải căn cứ vào tính cần thiết và tình tiết cụ thể của từng vụ việc. </w:t>
            </w:r>
          </w:p>
          <w:p w14:paraId="274712B2" w14:textId="77777777" w:rsidR="00400B40" w:rsidRPr="004F3FEB" w:rsidRDefault="00400B40" w:rsidP="003243C0">
            <w:pPr>
              <w:spacing w:before="120" w:after="120"/>
              <w:jc w:val="both"/>
              <w:rPr>
                <w:szCs w:val="26"/>
              </w:rPr>
            </w:pPr>
            <w:r w:rsidRPr="00406AC9">
              <w:rPr>
                <w:szCs w:val="26"/>
              </w:rPr>
              <w:t xml:space="preserve">Do đó, </w:t>
            </w:r>
            <w:r w:rsidRPr="009617FA">
              <w:rPr>
                <w:szCs w:val="26"/>
              </w:rPr>
              <w:t>không đặt ra tại Thông tư thời hạn cứng 05 ngày làm việc kể từ ngày nhận đủ tài liệu của chủ thể kiến nghị để quyết định áp dụng hoặc không áp dụng biện pháp tạm giữ</w:t>
            </w:r>
            <w:r w:rsidRPr="002614A9">
              <w:rPr>
                <w:szCs w:val="26"/>
              </w:rPr>
              <w:t>. Việc xác định “đủ tài liệu” do chủ thể kiến nghị cung cấp cũng không đồng nhất với việc đã có đầy đủ căn cứ pháp lý để quyết định tạm giữ; người có thẩm quyền vẫn</w:t>
            </w:r>
            <w:r w:rsidRPr="004F3FEB">
              <w:rPr>
                <w:szCs w:val="26"/>
              </w:rPr>
              <w:t xml:space="preserve"> phải chủ động kiểm tra, xác minh, thu thập và đánh giá tài liệu, chứng cứ để xác định có thuộc trường hợp và có thật sự cần thiết áp dụng biện pháp tạm giữ theo Điều 125 Luật Xử lý vi phạm hành chính hay không. Vì vậy, việc gắn thời hạn 05 ngày với thời điểm “nhận đủ tài liệu” có thể dẫn đến cách hiểu không phù hợp rằng việc xem xét tạm giữ </w:t>
            </w:r>
            <w:r w:rsidRPr="004F3FEB">
              <w:rPr>
                <w:szCs w:val="26"/>
              </w:rPr>
              <w:lastRenderedPageBreak/>
              <w:t xml:space="preserve">được thực hiện theo một thủ tục hồ sơ độc lập, trong khi tạm giữ là </w:t>
            </w:r>
            <w:r w:rsidRPr="009617FA">
              <w:rPr>
                <w:szCs w:val="26"/>
              </w:rPr>
              <w:t>biện pháp ngăn chặn, bảo đảm xử lý vi phạm hành chính</w:t>
            </w:r>
            <w:r w:rsidRPr="002614A9">
              <w:rPr>
                <w:szCs w:val="26"/>
              </w:rPr>
              <w:t xml:space="preserve"> được áp dụng trên cơ sở yêu cầu xử lý và kết q</w:t>
            </w:r>
            <w:r w:rsidRPr="004F3FEB">
              <w:rPr>
                <w:szCs w:val="26"/>
              </w:rPr>
              <w:t>uả xác minh vụ việc.</w:t>
            </w:r>
          </w:p>
          <w:p w14:paraId="6CA50FAD" w14:textId="77777777" w:rsidR="00400B40" w:rsidRPr="00406AC9" w:rsidRDefault="00400B40" w:rsidP="003243C0">
            <w:pPr>
              <w:spacing w:before="120" w:after="120"/>
              <w:jc w:val="both"/>
              <w:rPr>
                <w:szCs w:val="26"/>
              </w:rPr>
            </w:pPr>
            <w:r w:rsidRPr="00406AC9">
              <w:rPr>
                <w:szCs w:val="26"/>
              </w:rPr>
              <w:t xml:space="preserve">Mặt khác, việc quy định “trong thời hạn 05 ngày làm việc, người có thẩm quyền phải quyết định áp dụng hoặc không áp dụng tạm giữ và thông báo bằng văn bản cho chủ thể kiến nghị” không chỉ là thời hạn xử lý công việc nội bộ, mà sẽ tạo ra một </w:t>
            </w:r>
            <w:r w:rsidRPr="009617FA">
              <w:rPr>
                <w:szCs w:val="26"/>
              </w:rPr>
              <w:t>nghĩa vụ pháp lý về trình tự, thời hạn và thông báo kết quả</w:t>
            </w:r>
            <w:r w:rsidRPr="002614A9">
              <w:rPr>
                <w:szCs w:val="26"/>
              </w:rPr>
              <w:t xml:space="preserve"> đối với người có thẩm quyền và cơ chế giải quyết kiến nghị. Trong khi đó, Điều 18 Luật Ban hành văn bản quy phạm pháp luật số 64/2025/QH15 quy định Thông tư của Bộ trưởng được ban hành để qu</w:t>
            </w:r>
            <w:r w:rsidRPr="004F3FEB">
              <w:rPr>
                <w:szCs w:val="26"/>
              </w:rPr>
              <w:t xml:space="preserve">y định chi tiết nội dung được giao và biện pháp thực hiện chức năng quản lý nhà nước; việc bổ sung một trình tự, thời hạn riêng cần bảo đảm không làm thay đổi hoặc bổ sung điều kiện, trình tự áp dụng biện pháp ngăn chặn </w:t>
            </w:r>
            <w:r w:rsidRPr="004F3FEB">
              <w:rPr>
                <w:szCs w:val="26"/>
              </w:rPr>
              <w:lastRenderedPageBreak/>
              <w:t xml:space="preserve">đã được quy định tại Luật Xử lý vi phạm hành chính và Nghị định số 99/2013/NĐ-CP. </w:t>
            </w:r>
          </w:p>
          <w:p w14:paraId="135757F6" w14:textId="77777777" w:rsidR="00400B40" w:rsidRPr="004F3FEB" w:rsidRDefault="00400B40" w:rsidP="003243C0">
            <w:pPr>
              <w:spacing w:before="120" w:after="120"/>
              <w:jc w:val="both"/>
              <w:rPr>
                <w:szCs w:val="26"/>
              </w:rPr>
            </w:pPr>
            <w:r w:rsidRPr="00D94F1E">
              <w:rPr>
                <w:szCs w:val="26"/>
              </w:rPr>
              <w:t xml:space="preserve">Đối với ý kiến cho rằng tên miền có thể bị chuyển chủ thể, chuyển Nhà đăng ký hoặc thay đổi hiện trạng trong thời gian xem xét, </w:t>
            </w:r>
            <w:r w:rsidRPr="009617FA">
              <w:rPr>
                <w:szCs w:val="26"/>
              </w:rPr>
              <w:t>Ban soạn thảo thống nhất về yêu cầu bảo đảm tính kịp thời của biện pháp ngăn chặn</w:t>
            </w:r>
            <w:r w:rsidRPr="002614A9">
              <w:rPr>
                <w:szCs w:val="26"/>
              </w:rPr>
              <w:t xml:space="preserve">, nhưng cho rằng giải pháp phù hợp là thực hiện cơ chế </w:t>
            </w:r>
            <w:r w:rsidRPr="009617FA">
              <w:rPr>
                <w:szCs w:val="26"/>
              </w:rPr>
              <w:t>giữ nguyên hiện trạng đăng ký, sử dụng tên miền</w:t>
            </w:r>
            <w:r w:rsidRPr="002614A9">
              <w:rPr>
                <w:szCs w:val="26"/>
              </w:rPr>
              <w:t xml:space="preserve"> theo khoản 3 Điều 3a Nghị định số 99/2013/NĐ-CP, thay vì quy định một thời hạn 05 ngày để chờ quyết định tạm giữ. Cơ chế này đã được pháp luật thiết kế n</w:t>
            </w:r>
            <w:r w:rsidRPr="004F3FEB">
              <w:rPr>
                <w:szCs w:val="26"/>
              </w:rPr>
              <w:t xml:space="preserve">hằm bảo toàn đối tượng xử lý trong thời gian cơ quan có thẩm quyền xem xét vụ việc. Nghị định số 186/2026/NĐ-CP tiếp tục duy trì và cập nhật cơ chế này; Dự thảo Thông tư đã cụ thể hóa tại Điều 24a. </w:t>
            </w:r>
          </w:p>
          <w:p w14:paraId="18D63270" w14:textId="77777777" w:rsidR="00400B40" w:rsidRPr="004F3FEB" w:rsidRDefault="00400B40" w:rsidP="003243C0">
            <w:pPr>
              <w:spacing w:before="120" w:after="120"/>
              <w:jc w:val="both"/>
              <w:rPr>
                <w:szCs w:val="26"/>
              </w:rPr>
            </w:pPr>
            <w:r w:rsidRPr="004F3FEB">
              <w:rPr>
                <w:szCs w:val="26"/>
              </w:rPr>
              <w:t xml:space="preserve">Đối với đề nghị ghi nhận </w:t>
            </w:r>
            <w:r w:rsidRPr="009617FA">
              <w:rPr>
                <w:szCs w:val="26"/>
              </w:rPr>
              <w:t>quyền của chủ thể kiến nghị được yêu cầu giữ nguyên hiện trạng</w:t>
            </w:r>
            <w:r w:rsidRPr="002614A9">
              <w:rPr>
                <w:szCs w:val="26"/>
              </w:rPr>
              <w:t xml:space="preserve">, không tiếp thu </w:t>
            </w:r>
            <w:r w:rsidRPr="002614A9">
              <w:rPr>
                <w:szCs w:val="26"/>
              </w:rPr>
              <w:lastRenderedPageBreak/>
              <w:t xml:space="preserve">theo nội dung đề nghị vì khoản 3 Điều 3a Nghị định số 99/2013/NĐ-CP xác định </w:t>
            </w:r>
            <w:r w:rsidRPr="009617FA">
              <w:rPr>
                <w:szCs w:val="26"/>
              </w:rPr>
              <w:t>cơ quan, người có thẩm quyền xử lý vi phạm hành chính</w:t>
            </w:r>
            <w:r w:rsidRPr="002614A9">
              <w:rPr>
                <w:szCs w:val="26"/>
              </w:rPr>
              <w:t xml:space="preserve"> là chủ thể có thể đề nghị cơ quan, tổ chức có liên quan phối hợp giữ nguyên hiện trạng đăng ký, sử dụng tên miền. Việc quy định trực tiếp quyền yêu cầu của chủ thể kiến nghị sẽ làm thay đổi chủ thể thực hiện cơ chế này so với quy định của Nghị định. </w:t>
            </w:r>
          </w:p>
          <w:p w14:paraId="6C59C3C2" w14:textId="77777777" w:rsidR="00400B40" w:rsidRPr="004F3FEB" w:rsidRDefault="00400B40" w:rsidP="003243C0">
            <w:pPr>
              <w:spacing w:before="120" w:after="120"/>
              <w:jc w:val="both"/>
              <w:rPr>
                <w:szCs w:val="26"/>
              </w:rPr>
            </w:pPr>
            <w:r w:rsidRPr="004F3FEB">
              <w:rPr>
                <w:szCs w:val="26"/>
              </w:rPr>
              <w:t xml:space="preserve">Đối với đề nghị quy định cụ thể về </w:t>
            </w:r>
            <w:r w:rsidRPr="009617FA">
              <w:rPr>
                <w:szCs w:val="26"/>
              </w:rPr>
              <w:t>số lần, phương thức bổ sung tài liệu và thời điểm xác định hồ sơ đầy đủ</w:t>
            </w:r>
            <w:r w:rsidRPr="002614A9">
              <w:rPr>
                <w:szCs w:val="26"/>
              </w:rPr>
              <w:t>, Ban soạn thảo không quy định thành một quy trình riêng tại Điều 2. Tài liệu, chứng cứ cần thiết để xem xét biện pháp tạm giữ phụ thuộc vào tính chất, đối tượng và tình tiết của từng vụ việc; người có thẩm quyền xử lý vi phạm hành c</w:t>
            </w:r>
            <w:r w:rsidRPr="004F3FEB">
              <w:rPr>
                <w:szCs w:val="26"/>
              </w:rPr>
              <w:t xml:space="preserve">hính có trách nhiệm chủ động kiểm tra, xác minh, thu thập, đánh giá tài liệu, chứng cứ theo quy định của pháp luật. Việc yêu cầu cung cấp, bổ sung thông tin, tài liệu được </w:t>
            </w:r>
            <w:r w:rsidRPr="004F3FEB">
              <w:rPr>
                <w:szCs w:val="26"/>
              </w:rPr>
              <w:lastRenderedPageBreak/>
              <w:t xml:space="preserve">thực hiện theo yêu cầu xác minh của từng vụ việc và quy định của pháp luật có liên quan, </w:t>
            </w:r>
            <w:r w:rsidRPr="009617FA">
              <w:rPr>
                <w:szCs w:val="26"/>
              </w:rPr>
              <w:t>không giới hạn cứng số lần bổ sung</w:t>
            </w:r>
            <w:r w:rsidRPr="002614A9">
              <w:rPr>
                <w:szCs w:val="26"/>
              </w:rPr>
              <w:t>, đồng thời không làm hạn chế quyền chủ động xác minh, thu thập chứng cứ của người có thẩm quyền.</w:t>
            </w:r>
          </w:p>
          <w:p w14:paraId="3EABCCE5" w14:textId="27E44519" w:rsidR="007A2BBF" w:rsidRPr="002614A9" w:rsidRDefault="00400B40" w:rsidP="003243C0">
            <w:pPr>
              <w:spacing w:before="120" w:after="120"/>
              <w:jc w:val="both"/>
              <w:rPr>
                <w:szCs w:val="26"/>
              </w:rPr>
            </w:pPr>
            <w:r w:rsidRPr="009617FA">
              <w:rPr>
                <w:szCs w:val="26"/>
              </w:rPr>
              <w:t xml:space="preserve">Trên cơ sở đó, </w:t>
            </w:r>
            <w:proofErr w:type="gramStart"/>
            <w:r w:rsidRPr="009617FA">
              <w:rPr>
                <w:szCs w:val="26"/>
              </w:rPr>
              <w:t>Ban</w:t>
            </w:r>
            <w:proofErr w:type="gramEnd"/>
            <w:r w:rsidRPr="009617FA">
              <w:rPr>
                <w:szCs w:val="26"/>
              </w:rPr>
              <w:t xml:space="preserve"> soạn thảo không bổ sung thời hạn 05 ngày làm việc để quyết định việc áp dụng hoặc không áp dụng biện pháp tạm giữ; không thiết lập tại Điều 2 một quy trình bổ sung hồ sơ riêng về số lần, phương thức và thời điểm xác định hồ sơ đầy đủ; đồng thời tiếp tục quy định cơ chế giữ nguyên hiện trạng đăng ký, sử dụng tên miền tại Điều 24a của Dự thảo để bảo đảm tính kịp thời và hiệu quả của biện pháp ngăn chặn.</w:t>
            </w:r>
          </w:p>
        </w:tc>
      </w:tr>
      <w:tr w:rsidR="007A2BBF" w14:paraId="254B3633" w14:textId="77777777" w:rsidTr="00727DB0">
        <w:trPr>
          <w:jc w:val="center"/>
        </w:trPr>
        <w:tc>
          <w:tcPr>
            <w:tcW w:w="2126" w:type="dxa"/>
          </w:tcPr>
          <w:p w14:paraId="168931B9" w14:textId="36861F26" w:rsidR="00161D4A" w:rsidRPr="0065493B" w:rsidRDefault="00B7756C" w:rsidP="003243C0">
            <w:pPr>
              <w:spacing w:before="120" w:after="120"/>
              <w:jc w:val="both"/>
              <w:rPr>
                <w:b/>
                <w:szCs w:val="26"/>
              </w:rPr>
            </w:pPr>
            <w:r w:rsidRPr="0065493B">
              <w:rPr>
                <w:b/>
                <w:szCs w:val="26"/>
              </w:rPr>
              <w:lastRenderedPageBreak/>
              <w:t xml:space="preserve">Điều 7: </w:t>
            </w:r>
            <w:r w:rsidR="00161D4A" w:rsidRPr="009617FA">
              <w:rPr>
                <w:b/>
                <w:szCs w:val="26"/>
              </w:rPr>
              <w:t>Hành vi vi phạm quy định về chỉ dẫn bảo hộ quyền sở hữu công nghiệp</w:t>
            </w:r>
          </w:p>
          <w:p w14:paraId="3A6AEB92" w14:textId="2FCD2C8A" w:rsidR="007A2BBF" w:rsidRDefault="00161D4A" w:rsidP="003243C0">
            <w:pPr>
              <w:spacing w:before="120" w:after="120"/>
              <w:jc w:val="both"/>
            </w:pPr>
            <w:r w:rsidRPr="004F3FEB">
              <w:rPr>
                <w:b/>
                <w:szCs w:val="26"/>
              </w:rPr>
              <w:lastRenderedPageBreak/>
              <w:t xml:space="preserve">Về </w:t>
            </w:r>
            <w:r w:rsidR="00B7756C" w:rsidRPr="004F3FEB">
              <w:rPr>
                <w:b/>
                <w:szCs w:val="26"/>
              </w:rPr>
              <w:t>nhãn</w:t>
            </w:r>
            <w:r w:rsidR="00B7756C">
              <w:rPr>
                <w:b/>
              </w:rPr>
              <w:t xml:space="preserve"> phụ đối với hàng hóa nhập khẩu và lỗi kỹ thuật</w:t>
            </w:r>
          </w:p>
        </w:tc>
        <w:tc>
          <w:tcPr>
            <w:tcW w:w="2409" w:type="dxa"/>
          </w:tcPr>
          <w:p w14:paraId="32DC0CC4" w14:textId="348B3407" w:rsidR="00044DF0" w:rsidRDefault="00246EF0" w:rsidP="003243C0">
            <w:pPr>
              <w:spacing w:before="120" w:after="120"/>
              <w:jc w:val="both"/>
            </w:pPr>
            <w:r>
              <w:lastRenderedPageBreak/>
              <w:t xml:space="preserve">Bộ Tài chính; Bộ Công Thương; </w:t>
            </w:r>
            <w:r w:rsidR="00F52E74">
              <w:t>các t</w:t>
            </w:r>
            <w:r w:rsidR="00DB4FDB">
              <w:t xml:space="preserve">ỉnh </w:t>
            </w:r>
            <w:r>
              <w:t>Cà Mau, Điện Biên,</w:t>
            </w:r>
            <w:r w:rsidR="00F52E74">
              <w:t xml:space="preserve"> thành phố</w:t>
            </w:r>
            <w:r>
              <w:t xml:space="preserve"> Quảng Ninh; Hiệp hội Doanh nghiệp </w:t>
            </w:r>
            <w:r>
              <w:lastRenderedPageBreak/>
              <w:t xml:space="preserve">nhỏ và vừa Việt Nam; </w:t>
            </w:r>
            <w:r w:rsidR="00FD61DD">
              <w:t xml:space="preserve">Hội Sở hữu trí tuệ Việt Nam; </w:t>
            </w:r>
            <w:r>
              <w:t>Công ty Luật IPMAX</w:t>
            </w:r>
          </w:p>
        </w:tc>
        <w:tc>
          <w:tcPr>
            <w:tcW w:w="5669" w:type="dxa"/>
          </w:tcPr>
          <w:p w14:paraId="3EE2950B" w14:textId="2FECD549" w:rsidR="00044DF0" w:rsidRDefault="00D45C13" w:rsidP="003243C0">
            <w:pPr>
              <w:spacing w:before="120" w:after="120"/>
              <w:jc w:val="both"/>
            </w:pPr>
            <w:r>
              <w:lastRenderedPageBreak/>
              <w:t xml:space="preserve">- </w:t>
            </w:r>
            <w:r w:rsidR="00246EF0">
              <w:t xml:space="preserve">Bộ Tài chính: Đề nghị loại trừ hàng hóa nhập khẩu không phục vụ kinh doanh hoặc tiêu thụ nội địa. Lý do nêu trong công văn là chỉ dẫn bảo hộ trên hàng viện trợ, quà tặng hoặc hàng không tiêu thụ nội địa không gây thiệt hại, không tác động hoặc lừa dối </w:t>
            </w:r>
            <w:r w:rsidR="00246EF0">
              <w:lastRenderedPageBreak/>
              <w:t xml:space="preserve">người tiêu dùng; đồng thời viện dẫn thông lệ quốc tế về hàng không phục vụ kinh doanh. </w:t>
            </w:r>
          </w:p>
          <w:p w14:paraId="157C98AC" w14:textId="2BBF0C57" w:rsidR="00044DF0" w:rsidRDefault="00D45C13" w:rsidP="003243C0">
            <w:pPr>
              <w:spacing w:before="120" w:after="120"/>
              <w:jc w:val="both"/>
            </w:pPr>
            <w:r>
              <w:t xml:space="preserve">- </w:t>
            </w:r>
            <w:r w:rsidR="00246EF0">
              <w:t xml:space="preserve">Bộ Công Thương: Đề nghị làm rõ linh kiện, nguyên liệu, máy móc nhập khẩu dùng trực tiếp cho sản xuất nội bộ, không lưu thông/phân phối bán lẻ, có bắt buộc dán nhãn phụ về tình trạng bảo hộ hay không, nhằm tối ưu chi phí sản xuất. Đề nghị diễn đạt rõ nhãn phụ được bổ sung trước khi hàng hóa lưu thông trên thị trường theo pháp luật về nhãn hàng hóa, liên hệ thủ tục hải quan để các lực lượng áp dụng thống nhất và tránh ách tắc tại cửa khẩu. Bộ còn đề nghị hướng dẫn vị trí, cỡ chữ của thông tin trung thực, tránh chữ quá nhỏ hoặc quá mờ khiến người tiêu dùng hiểu sai ký hiệu “P”, “Patent”. </w:t>
            </w:r>
          </w:p>
          <w:p w14:paraId="67F9B182" w14:textId="42334074" w:rsidR="00044DF0" w:rsidRDefault="001E58E4" w:rsidP="003243C0">
            <w:pPr>
              <w:spacing w:before="120" w:after="120"/>
              <w:jc w:val="both"/>
            </w:pPr>
            <w:r>
              <w:t xml:space="preserve">- </w:t>
            </w:r>
            <w:r w:rsidR="00DB4FDB">
              <w:t xml:space="preserve">Tỉnh </w:t>
            </w:r>
            <w:r w:rsidR="00246EF0">
              <w:t xml:space="preserve">Cà Mau: Đề nghị làm rõ vị trí thể hiện, mức độ dễ nhận biết và nội dung thông tin tối thiểu về tình trạng bảo hộ tại Việt Nam; thông tin tuy có nhưng khó nhận biết vẫn có thể gây hiểu sai. </w:t>
            </w:r>
            <w:r w:rsidR="00DB4FDB">
              <w:t xml:space="preserve">Tỉnh </w:t>
            </w:r>
            <w:r w:rsidR="00246EF0">
              <w:t xml:space="preserve">Điện Biên thống nhất thời điểm trước lưu thông và đề nghị chuẩn hóa thuật ngữ, các ký hiệu ®, “P”, “Patent”. </w:t>
            </w:r>
          </w:p>
          <w:p w14:paraId="5B44216D" w14:textId="77777777" w:rsidR="00FD61DD" w:rsidRDefault="00FD61DD">
            <w:pPr>
              <w:spacing w:before="120" w:after="120"/>
              <w:jc w:val="both"/>
            </w:pPr>
            <w:r>
              <w:t>- Thành phố Quảng Ninh đề nghị rà lỗi ngoặc kép, ví dụ tại ký hiệu “P” hoặc “Patent”.</w:t>
            </w:r>
          </w:p>
          <w:p w14:paraId="502769AD" w14:textId="2AFD8781" w:rsidR="00044DF0" w:rsidRDefault="001E58E4" w:rsidP="003243C0">
            <w:pPr>
              <w:spacing w:before="120" w:after="120"/>
              <w:jc w:val="both"/>
            </w:pPr>
            <w:r>
              <w:t xml:space="preserve">- </w:t>
            </w:r>
            <w:r w:rsidR="00246EF0">
              <w:t xml:space="preserve">Công ty Luật IPMAX: Đề nghị ghi rõ nhãn phụ “được bổ sung trước khi hàng hóa được đưa ra lưu thông trên thị trường theo quy định của pháp luật về </w:t>
            </w:r>
            <w:r w:rsidR="00246EF0">
              <w:lastRenderedPageBreak/>
              <w:t>nhãn hàng hóa”, tránh nhiều cách hiểu về thời điểm “lưu thông”. Hội Sở hữu trí tuệ Việt Nam cũng nhất trí mốc trước lưu thông và đề nghị diễn đạt đủ rõ để thống nhất với pháp luật nhãn hàng hóa, thủ tục hải quan, tránh bị coi là điều kiện tại thời điểm thông quan.</w:t>
            </w:r>
            <w:r w:rsidR="00AE024C">
              <w:t xml:space="preserve"> </w:t>
            </w:r>
            <w:r w:rsidR="00246EF0">
              <w:t xml:space="preserve">Hiệp hội Doanh nghiệp nhỏ và vừa Việt Nam: Đề nghị </w:t>
            </w:r>
            <w:r w:rsidR="00246EF0" w:rsidRPr="00A760B4">
              <w:t>thông tin phải rõ ràng, dễ đọc</w:t>
            </w:r>
            <w:r w:rsidR="00246EF0">
              <w:t>, xác định đúng quốc gia/vùng lãnh thổ bảo hộ và không gây hiểu nhầm đang được bảo hộ tại Việt Nam. Khác với đề nghị ấn định vị trí, cỡ chữ, Hiệp hội muốn tập trung vào kết quả không gây hiểu sai, không đặt thêm mẫu câu hoặc điều kiện hình thức; để doanh nghiệp lựa chọn cách in nhãn phụ trước lưu thông và không phát sinh điều kiện thông quan.</w:t>
            </w:r>
          </w:p>
          <w:p w14:paraId="130E0444" w14:textId="781F8530" w:rsidR="00044DF0" w:rsidRDefault="00044DF0" w:rsidP="003243C0">
            <w:pPr>
              <w:spacing w:before="120" w:after="120"/>
              <w:jc w:val="both"/>
            </w:pPr>
          </w:p>
        </w:tc>
        <w:tc>
          <w:tcPr>
            <w:tcW w:w="4082" w:type="dxa"/>
          </w:tcPr>
          <w:p w14:paraId="7BC82588" w14:textId="5265B9F6" w:rsidR="00FC735C" w:rsidRPr="002614A9" w:rsidRDefault="00B7756C" w:rsidP="003243C0">
            <w:pPr>
              <w:spacing w:before="120" w:after="120"/>
              <w:jc w:val="both"/>
              <w:rPr>
                <w:szCs w:val="26"/>
              </w:rPr>
            </w:pPr>
            <w:r w:rsidRPr="002614A9">
              <w:rPr>
                <w:b/>
                <w:bCs/>
                <w:szCs w:val="26"/>
              </w:rPr>
              <w:lastRenderedPageBreak/>
              <w:t>Tiếp thu một phần</w:t>
            </w:r>
          </w:p>
          <w:p w14:paraId="1E08A6F7" w14:textId="48D1987D" w:rsidR="00FA654F" w:rsidRDefault="004F3FEB" w:rsidP="003243C0">
            <w:pPr>
              <w:spacing w:before="120" w:after="120"/>
              <w:jc w:val="both"/>
              <w:rPr>
                <w:b/>
                <w:bCs/>
                <w:szCs w:val="26"/>
              </w:rPr>
            </w:pPr>
            <w:r>
              <w:rPr>
                <w:szCs w:val="26"/>
              </w:rPr>
              <w:t xml:space="preserve">- </w:t>
            </w:r>
            <w:r w:rsidR="00FA654F" w:rsidRPr="00D77E1E">
              <w:rPr>
                <w:szCs w:val="26"/>
              </w:rPr>
              <w:t xml:space="preserve">Chỉnh lý quy định theo hướng nhãn phụ đối với hàng hóa nhập khẩu được bổ sung </w:t>
            </w:r>
            <w:r w:rsidR="00FA654F" w:rsidRPr="009617FA">
              <w:rPr>
                <w:b/>
                <w:bCs/>
                <w:szCs w:val="26"/>
              </w:rPr>
              <w:t xml:space="preserve">trước khi hàng hóa được </w:t>
            </w:r>
            <w:r w:rsidR="00FA654F" w:rsidRPr="009617FA">
              <w:rPr>
                <w:b/>
                <w:bCs/>
                <w:szCs w:val="26"/>
              </w:rPr>
              <w:lastRenderedPageBreak/>
              <w:t>đưa ra lưu thông trên thị trường</w:t>
            </w:r>
            <w:r w:rsidR="00FA654F" w:rsidRPr="00D77E1E">
              <w:rPr>
                <w:szCs w:val="26"/>
              </w:rPr>
              <w:t>,</w:t>
            </w:r>
            <w:r w:rsidR="00FD61DD">
              <w:rPr>
                <w:szCs w:val="26"/>
              </w:rPr>
              <w:t xml:space="preserve"> c</w:t>
            </w:r>
            <w:r w:rsidRPr="003243C0">
              <w:rPr>
                <w:szCs w:val="26"/>
              </w:rPr>
              <w:t>ụ thể:</w:t>
            </w:r>
            <w:r>
              <w:rPr>
                <w:b/>
                <w:bCs/>
                <w:szCs w:val="26"/>
              </w:rPr>
              <w:t xml:space="preserve"> </w:t>
            </w:r>
          </w:p>
          <w:p w14:paraId="4425904A" w14:textId="77777777" w:rsidR="004F3FEB" w:rsidRPr="00111BE3" w:rsidRDefault="004F3FEB" w:rsidP="003243C0">
            <w:pPr>
              <w:spacing w:before="120" w:after="120"/>
              <w:jc w:val="both"/>
              <w:rPr>
                <w:rFonts w:cs="Times New Roman"/>
                <w:bCs/>
              </w:rPr>
            </w:pPr>
            <w:r w:rsidRPr="00111BE3">
              <w:rPr>
                <w:rFonts w:cs="Times New Roman"/>
                <w:bCs/>
              </w:rPr>
              <w:t>- Sửa đổi, bổ sung đối với câu sau tại điểm a khoản 1 Điều 7 như sau:</w:t>
            </w:r>
          </w:p>
          <w:p w14:paraId="701D4152" w14:textId="79980959" w:rsidR="004F3FEB" w:rsidRPr="00D7604B" w:rsidRDefault="004F3FEB" w:rsidP="003243C0">
            <w:pPr>
              <w:spacing w:before="120" w:after="120"/>
              <w:jc w:val="both"/>
            </w:pPr>
            <w:r w:rsidRPr="00111BE3">
              <w:rPr>
                <w:rFonts w:cs="Times New Roman"/>
                <w:bCs/>
              </w:rPr>
              <w:t>“</w:t>
            </w:r>
            <w:r w:rsidR="006227BE">
              <w:t xml:space="preserve">Trường hợp trên hàng hóa, bao bì hàng hóa sử dụng ký hiệu ® mà trên hàng hóa, bao bì hàng hóa (bao gồm nhãn phụ đối với hàng hóa nhập khẩu  </w:t>
            </w:r>
            <w:r w:rsidR="006227BE">
              <w:rPr>
                <w:rStyle w:val="Strong"/>
              </w:rPr>
              <w:t>được bổ sung trước khi hàng hóa được đưa ra lưu thông trên thị trường</w:t>
            </w:r>
            <w:r w:rsidR="006227BE">
              <w:t xml:space="preserve">) có chỉ dẫn thông tin trung thực về tình trạng bảo hộ nhãn hiệu tại Việt Nam thì không bị coi là hành vi vi phạm quy định tại điểm b khoản 1 Điều 6 Nghị định số 99/2013/NĐ-CP. </w:t>
            </w:r>
            <w:r w:rsidR="00D7604B" w:rsidRPr="003243C0">
              <w:t>Chỉ dẫn thông tin nêu tại điểm này phải được thể hiện tại vị trí dễ quan sát, không bị che khuất, dễ đọc; nội dung thông tin về tình trạng bảo hộ nhãn hiệu tại Việt Nam phải rõ ràng;</w:t>
            </w:r>
          </w:p>
          <w:p w14:paraId="2D5FC9D9" w14:textId="77777777" w:rsidR="004F3FEB" w:rsidRPr="00111BE3" w:rsidRDefault="004F3FEB" w:rsidP="003243C0">
            <w:pPr>
              <w:spacing w:before="120" w:after="120"/>
              <w:jc w:val="both"/>
              <w:rPr>
                <w:rFonts w:cs="Times New Roman"/>
                <w:bCs/>
              </w:rPr>
            </w:pPr>
            <w:r w:rsidRPr="00111BE3">
              <w:rPr>
                <w:rFonts w:cs="Times New Roman"/>
                <w:bCs/>
              </w:rPr>
              <w:t>- Sửa đổi, bổ sung đối với câu sau tại điểm b khoản 1 Điều 7 như sau:</w:t>
            </w:r>
          </w:p>
          <w:p w14:paraId="25AAE5E5" w14:textId="533657ED" w:rsidR="00FD61DD" w:rsidRPr="00D7604B" w:rsidRDefault="004F3FEB" w:rsidP="00FD61DD">
            <w:pPr>
              <w:spacing w:before="120" w:after="120"/>
              <w:jc w:val="both"/>
            </w:pPr>
            <w:r w:rsidRPr="00111BE3">
              <w:rPr>
                <w:rFonts w:cs="Times New Roman"/>
                <w:bCs/>
              </w:rPr>
              <w:t>“</w:t>
            </w:r>
            <w:r w:rsidR="006227BE">
              <w:t xml:space="preserve">Trường hợp trên hàng hóa, bao bì hàng hóa sử dụng ký hiệu “P” hoặc </w:t>
            </w:r>
            <w:r w:rsidR="006227BE">
              <w:lastRenderedPageBreak/>
              <w:t xml:space="preserve">“Patent” mà trên hàng hóa, bao bì hàng hóa (bao gồm nhãn phụ đối với hàng hóa nhập khẩu </w:t>
            </w:r>
            <w:r w:rsidR="006227BE">
              <w:rPr>
                <w:rStyle w:val="Strong"/>
              </w:rPr>
              <w:t>được bổ sung trước khi hàng hóa được đưa ra lưu thông trên thị trường</w:t>
            </w:r>
            <w:r w:rsidR="006227BE">
              <w:t xml:space="preserve">) có chỉ dẫn thông tin trung thực về tình trạng bảo hộ sáng chế tại Việt Nam thì không bị coi là hành vi vi phạm quy định tại điểm b khoản 1 Điều 6 Nghị định số 99/2013/NĐ-CP. </w:t>
            </w:r>
            <w:r w:rsidR="00D7604B" w:rsidRPr="003243C0">
              <w:t>Chỉ dẫn thông tin nêu tại điểm này phải được thể hiện tại vị trí dễ quan sát, không bị che khuất, dễ đọc; nội dung thông tin về tình trạng bảo hộ sáng chế tại Việt Nam phải rõ ràng.</w:t>
            </w:r>
            <w:r w:rsidR="00D7604B" w:rsidRPr="00D7604B">
              <w:t>”.</w:t>
            </w:r>
          </w:p>
          <w:p w14:paraId="00C33E19" w14:textId="67261EF3" w:rsidR="00FD61DD" w:rsidRDefault="004F3FEB" w:rsidP="00FD61DD">
            <w:pPr>
              <w:spacing w:before="120" w:after="120"/>
              <w:jc w:val="both"/>
              <w:rPr>
                <w:szCs w:val="26"/>
              </w:rPr>
            </w:pPr>
            <w:r>
              <w:rPr>
                <w:szCs w:val="26"/>
              </w:rPr>
              <w:t xml:space="preserve">- </w:t>
            </w:r>
            <w:r w:rsidR="00FA654F" w:rsidRPr="003243C0">
              <w:rPr>
                <w:b/>
                <w:bCs/>
                <w:szCs w:val="26"/>
              </w:rPr>
              <w:t>Không bổ sung ngoại lệ</w:t>
            </w:r>
            <w:r w:rsidR="00FA654F" w:rsidRPr="002614A9">
              <w:rPr>
                <w:szCs w:val="26"/>
              </w:rPr>
              <w:t xml:space="preserve"> riêng đối với hàng hóa nhập khẩu không nhằm mục đích kinh doanh hoặc tiêu thụ nội địa </w:t>
            </w:r>
            <w:r w:rsidR="00FD61DD">
              <w:rPr>
                <w:szCs w:val="26"/>
              </w:rPr>
              <w:t>do bản chất quy định này là bảo đảm trật tự xã hội về chỉ dẫn tình trạng bảo hộ quyền sở hữu công nghiệp không nhằm bảo vệ hành vi xâm phạm quyền;</w:t>
            </w:r>
          </w:p>
          <w:p w14:paraId="1BC66631" w14:textId="66D80B5E" w:rsidR="008A0BE8" w:rsidRPr="008A0BE8" w:rsidRDefault="00FD61DD" w:rsidP="003243C0">
            <w:pPr>
              <w:spacing w:before="120" w:after="120"/>
              <w:jc w:val="both"/>
              <w:rPr>
                <w:szCs w:val="26"/>
              </w:rPr>
            </w:pPr>
            <w:r>
              <w:rPr>
                <w:szCs w:val="26"/>
              </w:rPr>
              <w:t xml:space="preserve">- </w:t>
            </w:r>
            <w:r w:rsidRPr="003243C0">
              <w:rPr>
                <w:b/>
                <w:bCs/>
                <w:szCs w:val="26"/>
              </w:rPr>
              <w:t>K</w:t>
            </w:r>
            <w:r w:rsidR="00FA654F" w:rsidRPr="003243C0">
              <w:rPr>
                <w:b/>
                <w:bCs/>
                <w:szCs w:val="26"/>
              </w:rPr>
              <w:t>hông quy định riêng</w:t>
            </w:r>
            <w:r w:rsidR="00FA654F" w:rsidRPr="008A0BE8">
              <w:rPr>
                <w:szCs w:val="26"/>
              </w:rPr>
              <w:t xml:space="preserve"> về vị trí, cỡ chữ của thông tin </w:t>
            </w:r>
            <w:r>
              <w:rPr>
                <w:szCs w:val="26"/>
              </w:rPr>
              <w:t xml:space="preserve">về nhãn phụ </w:t>
            </w:r>
            <w:r w:rsidR="00FA654F" w:rsidRPr="008A0BE8">
              <w:rPr>
                <w:szCs w:val="26"/>
              </w:rPr>
              <w:t xml:space="preserve">tại </w:t>
            </w:r>
            <w:r w:rsidR="00FA654F" w:rsidRPr="008A0BE8">
              <w:rPr>
                <w:szCs w:val="26"/>
              </w:rPr>
              <w:lastRenderedPageBreak/>
              <w:t>Thông tư này; các nội dung này thực hiện theo pháp luật về nhãn hàng hóa.</w:t>
            </w:r>
          </w:p>
        </w:tc>
      </w:tr>
      <w:tr w:rsidR="007A2BBF" w14:paraId="5E5B1009" w14:textId="77777777" w:rsidTr="00727DB0">
        <w:trPr>
          <w:jc w:val="center"/>
        </w:trPr>
        <w:tc>
          <w:tcPr>
            <w:tcW w:w="2126" w:type="dxa"/>
          </w:tcPr>
          <w:p w14:paraId="516B188B" w14:textId="47EF070E" w:rsidR="007A2BBF" w:rsidRDefault="00B7756C" w:rsidP="003243C0">
            <w:pPr>
              <w:spacing w:before="120" w:after="120"/>
              <w:jc w:val="both"/>
            </w:pPr>
            <w:r>
              <w:rPr>
                <w:b/>
              </w:rPr>
              <w:lastRenderedPageBreak/>
              <w:t>Điều 10: Hành vi vi phạm trong lĩnh vực sở hữu công nghiệp trên mạng Internet</w:t>
            </w:r>
          </w:p>
        </w:tc>
        <w:tc>
          <w:tcPr>
            <w:tcW w:w="2409" w:type="dxa"/>
          </w:tcPr>
          <w:p w14:paraId="14997A6B" w14:textId="2C05AA2B" w:rsidR="00044DF0" w:rsidRDefault="00FD61DD" w:rsidP="003243C0">
            <w:pPr>
              <w:spacing w:before="120" w:after="120"/>
              <w:jc w:val="both"/>
            </w:pPr>
            <w:r>
              <w:t xml:space="preserve">Tỉnh Điện Biên, Tây Ninh, </w:t>
            </w:r>
            <w:r w:rsidR="00246EF0">
              <w:t xml:space="preserve">Viện Sở hữu trí tuệ quốc gia; Hội Sở hữu trí tuệ Việt Nam; Công ty Luật IPMAX; </w:t>
            </w:r>
          </w:p>
        </w:tc>
        <w:tc>
          <w:tcPr>
            <w:tcW w:w="5669" w:type="dxa"/>
          </w:tcPr>
          <w:p w14:paraId="5CBA9DBB" w14:textId="4B696F93" w:rsidR="00FD61DD" w:rsidRDefault="00FD61DD">
            <w:pPr>
              <w:spacing w:before="120" w:after="120"/>
              <w:jc w:val="both"/>
            </w:pPr>
            <w:r>
              <w:t xml:space="preserve">- Tỉnh Điện Biên thống nhất dẫn chiếu nhưng đề nghị hướng dẫn nghiệp vụ thu thập, ghi nhận, bảo quản, xác minh chứng cứ từ website, mạng xã hội, sàn thương mại điện tử, livestream. </w:t>
            </w:r>
          </w:p>
          <w:p w14:paraId="53C65EA8" w14:textId="77777777" w:rsidR="00C263F8" w:rsidRDefault="00FD61DD">
            <w:pPr>
              <w:spacing w:before="120" w:after="120"/>
              <w:jc w:val="both"/>
            </w:pPr>
            <w:r>
              <w:t xml:space="preserve">- Tỉnh Tây Ninh: Cho rằng dẫn chiếu Điều 72 còn chưa cụ thể; đề nghị hướng dẫn thu thập, xác minh chứng cứ điện tử đối với website, sàn thương mại điện tử, mạng xã hội, quảng cáo trực tuyến và nền tảng xuyên biên giới. </w:t>
            </w:r>
          </w:p>
          <w:p w14:paraId="5EFA2041" w14:textId="140D0D5D" w:rsidR="00044DF0" w:rsidRDefault="005C7FE4" w:rsidP="003243C0">
            <w:pPr>
              <w:spacing w:before="120" w:after="120"/>
              <w:jc w:val="both"/>
            </w:pPr>
            <w:r>
              <w:t xml:space="preserve">- </w:t>
            </w:r>
            <w:r w:rsidR="00246EF0">
              <w:t>Viện Sở hữu trí tuệ quốc gia: Cân nhắc bãi bỏ Điều 10 vì nội dung sửa đổi chỉ dẫn chiếu Nghị định số 65/2023/NĐ-CP, không còn quy định chi tiết hoặc hướng dẫn thi hành riêng.</w:t>
            </w:r>
          </w:p>
          <w:p w14:paraId="3CB43F18" w14:textId="17FED0EF" w:rsidR="00044DF0" w:rsidRDefault="005C7FE4" w:rsidP="003243C0">
            <w:pPr>
              <w:spacing w:before="120" w:after="120"/>
              <w:jc w:val="both"/>
            </w:pPr>
            <w:r>
              <w:t xml:space="preserve">- </w:t>
            </w:r>
            <w:r w:rsidR="00246EF0">
              <w:t>Hội Sở hữu trí tuệ Việt Nam: Việc đổi tên điều thành “Hành vi xâm phạm quyền...” và chỉ dẫn chiếu Điều 72 có thể thu hẹp phạm vi so với điều hiện hành, bỏ sót cạnh tranh không lành mạnh liên quan tên miền và những vi phạm khác không phải xâm phạm quyền. Đề nghị giữ hoặc điều chỉnh tên điều phù hợp, duy trì cầu nối với căn cứ xử lý cạnh tranh không lành mạnh, có thể dẫn Điều 198b Luật Sở hữu trí tuệ kết hợp Điều 72.</w:t>
            </w:r>
          </w:p>
          <w:p w14:paraId="1FDEEBCD" w14:textId="044D051D" w:rsidR="00044DF0" w:rsidRDefault="005C7FE4" w:rsidP="003243C0">
            <w:pPr>
              <w:spacing w:before="120" w:after="120"/>
              <w:jc w:val="both"/>
            </w:pPr>
            <w:r>
              <w:lastRenderedPageBreak/>
              <w:t xml:space="preserve">- </w:t>
            </w:r>
            <w:r w:rsidR="00246EF0">
              <w:t xml:space="preserve">Công ty Luật IPMAX: Đề nghị giữ tên “Hành vi vi phạm trong lĩnh vực sở hữu công nghiệp trên mạng Internet” và bổ sung khoản riêng về hành vi cạnh tranh không lành mạnh xảy ra tại Việt Nam khi thực hiện qua tên miền Việt Nam, hiển thị tiếng Việt hoặc nhằm vào người tiêu dùng/người dùng tin tại Việt Nam. </w:t>
            </w:r>
            <w:r w:rsidR="00AB6135">
              <w:t>Công ty Luật IPMAX</w:t>
            </w:r>
            <w:r w:rsidR="00246EF0">
              <w:t xml:space="preserve"> lập luận Điều 72 dẫn các hành vi xâm phạm quyền mà không bao gồm Điều 130 về cạnh tranh không lành mạnh; chỉ dẫn chiếu Điều 72 sẽ thiếu căn cứ lãnh thổ đối với nhóm hành vi này.</w:t>
            </w:r>
          </w:p>
        </w:tc>
        <w:tc>
          <w:tcPr>
            <w:tcW w:w="4082" w:type="dxa"/>
          </w:tcPr>
          <w:p w14:paraId="3370562D" w14:textId="37EE8232" w:rsidR="00A0470D" w:rsidRPr="002614A9" w:rsidRDefault="002D397A" w:rsidP="003243C0">
            <w:pPr>
              <w:spacing w:before="120" w:after="120"/>
              <w:jc w:val="both"/>
              <w:rPr>
                <w:b/>
                <w:bCs/>
                <w:szCs w:val="26"/>
              </w:rPr>
            </w:pPr>
            <w:r w:rsidRPr="002614A9">
              <w:rPr>
                <w:b/>
                <w:bCs/>
                <w:szCs w:val="26"/>
              </w:rPr>
              <w:lastRenderedPageBreak/>
              <w:t>Tiếp thu một phần</w:t>
            </w:r>
          </w:p>
          <w:p w14:paraId="649F3EB4" w14:textId="77777777" w:rsidR="00A0470D" w:rsidRPr="004F3FEB" w:rsidRDefault="00CC1223" w:rsidP="003243C0">
            <w:pPr>
              <w:spacing w:before="120" w:after="120"/>
              <w:jc w:val="both"/>
              <w:rPr>
                <w:szCs w:val="26"/>
              </w:rPr>
            </w:pPr>
            <w:r w:rsidRPr="004F3FEB">
              <w:rPr>
                <w:szCs w:val="26"/>
              </w:rPr>
              <w:t>Giữ Điều 10 và tên điều “Hành vi vi phạm trong lĩnh vực sở hữu công nghiệp trên mạng Internet”.</w:t>
            </w:r>
          </w:p>
          <w:p w14:paraId="4F6BAE3F" w14:textId="284971C6" w:rsidR="00A0470D" w:rsidRDefault="001D65B3">
            <w:pPr>
              <w:spacing w:before="120" w:after="120"/>
              <w:jc w:val="both"/>
              <w:rPr>
                <w:szCs w:val="26"/>
              </w:rPr>
            </w:pPr>
            <w:r>
              <w:rPr>
                <w:szCs w:val="26"/>
              </w:rPr>
              <w:t xml:space="preserve">Khoản 1: </w:t>
            </w:r>
            <w:r w:rsidR="00CC1223" w:rsidRPr="00406AC9">
              <w:rPr>
                <w:szCs w:val="26"/>
              </w:rPr>
              <w:t xml:space="preserve">Việc xác định hành vi xâm phạm quyền sở hữu công nghiệp trên </w:t>
            </w:r>
            <w:r w:rsidR="00CC1223" w:rsidRPr="00D94F1E">
              <w:rPr>
                <w:szCs w:val="26"/>
              </w:rPr>
              <w:t>mạng Internet được thực hiện theo Điều 72 Nghị định số 65/2023/NĐ-CP</w:t>
            </w:r>
            <w:r w:rsidR="002D5658" w:rsidRPr="00CE3072">
              <w:rPr>
                <w:szCs w:val="26"/>
              </w:rPr>
              <w:t>.</w:t>
            </w:r>
          </w:p>
          <w:p w14:paraId="249E93BF" w14:textId="7C1F2D94" w:rsidR="001D65B3" w:rsidRPr="00CE3072" w:rsidRDefault="001D65B3" w:rsidP="003243C0">
            <w:pPr>
              <w:spacing w:before="120" w:after="120"/>
              <w:jc w:val="both"/>
              <w:rPr>
                <w:szCs w:val="26"/>
              </w:rPr>
            </w:pPr>
            <w:r>
              <w:rPr>
                <w:szCs w:val="26"/>
              </w:rPr>
              <w:t>Bãi bỏ khoản 2</w:t>
            </w:r>
            <w:r w:rsidR="0064757B">
              <w:rPr>
                <w:szCs w:val="26"/>
              </w:rPr>
              <w:t xml:space="preserve"> </w:t>
            </w:r>
            <w:r w:rsidR="0064757B" w:rsidRPr="00111BE3">
              <w:rPr>
                <w:rFonts w:cs="Times New Roman"/>
              </w:rPr>
              <w:t xml:space="preserve">quy định </w:t>
            </w:r>
            <w:r w:rsidR="0064757B">
              <w:rPr>
                <w:rFonts w:cs="Times New Roman"/>
              </w:rPr>
              <w:t xml:space="preserve">việc </w:t>
            </w:r>
            <w:r w:rsidR="0064757B" w:rsidRPr="00111BE3">
              <w:rPr>
                <w:rFonts w:cs="Times New Roman"/>
              </w:rPr>
              <w:t xml:space="preserve">xử lý </w:t>
            </w:r>
            <w:r w:rsidR="0064757B">
              <w:rPr>
                <w:rFonts w:cs="Times New Roman"/>
              </w:rPr>
              <w:t xml:space="preserve">đối với </w:t>
            </w:r>
            <w:r w:rsidR="0064757B" w:rsidRPr="00111BE3">
              <w:rPr>
                <w:rFonts w:cs="Times New Roman"/>
              </w:rPr>
              <w:t>chủ thể đăng ký tên miền để tránh mở rộng chủ thể chịu trách nhiệm pháp lý ở cấp Thông tư.</w:t>
            </w:r>
          </w:p>
          <w:p w14:paraId="1597F868" w14:textId="09607E66" w:rsidR="00F12193" w:rsidRDefault="00F12193" w:rsidP="003243C0">
            <w:pPr>
              <w:spacing w:before="120" w:after="120"/>
              <w:jc w:val="both"/>
              <w:rPr>
                <w:szCs w:val="26"/>
              </w:rPr>
            </w:pPr>
            <w:r w:rsidRPr="009617FA">
              <w:rPr>
                <w:szCs w:val="26"/>
              </w:rPr>
              <w:t xml:space="preserve">- </w:t>
            </w:r>
            <w:r w:rsidR="002D5658" w:rsidRPr="009617FA">
              <w:rPr>
                <w:szCs w:val="26"/>
              </w:rPr>
              <w:t xml:space="preserve">Bổ sung khoản </w:t>
            </w:r>
            <w:r w:rsidR="00A0470D" w:rsidRPr="009617FA">
              <w:rPr>
                <w:szCs w:val="26"/>
              </w:rPr>
              <w:t>2</w:t>
            </w:r>
            <w:r w:rsidR="001D65B3">
              <w:rPr>
                <w:szCs w:val="26"/>
              </w:rPr>
              <w:t>a</w:t>
            </w:r>
            <w:r w:rsidR="00A0470D" w:rsidRPr="009617FA">
              <w:rPr>
                <w:szCs w:val="26"/>
              </w:rPr>
              <w:t xml:space="preserve"> vào sau khoản 1 Điều 10</w:t>
            </w:r>
            <w:r w:rsidR="002D5658" w:rsidRPr="009617FA">
              <w:rPr>
                <w:szCs w:val="26"/>
              </w:rPr>
              <w:t xml:space="preserve"> về hành vi cạnh tranh không lành mạnh xảy ra tại Việt Nam</w:t>
            </w:r>
            <w:r w:rsidR="003B7B37" w:rsidRPr="009617FA">
              <w:rPr>
                <w:szCs w:val="26"/>
              </w:rPr>
              <w:t>:</w:t>
            </w:r>
            <w:r w:rsidR="003B7B37" w:rsidRPr="00D94F1E">
              <w:rPr>
                <w:b/>
                <w:bCs/>
                <w:szCs w:val="26"/>
              </w:rPr>
              <w:t xml:space="preserve"> </w:t>
            </w:r>
            <w:r w:rsidR="003B7B37" w:rsidRPr="00BE1761">
              <w:rPr>
                <w:b/>
                <w:bCs/>
                <w:szCs w:val="26"/>
              </w:rPr>
              <w:t xml:space="preserve">“Hành vi cạnh tranh không lành mạnh bị coi là xảy ra tại Việt Nam nếu hành vi đó xảy ra trên mạng Internet và được thực hiện trên trang thông tin điện tử dưới tên miền Việt Nam hoặc có ngôn ngữ </w:t>
            </w:r>
            <w:r w:rsidR="003B7B37" w:rsidRPr="00BE1761">
              <w:rPr>
                <w:b/>
                <w:bCs/>
                <w:szCs w:val="26"/>
              </w:rPr>
              <w:lastRenderedPageBreak/>
              <w:t>hiển thị là tiếng Việt hoặc nhằm vào người tiêu dùng hoặc người dùng tin tại Việt Nam.”</w:t>
            </w:r>
            <w:r w:rsidR="00CC1223" w:rsidRPr="00BE1761">
              <w:rPr>
                <w:szCs w:val="26"/>
              </w:rPr>
              <w:t>.</w:t>
            </w:r>
          </w:p>
          <w:p w14:paraId="4608E58C" w14:textId="54059766" w:rsidR="007A2BBF" w:rsidRPr="007E005F" w:rsidRDefault="00F12193" w:rsidP="003243C0">
            <w:pPr>
              <w:spacing w:before="120" w:after="120"/>
              <w:jc w:val="both"/>
              <w:rPr>
                <w:szCs w:val="26"/>
              </w:rPr>
            </w:pPr>
            <w:r>
              <w:rPr>
                <w:szCs w:val="26"/>
              </w:rPr>
              <w:t xml:space="preserve">- </w:t>
            </w:r>
            <w:r w:rsidR="00CC1223" w:rsidRPr="00F12193">
              <w:rPr>
                <w:szCs w:val="26"/>
              </w:rPr>
              <w:t>Không bổ sung tại Điều 10 quy định riêng về thu thập, xác minh chứng cứ điện tử</w:t>
            </w:r>
            <w:r w:rsidR="002D397A" w:rsidRPr="00F12193">
              <w:rPr>
                <w:szCs w:val="26"/>
              </w:rPr>
              <w:t>.</w:t>
            </w:r>
          </w:p>
        </w:tc>
      </w:tr>
      <w:tr w:rsidR="007A2BBF" w14:paraId="4A869C0A" w14:textId="77777777" w:rsidTr="00727DB0">
        <w:trPr>
          <w:jc w:val="center"/>
        </w:trPr>
        <w:tc>
          <w:tcPr>
            <w:tcW w:w="2126" w:type="dxa"/>
          </w:tcPr>
          <w:p w14:paraId="668323DA" w14:textId="758DF8B9" w:rsidR="007A2BBF" w:rsidRPr="008F237D" w:rsidRDefault="00BE1761" w:rsidP="003243C0">
            <w:pPr>
              <w:spacing w:before="120" w:after="120"/>
              <w:jc w:val="both"/>
              <w:rPr>
                <w:bCs/>
              </w:rPr>
            </w:pPr>
            <w:r w:rsidRPr="003243C0">
              <w:rPr>
                <w:bCs/>
              </w:rPr>
              <w:lastRenderedPageBreak/>
              <w:t>K</w:t>
            </w:r>
            <w:r w:rsidR="007E005F" w:rsidRPr="003243C0">
              <w:rPr>
                <w:bCs/>
              </w:rPr>
              <w:t>hoản 2 Điều 10</w:t>
            </w:r>
            <w:r w:rsidR="00B7756C" w:rsidRPr="003243C0">
              <w:rPr>
                <w:bCs/>
              </w:rPr>
              <w:t xml:space="preserve"> - Trách nhiệm của chủ thể đứng tên đăng ký tên miền cho người khác sử dụng</w:t>
            </w:r>
          </w:p>
        </w:tc>
        <w:tc>
          <w:tcPr>
            <w:tcW w:w="2409" w:type="dxa"/>
          </w:tcPr>
          <w:p w14:paraId="50034254" w14:textId="77777777" w:rsidR="00044DF0" w:rsidRDefault="00246EF0" w:rsidP="003243C0">
            <w:pPr>
              <w:spacing w:before="120" w:after="120"/>
              <w:jc w:val="both"/>
            </w:pPr>
            <w:r>
              <w:t>Hội Sở hữu trí tuệ Việt Nam; Công ty Luật IPMAX</w:t>
            </w:r>
          </w:p>
        </w:tc>
        <w:tc>
          <w:tcPr>
            <w:tcW w:w="5669" w:type="dxa"/>
          </w:tcPr>
          <w:p w14:paraId="28146C14" w14:textId="1B0EFAEA" w:rsidR="00044DF0" w:rsidRDefault="004D7C70" w:rsidP="003243C0">
            <w:pPr>
              <w:spacing w:before="120" w:after="120"/>
              <w:jc w:val="both"/>
            </w:pPr>
            <w:r>
              <w:t xml:space="preserve">- </w:t>
            </w:r>
            <w:r w:rsidR="00246EF0">
              <w:t xml:space="preserve">Hội Sở hữu trí tuệ Việt Nam: Đề nghị thống nhất về nguyên tắc khi bỏ khoản 2 Điều 10 về chủ thể đăng ký cho người khác sử dụng. Nếu bỏ để tránh mở rộng trách nhiệm pháp lý ở cấp Thông tư, cần bổ sung hướng dẫn nghiệp vụ trong phạm vi Điều 24, Điều 24a về thông tin định danh chủ thể và xác định người đăng ký, sử dụng thực tế, tránh khoảng trống khi người đứng tên khác với người thực hiện hành vi. </w:t>
            </w:r>
          </w:p>
          <w:p w14:paraId="328313C2" w14:textId="08F2CF4A" w:rsidR="00044DF0" w:rsidRDefault="004D7C70" w:rsidP="003243C0">
            <w:pPr>
              <w:spacing w:before="120" w:after="120"/>
              <w:jc w:val="both"/>
            </w:pPr>
            <w:r>
              <w:t xml:space="preserve">- </w:t>
            </w:r>
            <w:r w:rsidR="00246EF0">
              <w:t xml:space="preserve">Công ty Luật IPMAX: Đồng tình không khôi phục khoản 2 ở cấp Thông tư vì vấn đề thẩm quyền; tuy nhiên, nhấn mạnh khó khăn xác định chủ thể ẩn danh đứng sau tài khoản, website, tên miền. Đề nghị bổ sung nội dung yêu cầu thông tin về chủ thể, lịch sử thay đổi chủ thể/Nhà đăng ký tại Điều 24a; tài liệu </w:t>
            </w:r>
            <w:r w:rsidR="00246EF0">
              <w:lastRenderedPageBreak/>
              <w:t xml:space="preserve">ghi nhận hiện trạng tại Điều 24 thể hiện thông tin tra cứu chủ thể tại thời điểm ghi nhận. Về lâu dài, </w:t>
            </w:r>
            <w:r w:rsidR="00AB6135">
              <w:t>Công ty Luật IPMAX</w:t>
            </w:r>
            <w:r w:rsidR="00246EF0">
              <w:t xml:space="preserve"> kiến nghị quy định trách nhiệm của người đứng tên biết hoặc có căn cứ biết việc sử dụng để vi phạm và nghĩa vụ cung cấp thông tin định danh ở cấp Nghị định phù hợp. </w:t>
            </w:r>
          </w:p>
        </w:tc>
        <w:tc>
          <w:tcPr>
            <w:tcW w:w="4082" w:type="dxa"/>
          </w:tcPr>
          <w:p w14:paraId="355B94D6" w14:textId="628BB4C9" w:rsidR="006D7C06" w:rsidRDefault="00B7756C" w:rsidP="003243C0">
            <w:pPr>
              <w:spacing w:before="120" w:after="120"/>
              <w:jc w:val="both"/>
              <w:rPr>
                <w:szCs w:val="26"/>
              </w:rPr>
            </w:pPr>
            <w:r w:rsidRPr="002614A9">
              <w:rPr>
                <w:b/>
                <w:bCs/>
                <w:szCs w:val="26"/>
              </w:rPr>
              <w:lastRenderedPageBreak/>
              <w:t>Tiếp thu một phần</w:t>
            </w:r>
          </w:p>
          <w:p w14:paraId="6999C0CE" w14:textId="24A36C4C" w:rsidR="007A2BBF" w:rsidRPr="004F3FEB" w:rsidRDefault="00B7756C" w:rsidP="003243C0">
            <w:pPr>
              <w:spacing w:before="120" w:after="120"/>
              <w:jc w:val="both"/>
              <w:rPr>
                <w:szCs w:val="26"/>
              </w:rPr>
            </w:pPr>
            <w:r w:rsidRPr="002614A9">
              <w:rPr>
                <w:szCs w:val="26"/>
              </w:rPr>
              <w:t>Không tiếp tục quy định trách nhiệm trực tiếp của chủ thể đăng ký chỉ vì cho người khác sử dụng, tránh mở rộng chủ thể chịu</w:t>
            </w:r>
            <w:r w:rsidRPr="004F3FEB">
              <w:rPr>
                <w:szCs w:val="26"/>
              </w:rPr>
              <w:t xml:space="preserve"> trách nhiệm tại cấp Thông tư. Việc xác định chủ thể thực tế được hỗ trợ thông qua cơ chế thu thập, xác minh và phối hợp tại Điều 24, Điều 24a.</w:t>
            </w:r>
          </w:p>
        </w:tc>
      </w:tr>
      <w:tr w:rsidR="007A2BBF" w14:paraId="49AABCCF" w14:textId="77777777" w:rsidTr="00727DB0">
        <w:trPr>
          <w:jc w:val="center"/>
        </w:trPr>
        <w:tc>
          <w:tcPr>
            <w:tcW w:w="2126" w:type="dxa"/>
          </w:tcPr>
          <w:p w14:paraId="291D197B" w14:textId="06741717" w:rsidR="007A2BBF" w:rsidRDefault="00B7756C" w:rsidP="003243C0">
            <w:pPr>
              <w:spacing w:before="120" w:after="120"/>
              <w:jc w:val="both"/>
            </w:pPr>
            <w:r>
              <w:rPr>
                <w:b/>
              </w:rPr>
              <w:t xml:space="preserve">Điều 12: </w:t>
            </w:r>
            <w:r w:rsidR="00631A02">
              <w:t>Hành</w:t>
            </w:r>
            <w:r w:rsidR="00631A02">
              <w:rPr>
                <w:spacing w:val="-5"/>
              </w:rPr>
              <w:t xml:space="preserve"> </w:t>
            </w:r>
            <w:r w:rsidR="00631A02">
              <w:t>vi</w:t>
            </w:r>
            <w:r w:rsidR="00631A02">
              <w:rPr>
                <w:spacing w:val="-5"/>
              </w:rPr>
              <w:t xml:space="preserve"> </w:t>
            </w:r>
            <w:r w:rsidR="00631A02">
              <w:t>xâm</w:t>
            </w:r>
            <w:r w:rsidR="00631A02">
              <w:rPr>
                <w:spacing w:val="-5"/>
              </w:rPr>
              <w:t xml:space="preserve"> </w:t>
            </w:r>
            <w:r w:rsidR="00631A02">
              <w:t>phạm</w:t>
            </w:r>
            <w:r w:rsidR="00631A02">
              <w:rPr>
                <w:spacing w:val="-6"/>
              </w:rPr>
              <w:t xml:space="preserve"> </w:t>
            </w:r>
            <w:r w:rsidR="00631A02">
              <w:t>quyền</w:t>
            </w:r>
            <w:r w:rsidR="00631A02">
              <w:rPr>
                <w:spacing w:val="-5"/>
              </w:rPr>
              <w:t xml:space="preserve"> </w:t>
            </w:r>
            <w:r w:rsidR="00631A02">
              <w:t>đối</w:t>
            </w:r>
            <w:r w:rsidR="00631A02">
              <w:rPr>
                <w:spacing w:val="-5"/>
              </w:rPr>
              <w:t xml:space="preserve"> </w:t>
            </w:r>
            <w:r w:rsidR="00631A02">
              <w:t>với</w:t>
            </w:r>
            <w:r w:rsidR="00631A02">
              <w:rPr>
                <w:spacing w:val="-5"/>
              </w:rPr>
              <w:t xml:space="preserve"> </w:t>
            </w:r>
            <w:r w:rsidR="00631A02">
              <w:t>kiểu</w:t>
            </w:r>
            <w:r w:rsidR="00631A02">
              <w:rPr>
                <w:spacing w:val="-5"/>
              </w:rPr>
              <w:t xml:space="preserve"> </w:t>
            </w:r>
            <w:r w:rsidR="00631A02">
              <w:t>dáng</w:t>
            </w:r>
            <w:r w:rsidR="00631A02">
              <w:rPr>
                <w:spacing w:val="-6"/>
              </w:rPr>
              <w:t xml:space="preserve"> </w:t>
            </w:r>
            <w:r w:rsidR="00631A02">
              <w:t>công</w:t>
            </w:r>
            <w:r w:rsidR="00631A02">
              <w:rPr>
                <w:spacing w:val="-5"/>
              </w:rPr>
              <w:t xml:space="preserve"> </w:t>
            </w:r>
            <w:r w:rsidR="00631A02">
              <w:rPr>
                <w:spacing w:val="-2"/>
              </w:rPr>
              <w:t>nghiệp</w:t>
            </w:r>
          </w:p>
        </w:tc>
        <w:tc>
          <w:tcPr>
            <w:tcW w:w="2409" w:type="dxa"/>
          </w:tcPr>
          <w:p w14:paraId="5C674219" w14:textId="6D988BA2" w:rsidR="00044DF0" w:rsidRDefault="00246EF0" w:rsidP="003243C0">
            <w:pPr>
              <w:spacing w:before="120" w:after="120"/>
              <w:jc w:val="both"/>
            </w:pPr>
            <w:r>
              <w:t>Bộ Công Thương;</w:t>
            </w:r>
            <w:r w:rsidR="008F237D">
              <w:t xml:space="preserve"> Bộ Tài chính; </w:t>
            </w:r>
            <w:r w:rsidR="00CB5774">
              <w:t>thành phố Quảng Ninh</w:t>
            </w:r>
            <w:r>
              <w:t>; Viện Sở hữu trí tuệ quốc gia; Công ty Luật IPMAX</w:t>
            </w:r>
          </w:p>
        </w:tc>
        <w:tc>
          <w:tcPr>
            <w:tcW w:w="5669" w:type="dxa"/>
          </w:tcPr>
          <w:p w14:paraId="7037236F" w14:textId="77777777" w:rsidR="008F237D" w:rsidRDefault="008F237D">
            <w:pPr>
              <w:spacing w:before="120" w:after="120"/>
              <w:jc w:val="both"/>
            </w:pPr>
            <w:r>
              <w:t>- Bộ Công Thương: Đề nghị khi tập huấn, hướng dẫn nghiệp vụ cần làm rõ yếu tố xâm phạm với linh kiện phụ trợ có kiểu dáng kỹ thuật phổ biến trong công nghiệp chế tạo, công nghiệp hỗ trợ. Sản phẩm phức hợp có nhiều linh kiện, phụ tùng rời, nên cần tránh xử lý chồng chéo làm ảnh hưởng sản xuất và cung ứng trong nước.</w:t>
            </w:r>
          </w:p>
          <w:p w14:paraId="005F9EB0" w14:textId="7EDC392C" w:rsidR="00044DF0" w:rsidRDefault="00827B56">
            <w:pPr>
              <w:spacing w:before="120" w:after="120"/>
              <w:jc w:val="both"/>
            </w:pPr>
            <w:r>
              <w:t xml:space="preserve">- </w:t>
            </w:r>
            <w:r w:rsidR="00246EF0">
              <w:t xml:space="preserve">Bộ Tài chính: Dự thảo đã dẫn Điều 72 và Điều 76 Nghị định số 65/2023/NĐ-CP; đề nghị bổ sung dẫn chiếu Nghị định số 100/2026/NĐ-CP do Điều 76 đã được sửa đổi tại Điều 36 của Nghị định này, nhằm viện dẫn đầy đủ, chính xác. </w:t>
            </w:r>
          </w:p>
          <w:p w14:paraId="0E4AA893" w14:textId="6B75999E" w:rsidR="008F237D" w:rsidRDefault="008F237D" w:rsidP="003243C0">
            <w:pPr>
              <w:spacing w:before="120" w:after="120"/>
              <w:jc w:val="both"/>
            </w:pPr>
            <w:r>
              <w:t>- Thành phố Quảng Ninh yêu cầu kiểm tra lại viện dẫn vì Điều 76 đã được Nghị định số 100/2026/NĐ-CP sửa đổi.</w:t>
            </w:r>
          </w:p>
          <w:p w14:paraId="6F578519" w14:textId="4A725063" w:rsidR="00044DF0" w:rsidRDefault="004D7C70" w:rsidP="003243C0">
            <w:pPr>
              <w:spacing w:before="120" w:after="120"/>
              <w:jc w:val="both"/>
            </w:pPr>
            <w:r>
              <w:t xml:space="preserve">- </w:t>
            </w:r>
            <w:r w:rsidR="00246EF0">
              <w:t xml:space="preserve">Viện Sở hữu trí tuệ quốc gia: Cân nhắc bãi bỏ Điều 12 nếu chỉ còn dẫn chiếu Nghị định mà không có nội dung hướng dẫn riêng. </w:t>
            </w:r>
          </w:p>
          <w:p w14:paraId="3124B86E" w14:textId="281E05A2" w:rsidR="00044DF0" w:rsidRDefault="00CB5774" w:rsidP="003243C0">
            <w:pPr>
              <w:spacing w:before="120" w:after="120"/>
              <w:jc w:val="both"/>
            </w:pPr>
            <w:r>
              <w:lastRenderedPageBreak/>
              <w:t xml:space="preserve">- </w:t>
            </w:r>
            <w:r w:rsidR="00246EF0">
              <w:t>Công ty Luật IPMAX: Nhất trí nguyên tắc không lặp lại Nghị định, nhưng đề nghị Bản so sánh, thuyết minh xác nhận Điều 76 sau sửa đổi đã bao quát hướng dẫn hiện có về sản phẩm/bộ phận lắp ráp thành sản phẩm phức hợp; kiểu dáng của bộ sản phẩm; đặc điểm tạo dáng cơ bản và cách xác định từ ảnh/bản vẽ kèm văn bằng. Nội dung chưa được bao quát thì đề nghị giữ lại. Lý do là đây là công cụ nghiệp vụ địa phương thường dùng để phân biệt “bản sao” với “về bản chất là bản sao”; bỏ khi thiếu quy định tương ứng sẽ làm giảm thống nhất và tăng nhu cầu giám định.</w:t>
            </w:r>
          </w:p>
        </w:tc>
        <w:tc>
          <w:tcPr>
            <w:tcW w:w="4082" w:type="dxa"/>
          </w:tcPr>
          <w:p w14:paraId="50DAF013" w14:textId="77777777" w:rsidR="0081776C" w:rsidRDefault="00B7756C" w:rsidP="003243C0">
            <w:pPr>
              <w:spacing w:before="120" w:after="120"/>
              <w:jc w:val="both"/>
              <w:rPr>
                <w:b/>
                <w:bCs/>
                <w:szCs w:val="26"/>
              </w:rPr>
            </w:pPr>
            <w:r w:rsidRPr="002614A9">
              <w:rPr>
                <w:b/>
                <w:bCs/>
                <w:szCs w:val="26"/>
              </w:rPr>
              <w:lastRenderedPageBreak/>
              <w:t>Tiếp thu một phần</w:t>
            </w:r>
          </w:p>
          <w:p w14:paraId="43BBC3D5" w14:textId="5A207917" w:rsidR="008133EF" w:rsidRPr="00406AC9" w:rsidRDefault="001D30CE" w:rsidP="003243C0">
            <w:pPr>
              <w:spacing w:before="120" w:after="120"/>
              <w:jc w:val="both"/>
              <w:rPr>
                <w:szCs w:val="26"/>
              </w:rPr>
            </w:pPr>
            <w:r w:rsidRPr="002614A9">
              <w:rPr>
                <w:szCs w:val="26"/>
              </w:rPr>
              <w:t>Giữ Điều 12 dưới dạng quy định dẫn chiếu</w:t>
            </w:r>
            <w:r w:rsidR="00AD5664">
              <w:rPr>
                <w:szCs w:val="26"/>
              </w:rPr>
              <w:t xml:space="preserve"> đến </w:t>
            </w:r>
            <w:r w:rsidR="00AD5664">
              <w:t>Điều 72 và Điều 76 Nghị định số 65/2023/NĐ-CP</w:t>
            </w:r>
            <w:r w:rsidR="00446F41">
              <w:rPr>
                <w:szCs w:val="26"/>
              </w:rPr>
              <w:t xml:space="preserve"> như Dự thảo</w:t>
            </w:r>
            <w:r w:rsidRPr="002614A9">
              <w:rPr>
                <w:szCs w:val="26"/>
              </w:rPr>
              <w:t xml:space="preserve"> để bảo đảm thuận lợi trong áp dụng</w:t>
            </w:r>
            <w:r w:rsidR="008133EF">
              <w:rPr>
                <w:szCs w:val="26"/>
              </w:rPr>
              <w:t xml:space="preserve">, thống nhất cấu trúc của Thông tư (so với hành vi xâm phạm quyền </w:t>
            </w:r>
            <w:proofErr w:type="gramStart"/>
            <w:r w:rsidR="008133EF">
              <w:rPr>
                <w:szCs w:val="26"/>
              </w:rPr>
              <w:t xml:space="preserve">khác) </w:t>
            </w:r>
            <w:r w:rsidRPr="002614A9">
              <w:rPr>
                <w:szCs w:val="26"/>
              </w:rPr>
              <w:t xml:space="preserve"> và</w:t>
            </w:r>
            <w:proofErr w:type="gramEnd"/>
            <w:r w:rsidRPr="002614A9">
              <w:rPr>
                <w:szCs w:val="26"/>
              </w:rPr>
              <w:t xml:space="preserve"> </w:t>
            </w:r>
            <w:r w:rsidRPr="004F3FEB">
              <w:rPr>
                <w:szCs w:val="26"/>
              </w:rPr>
              <w:t xml:space="preserve">tránh lặp lại các tiêu chí đã được quy định tại Nghị định. </w:t>
            </w:r>
          </w:p>
          <w:p w14:paraId="68C43178" w14:textId="2AD24BE9" w:rsidR="007A2BBF" w:rsidRPr="00235AFF" w:rsidRDefault="001D30CE" w:rsidP="003243C0">
            <w:pPr>
              <w:spacing w:before="120" w:after="120"/>
              <w:jc w:val="both"/>
              <w:rPr>
                <w:szCs w:val="26"/>
              </w:rPr>
            </w:pPr>
            <w:r w:rsidRPr="00D94F1E">
              <w:rPr>
                <w:szCs w:val="26"/>
              </w:rPr>
              <w:t>Ghi nhận đề nghị về hướng dẫn nghiệp vụ đối với linh kiện, phụ tùng của sản p</w:t>
            </w:r>
            <w:r w:rsidRPr="00CE3072">
              <w:rPr>
                <w:szCs w:val="26"/>
              </w:rPr>
              <w:t>hẩm phức hợp để nghiên cứu trong quá trình tổ chức thực hiện.</w:t>
            </w:r>
          </w:p>
        </w:tc>
      </w:tr>
      <w:tr w:rsidR="007A2BBF" w14:paraId="15AA4B9B" w14:textId="77777777" w:rsidTr="00727DB0">
        <w:trPr>
          <w:jc w:val="center"/>
        </w:trPr>
        <w:tc>
          <w:tcPr>
            <w:tcW w:w="2126" w:type="dxa"/>
          </w:tcPr>
          <w:p w14:paraId="361A2079" w14:textId="559BD5B0" w:rsidR="007A2BBF" w:rsidRDefault="00B7756C" w:rsidP="003243C0">
            <w:pPr>
              <w:spacing w:before="120" w:after="120"/>
              <w:jc w:val="both"/>
            </w:pPr>
            <w:r>
              <w:rPr>
                <w:b/>
              </w:rPr>
              <w:t>Điểm a khoản 2 Điều 19: phạm vi tên miền và ngoại lệ tên miền đấu giá</w:t>
            </w:r>
          </w:p>
        </w:tc>
        <w:tc>
          <w:tcPr>
            <w:tcW w:w="2409" w:type="dxa"/>
          </w:tcPr>
          <w:p w14:paraId="235CA28B" w14:textId="60B6FA57" w:rsidR="00044DF0" w:rsidRDefault="00246EF0" w:rsidP="003243C0">
            <w:pPr>
              <w:spacing w:before="120" w:after="120"/>
              <w:jc w:val="both"/>
            </w:pPr>
            <w:r>
              <w:t>Hội Sở hữu trí tuệ Việt Nam</w:t>
            </w:r>
            <w:r w:rsidR="003A2DBB">
              <w:t>; Công ty Luật IPMAX</w:t>
            </w:r>
          </w:p>
        </w:tc>
        <w:tc>
          <w:tcPr>
            <w:tcW w:w="5669" w:type="dxa"/>
          </w:tcPr>
          <w:p w14:paraId="09EE2725" w14:textId="26E55C38" w:rsidR="00044DF0" w:rsidRDefault="003A2DBB">
            <w:pPr>
              <w:spacing w:before="120" w:after="120"/>
              <w:jc w:val="both"/>
            </w:pPr>
            <w:r>
              <w:t xml:space="preserve">- </w:t>
            </w:r>
            <w:r w:rsidR="00246EF0">
              <w:t>Hội Sở hữu trí tuệ Việt Nam: Nhất trí bỏ giới hạn để phản ánh phạm vi xử lý đã bao gồm các tên miền quốc tế theo Nghị định sau sửa đổi; cùng đề nghị đặt ngoại lệ đấu giá ở đầu khoản. Hội lưu ý ngoại lệ đấu giá không nên bị hiểu là loại trừ mọi hành vi sử dụng tên miền để vi phạm, đồng thời cho rằng cần rà kỹ căn cứ của ngoại lệ để không loại bỏ khả năng xử lý hành vi cạnh tranh không lành mạnh chỉ do tên miền có nguồn gốc đấu giá.</w:t>
            </w:r>
          </w:p>
          <w:p w14:paraId="7685B634" w14:textId="735C1DCB" w:rsidR="003A2DBB" w:rsidRDefault="003A2DBB" w:rsidP="003243C0">
            <w:pPr>
              <w:spacing w:before="120" w:after="120"/>
              <w:jc w:val="both"/>
            </w:pPr>
            <w:r>
              <w:t xml:space="preserve">- Công ty Luật IPMAX: Nhất trí bỏ giới hạn “tên miền thuộc quyền quản lý của Việt Nam”. Đề nghị chuyển câu loại trừ tên miền được phân bổ qua đấu giá từ điểm a lên đoạn mở đầu khoản 2 Điều 19. Công </w:t>
            </w:r>
            <w:r>
              <w:lastRenderedPageBreak/>
              <w:t>ty Luật IPMAX phân biệt điểm a quy định chủ thể có quyền kiến nghị, trong khi ngoại lệ đấu giá là giới hạn về đối tượng áp dụng của cả khoản; đặt cùng một điểm có thể bị hiểu thành loại trừ quyền kiến nghị thay vì loại trừ đối tượng.</w:t>
            </w:r>
          </w:p>
        </w:tc>
        <w:tc>
          <w:tcPr>
            <w:tcW w:w="4082" w:type="dxa"/>
          </w:tcPr>
          <w:p w14:paraId="159C854E" w14:textId="77777777" w:rsidR="0081776C" w:rsidRDefault="00B70D7D" w:rsidP="003243C0">
            <w:pPr>
              <w:spacing w:before="120" w:after="120"/>
              <w:jc w:val="both"/>
              <w:rPr>
                <w:b/>
                <w:bCs/>
                <w:szCs w:val="26"/>
              </w:rPr>
            </w:pPr>
            <w:r w:rsidRPr="002614A9">
              <w:rPr>
                <w:b/>
                <w:bCs/>
                <w:szCs w:val="26"/>
              </w:rPr>
              <w:lastRenderedPageBreak/>
              <w:t>Tiếp thu một phần</w:t>
            </w:r>
          </w:p>
          <w:p w14:paraId="02ABD8D6" w14:textId="6A072489" w:rsidR="007A2BBF" w:rsidRPr="00B561AF" w:rsidRDefault="00B70D7D" w:rsidP="003243C0">
            <w:pPr>
              <w:spacing w:before="120" w:after="120"/>
              <w:jc w:val="both"/>
              <w:rPr>
                <w:szCs w:val="26"/>
              </w:rPr>
            </w:pPr>
            <w:r w:rsidRPr="002614A9">
              <w:rPr>
                <w:szCs w:val="26"/>
              </w:rPr>
              <w:t xml:space="preserve">Bỏ giới hạn “tên miền thuộc quyền quản lý của Việt Nam” để bảo đảm phù hợp với phạm vi xử lý tên miền theo Nghị định </w:t>
            </w:r>
            <w:r w:rsidRPr="004F3FEB">
              <w:rPr>
                <w:szCs w:val="26"/>
              </w:rPr>
              <w:t xml:space="preserve">số 99/2013/NĐ-CP sau khi được sửa đổi, bổ sung. Chuyển quy định loại trừ đối với tên miền được phân bổ thông qua hình thức đấu giá quyền sử dụng lên đoạn mở đầu khoản 2 để thể hiện đây là giới hạn về phạm vi đối tượng áp dụng, không phải giới hạn về chủ thể có quyền kiến nghị xử lý. Giữ quy </w:t>
            </w:r>
            <w:r w:rsidRPr="004F3FEB">
              <w:rPr>
                <w:szCs w:val="26"/>
              </w:rPr>
              <w:lastRenderedPageBreak/>
              <w:t>định loại trừ này theo phương án của dự thảo.</w:t>
            </w:r>
          </w:p>
        </w:tc>
      </w:tr>
      <w:tr w:rsidR="007A2BBF" w14:paraId="1BDAE09B" w14:textId="77777777" w:rsidTr="00727DB0">
        <w:trPr>
          <w:jc w:val="center"/>
        </w:trPr>
        <w:tc>
          <w:tcPr>
            <w:tcW w:w="2126" w:type="dxa"/>
          </w:tcPr>
          <w:p w14:paraId="41234630" w14:textId="2F1199E0" w:rsidR="007A2BBF" w:rsidRDefault="00B7756C" w:rsidP="003243C0">
            <w:pPr>
              <w:spacing w:before="120" w:after="120"/>
              <w:jc w:val="both"/>
            </w:pPr>
            <w:r>
              <w:rPr>
                <w:b/>
              </w:rPr>
              <w:lastRenderedPageBreak/>
              <w:t>Điểm b khoản 2 Điều 19: “dụng ý xấu”, yếu tố cạnh tranh và phân biệt tranh chấp tên miền</w:t>
            </w:r>
          </w:p>
        </w:tc>
        <w:tc>
          <w:tcPr>
            <w:tcW w:w="2409" w:type="dxa"/>
          </w:tcPr>
          <w:p w14:paraId="014877DB" w14:textId="3C47B934" w:rsidR="00044DF0" w:rsidRDefault="00246EF0" w:rsidP="003243C0">
            <w:pPr>
              <w:spacing w:before="120" w:after="120"/>
              <w:jc w:val="both"/>
            </w:pPr>
            <w:r>
              <w:t xml:space="preserve">Bộ Công Thương; Bộ Nông nghiệp và Môi trường; VNNIC; Hội Sở hữu trí tuệ Việt Nam; Hiệp hội Doanh nghiệp nhỏ và vừa Việt Nam; Công ty Luật IPMAX; </w:t>
            </w:r>
            <w:r w:rsidR="00B26CF8">
              <w:t>t</w:t>
            </w:r>
            <w:r w:rsidR="00685E4B">
              <w:t>ỉnh</w:t>
            </w:r>
            <w:r>
              <w:t xml:space="preserve"> Gia Lai</w:t>
            </w:r>
          </w:p>
        </w:tc>
        <w:tc>
          <w:tcPr>
            <w:tcW w:w="5669" w:type="dxa"/>
          </w:tcPr>
          <w:p w14:paraId="039FDC51" w14:textId="21E273E3" w:rsidR="00B353B8" w:rsidRDefault="00B26CF8" w:rsidP="003243C0">
            <w:pPr>
              <w:spacing w:before="120" w:after="120"/>
              <w:jc w:val="both"/>
            </w:pPr>
            <w:r>
              <w:t xml:space="preserve">- </w:t>
            </w:r>
            <w:r w:rsidR="00246EF0">
              <w:t xml:space="preserve">Bộ Công Thương: Đề nghị có tiêu chí định lượng cụ thể hóa việc “biết hoặc có cơ sở để biết” tại thời điểm đăng ký tên miền và căn cứ xác định bên bị kiến nghị không có quyền, lợi ích hợp pháp; mục tiêu là hạn chế sự tùy nghi, tăng khách quan khi xử phạt. </w:t>
            </w:r>
          </w:p>
          <w:p w14:paraId="542ACCEC" w14:textId="5148F4C0" w:rsidR="00044DF0" w:rsidRDefault="00B26CF8" w:rsidP="003243C0">
            <w:pPr>
              <w:spacing w:before="120" w:after="120"/>
              <w:jc w:val="both"/>
            </w:pPr>
            <w:r>
              <w:t xml:space="preserve">- </w:t>
            </w:r>
            <w:r w:rsidR="00246EF0">
              <w:t xml:space="preserve">Bộ Nông nghiệp và Môi trường đề nghị chỉnh lý khoản 2 Điều 19 thống nhất với điểm d khoản 1 Điều 130 Luật Sở hữu trí tuệ và điểm a khoản 16 Điều 14 Nghị định số 99/2013/NĐ-CP. </w:t>
            </w:r>
          </w:p>
          <w:p w14:paraId="090454B4" w14:textId="2698E45F" w:rsidR="00044DF0" w:rsidRDefault="00B26CF8" w:rsidP="003243C0">
            <w:pPr>
              <w:spacing w:before="120" w:after="120"/>
              <w:jc w:val="both"/>
            </w:pPr>
            <w:r>
              <w:t xml:space="preserve">- </w:t>
            </w:r>
            <w:r w:rsidR="00246EF0">
              <w:t xml:space="preserve">VNNIC: Đề nghị giữ những yếu tố gắn hành vi với hoạt động kinh doanh tại gạch đầu dòng thứ nhất điểm b và điểm c khoản 2 Điều 19. Theo VNNIC, quyền chống cạnh tranh không lành mạnh được xác lập trên cơ sở hoạt động cạnh tranh trong kinh doanh; lược bỏ các yếu tố này sẽ không phản ánh đúng đặc trưng hành vi. Tên miền được cấp theo nguyên tắc đăng ký trước, xét cấp trước; trùng hoặc tương tự nhãn hiệu/tên thương mại chưa đương nhiên là cạnh tranh không lành mạnh. Cần phân biệt với tranh chấp quyền đăng ký, sử dụng tên miền theo pháp luật tài </w:t>
            </w:r>
            <w:r w:rsidR="00246EF0">
              <w:lastRenderedPageBreak/>
              <w:t>nguyên Internet hoặc chính sách giải quyết tranh chấp của ICANN đối với tên miền quốc tế.</w:t>
            </w:r>
          </w:p>
          <w:p w14:paraId="0632299A" w14:textId="527DDA3E" w:rsidR="00044DF0" w:rsidRDefault="00B26CF8" w:rsidP="003243C0">
            <w:pPr>
              <w:spacing w:before="120" w:after="120"/>
              <w:jc w:val="both"/>
            </w:pPr>
            <w:r>
              <w:t xml:space="preserve">- </w:t>
            </w:r>
            <w:r w:rsidR="00246EF0">
              <w:t xml:space="preserve">Hội Sở hữu trí tuệ Việt Nam: Đề nghị khôi phục trường hợp chiếm giữ tên miền cản trở chủ thể quyền đăng ký; tham khảo UDRP của ICANN để nhận diện chiếm giữ thụ động, không sử dụng, không chào giá nhưng vẫn gây cản trở. Đề nghị nêu căn cứ hỗ trợ đánh giá dụng ý xấu như chào bán/niêm yết với giá vượt chi phí đăng ký, duy trì; thông tin bảo hộ công khai trước ngày đăng ký; hành vi lặp lại với tên miền tương tự của người khác. Đồng thời đề nghị xét toàn bộ khai thác tên miền, kể cả chuyển hướng, quảng cáo, email, không chỉ website bán hàng. </w:t>
            </w:r>
          </w:p>
          <w:p w14:paraId="4D72B2DD" w14:textId="0EB9110C" w:rsidR="00044DF0" w:rsidRDefault="00B26CF8" w:rsidP="003243C0">
            <w:pPr>
              <w:spacing w:before="120" w:after="120"/>
              <w:jc w:val="both"/>
            </w:pPr>
            <w:r>
              <w:t xml:space="preserve">- </w:t>
            </w:r>
            <w:r w:rsidR="00246EF0">
              <w:t xml:space="preserve">Công ty Luật IPMAX: Cùng đề nghị khôi phục trường hợp cản trở đăng ký, bổ sung bán hoặc chuyển giao cho bên thứ ba. </w:t>
            </w:r>
            <w:r w:rsidR="00AB6135">
              <w:t>Công ty Luật IPMAX</w:t>
            </w:r>
            <w:r w:rsidR="00246EF0">
              <w:t xml:space="preserve"> nêu khó khăn khi phải chứng minh đồng thời mục đích bán lại và sự biết trước tình trạng bảo hộ, vốn thuộc ý chí chủ quan; nếu không có chào giá bằng văn bản, hồ sơ dễ bị coi là thiếu căn cứ. Đề xuất dùng các tình tiết chào bán vượt chi phí, bảo hộ được ghi trong Đăng bạ trước ngày đăng ký và chiếm hữu lặp lại để đánh giá chứng cứ; bên bị kiến nghị vẫn được đưa chứng cứ ngược lại. Việc bán cho bên thứ ba nhằm bao quát chào bán công khai trên sàn tên miền.</w:t>
            </w:r>
          </w:p>
          <w:p w14:paraId="4444B1C9" w14:textId="6CCFC3C3" w:rsidR="00044DF0" w:rsidRDefault="0030788A" w:rsidP="003243C0">
            <w:pPr>
              <w:spacing w:before="120" w:after="120"/>
              <w:jc w:val="both"/>
            </w:pPr>
            <w:r>
              <w:lastRenderedPageBreak/>
              <w:t xml:space="preserve">- </w:t>
            </w:r>
            <w:r w:rsidR="00246EF0">
              <w:t>Hiệp hội Doanh nghiệp nhỏ và vừa Việt Nam: Đề nghị thay cấu trúc “đáp ứng một trong các điều kiện” bằng đánh giá một hoặc nhiều dấu hiệu; bổ sung hành vi có tính hệ thống nhằm ngăn đăng ký, làm sai lệch nhận biết về quan hệ với chủ thể quyền, chuyển hướng người dùng hoặc gây gián đoạn kinh doanh. Hiệp hội lo danh mục chỉ có hai tình huống bị hiểu là khép kín, bỏ lọt chuỗi hành vi né tránh; đồng thời yêu cầu đối chiếu Điều 130 để không mở rộng hành vi vượt thẩm quyền.</w:t>
            </w:r>
          </w:p>
          <w:p w14:paraId="1A653C45" w14:textId="0951D172" w:rsidR="00044DF0" w:rsidRDefault="0030788A" w:rsidP="003243C0">
            <w:pPr>
              <w:spacing w:before="120" w:after="120"/>
              <w:jc w:val="both"/>
            </w:pPr>
            <w:r>
              <w:t xml:space="preserve">- </w:t>
            </w:r>
            <w:r w:rsidR="00DB4FDB">
              <w:t xml:space="preserve">Tỉnh </w:t>
            </w:r>
            <w:r w:rsidR="00246EF0">
              <w:t xml:space="preserve">Gia Lai: Đề nghị hướng dẫn rõ tiêu chí “trùng hoặc tương tự gây nhầm lẫn”, “lợi dụng uy tín, danh tiếng”, “thu lợi bất chính”, “dụng ý xấu” để các cơ quan áp dụng thống nhất. </w:t>
            </w:r>
          </w:p>
        </w:tc>
        <w:tc>
          <w:tcPr>
            <w:tcW w:w="4082" w:type="dxa"/>
          </w:tcPr>
          <w:p w14:paraId="5D054FDC" w14:textId="614209C9" w:rsidR="008C3362" w:rsidRDefault="00B7756C" w:rsidP="003243C0">
            <w:pPr>
              <w:spacing w:before="120" w:after="120"/>
              <w:jc w:val="both"/>
              <w:rPr>
                <w:szCs w:val="26"/>
              </w:rPr>
            </w:pPr>
            <w:r w:rsidRPr="002614A9">
              <w:rPr>
                <w:b/>
                <w:bCs/>
                <w:szCs w:val="26"/>
              </w:rPr>
              <w:lastRenderedPageBreak/>
              <w:t>Tiếp thu một phần</w:t>
            </w:r>
          </w:p>
          <w:p w14:paraId="72CF8662" w14:textId="1EE08AA6" w:rsidR="00894BD2" w:rsidRDefault="008C3362" w:rsidP="003243C0">
            <w:pPr>
              <w:spacing w:before="120" w:after="120"/>
              <w:jc w:val="both"/>
              <w:rPr>
                <w:szCs w:val="26"/>
              </w:rPr>
            </w:pPr>
            <w:r>
              <w:rPr>
                <w:szCs w:val="26"/>
              </w:rPr>
              <w:t xml:space="preserve">- </w:t>
            </w:r>
            <w:r w:rsidR="00894BD2">
              <w:t>Quy định tại điểm b khoản 2 Điều 19 Dự thảo hiện xác định hai tình huống cụ thể để xem xét yếu tố “dụng ý xấu”. Qua tổng hợp ý kiến góp ý, có ý kiến cho rằng nếu quy định theo cấu trúc “khi đáp ứng một trong các điều kiện sau đây” có thể dẫn đến cách hiểu hai tình huống này là danh mục đóng, trong khi trên thực tế dụng ý xấu có thể được thể hiện thông qua nhiều phương thức và chuỗi hành vi khác nhau.</w:t>
            </w:r>
            <w:r w:rsidR="00894BD2" w:rsidRPr="004F3FEB">
              <w:rPr>
                <w:szCs w:val="26"/>
              </w:rPr>
              <w:t xml:space="preserve"> </w:t>
            </w:r>
          </w:p>
          <w:p w14:paraId="476BC405" w14:textId="3042E525" w:rsidR="008C3362" w:rsidRPr="004F3FEB" w:rsidRDefault="00894BD2" w:rsidP="003243C0">
            <w:pPr>
              <w:spacing w:before="120" w:after="120"/>
              <w:jc w:val="both"/>
              <w:rPr>
                <w:szCs w:val="26"/>
              </w:rPr>
            </w:pPr>
            <w:r>
              <w:t xml:space="preserve">Trên cơ sở đó, Dự thảo được chỉnh lý theo </w:t>
            </w:r>
            <w:r w:rsidRPr="0081776C">
              <w:t xml:space="preserve">hướng </w:t>
            </w:r>
            <w:r w:rsidRPr="009617FA">
              <w:t>không coi hai trường hợp quy định tại (i), (ii) là các điều kiện duy nhất</w:t>
            </w:r>
            <w:r w:rsidRPr="0081776C">
              <w:t>, mà quy định việc xác định “dụng ý xấu” được xem xét trên cơ sở tổng</w:t>
            </w:r>
            <w:r>
              <w:t xml:space="preserve"> thể một hoặc một số tình tiết. Việc quy định theo hướng này nhằm </w:t>
            </w:r>
            <w:r>
              <w:lastRenderedPageBreak/>
              <w:t>bảo đảm tính bao quát, khả thi trong áp dụng đối với hành vi trên môi trường Internet</w:t>
            </w:r>
            <w:r w:rsidR="00994D28" w:rsidRPr="004F3FEB">
              <w:rPr>
                <w:szCs w:val="26"/>
              </w:rPr>
              <w:t>.</w:t>
            </w:r>
          </w:p>
          <w:p w14:paraId="7E23FC44" w14:textId="36C0B1AC" w:rsidR="007A2BBF" w:rsidRDefault="008C3362" w:rsidP="003243C0">
            <w:pPr>
              <w:spacing w:before="120" w:after="120"/>
              <w:jc w:val="both"/>
              <w:rPr>
                <w:szCs w:val="26"/>
              </w:rPr>
            </w:pPr>
            <w:r>
              <w:rPr>
                <w:szCs w:val="26"/>
              </w:rPr>
              <w:t xml:space="preserve">- </w:t>
            </w:r>
            <w:r w:rsidR="00994D28" w:rsidRPr="00406AC9">
              <w:rPr>
                <w:szCs w:val="26"/>
              </w:rPr>
              <w:t>Việc tên miền có dãy ký tự trùng hoặc tương tự gây nhầm lẫn với đối tượng sở hữu công nghiệp không đương nhiên bị coi là hành vi cạnh tranh không lành mạnh; hành vi phải được xem xét trong bối cảnh hoạt động cạnh tranh trong kinh do</w:t>
            </w:r>
            <w:r w:rsidR="00994D28" w:rsidRPr="00D94F1E">
              <w:rPr>
                <w:szCs w:val="26"/>
              </w:rPr>
              <w:t>anh. Không bổ sung các trường hợp mới thành hành vi vi phạm độc lập và không điều chỉnh tranh chấp thuần túy về quyền đăng ký, sử dụng tên miền.</w:t>
            </w:r>
          </w:p>
          <w:p w14:paraId="38C5EB26" w14:textId="0E254E3A" w:rsidR="008C3362" w:rsidRPr="00D94F1E" w:rsidRDefault="008C3362" w:rsidP="003243C0">
            <w:pPr>
              <w:spacing w:before="120" w:after="120"/>
              <w:jc w:val="both"/>
              <w:rPr>
                <w:szCs w:val="26"/>
              </w:rPr>
            </w:pPr>
          </w:p>
        </w:tc>
      </w:tr>
      <w:tr w:rsidR="007A2BBF" w14:paraId="563F90B0" w14:textId="77777777" w:rsidTr="00727DB0">
        <w:trPr>
          <w:jc w:val="center"/>
        </w:trPr>
        <w:tc>
          <w:tcPr>
            <w:tcW w:w="2126" w:type="dxa"/>
          </w:tcPr>
          <w:p w14:paraId="36E75EF2" w14:textId="115D8F3E" w:rsidR="007A2BBF" w:rsidRDefault="00B7756C" w:rsidP="003243C0">
            <w:pPr>
              <w:spacing w:before="120" w:after="120"/>
              <w:jc w:val="both"/>
            </w:pPr>
            <w:r>
              <w:rPr>
                <w:b/>
              </w:rPr>
              <w:lastRenderedPageBreak/>
              <w:t>Điểm c khoản 2 Điều 19: thông tin, tài liệu, chứng cứ và gánh nặng chứng minh</w:t>
            </w:r>
          </w:p>
        </w:tc>
        <w:tc>
          <w:tcPr>
            <w:tcW w:w="2409" w:type="dxa"/>
          </w:tcPr>
          <w:p w14:paraId="65322C13" w14:textId="22DCA9E7" w:rsidR="00044DF0" w:rsidRDefault="00246EF0" w:rsidP="003243C0">
            <w:pPr>
              <w:spacing w:before="120" w:after="120"/>
              <w:jc w:val="both"/>
            </w:pPr>
            <w:r>
              <w:t xml:space="preserve">Bộ Công Thương; Bộ Nông nghiệp và Môi trường; VNNIC; Hội Sở hữu trí tuệ Việt Nam; Hiệp hội Doanh nghiệp nhỏ và vừa Việt Nam; Công ty Luật IPMAX; </w:t>
            </w:r>
            <w:r w:rsidR="00AB6135">
              <w:t>t</w:t>
            </w:r>
            <w:r w:rsidR="00685E4B">
              <w:t>ỉnh</w:t>
            </w:r>
            <w:r>
              <w:t xml:space="preserve"> Gia Lai</w:t>
            </w:r>
          </w:p>
        </w:tc>
        <w:tc>
          <w:tcPr>
            <w:tcW w:w="5669" w:type="dxa"/>
          </w:tcPr>
          <w:p w14:paraId="50D1BDA7" w14:textId="066ED232" w:rsidR="00044DF0" w:rsidRDefault="00832F45" w:rsidP="003243C0">
            <w:pPr>
              <w:spacing w:before="120" w:after="120"/>
              <w:jc w:val="both"/>
            </w:pPr>
            <w:r>
              <w:t xml:space="preserve">- </w:t>
            </w:r>
            <w:r w:rsidR="00246EF0">
              <w:t xml:space="preserve">Bộ Nông nghiệp và Môi trường: Đề nghị phân biệt yêu cầu tài liệu theo từng đối tượng quyền, nhất là chỉ dẫn địa lý; phản ánh đúng điều kiện bảo hộ và danh tiếng của sản phẩm mang chỉ dẫn địa lý, không áp dụng cơ học tiêu chí của nhãn hiệu, tên thương mại. </w:t>
            </w:r>
          </w:p>
          <w:p w14:paraId="196586F6" w14:textId="64828262" w:rsidR="00044DF0" w:rsidRDefault="00832F45" w:rsidP="003243C0">
            <w:pPr>
              <w:spacing w:before="120" w:after="120"/>
              <w:jc w:val="both"/>
            </w:pPr>
            <w:r>
              <w:t xml:space="preserve">- </w:t>
            </w:r>
            <w:r w:rsidR="00246EF0">
              <w:t xml:space="preserve">Hiệp hội Doanh nghiệp nhỏ và vừa Việt Nam: Đề nghị chủ thể kiến nghị chỉ phải cung cấp chứng cứ ban đầu về quyền/lợi ích của mình, dấu hiệu trùng/tương tự, việc sử dụng tên miền và thiệt hại hoặc khả năng thiệt hại; tùy vụ việc chấp nhận một </w:t>
            </w:r>
            <w:r w:rsidR="00246EF0">
              <w:lastRenderedPageBreak/>
              <w:t xml:space="preserve">hoặc một số tài liệu phù hợp, không yêu cầu toàn bộ danh mục. Bên bị kiến nghị cung cấp tài liệu thuộc phạm vi quản lý của mình về quyền, lợi ích hợp pháp; cơ quan có thẩm quyền đánh giá tổng thể và chủ động xác minh. Hiệp hội lưu ý chứng minh bên kia “không có quyền và lợi ích hợp pháp” là chứng minh sự kiện phủ định, trong khi tài liệu thường do bên kia nắm giữ; doanh nghiệp nhỏ, siêu nhỏ và hộ kinh doanh chuyển đổi khó tiếp cận dữ liệu đó. </w:t>
            </w:r>
          </w:p>
          <w:p w14:paraId="66F7564B" w14:textId="4DACEECC" w:rsidR="00044DF0" w:rsidRDefault="00E918B0" w:rsidP="003243C0">
            <w:pPr>
              <w:spacing w:before="120" w:after="120"/>
              <w:jc w:val="both"/>
            </w:pPr>
            <w:r>
              <w:t xml:space="preserve">- </w:t>
            </w:r>
            <w:r w:rsidR="00DB4FDB">
              <w:t xml:space="preserve">Tỉnh </w:t>
            </w:r>
            <w:r w:rsidR="00246EF0">
              <w:t>Gia Lai: Đề nghị quy định danh mục mở; tài liệu liệt kê là ví dụ hoặc nguồn tham khảo, không phải bộ tài liệu bắt buộc phải có đầy đủ trong mọi vụ việc. Bộ Công Thương đề nghị làm rõ căn cứ xác định bên bị kiến nghị không có quyền, lợi ích hợp pháp để hạn chế tùy nghi.</w:t>
            </w:r>
          </w:p>
          <w:p w14:paraId="39B66DAA" w14:textId="29A8D2AC" w:rsidR="00044DF0" w:rsidRDefault="00450EB1" w:rsidP="003243C0">
            <w:pPr>
              <w:spacing w:before="120" w:after="120"/>
              <w:jc w:val="both"/>
            </w:pPr>
            <w:r>
              <w:t xml:space="preserve">- </w:t>
            </w:r>
            <w:r w:rsidR="00246EF0">
              <w:t xml:space="preserve">Hội Sở hữu trí tuệ Việt Nam: Đề nghị tách tài liệu về uy tín, danh tiếng, mức độ sử dụng hoặc nhãn hiệu nổi tiếng thành nhóm riêng, không coi là điều kiện bắt buộc trong mọi trường hợp; đối với tên miền trùng đối tượng được bảo hộ, đề nghị không bắt buộc nhóm tài liệu này. Không đồng nhất mức độ chứng minh uy tín với tiêu chuẩn nhãn hiệu nổi tiếng; danh mục chứng cứ sử dụng thực tế cần mở, gồm chuyển hướng, quảng cáo, niêm yết bán, </w:t>
            </w:r>
            <w:r w:rsidR="00725F28">
              <w:t>thư điện tử</w:t>
            </w:r>
            <w:r w:rsidR="00246EF0">
              <w:t xml:space="preserve"> để </w:t>
            </w:r>
            <w:r w:rsidR="00246EF0">
              <w:lastRenderedPageBreak/>
              <w:t xml:space="preserve">không khép phạm vi chứng minh vào website bán hàng. </w:t>
            </w:r>
          </w:p>
          <w:p w14:paraId="2699D43F" w14:textId="4CA6CB74" w:rsidR="00044DF0" w:rsidRDefault="00450EB1" w:rsidP="003243C0">
            <w:pPr>
              <w:spacing w:before="120" w:after="120"/>
              <w:jc w:val="both"/>
            </w:pPr>
            <w:r>
              <w:t xml:space="preserve">- </w:t>
            </w:r>
            <w:r w:rsidR="00246EF0">
              <w:t>Công ty Luật IPMAX: Cho rằng liên kết bắt buộc bằng từ “và” giữa chứng cứ bảo hộ và chứng cứ uy tín/danh tiếng có thể đặt thêm yêu cầu chứng minh so với Luật, Nghị định. Đề nghị tách thành nhóm tài liệu riêng, không bắt buộc khi dãy ký tự trùng đối tượng được bảo hộ; giữ yêu cầu phù hợp khi chỉ tương tự gây nhầm lẫn. Đề nghị mở các hình thức khai thác tên miền được chứng minh như website, chuyển hướng, quảng cáo, chào bán, thư điện tử, tương ứng việc bỏ giới hạn phương thức sử dụng ở điểm b.</w:t>
            </w:r>
          </w:p>
          <w:p w14:paraId="76704548" w14:textId="397C6417" w:rsidR="00044DF0" w:rsidRDefault="00F1384C" w:rsidP="003243C0">
            <w:pPr>
              <w:spacing w:before="120" w:after="120"/>
              <w:jc w:val="both"/>
            </w:pPr>
            <w:r>
              <w:t xml:space="preserve">- </w:t>
            </w:r>
            <w:r w:rsidR="00246EF0">
              <w:t>VNNIC: Đề nghị giữ các yếu tố chứng cứ liên quan hoạt động cạnh tranh trong kinh doanh tại gạch đầu dòng thứ nhất điểm c, vì các yếu tố này đang được sử dụng hiệu quả trong phối hợp xử lý và giúp phân biệt cạnh tranh không lành mạnh với tranh chấp tên miền thuần túy.</w:t>
            </w:r>
          </w:p>
        </w:tc>
        <w:tc>
          <w:tcPr>
            <w:tcW w:w="4082" w:type="dxa"/>
          </w:tcPr>
          <w:p w14:paraId="64EE7BF6" w14:textId="77777777" w:rsidR="0081776C" w:rsidRDefault="00246EF0" w:rsidP="003243C0">
            <w:pPr>
              <w:spacing w:before="120" w:after="120"/>
              <w:jc w:val="both"/>
              <w:rPr>
                <w:b/>
                <w:bCs/>
                <w:szCs w:val="26"/>
              </w:rPr>
            </w:pPr>
            <w:r w:rsidRPr="002614A9">
              <w:rPr>
                <w:b/>
                <w:bCs/>
                <w:szCs w:val="26"/>
              </w:rPr>
              <w:lastRenderedPageBreak/>
              <w:t>Tiếp thu một phần</w:t>
            </w:r>
          </w:p>
          <w:p w14:paraId="1A9D4051" w14:textId="4D4CE5FC" w:rsidR="00E92BD9" w:rsidRPr="00406AC9" w:rsidRDefault="00E92BD9" w:rsidP="003243C0">
            <w:pPr>
              <w:spacing w:before="120" w:after="120"/>
              <w:jc w:val="both"/>
              <w:rPr>
                <w:szCs w:val="26"/>
              </w:rPr>
            </w:pPr>
            <w:r w:rsidRPr="004F3FEB">
              <w:rPr>
                <w:szCs w:val="26"/>
              </w:rPr>
              <w:t>Chỉnh lý theo hướng danh mục thông tin, tài liệu, chứng cứ mang tính mở; tùy thuộc tính chất của vụ việc, cơ quan có thẩm quyền xem xét một hoặc một số tài liệu, chứng cứ có liên quan để xác định hành vi.</w:t>
            </w:r>
          </w:p>
          <w:p w14:paraId="63D26982" w14:textId="77777777" w:rsidR="00E92BD9" w:rsidRPr="008E74E1" w:rsidRDefault="00E92BD9" w:rsidP="003243C0">
            <w:pPr>
              <w:spacing w:before="120" w:after="120"/>
              <w:jc w:val="both"/>
              <w:rPr>
                <w:szCs w:val="26"/>
              </w:rPr>
            </w:pPr>
            <w:r w:rsidRPr="00D94F1E">
              <w:rPr>
                <w:szCs w:val="26"/>
              </w:rPr>
              <w:t xml:space="preserve">Tách tài liệu, chứng cứ về quyền đối với nhãn hiệu, tên thương mại, chỉ dẫn địa lý với tài liệu thể hiện uy tín, </w:t>
            </w:r>
            <w:r w:rsidRPr="00D94F1E">
              <w:rPr>
                <w:szCs w:val="26"/>
              </w:rPr>
              <w:lastRenderedPageBreak/>
              <w:t>danh tiếng bị lợi dụng trong trường hợp cần chứng minh yếu tố này; không coi việc chứng mi</w:t>
            </w:r>
            <w:r w:rsidRPr="00CE3072">
              <w:rPr>
                <w:szCs w:val="26"/>
              </w:rPr>
              <w:t>nh nhãn hiệu nổi tiếng là yêu cầu bắt buộc.</w:t>
            </w:r>
          </w:p>
          <w:p w14:paraId="4C1ED789" w14:textId="19D32D41" w:rsidR="00044DF0" w:rsidRPr="008E74E1" w:rsidRDefault="00E92BD9" w:rsidP="003243C0">
            <w:pPr>
              <w:spacing w:before="120" w:after="120"/>
              <w:jc w:val="both"/>
              <w:rPr>
                <w:szCs w:val="26"/>
              </w:rPr>
            </w:pPr>
            <w:r w:rsidRPr="008E74E1">
              <w:rPr>
                <w:szCs w:val="26"/>
              </w:rPr>
              <w:t xml:space="preserve">Không yêu cầu người kiến nghị phải chứng minh tuyệt đối việc bên bị kiến nghị không có quyền, lợi ích hợp pháp. </w:t>
            </w:r>
            <w:r w:rsidR="00840454">
              <w:rPr>
                <w:szCs w:val="26"/>
              </w:rPr>
              <w:t>Việc</w:t>
            </w:r>
            <w:r w:rsidRPr="008E74E1">
              <w:rPr>
                <w:szCs w:val="26"/>
              </w:rPr>
              <w:t xml:space="preserve"> xem xét</w:t>
            </w:r>
            <w:r w:rsidR="00840454">
              <w:rPr>
                <w:szCs w:val="26"/>
              </w:rPr>
              <w:t>, đánh giá vụ việc</w:t>
            </w:r>
            <w:r w:rsidRPr="008E74E1">
              <w:rPr>
                <w:szCs w:val="26"/>
              </w:rPr>
              <w:t xml:space="preserve"> trên cơ sở tổng thể thông tin, tài liệu, chứng cứ của vụ việc và kết quả xác minh của cơ quan có thẩm quyền.</w:t>
            </w:r>
          </w:p>
        </w:tc>
      </w:tr>
      <w:tr w:rsidR="007A2BBF" w14:paraId="749B3438" w14:textId="77777777" w:rsidTr="00727DB0">
        <w:trPr>
          <w:jc w:val="center"/>
        </w:trPr>
        <w:tc>
          <w:tcPr>
            <w:tcW w:w="2126" w:type="dxa"/>
          </w:tcPr>
          <w:p w14:paraId="5F9E9BAF" w14:textId="1A1FD1AF" w:rsidR="007A2BBF" w:rsidRDefault="00B7756C" w:rsidP="003243C0">
            <w:pPr>
              <w:spacing w:before="120" w:after="120"/>
              <w:jc w:val="both"/>
            </w:pPr>
            <w:r>
              <w:rPr>
                <w:b/>
              </w:rPr>
              <w:lastRenderedPageBreak/>
              <w:t xml:space="preserve">Điểm d, điểm đ khoản 2 Điều 19: biện pháp khắc phục hậu quả và </w:t>
            </w:r>
            <w:r>
              <w:rPr>
                <w:b/>
              </w:rPr>
              <w:lastRenderedPageBreak/>
              <w:t>cưỡng chế buộc thu hồi tên miền</w:t>
            </w:r>
          </w:p>
        </w:tc>
        <w:tc>
          <w:tcPr>
            <w:tcW w:w="2409" w:type="dxa"/>
          </w:tcPr>
          <w:p w14:paraId="62C76A0E" w14:textId="5A213639" w:rsidR="00044DF0" w:rsidRDefault="003A2DBB" w:rsidP="003243C0">
            <w:pPr>
              <w:spacing w:before="120" w:after="120"/>
              <w:jc w:val="both"/>
            </w:pPr>
            <w:r>
              <w:lastRenderedPageBreak/>
              <w:t xml:space="preserve">Tỉnh Nghệ An; </w:t>
            </w:r>
            <w:r w:rsidR="00246EF0">
              <w:t xml:space="preserve">Hội Sở hữu trí tuệ Việt Nam; </w:t>
            </w:r>
            <w:r>
              <w:t>Công ty Luật IPMAX</w:t>
            </w:r>
          </w:p>
        </w:tc>
        <w:tc>
          <w:tcPr>
            <w:tcW w:w="5669" w:type="dxa"/>
          </w:tcPr>
          <w:p w14:paraId="0C469416" w14:textId="77777777" w:rsidR="003A2DBB" w:rsidRDefault="003A2DBB" w:rsidP="003A2DBB">
            <w:pPr>
              <w:spacing w:before="120" w:after="120"/>
              <w:jc w:val="both"/>
            </w:pPr>
            <w:r>
              <w:t xml:space="preserve">- Tỉnh Nghệ An: Đề nghị bỏ cụm “quy định tại khoản 2 Điều này” ở điểm d, vì ngay khoản 2 Điều 19 đã xác định hành vi chiếm hữu, sử dụng tên miền, dẫn chiếu tiếp là không cần thiết và trùng lặp. </w:t>
            </w:r>
          </w:p>
          <w:p w14:paraId="046EFCF8" w14:textId="77777777" w:rsidR="003A2DBB" w:rsidRDefault="003A2DBB" w:rsidP="003A2DBB">
            <w:pPr>
              <w:spacing w:before="120" w:after="120"/>
              <w:jc w:val="both"/>
            </w:pPr>
            <w:r>
              <w:lastRenderedPageBreak/>
              <w:t>Các kiến nghị về ưu tiên đăng ký sau hoàn trả/thu hồi được trình bày tại nhóm về thời gian duy trì, thông báo và quyền đăng ký dưới đây.</w:t>
            </w:r>
          </w:p>
          <w:p w14:paraId="327DB3FE" w14:textId="472A01F2" w:rsidR="00CB532E" w:rsidRPr="003243C0" w:rsidRDefault="003A2DBB" w:rsidP="003243C0">
            <w:pPr>
              <w:spacing w:before="120" w:after="120"/>
              <w:jc w:val="both"/>
            </w:pPr>
            <w:r w:rsidRPr="00CB532E">
              <w:t xml:space="preserve">- Hội </w:t>
            </w:r>
            <w:r w:rsidR="00CB532E" w:rsidRPr="003243C0">
              <w:t>Sở hữu trí tuệ Việt Nam: Đề nghị làm rõ thủ tục cưỡng chế buộc thu hồi tên miền, đồng thời xem xét cơ chế thông báo, cung cấp bản sao quyết định cho chủ thể kiến nghị để bảo đảm khả năng theo dõi kết quả xử lý.</w:t>
            </w:r>
          </w:p>
          <w:p w14:paraId="173C80FE" w14:textId="172869C9" w:rsidR="00044DF0" w:rsidRDefault="00EC0753" w:rsidP="003243C0">
            <w:pPr>
              <w:spacing w:before="120" w:after="120"/>
              <w:jc w:val="both"/>
            </w:pPr>
            <w:r>
              <w:t xml:space="preserve">- </w:t>
            </w:r>
            <w:r w:rsidR="00246EF0">
              <w:t xml:space="preserve">Công ty Luật IPMAX: Nhất trí phân định biện pháp theo loại tên miền nhưng đề nghị bổ sung thông báo cho chủ thể kiến nghị về nội dung quyết định và thời điểm hoàn trả/thu hồi. Theo </w:t>
            </w:r>
            <w:r w:rsidR="00AB6135">
              <w:t>Công ty Luật IPMAX</w:t>
            </w:r>
            <w:r w:rsidR="00246EF0">
              <w:t xml:space="preserve">, người theo đuổi vụ việc không phải bên bị xử phạt nên không đương nhiên nhận quyết định; khi tên miền trở về trạng thái đăng ký tự do, người khác có thể đăng ký trước, làm giảm hiệu quả bảo vệ quyền. Đồng thời đề nghị cho phép xin bản sao quyết định đã có hiệu lực để sử dụng trong thủ tục đối với tên miền quốc tế; với tên miền không do Nhà đăng ký tại Việt Nam quản lý, ngăn </w:t>
            </w:r>
            <w:r>
              <w:t xml:space="preserve">chặn </w:t>
            </w:r>
            <w:r w:rsidR="00246EF0">
              <w:t xml:space="preserve">truy cập trong nước không chấm dứt quyền sử dụng ở nước ngoài, nên quyết định của cơ quan Việt Nam có thể hỗ trợ thủ tục tại tổ chức được ICANN công nhận. </w:t>
            </w:r>
          </w:p>
          <w:p w14:paraId="072D44F4" w14:textId="02C06476" w:rsidR="00044DF0" w:rsidRDefault="00044DF0" w:rsidP="003243C0">
            <w:pPr>
              <w:spacing w:before="120" w:after="120"/>
              <w:jc w:val="both"/>
            </w:pPr>
          </w:p>
          <w:p w14:paraId="140A1CE1" w14:textId="231FFC0B" w:rsidR="00044DF0" w:rsidRDefault="00044DF0" w:rsidP="003243C0">
            <w:pPr>
              <w:spacing w:before="120" w:after="120"/>
              <w:jc w:val="both"/>
            </w:pPr>
          </w:p>
        </w:tc>
        <w:tc>
          <w:tcPr>
            <w:tcW w:w="4082" w:type="dxa"/>
          </w:tcPr>
          <w:p w14:paraId="5C29B687" w14:textId="443C3A8B" w:rsidR="00E46F0C" w:rsidRPr="003243C0" w:rsidRDefault="00DC1BC3" w:rsidP="003243C0">
            <w:pPr>
              <w:spacing w:before="120" w:after="120"/>
              <w:jc w:val="both"/>
              <w:rPr>
                <w:szCs w:val="26"/>
              </w:rPr>
            </w:pPr>
            <w:r w:rsidRPr="003243C0">
              <w:rPr>
                <w:szCs w:val="26"/>
              </w:rPr>
              <w:lastRenderedPageBreak/>
              <w:t>Tiếp thu một phần</w:t>
            </w:r>
          </w:p>
          <w:p w14:paraId="60ADE565" w14:textId="6D67105E" w:rsidR="00DC1BC3" w:rsidRPr="00D94F1E" w:rsidRDefault="003A2DBB" w:rsidP="003243C0">
            <w:pPr>
              <w:spacing w:before="120" w:after="120"/>
              <w:jc w:val="both"/>
              <w:rPr>
                <w:szCs w:val="26"/>
              </w:rPr>
            </w:pPr>
            <w:r>
              <w:rPr>
                <w:szCs w:val="26"/>
              </w:rPr>
              <w:t xml:space="preserve">- </w:t>
            </w:r>
            <w:r w:rsidR="00DC1BC3" w:rsidRPr="004F3FEB">
              <w:rPr>
                <w:szCs w:val="26"/>
              </w:rPr>
              <w:t>Chỉnh lý chủ thể tại điểm d kh</w:t>
            </w:r>
            <w:r w:rsidR="00DC1BC3" w:rsidRPr="00406AC9">
              <w:rPr>
                <w:szCs w:val="26"/>
              </w:rPr>
              <w:t xml:space="preserve">oản 2 Điều 19 từ “cơ quan nhà nước </w:t>
            </w:r>
            <w:r w:rsidR="00DC1BC3" w:rsidRPr="00D94F1E">
              <w:rPr>
                <w:szCs w:val="26"/>
              </w:rPr>
              <w:t xml:space="preserve">có thẩm quyền xử phạt vi phạm hành chính” thành “người có thẩm quyền </w:t>
            </w:r>
            <w:r w:rsidR="00DC1BC3" w:rsidRPr="00D94F1E">
              <w:rPr>
                <w:szCs w:val="26"/>
              </w:rPr>
              <w:lastRenderedPageBreak/>
              <w:t>xử phạt vi phạm hành chính” để thống nhất với Điều 4 của dự thảo; đồng thời bỏ dẫn chiếu “quy định tại khoản 2 Điều này” để tránh trùng lặp.</w:t>
            </w:r>
          </w:p>
          <w:p w14:paraId="3772B382" w14:textId="77777777" w:rsidR="003A2DBB" w:rsidRDefault="003A2DBB">
            <w:pPr>
              <w:spacing w:before="120" w:after="120"/>
              <w:jc w:val="both"/>
              <w:rPr>
                <w:szCs w:val="26"/>
              </w:rPr>
            </w:pPr>
            <w:r>
              <w:rPr>
                <w:szCs w:val="26"/>
              </w:rPr>
              <w:t xml:space="preserve">- </w:t>
            </w:r>
            <w:r w:rsidR="00DC1BC3" w:rsidRPr="00CE3072">
              <w:rPr>
                <w:szCs w:val="26"/>
              </w:rPr>
              <w:t xml:space="preserve">Giữ phương án phân định biện pháp khắc </w:t>
            </w:r>
            <w:r w:rsidR="00DC1BC3" w:rsidRPr="008E74E1">
              <w:rPr>
                <w:szCs w:val="26"/>
              </w:rPr>
              <w:t xml:space="preserve">phục hậu quả theo từng loại tên miền trên cơ sở điểm c khoản 18 Điều 14, khoản 3 và khoản 3a Điều 31 Nghị định số 99/2013/NĐ-CP. </w:t>
            </w:r>
          </w:p>
          <w:p w14:paraId="630291AB" w14:textId="2B352F9A" w:rsidR="007A2BBF" w:rsidRPr="00235AFF" w:rsidRDefault="003A2DBB" w:rsidP="003243C0">
            <w:pPr>
              <w:spacing w:before="120" w:after="120"/>
              <w:jc w:val="both"/>
              <w:rPr>
                <w:szCs w:val="26"/>
              </w:rPr>
            </w:pPr>
            <w:r>
              <w:rPr>
                <w:szCs w:val="26"/>
              </w:rPr>
              <w:t>- Quyết định xử phạt phải được gửi cho bên yêu cầu xử lý xâm phạm để biết vì đây là căn cứ để thụ lý vụ việc.</w:t>
            </w:r>
          </w:p>
        </w:tc>
      </w:tr>
      <w:tr w:rsidR="00DC1BC3" w14:paraId="721682F2" w14:textId="77777777" w:rsidTr="00727DB0">
        <w:trPr>
          <w:jc w:val="center"/>
        </w:trPr>
        <w:tc>
          <w:tcPr>
            <w:tcW w:w="2126" w:type="dxa"/>
          </w:tcPr>
          <w:p w14:paraId="09F122CF" w14:textId="23FD362F" w:rsidR="00DC1BC3" w:rsidRDefault="00DC1BC3" w:rsidP="003243C0">
            <w:pPr>
              <w:spacing w:before="120" w:after="120"/>
              <w:jc w:val="both"/>
              <w:rPr>
                <w:b/>
              </w:rPr>
            </w:pPr>
            <w:r w:rsidRPr="00DC1BC3">
              <w:rPr>
                <w:b/>
              </w:rPr>
              <w:lastRenderedPageBreak/>
              <w:t>Điểm đ khoản 2 Điều 19: cưỡng chế buộc thu hồi tên miền</w:t>
            </w:r>
          </w:p>
        </w:tc>
        <w:tc>
          <w:tcPr>
            <w:tcW w:w="2409" w:type="dxa"/>
          </w:tcPr>
          <w:p w14:paraId="02D11CA5" w14:textId="326FEBE1" w:rsidR="00DC1BC3" w:rsidRDefault="00DC1BC3" w:rsidP="003243C0">
            <w:pPr>
              <w:spacing w:before="120" w:after="120"/>
              <w:jc w:val="both"/>
            </w:pPr>
            <w:r w:rsidRPr="00DC1BC3">
              <w:t>Hội Sở hữu trí tuệ Việt Nam</w:t>
            </w:r>
            <w:r w:rsidR="00A6342A">
              <w:t xml:space="preserve">; </w:t>
            </w:r>
            <w:r w:rsidR="00A6342A" w:rsidRPr="00DC1BC3">
              <w:t>Công ty Luật IPMAX</w:t>
            </w:r>
          </w:p>
        </w:tc>
        <w:tc>
          <w:tcPr>
            <w:tcW w:w="5669" w:type="dxa"/>
          </w:tcPr>
          <w:p w14:paraId="5FAEFFE7" w14:textId="4C79DEF4" w:rsidR="00DC1BC3" w:rsidRDefault="00A6342A">
            <w:pPr>
              <w:spacing w:before="120" w:after="120"/>
              <w:jc w:val="both"/>
            </w:pPr>
            <w:r>
              <w:t xml:space="preserve">- </w:t>
            </w:r>
            <w:r w:rsidR="00DC1BC3" w:rsidRPr="00DC1BC3">
              <w:t>Hội Sở hữu trí tuệ Việt Nam: Đề nghị làm rõ thủ tục cưỡng chế buộc thu hồi tên miền, đồng thời xem xét cơ chế thông báo, cung cấp bản sao quyết định cho chủ thể kiến nghị để bảo đảm khả năng theo dõi kết quả xử lý.</w:t>
            </w:r>
          </w:p>
          <w:p w14:paraId="0739BC68" w14:textId="7782D147" w:rsidR="00A6342A" w:rsidRDefault="00A6342A" w:rsidP="00A6342A">
            <w:pPr>
              <w:spacing w:before="120" w:after="120"/>
              <w:jc w:val="both"/>
            </w:pPr>
            <w:r>
              <w:t xml:space="preserve">- </w:t>
            </w:r>
            <w:r w:rsidRPr="00DC1BC3">
              <w:t xml:space="preserve">Công ty Luật IPMAX: Đề nghị làm rõ thẩm quyền, trình tự, thủ tục ban hành và thi hành quyết định cưỡng chế theo pháp luật về xử lý vi phạm hành chính để phân biệt giữa biện pháp khắc phục hậu quả buộc hoàn trả tên miền và bước cưỡng chế buộc thu hồi khi tổ chức, cá nhân không tự nguyện thực hiện. Đồng thời đề nghị thông báo cho chủ thể kiến nghị về kết quả xử lý, thời điểm hoàn trả/thu hồi và cho phép tiếp cận hoặc được cấp bản sao quyết định đã có hiệu lực trong trường hợp cần sử dụng cho các thủ tục có liên quan. </w:t>
            </w:r>
          </w:p>
          <w:p w14:paraId="2B449752" w14:textId="62C14243" w:rsidR="00A6342A" w:rsidRDefault="00A6342A" w:rsidP="003243C0">
            <w:pPr>
              <w:spacing w:before="120" w:after="120"/>
              <w:jc w:val="both"/>
            </w:pPr>
          </w:p>
        </w:tc>
        <w:tc>
          <w:tcPr>
            <w:tcW w:w="4082" w:type="dxa"/>
          </w:tcPr>
          <w:p w14:paraId="32CA84D2" w14:textId="44147CFE" w:rsidR="00182677" w:rsidRDefault="00DC1BC3" w:rsidP="003243C0">
            <w:pPr>
              <w:spacing w:before="120" w:after="120"/>
              <w:jc w:val="both"/>
              <w:rPr>
                <w:b/>
                <w:bCs/>
                <w:szCs w:val="26"/>
              </w:rPr>
            </w:pPr>
            <w:r w:rsidRPr="002614A9">
              <w:rPr>
                <w:b/>
                <w:bCs/>
                <w:szCs w:val="26"/>
              </w:rPr>
              <w:t>Giải trình</w:t>
            </w:r>
          </w:p>
          <w:p w14:paraId="4016640F" w14:textId="77777777" w:rsidR="007B4077" w:rsidRDefault="00DC1BC3">
            <w:pPr>
              <w:spacing w:before="120" w:after="120"/>
              <w:jc w:val="both"/>
              <w:rPr>
                <w:szCs w:val="26"/>
              </w:rPr>
            </w:pPr>
            <w:r w:rsidRPr="009617FA">
              <w:rPr>
                <w:szCs w:val="26"/>
              </w:rPr>
              <w:t>Giữ quy định tại điểm đ khoản 2 Điều 19. Trường hợp tổ chức, cá nhân không thực hiện biện pháp buộc hoàn trả tên miền trong thời hạn quy định tại điểm a khoản 3 Điều 31 Nghị định số 99/2013/NĐ-CP thì bị cưỡng chế buộc thu hồi tên miền theo điểm b khoản 3 Điều 31 Nghị định này; việc thu hồi tên miền được thực hiện theo điểm c khoản 3 Điều 31 Nghị định số 99/2013/NĐ-CP.</w:t>
            </w:r>
          </w:p>
          <w:p w14:paraId="20795B2A" w14:textId="450C8D0F" w:rsidR="007B4077" w:rsidRPr="003243C0" w:rsidRDefault="007B4077">
            <w:pPr>
              <w:spacing w:before="120" w:after="120"/>
              <w:jc w:val="both"/>
              <w:rPr>
                <w:b/>
                <w:bCs/>
                <w:szCs w:val="26"/>
              </w:rPr>
            </w:pPr>
            <w:r w:rsidRPr="003243C0">
              <w:rPr>
                <w:b/>
                <w:bCs/>
                <w:szCs w:val="26"/>
              </w:rPr>
              <w:t>Tiếp thu</w:t>
            </w:r>
          </w:p>
          <w:p w14:paraId="3B73D948" w14:textId="79E94D86" w:rsidR="007B4077" w:rsidRDefault="007B4077">
            <w:pPr>
              <w:spacing w:before="120" w:after="120"/>
              <w:jc w:val="both"/>
              <w:rPr>
                <w:szCs w:val="26"/>
              </w:rPr>
            </w:pPr>
            <w:r w:rsidRPr="007B4077">
              <w:rPr>
                <w:szCs w:val="26"/>
              </w:rPr>
              <w:t>Bổ sung vào cu</w:t>
            </w:r>
            <w:r w:rsidRPr="00E6280E">
              <w:rPr>
                <w:szCs w:val="26"/>
              </w:rPr>
              <w:t>ối điểm đ khoản 2 Điều 19 đoạn sau: “</w:t>
            </w:r>
            <w:r w:rsidRPr="003243C0">
              <w:rPr>
                <w:szCs w:val="26"/>
              </w:rPr>
              <w:t>Cơ quan có thẩm quyền xử lý vi phạm thông báo bằng văn bản cho chủ thể kiến nghị xử lý về kết quả xử lý, thời điểm hoàn trả, thu hồi tên miền; theo đề nghị của chủ thể kiến nghị xử lý, cung cấp bản sao quyết định có liên quan đã có hiệu lực pháp luật.</w:t>
            </w:r>
          </w:p>
          <w:p w14:paraId="016DF32C" w14:textId="36095E74" w:rsidR="00DC1BC3" w:rsidRPr="002614A9" w:rsidDel="00DC1BC3" w:rsidRDefault="00DC1BC3" w:rsidP="003243C0">
            <w:pPr>
              <w:spacing w:before="120" w:after="120"/>
              <w:jc w:val="both"/>
              <w:rPr>
                <w:b/>
                <w:bCs/>
                <w:szCs w:val="26"/>
              </w:rPr>
            </w:pPr>
            <w:r w:rsidRPr="009617FA">
              <w:rPr>
                <w:szCs w:val="26"/>
              </w:rPr>
              <w:lastRenderedPageBreak/>
              <w:t xml:space="preserve"> Không bổ sung tại Thông tư trình tự, thủ tục cưỡng chế hoặc quyền được thông báo, cấp bản sao quyết định riêng; các nội dung này thực hiện theo pháp luật về xử lý vi phạm hành chính và pháp luật có liên quan.</w:t>
            </w:r>
          </w:p>
        </w:tc>
      </w:tr>
      <w:tr w:rsidR="007A2BBF" w14:paraId="106AC2C0" w14:textId="77777777" w:rsidTr="00727DB0">
        <w:trPr>
          <w:jc w:val="center"/>
        </w:trPr>
        <w:tc>
          <w:tcPr>
            <w:tcW w:w="2126" w:type="dxa"/>
          </w:tcPr>
          <w:p w14:paraId="012F4627" w14:textId="25716B3D" w:rsidR="007A2BBF" w:rsidRDefault="00B7756C" w:rsidP="003243C0">
            <w:pPr>
              <w:spacing w:before="120" w:after="120"/>
              <w:jc w:val="both"/>
            </w:pPr>
            <w:r>
              <w:rPr>
                <w:b/>
              </w:rPr>
              <w:lastRenderedPageBreak/>
              <w:t>Khoản 5 Điều 24: thông tin, tài liệu, chứng cứ điện tử và phương thức ghi nhận hiện trạng</w:t>
            </w:r>
          </w:p>
        </w:tc>
        <w:tc>
          <w:tcPr>
            <w:tcW w:w="2409" w:type="dxa"/>
          </w:tcPr>
          <w:p w14:paraId="0DA2F8BF" w14:textId="79CE400F" w:rsidR="00044DF0" w:rsidRDefault="005E18A9" w:rsidP="003243C0">
            <w:pPr>
              <w:spacing w:before="120" w:after="120"/>
              <w:jc w:val="both"/>
            </w:pPr>
            <w:r>
              <w:t>Các t</w:t>
            </w:r>
            <w:r w:rsidR="00DB4FDB">
              <w:t>ỉnh</w:t>
            </w:r>
            <w:r w:rsidR="00A6342A">
              <w:t>:</w:t>
            </w:r>
            <w:r w:rsidR="00DB4FDB">
              <w:t xml:space="preserve"> </w:t>
            </w:r>
            <w:r w:rsidR="00A6342A">
              <w:t xml:space="preserve">Gia Lai, Điện Biên, </w:t>
            </w:r>
            <w:r w:rsidR="00246EF0">
              <w:t>Tây Ninh</w:t>
            </w:r>
            <w:r w:rsidR="00A6342A">
              <w:t>;</w:t>
            </w:r>
            <w:r w:rsidR="00246EF0">
              <w:t xml:space="preserve"> Hiệp hội Doanh nghiệp nhỏ và vừa Việt Nam; Hội Sở hữu trí tuệ Việt Nam; Công ty Luật IPMAX</w:t>
            </w:r>
          </w:p>
        </w:tc>
        <w:tc>
          <w:tcPr>
            <w:tcW w:w="5669" w:type="dxa"/>
          </w:tcPr>
          <w:p w14:paraId="6B07E7BE" w14:textId="77777777" w:rsidR="00A6342A" w:rsidRDefault="00A6342A" w:rsidP="00A6342A">
            <w:pPr>
              <w:spacing w:before="120" w:after="120"/>
              <w:jc w:val="both"/>
            </w:pPr>
            <w:r>
              <w:t xml:space="preserve">- Tỉnh Điện Biên đề nghị hướng dẫn nghiệp vụ ghi nhận, bảo quản, xác minh chứng cứ từ website, mạng xã hội, sàn và livestream. </w:t>
            </w:r>
          </w:p>
          <w:p w14:paraId="487B9E11" w14:textId="77777777" w:rsidR="00A6342A" w:rsidRDefault="00A6342A" w:rsidP="00A6342A">
            <w:pPr>
              <w:spacing w:before="120" w:after="120"/>
              <w:jc w:val="both"/>
            </w:pPr>
            <w:r>
              <w:t xml:space="preserve">- Tỉnh Gia Lai đề nghị cụ thể hóa việc thu thập, xác minh, sử dụng dữ liệu tên miền, website, hình ảnh, quảng cáo trực tuyến, dữ liệu sàn thương mại điện tử, làm rõ thời điểm thu thập và cách xác thực. </w:t>
            </w:r>
          </w:p>
          <w:p w14:paraId="002AF4FF" w14:textId="77777777" w:rsidR="00A6342A" w:rsidRDefault="005E18A9">
            <w:pPr>
              <w:spacing w:before="120" w:after="120"/>
              <w:jc w:val="both"/>
            </w:pPr>
            <w:r>
              <w:t xml:space="preserve">- </w:t>
            </w:r>
            <w:r w:rsidR="00DB4FDB">
              <w:t xml:space="preserve">Tỉnh </w:t>
            </w:r>
            <w:r w:rsidR="00246EF0">
              <w:t xml:space="preserve">Tây Ninh: Đề nghị quy định rõ hình thức, yêu cầu tính toàn vẹn, nguồn gốc và phương thức xác nhận chứng cứ điện tử vì đây là khó khăn thực tế khi xử lý trên môi trường số. </w:t>
            </w:r>
          </w:p>
          <w:p w14:paraId="2CE7753D" w14:textId="2E3E97B9" w:rsidR="00044DF0" w:rsidRDefault="00632930" w:rsidP="003243C0">
            <w:pPr>
              <w:spacing w:before="120" w:after="120"/>
              <w:jc w:val="both"/>
            </w:pPr>
            <w:r>
              <w:t xml:space="preserve">- </w:t>
            </w:r>
            <w:r w:rsidR="00246EF0">
              <w:t xml:space="preserve">Hiệp hội Doanh nghiệp nhỏ và vừa Việt Nam: Đề nghị nêu tiêu chí đánh giá dựa trên nguồn khởi tạo, thời điểm ghi nhận, tính toàn vẹn, khả năng truy cập, đối chiếu và xác thực; liệt kê mở dữ liệu đăng ký/lịch sử tên miền, dữ liệu cơ quan quản lý cung cấp, website, thư điện tử, nhật ký giao dịch, dữ liệu bán hàng. Hiệp hội cho rằng dẫn chiếu chung chưa giải </w:t>
            </w:r>
            <w:r w:rsidR="00246EF0">
              <w:lastRenderedPageBreak/>
              <w:t>quyết việc ảnh chụp, nội dung website, dữ liệu giao dịch bị thay đổi hoặc xóa nhanh và các nơi chưa thống nhất cách lưu giữ; đề xuất nhằm tạo chuẩn đánh giá ban đầu, không loại trừ chứng cứ hợp pháp khác.</w:t>
            </w:r>
          </w:p>
          <w:p w14:paraId="3B7C2B0E" w14:textId="77777777" w:rsidR="00044DF0" w:rsidRDefault="00BD6296">
            <w:pPr>
              <w:spacing w:before="120" w:after="120"/>
              <w:jc w:val="both"/>
            </w:pPr>
            <w:r>
              <w:t xml:space="preserve">- </w:t>
            </w:r>
            <w:r w:rsidR="00246EF0">
              <w:t>Hội Sở hữu trí tuệ Việt Nam: Cùng đề nghị bổ sung hướng dẫn minh họa mở về tài liệu ghi nhận hiện trạng, địa chỉ truy cập, thời điểm, phương thức ghi nhận và thông tin tra cứu chủ thể nếu có; ghi nhận các cách tự lập, vi bằng, cơ quan trực tiếp ghi nhận. Hội nhấn mạnh cần hỗ trợ cơ quan xử lý khó khăn lưu giữ, xác thực tài liệu, trong khi vẫn bảo đảm đúng thẩm quyền.</w:t>
            </w:r>
          </w:p>
          <w:p w14:paraId="23A35722" w14:textId="77F247F4" w:rsidR="00A6342A" w:rsidRDefault="00A6342A" w:rsidP="003243C0">
            <w:pPr>
              <w:spacing w:before="120" w:after="120"/>
              <w:jc w:val="both"/>
            </w:pPr>
            <w:r>
              <w:t xml:space="preserve">- Công ty Luật IPMAX: Nhất trí dẫn chiếu nhưng đề nghị quy định nội dung tối thiểu của tài liệu phản ánh hiện trạng website, gian hàng, tài khoản hoặc tên miền: địa chỉ truy cập đầy đủ, thời điểm và phương thức ghi nhận, thông tin tra cứu chủ thể tại thời điểm đó nếu có. Tài liệu có thể do người nộp đơn tự lập, Thừa phát lại lập vi bằng hoặc cơ quan có thẩm quyền ghi nhận. Công ty Luật IPMAX lập luận đây là hướng dẫn thành phần tài liệu nghiệp vụ, không thiết lập chế độ chứng cứ, giá trị chứng minh hoặc quyền tiếp cận dữ liệu mới; giúp xử lý khác biệt thực </w:t>
            </w:r>
            <w:r>
              <w:lastRenderedPageBreak/>
              <w:t>tiễn tiếp nhận và biến động thông tin chủ thể sau cảnh báo.</w:t>
            </w:r>
          </w:p>
        </w:tc>
        <w:tc>
          <w:tcPr>
            <w:tcW w:w="4082" w:type="dxa"/>
          </w:tcPr>
          <w:p w14:paraId="479772C0" w14:textId="77777777" w:rsidR="00BB2A76" w:rsidRDefault="00453692" w:rsidP="003243C0">
            <w:pPr>
              <w:spacing w:before="120" w:after="120"/>
              <w:jc w:val="both"/>
              <w:rPr>
                <w:b/>
                <w:bCs/>
                <w:szCs w:val="26"/>
              </w:rPr>
            </w:pPr>
            <w:r w:rsidRPr="002614A9">
              <w:rPr>
                <w:b/>
                <w:bCs/>
                <w:szCs w:val="26"/>
              </w:rPr>
              <w:lastRenderedPageBreak/>
              <w:t>Tiếp thu một phần</w:t>
            </w:r>
          </w:p>
          <w:p w14:paraId="1641BDD7" w14:textId="51145971" w:rsidR="006D7B6B" w:rsidRPr="004F3FEB" w:rsidRDefault="006D7B6B" w:rsidP="003243C0">
            <w:pPr>
              <w:spacing w:before="120" w:after="120"/>
              <w:jc w:val="both"/>
              <w:rPr>
                <w:szCs w:val="26"/>
              </w:rPr>
            </w:pPr>
            <w:r w:rsidRPr="002614A9">
              <w:rPr>
                <w:szCs w:val="26"/>
              </w:rPr>
              <w:t>Tiếp tục quy</w:t>
            </w:r>
            <w:r w:rsidRPr="008A0BE8">
              <w:rPr>
                <w:szCs w:val="26"/>
              </w:rPr>
              <w:t xml:space="preserve"> định theo hướng dẫn chiếu, đồng thời bổ sung nội dung về lưu trữ thông tin, tài liệu, chứng cứ điện tử.</w:t>
            </w:r>
            <w:r w:rsidR="00E6280E">
              <w:rPr>
                <w:szCs w:val="26"/>
              </w:rPr>
              <w:t xml:space="preserve"> Bổ sung từ “lưu trữ” trong câu sau:</w:t>
            </w:r>
            <w:r w:rsidRPr="008A0BE8">
              <w:rPr>
                <w:szCs w:val="26"/>
              </w:rPr>
              <w:t xml:space="preserve"> </w:t>
            </w:r>
            <w:r w:rsidR="00E6280E">
              <w:rPr>
                <w:szCs w:val="26"/>
              </w:rPr>
              <w:t>“</w:t>
            </w:r>
            <w:r w:rsidRPr="008A0BE8">
              <w:rPr>
                <w:szCs w:val="26"/>
              </w:rPr>
              <w:t xml:space="preserve">Việc cung cấp, thu thập, </w:t>
            </w:r>
            <w:r w:rsidRPr="003243C0">
              <w:rPr>
                <w:szCs w:val="26"/>
              </w:rPr>
              <w:t>lưu trữ</w:t>
            </w:r>
            <w:r w:rsidRPr="008A0BE8">
              <w:rPr>
                <w:szCs w:val="26"/>
              </w:rPr>
              <w:t>, kiểm tra, xác minh và sử dụng thông tin, tài liệu, chứng cứ điện tử được thực hiện theo pháp luật về xử lý vi phạm hà</w:t>
            </w:r>
            <w:r w:rsidRPr="004F3FEB">
              <w:rPr>
                <w:szCs w:val="26"/>
              </w:rPr>
              <w:t>nh chính, pháp luật về giao dịch điện tử và pháp luật có liên quan</w:t>
            </w:r>
            <w:r w:rsidR="00E6280E">
              <w:rPr>
                <w:szCs w:val="26"/>
              </w:rPr>
              <w:t>”</w:t>
            </w:r>
            <w:r w:rsidRPr="004F3FEB">
              <w:rPr>
                <w:szCs w:val="26"/>
              </w:rPr>
              <w:t>.</w:t>
            </w:r>
          </w:p>
          <w:p w14:paraId="731CB03A" w14:textId="77777777" w:rsidR="006D7B6B" w:rsidRPr="00406AC9" w:rsidRDefault="006D7B6B" w:rsidP="003243C0">
            <w:pPr>
              <w:spacing w:before="120" w:after="120"/>
              <w:jc w:val="both"/>
              <w:rPr>
                <w:szCs w:val="26"/>
              </w:rPr>
            </w:pPr>
          </w:p>
          <w:p w14:paraId="4C5267F3" w14:textId="092EC3AF" w:rsidR="007A2BBF" w:rsidRPr="00235AFF" w:rsidRDefault="006D7B6B" w:rsidP="003243C0">
            <w:pPr>
              <w:spacing w:before="120" w:after="120"/>
              <w:jc w:val="both"/>
              <w:rPr>
                <w:szCs w:val="26"/>
              </w:rPr>
            </w:pPr>
            <w:r w:rsidRPr="00D94F1E">
              <w:rPr>
                <w:szCs w:val="26"/>
              </w:rPr>
              <w:t xml:space="preserve">Không quy định tại Thông tư tiêu chí riêng về giá trị chứng minh hoặc nội dung bắt buộc của ảnh chụp, vi bằng, tài liệu ghi nhận hiện trạng website, tài </w:t>
            </w:r>
            <w:r w:rsidRPr="00CE3072">
              <w:rPr>
                <w:szCs w:val="26"/>
              </w:rPr>
              <w:t xml:space="preserve">khoản, gian hàng hoặc tên miền; </w:t>
            </w:r>
            <w:r w:rsidRPr="00CE3072">
              <w:rPr>
                <w:szCs w:val="26"/>
              </w:rPr>
              <w:lastRenderedPageBreak/>
              <w:t>việc đánh giá được thực hiện theo quy định của pháp luật và trên cơ sở tổng thể thông tin, tài liệu, chứng cứ của vụ việc.</w:t>
            </w:r>
          </w:p>
        </w:tc>
      </w:tr>
      <w:tr w:rsidR="007A2BBF" w14:paraId="4E592AA4" w14:textId="77777777" w:rsidTr="00727DB0">
        <w:trPr>
          <w:jc w:val="center"/>
        </w:trPr>
        <w:tc>
          <w:tcPr>
            <w:tcW w:w="2126" w:type="dxa"/>
          </w:tcPr>
          <w:p w14:paraId="6ABE01AF" w14:textId="77777777" w:rsidR="007A2BBF" w:rsidRDefault="00B7756C" w:rsidP="003243C0">
            <w:pPr>
              <w:spacing w:before="120" w:after="120"/>
              <w:jc w:val="both"/>
            </w:pPr>
            <w:r>
              <w:rPr>
                <w:b/>
              </w:rPr>
              <w:lastRenderedPageBreak/>
              <w:t>Điều 7 - Bảo vệ dữ liệu cá nhân, bí mật và thông tin hạn chế tiếp cận</w:t>
            </w:r>
          </w:p>
        </w:tc>
        <w:tc>
          <w:tcPr>
            <w:tcW w:w="2409" w:type="dxa"/>
          </w:tcPr>
          <w:p w14:paraId="165390C9" w14:textId="7D1683E2" w:rsidR="00044DF0" w:rsidRDefault="006D7B6B" w:rsidP="003243C0">
            <w:pPr>
              <w:spacing w:before="120" w:after="120"/>
              <w:jc w:val="both"/>
            </w:pPr>
            <w:r w:rsidRPr="006D7B6B">
              <w:t>Trung ương Mặt trận Tổ quốc Việt Nam</w:t>
            </w:r>
            <w:r w:rsidR="00A6342A">
              <w:t>; Hiệp hội Doanh nghiệp nhỏ và vừa Việt Nam; Hội Sở hữu trí tuệ Việt Nam</w:t>
            </w:r>
          </w:p>
        </w:tc>
        <w:tc>
          <w:tcPr>
            <w:tcW w:w="5669" w:type="dxa"/>
          </w:tcPr>
          <w:p w14:paraId="22C2A0D9" w14:textId="7C4AFE5E" w:rsidR="00A6342A" w:rsidRPr="001F26F0" w:rsidRDefault="00A6342A" w:rsidP="003243C0">
            <w:pPr>
              <w:spacing w:before="120" w:after="120"/>
              <w:jc w:val="both"/>
            </w:pPr>
            <w:r w:rsidRPr="003243C0">
              <w:rPr>
                <w:color w:val="EE0000"/>
              </w:rPr>
              <w:t xml:space="preserve">- </w:t>
            </w:r>
            <w:r w:rsidR="001F26F0" w:rsidRPr="006D7B6B">
              <w:t>Trung ương Mặt trận Tổ quốc Việt Nam</w:t>
            </w:r>
            <w:r w:rsidR="001F26F0" w:rsidRPr="001F26F0" w:rsidDel="001F26F0">
              <w:rPr>
                <w:color w:val="EE0000"/>
              </w:rPr>
              <w:t xml:space="preserve"> </w:t>
            </w:r>
            <w:r w:rsidR="001F26F0">
              <w:t>cho rằng quá trình thu thập, xử lý thông tin cá nhân của chủ thể đăng ký tên miển hoặc tài khoản mạng xã hội, đây là loại thông tin có nguy cơ bị thu thập, sử dụng sai mục đích nếu không được kiểm soát chặt chẽ. Do đó, đề nghị bố sung tại khoản 5 Điểu 24 nguyên tắc tuân thủ Luật Bảo vệ dữ liệu cá nhân khi thu thập, xử lý các thông tin nêu trên</w:t>
            </w:r>
          </w:p>
          <w:p w14:paraId="40316B40" w14:textId="77777777" w:rsidR="00044DF0" w:rsidRDefault="00D15742">
            <w:pPr>
              <w:spacing w:before="120" w:after="120"/>
              <w:jc w:val="both"/>
            </w:pPr>
            <w:r>
              <w:t xml:space="preserve">- </w:t>
            </w:r>
            <w:r w:rsidR="00246EF0">
              <w:t xml:space="preserve">Hiệp hội Doanh nghiệp nhỏ và vừa Việt Nam: Đề nghị bổ sung khoản 6 Điều 24 về tiếp nhận, quản lý, khai thác, sử dụng bí mật nhà nước, bí mật kinh doanh, dữ liệu cá nhân và thông tin bảo mật khác đúng mục đích xử lý, đúng phạm vi cần thiết. Người cung cấp được chỉ rõ phần đề nghị bảo mật và cung cấp bản che thông tin không cần thiết, trừ trường hợp pháp luật quy định khác. Lý </w:t>
            </w:r>
            <w:proofErr w:type="gramStart"/>
            <w:r w:rsidR="00246EF0">
              <w:t>do</w:t>
            </w:r>
            <w:proofErr w:type="gramEnd"/>
            <w:r w:rsidR="00246EF0">
              <w:t xml:space="preserve">: tài liệu doanh thu, hệ thống đại lý, đối tác, giao dịch, lịch sử kinh doanh có thể gây bất lợi cạnh tranh nếu dùng sai mục đích; có cơ chế bảo vệ rõ ràng sẽ giúp doanh nghiệp sẵn sàng cung cấp chứng cứ và giảm dữ liệu không liên quan cơ quan phải tiếp nhận. </w:t>
            </w:r>
          </w:p>
          <w:p w14:paraId="7F3EC2DD" w14:textId="6A6D90AF" w:rsidR="00A6342A" w:rsidRDefault="00A6342A" w:rsidP="003243C0">
            <w:pPr>
              <w:spacing w:before="120" w:after="120"/>
              <w:jc w:val="both"/>
            </w:pPr>
            <w:r>
              <w:t xml:space="preserve">- Hội Sở hữu trí tuệ Việt Nam: Đề nghị bổ sung dẫn chiếu Luật Bảo vệ dữ liệu cá nhân số 91/2025 vì </w:t>
            </w:r>
            <w:r>
              <w:lastRenderedPageBreak/>
              <w:t xml:space="preserve">thông tin đăng ký tên miền, dữ liệu WHOIS có chứa dữ liệu cá nhân; việc thu thập, trao đổi thông tin trong xử lý cần gắn với yêu cầu bảo vệ dữ liệu. </w:t>
            </w:r>
          </w:p>
        </w:tc>
        <w:tc>
          <w:tcPr>
            <w:tcW w:w="4082" w:type="dxa"/>
          </w:tcPr>
          <w:p w14:paraId="545F04B0" w14:textId="77777777" w:rsidR="00BB2A76" w:rsidRDefault="006D7B6B" w:rsidP="003243C0">
            <w:pPr>
              <w:spacing w:before="120" w:after="120"/>
              <w:jc w:val="both"/>
              <w:rPr>
                <w:b/>
                <w:bCs/>
                <w:szCs w:val="26"/>
              </w:rPr>
            </w:pPr>
            <w:r w:rsidRPr="009617FA">
              <w:rPr>
                <w:b/>
                <w:bCs/>
                <w:szCs w:val="26"/>
              </w:rPr>
              <w:lastRenderedPageBreak/>
              <w:t>Giải trình</w:t>
            </w:r>
          </w:p>
          <w:p w14:paraId="25C69544" w14:textId="1EB3F1EB" w:rsidR="007A2BBF" w:rsidRPr="00235AFF" w:rsidRDefault="006D7B6B" w:rsidP="003243C0">
            <w:pPr>
              <w:spacing w:before="120" w:after="120"/>
              <w:jc w:val="both"/>
              <w:rPr>
                <w:szCs w:val="26"/>
              </w:rPr>
            </w:pPr>
            <w:r w:rsidRPr="002614A9">
              <w:rPr>
                <w:szCs w:val="26"/>
              </w:rPr>
              <w:t>Không bổ sung quy định riêng tại Điều 24 về bảo vệ dữ liệu cá nhân, bí mật nhà nước, bí mật kinh do</w:t>
            </w:r>
            <w:r w:rsidRPr="004F3FEB">
              <w:rPr>
                <w:szCs w:val="26"/>
              </w:rPr>
              <w:t>anh và các thông tin cần bảo vệ khác. Việc cung cấp, thu thập, trao đổi, tiếp nhận, quản lý, khai thác và sử dụng thông tin, tài liệu trong quá trình xử lý vi phạm hành chính phải tuân thủ pháp luật về xử lý vi phạm hành chính, pháp luật về bảo vệ dữ liệu cá nhân, bảo vệ bí mật nhà nước và pháp luật có liên quan. Không quy định riêng tại Thông tư cơ chế xác định phần thông tin đề nghị bảo mật hoặc việc cung cấp bản che thông tin để tránh làm phát sinh thêm yêu cầu về hồ sơ, trình tự xử lý.</w:t>
            </w:r>
          </w:p>
        </w:tc>
      </w:tr>
      <w:tr w:rsidR="007A2BBF" w14:paraId="642736F7" w14:textId="77777777" w:rsidTr="00727DB0">
        <w:trPr>
          <w:jc w:val="center"/>
        </w:trPr>
        <w:tc>
          <w:tcPr>
            <w:tcW w:w="2126" w:type="dxa"/>
          </w:tcPr>
          <w:p w14:paraId="4DC5C6B8" w14:textId="785486AE" w:rsidR="007A2BBF" w:rsidRDefault="00B7756C" w:rsidP="003243C0">
            <w:pPr>
              <w:spacing w:before="120" w:after="120"/>
              <w:jc w:val="both"/>
            </w:pPr>
            <w:r>
              <w:rPr>
                <w:b/>
              </w:rPr>
              <w:t>Khoản 1 Điều 24a: phân biệt giữ nguyên hiện trạng với tạm giữ; sử dụng “có thể yêu cầu”</w:t>
            </w:r>
          </w:p>
        </w:tc>
        <w:tc>
          <w:tcPr>
            <w:tcW w:w="2409" w:type="dxa"/>
          </w:tcPr>
          <w:p w14:paraId="37656553" w14:textId="77777777" w:rsidR="00044DF0" w:rsidRDefault="00246EF0" w:rsidP="003243C0">
            <w:pPr>
              <w:spacing w:before="120" w:after="120"/>
              <w:jc w:val="both"/>
            </w:pPr>
            <w:r>
              <w:t>Bộ Tài chính</w:t>
            </w:r>
          </w:p>
        </w:tc>
        <w:tc>
          <w:tcPr>
            <w:tcW w:w="5669" w:type="dxa"/>
          </w:tcPr>
          <w:p w14:paraId="47ECEAE2" w14:textId="7E7E90BE" w:rsidR="00044DF0" w:rsidRDefault="00246EF0" w:rsidP="003243C0">
            <w:pPr>
              <w:spacing w:before="120" w:after="120"/>
              <w:jc w:val="both"/>
            </w:pPr>
            <w:r>
              <w:t>Bộ Tài chính: Đề nghị thay</w:t>
            </w:r>
            <w:r w:rsidR="006D55B6">
              <w:t xml:space="preserve"> từ</w:t>
            </w:r>
            <w:r>
              <w:t xml:space="preserve"> “đề nghị” bằng</w:t>
            </w:r>
            <w:r w:rsidR="006D55B6">
              <w:t xml:space="preserve"> từ</w:t>
            </w:r>
            <w:r>
              <w:t xml:space="preserve"> “yêu cầu” </w:t>
            </w:r>
            <w:r w:rsidR="006D55B6">
              <w:t xml:space="preserve">(Trung tâm Internet Việt Nam) </w:t>
            </w:r>
            <w:r>
              <w:t>tại điểm a khoản 1 Điều 24a. Công văn đối chiếu khoản 1 Điều 29 Nghị định số 99/2013/NĐ-CP về yêu cầu phối hợp: cơ quan thụ lý có thể yêu cầu cơ quan có thẩm quyền, cơ quan nhà nước về sở hữu công nghiệp liên quan phối hợp; cơ quan nhận yêu cầu phải trả lời trong thời hạn ấn định, từ chối phải nêu lý do.</w:t>
            </w:r>
          </w:p>
          <w:p w14:paraId="66FBAFC0" w14:textId="2A258D21" w:rsidR="00044DF0" w:rsidRDefault="00246EF0" w:rsidP="003243C0">
            <w:pPr>
              <w:spacing w:before="120" w:after="120"/>
              <w:jc w:val="both"/>
            </w:pPr>
            <w:r>
              <w:t>Theo Bộ Tài chính, sửa thuật ngữ nhằm thể hiện việc yêu cầu và phối hợp là quyền, nghĩa vụ trong thực thi nhiệm vụ, không chỉ là đề nghị phối hợp; đồng thời thống nhất cách dùng từ giữa Thông tư với Nghị định.</w:t>
            </w:r>
          </w:p>
        </w:tc>
        <w:tc>
          <w:tcPr>
            <w:tcW w:w="4082" w:type="dxa"/>
          </w:tcPr>
          <w:p w14:paraId="4408F234" w14:textId="77777777" w:rsidR="00BB2A76" w:rsidRDefault="00376916" w:rsidP="003243C0">
            <w:pPr>
              <w:spacing w:before="120" w:after="120"/>
              <w:jc w:val="both"/>
              <w:rPr>
                <w:b/>
                <w:bCs/>
                <w:szCs w:val="26"/>
              </w:rPr>
            </w:pPr>
            <w:r w:rsidRPr="002614A9">
              <w:rPr>
                <w:b/>
                <w:bCs/>
                <w:szCs w:val="26"/>
              </w:rPr>
              <w:t>Tiếp thu</w:t>
            </w:r>
          </w:p>
          <w:p w14:paraId="3F75D786" w14:textId="0967F89B" w:rsidR="00376916" w:rsidRDefault="00A6342A" w:rsidP="003243C0">
            <w:pPr>
              <w:spacing w:before="120" w:after="120"/>
              <w:jc w:val="both"/>
              <w:rPr>
                <w:szCs w:val="26"/>
              </w:rPr>
            </w:pPr>
            <w:r>
              <w:rPr>
                <w:szCs w:val="26"/>
              </w:rPr>
              <w:t xml:space="preserve">- </w:t>
            </w:r>
            <w:r w:rsidR="00376916" w:rsidRPr="004F3FEB">
              <w:rPr>
                <w:szCs w:val="26"/>
              </w:rPr>
              <w:t xml:space="preserve">Chỉnh lý </w:t>
            </w:r>
            <w:r>
              <w:rPr>
                <w:szCs w:val="26"/>
              </w:rPr>
              <w:t xml:space="preserve">lời văn </w:t>
            </w:r>
            <w:r w:rsidR="00376916" w:rsidRPr="004F3FEB">
              <w:rPr>
                <w:szCs w:val="26"/>
              </w:rPr>
              <w:t>để phân biệt rõ việc giữ nguyên hiện trạng đăng ký, sử dụng tên miền với biện pháp tạm giữ tên miền. Giữ nguyên hiện trạng là nội dung phối hợp trong quá trình xem xét áp dụng biện pháp tạm giữ và không thay thế quyết định tạm giữ của người có thẩm quyền.</w:t>
            </w:r>
          </w:p>
          <w:p w14:paraId="2833A439" w14:textId="6C338FBC" w:rsidR="00E432B5" w:rsidRPr="00406AC9" w:rsidRDefault="0073461D" w:rsidP="003243C0">
            <w:pPr>
              <w:spacing w:before="120" w:after="120"/>
              <w:jc w:val="both"/>
              <w:rPr>
                <w:szCs w:val="26"/>
              </w:rPr>
            </w:pPr>
            <w:r>
              <w:rPr>
                <w:szCs w:val="26"/>
              </w:rPr>
              <w:t xml:space="preserve">Điều 3a </w:t>
            </w:r>
            <w:r w:rsidR="00E432B5">
              <w:rPr>
                <w:szCs w:val="26"/>
              </w:rPr>
              <w:t xml:space="preserve">Nghị định số </w:t>
            </w:r>
            <w:r w:rsidR="00E432B5" w:rsidRPr="009617FA">
              <w:rPr>
                <w:szCs w:val="26"/>
              </w:rPr>
              <w:t xml:space="preserve">99 đã </w:t>
            </w:r>
            <w:r>
              <w:rPr>
                <w:szCs w:val="26"/>
              </w:rPr>
              <w:t>quy định</w:t>
            </w:r>
            <w:r w:rsidR="00E432B5" w:rsidRPr="009617FA">
              <w:rPr>
                <w:szCs w:val="26"/>
              </w:rPr>
              <w:t>: "Cơ quan, người có thẩm quyền xử lý vi phạm hành chính có thể đề nghị Bộ Khoa học và Công nghệ (Trung tâm Internet Việt Nam), nhà đăng ký tên miền, Tổ chức quản lý tên miền dùng chung cấp cao nhất mới (New gTLD Registry) tại Việt Nam phối hợp, cung cấp ý kiến chuyên môn, giữ nguyên hiện trạng đăng ký, sử dụng tên miền</w:t>
            </w:r>
            <w:r w:rsidR="00E432B5">
              <w:rPr>
                <w:szCs w:val="26"/>
              </w:rPr>
              <w:t xml:space="preserve"> </w:t>
            </w:r>
            <w:r w:rsidR="00E432B5" w:rsidRPr="009617FA">
              <w:rPr>
                <w:szCs w:val="26"/>
              </w:rPr>
              <w:t xml:space="preserve">trước khi tiến hành biện pháp tạm giữ tang vật, phương tiện được sử dụng để vi phạm hành </w:t>
            </w:r>
            <w:r w:rsidR="00E432B5" w:rsidRPr="009617FA">
              <w:rPr>
                <w:szCs w:val="26"/>
              </w:rPr>
              <w:lastRenderedPageBreak/>
              <w:t>chính."</w:t>
            </w:r>
            <w:r w:rsidR="00E432B5">
              <w:rPr>
                <w:szCs w:val="26"/>
              </w:rPr>
              <w:t>. G</w:t>
            </w:r>
            <w:r w:rsidR="00E432B5" w:rsidRPr="009617FA">
              <w:rPr>
                <w:szCs w:val="26"/>
              </w:rPr>
              <w:t>iữ nguyên hiện trạng là biện pháp áp dụng trước khi tiến hành tạm giữ</w:t>
            </w:r>
            <w:r w:rsidR="00E432B5">
              <w:rPr>
                <w:szCs w:val="26"/>
              </w:rPr>
              <w:t xml:space="preserve"> và khái niệm</w:t>
            </w:r>
            <w:r w:rsidR="00E432B5" w:rsidRPr="009617FA">
              <w:rPr>
                <w:szCs w:val="26"/>
              </w:rPr>
              <w:t xml:space="preserve"> giữ nguyên hiện trạng đã được quy định trong khoản 15 Điều 3 Nghị định số 147/2024/NĐ-CP: "Giữ nguyên hiện trạng đăng ký, sử dụng tên miền là việc áp dụng biện pháp kỹ thuật cần thiết để ngăn chặn việc thay đổi chủ thể đăng ký sử dụng hoặc thay đổi Nhà đăng ký quản lý tên miền phục vụ công tác xử lý vi phạm, giải quyết tranh chấp tên miền."</w:t>
            </w:r>
            <w:r w:rsidR="00E432B5">
              <w:rPr>
                <w:szCs w:val="26"/>
              </w:rPr>
              <w:t xml:space="preserve">, trong khi </w:t>
            </w:r>
            <w:r w:rsidR="00DB4A9D">
              <w:rPr>
                <w:szCs w:val="26"/>
              </w:rPr>
              <w:t>tạ</w:t>
            </w:r>
            <w:r w:rsidR="00E432B5" w:rsidRPr="009617FA">
              <w:rPr>
                <w:szCs w:val="26"/>
              </w:rPr>
              <w:t>m giữ tên miền là</w:t>
            </w:r>
            <w:r w:rsidR="00DB4A9D">
              <w:rPr>
                <w:szCs w:val="26"/>
              </w:rPr>
              <w:t xml:space="preserve"> một</w:t>
            </w:r>
            <w:r w:rsidR="00E432B5" w:rsidRPr="009617FA">
              <w:rPr>
                <w:szCs w:val="26"/>
              </w:rPr>
              <w:t xml:space="preserve"> biện pháp ngăn chặn theo quy định của pháp luật xử lý vi phạm hành chính</w:t>
            </w:r>
            <w:r w:rsidR="00DB4A9D">
              <w:rPr>
                <w:szCs w:val="26"/>
              </w:rPr>
              <w:t>, về mặt trình tự</w:t>
            </w:r>
            <w:r w:rsidR="00E432B5" w:rsidRPr="009617FA">
              <w:rPr>
                <w:szCs w:val="26"/>
              </w:rPr>
              <w:t xml:space="preserve"> áp dụng không đồng thời (giữ nguyên hiện trạng trước, tạm giữ sau).</w:t>
            </w:r>
          </w:p>
          <w:p w14:paraId="609235CF" w14:textId="28619C6D" w:rsidR="007A2BBF" w:rsidRPr="008E74E1" w:rsidRDefault="00A6342A" w:rsidP="003243C0">
            <w:pPr>
              <w:spacing w:before="120" w:after="120"/>
              <w:jc w:val="both"/>
              <w:rPr>
                <w:szCs w:val="26"/>
              </w:rPr>
            </w:pPr>
            <w:r>
              <w:rPr>
                <w:b/>
                <w:bCs/>
                <w:szCs w:val="26"/>
              </w:rPr>
              <w:t>-</w:t>
            </w:r>
            <w:r w:rsidR="00F51CDC">
              <w:rPr>
                <w:szCs w:val="26"/>
              </w:rPr>
              <w:t xml:space="preserve"> </w:t>
            </w:r>
            <w:r>
              <w:rPr>
                <w:szCs w:val="26"/>
              </w:rPr>
              <w:t>T</w:t>
            </w:r>
            <w:r w:rsidR="00376916" w:rsidRPr="00CE3072">
              <w:rPr>
                <w:szCs w:val="26"/>
              </w:rPr>
              <w:t>hay cụm từ “có thể đề nghị” bằng “có thể yêu cầu” tại điểm a khoản 1 Điều 24a</w:t>
            </w:r>
            <w:r>
              <w:rPr>
                <w:szCs w:val="26"/>
              </w:rPr>
              <w:t xml:space="preserve"> để thể hiện nghĩa vụ trong thực thi nhiệm vụ như quy định tại khoản 1 Điều 29</w:t>
            </w:r>
            <w:r w:rsidR="00376916" w:rsidRPr="00CE3072">
              <w:rPr>
                <w:szCs w:val="26"/>
              </w:rPr>
              <w:t xml:space="preserve"> Nghị định số 99/2013/NĐ-CP</w:t>
            </w:r>
          </w:p>
        </w:tc>
      </w:tr>
      <w:tr w:rsidR="007A2BBF" w14:paraId="7BC596B1" w14:textId="77777777" w:rsidTr="00727DB0">
        <w:trPr>
          <w:jc w:val="center"/>
        </w:trPr>
        <w:tc>
          <w:tcPr>
            <w:tcW w:w="2126" w:type="dxa"/>
          </w:tcPr>
          <w:p w14:paraId="4F7489BB" w14:textId="0579B7FC" w:rsidR="007A2BBF" w:rsidRDefault="00376916" w:rsidP="003243C0">
            <w:pPr>
              <w:spacing w:before="120" w:after="120"/>
              <w:jc w:val="both"/>
            </w:pPr>
            <w:r>
              <w:rPr>
                <w:b/>
              </w:rPr>
              <w:lastRenderedPageBreak/>
              <w:t xml:space="preserve">Khoản 1 Điều 24a: </w:t>
            </w:r>
            <w:r w:rsidR="00B7756C">
              <w:rPr>
                <w:b/>
              </w:rPr>
              <w:t>Chủ thể ban hành, ký và chấm dứt văn bản yêu cầu giữ nguyên hiện trạng</w:t>
            </w:r>
          </w:p>
        </w:tc>
        <w:tc>
          <w:tcPr>
            <w:tcW w:w="2409" w:type="dxa"/>
          </w:tcPr>
          <w:p w14:paraId="44D4A945" w14:textId="43BABB11" w:rsidR="00044DF0" w:rsidRDefault="00FD7219" w:rsidP="003243C0">
            <w:pPr>
              <w:spacing w:before="120" w:after="120"/>
              <w:jc w:val="both"/>
            </w:pPr>
            <w:r>
              <w:t xml:space="preserve">Bộ Nông nghiệp và Môi trường, </w:t>
            </w:r>
            <w:r w:rsidR="00DB4FDB">
              <w:t>T</w:t>
            </w:r>
            <w:r w:rsidR="00246EF0">
              <w:t xml:space="preserve">hành phố Hải Phòng; </w:t>
            </w:r>
            <w:r w:rsidR="006D55B6">
              <w:t>t</w:t>
            </w:r>
            <w:r w:rsidR="00685E4B">
              <w:t>ỉnh</w:t>
            </w:r>
            <w:r w:rsidR="00246EF0">
              <w:t xml:space="preserve"> Sơn La; </w:t>
            </w:r>
          </w:p>
        </w:tc>
        <w:tc>
          <w:tcPr>
            <w:tcW w:w="5669" w:type="dxa"/>
          </w:tcPr>
          <w:p w14:paraId="085301B8" w14:textId="77777777" w:rsidR="00FD7219" w:rsidRDefault="00FD7219">
            <w:pPr>
              <w:spacing w:before="120" w:after="120"/>
              <w:jc w:val="both"/>
            </w:pPr>
            <w:r>
              <w:t>- Bộ Nông nghiệp và Môi trường: Đề nghị thống nhất thuật ngữ trong dự thảo và Bản so sánh, thuyết minh, phân biệt rõ “yêu cầu giữ nguyên hiện trạng đăng ký, sử dụng tên miền” với “quyết định tạm giữ tên miền”.</w:t>
            </w:r>
          </w:p>
          <w:p w14:paraId="2D6E89D8" w14:textId="7667D493" w:rsidR="00044DF0" w:rsidRDefault="009A06CF" w:rsidP="003243C0">
            <w:pPr>
              <w:spacing w:before="120" w:after="120"/>
              <w:jc w:val="both"/>
            </w:pPr>
            <w:r>
              <w:t>- Thành phố</w:t>
            </w:r>
            <w:r w:rsidR="00DB4FDB">
              <w:t xml:space="preserve"> </w:t>
            </w:r>
            <w:r w:rsidR="00246EF0">
              <w:t xml:space="preserve">Hải Phòng: Dự thảo vừa quy định giữ nguyên hiện trạng theo văn bản đề nghị, vừa quy định gửi quyết định tạm giữ sau khi ban hành. Đề nghị làm rõ quan hệ giữa hai giai đoạn; xác định thẩm quyền ban hành văn bản đề nghị, thời gian duy trì hiện trạng và cách xử lý nếu sau đó không ra quyết định tạm giữ. Đặc biệt đề nghị sửa điểm e khoản 1 Điều 24a để phân biệt chấm dứt yêu cầu giữ nguyên hiện trạng trong giai đoạn xem xét với chấm dứt hoặc xử lý quyết định tạm giữ đã ban hành. </w:t>
            </w:r>
          </w:p>
          <w:p w14:paraId="2C23EFA3" w14:textId="332AC168" w:rsidR="00044DF0" w:rsidRDefault="009A06CF" w:rsidP="003243C0">
            <w:pPr>
              <w:spacing w:before="120" w:after="120"/>
              <w:jc w:val="both"/>
            </w:pPr>
            <w:r>
              <w:t xml:space="preserve">- </w:t>
            </w:r>
            <w:r w:rsidR="00DB4FDB">
              <w:t xml:space="preserve">Tỉnh </w:t>
            </w:r>
            <w:r w:rsidR="00246EF0">
              <w:t xml:space="preserve">Sơn La: Đề nghị xác định chủ thể có thẩm quyền ký văn bản yêu cầu, căn cứ, thời hạn duy trì và thời điểm chấm dứt. </w:t>
            </w:r>
            <w:r>
              <w:t xml:space="preserve">Tỉnh </w:t>
            </w:r>
            <w:r w:rsidR="00246EF0">
              <w:t xml:space="preserve">nhấn mạnh giữ nguyên hiện trạng trước quyết định chỉ là phối hợp kỹ thuật phục vụ xem xét tạm giữ, không phải biện pháp ngăn chặn độc lập và không thay thế quyết định của người có thẩm quyền. </w:t>
            </w:r>
          </w:p>
        </w:tc>
        <w:tc>
          <w:tcPr>
            <w:tcW w:w="4082" w:type="dxa"/>
          </w:tcPr>
          <w:p w14:paraId="000B0B54" w14:textId="77777777" w:rsidR="00F51CDC" w:rsidRDefault="00B7756C" w:rsidP="003243C0">
            <w:pPr>
              <w:spacing w:before="120" w:after="120"/>
              <w:jc w:val="both"/>
              <w:rPr>
                <w:szCs w:val="26"/>
              </w:rPr>
            </w:pPr>
            <w:r w:rsidRPr="002614A9">
              <w:rPr>
                <w:b/>
                <w:bCs/>
                <w:szCs w:val="26"/>
              </w:rPr>
              <w:t>Tiếp thu một phần</w:t>
            </w:r>
            <w:r w:rsidRPr="004F3FEB">
              <w:rPr>
                <w:szCs w:val="26"/>
              </w:rPr>
              <w:t>.</w:t>
            </w:r>
          </w:p>
          <w:p w14:paraId="0DA0E38C" w14:textId="30CBAD45" w:rsidR="00376916" w:rsidRPr="00CE3072" w:rsidRDefault="00376916" w:rsidP="003243C0">
            <w:pPr>
              <w:spacing w:before="120" w:after="120"/>
              <w:jc w:val="both"/>
              <w:rPr>
                <w:szCs w:val="26"/>
              </w:rPr>
            </w:pPr>
            <w:r w:rsidRPr="004F3FEB">
              <w:rPr>
                <w:szCs w:val="26"/>
              </w:rPr>
              <w:t xml:space="preserve">Làm rõ cơ quan, người có thẩm quyền xử lý vi phạm hành chính trong quá trình xem xét áp dụng biện pháp tạm giữ tên miền là chủ thể </w:t>
            </w:r>
            <w:r w:rsidRPr="00406AC9">
              <w:rPr>
                <w:szCs w:val="26"/>
              </w:rPr>
              <w:t>có thể gửi văn bản đề nghị phối hợp, trong đó có yêu cầu giữ nguyên hiện trạng đăng ký, sử dụng tên miền.</w:t>
            </w:r>
          </w:p>
          <w:p w14:paraId="79ACF87C" w14:textId="6F28A274" w:rsidR="007A2BBF" w:rsidRPr="00C065EC" w:rsidRDefault="00376916" w:rsidP="003243C0">
            <w:pPr>
              <w:spacing w:before="120" w:after="120"/>
              <w:jc w:val="both"/>
              <w:rPr>
                <w:szCs w:val="26"/>
              </w:rPr>
            </w:pPr>
            <w:r w:rsidRPr="00C065EC">
              <w:rPr>
                <w:szCs w:val="26"/>
              </w:rPr>
              <w:t>Khi không còn căn cứ hoặc không còn cần thiết phải duy trì việc giữ nguyên hiện trạng, cơ quan, người đã có yêu cầu phải gửi văn bản chấm dứt yêu cầu. Trường hợp người có thẩm quyền ban hành quyết định tạm giữ tên miền thì việc giữ nguyên hiện trạng trong giai đoạn xem xét chấm dứt khi quyết định tạm giữ được thực hiện; việc quản lý tên miền tiếp theo thực hiện theo quyết định tạm giữ và pháp luật có liên quan.</w:t>
            </w:r>
          </w:p>
        </w:tc>
      </w:tr>
      <w:tr w:rsidR="007A2BBF" w14:paraId="412F420F" w14:textId="77777777" w:rsidTr="00727DB0">
        <w:trPr>
          <w:jc w:val="center"/>
        </w:trPr>
        <w:tc>
          <w:tcPr>
            <w:tcW w:w="2126" w:type="dxa"/>
          </w:tcPr>
          <w:p w14:paraId="663308FF" w14:textId="2C9E9782" w:rsidR="007A2BBF" w:rsidRDefault="00376916" w:rsidP="003243C0">
            <w:pPr>
              <w:spacing w:before="120" w:after="120"/>
              <w:jc w:val="both"/>
            </w:pPr>
            <w:r>
              <w:rPr>
                <w:b/>
              </w:rPr>
              <w:t xml:space="preserve">Khoản 1 Điều 24a: </w:t>
            </w:r>
            <w:r w:rsidR="00B7756C">
              <w:rPr>
                <w:b/>
              </w:rPr>
              <w:t xml:space="preserve">Phạm vi ý </w:t>
            </w:r>
            <w:r w:rsidR="00B7756C">
              <w:rPr>
                <w:b/>
              </w:rPr>
              <w:lastRenderedPageBreak/>
              <w:t>kiến chuyên môn của VNNIC</w:t>
            </w:r>
          </w:p>
        </w:tc>
        <w:tc>
          <w:tcPr>
            <w:tcW w:w="2409" w:type="dxa"/>
          </w:tcPr>
          <w:p w14:paraId="4EED12DA" w14:textId="77777777" w:rsidR="00044DF0" w:rsidRDefault="00246EF0" w:rsidP="003243C0">
            <w:pPr>
              <w:spacing w:before="120" w:after="120"/>
              <w:jc w:val="both"/>
            </w:pPr>
            <w:r>
              <w:lastRenderedPageBreak/>
              <w:t>Hội Sở hữu trí tuệ Việt Nam</w:t>
            </w:r>
          </w:p>
        </w:tc>
        <w:tc>
          <w:tcPr>
            <w:tcW w:w="5669" w:type="dxa"/>
          </w:tcPr>
          <w:p w14:paraId="77F90477" w14:textId="77777777" w:rsidR="00044DF0" w:rsidRDefault="00246EF0" w:rsidP="003243C0">
            <w:pPr>
              <w:spacing w:before="120" w:after="120"/>
              <w:jc w:val="both"/>
            </w:pPr>
            <w:r>
              <w:t xml:space="preserve">Hội Sở hữu trí tuệ Việt Nam: Đề nghị tại Điều 24a giới hạn rõ “ý kiến chuyên môn” của VNNIC vào dữ liệu đăng ký, quản lý và kỹ thuật tên miền. Nội dung </w:t>
            </w:r>
            <w:r>
              <w:lastRenderedPageBreak/>
              <w:t>này không bao gồm kết luận có hay không hành vi xâm phạm quyền hoặc cạnh tranh không lành mạnh, vì việc xác định đó thuộc chuyên môn sở hữu trí tuệ, không phải chức năng của VNNIC.</w:t>
            </w:r>
          </w:p>
          <w:p w14:paraId="272D502E" w14:textId="2CC839C1" w:rsidR="00044DF0" w:rsidRDefault="00246EF0" w:rsidP="003243C0">
            <w:pPr>
              <w:spacing w:before="120" w:after="120"/>
              <w:jc w:val="both"/>
            </w:pPr>
            <w:r>
              <w:t xml:space="preserve">Hội lưu ý cơ chế phối hợp phải làm rõ ranh giới giữa vai trò của người có thẩm quyền xử lý và cơ quan quản lý kỹ thuật tên miền. Mục tiêu là tránh nhầm ý kiến kỹ thuật với kết luận pháp lý về hành vi, đồng thời bảo đảm cơ chế phối hợp đủ rõ để áp dụng biện pháp kịp thời. </w:t>
            </w:r>
          </w:p>
        </w:tc>
        <w:tc>
          <w:tcPr>
            <w:tcW w:w="4082" w:type="dxa"/>
          </w:tcPr>
          <w:p w14:paraId="28143F50" w14:textId="77777777" w:rsidR="009D79DB" w:rsidRDefault="00B7756C" w:rsidP="003243C0">
            <w:pPr>
              <w:spacing w:before="120" w:after="120"/>
              <w:jc w:val="both"/>
              <w:rPr>
                <w:b/>
                <w:bCs/>
                <w:szCs w:val="26"/>
              </w:rPr>
            </w:pPr>
            <w:r w:rsidRPr="002614A9">
              <w:rPr>
                <w:b/>
                <w:bCs/>
                <w:szCs w:val="26"/>
              </w:rPr>
              <w:lastRenderedPageBreak/>
              <w:t>Tiếp thu</w:t>
            </w:r>
          </w:p>
          <w:p w14:paraId="72C37028" w14:textId="5B2718D6" w:rsidR="00376916" w:rsidRPr="00D94F1E" w:rsidRDefault="00376916" w:rsidP="003243C0">
            <w:pPr>
              <w:spacing w:before="120" w:after="120"/>
              <w:jc w:val="both"/>
              <w:rPr>
                <w:szCs w:val="26"/>
              </w:rPr>
            </w:pPr>
            <w:r w:rsidRPr="004F3FEB">
              <w:rPr>
                <w:szCs w:val="26"/>
              </w:rPr>
              <w:t xml:space="preserve">Làm rõ ý kiến chuyên môn của Trung tâm Internet Việt Nam được cung cấp </w:t>
            </w:r>
            <w:r w:rsidRPr="004F3FEB">
              <w:rPr>
                <w:szCs w:val="26"/>
              </w:rPr>
              <w:lastRenderedPageBreak/>
              <w:t>trong phạm vi chức năng, nhiệm vụ về quản lý, sử dụng tài nguyên Internet, bao gồ</w:t>
            </w:r>
            <w:r w:rsidRPr="00406AC9">
              <w:rPr>
                <w:szCs w:val="26"/>
              </w:rPr>
              <w:t>m thông tin, dữ liệu đăng ký, tình trạng quản lý, sử dụng và các vấn đề kỹ thuật có liên quan đến t</w:t>
            </w:r>
            <w:r w:rsidRPr="00D94F1E">
              <w:rPr>
                <w:szCs w:val="26"/>
              </w:rPr>
              <w:t>ên miền.</w:t>
            </w:r>
          </w:p>
          <w:p w14:paraId="1069AD6F" w14:textId="35D82BA3" w:rsidR="007A2BBF" w:rsidRPr="008E74E1" w:rsidRDefault="00376916" w:rsidP="003243C0">
            <w:pPr>
              <w:spacing w:before="120" w:after="120"/>
              <w:jc w:val="both"/>
              <w:rPr>
                <w:szCs w:val="26"/>
              </w:rPr>
            </w:pPr>
            <w:r w:rsidRPr="00CE3072">
              <w:rPr>
                <w:szCs w:val="26"/>
              </w:rPr>
              <w:t>Ý kiến chuyên môn của Trung tâm Internet Việt Nam không thay thế việc xem xét, xác định hành vi vi phạm và quyết định của người có thẩm quyền xử phạt vi phạm hành chính.</w:t>
            </w:r>
          </w:p>
        </w:tc>
      </w:tr>
      <w:tr w:rsidR="007A2BBF" w14:paraId="5BCA48ED" w14:textId="77777777" w:rsidTr="00727DB0">
        <w:trPr>
          <w:jc w:val="center"/>
        </w:trPr>
        <w:tc>
          <w:tcPr>
            <w:tcW w:w="2126" w:type="dxa"/>
          </w:tcPr>
          <w:p w14:paraId="4D05FEE8" w14:textId="05F0B5F1" w:rsidR="007A2BBF" w:rsidRDefault="00B7756C" w:rsidP="003243C0">
            <w:pPr>
              <w:spacing w:before="120" w:after="120"/>
              <w:jc w:val="both"/>
            </w:pPr>
            <w:r>
              <w:rPr>
                <w:b/>
              </w:rPr>
              <w:lastRenderedPageBreak/>
              <w:t>Các thời hạn phối hợp và cách tính thời hạn</w:t>
            </w:r>
          </w:p>
        </w:tc>
        <w:tc>
          <w:tcPr>
            <w:tcW w:w="2409" w:type="dxa"/>
          </w:tcPr>
          <w:p w14:paraId="7A10F2BA" w14:textId="1628C62F" w:rsidR="00044DF0" w:rsidRDefault="00246EF0" w:rsidP="003243C0">
            <w:pPr>
              <w:spacing w:before="120" w:after="120"/>
              <w:jc w:val="both"/>
            </w:pPr>
            <w:r>
              <w:t>Bộ Công an; Bộ Công Thương;</w:t>
            </w:r>
            <w:r w:rsidR="005D3DA3">
              <w:t xml:space="preserve"> Bộ Nội vụ; thành phố Cần Thơ; VNNIC; </w:t>
            </w:r>
            <w:r>
              <w:t xml:space="preserve">Hiệp hội Doanh nghiệp nhỏ và vừa Việt Nam; </w:t>
            </w:r>
            <w:r w:rsidR="005D3DA3">
              <w:t xml:space="preserve">Hội Sở hữu trí tuệ Việt Nam; </w:t>
            </w:r>
            <w:r>
              <w:t>Công ty Luật IPMAX</w:t>
            </w:r>
          </w:p>
        </w:tc>
        <w:tc>
          <w:tcPr>
            <w:tcW w:w="5669" w:type="dxa"/>
          </w:tcPr>
          <w:p w14:paraId="665EAD16" w14:textId="1CA1AD25" w:rsidR="005D3DA3" w:rsidRDefault="005D3DA3">
            <w:pPr>
              <w:spacing w:before="120" w:after="120"/>
              <w:jc w:val="both"/>
            </w:pPr>
            <w:r>
              <w:t xml:space="preserve">- </w:t>
            </w:r>
            <w:r w:rsidR="00246EF0">
              <w:t xml:space="preserve">Bộ Công an tập trung vào 01 ngày tại điểm d khoản 1 và 03 ngày tại điểm b khoản 2 Điều 24a, tránh vi phạm thời hạn do cách tính không rõ. </w:t>
            </w:r>
          </w:p>
          <w:p w14:paraId="3C3518F3" w14:textId="093A074D" w:rsidR="00751A62" w:rsidRPr="003243C0" w:rsidRDefault="00751A62" w:rsidP="00751A62">
            <w:pPr>
              <w:spacing w:before="120" w:after="120"/>
              <w:jc w:val="both"/>
              <w:rPr>
                <w:color w:val="000000" w:themeColor="text1"/>
              </w:rPr>
            </w:pPr>
            <w:r w:rsidRPr="003243C0">
              <w:rPr>
                <w:color w:val="000000" w:themeColor="text1"/>
              </w:rPr>
              <w:t>- Thành phố Hồ Chí Minh đề nghị điều chỉnh thời hạn “01 ngày” thành “01 ngày làm việc” tại điểm d khoản 1 Điều 24a Dự thảo.</w:t>
            </w:r>
          </w:p>
          <w:p w14:paraId="773CD1B6" w14:textId="6DFC0CF8" w:rsidR="00044DF0" w:rsidRDefault="005D3DA3">
            <w:pPr>
              <w:spacing w:before="120" w:after="120"/>
              <w:jc w:val="both"/>
            </w:pPr>
            <w:r>
              <w:t xml:space="preserve">- </w:t>
            </w:r>
            <w:r w:rsidR="00246EF0">
              <w:t xml:space="preserve">Bộ Công Thương đề nghị thống nhất toàn bộ thời hạn, bảo đảm đồng bộ cách tính theo pháp luật xử lý vi phạm hành chính và tránh tranh chấp khi rơi vào cuối tuần, ngày lễ. </w:t>
            </w:r>
          </w:p>
          <w:p w14:paraId="04C42D8D" w14:textId="29D284AB" w:rsidR="005D3DA3" w:rsidRDefault="005D3DA3">
            <w:pPr>
              <w:spacing w:before="120" w:after="120"/>
              <w:jc w:val="both"/>
            </w:pPr>
            <w:r>
              <w:lastRenderedPageBreak/>
              <w:t>- Bộ Nội vụ: Đề nghị làm rõ cơ sở quy định các mốc 01, 03, 07 ngày và xác định là ngày làm việc hay bao gồm ngày nghỉ để thống nhất hiểu, thực hiện.</w:t>
            </w:r>
          </w:p>
          <w:p w14:paraId="1BBD646E" w14:textId="77777777" w:rsidR="005D3DA3" w:rsidRDefault="005D3DA3" w:rsidP="005D3DA3">
            <w:pPr>
              <w:spacing w:before="120" w:after="120"/>
              <w:jc w:val="both"/>
            </w:pPr>
            <w:r>
              <w:t xml:space="preserve">- Thành phố Thơ: Đề nghị làm rõ việc thông báo và trách nhiệm của cơ quan yêu cầu ở địa phương khi VNNIC/đơn vị phối hợp không thể cung cấp trong 07 ngày do nguyên nhân khách quan, sự cố kỹ thuật hoặc phải xác minh bổ sung. </w:t>
            </w:r>
          </w:p>
          <w:p w14:paraId="734634F7" w14:textId="66A94D13" w:rsidR="00044DF0" w:rsidRDefault="00801C8A" w:rsidP="003243C0">
            <w:pPr>
              <w:spacing w:before="120" w:after="120"/>
              <w:jc w:val="both"/>
            </w:pPr>
            <w:r>
              <w:t xml:space="preserve">- </w:t>
            </w:r>
            <w:r w:rsidR="00246EF0">
              <w:t xml:space="preserve">VNNIC: Đề nghị đổi 01 ngày tại điểm d, điểm e khoản 1 thành 03 ngày làm việc. Lý do là giữ nguyên hiện trạng, gỡ trạng thái phải phối hợp với đơn vị đăng ký, duy trì tên miền, đặc biệt tên miền quốc tế còn cần làm việc với Registry ở nước ngoài. Đồng thời đề nghị dùng đồng bộ “ngày làm việc” và viện dẫn Thông tư số 26/2025/TT-BTP về kỹ thuật xây dựng văn bản. </w:t>
            </w:r>
          </w:p>
          <w:p w14:paraId="676ADFB0" w14:textId="07FEBD81" w:rsidR="00044DF0" w:rsidRDefault="00801C8A" w:rsidP="003243C0">
            <w:pPr>
              <w:spacing w:before="120" w:after="120"/>
              <w:jc w:val="both"/>
            </w:pPr>
            <w:r>
              <w:t xml:space="preserve">- </w:t>
            </w:r>
            <w:r w:rsidR="00246EF0">
              <w:t xml:space="preserve">Hiệp hội Doanh nghiệp nhỏ và vừa Việt Nam: Đề nghị VNNIC phản hồi trong 03 ngày làm việc từ khi nhận đủ thông tin; trường hợp khẩn nhằm ngăn thay đổi, chuyển giao tên miền hoặc mất chứng cứ, cung cấp dữ liệu tình trạng, chủ thể và Nhà đăng ký trong 01 ngày làm việc. Vụ việc phức tạp được thông báo bằng văn bản lý do, thời hạn trả lời, gia hạn tối đa 03 ngày làm việc. Với khoản 2, đề nghị cung cấp/xác nhận thông tin trong 03 ngày làm việc từ khi nhận </w:t>
            </w:r>
            <w:r w:rsidR="00246EF0">
              <w:lastRenderedPageBreak/>
              <w:t xml:space="preserve">đủ. Nếu vẫn giữ 07 ngày, tối thiểu phải làm rõ ngày làm việc, thời điểm tính và cơ chế phản hồi nhanh. Mục tiêu là thích ứng biến động dữ liệu số nhưng cho phép gia hạn có kiểm soát. </w:t>
            </w:r>
          </w:p>
          <w:p w14:paraId="0A145BCD" w14:textId="52B8AB0B" w:rsidR="00044DF0" w:rsidRDefault="00801C8A" w:rsidP="003243C0">
            <w:pPr>
              <w:spacing w:before="120" w:after="120"/>
              <w:jc w:val="both"/>
            </w:pPr>
            <w:r>
              <w:t xml:space="preserve">- </w:t>
            </w:r>
            <w:r w:rsidR="00246EF0">
              <w:t xml:space="preserve">Hội Sở hữu trí tuệ Việt Nam: Đề nghị dùng thống nhất “ngày” hoặc “ngày làm việc”; nếu dùng ngày làm việc thì áp dụng xuyên suốt Điều 24a, nhất là mốc 01 ngày. Hội còn đề nghị có thời hạn phản hồi cho Nhà đăng ký/New gTLD Registry tương tự VNNIC, để ràng buộc tiến độ phối hợp. </w:t>
            </w:r>
          </w:p>
          <w:p w14:paraId="41EF6EDB" w14:textId="73281267" w:rsidR="00044DF0" w:rsidRDefault="00801C8A" w:rsidP="003243C0">
            <w:pPr>
              <w:spacing w:before="120" w:after="120"/>
              <w:jc w:val="both"/>
            </w:pPr>
            <w:r>
              <w:t xml:space="preserve">- </w:t>
            </w:r>
            <w:r w:rsidR="00246EF0">
              <w:t xml:space="preserve">Công ty Luật IPMAX: Đề nghị diễn đạt trực tiếp “07 ngày quy định tại điểm này” đối với việc thông báo thông tin chưa đủ, thay cách dẫn “đoạn thứ nhất điểm này”, giúp xác định rõ hạn phản hồi. </w:t>
            </w:r>
          </w:p>
        </w:tc>
        <w:tc>
          <w:tcPr>
            <w:tcW w:w="4082" w:type="dxa"/>
          </w:tcPr>
          <w:p w14:paraId="01B5510A" w14:textId="1B279684" w:rsidR="00323703" w:rsidRDefault="00246EF0" w:rsidP="003243C0">
            <w:pPr>
              <w:spacing w:before="120" w:after="120"/>
              <w:jc w:val="both"/>
              <w:rPr>
                <w:b/>
                <w:bCs/>
                <w:szCs w:val="26"/>
              </w:rPr>
            </w:pPr>
            <w:r w:rsidRPr="002614A9">
              <w:rPr>
                <w:b/>
                <w:bCs/>
                <w:szCs w:val="26"/>
              </w:rPr>
              <w:lastRenderedPageBreak/>
              <w:t xml:space="preserve">Tiếp thu </w:t>
            </w:r>
          </w:p>
          <w:p w14:paraId="00E6C2E2" w14:textId="7A58CF07" w:rsidR="00FD7219" w:rsidRDefault="00FD7219">
            <w:pPr>
              <w:spacing w:before="120" w:after="120"/>
              <w:jc w:val="both"/>
              <w:rPr>
                <w:szCs w:val="26"/>
              </w:rPr>
            </w:pPr>
            <w:r>
              <w:rPr>
                <w:szCs w:val="26"/>
              </w:rPr>
              <w:t xml:space="preserve">- Tiếp thu góp ý của VNNIC về việc </w:t>
            </w:r>
            <w:r>
              <w:t>đổi 01 ngày tại điểm d, điểm e khoản 1 thành 03 ngày làm việc;</w:t>
            </w:r>
          </w:p>
          <w:p w14:paraId="24B4CD29" w14:textId="438F10D9" w:rsidR="00072FC7" w:rsidRPr="00D94F1E" w:rsidRDefault="00FD7219" w:rsidP="003243C0">
            <w:pPr>
              <w:spacing w:before="120" w:after="120"/>
              <w:jc w:val="both"/>
              <w:rPr>
                <w:szCs w:val="26"/>
              </w:rPr>
            </w:pPr>
            <w:r>
              <w:rPr>
                <w:szCs w:val="26"/>
              </w:rPr>
              <w:t xml:space="preserve">- </w:t>
            </w:r>
            <w:r w:rsidR="00072FC7" w:rsidRPr="004F3FEB">
              <w:rPr>
                <w:szCs w:val="26"/>
              </w:rPr>
              <w:t xml:space="preserve">Giữ </w:t>
            </w:r>
            <w:r>
              <w:rPr>
                <w:szCs w:val="26"/>
              </w:rPr>
              <w:t xml:space="preserve">nguyên các </w:t>
            </w:r>
            <w:r w:rsidR="00072FC7" w:rsidRPr="004F3FEB">
              <w:rPr>
                <w:szCs w:val="26"/>
              </w:rPr>
              <w:t xml:space="preserve">thời hạn </w:t>
            </w:r>
            <w:r>
              <w:rPr>
                <w:szCs w:val="26"/>
              </w:rPr>
              <w:t>khác;</w:t>
            </w:r>
          </w:p>
          <w:p w14:paraId="197C976F" w14:textId="625A7176" w:rsidR="00044DF0" w:rsidRPr="008E74E1" w:rsidRDefault="00636181" w:rsidP="003243C0">
            <w:pPr>
              <w:spacing w:before="120" w:after="120"/>
              <w:jc w:val="both"/>
              <w:rPr>
                <w:szCs w:val="26"/>
              </w:rPr>
            </w:pPr>
            <w:bookmarkStart w:id="1" w:name="_Hlk241947596"/>
            <w:r>
              <w:rPr>
                <w:szCs w:val="26"/>
              </w:rPr>
              <w:t>- T</w:t>
            </w:r>
            <w:r w:rsidR="00072FC7" w:rsidRPr="00CE3072">
              <w:rPr>
                <w:szCs w:val="26"/>
              </w:rPr>
              <w:t>iếp thu</w:t>
            </w:r>
            <w:r>
              <w:rPr>
                <w:szCs w:val="26"/>
              </w:rPr>
              <w:t xml:space="preserve">, bổ sung khoản </w:t>
            </w:r>
            <w:r w:rsidR="00FD7219">
              <w:rPr>
                <w:szCs w:val="26"/>
              </w:rPr>
              <w:t xml:space="preserve">4 </w:t>
            </w:r>
            <w:r>
              <w:rPr>
                <w:szCs w:val="26"/>
              </w:rPr>
              <w:t xml:space="preserve">Điều 24a về </w:t>
            </w:r>
            <w:r w:rsidR="002829C1">
              <w:rPr>
                <w:szCs w:val="26"/>
              </w:rPr>
              <w:t>khái niệm</w:t>
            </w:r>
            <w:r>
              <w:rPr>
                <w:szCs w:val="26"/>
              </w:rPr>
              <w:t xml:space="preserve"> “ngày” </w:t>
            </w:r>
            <w:r w:rsidR="00CF099B">
              <w:rPr>
                <w:szCs w:val="26"/>
              </w:rPr>
              <w:t>để tính thời hạn tại Điều 24a</w:t>
            </w:r>
            <w:r>
              <w:rPr>
                <w:szCs w:val="26"/>
              </w:rPr>
              <w:t xml:space="preserve"> là </w:t>
            </w:r>
            <w:r w:rsidR="00072FC7" w:rsidRPr="00CE3072">
              <w:rPr>
                <w:szCs w:val="26"/>
              </w:rPr>
              <w:t>“ngày làm việc”</w:t>
            </w:r>
            <w:r>
              <w:rPr>
                <w:szCs w:val="26"/>
              </w:rPr>
              <w:t xml:space="preserve"> để đáp ứng yêu cầu của khoản 2 Điều </w:t>
            </w:r>
            <w:r w:rsidR="00751A62">
              <w:rPr>
                <w:szCs w:val="26"/>
              </w:rPr>
              <w:t>6</w:t>
            </w:r>
            <w:r>
              <w:rPr>
                <w:szCs w:val="26"/>
              </w:rPr>
              <w:t>4 Nghị định số 78/2025/NĐ-CP và điểm g khoản 3 Điều 18 Thông tư số 26/2025/TT-BTP</w:t>
            </w:r>
            <w:bookmarkEnd w:id="1"/>
          </w:p>
        </w:tc>
      </w:tr>
      <w:tr w:rsidR="007A2BBF" w14:paraId="7270A9B3" w14:textId="77777777" w:rsidTr="00727DB0">
        <w:trPr>
          <w:jc w:val="center"/>
        </w:trPr>
        <w:tc>
          <w:tcPr>
            <w:tcW w:w="2126" w:type="dxa"/>
          </w:tcPr>
          <w:p w14:paraId="7A5C9080" w14:textId="6B849756" w:rsidR="007A2BBF" w:rsidRDefault="00841ABF" w:rsidP="003243C0">
            <w:pPr>
              <w:spacing w:before="120" w:after="120"/>
              <w:jc w:val="both"/>
            </w:pPr>
            <w:r w:rsidRPr="009617FA">
              <w:rPr>
                <w:b/>
                <w:bCs/>
              </w:rPr>
              <w:lastRenderedPageBreak/>
              <w:t>Điều 24a</w:t>
            </w:r>
            <w:r w:rsidRPr="00841ABF">
              <w:rPr>
                <w:b/>
                <w:bCs/>
              </w:rPr>
              <w:t>.</w:t>
            </w:r>
            <w:r w:rsidR="00B7756C">
              <w:rPr>
                <w:b/>
              </w:rPr>
              <w:t xml:space="preserve"> Nội dung thông tin, lịch sử thay đổi chủ thể/Nhà đăng ký và trao đổi điện tử</w:t>
            </w:r>
          </w:p>
        </w:tc>
        <w:tc>
          <w:tcPr>
            <w:tcW w:w="2409" w:type="dxa"/>
          </w:tcPr>
          <w:p w14:paraId="4C2067A0" w14:textId="42BF99FA" w:rsidR="00044DF0" w:rsidRDefault="00246EF0" w:rsidP="003243C0">
            <w:pPr>
              <w:spacing w:before="120" w:after="120"/>
              <w:jc w:val="both"/>
            </w:pPr>
            <w:r>
              <w:t>Bộ Công Thương; Hội Sở hữu trí tuệ Việt Nam</w:t>
            </w:r>
            <w:r w:rsidR="000F4A2D">
              <w:t>; Công ty Luật IPMAX</w:t>
            </w:r>
          </w:p>
        </w:tc>
        <w:tc>
          <w:tcPr>
            <w:tcW w:w="5669" w:type="dxa"/>
          </w:tcPr>
          <w:p w14:paraId="123438F9" w14:textId="6D0D6BB1" w:rsidR="00044DF0" w:rsidRDefault="000F4A2D" w:rsidP="003243C0">
            <w:pPr>
              <w:spacing w:before="120" w:after="120"/>
              <w:jc w:val="both"/>
            </w:pPr>
            <w:r>
              <w:t xml:space="preserve">- Bộ Công Thương: Đề nghị có kênh/đầu mối điện tử liên thông để doanh nghiệp gửi kiến nghị nhanh và đánh giá hạ tầng kết nối với VNNIC, doanh nghiệp viễn thông. Đây là kiến nghị về phương thức phối hợp, không phải đề xuất cụ thể về dữ liệu lịch sử chủ thể. </w:t>
            </w:r>
          </w:p>
          <w:p w14:paraId="787A65BF" w14:textId="7B9A2CFD" w:rsidR="00044DF0" w:rsidRDefault="00C4536C" w:rsidP="003243C0">
            <w:pPr>
              <w:spacing w:before="120" w:after="120"/>
              <w:jc w:val="both"/>
            </w:pPr>
            <w:r>
              <w:t xml:space="preserve">- </w:t>
            </w:r>
            <w:r w:rsidR="00246EF0">
              <w:t xml:space="preserve">Hội Sở hữu trí tuệ Việt Nam: Đề nghị bổ sung hướng dẫn thu thập thông tin định danh, xác định chủ thể đăng ký và người sử dụng thực tế tại Điều 24, Điều 24a; coi đây là phương án nghiệp vụ hỗ trợ xử </w:t>
            </w:r>
            <w:r w:rsidR="00246EF0">
              <w:lastRenderedPageBreak/>
              <w:t xml:space="preserve">lý khi bỏ trách nhiệm của người đứng tên tại khoản 2 Điều 10. </w:t>
            </w:r>
          </w:p>
          <w:p w14:paraId="0A9E408F" w14:textId="2F783F2F" w:rsidR="00044DF0" w:rsidRDefault="000F4A2D" w:rsidP="003243C0">
            <w:pPr>
              <w:spacing w:before="120" w:after="120"/>
              <w:jc w:val="both"/>
            </w:pPr>
            <w:r>
              <w:t>- Công ty Luật IPMAX: Đề nghị thêm tiết (v) điểm b khoản 1 Điều 24a về nội dung yêu cầu thông tin chủ thể đăng ký, sử dụng tên miền và lịch sử thay đổi chủ thể, Nhà đăng ký, nếu cần để xác định đối tượng xử lý. Công ty Luật IPMAX nêu dịch vụ ẩn danh khiến định danh thường là điểm nghẽn đầu tiên; liệt kê rõ giúp văn bản yêu cầu đầy đủ từ đầu, giảm trao đổi. Lịch sử thay đổi có thể là chỉ dấu tẩu tán sau khi nhận cảnh báo. Đồng thời đề nghị tài liệu ghi nhận hiện trạng theo khoản 5 Điều 24 thể hiện thông tin tra cứu chủ thể tại thời điểm ghi nhận, nếu có, để đối chiếu khi thông tin bị thay đổi.</w:t>
            </w:r>
          </w:p>
        </w:tc>
        <w:tc>
          <w:tcPr>
            <w:tcW w:w="4082" w:type="dxa"/>
          </w:tcPr>
          <w:p w14:paraId="41CAAA5E" w14:textId="726A8AF6" w:rsidR="00323703" w:rsidRDefault="00F74D83" w:rsidP="003243C0">
            <w:pPr>
              <w:spacing w:before="120" w:after="120"/>
              <w:jc w:val="both"/>
              <w:rPr>
                <w:szCs w:val="26"/>
              </w:rPr>
            </w:pPr>
            <w:r>
              <w:rPr>
                <w:b/>
                <w:bCs/>
                <w:szCs w:val="26"/>
              </w:rPr>
              <w:lastRenderedPageBreak/>
              <w:t>Giải trình</w:t>
            </w:r>
          </w:p>
          <w:p w14:paraId="741F5E46" w14:textId="7C61F54D" w:rsidR="007A2BBF" w:rsidRPr="00406AC9" w:rsidRDefault="00F74D83" w:rsidP="003243C0">
            <w:pPr>
              <w:spacing w:before="120" w:after="120"/>
              <w:jc w:val="both"/>
              <w:rPr>
                <w:szCs w:val="26"/>
              </w:rPr>
            </w:pPr>
            <w:r>
              <w:rPr>
                <w:szCs w:val="26"/>
              </w:rPr>
              <w:t xml:space="preserve">Theo dự thảo Điều 24a, VNNIC và các nhà đăng ký tên miền có trách nhiệm phối hợp cung cấp thông tin, trong đó có thông tin định danh, lịch sử thay đổi chủ </w:t>
            </w:r>
            <w:proofErr w:type="gramStart"/>
            <w:r>
              <w:rPr>
                <w:szCs w:val="26"/>
              </w:rPr>
              <w:t>thể,…</w:t>
            </w:r>
            <w:proofErr w:type="gramEnd"/>
            <w:r>
              <w:rPr>
                <w:szCs w:val="26"/>
              </w:rPr>
              <w:t xml:space="preserve"> khi được cơ quan xử lý vụ việc yêu cầu</w:t>
            </w:r>
            <w:r w:rsidR="00B7756C" w:rsidRPr="004F3FEB">
              <w:rPr>
                <w:szCs w:val="26"/>
              </w:rPr>
              <w:t>.</w:t>
            </w:r>
          </w:p>
        </w:tc>
      </w:tr>
      <w:tr w:rsidR="007A2BBF" w14:paraId="78245005" w14:textId="77777777" w:rsidTr="00727DB0">
        <w:trPr>
          <w:jc w:val="center"/>
        </w:trPr>
        <w:tc>
          <w:tcPr>
            <w:tcW w:w="2126" w:type="dxa"/>
          </w:tcPr>
          <w:p w14:paraId="672B250C" w14:textId="4F1F57C9" w:rsidR="007A2BBF" w:rsidRDefault="00B7756C" w:rsidP="003243C0">
            <w:pPr>
              <w:spacing w:before="120" w:after="120"/>
              <w:jc w:val="both"/>
            </w:pPr>
            <w:r>
              <w:rPr>
                <w:b/>
              </w:rPr>
              <w:t xml:space="preserve">Điều </w:t>
            </w:r>
            <w:r w:rsidR="00233CC3">
              <w:rPr>
                <w:b/>
              </w:rPr>
              <w:t>24a</w:t>
            </w:r>
            <w:r w:rsidR="00841ABF">
              <w:rPr>
                <w:b/>
              </w:rPr>
              <w:t>.</w:t>
            </w:r>
            <w:r>
              <w:rPr>
                <w:b/>
              </w:rPr>
              <w:t xml:space="preserve"> Thời gian duy trì giữ nguyên hiện trạng, thông báo và quyền đăng ký sau hoàn trả/thu hồi</w:t>
            </w:r>
          </w:p>
        </w:tc>
        <w:tc>
          <w:tcPr>
            <w:tcW w:w="2409" w:type="dxa"/>
          </w:tcPr>
          <w:p w14:paraId="7D392249" w14:textId="668ECEF1" w:rsidR="00044DF0" w:rsidRDefault="001F07DD" w:rsidP="003243C0">
            <w:pPr>
              <w:spacing w:before="120" w:after="120"/>
              <w:jc w:val="both"/>
            </w:pPr>
            <w:r>
              <w:t xml:space="preserve">Thành phố Hải Phòng; tỉnh Sơn La; </w:t>
            </w:r>
            <w:r w:rsidR="00246EF0">
              <w:t xml:space="preserve">Hiệp hội Doanh nghiệp nhỏ và vừa Việt Nam; </w:t>
            </w:r>
            <w:r>
              <w:t xml:space="preserve">Hội Sở hữu trí tuệ Việt Nam; </w:t>
            </w:r>
            <w:r w:rsidR="00246EF0">
              <w:t>Công ty Luật IPMAX</w:t>
            </w:r>
          </w:p>
        </w:tc>
        <w:tc>
          <w:tcPr>
            <w:tcW w:w="5669" w:type="dxa"/>
          </w:tcPr>
          <w:p w14:paraId="5E16EACA" w14:textId="77777777" w:rsidR="001F07DD" w:rsidRDefault="001F07DD">
            <w:pPr>
              <w:spacing w:before="120" w:after="120"/>
              <w:jc w:val="both"/>
            </w:pPr>
            <w:r>
              <w:t xml:space="preserve">- Thành phố Hải Phòng và tỉnh Sơn La: Đề nghị rõ thời gian duy trì, căn cứ và thời điểm chấm dứt, nhất là khi sau đó không ban hành quyết định tạm giữ; phân biệt chấm dứt yêu cầu phối hợp trước quyết định với xử lý quyết định tạm giữ đã ban hành. </w:t>
            </w:r>
          </w:p>
          <w:p w14:paraId="5C8AA2E2" w14:textId="55D1CC0E" w:rsidR="00044DF0" w:rsidRDefault="00AB6135" w:rsidP="003243C0">
            <w:pPr>
              <w:spacing w:before="120" w:after="120"/>
              <w:jc w:val="both"/>
            </w:pPr>
            <w:r>
              <w:t xml:space="preserve">- </w:t>
            </w:r>
            <w:r w:rsidR="00246EF0">
              <w:t xml:space="preserve">Hiệp hội Doanh nghiệp nhỏ và vừa Việt Nam: Đề nghị chỉ duy trì trong thời gian cần thiết để xem xét tạm giữ, không vượt thời hạn pháp luật xử lý vi phạm hành chính; khi hết căn cứ, không còn cần thiết hoặc không ra quyết định tạm giữ, chủ thể yêu cầu phải gửi ngay văn bản chấm dứt và đơn vị thực hiện chấm </w:t>
            </w:r>
            <w:r w:rsidR="00246EF0">
              <w:lastRenderedPageBreak/>
              <w:t xml:space="preserve">dứt trong 01 ngày từ khi nhận. Đề nghị thông báo kịp thời cho người đăng ký/sử dụng để cung cấp thông tin, giải trình, trừ khi có nguy cơ thay đổi, tẩu tán, tiêu hủy chứng cứ; trường hợp chưa thông báo phải ghi lý do trong hồ sơ. Lập luận là tên miền có thể là địa chỉ giao dịch, kênh bán hàng, tài sản số trọng yếu; biện pháp cần nhanh nhưng có giới hạn, kiểm soát để tránh gián đoạn kinh doanh hợp pháp. </w:t>
            </w:r>
          </w:p>
          <w:p w14:paraId="26DCBD6C" w14:textId="77777777" w:rsidR="001F07DD" w:rsidRDefault="001F07DD" w:rsidP="001F07DD">
            <w:pPr>
              <w:spacing w:before="120" w:after="120"/>
              <w:jc w:val="both"/>
            </w:pPr>
            <w:r>
              <w:t xml:space="preserve">- Hội Sở hữu trí tuệ Việt Nam: Đề nghị ấn định thời hạn tối đa giữ nguyên hiện trạng và chấm dứt nếu không có quyết định tạm giữ trong hạn; cho rằng đây là biện pháp hạn chế quyền đáng kể. Đề nghị thông báo kết quả cho chủ thể kiến nghị và cơ chế ưu tiên hoặc cơ chế ngăn người khác đăng ký ngay sau hoàn trả/thu hồi; nếu tên miền trở lại kho tự do mà bị đăng ký lại, kết quả xử lý có thể mất ý nghĩa. </w:t>
            </w:r>
          </w:p>
          <w:p w14:paraId="4D97A559" w14:textId="24912139" w:rsidR="00044DF0" w:rsidRDefault="00B65679" w:rsidP="003243C0">
            <w:pPr>
              <w:spacing w:before="120" w:after="120"/>
              <w:jc w:val="both"/>
            </w:pPr>
            <w:r>
              <w:t xml:space="preserve">- </w:t>
            </w:r>
            <w:r w:rsidR="00246EF0">
              <w:t xml:space="preserve">Công ty Luật IPMAX: Đề nghị giữ nguyên hiện trạng tối đa 30 ngày, được gia hạn một lần không quá 30 ngày. </w:t>
            </w:r>
            <w:r w:rsidR="00AB6135">
              <w:t>Công ty Luật IPMAX</w:t>
            </w:r>
            <w:r w:rsidR="00246EF0">
              <w:t xml:space="preserve"> viện dẫn việc không được đổi chủ thể, Nhà đăng ký, chuyển nhượng, hoàn trả khi giữ nguyên hiện trạng để nhấn mạnh hạn chế quyền; không có giới hạn sẽ có nguy cơ kéo dài không xác định. Đề nghị thông báo bằng văn bản cho chủ thể kiến nghị về kết quả xem xét tạm giữ, hoàn trả, cưỡng chế thu hồi, ngăn </w:t>
            </w:r>
            <w:r>
              <w:t xml:space="preserve">chặn </w:t>
            </w:r>
            <w:r w:rsidR="00246EF0">
              <w:t xml:space="preserve">truy cập, để người </w:t>
            </w:r>
            <w:r w:rsidR="00246EF0">
              <w:lastRenderedPageBreak/>
              <w:t xml:space="preserve">đã bỏ chi phí khởi động vụ việc theo dõi được kết quả. </w:t>
            </w:r>
          </w:p>
          <w:p w14:paraId="51A131C7" w14:textId="7BDF31BB" w:rsidR="00044DF0" w:rsidRDefault="00246EF0" w:rsidP="003243C0">
            <w:pPr>
              <w:spacing w:before="120" w:after="120"/>
              <w:jc w:val="both"/>
            </w:pPr>
            <w:r>
              <w:t xml:space="preserve">Về đăng ký lại, </w:t>
            </w:r>
            <w:r w:rsidR="00AB6135">
              <w:t>Công ty Luật IPMAX</w:t>
            </w:r>
            <w:r>
              <w:t xml:space="preserve"> đề nghị thông báo thời điểm hoàn trả/thu hồi; đồng thời nghiên cứu sửa Điều 11, khoản 6 Điều 13 Thông tư số 48/2025/TT-BKHCN để dành 30 ngày ưu tiên cho chủ thể quyền trước khi trả tên miền về trạng thái tự do. Về lâu dài, đề nghị bổ sung biện pháp buộc chuyển giao cho chủ thể quyền ở cấp Nghị định. Theo IPMAX, hoàn trả/thu hồi chỉ chấm dứt chiếm hữu mà chưa khôi phục khả năng sử dụng dãy ký tự của chủ thể quyền; bên vi phạm hoặc người khác có thể đăng ký trước. </w:t>
            </w:r>
          </w:p>
        </w:tc>
        <w:tc>
          <w:tcPr>
            <w:tcW w:w="4082" w:type="dxa"/>
          </w:tcPr>
          <w:p w14:paraId="3ED046EC" w14:textId="77777777" w:rsidR="00323703" w:rsidRDefault="00B7756C" w:rsidP="003243C0">
            <w:pPr>
              <w:spacing w:before="120" w:after="120"/>
              <w:jc w:val="both"/>
              <w:rPr>
                <w:b/>
                <w:bCs/>
                <w:szCs w:val="26"/>
              </w:rPr>
            </w:pPr>
            <w:r w:rsidRPr="002614A9">
              <w:rPr>
                <w:b/>
                <w:bCs/>
                <w:szCs w:val="26"/>
              </w:rPr>
              <w:lastRenderedPageBreak/>
              <w:t>Tiếp thu một phần</w:t>
            </w:r>
          </w:p>
          <w:p w14:paraId="2FFF81D3" w14:textId="346C8D5E" w:rsidR="007A2BBF" w:rsidRPr="00D94F1E" w:rsidRDefault="00B7756C" w:rsidP="003243C0">
            <w:pPr>
              <w:spacing w:before="120" w:after="120"/>
              <w:jc w:val="both"/>
              <w:rPr>
                <w:szCs w:val="26"/>
              </w:rPr>
            </w:pPr>
            <w:r w:rsidRPr="004F3FEB">
              <w:rPr>
                <w:szCs w:val="26"/>
              </w:rPr>
              <w:t xml:space="preserve">Không đặt thời hạn tối đa 30 ngày hoặc quyền ưu tiên đăng ký mới khi văn bản cấp trên chưa quy định. </w:t>
            </w:r>
            <w:r w:rsidR="000F4A2D">
              <w:rPr>
                <w:szCs w:val="26"/>
              </w:rPr>
              <w:t>Ngoài ra, tên miền</w:t>
            </w:r>
            <w:r w:rsidR="000F4A2D" w:rsidRPr="000F4A2D">
              <w:rPr>
                <w:szCs w:val="26"/>
              </w:rPr>
              <w:t xml:space="preserve"> là tên định danh dễ nhớ được sử dụng để truy cập một tài nguyên trên Internet</w:t>
            </w:r>
            <w:r w:rsidR="000F4A2D">
              <w:rPr>
                <w:szCs w:val="26"/>
              </w:rPr>
              <w:t xml:space="preserve"> chứ bản thân không phải là một nhãn hiệu nên việc ưu tiên đăng ký hoặc chuyển giao cho chủ sở hữu quyền sở hữu trí tuệ chưa có cơ sở pháp lý vững chắc. </w:t>
            </w:r>
            <w:r w:rsidRPr="004F3FEB">
              <w:rPr>
                <w:szCs w:val="26"/>
              </w:rPr>
              <w:t xml:space="preserve">Dự thảo </w:t>
            </w:r>
            <w:r w:rsidRPr="004F3FEB">
              <w:rPr>
                <w:szCs w:val="26"/>
              </w:rPr>
              <w:lastRenderedPageBreak/>
              <w:t>làm rõ việc chấm dứt yêu cầu giữ nguyên hiện trạng khi không còn căn cứ hoặc không còn cần thiết; các quyền giải trình, thông báo và đăng ký tên miền th</w:t>
            </w:r>
            <w:r w:rsidRPr="00406AC9">
              <w:rPr>
                <w:szCs w:val="26"/>
              </w:rPr>
              <w:t>ực hiện theo pháp luật về xử lý vi phạm hành chính và pháp luật về quản lý, sử dụng tài nguyên Internet.</w:t>
            </w:r>
          </w:p>
        </w:tc>
      </w:tr>
      <w:tr w:rsidR="007A2BBF" w14:paraId="5EA89A39" w14:textId="77777777" w:rsidTr="00727DB0">
        <w:trPr>
          <w:jc w:val="center"/>
        </w:trPr>
        <w:tc>
          <w:tcPr>
            <w:tcW w:w="2126" w:type="dxa"/>
          </w:tcPr>
          <w:p w14:paraId="27817027" w14:textId="516FA3AA" w:rsidR="007A2BBF" w:rsidRDefault="00B7756C" w:rsidP="003243C0">
            <w:pPr>
              <w:spacing w:before="120" w:after="120"/>
              <w:jc w:val="both"/>
            </w:pPr>
            <w:r>
              <w:rPr>
                <w:b/>
              </w:rPr>
              <w:lastRenderedPageBreak/>
              <w:t>Khoản 2 Điều 24a: thuật ngữ hoàn trả, cưỡng chế buộc thu hồi tên miền</w:t>
            </w:r>
          </w:p>
        </w:tc>
        <w:tc>
          <w:tcPr>
            <w:tcW w:w="2409" w:type="dxa"/>
          </w:tcPr>
          <w:p w14:paraId="2BB861C9" w14:textId="33F6FC6E" w:rsidR="00044DF0" w:rsidRDefault="00C95EA0" w:rsidP="003243C0">
            <w:pPr>
              <w:spacing w:before="120" w:after="120"/>
              <w:jc w:val="both"/>
            </w:pPr>
            <w:r>
              <w:t>T</w:t>
            </w:r>
            <w:r w:rsidR="00246EF0">
              <w:t xml:space="preserve">hành phố Cần Thơ; </w:t>
            </w:r>
            <w:r>
              <w:t>t</w:t>
            </w:r>
            <w:r w:rsidR="00685E4B">
              <w:t>ỉnh</w:t>
            </w:r>
            <w:r w:rsidR="00246EF0">
              <w:t xml:space="preserve"> Sơn La</w:t>
            </w:r>
          </w:p>
        </w:tc>
        <w:tc>
          <w:tcPr>
            <w:tcW w:w="5669" w:type="dxa"/>
          </w:tcPr>
          <w:p w14:paraId="5B8C18C9" w14:textId="3A7AE94E" w:rsidR="00044DF0" w:rsidRDefault="00C56875" w:rsidP="003243C0">
            <w:pPr>
              <w:spacing w:before="120" w:after="120"/>
              <w:jc w:val="both"/>
            </w:pPr>
            <w:r>
              <w:t xml:space="preserve">- </w:t>
            </w:r>
            <w:r w:rsidR="00DB4FDB">
              <w:t xml:space="preserve">Tỉnh </w:t>
            </w:r>
            <w:r w:rsidR="00246EF0">
              <w:t>Cần Thơ: Đề nghị thay “quyết định buộc thu hồi tên miền” ở phần mở đầu khoản 2 Điều 24a bằng “quyết định cưỡng chế buộc thu hồi tên miền” hoặc cách diễn đạt phù hợp. Lý do là cần thống nhất thuật ngữ và phân định biện pháp buộc hoàn trả với việc cưỡng chế thu hồi khi tổ chức, cá nhân không thực hiện hoàn trả theo quy định, tránh coi hai bước là một loại quyết định.</w:t>
            </w:r>
          </w:p>
          <w:p w14:paraId="289FBCC6" w14:textId="7AFD2159" w:rsidR="00044DF0" w:rsidRDefault="004F2E97" w:rsidP="003243C0">
            <w:pPr>
              <w:spacing w:before="120" w:after="120"/>
              <w:jc w:val="both"/>
            </w:pPr>
            <w:r>
              <w:t xml:space="preserve">- </w:t>
            </w:r>
            <w:r w:rsidR="00DB4FDB">
              <w:t xml:space="preserve">Tỉnh </w:t>
            </w:r>
            <w:r w:rsidR="00246EF0">
              <w:t xml:space="preserve">Sơn La: Đề nghị rà soát chủ thể “cơ quan có thẩm quyền” và “người có thẩm quyền” tại khoản 2 </w:t>
            </w:r>
            <w:r w:rsidR="00246EF0">
              <w:lastRenderedPageBreak/>
              <w:t xml:space="preserve">Điều 24a, đối chiếu với quy định về chủ thể có thẩm quyền tại Điều 4 để thống nhất áp dụng. </w:t>
            </w:r>
          </w:p>
        </w:tc>
        <w:tc>
          <w:tcPr>
            <w:tcW w:w="4082" w:type="dxa"/>
          </w:tcPr>
          <w:p w14:paraId="403AC36B" w14:textId="3C83BE4E" w:rsidR="006B34EC" w:rsidRDefault="002B4552" w:rsidP="003243C0">
            <w:pPr>
              <w:spacing w:before="120" w:after="120"/>
              <w:jc w:val="both"/>
              <w:rPr>
                <w:b/>
                <w:bCs/>
                <w:szCs w:val="26"/>
              </w:rPr>
            </w:pPr>
            <w:r>
              <w:rPr>
                <w:b/>
                <w:bCs/>
                <w:szCs w:val="26"/>
              </w:rPr>
              <w:lastRenderedPageBreak/>
              <w:t>T</w:t>
            </w:r>
            <w:r w:rsidR="008510F0" w:rsidRPr="002614A9">
              <w:rPr>
                <w:b/>
                <w:bCs/>
                <w:szCs w:val="26"/>
              </w:rPr>
              <w:t>iếp thu</w:t>
            </w:r>
          </w:p>
          <w:p w14:paraId="6B0F45FC" w14:textId="654BAEA1" w:rsidR="002B4552" w:rsidRDefault="002B4552" w:rsidP="003243C0">
            <w:pPr>
              <w:spacing w:before="120" w:after="120"/>
              <w:jc w:val="both"/>
              <w:rPr>
                <w:b/>
                <w:bCs/>
                <w:szCs w:val="26"/>
              </w:rPr>
            </w:pPr>
            <w:r>
              <w:rPr>
                <w:szCs w:val="26"/>
              </w:rPr>
              <w:t xml:space="preserve">- Thống nhất sử dụng thuật ngữ </w:t>
            </w:r>
            <w:r w:rsidR="008510F0" w:rsidRPr="004F3FEB">
              <w:rPr>
                <w:szCs w:val="26"/>
              </w:rPr>
              <w:t xml:space="preserve">“quyết định </w:t>
            </w:r>
            <w:r>
              <w:rPr>
                <w:szCs w:val="26"/>
              </w:rPr>
              <w:t xml:space="preserve">cưỡng chế </w:t>
            </w:r>
            <w:r w:rsidR="008510F0" w:rsidRPr="004F3FEB">
              <w:rPr>
                <w:szCs w:val="26"/>
              </w:rPr>
              <w:t>buộc thu hồi tên miền”</w:t>
            </w:r>
            <w:r>
              <w:rPr>
                <w:szCs w:val="26"/>
              </w:rPr>
              <w:t xml:space="preserve"> là một biện pháp cưỡng chế thi hành quyết định xử phạt vi phạm hành chính để phân biệt với biện pháp buộc hoàn trả tên miền là một biện pháp xử phạt vi phạm hành chính;</w:t>
            </w:r>
          </w:p>
          <w:p w14:paraId="1319C509" w14:textId="60BA1C65" w:rsidR="008510F0" w:rsidRPr="008E74E1" w:rsidRDefault="002B4552" w:rsidP="003243C0">
            <w:pPr>
              <w:spacing w:before="120" w:after="120"/>
              <w:jc w:val="both"/>
              <w:rPr>
                <w:szCs w:val="26"/>
              </w:rPr>
            </w:pPr>
            <w:r>
              <w:rPr>
                <w:szCs w:val="26"/>
              </w:rPr>
              <w:t xml:space="preserve">- </w:t>
            </w:r>
            <w:r w:rsidR="008510F0" w:rsidRPr="008E74E1">
              <w:rPr>
                <w:szCs w:val="26"/>
              </w:rPr>
              <w:t xml:space="preserve">Đã rà soát việc sử dụng các thuật ngữ “cơ quan có thẩm quyền” và “người có thẩm quyền” tại khoản 2 </w:t>
            </w:r>
            <w:r w:rsidR="008510F0" w:rsidRPr="008E74E1">
              <w:rPr>
                <w:szCs w:val="26"/>
              </w:rPr>
              <w:lastRenderedPageBreak/>
              <w:t>Điều 24a. Dự thảo sử dụng các thuật ngữ theo tính chất của từng hoạt động: người có thẩm quyền thực hiện việc ban hành quyết định theo quy định của pháp luật về xử lý vi phạm hành chính; cơ quan có thẩm quyền thực hiện việc gửi, tiếp nhận, phối hợp và tổ chức thi hành quyết định theo chức năng, nhiệm vụ, thẩm quyền. Do đó, không cần thiết thống nhất cơ học thành một thuật ngữ.</w:t>
            </w:r>
          </w:p>
        </w:tc>
      </w:tr>
      <w:tr w:rsidR="007A2BBF" w14:paraId="55124FB0" w14:textId="77777777" w:rsidTr="00727DB0">
        <w:trPr>
          <w:jc w:val="center"/>
        </w:trPr>
        <w:tc>
          <w:tcPr>
            <w:tcW w:w="2126" w:type="dxa"/>
          </w:tcPr>
          <w:p w14:paraId="05316024" w14:textId="0B9017C8" w:rsidR="007A2BBF" w:rsidRDefault="00B7756C" w:rsidP="003243C0">
            <w:pPr>
              <w:spacing w:before="120" w:after="120"/>
              <w:jc w:val="both"/>
            </w:pPr>
            <w:r>
              <w:rPr>
                <w:b/>
              </w:rPr>
              <w:lastRenderedPageBreak/>
              <w:t>Khoản 3 Điều 24a: ngăn chặn và khôi phục truy cập tên miền</w:t>
            </w:r>
          </w:p>
        </w:tc>
        <w:tc>
          <w:tcPr>
            <w:tcW w:w="2409" w:type="dxa"/>
          </w:tcPr>
          <w:p w14:paraId="5241F9FA" w14:textId="77777777" w:rsidR="00044DF0" w:rsidRDefault="00246EF0" w:rsidP="003243C0">
            <w:pPr>
              <w:spacing w:before="120" w:after="120"/>
              <w:jc w:val="both"/>
            </w:pPr>
            <w:r>
              <w:t>VNNIC; Hội Sở hữu trí tuệ Việt Nam; Công ty Luật IPMAX</w:t>
            </w:r>
          </w:p>
        </w:tc>
        <w:tc>
          <w:tcPr>
            <w:tcW w:w="5669" w:type="dxa"/>
          </w:tcPr>
          <w:p w14:paraId="481FCECD" w14:textId="6CB24A9A" w:rsidR="00044DF0" w:rsidRDefault="0082646C" w:rsidP="003243C0">
            <w:pPr>
              <w:spacing w:before="120" w:after="120"/>
              <w:jc w:val="both"/>
            </w:pPr>
            <w:r>
              <w:t xml:space="preserve">- </w:t>
            </w:r>
            <w:r w:rsidR="00246EF0">
              <w:t xml:space="preserve">VNNIC: Đề nghị tại điểm a, điểm b khoản 3 Điều 24a bổ sung cơ chế phối hợp với VNNIC khi cơ quan có thẩm quyền áp dụng ngăn chặn hoặc khôi phục truy cập tên miền, nhằm bảo đảm công tác quản lý và phối hợp thực hiện các biện pháp liên quan. </w:t>
            </w:r>
          </w:p>
          <w:p w14:paraId="074D664B" w14:textId="0EE4E4D8" w:rsidR="00044DF0" w:rsidRDefault="0082646C" w:rsidP="003243C0">
            <w:pPr>
              <w:spacing w:before="120" w:after="120"/>
              <w:jc w:val="both"/>
            </w:pPr>
            <w:r>
              <w:t xml:space="preserve">- </w:t>
            </w:r>
            <w:r w:rsidR="00246EF0">
              <w:t xml:space="preserve">Hội Sở hữu trí tuệ Việt Nam: Đề nghị bổ sung căn cứ ban hành quyết định khôi phục và quyền của tổ chức, cá nhân bị áp dụng ngăn chặn được đề nghị xem xét khôi phục; tránh thiếu cơ chế kết thúc khi căn cứ hạn chế truy cập không còn. </w:t>
            </w:r>
          </w:p>
          <w:p w14:paraId="3F59FA3A" w14:textId="30695BA8" w:rsidR="00044DF0" w:rsidRDefault="0082646C" w:rsidP="003243C0">
            <w:pPr>
              <w:spacing w:before="120" w:after="120"/>
              <w:jc w:val="both"/>
            </w:pPr>
            <w:r>
              <w:t xml:space="preserve">- </w:t>
            </w:r>
            <w:r w:rsidR="00246EF0">
              <w:t xml:space="preserve">Công ty Luật IPMAX: Đề nghị quy định các trường hợp khôi phục: quyết định ngăn chặn bị sửa đổi, hủy bỏ hoặc thay thế; người vi phạm đã chấm dứt hành vi và hoàn thành hoàn trả; hoặc có bản án/quyết định </w:t>
            </w:r>
            <w:r w:rsidR="00246EF0">
              <w:lastRenderedPageBreak/>
              <w:t xml:space="preserve">có hiệu lực của Tòa án. Đề nghị ghi quyền của người bị ngăn chặn yêu cầu cơ quan ban hành xem xét, cơ quan trả lời bằng văn bản trong 10 ngày. </w:t>
            </w:r>
            <w:r w:rsidR="00AB6135">
              <w:t>Công ty Luật IPMAX</w:t>
            </w:r>
            <w:r w:rsidR="00246EF0">
              <w:t xml:space="preserve"> cho rằng dự thảo mới có thủ tục gửi quyết định mà chưa rõ căn cứ ban hành, người có quyền đề nghị; </w:t>
            </w:r>
            <w:r>
              <w:t>ngăn chặn truy cập</w:t>
            </w:r>
            <w:r w:rsidR="00246EF0">
              <w:t xml:space="preserve"> không có thời hạn có nguy cơ kéo dài kể cả khi đã khắc phục hoặc mất căn cứ.</w:t>
            </w:r>
          </w:p>
        </w:tc>
        <w:tc>
          <w:tcPr>
            <w:tcW w:w="4082" w:type="dxa"/>
          </w:tcPr>
          <w:p w14:paraId="570CB041" w14:textId="77777777" w:rsidR="00D60DA9" w:rsidRDefault="00B7756C" w:rsidP="003243C0">
            <w:pPr>
              <w:spacing w:before="120" w:after="120"/>
              <w:jc w:val="both"/>
              <w:rPr>
                <w:b/>
                <w:bCs/>
                <w:szCs w:val="26"/>
              </w:rPr>
            </w:pPr>
            <w:r w:rsidRPr="002614A9">
              <w:rPr>
                <w:b/>
                <w:bCs/>
                <w:szCs w:val="26"/>
              </w:rPr>
              <w:lastRenderedPageBreak/>
              <w:t>Tiếp thu một phần</w:t>
            </w:r>
          </w:p>
          <w:p w14:paraId="2D6F753F" w14:textId="7AD27438" w:rsidR="00AD3F1F" w:rsidRPr="00D94F1E" w:rsidRDefault="00AD3F1F" w:rsidP="003243C0">
            <w:pPr>
              <w:spacing w:before="120" w:after="120"/>
              <w:jc w:val="both"/>
              <w:rPr>
                <w:szCs w:val="26"/>
              </w:rPr>
            </w:pPr>
            <w:r w:rsidRPr="004F3FEB">
              <w:rPr>
                <w:szCs w:val="26"/>
              </w:rPr>
              <w:t xml:space="preserve">Bổ sung việc gửi quyết định ngăn chặn và quyết định khôi phục truy cập tên miền cho Trung tâm Internet Việt Nam để </w:t>
            </w:r>
            <w:r w:rsidR="00C56875">
              <w:rPr>
                <w:szCs w:val="26"/>
              </w:rPr>
              <w:t xml:space="preserve">biết và </w:t>
            </w:r>
            <w:r w:rsidRPr="004F3FEB">
              <w:rPr>
                <w:szCs w:val="26"/>
              </w:rPr>
              <w:t>phối hợp theo chức năng, nhiệm vụ; doanh nghiệp viễn thông thực hiện biện pháp kỹ thuật ngăn chặn hoặc khôi p</w:t>
            </w:r>
            <w:r w:rsidRPr="00406AC9">
              <w:rPr>
                <w:szCs w:val="26"/>
              </w:rPr>
              <w:t>hục truy cập theo quyết định của người có thẩm quyền và quy định của Nghị định số 99/2013/NĐ-CP.</w:t>
            </w:r>
          </w:p>
          <w:p w14:paraId="79E158A3" w14:textId="00A04193" w:rsidR="007A2BBF" w:rsidRPr="008E74E1" w:rsidRDefault="00AD3F1F" w:rsidP="003243C0">
            <w:pPr>
              <w:spacing w:before="120" w:after="120"/>
              <w:jc w:val="both"/>
              <w:rPr>
                <w:szCs w:val="26"/>
              </w:rPr>
            </w:pPr>
            <w:r w:rsidRPr="00CE3072">
              <w:rPr>
                <w:szCs w:val="26"/>
              </w:rPr>
              <w:t xml:space="preserve">Không bổ sung tại Thông tư các căn cứ ban hành quyết định khôi phục, quyền yêu cầu khôi phục hoặc thời </w:t>
            </w:r>
            <w:r w:rsidRPr="00CE3072">
              <w:rPr>
                <w:szCs w:val="26"/>
              </w:rPr>
              <w:lastRenderedPageBreak/>
              <w:t>hạn giải quyết riêng. Việc sửa đổi, hủy bỏ, c</w:t>
            </w:r>
            <w:r w:rsidRPr="008E74E1">
              <w:rPr>
                <w:szCs w:val="26"/>
              </w:rPr>
              <w:t>hấm dứt biện pháp và quyền, nghĩa vụ của tổ chức, cá nhân có liên quan được thực hiện theo pháp luật về xử lý vi phạm hành chính và pháp luật có liên quan.</w:t>
            </w:r>
          </w:p>
        </w:tc>
      </w:tr>
      <w:tr w:rsidR="002B4552" w14:paraId="1D470A53" w14:textId="77777777" w:rsidTr="00727DB0">
        <w:trPr>
          <w:jc w:val="center"/>
        </w:trPr>
        <w:tc>
          <w:tcPr>
            <w:tcW w:w="2126" w:type="dxa"/>
          </w:tcPr>
          <w:p w14:paraId="0AE70F2F" w14:textId="77777777" w:rsidR="002B4552" w:rsidRDefault="002B4552">
            <w:pPr>
              <w:spacing w:before="120" w:after="120"/>
              <w:jc w:val="both"/>
              <w:rPr>
                <w:b/>
              </w:rPr>
            </w:pPr>
          </w:p>
        </w:tc>
        <w:tc>
          <w:tcPr>
            <w:tcW w:w="2409" w:type="dxa"/>
          </w:tcPr>
          <w:p w14:paraId="5D3E2B41" w14:textId="77777777" w:rsidR="002B4552" w:rsidRDefault="002B4552">
            <w:pPr>
              <w:spacing w:before="120" w:after="120"/>
              <w:jc w:val="both"/>
            </w:pPr>
          </w:p>
        </w:tc>
        <w:tc>
          <w:tcPr>
            <w:tcW w:w="5669" w:type="dxa"/>
          </w:tcPr>
          <w:p w14:paraId="350E4AC2" w14:textId="77777777" w:rsidR="002B4552" w:rsidRDefault="002B4552">
            <w:pPr>
              <w:spacing w:before="120" w:after="120"/>
              <w:jc w:val="both"/>
            </w:pPr>
          </w:p>
        </w:tc>
        <w:tc>
          <w:tcPr>
            <w:tcW w:w="4082" w:type="dxa"/>
          </w:tcPr>
          <w:p w14:paraId="0056CEC5" w14:textId="77777777" w:rsidR="002B4552" w:rsidRPr="002614A9" w:rsidRDefault="002B4552">
            <w:pPr>
              <w:spacing w:before="120" w:after="120"/>
              <w:jc w:val="both"/>
              <w:rPr>
                <w:b/>
                <w:bCs/>
                <w:szCs w:val="26"/>
              </w:rPr>
            </w:pPr>
          </w:p>
        </w:tc>
      </w:tr>
      <w:tr w:rsidR="002B4552" w14:paraId="1F70BAC5" w14:textId="77777777" w:rsidTr="002B4552">
        <w:tblPrEx>
          <w:jc w:val="left"/>
        </w:tblPrEx>
        <w:tc>
          <w:tcPr>
            <w:tcW w:w="2126" w:type="dxa"/>
          </w:tcPr>
          <w:p w14:paraId="64672B7E" w14:textId="77777777" w:rsidR="002B4552" w:rsidRPr="003127A0" w:rsidRDefault="002B4552" w:rsidP="003127A0">
            <w:pPr>
              <w:spacing w:before="120" w:after="120"/>
              <w:jc w:val="both"/>
              <w:rPr>
                <w:b/>
                <w:bCs/>
              </w:rPr>
            </w:pPr>
            <w:r w:rsidRPr="003127A0">
              <w:rPr>
                <w:b/>
                <w:bCs/>
                <w:sz w:val="28"/>
                <w:szCs w:val="28"/>
              </w:rPr>
              <w:t xml:space="preserve">Điều 4, </w:t>
            </w:r>
            <w:r w:rsidRPr="003127A0">
              <w:rPr>
                <w:b/>
                <w:bCs/>
                <w:szCs w:val="26"/>
              </w:rPr>
              <w:t>Điều 24a</w:t>
            </w:r>
            <w:r w:rsidRPr="002B4552">
              <w:rPr>
                <w:b/>
                <w:bCs/>
              </w:rPr>
              <w:t>. Đầu mối phối hợp tại địa phương và trường hợp VNNIC không thể phản hồi trong 07 ngày</w:t>
            </w:r>
          </w:p>
        </w:tc>
        <w:tc>
          <w:tcPr>
            <w:tcW w:w="2409" w:type="dxa"/>
          </w:tcPr>
          <w:p w14:paraId="64FC5F08" w14:textId="77777777" w:rsidR="002B4552" w:rsidRDefault="002B4552" w:rsidP="003127A0">
            <w:pPr>
              <w:spacing w:before="120" w:after="120"/>
              <w:jc w:val="both"/>
            </w:pPr>
            <w:r>
              <w:t>Thành phố Cần Thơ</w:t>
            </w:r>
          </w:p>
        </w:tc>
        <w:tc>
          <w:tcPr>
            <w:tcW w:w="5669" w:type="dxa"/>
          </w:tcPr>
          <w:p w14:paraId="40D6A314" w14:textId="77777777" w:rsidR="002B4552" w:rsidRDefault="002B4552" w:rsidP="003127A0">
            <w:pPr>
              <w:spacing w:before="120" w:after="120"/>
              <w:jc w:val="both"/>
            </w:pPr>
            <w:r>
              <w:t>Đối với Điều 2 dự thảo sửa Điều 4, thành phố Cần Thơ đề nghị quy định cụ thể trách nhiệm của UBND cấp tỉnh và cơ quan chuyên môn thuộc UBND cấp tỉnh khi vụ việc tên miền liên quan địa bàn hoặc tổ chức, cá nhân thuộc phạm vi quản lý địa phương; nêu rõ cơ quan đầu mối tiếp nhận và cơ quan phối hợp. Mục tiêu là hạn chế cùng một vụ việc được gửi đến nhiều cơ quan xử lý.</w:t>
            </w:r>
          </w:p>
          <w:p w14:paraId="053B02B2" w14:textId="77777777" w:rsidR="002B4552" w:rsidRDefault="002B4552" w:rsidP="003127A0">
            <w:pPr>
              <w:spacing w:before="120" w:after="120"/>
              <w:jc w:val="both"/>
            </w:pPr>
            <w:r>
              <w:t xml:space="preserve">Đối với Điều 24a, thành phố Cần Thơ đề nghị quy định cách thông báo khi VNNIC hoặc đơn vị phối hợp không thể cung cấp thông tin trong 07 ngày do nguyên nhân khách quan, sự cố kỹ thuật hoặc cần xác minh bổ sung; đồng thời làm rõ trách nhiệm cơ quan yêu cầu tại địa phương trong trường hợp này. Công </w:t>
            </w:r>
            <w:r>
              <w:lastRenderedPageBreak/>
              <w:t xml:space="preserve">văn yêu cầu làm rõ cách phối hợp và xử lý chậm phản hồi, không ấn định một thời gian gia hạn cụ thể. </w:t>
            </w:r>
          </w:p>
        </w:tc>
        <w:tc>
          <w:tcPr>
            <w:tcW w:w="4082" w:type="dxa"/>
          </w:tcPr>
          <w:p w14:paraId="43E324A1" w14:textId="77777777" w:rsidR="002B4552" w:rsidRDefault="002B4552" w:rsidP="003127A0">
            <w:pPr>
              <w:spacing w:before="120" w:after="120"/>
              <w:jc w:val="both"/>
              <w:rPr>
                <w:b/>
                <w:bCs/>
                <w:szCs w:val="26"/>
              </w:rPr>
            </w:pPr>
            <w:r w:rsidRPr="002614A9">
              <w:rPr>
                <w:b/>
                <w:bCs/>
                <w:szCs w:val="26"/>
              </w:rPr>
              <w:lastRenderedPageBreak/>
              <w:t>Giải trình</w:t>
            </w:r>
          </w:p>
          <w:p w14:paraId="3DD007C8" w14:textId="77777777" w:rsidR="002B4552" w:rsidRDefault="002B4552" w:rsidP="003127A0">
            <w:pPr>
              <w:spacing w:before="120" w:after="120"/>
              <w:jc w:val="both"/>
              <w:rPr>
                <w:szCs w:val="26"/>
              </w:rPr>
            </w:pPr>
            <w:r>
              <w:rPr>
                <w:szCs w:val="26"/>
              </w:rPr>
              <w:t>- Việc phân định thẩm quyền xử phạt của mỗi cơ quan đã được quy định tại Điều 15 Nghị định số 99/2013/NĐ-CP;</w:t>
            </w:r>
          </w:p>
          <w:p w14:paraId="7C0116A4" w14:textId="3A3E59E7" w:rsidR="002B4552" w:rsidRPr="00CE3072" w:rsidRDefault="002B4552" w:rsidP="003127A0">
            <w:pPr>
              <w:spacing w:before="120" w:after="120"/>
              <w:jc w:val="both"/>
              <w:rPr>
                <w:szCs w:val="26"/>
              </w:rPr>
            </w:pPr>
            <w:r>
              <w:rPr>
                <w:szCs w:val="26"/>
              </w:rPr>
              <w:t xml:space="preserve">- </w:t>
            </w:r>
            <w:r w:rsidR="001F07DD">
              <w:rPr>
                <w:szCs w:val="26"/>
              </w:rPr>
              <w:t>Tại khoản 5 Điều 23 Thông tư số 11/2015/TT-BKHCN đã quy định trường hợp nhiều cơ quan khác nhau có cùng thẩm quyền xử lý một hành vi vi phạm thì chủ thể quyền có thể lực chọn một trong số các cơ quan đó để nộp đơn yêu cầu xử lý vi phạm vì thế không thể hạn chế quyền lựa chọn cơ quan xử lý của chủ thể quyền;</w:t>
            </w:r>
          </w:p>
          <w:p w14:paraId="50CE8FD5" w14:textId="689ECAF9" w:rsidR="002B4552" w:rsidRPr="008E74E1" w:rsidRDefault="001F07DD" w:rsidP="003127A0">
            <w:pPr>
              <w:spacing w:before="120" w:after="120"/>
              <w:jc w:val="both"/>
              <w:rPr>
                <w:szCs w:val="26"/>
              </w:rPr>
            </w:pPr>
            <w:r>
              <w:rPr>
                <w:szCs w:val="26"/>
              </w:rPr>
              <w:lastRenderedPageBreak/>
              <w:t xml:space="preserve">- </w:t>
            </w:r>
            <w:r w:rsidR="002B4552" w:rsidRPr="008E74E1">
              <w:rPr>
                <w:szCs w:val="26"/>
              </w:rPr>
              <w:t>Giữ thời hạn 07 ngày và không quy định cơ chế gia hạn riêng trong trường hợp có nguyên nhân khách quan, sự cố kỹ thuật hoặc cần xác minh bổ sung. Trường hợp thông tin, tài liệu của cơ quan đề nghị chưa đầy đủ thì thực hiện việc bổ sung, làm rõ theo quy định tại Điều 24a. Việc trao đổi, thông báo trong quá trình phối hợp được thực hiện theo yêu cầu thực tế của vụ việc.</w:t>
            </w:r>
          </w:p>
        </w:tc>
      </w:tr>
      <w:tr w:rsidR="007A2BBF" w14:paraId="3C8175CF" w14:textId="77777777" w:rsidTr="00727DB0">
        <w:trPr>
          <w:jc w:val="center"/>
        </w:trPr>
        <w:tc>
          <w:tcPr>
            <w:tcW w:w="2126" w:type="dxa"/>
          </w:tcPr>
          <w:p w14:paraId="3A87F11F" w14:textId="77777777" w:rsidR="007A2BBF" w:rsidRDefault="00B7756C" w:rsidP="003243C0">
            <w:pPr>
              <w:spacing w:before="120" w:after="120"/>
              <w:jc w:val="both"/>
            </w:pPr>
            <w:r>
              <w:rPr>
                <w:b/>
              </w:rPr>
              <w:lastRenderedPageBreak/>
              <w:t>Điều 9 - Bãi bỏ Điều 22 về ủy quyền</w:t>
            </w:r>
          </w:p>
        </w:tc>
        <w:tc>
          <w:tcPr>
            <w:tcW w:w="2409" w:type="dxa"/>
          </w:tcPr>
          <w:p w14:paraId="0C3A1878" w14:textId="237743D0" w:rsidR="00044DF0" w:rsidRDefault="00246EF0" w:rsidP="003243C0">
            <w:pPr>
              <w:spacing w:before="120" w:after="120"/>
              <w:jc w:val="both"/>
            </w:pPr>
            <w:r>
              <w:t>Hội Sở hữu trí tuệ Việt Nam</w:t>
            </w:r>
            <w:r w:rsidR="00D74E39">
              <w:t>; Công ty Luật IPMAX</w:t>
            </w:r>
          </w:p>
        </w:tc>
        <w:tc>
          <w:tcPr>
            <w:tcW w:w="5669" w:type="dxa"/>
          </w:tcPr>
          <w:p w14:paraId="677F6819" w14:textId="6F255671" w:rsidR="00044DF0" w:rsidRDefault="00D74E39">
            <w:pPr>
              <w:spacing w:before="120" w:after="120"/>
              <w:jc w:val="both"/>
            </w:pPr>
            <w:r>
              <w:t xml:space="preserve">- </w:t>
            </w:r>
            <w:r w:rsidR="00246EF0">
              <w:t xml:space="preserve">Hội Sở hữu trí tuệ Việt Nam: Đồng ý bãi bỏ với lý do nội dung đã được Nghị định bao quát; về kỹ thuật thể thức, đề nghị hoàn thiện bằng câu quy phạm “Bãi bỏ Điều 22”, có thể cân nhắc gộp các quy định bãi bỏ trong cùng điều để trình bày nhất quán. </w:t>
            </w:r>
          </w:p>
          <w:p w14:paraId="671F7F3F" w14:textId="64DA09E8" w:rsidR="00D74E39" w:rsidRDefault="00D74E39" w:rsidP="003243C0">
            <w:pPr>
              <w:spacing w:before="120" w:after="120"/>
              <w:jc w:val="both"/>
            </w:pPr>
            <w:r>
              <w:t>- Công ty Luật IPMAX: Đồng ý bãi bỏ Điều 22. Công ty Luật IPMAX nêu khoản 3 Điều 23 Nghị định số 99/2013/NĐ-CP sau sửa đổi đã quy định trực tiếp hình thức văn bản ủy quyền và việc sử dụng lại bản sao của bản chính đã nộp cho cùng cơ quan trong hồ sơ trước. Giữ Điều 22 sẽ trùng với văn bản cấp trên; bãi bỏ thuận lợi cho người nộp đơn, đặc biệt tổ chức đại diện sở hữu công nghiệp có nhiều hồ sơ cùng cơ quan.</w:t>
            </w:r>
          </w:p>
        </w:tc>
        <w:tc>
          <w:tcPr>
            <w:tcW w:w="4082" w:type="dxa"/>
          </w:tcPr>
          <w:p w14:paraId="2506BEEA" w14:textId="77777777" w:rsidR="00974509" w:rsidRDefault="00B7756C" w:rsidP="003243C0">
            <w:pPr>
              <w:spacing w:before="120" w:after="120"/>
              <w:jc w:val="both"/>
              <w:rPr>
                <w:b/>
                <w:bCs/>
                <w:szCs w:val="26"/>
              </w:rPr>
            </w:pPr>
            <w:r w:rsidRPr="002614A9">
              <w:rPr>
                <w:b/>
                <w:bCs/>
                <w:szCs w:val="26"/>
              </w:rPr>
              <w:t>Tiếp thu</w:t>
            </w:r>
          </w:p>
          <w:p w14:paraId="3E617991" w14:textId="6FF1F598" w:rsidR="007A2BBF" w:rsidRPr="004F3FEB" w:rsidRDefault="00B7756C" w:rsidP="003243C0">
            <w:pPr>
              <w:spacing w:before="120" w:after="120"/>
              <w:jc w:val="both"/>
              <w:rPr>
                <w:szCs w:val="26"/>
              </w:rPr>
            </w:pPr>
            <w:r w:rsidRPr="004F3FEB">
              <w:rPr>
                <w:szCs w:val="26"/>
              </w:rPr>
              <w:t>Bãi bỏ Điều 22 để tránh trùng lặp với văn bản có hiệu lực pháp lý cao hơn.</w:t>
            </w:r>
          </w:p>
        </w:tc>
      </w:tr>
      <w:tr w:rsidR="007A2BBF" w14:paraId="12E58A76" w14:textId="77777777" w:rsidTr="00727DB0">
        <w:trPr>
          <w:jc w:val="center"/>
        </w:trPr>
        <w:tc>
          <w:tcPr>
            <w:tcW w:w="2126" w:type="dxa"/>
          </w:tcPr>
          <w:p w14:paraId="4D9160A3" w14:textId="77777777" w:rsidR="007A2BBF" w:rsidRDefault="00B7756C" w:rsidP="003243C0">
            <w:pPr>
              <w:spacing w:before="120" w:after="120"/>
              <w:jc w:val="both"/>
            </w:pPr>
            <w:r>
              <w:rPr>
                <w:b/>
              </w:rPr>
              <w:lastRenderedPageBreak/>
              <w:t>Điều 10 - Bãi bỏ toàn bộ Thông tư liên tịch số 14/2016/TTLT-BTTTT-BKHCN</w:t>
            </w:r>
          </w:p>
        </w:tc>
        <w:tc>
          <w:tcPr>
            <w:tcW w:w="2409" w:type="dxa"/>
          </w:tcPr>
          <w:p w14:paraId="5D353045" w14:textId="0672289D" w:rsidR="00044DF0" w:rsidRDefault="00D74E39" w:rsidP="003243C0">
            <w:pPr>
              <w:spacing w:before="120" w:after="120"/>
              <w:jc w:val="both"/>
            </w:pPr>
            <w:r>
              <w:t xml:space="preserve">Thành phố Hải Phòng; </w:t>
            </w:r>
            <w:r w:rsidR="00246EF0">
              <w:t xml:space="preserve">Hội Sở hữu trí tuệ Việt Nam; Công ty Luật IPMAX; </w:t>
            </w:r>
          </w:p>
        </w:tc>
        <w:tc>
          <w:tcPr>
            <w:tcW w:w="5669" w:type="dxa"/>
          </w:tcPr>
          <w:p w14:paraId="193D3AA7" w14:textId="77777777" w:rsidR="00D74E39" w:rsidRDefault="00D74E39">
            <w:pPr>
              <w:spacing w:before="120" w:after="120"/>
              <w:jc w:val="both"/>
            </w:pPr>
            <w:r>
              <w:t xml:space="preserve">- Thành phố Hải Phòng: Cho rằng bãi bỏ Thông tư liên tịch và kế thừa nội dung phối hợp còn phù hợp vào Thông tư số 11/2015/TT-BKHCN là cần thiết, giúp thống nhất hệ thống pháp luật và phù hợp mô hình tổ chức, quản lý hiện hành. </w:t>
            </w:r>
          </w:p>
          <w:p w14:paraId="5C89A5D9" w14:textId="3C2958B7" w:rsidR="00044DF0" w:rsidRDefault="0082646C" w:rsidP="003243C0">
            <w:pPr>
              <w:spacing w:before="120" w:after="120"/>
              <w:jc w:val="both"/>
            </w:pPr>
            <w:r>
              <w:t xml:space="preserve">- </w:t>
            </w:r>
            <w:r w:rsidR="00246EF0">
              <w:t xml:space="preserve">Hội Sở hữu trí tuệ Việt Nam: Đồng ý bãi bỏ Thông tư liên tịch số 14/2016/TTLT-BTTTT-BKHCN nhưng lưu ý phải tránh khoảng trống đối với biện pháp xử lý nội dung gắn với tên miền và vụ việc đang xử lý. Hội kiến nghị giải quyết bằng đề xuất Điều 10a, điều khoản chuyển tiếp, đồng thời rà các quy định liên quan trong Thông tư số 05/2016/TT-BKHCN để tránh tồn tại quy trình song song, không đồng bộ. </w:t>
            </w:r>
          </w:p>
          <w:p w14:paraId="27AC6D6B" w14:textId="4489A435" w:rsidR="00044DF0" w:rsidRDefault="0082646C" w:rsidP="003243C0">
            <w:pPr>
              <w:spacing w:before="120" w:after="120"/>
              <w:jc w:val="both"/>
            </w:pPr>
            <w:r>
              <w:t xml:space="preserve">- </w:t>
            </w:r>
            <w:r w:rsidR="00246EF0">
              <w:t xml:space="preserve">Công ty Luật IPMAX: Đồng ý bãi bỏ toàn bộ; đề nghị xử lý khoảng trống về biện pháp áp dụng với nội dung vi phạm gắn tên miền bằng Điều 10a đề xuất và có chuyển tiếp cho hồ sơ, biện pháp đang thực hiện. </w:t>
            </w:r>
          </w:p>
          <w:p w14:paraId="1CEE77D1" w14:textId="6F563959" w:rsidR="00044DF0" w:rsidRDefault="00044DF0" w:rsidP="003243C0">
            <w:pPr>
              <w:spacing w:before="120" w:after="120"/>
              <w:jc w:val="both"/>
            </w:pPr>
          </w:p>
        </w:tc>
        <w:tc>
          <w:tcPr>
            <w:tcW w:w="4082" w:type="dxa"/>
          </w:tcPr>
          <w:p w14:paraId="6591820C" w14:textId="17D7108A" w:rsidR="00863F5F" w:rsidRDefault="00863F5F" w:rsidP="003243C0">
            <w:pPr>
              <w:spacing w:before="120" w:after="120"/>
              <w:jc w:val="both"/>
              <w:rPr>
                <w:b/>
                <w:bCs/>
                <w:szCs w:val="26"/>
              </w:rPr>
            </w:pPr>
            <w:r>
              <w:rPr>
                <w:b/>
                <w:bCs/>
                <w:szCs w:val="26"/>
              </w:rPr>
              <w:t>Tiếp thu</w:t>
            </w:r>
          </w:p>
          <w:p w14:paraId="5980046E" w14:textId="30A23E1F" w:rsidR="00C2386F" w:rsidRPr="004F3FEB" w:rsidRDefault="00C2386F" w:rsidP="003243C0">
            <w:pPr>
              <w:spacing w:before="120" w:after="120"/>
              <w:jc w:val="both"/>
              <w:rPr>
                <w:szCs w:val="26"/>
              </w:rPr>
            </w:pPr>
            <w:r w:rsidRPr="004F3FEB">
              <w:rPr>
                <w:szCs w:val="26"/>
              </w:rPr>
              <w:t>Giữ phương án bãi bỏ toàn bộ Thông tư liên tịch số 14/2016/TTLT-BTTTT-BKHCN. Các nội dung phối hợp còn phù hợp được kế thừa có chọn lọc tại Điều 19 và Điều 24a; không tiếp tục duy trì các biện pháp, trình tự hoặc nghiệp vụ không còn căn cứ tại Nghị định số 99/2013/NĐ-CP sau khi được sửa đổi, bổ sung.</w:t>
            </w:r>
          </w:p>
          <w:p w14:paraId="67620E09" w14:textId="77777777" w:rsidR="00863F5F" w:rsidRDefault="00C2386F" w:rsidP="003243C0">
            <w:pPr>
              <w:spacing w:before="120" w:after="120"/>
              <w:jc w:val="both"/>
              <w:rPr>
                <w:szCs w:val="26"/>
              </w:rPr>
            </w:pPr>
            <w:r w:rsidRPr="00406AC9">
              <w:rPr>
                <w:szCs w:val="26"/>
              </w:rPr>
              <w:t>Không bổ sung Điều 10a riêng về xử lý tên miền; các nội dung thuộc phạm vi xử lý vi phạm và phối hợp thi hành đã được quy định tại Nghị định số 99/2013/NĐ-CP và các điều tương ứng của Thông tư.</w:t>
            </w:r>
          </w:p>
          <w:p w14:paraId="03774D85" w14:textId="5B3609BF" w:rsidR="007A2BBF" w:rsidRPr="008E74E1" w:rsidRDefault="00C2386F" w:rsidP="003243C0">
            <w:pPr>
              <w:spacing w:before="120" w:after="120"/>
              <w:jc w:val="both"/>
              <w:rPr>
                <w:szCs w:val="26"/>
              </w:rPr>
            </w:pPr>
            <w:r w:rsidRPr="00406AC9">
              <w:rPr>
                <w:szCs w:val="26"/>
              </w:rPr>
              <w:t>Ý kiến về xử lý các vụ việc đã tiếp nhận, biện pháp đang được thực hiện trước ngày Thô</w:t>
            </w:r>
            <w:r w:rsidRPr="00D94F1E">
              <w:rPr>
                <w:szCs w:val="26"/>
              </w:rPr>
              <w:t>ng tư có hiệu lực được xem xét tại điều khoản chuyển tiếp</w:t>
            </w:r>
            <w:r w:rsidR="00B7756C" w:rsidRPr="00CE3072">
              <w:rPr>
                <w:szCs w:val="26"/>
              </w:rPr>
              <w:t>.</w:t>
            </w:r>
          </w:p>
        </w:tc>
      </w:tr>
      <w:tr w:rsidR="007A2BBF" w14:paraId="24F611E7" w14:textId="77777777" w:rsidTr="00727DB0">
        <w:trPr>
          <w:jc w:val="center"/>
        </w:trPr>
        <w:tc>
          <w:tcPr>
            <w:tcW w:w="2126" w:type="dxa"/>
          </w:tcPr>
          <w:p w14:paraId="0AFD8B9D" w14:textId="77777777" w:rsidR="007A2BBF" w:rsidRDefault="00B7756C" w:rsidP="003243C0">
            <w:pPr>
              <w:spacing w:before="120" w:after="120"/>
              <w:jc w:val="both"/>
            </w:pPr>
            <w:r>
              <w:rPr>
                <w:b/>
              </w:rPr>
              <w:t>Điều 11 - Hiệu lực thi hành và điều khoản chuyển tiếp</w:t>
            </w:r>
          </w:p>
        </w:tc>
        <w:tc>
          <w:tcPr>
            <w:tcW w:w="2409" w:type="dxa"/>
          </w:tcPr>
          <w:p w14:paraId="3BE1C919" w14:textId="5D768B55" w:rsidR="00044DF0" w:rsidRDefault="00246EF0" w:rsidP="003243C0">
            <w:pPr>
              <w:spacing w:before="120" w:after="120"/>
              <w:jc w:val="both"/>
            </w:pPr>
            <w:r>
              <w:t xml:space="preserve">Bộ Tài chính; </w:t>
            </w:r>
            <w:r w:rsidR="00D74E39">
              <w:t xml:space="preserve">các tỉnh: Cà Mau, Gia Lai, Tây Ninh; </w:t>
            </w:r>
            <w:r>
              <w:t xml:space="preserve">Hiệp hội Doanh nghiệp </w:t>
            </w:r>
            <w:r>
              <w:lastRenderedPageBreak/>
              <w:t xml:space="preserve">nhỏ và vừa Việt Nam; </w:t>
            </w:r>
            <w:r w:rsidR="00D74E39">
              <w:t xml:space="preserve">Hội Sở hữu trí tuệ Việt Nam; </w:t>
            </w:r>
            <w:r>
              <w:t xml:space="preserve">Công ty Luật IPMAX </w:t>
            </w:r>
          </w:p>
        </w:tc>
        <w:tc>
          <w:tcPr>
            <w:tcW w:w="5669" w:type="dxa"/>
          </w:tcPr>
          <w:p w14:paraId="5FEC8D5C" w14:textId="4A28F27C" w:rsidR="00044DF0" w:rsidRDefault="00FC66C7" w:rsidP="003243C0">
            <w:pPr>
              <w:spacing w:before="120" w:after="120"/>
              <w:jc w:val="both"/>
            </w:pPr>
            <w:r>
              <w:lastRenderedPageBreak/>
              <w:t xml:space="preserve">- </w:t>
            </w:r>
            <w:r w:rsidR="00246EF0">
              <w:t>Bộ Tài chính: Đề nghị bổ sung chuyển tiếp cho các vụ việc đã tiến hành trước ngày Thông tư mới có hiệu lực nhưng chưa kết thúc, vì dự thảo bãi bỏ toàn bộ Thông tư liên tịch số 14/2016/TTLT-BTTTT-</w:t>
            </w:r>
            <w:r w:rsidR="00246EF0">
              <w:lastRenderedPageBreak/>
              <w:t>BKHCN mà chưa có cách xử lý giai đoạn chuyển đổi.</w:t>
            </w:r>
          </w:p>
          <w:p w14:paraId="709EB8EB" w14:textId="77777777" w:rsidR="00D74E39" w:rsidRDefault="00FC66C7">
            <w:pPr>
              <w:spacing w:before="120" w:after="120"/>
              <w:jc w:val="both"/>
            </w:pPr>
            <w:r>
              <w:t xml:space="preserve">- </w:t>
            </w:r>
            <w:r w:rsidR="00DB4FDB">
              <w:t xml:space="preserve">Tỉnh </w:t>
            </w:r>
            <w:r w:rsidR="00246EF0">
              <w:t xml:space="preserve">Cà Mau: Đề nghị làm rõ văn bản áp dụng đối với hồ sơ kiến nghị, quyết định tạm giữ hoặc biện pháp khắc phục đã tiếp nhận/ban hành nhưng chưa giải quyết, thi hành xong, tránh khoảng trống hoặc tranh luận thủ tục. </w:t>
            </w:r>
          </w:p>
          <w:p w14:paraId="58698757" w14:textId="77777777" w:rsidR="00D74E39" w:rsidRDefault="00D74E39">
            <w:pPr>
              <w:spacing w:before="120" w:after="120"/>
              <w:jc w:val="both"/>
            </w:pPr>
            <w:r>
              <w:t xml:space="preserve">- </w:t>
            </w:r>
            <w:r w:rsidR="00DB4FDB">
              <w:t xml:space="preserve">Tỉnh </w:t>
            </w:r>
            <w:r w:rsidR="00246EF0">
              <w:t xml:space="preserve">Gia Lai đề nghị bao quát vụ việc đã tiếp nhận, đang xác minh, xử lý hoặc đã áp dụng biện pháp ngăn chặn. </w:t>
            </w:r>
          </w:p>
          <w:p w14:paraId="10F7F4FE" w14:textId="10B8C3EB" w:rsidR="00044DF0" w:rsidRDefault="00D74E39" w:rsidP="003243C0">
            <w:pPr>
              <w:spacing w:before="120" w:after="120"/>
              <w:jc w:val="both"/>
            </w:pPr>
            <w:r>
              <w:t xml:space="preserve">- </w:t>
            </w:r>
            <w:r w:rsidR="00DB4FDB">
              <w:t xml:space="preserve">Tỉnh </w:t>
            </w:r>
            <w:r w:rsidR="00246EF0">
              <w:t xml:space="preserve">Tây Ninh đề nghị chuyển tiếp đối với vụ việc đang kiểm tra, xác minh hoặc đã thụ lý trước hiệu lực, vì dự thảo vừa sửa Thông tư 11 vừa bãi bỏ Thông tư liên tịch 14. </w:t>
            </w:r>
          </w:p>
          <w:p w14:paraId="179DC136" w14:textId="77777777" w:rsidR="00044DF0" w:rsidRDefault="00716ACA">
            <w:pPr>
              <w:spacing w:before="120" w:after="120"/>
              <w:jc w:val="both"/>
            </w:pPr>
            <w:r>
              <w:t xml:space="preserve">- </w:t>
            </w:r>
            <w:r w:rsidR="00246EF0">
              <w:t xml:space="preserve">Hiệp hội Doanh nghiệp nhỏ và vừa Việt Nam: Đề nghị tách pháp luật áp dụng tại thời điểm hành vi để xác định hành vi, thẩm quyền, biện pháp xử lý khỏi quy định mới về tiếp nhận chứng cứ điện tử và phối hợp áp dụng từ ngày hiệu lực nếu không bất lợi hơn. Các quyết định xử phạt, khắc phục hậu quả, cưỡng chế và yêu cầu phối hợp đã ban hành hợp pháp tiếp tục thi hành. Hiệp hội nhấn mạnh không khởi động lại quy trình, không tranh luận lại giá trị tài liệu/quyết </w:t>
            </w:r>
            <w:r w:rsidR="00246EF0">
              <w:lastRenderedPageBreak/>
              <w:t xml:space="preserve">định hợp pháp và bảo đảm nguyên tắc không hồi tố bất lợi. </w:t>
            </w:r>
          </w:p>
          <w:p w14:paraId="76C24B51" w14:textId="77777777" w:rsidR="00D74E39" w:rsidRDefault="00D74E39" w:rsidP="00D74E39">
            <w:pPr>
              <w:spacing w:before="120" w:after="120"/>
              <w:jc w:val="both"/>
            </w:pPr>
            <w:r>
              <w:t>- Hội Sở hữu trí tuệ Việt Nam: Đề nghị 03 nhóm chuyển tiếp: đơn/kiến nghị đã tiếp nhận chưa giải quyết xong không phải nộp lại hoặc nộp lại tài liệu hợp lệ; tên miền đang giữ nguyên hiện trạng/tạm giữ tiếp tục thực hiện, chấm dứt, xử lý theo quy định mới; vụ việc đang theo Thông tư liên tịch 14 chuyển sang quy định tương ứng, không lặp lại bước đã hoàn thành hợp lệ. Lý do là văn bản mới thay cả căn cứ hành vi, tài liệu và cơ chế phối hợp; Hội dẫn số liệu 43 tên miền đã được phối hợp giữ nguyên hiện trạng trong Báo cáo tổng kết để minh họa nhu cầu chuyển tiếp.</w:t>
            </w:r>
          </w:p>
          <w:p w14:paraId="3EB143D2" w14:textId="2B3C2244" w:rsidR="00D74E39" w:rsidRDefault="00D74E39" w:rsidP="003243C0">
            <w:pPr>
              <w:spacing w:before="120" w:after="120"/>
              <w:jc w:val="both"/>
            </w:pPr>
            <w:r>
              <w:t xml:space="preserve">- Công ty Luật IPMAX: Đề xuất tương tự 03 nhóm trên, nhấn mạnh tránh yêu cầu nộp lại hồ sơ hoặc để vụ việc thiếu căn cứ khi văn bản cũ bị bãi bỏ; cần bảo toàn các bước đã làm hợp lệ và xác định cơ chế tiếp tục các biện pháp đang áp dụng. </w:t>
            </w:r>
          </w:p>
        </w:tc>
        <w:tc>
          <w:tcPr>
            <w:tcW w:w="4082" w:type="dxa"/>
          </w:tcPr>
          <w:p w14:paraId="684C2B28" w14:textId="77777777" w:rsidR="007C1729" w:rsidRDefault="00B7756C" w:rsidP="003243C0">
            <w:pPr>
              <w:spacing w:before="120" w:after="120"/>
              <w:jc w:val="both"/>
              <w:rPr>
                <w:b/>
                <w:bCs/>
                <w:szCs w:val="26"/>
              </w:rPr>
            </w:pPr>
            <w:r w:rsidRPr="002614A9">
              <w:rPr>
                <w:b/>
                <w:bCs/>
                <w:szCs w:val="26"/>
              </w:rPr>
              <w:lastRenderedPageBreak/>
              <w:t>Tiếp thu</w:t>
            </w:r>
          </w:p>
          <w:p w14:paraId="6AEA5ECD" w14:textId="5A766582" w:rsidR="00C2386F" w:rsidRPr="00CE3072" w:rsidRDefault="00C2386F" w:rsidP="003243C0">
            <w:pPr>
              <w:spacing w:before="120" w:after="120"/>
              <w:jc w:val="both"/>
              <w:rPr>
                <w:szCs w:val="26"/>
              </w:rPr>
            </w:pPr>
            <w:r w:rsidRPr="004F3FEB">
              <w:rPr>
                <w:szCs w:val="26"/>
              </w:rPr>
              <w:t xml:space="preserve">Bổ sung điều khoản chuyển tiếp tại Điều 11. Việc xác định hành vi vi phạm và trách nhiệm pháp lý đối với </w:t>
            </w:r>
            <w:r w:rsidRPr="004F3FEB">
              <w:rPr>
                <w:szCs w:val="26"/>
              </w:rPr>
              <w:lastRenderedPageBreak/>
              <w:t>hành vi đã xảy ra được thực hiện theo pháp luật áp dụng đối với hành vi đó; trình tự,</w:t>
            </w:r>
            <w:r w:rsidRPr="00406AC9">
              <w:rPr>
                <w:szCs w:val="26"/>
              </w:rPr>
              <w:t xml:space="preserve"> thủ tục và cơ chế phối hợ</w:t>
            </w:r>
            <w:r w:rsidRPr="00D94F1E">
              <w:rPr>
                <w:szCs w:val="26"/>
              </w:rPr>
              <w:t>p đối với phần việc thực hiện kể từ ngày Thông tư có hiệu lực được thực hiện theo Thông tư mới.</w:t>
            </w:r>
          </w:p>
          <w:p w14:paraId="3183B651" w14:textId="12078D14" w:rsidR="007A2BBF" w:rsidRPr="008E74E1" w:rsidRDefault="00C2386F" w:rsidP="003243C0">
            <w:pPr>
              <w:spacing w:before="120" w:after="120"/>
              <w:jc w:val="both"/>
              <w:rPr>
                <w:szCs w:val="26"/>
              </w:rPr>
            </w:pPr>
            <w:r w:rsidRPr="008E74E1">
              <w:rPr>
                <w:szCs w:val="26"/>
              </w:rPr>
              <w:t>Thông tin, tài liệu, chứng cứ, kết quả xác minh và văn bản phối hợp đã được thực hiện hợp pháp tiếp tục được sử dụng, không phải thực hiện lại chỉ vì Thông tư mới có hiệu lực. Các văn bản yêu cầu giữ nguyên hiện trạng và quyết định về tạm giữ, buộc hoàn trả, buộc thu hồi, ngăn chặn hoặc khôi phục truy cập đã được ban hành hợp pháp tiếp tục được thực hiện cho đến khi hoàn thành hoặc được sửa đổi, thay thế, hủy bỏ hoặc chấm dứt theo quy định của pháp luật.</w:t>
            </w:r>
          </w:p>
        </w:tc>
      </w:tr>
      <w:tr w:rsidR="007A2BBF" w14:paraId="608B74EE" w14:textId="77777777" w:rsidTr="00727DB0">
        <w:trPr>
          <w:jc w:val="center"/>
        </w:trPr>
        <w:tc>
          <w:tcPr>
            <w:tcW w:w="14286" w:type="dxa"/>
            <w:gridSpan w:val="4"/>
            <w:shd w:val="clear" w:color="auto" w:fill="E7E6E6"/>
          </w:tcPr>
          <w:p w14:paraId="0F19818B" w14:textId="77777777" w:rsidR="007A2BBF" w:rsidRPr="004F3FEB" w:rsidRDefault="00B7756C" w:rsidP="003243C0">
            <w:pPr>
              <w:spacing w:before="120" w:after="120"/>
              <w:rPr>
                <w:szCs w:val="26"/>
              </w:rPr>
            </w:pPr>
            <w:r w:rsidRPr="002614A9">
              <w:rPr>
                <w:b/>
                <w:szCs w:val="26"/>
              </w:rPr>
              <w:lastRenderedPageBreak/>
              <w:t>III. CÁC Ý KIẾN KHÁC VÀ KIẾN NGHỊ VỀ TỔ CHỨC THỰC HIỆN</w:t>
            </w:r>
          </w:p>
        </w:tc>
      </w:tr>
      <w:tr w:rsidR="007A2BBF" w14:paraId="2742FCB5" w14:textId="77777777" w:rsidTr="00727DB0">
        <w:trPr>
          <w:jc w:val="center"/>
        </w:trPr>
        <w:tc>
          <w:tcPr>
            <w:tcW w:w="2126" w:type="dxa"/>
          </w:tcPr>
          <w:p w14:paraId="6111BA95" w14:textId="77777777" w:rsidR="007A2BBF" w:rsidRDefault="00B7756C" w:rsidP="003243C0">
            <w:pPr>
              <w:spacing w:before="120" w:after="120"/>
              <w:jc w:val="both"/>
            </w:pPr>
            <w:r>
              <w:rPr>
                <w:b/>
              </w:rPr>
              <w:t xml:space="preserve">1. Quy định về thanh tra/kiểm tra và Điều 29 Thông tư số </w:t>
            </w:r>
            <w:r>
              <w:rPr>
                <w:b/>
              </w:rPr>
              <w:lastRenderedPageBreak/>
              <w:t>11/2015/TT-BKHCN</w:t>
            </w:r>
          </w:p>
        </w:tc>
        <w:tc>
          <w:tcPr>
            <w:tcW w:w="2409" w:type="dxa"/>
          </w:tcPr>
          <w:p w14:paraId="002FC418" w14:textId="4278DEA5" w:rsidR="00044DF0" w:rsidRDefault="00685E4B" w:rsidP="003243C0">
            <w:pPr>
              <w:spacing w:before="120" w:after="120"/>
              <w:jc w:val="both"/>
            </w:pPr>
            <w:r>
              <w:lastRenderedPageBreak/>
              <w:t>Tỉnh</w:t>
            </w:r>
            <w:r w:rsidR="00246EF0">
              <w:t xml:space="preserve"> Hà Tĩnh</w:t>
            </w:r>
          </w:p>
        </w:tc>
        <w:tc>
          <w:tcPr>
            <w:tcW w:w="5669" w:type="dxa"/>
          </w:tcPr>
          <w:p w14:paraId="438277A7" w14:textId="320246F8" w:rsidR="00044DF0" w:rsidRDefault="00716ACA" w:rsidP="003243C0">
            <w:pPr>
              <w:spacing w:before="120" w:after="120"/>
              <w:jc w:val="both"/>
            </w:pPr>
            <w:r>
              <w:t>Tỉnh Hà Tĩnh</w:t>
            </w:r>
            <w:r w:rsidR="00246EF0">
              <w:t xml:space="preserve"> đề nghị thêm điều khoản sửa Điều 29 Thông tư số 11/2015/TT-BKHCN về thẩm quyền Trưởng đoàn thanh tra chuyên ngành khoa học và công nghệ; đồng thời rà toàn bộ Thông tư để thay các </w:t>
            </w:r>
            <w:r w:rsidR="00246EF0">
              <w:lastRenderedPageBreak/>
              <w:t>cụm “Thanh tra”, “đoàn thanh tra” bằng “Kiểm tra chuyên ngành”, “Đoàn kiểm tra chuyên ngành sở hữu công nghiệp” ở những vị trí không còn phù hợp.</w:t>
            </w:r>
          </w:p>
          <w:p w14:paraId="7F351E94" w14:textId="51ABC031" w:rsidR="00044DF0" w:rsidRDefault="00246EF0" w:rsidP="003243C0">
            <w:pPr>
              <w:spacing w:before="120" w:after="120"/>
              <w:jc w:val="both"/>
            </w:pPr>
            <w:r>
              <w:t xml:space="preserve">Lập luận trong công văn dựa trên việc Nghị định số 186/2026/NĐ-CP bãi bỏ Điều 16 Nghị định số 99/2013/NĐ-CP về Thanh tra khoa học và công nghệ, bổ sung Điều 15a về Cục trưởng Cục Sở hữu trí tuệ và Trưởng đoàn kiểm tra chuyên ngành. </w:t>
            </w:r>
            <w:r w:rsidR="00716ACA">
              <w:t>Tỉnh Hà Tĩnh</w:t>
            </w:r>
            <w:r>
              <w:t xml:space="preserve"> cho rằng cần cập nhật Thông tư theo thay đổi tổ chức, thẩm quyền để địa phương có căn cứ áp dụng thống nhất. </w:t>
            </w:r>
          </w:p>
        </w:tc>
        <w:tc>
          <w:tcPr>
            <w:tcW w:w="4082" w:type="dxa"/>
          </w:tcPr>
          <w:p w14:paraId="7DA77F36" w14:textId="77777777" w:rsidR="007C1729" w:rsidRDefault="00B7756C" w:rsidP="003243C0">
            <w:pPr>
              <w:spacing w:before="120" w:after="120"/>
              <w:jc w:val="both"/>
              <w:rPr>
                <w:b/>
                <w:bCs/>
                <w:szCs w:val="26"/>
              </w:rPr>
            </w:pPr>
            <w:r w:rsidRPr="002614A9">
              <w:rPr>
                <w:b/>
                <w:bCs/>
                <w:szCs w:val="26"/>
              </w:rPr>
              <w:lastRenderedPageBreak/>
              <w:t>Tiếp thu một phần</w:t>
            </w:r>
          </w:p>
          <w:p w14:paraId="49780A34" w14:textId="0B2111AF" w:rsidR="00357197" w:rsidRPr="00CE3072" w:rsidRDefault="00357197" w:rsidP="003243C0">
            <w:pPr>
              <w:spacing w:before="120" w:after="120"/>
              <w:jc w:val="both"/>
              <w:rPr>
                <w:szCs w:val="26"/>
              </w:rPr>
            </w:pPr>
            <w:r w:rsidRPr="004F3FEB">
              <w:rPr>
                <w:szCs w:val="26"/>
              </w:rPr>
              <w:t xml:space="preserve">Điều 29 Thông tư số 11/2015/TT-BKHCN đã được bãi bỏ tại Thông tư số </w:t>
            </w:r>
            <w:r w:rsidRPr="00406AC9">
              <w:rPr>
                <w:szCs w:val="26"/>
              </w:rPr>
              <w:t xml:space="preserve">06/2024/TT-BKHCN nên không </w:t>
            </w:r>
            <w:r w:rsidRPr="00406AC9">
              <w:rPr>
                <w:szCs w:val="26"/>
              </w:rPr>
              <w:lastRenderedPageBreak/>
              <w:t>sửa đổi hoặc khôi phụ</w:t>
            </w:r>
            <w:r w:rsidRPr="00D94F1E">
              <w:rPr>
                <w:szCs w:val="26"/>
              </w:rPr>
              <w:t>c Điều 29 trong dự thảo này.</w:t>
            </w:r>
          </w:p>
          <w:p w14:paraId="33E304FC" w14:textId="35A433E1" w:rsidR="007A2BBF" w:rsidRPr="00C065EC" w:rsidRDefault="00357197" w:rsidP="003243C0">
            <w:pPr>
              <w:spacing w:before="120" w:after="120"/>
              <w:jc w:val="both"/>
              <w:rPr>
                <w:szCs w:val="26"/>
              </w:rPr>
            </w:pPr>
            <w:r w:rsidRPr="008E74E1">
              <w:rPr>
                <w:szCs w:val="26"/>
              </w:rPr>
              <w:t xml:space="preserve">Tiếp thu ý kiến rà soát các quy định còn hiệu lực của Thông tư để cập nhật chủ thể, chức danh và dẫn chiếu phù hợp với Nghị định số 99/2013/NĐ-CP sau khi được sửa đổi, bổ sung, trong đó có các quy định về Cục trưởng Cục Sở hữu trí tuệ và Trưởng đoàn kiểm tra chuyên ngành sở hữu công nghiệp. Không thay thế </w:t>
            </w:r>
            <w:r w:rsidR="008133EF">
              <w:rPr>
                <w:szCs w:val="26"/>
              </w:rPr>
              <w:t xml:space="preserve">toàn bộ </w:t>
            </w:r>
            <w:r w:rsidRPr="008E74E1">
              <w:rPr>
                <w:szCs w:val="26"/>
              </w:rPr>
              <w:t>thuật ngữ “thanh tra” bằng “kiểm tra”</w:t>
            </w:r>
            <w:r w:rsidR="008133EF">
              <w:rPr>
                <w:szCs w:val="26"/>
              </w:rPr>
              <w:t xml:space="preserve"> bởi vì một số cơ quan vẫn còn chức năng thanh tra việc chấp hành pháp luật về sở hữu công nghiệp như Thanh tra Chính phủ, Thanh tra Tỉnh. V</w:t>
            </w:r>
            <w:r w:rsidRPr="008E74E1">
              <w:rPr>
                <w:szCs w:val="26"/>
              </w:rPr>
              <w:t>iệc chỉnh lý được thực hiện theo nội dung và căn cứ pháp lý của từng quy định.</w:t>
            </w:r>
          </w:p>
        </w:tc>
      </w:tr>
      <w:tr w:rsidR="007A2BBF" w14:paraId="39900049" w14:textId="77777777" w:rsidTr="00727DB0">
        <w:trPr>
          <w:jc w:val="center"/>
        </w:trPr>
        <w:tc>
          <w:tcPr>
            <w:tcW w:w="2126" w:type="dxa"/>
          </w:tcPr>
          <w:p w14:paraId="4FE57854" w14:textId="77777777" w:rsidR="007A2BBF" w:rsidRDefault="00B7756C" w:rsidP="003243C0">
            <w:pPr>
              <w:spacing w:before="120" w:after="120"/>
              <w:jc w:val="both"/>
            </w:pPr>
            <w:r>
              <w:rPr>
                <w:b/>
              </w:rPr>
              <w:lastRenderedPageBreak/>
              <w:t>2. Bổ sung “tên hộ kinh doanh” trong các quy định có liên quan</w:t>
            </w:r>
          </w:p>
        </w:tc>
        <w:tc>
          <w:tcPr>
            <w:tcW w:w="2409" w:type="dxa"/>
          </w:tcPr>
          <w:p w14:paraId="314620C8" w14:textId="44F903EC" w:rsidR="00044DF0" w:rsidRDefault="00685E4B" w:rsidP="003243C0">
            <w:pPr>
              <w:spacing w:before="120" w:after="120"/>
              <w:jc w:val="both"/>
            </w:pPr>
            <w:r>
              <w:t>Tỉnh</w:t>
            </w:r>
            <w:r w:rsidR="00246EF0">
              <w:t xml:space="preserve"> Hà Tĩnh</w:t>
            </w:r>
          </w:p>
        </w:tc>
        <w:tc>
          <w:tcPr>
            <w:tcW w:w="5669" w:type="dxa"/>
          </w:tcPr>
          <w:p w14:paraId="6A647291" w14:textId="201852B2" w:rsidR="00044DF0" w:rsidRDefault="00716ACA" w:rsidP="003243C0">
            <w:pPr>
              <w:spacing w:before="120" w:after="120"/>
              <w:jc w:val="both"/>
            </w:pPr>
            <w:r>
              <w:t xml:space="preserve">Tỉnh Hà Tĩnh </w:t>
            </w:r>
            <w:r w:rsidR="00246EF0">
              <w:t>đề nghị bổ sung “tên hộ kinh doanh” bên cạnh “tên doanh nghiệp” tại nội dung mà công văn xác định là điểm c khoản 1 Điều 4, về buộc thay đổi tên hoặc loại bỏ yếu tố vi phạm trong tên khi bên bị yêu cầu không chấm dứt hành vi.</w:t>
            </w:r>
          </w:p>
          <w:p w14:paraId="2A8C23AE" w14:textId="2ABA8548" w:rsidR="00044DF0" w:rsidRDefault="00246EF0" w:rsidP="003243C0">
            <w:pPr>
              <w:spacing w:before="120" w:after="120"/>
              <w:jc w:val="both"/>
            </w:pPr>
            <w:r>
              <w:lastRenderedPageBreak/>
              <w:t xml:space="preserve">Công văn viện dẫn các sửa đổi tại Điều 1, Điều 2, Điều 13 Nghị định số 186/2026/NĐ-CP đã bổ sung tên hộ kinh doanh trong biện pháp khắc phục hậu quả. Mục tiêu góp ý là bảo đảm hướng dẫn cấp Thông tư đồng bộ, giúp cơ quan thực thi địa phương có cơ sở áp dụng đối với chủ thể vi phạm là hộ kinh doanh. </w:t>
            </w:r>
          </w:p>
        </w:tc>
        <w:tc>
          <w:tcPr>
            <w:tcW w:w="4082" w:type="dxa"/>
          </w:tcPr>
          <w:p w14:paraId="4AE29379" w14:textId="77672131" w:rsidR="007C1729" w:rsidRDefault="008133EF" w:rsidP="003243C0">
            <w:pPr>
              <w:spacing w:before="120" w:after="120"/>
              <w:jc w:val="both"/>
              <w:rPr>
                <w:b/>
                <w:bCs/>
                <w:szCs w:val="26"/>
              </w:rPr>
            </w:pPr>
            <w:r>
              <w:rPr>
                <w:b/>
                <w:bCs/>
                <w:szCs w:val="26"/>
              </w:rPr>
              <w:lastRenderedPageBreak/>
              <w:t>Tiếp thu</w:t>
            </w:r>
          </w:p>
          <w:p w14:paraId="5D419F7A" w14:textId="3A56180B" w:rsidR="007A2BBF" w:rsidRPr="00CE3072" w:rsidRDefault="008133EF" w:rsidP="003243C0">
            <w:pPr>
              <w:spacing w:before="120" w:after="120"/>
              <w:jc w:val="both"/>
              <w:rPr>
                <w:szCs w:val="26"/>
              </w:rPr>
            </w:pPr>
            <w:r>
              <w:rPr>
                <w:szCs w:val="26"/>
              </w:rPr>
              <w:t>Bổ sung</w:t>
            </w:r>
            <w:r w:rsidR="00483B43">
              <w:rPr>
                <w:szCs w:val="26"/>
              </w:rPr>
              <w:t xml:space="preserve"> </w:t>
            </w:r>
            <w:r>
              <w:t>“tên hộ kinh doanh” vào</w:t>
            </w:r>
            <w:r>
              <w:rPr>
                <w:szCs w:val="26"/>
              </w:rPr>
              <w:t xml:space="preserve"> k</w:t>
            </w:r>
            <w:r w:rsidR="00510EB1" w:rsidRPr="004F3FEB">
              <w:rPr>
                <w:szCs w:val="26"/>
              </w:rPr>
              <w:t xml:space="preserve">hoản 2 Điều 14 Thông tư số 11/2015/TT-BKHCN </w:t>
            </w:r>
            <w:r>
              <w:rPr>
                <w:szCs w:val="26"/>
              </w:rPr>
              <w:t xml:space="preserve">và các quy định có liên quan để thống nhất, đồng bộ với </w:t>
            </w:r>
            <w:r w:rsidR="00510EB1" w:rsidRPr="00406AC9">
              <w:rPr>
                <w:szCs w:val="26"/>
              </w:rPr>
              <w:t xml:space="preserve">Nghị định số 99/2013/NĐ-CP </w:t>
            </w:r>
            <w:r w:rsidR="00510EB1" w:rsidRPr="00406AC9">
              <w:rPr>
                <w:szCs w:val="26"/>
              </w:rPr>
              <w:lastRenderedPageBreak/>
              <w:t xml:space="preserve">sau khi được sửa đổi, bổ sung </w:t>
            </w:r>
            <w:r>
              <w:rPr>
                <w:szCs w:val="26"/>
              </w:rPr>
              <w:t xml:space="preserve">bởi </w:t>
            </w:r>
            <w:r>
              <w:t>Nghị định số 186/2026/NĐ-CP</w:t>
            </w:r>
            <w:r w:rsidR="00510EB1" w:rsidRPr="00D94F1E">
              <w:rPr>
                <w:szCs w:val="26"/>
              </w:rPr>
              <w:t>.</w:t>
            </w:r>
          </w:p>
        </w:tc>
      </w:tr>
      <w:tr w:rsidR="007A2BBF" w14:paraId="4ABE8714" w14:textId="77777777" w:rsidTr="00727DB0">
        <w:trPr>
          <w:jc w:val="center"/>
        </w:trPr>
        <w:tc>
          <w:tcPr>
            <w:tcW w:w="2126" w:type="dxa"/>
          </w:tcPr>
          <w:p w14:paraId="6467B8C0" w14:textId="77777777" w:rsidR="007A2BBF" w:rsidRDefault="00B7756C" w:rsidP="003243C0">
            <w:pPr>
              <w:spacing w:before="120" w:after="120"/>
              <w:jc w:val="both"/>
            </w:pPr>
            <w:r>
              <w:rPr>
                <w:b/>
              </w:rPr>
              <w:lastRenderedPageBreak/>
              <w:t>3. Đề xuất bổ sung Điều 10a “Phương tiện kinh doanh trên môi trường mạng”</w:t>
            </w:r>
          </w:p>
        </w:tc>
        <w:tc>
          <w:tcPr>
            <w:tcW w:w="2409" w:type="dxa"/>
          </w:tcPr>
          <w:p w14:paraId="7A277B7B" w14:textId="746BCEAF" w:rsidR="00044DF0" w:rsidRDefault="00342CAB" w:rsidP="003243C0">
            <w:pPr>
              <w:spacing w:before="120" w:after="120"/>
              <w:jc w:val="both"/>
            </w:pPr>
            <w:r>
              <w:t xml:space="preserve">Hội Sở hữu trí tuệ Việt Nam; </w:t>
            </w:r>
            <w:r w:rsidR="00246EF0">
              <w:t xml:space="preserve">Công ty Luật IPMAX; </w:t>
            </w:r>
          </w:p>
        </w:tc>
        <w:tc>
          <w:tcPr>
            <w:tcW w:w="5669" w:type="dxa"/>
          </w:tcPr>
          <w:p w14:paraId="3A9E98E9" w14:textId="77777777" w:rsidR="00342CAB" w:rsidRDefault="00342CAB">
            <w:pPr>
              <w:spacing w:before="120" w:after="120"/>
              <w:jc w:val="both"/>
            </w:pPr>
            <w:r>
              <w:t>- Hội Sở hữu trí tuệ Việt Nam: Cùng đề nghị Điều 10a bao quát các phương tiện số nêu trên và yêu cầu quyết định chỉ rõ đối tượng cần loại bỏ yếu tố vi phạm; tránh xử lý toàn bộ gian hàng, tài khoản, ứng dụng khi có thể xử lý hẹp hơn. Hội cho rằng cách này vừa đáp ứng thực tiễn gỡ nội dung trên sàn/mạng xã hội, vừa tạo biện pháp phù hợp đối với nội dung vi phạm gắn tên miền.</w:t>
            </w:r>
          </w:p>
          <w:p w14:paraId="57B926CD" w14:textId="22F20B0C" w:rsidR="00044DF0" w:rsidRDefault="00716ACA" w:rsidP="003243C0">
            <w:pPr>
              <w:spacing w:before="120" w:after="120"/>
              <w:jc w:val="both"/>
            </w:pPr>
            <w:r>
              <w:t xml:space="preserve">- </w:t>
            </w:r>
            <w:r w:rsidR="00246EF0">
              <w:t>Công ty Luật IPMAX: Đề nghị bổ sung Điều 10a xác định phương tiện kinh doanh trên mạng gồm website, gian hàng/đường dẫn sản phẩm trên nền tảng thương mại điện tử, tài khoản, trang, nhóm, kênh mạng xã hội và ứng dụng dùng để kinh doanh; áp dụng biện pháp buộc loại bỏ yếu tố vi phạm theo điểm a khoản 3 Điều 3 Nghị định số 99/2013/NĐ-CP. Quyết định phải chỉ rõ nội dung, đường dẫn, gian hàng, tài khoản cần xử lý, không tác động toàn bộ nếu có biện pháp hẹp hơn.</w:t>
            </w:r>
          </w:p>
          <w:p w14:paraId="5F5B93D5" w14:textId="4DDB0D3F" w:rsidR="00044DF0" w:rsidRDefault="005C7FE4" w:rsidP="003243C0">
            <w:pPr>
              <w:spacing w:before="120" w:after="120"/>
              <w:jc w:val="both"/>
            </w:pPr>
            <w:r>
              <w:lastRenderedPageBreak/>
              <w:t>Công ty Luật IPMAX</w:t>
            </w:r>
            <w:r w:rsidR="00246EF0">
              <w:t xml:space="preserve"> lập luận đề xuất chỉ làm rõ khái niệm “phương tiện kinh doanh” và áp dụng với người vi phạm, không đặt nghĩa vụ mới cho nền tảng số. Đề xuất nhằm xử lý việc gỡ bỏ/khóa đường dẫn và thiếu biện pháp tương xứng khi sai phạm nằm ở nội dung sử dụng, không ở bản thân tên miền, sau khi không còn biện pháp thay đổi thông tin tên miền. </w:t>
            </w:r>
            <w:r>
              <w:t>Công ty Luật IPMAX</w:t>
            </w:r>
            <w:r w:rsidR="00246EF0">
              <w:t xml:space="preserve"> nêu ví dụ tên miền chứa yếu tố mô tả hoặc do đại lý cũ đăng ký hợp pháp; chỉ hoàn trả, thu hồi, </w:t>
            </w:r>
            <w:r w:rsidR="0082646C">
              <w:t>ngăn chặn truy cập</w:t>
            </w:r>
            <w:r w:rsidR="00246EF0">
              <w:t xml:space="preserve"> có thể quá nặng, khiến cơ quan khó lựa chọn. Yêu cầu xử lý cụ thể nhằm tránh thiệt hại không cần thiết cho bên bị áp dụng, bên thứ ba ngay tình. Về lâu dài, đề nghị làm rõ nội hàm hoặc biện pháp tương ứng ở cấp Nghị định.</w:t>
            </w:r>
          </w:p>
        </w:tc>
        <w:tc>
          <w:tcPr>
            <w:tcW w:w="4082" w:type="dxa"/>
          </w:tcPr>
          <w:p w14:paraId="0D61D0EC" w14:textId="65BD7FC5" w:rsidR="00A04512" w:rsidRDefault="00A04512" w:rsidP="003243C0">
            <w:pPr>
              <w:spacing w:before="120" w:after="120"/>
              <w:jc w:val="both"/>
              <w:rPr>
                <w:b/>
                <w:bCs/>
                <w:szCs w:val="26"/>
              </w:rPr>
            </w:pPr>
            <w:r>
              <w:rPr>
                <w:b/>
                <w:bCs/>
                <w:szCs w:val="26"/>
              </w:rPr>
              <w:lastRenderedPageBreak/>
              <w:t xml:space="preserve"> Giải trình</w:t>
            </w:r>
          </w:p>
          <w:p w14:paraId="57434518" w14:textId="2F3F6A66" w:rsidR="007A2BBF" w:rsidRPr="008E74E1" w:rsidRDefault="00342CAB" w:rsidP="003243C0">
            <w:pPr>
              <w:spacing w:before="120" w:after="120"/>
              <w:jc w:val="both"/>
              <w:rPr>
                <w:szCs w:val="26"/>
              </w:rPr>
            </w:pPr>
            <w:r>
              <w:rPr>
                <w:szCs w:val="26"/>
              </w:rPr>
              <w:t>Nội dung này đã được hướng dẫn tại Điều 21, theo đó, phương tiện kinh doanh có thể là “gian hành trên sàn thương mại điện tử, trang mạng xã hội”.</w:t>
            </w:r>
          </w:p>
        </w:tc>
      </w:tr>
      <w:tr w:rsidR="007A2BBF" w14:paraId="3C8AD886" w14:textId="77777777" w:rsidTr="00727DB0">
        <w:trPr>
          <w:jc w:val="center"/>
        </w:trPr>
        <w:tc>
          <w:tcPr>
            <w:tcW w:w="2126" w:type="dxa"/>
          </w:tcPr>
          <w:p w14:paraId="0A50F08C" w14:textId="77777777" w:rsidR="007A2BBF" w:rsidRDefault="00B7756C" w:rsidP="003243C0">
            <w:pPr>
              <w:spacing w:before="120" w:after="120"/>
              <w:jc w:val="both"/>
            </w:pPr>
            <w:r>
              <w:rPr>
                <w:b/>
              </w:rPr>
              <w:t>4. Đề xuất ban hành biểu mẫu liên quan yêu cầu và xử lý tên miền</w:t>
            </w:r>
          </w:p>
        </w:tc>
        <w:tc>
          <w:tcPr>
            <w:tcW w:w="2409" w:type="dxa"/>
          </w:tcPr>
          <w:p w14:paraId="5E28DC03" w14:textId="2237AE97" w:rsidR="00044DF0" w:rsidRDefault="00342CAB" w:rsidP="003243C0">
            <w:pPr>
              <w:spacing w:before="120" w:after="120"/>
              <w:jc w:val="both"/>
            </w:pPr>
            <w:r>
              <w:t xml:space="preserve">Hiệp hội Doanh nghiệp nhỏ và vừa Việt Nam; </w:t>
            </w:r>
            <w:r w:rsidR="00246EF0">
              <w:t xml:space="preserve">Hội Sở hữu trí tuệ Việt Nam; </w:t>
            </w:r>
            <w:r>
              <w:t>Công ty Luật IPMAX</w:t>
            </w:r>
          </w:p>
        </w:tc>
        <w:tc>
          <w:tcPr>
            <w:tcW w:w="5669" w:type="dxa"/>
          </w:tcPr>
          <w:p w14:paraId="7116117D" w14:textId="77777777" w:rsidR="00044DF0" w:rsidRDefault="005C7FE4">
            <w:pPr>
              <w:spacing w:before="120" w:after="120"/>
              <w:jc w:val="both"/>
            </w:pPr>
            <w:r>
              <w:t xml:space="preserve">- </w:t>
            </w:r>
            <w:r w:rsidR="00246EF0">
              <w:t xml:space="preserve">Hiệp hội Doanh nghiệp nhỏ và vừa Việt Nam: Kiến nghị biểu mẫu đề nghị và danh mục chứng cứ theo nhóm hành vi trong bộ tài liệu hướng dẫn nghiệp vụ công bố trước hoặc cùng ngày hiệu lực. Hiệp hội nhấn mạnh tài liệu chỉ hỗ trợ thực hiện, không đặt thêm thành phần hồ sơ, điều kiện, nghĩa vụ ngoài văn bản quy phạm. Đây là kiến nghị về công cụ hỗ trợ triển khai, cần phân biệt với đề xuất ban hành phụ lục biểu mẫu bắt buộc. </w:t>
            </w:r>
          </w:p>
          <w:p w14:paraId="23E796E5" w14:textId="77777777" w:rsidR="00342CAB" w:rsidRDefault="00342CAB" w:rsidP="00342CAB">
            <w:pPr>
              <w:spacing w:before="120" w:after="120"/>
              <w:jc w:val="both"/>
            </w:pPr>
            <w:r>
              <w:t xml:space="preserve">- Hội Sở hữu trí tuệ Việt Nam: Cùng đề nghị 03 mẫu tương ứng để thống nhất hồ sơ, giảm thiếu thông tin, </w:t>
            </w:r>
            <w:r>
              <w:lastRenderedPageBreak/>
              <w:t xml:space="preserve">rút ngắn xử lý; cho rằng đây là hướng dẫn thuộc phạm vi Thông tư vì chuẩn hóa yêu cầu đã được quy định. </w:t>
            </w:r>
          </w:p>
          <w:p w14:paraId="7D510CFE" w14:textId="60880AF2" w:rsidR="00342CAB" w:rsidRDefault="00342CAB" w:rsidP="003243C0">
            <w:pPr>
              <w:spacing w:before="120" w:after="120"/>
              <w:jc w:val="both"/>
            </w:pPr>
            <w:r>
              <w:t xml:space="preserve">- Công ty Luật IPMAX: Đề nghị ban hành phụ lục gồm 03 mẫu: (i) đơn kiến nghị xử lý cạnh tranh không lành mạnh liên quan chiếm hữu, sử dụng tên miền; (ii) văn bản đề nghị tạm giữ và giữ nguyên hiện trạng; (iii) văn bản phối hợp gửi VNNIC, Nhà đăng ký, New gTLD Registry theo điểm b khoản 1 Điều 24a. Công ty Luật IPMAX nêu hồ sơ hay bị trả lại/bổ sung nhiều lần do thiếu một hạng mục thông tin, kéo dài thời gian trong khi tên miền có thể tiếp tục sử dụng hoặc chuyển chủ thể. Theo Công ty Luật IPMAX, biểu mẫu chỉ chuẩn hóa thành phần đã có, không tạo thành phần hoặc thủ tục mới; điểm b đã nêu bốn nhóm thông tin nên chuyển thành mẫu giúp giảm trao đổi. </w:t>
            </w:r>
          </w:p>
        </w:tc>
        <w:tc>
          <w:tcPr>
            <w:tcW w:w="4082" w:type="dxa"/>
          </w:tcPr>
          <w:p w14:paraId="5C1D6BCB" w14:textId="77777777" w:rsidR="00D4578F" w:rsidRDefault="00D4578F" w:rsidP="003243C0">
            <w:pPr>
              <w:spacing w:before="120" w:after="120"/>
              <w:jc w:val="both"/>
              <w:rPr>
                <w:b/>
                <w:bCs/>
                <w:szCs w:val="26"/>
              </w:rPr>
            </w:pPr>
            <w:r>
              <w:rPr>
                <w:b/>
                <w:bCs/>
                <w:szCs w:val="26"/>
              </w:rPr>
              <w:lastRenderedPageBreak/>
              <w:t>Giải trình</w:t>
            </w:r>
          </w:p>
          <w:p w14:paraId="11EF7D3A" w14:textId="28829EE2" w:rsidR="007A2BBF" w:rsidRPr="00406AC9" w:rsidRDefault="009C292E" w:rsidP="003243C0">
            <w:pPr>
              <w:spacing w:before="120" w:after="120"/>
              <w:jc w:val="both"/>
              <w:rPr>
                <w:szCs w:val="26"/>
              </w:rPr>
            </w:pPr>
            <w:r w:rsidRPr="009617FA">
              <w:rPr>
                <w:szCs w:val="26"/>
              </w:rPr>
              <w:t xml:space="preserve">Không ban hành biểu mẫu bắt buộc kèm theo Thông tư. </w:t>
            </w:r>
            <w:r w:rsidRPr="004F3FEB">
              <w:rPr>
                <w:szCs w:val="26"/>
              </w:rPr>
              <w:t>Các nội dung chủ yếu của văn bản đề nghị phối hợp và tài liệu cần cung cấp đã được quy định tại các điều tương ứng của Thông tư; việc ban hành mẫu bắt buộc có thể dẫn đến cách hiểu là phát sinh thêm thành phần hồ sơ hoặc yêu cầu hình thức.</w:t>
            </w:r>
          </w:p>
          <w:p w14:paraId="296C5879" w14:textId="36160FC8" w:rsidR="009C292E" w:rsidRPr="008E74E1" w:rsidRDefault="00B52299" w:rsidP="003243C0">
            <w:pPr>
              <w:spacing w:before="120" w:after="120"/>
              <w:jc w:val="both"/>
              <w:rPr>
                <w:szCs w:val="26"/>
              </w:rPr>
            </w:pPr>
            <w:r>
              <w:rPr>
                <w:b/>
                <w:bCs/>
                <w:szCs w:val="26"/>
              </w:rPr>
              <w:lastRenderedPageBreak/>
              <w:t>Tiếp thu</w:t>
            </w:r>
            <w:r w:rsidR="009C292E" w:rsidRPr="00CE3072">
              <w:rPr>
                <w:szCs w:val="26"/>
              </w:rPr>
              <w:t xml:space="preserve"> đề xuất xây dựng mẫu tham khảo, danh mục thông tin và tài liệu hướng dẫn </w:t>
            </w:r>
            <w:r w:rsidR="009C292E" w:rsidRPr="008E74E1">
              <w:rPr>
                <w:szCs w:val="26"/>
              </w:rPr>
              <w:t>nghiệp vụ để hỗ trợ tổ chức thực hiện sau khi Thông tư được ban hành; các tài liệu này không làm phát sinh điều kiện, nghĩa vụ hoặc thủ tục mới.</w:t>
            </w:r>
          </w:p>
        </w:tc>
      </w:tr>
      <w:tr w:rsidR="007A2BBF" w14:paraId="0A484122" w14:textId="77777777" w:rsidTr="00727DB0">
        <w:trPr>
          <w:jc w:val="center"/>
        </w:trPr>
        <w:tc>
          <w:tcPr>
            <w:tcW w:w="2126" w:type="dxa"/>
          </w:tcPr>
          <w:p w14:paraId="35A159DB" w14:textId="77777777" w:rsidR="007A2BBF" w:rsidRDefault="00B7756C" w:rsidP="003243C0">
            <w:pPr>
              <w:spacing w:before="120" w:after="120"/>
              <w:jc w:val="both"/>
            </w:pPr>
            <w:r>
              <w:rPr>
                <w:b/>
              </w:rPr>
              <w:lastRenderedPageBreak/>
              <w:t>5. Hướng dẫn nghiệp vụ, tập huấn và theo dõi thi hành</w:t>
            </w:r>
          </w:p>
        </w:tc>
        <w:tc>
          <w:tcPr>
            <w:tcW w:w="2409" w:type="dxa"/>
          </w:tcPr>
          <w:p w14:paraId="0A0103D9" w14:textId="64CD532F" w:rsidR="00044DF0" w:rsidRDefault="00246EF0" w:rsidP="003243C0">
            <w:pPr>
              <w:spacing w:before="120" w:after="120"/>
              <w:jc w:val="both"/>
            </w:pPr>
            <w:r>
              <w:t xml:space="preserve">Hiệp hội Doanh nghiệp nhỏ và vừa Việt Nam; Bộ Công Thương; </w:t>
            </w:r>
            <w:r w:rsidR="00A86D0E">
              <w:t>t</w:t>
            </w:r>
            <w:r w:rsidR="00685E4B">
              <w:t>ỉnh</w:t>
            </w:r>
            <w:r>
              <w:t xml:space="preserve"> Điện Biên</w:t>
            </w:r>
          </w:p>
        </w:tc>
        <w:tc>
          <w:tcPr>
            <w:tcW w:w="5669" w:type="dxa"/>
          </w:tcPr>
          <w:p w14:paraId="63FD54C7" w14:textId="77777777" w:rsidR="00044DF0" w:rsidRDefault="00246EF0" w:rsidP="003243C0">
            <w:pPr>
              <w:spacing w:before="120" w:after="120"/>
              <w:jc w:val="both"/>
            </w:pPr>
            <w:r>
              <w:t xml:space="preserve">Hiệp hội Doanh nghiệp nhỏ và vừa Việt Nam: Đề nghị Cục Sở hữu trí tuệ phối hợp VNNIC và cơ quan liên quan công bố trước hoặc đồng thời với hiệu lực Thông tư bộ hướng dẫn gồm biểu mẫu, danh mục chứng cứ; cách ghi nhận/lưu giữ ảnh chụp, lịch sử tên miền, dữ liệu giao dịch; đầu mối hỗ trợ, phối hợp điện tử; hỏi đáp tình huống; tập huấn trực tuyến miễn phí, ưu tiên doanh nghiệp nhỏ, siêu nhỏ và hộ kinh </w:t>
            </w:r>
            <w:r>
              <w:lastRenderedPageBreak/>
              <w:t>doanh chuyển đổi. Lý do là doanh nghiệp cần công cụ áp dụng ngay, giúp giảm sai sót, số lần bổ sung và thống nhất thực thi; tài liệu không được đặt thêm điều kiện hay nghĩa vụ.</w:t>
            </w:r>
          </w:p>
          <w:p w14:paraId="08AA31EF" w14:textId="33FD0E50" w:rsidR="00044DF0" w:rsidRDefault="00246EF0" w:rsidP="003243C0">
            <w:pPr>
              <w:spacing w:before="120" w:after="120"/>
              <w:jc w:val="both"/>
            </w:pPr>
            <w:r>
              <w:t>Hiệp hội còn đề nghị theo dõi trong 12 tháng đầu: thời gian từ tiếp nhận đến phản hồi đầu tiên; số lần yêu cầu bổ sung; tỷ lệ trao đổi điện tử; thời gian cung cấp thông tin tên miền; tỷ lệ quyết định được thi hành; số vụ khiếu nại về biện pháp ngăn chặn; chi phí tuân thủ doanh nghiệp phản ánh. Kết quả dùng để kịp thời hướng dẫn, kiến nghị sửa đổi khi có điểm nghẽn và phát hiện khác biệt thực thi giữa địa phương.</w:t>
            </w:r>
          </w:p>
          <w:p w14:paraId="044A56EC" w14:textId="37B1E61A" w:rsidR="00044DF0" w:rsidRDefault="002A6E84" w:rsidP="003243C0">
            <w:pPr>
              <w:spacing w:before="120" w:after="120"/>
              <w:jc w:val="both"/>
            </w:pPr>
            <w:r>
              <w:t xml:space="preserve">- </w:t>
            </w:r>
            <w:r w:rsidR="00246EF0">
              <w:t xml:space="preserve">Bộ Công Thương: Đề nghị tập huấn, hướng dẫn rõ xác định yếu tố xâm phạm kiểu dáng </w:t>
            </w:r>
            <w:r>
              <w:t xml:space="preserve">công nghiệp </w:t>
            </w:r>
            <w:r w:rsidR="00246EF0">
              <w:t xml:space="preserve">với linh kiện phụ trợ có kiểu dáng kỹ thuật phổ biến để tránh chồng chéo xử lý, ảnh hưởng chuỗi sản xuất/cung ứng. </w:t>
            </w:r>
            <w:r w:rsidR="00DB4FDB">
              <w:t xml:space="preserve">Tỉnh </w:t>
            </w:r>
            <w:r w:rsidR="00246EF0">
              <w:t xml:space="preserve">Điện Biên đề nghị hướng dẫn nghiệp vụ thu thập, ghi nhận, bảo quản, xác minh chứng cứ trên website, mạng xã hội, sàn thương mại điện tử và livestream. </w:t>
            </w:r>
          </w:p>
        </w:tc>
        <w:tc>
          <w:tcPr>
            <w:tcW w:w="4082" w:type="dxa"/>
          </w:tcPr>
          <w:p w14:paraId="64876483" w14:textId="431FCEC3" w:rsidR="00562CED" w:rsidRDefault="00562CED" w:rsidP="003243C0">
            <w:pPr>
              <w:spacing w:before="120" w:after="120"/>
              <w:jc w:val="both"/>
              <w:rPr>
                <w:szCs w:val="26"/>
              </w:rPr>
            </w:pPr>
            <w:r>
              <w:rPr>
                <w:b/>
                <w:bCs/>
                <w:szCs w:val="26"/>
              </w:rPr>
              <w:lastRenderedPageBreak/>
              <w:t>Tiếp thu</w:t>
            </w:r>
          </w:p>
          <w:p w14:paraId="6CF5E0B9" w14:textId="364BE2FC" w:rsidR="00682165" w:rsidRPr="00D94F1E" w:rsidRDefault="00682165" w:rsidP="003243C0">
            <w:pPr>
              <w:spacing w:before="120" w:after="120"/>
              <w:jc w:val="both"/>
              <w:rPr>
                <w:szCs w:val="26"/>
              </w:rPr>
            </w:pPr>
            <w:r w:rsidRPr="004F3FEB">
              <w:rPr>
                <w:szCs w:val="26"/>
              </w:rPr>
              <w:t xml:space="preserve">Các nội dung về hướng dẫn nghiệp vụ, tài liệu tham khảo, tập huấn và theo dõi tình hình thi hành là nội dung tổ chức thực hiện sau khi Thông tư được </w:t>
            </w:r>
            <w:r w:rsidRPr="00406AC9">
              <w:rPr>
                <w:szCs w:val="26"/>
              </w:rPr>
              <w:t xml:space="preserve">ban hành. Cơ quan có thẩm quyền có thể nghiên cứu xây dựng tài liệu hướng dẫn, tổ chức tập huấn và </w:t>
            </w:r>
            <w:r w:rsidRPr="00406AC9">
              <w:rPr>
                <w:szCs w:val="26"/>
              </w:rPr>
              <w:lastRenderedPageBreak/>
              <w:t>theo dõi thực tiễn thi hành phù hợp với yêu cầu quản lý.</w:t>
            </w:r>
          </w:p>
          <w:p w14:paraId="32F55EF2" w14:textId="35C819F7" w:rsidR="007A2BBF" w:rsidRPr="008E74E1" w:rsidRDefault="00682165" w:rsidP="003243C0">
            <w:pPr>
              <w:spacing w:before="120" w:after="120"/>
              <w:jc w:val="both"/>
              <w:rPr>
                <w:szCs w:val="26"/>
              </w:rPr>
            </w:pPr>
            <w:r w:rsidRPr="00CE3072">
              <w:rPr>
                <w:szCs w:val="26"/>
              </w:rPr>
              <w:t xml:space="preserve">Không quy định tại Thông tư các biểu mẫu, danh mục chứng cứ, chỉ tiêu theo dõi hoặc chế độ </w:t>
            </w:r>
            <w:r w:rsidRPr="008E74E1">
              <w:rPr>
                <w:szCs w:val="26"/>
              </w:rPr>
              <w:t>báo cáo riêng nếu các nội dung này làm phát sinh thành phần hồ sơ, thủ tục hoặc nghĩa vụ mới.</w:t>
            </w:r>
          </w:p>
        </w:tc>
      </w:tr>
    </w:tbl>
    <w:p w14:paraId="10F77951" w14:textId="77777777" w:rsidR="00B7756C" w:rsidRDefault="00B7756C" w:rsidP="003243C0">
      <w:pPr>
        <w:spacing w:before="120" w:after="120"/>
      </w:pPr>
    </w:p>
    <w:sectPr w:rsidR="00B7756C" w:rsidSect="001816EC">
      <w:headerReference w:type="default" r:id="rId8"/>
      <w:pgSz w:w="16838" w:h="11906" w:orient="landscape"/>
      <w:pgMar w:top="1417" w:right="1134" w:bottom="1134" w:left="1417"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EC8BC" w14:textId="77777777" w:rsidR="00910517" w:rsidRDefault="00910517" w:rsidP="00124FEF">
      <w:pPr>
        <w:spacing w:before="0" w:after="0"/>
      </w:pPr>
      <w:r>
        <w:separator/>
      </w:r>
    </w:p>
  </w:endnote>
  <w:endnote w:type="continuationSeparator" w:id="0">
    <w:p w14:paraId="2F9B6473" w14:textId="77777777" w:rsidR="00910517" w:rsidRDefault="00910517" w:rsidP="00124FE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48F80" w14:textId="77777777" w:rsidR="00910517" w:rsidRDefault="00910517" w:rsidP="00124FEF">
      <w:pPr>
        <w:spacing w:before="0" w:after="0"/>
      </w:pPr>
      <w:r>
        <w:separator/>
      </w:r>
    </w:p>
  </w:footnote>
  <w:footnote w:type="continuationSeparator" w:id="0">
    <w:p w14:paraId="20790B81" w14:textId="77777777" w:rsidR="00910517" w:rsidRDefault="00910517" w:rsidP="00124FEF">
      <w:pPr>
        <w:spacing w:before="0" w:after="0"/>
      </w:pPr>
      <w:r>
        <w:continuationSeparator/>
      </w:r>
    </w:p>
  </w:footnote>
  <w:footnote w:id="1">
    <w:p w14:paraId="794B2DC2" w14:textId="7D8D9AC8" w:rsidR="00B82E76" w:rsidRPr="00EB14F7" w:rsidRDefault="00B82E76" w:rsidP="00B82E76">
      <w:pPr>
        <w:pStyle w:val="FootnoteText"/>
        <w:jc w:val="both"/>
        <w:rPr>
          <w:rFonts w:ascii="Times New Roman" w:hAnsi="Times New Roman" w:cs="Times New Roman"/>
          <w:sz w:val="24"/>
          <w:szCs w:val="24"/>
          <w:lang w:val="en-US"/>
        </w:rPr>
      </w:pPr>
      <w:r w:rsidRPr="00EB14F7">
        <w:rPr>
          <w:rStyle w:val="FootnoteReference"/>
          <w:rFonts w:ascii="Times New Roman" w:hAnsi="Times New Roman" w:cs="Times New Roman"/>
          <w:sz w:val="24"/>
          <w:szCs w:val="24"/>
        </w:rPr>
        <w:footnoteRef/>
      </w:r>
      <w:r w:rsidRPr="00EB14F7">
        <w:rPr>
          <w:rFonts w:ascii="Times New Roman" w:hAnsi="Times New Roman" w:cs="Times New Roman"/>
          <w:sz w:val="24"/>
          <w:szCs w:val="24"/>
        </w:rPr>
        <w:t xml:space="preserve"> </w:t>
      </w:r>
      <w:r w:rsidRPr="00083063">
        <w:rPr>
          <w:rFonts w:ascii="Times New Roman" w:hAnsi="Times New Roman" w:cs="Times New Roman"/>
          <w:sz w:val="18"/>
          <w:szCs w:val="18"/>
          <w:lang w:val="en-US"/>
        </w:rPr>
        <w:t>Bao gồm các Bộ: Công an, Nội vụ, Tài chính, Công Thương, Nông nghiệp và Môi trường, Xây dựng, Văn hóa, Thể thao và Du lịch,</w:t>
      </w:r>
      <w:r>
        <w:rPr>
          <w:rFonts w:ascii="Times New Roman" w:hAnsi="Times New Roman" w:cs="Times New Roman"/>
          <w:sz w:val="18"/>
          <w:szCs w:val="18"/>
          <w:lang w:val="en-US"/>
        </w:rPr>
        <w:t xml:space="preserve"> </w:t>
      </w:r>
      <w:r w:rsidRPr="003243C0">
        <w:rPr>
          <w:rFonts w:ascii="Times New Roman" w:hAnsi="Times New Roman" w:cs="Times New Roman"/>
          <w:sz w:val="18"/>
          <w:szCs w:val="18"/>
          <w:lang w:val="en-US"/>
        </w:rPr>
        <w:t>Giáo dục và Đào tạo</w:t>
      </w:r>
      <w:r>
        <w:rPr>
          <w:rFonts w:ascii="Times New Roman" w:hAnsi="Times New Roman" w:cs="Times New Roman"/>
          <w:sz w:val="18"/>
          <w:szCs w:val="18"/>
          <w:lang w:val="en-US"/>
        </w:rPr>
        <w:t>,</w:t>
      </w:r>
      <w:r w:rsidRPr="00083063">
        <w:rPr>
          <w:rFonts w:ascii="Times New Roman" w:hAnsi="Times New Roman" w:cs="Times New Roman"/>
          <w:sz w:val="18"/>
          <w:szCs w:val="18"/>
          <w:lang w:val="en-US"/>
        </w:rPr>
        <w:t xml:space="preserve"> Dân tộc và Tôn giáo, Thanh tra Chính phủ, </w:t>
      </w:r>
      <w:r w:rsidR="00A46E21">
        <w:rPr>
          <w:rFonts w:ascii="Times New Roman" w:hAnsi="Times New Roman" w:cs="Times New Roman"/>
          <w:sz w:val="18"/>
          <w:szCs w:val="18"/>
          <w:lang w:val="en-US"/>
        </w:rPr>
        <w:t>Ngân hàng Nhà nước Việt Nam</w:t>
      </w:r>
      <w:r>
        <w:rPr>
          <w:rFonts w:ascii="Times New Roman" w:hAnsi="Times New Roman" w:cs="Times New Roman"/>
          <w:sz w:val="18"/>
          <w:szCs w:val="18"/>
          <w:lang w:val="en-US"/>
        </w:rPr>
        <w:t xml:space="preserve">, </w:t>
      </w:r>
      <w:r w:rsidRPr="00083063">
        <w:rPr>
          <w:rFonts w:ascii="Times New Roman" w:hAnsi="Times New Roman" w:cs="Times New Roman"/>
          <w:sz w:val="18"/>
          <w:szCs w:val="18"/>
          <w:lang w:val="en-US"/>
        </w:rPr>
        <w:t>Thông tấn xã Việt Nam; các tỉnh, thành phố: Hồ Chí Minh, An Giang, Cà Mau, Cao Bằng, Cần Thơ, Đắk Lắk, Điện Biên, Đồng Nai, Đồng Tháp, Gia Lai, Hà Tĩnh, Hải Phòng, Khánh Hòa, Lạng Sơn, Lai Châu, Lào Cai, Lâm Đồng, Nghệ An, Ninh Bình, Phú Thọ, Quảng Ngãi, Quảng Ninh, Sơn La, Thái Nguyên, Thanh Hóa, Tây Ninh, Tuyên Quang, Vĩnh Long; các tổ chức, hiệp hội: Ủy ban Trung ương Mặt trận Tổ quốc Việt Nam, Hội Sở hữu trí tuệ Việt Nam, Hiệp hội Doanh nghiệp nhỏ và vừa Việt Nam, Công ty Luật TNHH IP MAX; các đơn vị thuộc Bộ KH&amp;CN: Văn phòng, Viện Sở hữu trí tuệ quốc gia, Trung tâm Internet Việt Nam. Ngoài công văn góp ý, Trung tâm Internet Việt Nam còn có buổi làm việc trực tiếp.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6541112"/>
      <w:docPartObj>
        <w:docPartGallery w:val="Page Numbers (Top of Page)"/>
        <w:docPartUnique/>
      </w:docPartObj>
    </w:sdtPr>
    <w:sdtEndPr>
      <w:rPr>
        <w:noProof/>
      </w:rPr>
    </w:sdtEndPr>
    <w:sdtContent>
      <w:p w14:paraId="18EB74AF" w14:textId="265A8765" w:rsidR="00124FEF" w:rsidRDefault="00124FE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A7303B3" w14:textId="77777777" w:rsidR="00124FEF" w:rsidRDefault="00124F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813954"/>
    <w:multiLevelType w:val="hybridMultilevel"/>
    <w:tmpl w:val="F31CF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87582C"/>
    <w:multiLevelType w:val="hybridMultilevel"/>
    <w:tmpl w:val="ADECD72C"/>
    <w:lvl w:ilvl="0" w:tplc="88A0041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0202669">
    <w:abstractNumId w:val="8"/>
  </w:num>
  <w:num w:numId="2" w16cid:durableId="1384400351">
    <w:abstractNumId w:val="6"/>
  </w:num>
  <w:num w:numId="3" w16cid:durableId="401101595">
    <w:abstractNumId w:val="5"/>
  </w:num>
  <w:num w:numId="4" w16cid:durableId="595332604">
    <w:abstractNumId w:val="4"/>
  </w:num>
  <w:num w:numId="5" w16cid:durableId="997659141">
    <w:abstractNumId w:val="7"/>
  </w:num>
  <w:num w:numId="6" w16cid:durableId="577523005">
    <w:abstractNumId w:val="3"/>
  </w:num>
  <w:num w:numId="7" w16cid:durableId="147787178">
    <w:abstractNumId w:val="2"/>
  </w:num>
  <w:num w:numId="8" w16cid:durableId="156187268">
    <w:abstractNumId w:val="1"/>
  </w:num>
  <w:num w:numId="9" w16cid:durableId="1080906707">
    <w:abstractNumId w:val="0"/>
  </w:num>
  <w:num w:numId="10" w16cid:durableId="1993633046">
    <w:abstractNumId w:val="10"/>
  </w:num>
  <w:num w:numId="11" w16cid:durableId="2062624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066"/>
    <w:rsid w:val="0001633C"/>
    <w:rsid w:val="00030FB5"/>
    <w:rsid w:val="00031B4E"/>
    <w:rsid w:val="00032CA4"/>
    <w:rsid w:val="00034616"/>
    <w:rsid w:val="00034D5A"/>
    <w:rsid w:val="000440DC"/>
    <w:rsid w:val="00044DF0"/>
    <w:rsid w:val="00045881"/>
    <w:rsid w:val="00047662"/>
    <w:rsid w:val="0005328E"/>
    <w:rsid w:val="0006063C"/>
    <w:rsid w:val="00072E6E"/>
    <w:rsid w:val="00072FC7"/>
    <w:rsid w:val="00073D2D"/>
    <w:rsid w:val="00084B67"/>
    <w:rsid w:val="0009213A"/>
    <w:rsid w:val="0009318E"/>
    <w:rsid w:val="000944E6"/>
    <w:rsid w:val="000A310D"/>
    <w:rsid w:val="000A3BD4"/>
    <w:rsid w:val="000B557F"/>
    <w:rsid w:val="000C2DA8"/>
    <w:rsid w:val="000C4888"/>
    <w:rsid w:val="000C71C1"/>
    <w:rsid w:val="000D6773"/>
    <w:rsid w:val="000F4A2D"/>
    <w:rsid w:val="00124FEF"/>
    <w:rsid w:val="0013145C"/>
    <w:rsid w:val="00132F69"/>
    <w:rsid w:val="0015074B"/>
    <w:rsid w:val="001544D6"/>
    <w:rsid w:val="00161D4A"/>
    <w:rsid w:val="00166BBF"/>
    <w:rsid w:val="001673BA"/>
    <w:rsid w:val="00174B1D"/>
    <w:rsid w:val="00174B82"/>
    <w:rsid w:val="00180228"/>
    <w:rsid w:val="001816EC"/>
    <w:rsid w:val="00182677"/>
    <w:rsid w:val="0018463A"/>
    <w:rsid w:val="0019122A"/>
    <w:rsid w:val="00196222"/>
    <w:rsid w:val="001B3D3A"/>
    <w:rsid w:val="001C26A3"/>
    <w:rsid w:val="001C553A"/>
    <w:rsid w:val="001D30CE"/>
    <w:rsid w:val="001D65B3"/>
    <w:rsid w:val="001D76C7"/>
    <w:rsid w:val="001E58E4"/>
    <w:rsid w:val="001E7DF6"/>
    <w:rsid w:val="001F07DD"/>
    <w:rsid w:val="001F26F0"/>
    <w:rsid w:val="00213477"/>
    <w:rsid w:val="00214897"/>
    <w:rsid w:val="00223462"/>
    <w:rsid w:val="00233CC3"/>
    <w:rsid w:val="00235AFF"/>
    <w:rsid w:val="002409D6"/>
    <w:rsid w:val="00246EF0"/>
    <w:rsid w:val="0025237C"/>
    <w:rsid w:val="002614A9"/>
    <w:rsid w:val="002829C1"/>
    <w:rsid w:val="0029639D"/>
    <w:rsid w:val="002A6E84"/>
    <w:rsid w:val="002B4552"/>
    <w:rsid w:val="002B4F7E"/>
    <w:rsid w:val="002B5C9E"/>
    <w:rsid w:val="002D397A"/>
    <w:rsid w:val="002D5658"/>
    <w:rsid w:val="002E7849"/>
    <w:rsid w:val="002F26B1"/>
    <w:rsid w:val="002F6B6F"/>
    <w:rsid w:val="0030788A"/>
    <w:rsid w:val="00310548"/>
    <w:rsid w:val="00320020"/>
    <w:rsid w:val="00323703"/>
    <w:rsid w:val="003243C0"/>
    <w:rsid w:val="00326F90"/>
    <w:rsid w:val="00342CAB"/>
    <w:rsid w:val="00357197"/>
    <w:rsid w:val="003658E0"/>
    <w:rsid w:val="00366E93"/>
    <w:rsid w:val="00372B0B"/>
    <w:rsid w:val="00376916"/>
    <w:rsid w:val="00377342"/>
    <w:rsid w:val="00382535"/>
    <w:rsid w:val="003A2DBB"/>
    <w:rsid w:val="003B2308"/>
    <w:rsid w:val="003B53CD"/>
    <w:rsid w:val="003B7B37"/>
    <w:rsid w:val="003E589F"/>
    <w:rsid w:val="00400B40"/>
    <w:rsid w:val="00406AC9"/>
    <w:rsid w:val="00413E05"/>
    <w:rsid w:val="00446F41"/>
    <w:rsid w:val="00450EB1"/>
    <w:rsid w:val="00451CE0"/>
    <w:rsid w:val="00453692"/>
    <w:rsid w:val="00456363"/>
    <w:rsid w:val="004708E5"/>
    <w:rsid w:val="00472761"/>
    <w:rsid w:val="004807C5"/>
    <w:rsid w:val="004813EA"/>
    <w:rsid w:val="00483287"/>
    <w:rsid w:val="00483B43"/>
    <w:rsid w:val="00490A06"/>
    <w:rsid w:val="004D7C70"/>
    <w:rsid w:val="004E3C7E"/>
    <w:rsid w:val="004E7F71"/>
    <w:rsid w:val="004F2E97"/>
    <w:rsid w:val="004F3534"/>
    <w:rsid w:val="004F3FEB"/>
    <w:rsid w:val="005007FD"/>
    <w:rsid w:val="0051061B"/>
    <w:rsid w:val="00510E0D"/>
    <w:rsid w:val="00510EB1"/>
    <w:rsid w:val="005141C3"/>
    <w:rsid w:val="0051594A"/>
    <w:rsid w:val="00517D53"/>
    <w:rsid w:val="00521427"/>
    <w:rsid w:val="0052271E"/>
    <w:rsid w:val="005279C2"/>
    <w:rsid w:val="00530289"/>
    <w:rsid w:val="00562CED"/>
    <w:rsid w:val="00566EB7"/>
    <w:rsid w:val="005723C5"/>
    <w:rsid w:val="005C7FE4"/>
    <w:rsid w:val="005D3DA3"/>
    <w:rsid w:val="005E0453"/>
    <w:rsid w:val="005E18A9"/>
    <w:rsid w:val="005F136B"/>
    <w:rsid w:val="00600D40"/>
    <w:rsid w:val="0060347A"/>
    <w:rsid w:val="00612071"/>
    <w:rsid w:val="006227BE"/>
    <w:rsid w:val="00631A02"/>
    <w:rsid w:val="00632930"/>
    <w:rsid w:val="00636181"/>
    <w:rsid w:val="00646292"/>
    <w:rsid w:val="0064757B"/>
    <w:rsid w:val="0065493B"/>
    <w:rsid w:val="00682165"/>
    <w:rsid w:val="00685E4B"/>
    <w:rsid w:val="006921F8"/>
    <w:rsid w:val="0069485B"/>
    <w:rsid w:val="006A1E39"/>
    <w:rsid w:val="006B2FE3"/>
    <w:rsid w:val="006B34EC"/>
    <w:rsid w:val="006B48FA"/>
    <w:rsid w:val="006D1D8E"/>
    <w:rsid w:val="006D323E"/>
    <w:rsid w:val="006D55B6"/>
    <w:rsid w:val="006D5A75"/>
    <w:rsid w:val="006D7B6B"/>
    <w:rsid w:val="006D7C06"/>
    <w:rsid w:val="006E1076"/>
    <w:rsid w:val="006E30A0"/>
    <w:rsid w:val="00700784"/>
    <w:rsid w:val="0070143A"/>
    <w:rsid w:val="007036E4"/>
    <w:rsid w:val="0071014A"/>
    <w:rsid w:val="00716ACA"/>
    <w:rsid w:val="00725F28"/>
    <w:rsid w:val="00727DB0"/>
    <w:rsid w:val="0073461D"/>
    <w:rsid w:val="00751A62"/>
    <w:rsid w:val="00754318"/>
    <w:rsid w:val="00755C82"/>
    <w:rsid w:val="007917C8"/>
    <w:rsid w:val="007924C9"/>
    <w:rsid w:val="007929D4"/>
    <w:rsid w:val="00795D40"/>
    <w:rsid w:val="007A2BBF"/>
    <w:rsid w:val="007B4077"/>
    <w:rsid w:val="007C1729"/>
    <w:rsid w:val="007D017E"/>
    <w:rsid w:val="007D685A"/>
    <w:rsid w:val="007E005F"/>
    <w:rsid w:val="00801BF8"/>
    <w:rsid w:val="00801C8A"/>
    <w:rsid w:val="008116B0"/>
    <w:rsid w:val="008133EF"/>
    <w:rsid w:val="0081776C"/>
    <w:rsid w:val="00825CB4"/>
    <w:rsid w:val="0082646C"/>
    <w:rsid w:val="00827B56"/>
    <w:rsid w:val="00832F45"/>
    <w:rsid w:val="00834B3E"/>
    <w:rsid w:val="008401BD"/>
    <w:rsid w:val="00840454"/>
    <w:rsid w:val="0084144D"/>
    <w:rsid w:val="00841ABF"/>
    <w:rsid w:val="008434CA"/>
    <w:rsid w:val="00843833"/>
    <w:rsid w:val="008440A7"/>
    <w:rsid w:val="008462FB"/>
    <w:rsid w:val="008510F0"/>
    <w:rsid w:val="00863F5F"/>
    <w:rsid w:val="00884202"/>
    <w:rsid w:val="00894BD2"/>
    <w:rsid w:val="008A0BE8"/>
    <w:rsid w:val="008C0CC5"/>
    <w:rsid w:val="008C3362"/>
    <w:rsid w:val="008C6200"/>
    <w:rsid w:val="008C70AD"/>
    <w:rsid w:val="008E0085"/>
    <w:rsid w:val="008E74E1"/>
    <w:rsid w:val="008F08AA"/>
    <w:rsid w:val="008F237D"/>
    <w:rsid w:val="00910517"/>
    <w:rsid w:val="00925A05"/>
    <w:rsid w:val="00927F46"/>
    <w:rsid w:val="00943F11"/>
    <w:rsid w:val="0094732A"/>
    <w:rsid w:val="00957861"/>
    <w:rsid w:val="009617FA"/>
    <w:rsid w:val="00972FE8"/>
    <w:rsid w:val="00974509"/>
    <w:rsid w:val="00984754"/>
    <w:rsid w:val="00994D28"/>
    <w:rsid w:val="009A06CF"/>
    <w:rsid w:val="009C292E"/>
    <w:rsid w:val="009D23FF"/>
    <w:rsid w:val="009D79DB"/>
    <w:rsid w:val="009E2CDB"/>
    <w:rsid w:val="00A04512"/>
    <w:rsid w:val="00A0470D"/>
    <w:rsid w:val="00A254CB"/>
    <w:rsid w:val="00A46E21"/>
    <w:rsid w:val="00A6342A"/>
    <w:rsid w:val="00A63C27"/>
    <w:rsid w:val="00A72923"/>
    <w:rsid w:val="00A760B4"/>
    <w:rsid w:val="00A86D0E"/>
    <w:rsid w:val="00AA1D8D"/>
    <w:rsid w:val="00AB3519"/>
    <w:rsid w:val="00AB6135"/>
    <w:rsid w:val="00AC3774"/>
    <w:rsid w:val="00AD3F1F"/>
    <w:rsid w:val="00AD484C"/>
    <w:rsid w:val="00AD5664"/>
    <w:rsid w:val="00AE024C"/>
    <w:rsid w:val="00AE2826"/>
    <w:rsid w:val="00AE52D8"/>
    <w:rsid w:val="00AF366E"/>
    <w:rsid w:val="00AF5BA0"/>
    <w:rsid w:val="00B0770F"/>
    <w:rsid w:val="00B1213E"/>
    <w:rsid w:val="00B13ADF"/>
    <w:rsid w:val="00B20EB4"/>
    <w:rsid w:val="00B22F51"/>
    <w:rsid w:val="00B26CF8"/>
    <w:rsid w:val="00B353B8"/>
    <w:rsid w:val="00B47730"/>
    <w:rsid w:val="00B52299"/>
    <w:rsid w:val="00B555C1"/>
    <w:rsid w:val="00B561AF"/>
    <w:rsid w:val="00B65679"/>
    <w:rsid w:val="00B70D7D"/>
    <w:rsid w:val="00B7756C"/>
    <w:rsid w:val="00B82E76"/>
    <w:rsid w:val="00B95B49"/>
    <w:rsid w:val="00BA1DD0"/>
    <w:rsid w:val="00BA4D04"/>
    <w:rsid w:val="00BA7CF1"/>
    <w:rsid w:val="00BB2A76"/>
    <w:rsid w:val="00BC4524"/>
    <w:rsid w:val="00BD3E27"/>
    <w:rsid w:val="00BD6296"/>
    <w:rsid w:val="00BE1761"/>
    <w:rsid w:val="00BE67CC"/>
    <w:rsid w:val="00BF12AA"/>
    <w:rsid w:val="00BF6380"/>
    <w:rsid w:val="00C0624E"/>
    <w:rsid w:val="00C065EC"/>
    <w:rsid w:val="00C2386F"/>
    <w:rsid w:val="00C263F8"/>
    <w:rsid w:val="00C34C95"/>
    <w:rsid w:val="00C372B0"/>
    <w:rsid w:val="00C37930"/>
    <w:rsid w:val="00C42FA0"/>
    <w:rsid w:val="00C4536C"/>
    <w:rsid w:val="00C56875"/>
    <w:rsid w:val="00C87B2B"/>
    <w:rsid w:val="00C91CC0"/>
    <w:rsid w:val="00C93FBF"/>
    <w:rsid w:val="00C95EA0"/>
    <w:rsid w:val="00CA3170"/>
    <w:rsid w:val="00CA49E6"/>
    <w:rsid w:val="00CB0664"/>
    <w:rsid w:val="00CB1BCD"/>
    <w:rsid w:val="00CB532E"/>
    <w:rsid w:val="00CB5774"/>
    <w:rsid w:val="00CC065E"/>
    <w:rsid w:val="00CC1223"/>
    <w:rsid w:val="00CC626C"/>
    <w:rsid w:val="00CC6310"/>
    <w:rsid w:val="00CE1DD5"/>
    <w:rsid w:val="00CE3072"/>
    <w:rsid w:val="00CE6839"/>
    <w:rsid w:val="00CF099B"/>
    <w:rsid w:val="00CF4A3A"/>
    <w:rsid w:val="00D11D7C"/>
    <w:rsid w:val="00D15742"/>
    <w:rsid w:val="00D35D91"/>
    <w:rsid w:val="00D43ED5"/>
    <w:rsid w:val="00D4578F"/>
    <w:rsid w:val="00D45C13"/>
    <w:rsid w:val="00D50339"/>
    <w:rsid w:val="00D54AC5"/>
    <w:rsid w:val="00D56287"/>
    <w:rsid w:val="00D60DA9"/>
    <w:rsid w:val="00D62236"/>
    <w:rsid w:val="00D74E39"/>
    <w:rsid w:val="00D7604B"/>
    <w:rsid w:val="00D77E1E"/>
    <w:rsid w:val="00D906D3"/>
    <w:rsid w:val="00D9213F"/>
    <w:rsid w:val="00D94F1E"/>
    <w:rsid w:val="00D97244"/>
    <w:rsid w:val="00DB4A9D"/>
    <w:rsid w:val="00DB4FDB"/>
    <w:rsid w:val="00DC1BC3"/>
    <w:rsid w:val="00E07C11"/>
    <w:rsid w:val="00E277D1"/>
    <w:rsid w:val="00E41A62"/>
    <w:rsid w:val="00E432B5"/>
    <w:rsid w:val="00E46F0C"/>
    <w:rsid w:val="00E54BB1"/>
    <w:rsid w:val="00E55E02"/>
    <w:rsid w:val="00E606E4"/>
    <w:rsid w:val="00E6280E"/>
    <w:rsid w:val="00E77458"/>
    <w:rsid w:val="00E77EEA"/>
    <w:rsid w:val="00E918B0"/>
    <w:rsid w:val="00E92BD9"/>
    <w:rsid w:val="00EA409A"/>
    <w:rsid w:val="00EC0753"/>
    <w:rsid w:val="00EC149C"/>
    <w:rsid w:val="00ED4BED"/>
    <w:rsid w:val="00EE4814"/>
    <w:rsid w:val="00EE4FF3"/>
    <w:rsid w:val="00EF6531"/>
    <w:rsid w:val="00F12193"/>
    <w:rsid w:val="00F1384C"/>
    <w:rsid w:val="00F213D9"/>
    <w:rsid w:val="00F51773"/>
    <w:rsid w:val="00F51CDC"/>
    <w:rsid w:val="00F52E74"/>
    <w:rsid w:val="00F553F3"/>
    <w:rsid w:val="00F74D83"/>
    <w:rsid w:val="00F76BB9"/>
    <w:rsid w:val="00F9258C"/>
    <w:rsid w:val="00FA654F"/>
    <w:rsid w:val="00FC1F26"/>
    <w:rsid w:val="00FC2D0F"/>
    <w:rsid w:val="00FC348A"/>
    <w:rsid w:val="00FC66C7"/>
    <w:rsid w:val="00FC693F"/>
    <w:rsid w:val="00FC735C"/>
    <w:rsid w:val="00FD356C"/>
    <w:rsid w:val="00FD61DD"/>
    <w:rsid w:val="00FD7219"/>
    <w:rsid w:val="00FE2F87"/>
    <w:rsid w:val="00FF52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295F45"/>
  <w14:defaultImageDpi w14:val="300"/>
  <w15:docId w15:val="{33C72D0C-7C3D-403D-808E-EF95E6DA2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before="20" w:after="20" w:line="240" w:lineRule="auto"/>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600D40"/>
    <w:pPr>
      <w:spacing w:before="100" w:beforeAutospacing="1" w:after="100" w:afterAutospacing="1"/>
    </w:pPr>
    <w:rPr>
      <w:rFonts w:cs="Times New Roman"/>
      <w:sz w:val="24"/>
      <w:szCs w:val="24"/>
    </w:rPr>
  </w:style>
  <w:style w:type="paragraph" w:styleId="Revision">
    <w:name w:val="Revision"/>
    <w:hidden/>
    <w:uiPriority w:val="99"/>
    <w:semiHidden/>
    <w:rsid w:val="00D50339"/>
    <w:pPr>
      <w:spacing w:after="0" w:line="240" w:lineRule="auto"/>
    </w:pPr>
    <w:rPr>
      <w:rFonts w:ascii="Times New Roman" w:eastAsia="Times New Roman" w:hAnsi="Times New Roman"/>
      <w:sz w:val="26"/>
    </w:rPr>
  </w:style>
  <w:style w:type="paragraph" w:customStyle="1" w:styleId="Normal1">
    <w:name w:val="Normal1"/>
    <w:rsid w:val="008E74E1"/>
    <w:pPr>
      <w:spacing w:after="160" w:line="278" w:lineRule="auto"/>
    </w:pPr>
    <w:rPr>
      <w:rFonts w:ascii="Calibri" w:eastAsia="Calibri" w:hAnsi="Calibri" w:cs="Calibri"/>
      <w:sz w:val="24"/>
      <w:szCs w:val="24"/>
    </w:rPr>
  </w:style>
  <w:style w:type="paragraph" w:styleId="FootnoteText">
    <w:name w:val="footnote text"/>
    <w:aliases w:val="single space,fn,fn Char Char Char,footnote text,Char,Char Char,ALTS FOOTNOTE,FOOTNOTES,Geneva 9,Font: Geneva 9,Boston 10,f,Footnote Text Char Char Char Char Char,Footnote Text Char Char Char Char Char Char Ch,ft1,Fußnot,Ch, Char,ft,Car, Ca"/>
    <w:basedOn w:val="Normal"/>
    <w:link w:val="FootnoteTextChar"/>
    <w:unhideWhenUsed/>
    <w:qFormat/>
    <w:rsid w:val="00C065EC"/>
    <w:pPr>
      <w:spacing w:before="0" w:after="0"/>
    </w:pPr>
    <w:rPr>
      <w:rFonts w:ascii="Cambria Math" w:eastAsia="Cambria Math" w:hAnsi="Cambria Math" w:cs="Cambria Math"/>
      <w:sz w:val="20"/>
      <w:szCs w:val="20"/>
      <w:lang w:val="en" w:eastAsia="vi-VN"/>
    </w:rPr>
  </w:style>
  <w:style w:type="character" w:customStyle="1" w:styleId="FootnoteTextChar">
    <w:name w:val="Footnote Text Char"/>
    <w:aliases w:val="single space Char,fn Char,fn Char Char Char Char,footnote text Char,Char Char1,Char Char Char,ALTS FOOTNOTE Char,FOOTNOTES Char,Geneva 9 Char,Font: Geneva 9 Char,Boston 10 Char,f Char,Footnote Text Char Char Char Char Char Char"/>
    <w:basedOn w:val="DefaultParagraphFont"/>
    <w:link w:val="FootnoteText"/>
    <w:qFormat/>
    <w:rsid w:val="00C065EC"/>
    <w:rPr>
      <w:rFonts w:ascii="Cambria Math" w:eastAsia="Cambria Math" w:hAnsi="Cambria Math" w:cs="Cambria Math"/>
      <w:sz w:val="20"/>
      <w:szCs w:val="20"/>
      <w:lang w:val="en" w:eastAsia="vi-VN"/>
    </w:rPr>
  </w:style>
  <w:style w:type="character" w:styleId="FootnoteReference">
    <w:name w:val="footnote reference"/>
    <w:aliases w:val="Footnote + Arial,10 pt,Black,Footnote,ftref,(NECG) Footnote Reference,16 Point,Superscript 6 Point,BearingPoint,fr,Footnote Text Char Char Char Char Char Char Ch Char Char Char Char Char Char C,Ref,de nota al pie,Footnote Text11,BVI f"/>
    <w:link w:val="4GCharCharChar"/>
    <w:unhideWhenUsed/>
    <w:qFormat/>
    <w:rsid w:val="00C065EC"/>
    <w:rPr>
      <w:vertAlign w:val="superscript"/>
    </w:rPr>
  </w:style>
  <w:style w:type="paragraph" w:customStyle="1" w:styleId="4GCharCharChar">
    <w:name w:val="4_G Char Char Char"/>
    <w:basedOn w:val="Normal"/>
    <w:link w:val="FootnoteReference"/>
    <w:qFormat/>
    <w:rsid w:val="00C065EC"/>
    <w:pPr>
      <w:spacing w:before="100" w:after="0" w:line="240" w:lineRule="exact"/>
      <w:jc w:val="both"/>
    </w:pPr>
    <w:rPr>
      <w:rFonts w:asciiTheme="minorHAnsi" w:eastAsiaTheme="minorEastAsia" w:hAnsiTheme="minorHAnsi"/>
      <w:sz w:val="22"/>
      <w:vertAlign w:val="superscript"/>
    </w:rPr>
  </w:style>
  <w:style w:type="character" w:styleId="Hyperlink">
    <w:name w:val="Hyperlink"/>
    <w:basedOn w:val="DefaultParagraphFont"/>
    <w:uiPriority w:val="99"/>
    <w:semiHidden/>
    <w:unhideWhenUsed/>
    <w:rsid w:val="00F76BB9"/>
    <w:rPr>
      <w:color w:val="0000FF"/>
      <w:u w:val="single"/>
    </w:rPr>
  </w:style>
  <w:style w:type="character" w:styleId="CommentReference">
    <w:name w:val="annotation reference"/>
    <w:basedOn w:val="DefaultParagraphFont"/>
    <w:uiPriority w:val="99"/>
    <w:semiHidden/>
    <w:unhideWhenUsed/>
    <w:rsid w:val="00B1213E"/>
    <w:rPr>
      <w:sz w:val="16"/>
      <w:szCs w:val="16"/>
    </w:rPr>
  </w:style>
  <w:style w:type="paragraph" w:styleId="CommentText">
    <w:name w:val="annotation text"/>
    <w:basedOn w:val="Normal"/>
    <w:link w:val="CommentTextChar"/>
    <w:uiPriority w:val="99"/>
    <w:semiHidden/>
    <w:unhideWhenUsed/>
    <w:rsid w:val="00B1213E"/>
    <w:rPr>
      <w:sz w:val="20"/>
      <w:szCs w:val="20"/>
    </w:rPr>
  </w:style>
  <w:style w:type="character" w:customStyle="1" w:styleId="CommentTextChar">
    <w:name w:val="Comment Text Char"/>
    <w:basedOn w:val="DefaultParagraphFont"/>
    <w:link w:val="CommentText"/>
    <w:uiPriority w:val="99"/>
    <w:semiHidden/>
    <w:rsid w:val="00B1213E"/>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1213E"/>
    <w:rPr>
      <w:b/>
      <w:bCs/>
    </w:rPr>
  </w:style>
  <w:style w:type="character" w:customStyle="1" w:styleId="CommentSubjectChar">
    <w:name w:val="Comment Subject Char"/>
    <w:basedOn w:val="CommentTextChar"/>
    <w:link w:val="CommentSubject"/>
    <w:uiPriority w:val="99"/>
    <w:semiHidden/>
    <w:rsid w:val="00B1213E"/>
    <w:rPr>
      <w:rFonts w:ascii="Times New Roman" w:eastAsia="Times New Roman" w:hAnsi="Times New Roman"/>
      <w:b/>
      <w:bCs/>
      <w:sz w:val="20"/>
      <w:szCs w:val="20"/>
    </w:rPr>
  </w:style>
  <w:style w:type="paragraph" w:customStyle="1" w:styleId="pdq2pgselectionanchorcontainer">
    <w:name w:val="pdq2pg_selectionanchorcontainer"/>
    <w:basedOn w:val="Normal"/>
    <w:rsid w:val="00CB532E"/>
    <w:pPr>
      <w:spacing w:before="100" w:beforeAutospacing="1" w:after="100" w:afterAutospacing="1"/>
    </w:pPr>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529113">
      <w:bodyDiv w:val="1"/>
      <w:marLeft w:val="0"/>
      <w:marRight w:val="0"/>
      <w:marTop w:val="0"/>
      <w:marBottom w:val="0"/>
      <w:divBdr>
        <w:top w:val="none" w:sz="0" w:space="0" w:color="auto"/>
        <w:left w:val="none" w:sz="0" w:space="0" w:color="auto"/>
        <w:bottom w:val="none" w:sz="0" w:space="0" w:color="auto"/>
        <w:right w:val="none" w:sz="0" w:space="0" w:color="auto"/>
      </w:divBdr>
      <w:divsChild>
        <w:div w:id="819033718">
          <w:marLeft w:val="0"/>
          <w:marRight w:val="0"/>
          <w:marTop w:val="0"/>
          <w:marBottom w:val="0"/>
          <w:divBdr>
            <w:top w:val="none" w:sz="0" w:space="0" w:color="auto"/>
            <w:left w:val="none" w:sz="0" w:space="0" w:color="auto"/>
            <w:bottom w:val="none" w:sz="0" w:space="0" w:color="auto"/>
            <w:right w:val="none" w:sz="0" w:space="0" w:color="auto"/>
          </w:divBdr>
        </w:div>
        <w:div w:id="959606158">
          <w:marLeft w:val="0"/>
          <w:marRight w:val="0"/>
          <w:marTop w:val="0"/>
          <w:marBottom w:val="0"/>
          <w:divBdr>
            <w:top w:val="none" w:sz="0" w:space="0" w:color="auto"/>
            <w:left w:val="none" w:sz="0" w:space="0" w:color="auto"/>
            <w:bottom w:val="none" w:sz="0" w:space="0" w:color="auto"/>
            <w:right w:val="none" w:sz="0" w:space="0" w:color="auto"/>
          </w:divBdr>
        </w:div>
      </w:divsChild>
    </w:div>
    <w:div w:id="1050688555">
      <w:bodyDiv w:val="1"/>
      <w:marLeft w:val="0"/>
      <w:marRight w:val="0"/>
      <w:marTop w:val="0"/>
      <w:marBottom w:val="0"/>
      <w:divBdr>
        <w:top w:val="none" w:sz="0" w:space="0" w:color="auto"/>
        <w:left w:val="none" w:sz="0" w:space="0" w:color="auto"/>
        <w:bottom w:val="none" w:sz="0" w:space="0" w:color="auto"/>
        <w:right w:val="none" w:sz="0" w:space="0" w:color="auto"/>
      </w:divBdr>
    </w:div>
    <w:div w:id="1166701493">
      <w:bodyDiv w:val="1"/>
      <w:marLeft w:val="0"/>
      <w:marRight w:val="0"/>
      <w:marTop w:val="0"/>
      <w:marBottom w:val="0"/>
      <w:divBdr>
        <w:top w:val="none" w:sz="0" w:space="0" w:color="auto"/>
        <w:left w:val="none" w:sz="0" w:space="0" w:color="auto"/>
        <w:bottom w:val="none" w:sz="0" w:space="0" w:color="auto"/>
        <w:right w:val="none" w:sz="0" w:space="0" w:color="auto"/>
      </w:divBdr>
    </w:div>
    <w:div w:id="1275210053">
      <w:bodyDiv w:val="1"/>
      <w:marLeft w:val="0"/>
      <w:marRight w:val="0"/>
      <w:marTop w:val="0"/>
      <w:marBottom w:val="0"/>
      <w:divBdr>
        <w:top w:val="none" w:sz="0" w:space="0" w:color="auto"/>
        <w:left w:val="none" w:sz="0" w:space="0" w:color="auto"/>
        <w:bottom w:val="none" w:sz="0" w:space="0" w:color="auto"/>
        <w:right w:val="none" w:sz="0" w:space="0" w:color="auto"/>
      </w:divBdr>
      <w:divsChild>
        <w:div w:id="697465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5380153">
      <w:bodyDiv w:val="1"/>
      <w:marLeft w:val="0"/>
      <w:marRight w:val="0"/>
      <w:marTop w:val="0"/>
      <w:marBottom w:val="0"/>
      <w:divBdr>
        <w:top w:val="none" w:sz="0" w:space="0" w:color="auto"/>
        <w:left w:val="none" w:sz="0" w:space="0" w:color="auto"/>
        <w:bottom w:val="none" w:sz="0" w:space="0" w:color="auto"/>
        <w:right w:val="none" w:sz="0" w:space="0" w:color="auto"/>
      </w:divBdr>
      <w:divsChild>
        <w:div w:id="5709665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7340368">
      <w:bodyDiv w:val="1"/>
      <w:marLeft w:val="0"/>
      <w:marRight w:val="0"/>
      <w:marTop w:val="0"/>
      <w:marBottom w:val="0"/>
      <w:divBdr>
        <w:top w:val="none" w:sz="0" w:space="0" w:color="auto"/>
        <w:left w:val="none" w:sz="0" w:space="0" w:color="auto"/>
        <w:bottom w:val="none" w:sz="0" w:space="0" w:color="auto"/>
        <w:right w:val="none" w:sz="0" w:space="0" w:color="auto"/>
      </w:divBdr>
    </w:div>
    <w:div w:id="21452722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53</Pages>
  <Words>12445</Words>
  <Characters>70942</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Bảng tổng hợp tiếp thu, giải trình ý kiến góp ý dự thảo Thông tư sửa đổi Thông tư 11/2015/TT-BKHCN</vt:lpstr>
    </vt:vector>
  </TitlesOfParts>
  <Manager/>
  <Company/>
  <LinksUpToDate>false</LinksUpToDate>
  <CharactersWithSpaces>83221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Bảng tổng hợp tiếp thu, giải trình ý kiến góp ý dự thảo Thông tư sửa đổi Thông tư 11/2015/TT-BKHCN</dc:title>
  <dc:subject>Dự thảo bảng tổng hợp tiếp thu, giải trình</dc:subject>
  <dc:creator>Bộ Khoa học và Công nghệ</dc:creator>
  <cp:keywords/>
  <dc:description>generated by python-docx</dc:description>
  <cp:lastModifiedBy>Vũ Thu Hương (Chuyên viên Tuyển dụng - P.HCNS - HO)</cp:lastModifiedBy>
  <cp:revision>5</cp:revision>
  <dcterms:created xsi:type="dcterms:W3CDTF">2026-10-04T11:11:00Z</dcterms:created>
  <dcterms:modified xsi:type="dcterms:W3CDTF">2026-10-04T12:08:00Z</dcterms:modified>
  <cp:category/>
</cp:coreProperties>
</file>