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14" w:type="dxa"/>
        <w:jc w:val="center"/>
        <w:tblLook w:val="04A0" w:firstRow="1" w:lastRow="0" w:firstColumn="1" w:lastColumn="0" w:noHBand="0" w:noVBand="1"/>
      </w:tblPr>
      <w:tblGrid>
        <w:gridCol w:w="4489"/>
        <w:gridCol w:w="5825"/>
      </w:tblGrid>
      <w:tr w:rsidR="00A441D3" w:rsidRPr="00FB0CC2" w14:paraId="3A76A076" w14:textId="77777777" w:rsidTr="005563EE">
        <w:trPr>
          <w:jc w:val="center"/>
        </w:trPr>
        <w:tc>
          <w:tcPr>
            <w:tcW w:w="4489" w:type="dxa"/>
          </w:tcPr>
          <w:p w14:paraId="57C65192" w14:textId="77777777" w:rsidR="00A441D3" w:rsidRPr="00FB0CC2" w:rsidRDefault="0070729D">
            <w:pPr>
              <w:spacing w:after="40"/>
              <w:jc w:val="center"/>
            </w:pPr>
            <w:r w:rsidRPr="00FB0CC2">
              <w:rPr>
                <w:b/>
                <w:sz w:val="26"/>
              </w:rPr>
              <w:t>THỦ TƯỚNG CHÍNH PHỦ</w:t>
            </w:r>
          </w:p>
          <w:p w14:paraId="65B53EA9" w14:textId="33F13480" w:rsidR="005563EE" w:rsidRPr="00FB0CC2" w:rsidRDefault="005563EE">
            <w:pPr>
              <w:spacing w:after="40"/>
              <w:jc w:val="center"/>
              <w:rPr>
                <w:sz w:val="26"/>
              </w:rPr>
            </w:pPr>
            <w:r w:rsidRPr="00FB0CC2">
              <w:rPr>
                <w:noProof/>
                <w:sz w:val="26"/>
              </w:rPr>
              <mc:AlternateContent>
                <mc:Choice Requires="wps">
                  <w:drawing>
                    <wp:anchor distT="0" distB="0" distL="114300" distR="114300" simplePos="0" relativeHeight="251659264" behindDoc="0" locked="0" layoutInCell="1" allowOverlap="1" wp14:anchorId="4777D855" wp14:editId="05096596">
                      <wp:simplePos x="0" y="0"/>
                      <wp:positionH relativeFrom="column">
                        <wp:posOffset>671195</wp:posOffset>
                      </wp:positionH>
                      <wp:positionV relativeFrom="paragraph">
                        <wp:posOffset>57150</wp:posOffset>
                      </wp:positionV>
                      <wp:extent cx="1333500" cy="0"/>
                      <wp:effectExtent l="0" t="0" r="0" b="0"/>
                      <wp:wrapNone/>
                      <wp:docPr id="1536838996" name="Straight Connector 1"/>
                      <wp:cNvGraphicFramePr/>
                      <a:graphic xmlns:a="http://schemas.openxmlformats.org/drawingml/2006/main">
                        <a:graphicData uri="http://schemas.microsoft.com/office/word/2010/wordprocessingShape">
                          <wps:wsp>
                            <wps:cNvCnPr/>
                            <wps:spPr>
                              <a:xfrm>
                                <a:off x="0" y="0"/>
                                <a:ext cx="13335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9674BBF"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52.85pt,4.5pt" to="157.8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z54YvQEAAMADAAAOAAAAZHJzL2Uyb0RvYy54bWysU8Fu2zAMvQ/YPwi6L3ZqNEiNOD2k2C7D&#10;FqzbB6iyFAuTRIHSYufvRymJO2zDUBS70KLER/I90pv7yVl2VBgN+I4vFzVnykvojT90/NvX9+/W&#10;nMUkfC8seNXxk4r8fvv2zWYMrbqBAWyvkFESH9sxdHxIKbRVFeWgnIgLCMrTowZ0IpGLh6pHMVJ2&#10;Z6ubul5VI2AfEKSKkW4fzo98W/JrrWT6rHVUidmOU2+pWCz2KdtquxHtAUUYjLy0IV7RhRPGU9E5&#10;1YNIgv1A80cqZyRCBJ0WElwFWhupCgdis6x/Y/M4iKAKFxInhlmm+P/Syk/HPTLT0+xum9W6Wd/d&#10;rTjzwtGsHhMKcxgS24H3pCQgW2bBxhBbwu38Hi9eDHvM7CeNLn+JF5uKyKdZZDUlJuly2TTNbU2z&#10;kNe36hkYMKYPChzLh45b4zN/0Yrjx5ioGIVeQ8jJjZxLl1M6WZWDrf+iNHHKxQq6bJPaWWRHQXvQ&#10;fy80KFeJzBBtrJ1B9b9Bl9gMU2XDXgqco0tF8GkGOuMB/1Y1TddW9Tn+yvrMNdN+gv5UBlHkoDUp&#10;Kl1WOu/hr36BP/94258AAAD//wMAUEsDBBQABgAIAAAAIQDOqiDj2wAAAAcBAAAPAAAAZHJzL2Rv&#10;d25yZXYueG1sTI/LTsMwEEX3SP0Hayqxo06LIG2IU1U8VrAIgUWXbjwkUeNxFLtJ4OuZdgPLo3t1&#10;50y6nWwrBux940jBchGBQCqdaahS8PnxcrMG4YMmo1tHqOAbPWyz2VWqE+NGesehCJXgEfKJVlCH&#10;0CVS+rJGq/3CdUicfbne6sDYV9L0euRx28pVFN1LqxviC7Xu8LHG8licrIL4+bXIu/Hp7SeXsczz&#10;wYX1ca/U9XzaPYAIOIW/Mpz1WR0ydjq4ExkvWuboLuaqgg2/xPnt8syHC8sslf/9s18AAAD//wMA&#10;UEsBAi0AFAAGAAgAAAAhALaDOJL+AAAA4QEAABMAAAAAAAAAAAAAAAAAAAAAAFtDb250ZW50X1R5&#10;cGVzXS54bWxQSwECLQAUAAYACAAAACEAOP0h/9YAAACUAQAACwAAAAAAAAAAAAAAAAAvAQAAX3Jl&#10;bHMvLnJlbHNQSwECLQAUAAYACAAAACEAZs+eGL0BAADAAwAADgAAAAAAAAAAAAAAAAAuAgAAZHJz&#10;L2Uyb0RvYy54bWxQSwECLQAUAAYACAAAACEAzqog49sAAAAHAQAADwAAAAAAAAAAAAAAAAAXBAAA&#10;ZHJzL2Rvd25yZXYueG1sUEsFBgAAAAAEAAQA8wAAAB8FAAAAAA==&#10;" strokecolor="black [3040]"/>
                  </w:pict>
                </mc:Fallback>
              </mc:AlternateContent>
            </w:r>
          </w:p>
          <w:p w14:paraId="28D3D34D" w14:textId="77777777" w:rsidR="005563EE" w:rsidRPr="00FB0CC2" w:rsidRDefault="005563EE">
            <w:pPr>
              <w:spacing w:after="40"/>
              <w:jc w:val="center"/>
              <w:rPr>
                <w:sz w:val="26"/>
              </w:rPr>
            </w:pPr>
          </w:p>
          <w:p w14:paraId="621B9236" w14:textId="33C0CA2C" w:rsidR="00A441D3" w:rsidRPr="00FB0CC2" w:rsidRDefault="0070729D">
            <w:pPr>
              <w:spacing w:after="40"/>
              <w:jc w:val="center"/>
            </w:pPr>
            <w:r w:rsidRPr="00FB0CC2">
              <w:rPr>
                <w:sz w:val="26"/>
              </w:rPr>
              <w:t>Số:         /2026/QĐ-TTg</w:t>
            </w:r>
          </w:p>
          <w:p w14:paraId="56C501C0" w14:textId="63B9B559" w:rsidR="00A441D3" w:rsidRPr="00FB0CC2" w:rsidRDefault="00A441D3">
            <w:pPr>
              <w:spacing w:after="40"/>
              <w:jc w:val="center"/>
            </w:pPr>
          </w:p>
        </w:tc>
        <w:tc>
          <w:tcPr>
            <w:tcW w:w="5825" w:type="dxa"/>
          </w:tcPr>
          <w:p w14:paraId="5EE0FE50" w14:textId="77777777" w:rsidR="00A441D3" w:rsidRPr="00FB0CC2" w:rsidRDefault="0070729D">
            <w:pPr>
              <w:spacing w:after="40"/>
              <w:jc w:val="center"/>
            </w:pPr>
            <w:r w:rsidRPr="00FB0CC2">
              <w:rPr>
                <w:b/>
                <w:sz w:val="26"/>
              </w:rPr>
              <w:t>CỘNG HOÀ XÃ HỘI CHỦ NGHĨA VIỆT NAM</w:t>
            </w:r>
          </w:p>
          <w:p w14:paraId="78891B8D" w14:textId="08F89A2E" w:rsidR="00A441D3" w:rsidRPr="00FB0CC2" w:rsidRDefault="0070729D">
            <w:pPr>
              <w:spacing w:after="40"/>
              <w:jc w:val="center"/>
            </w:pPr>
            <w:r w:rsidRPr="00FB0CC2">
              <w:rPr>
                <w:b/>
                <w:sz w:val="26"/>
              </w:rPr>
              <w:t>Độc lập - Tự do - Hạnh phúc</w:t>
            </w:r>
          </w:p>
          <w:p w14:paraId="0F738DF0" w14:textId="744DCBD5" w:rsidR="005563EE" w:rsidRPr="00FB0CC2" w:rsidRDefault="005563EE">
            <w:pPr>
              <w:spacing w:after="40"/>
              <w:jc w:val="center"/>
              <w:rPr>
                <w:i/>
                <w:sz w:val="26"/>
              </w:rPr>
            </w:pPr>
            <w:r w:rsidRPr="00FB0CC2">
              <w:rPr>
                <w:noProof/>
                <w:sz w:val="26"/>
              </w:rPr>
              <mc:AlternateContent>
                <mc:Choice Requires="wps">
                  <w:drawing>
                    <wp:anchor distT="0" distB="0" distL="114300" distR="114300" simplePos="0" relativeHeight="251656704" behindDoc="0" locked="0" layoutInCell="1" allowOverlap="1" wp14:anchorId="7F0954ED" wp14:editId="19295F36">
                      <wp:simplePos x="0" y="0"/>
                      <wp:positionH relativeFrom="column">
                        <wp:posOffset>1080135</wp:posOffset>
                      </wp:positionH>
                      <wp:positionV relativeFrom="paragraph">
                        <wp:posOffset>15875</wp:posOffset>
                      </wp:positionV>
                      <wp:extent cx="1333500" cy="0"/>
                      <wp:effectExtent l="0" t="0" r="0" b="0"/>
                      <wp:wrapNone/>
                      <wp:docPr id="189000076" name="Straight Connector 1"/>
                      <wp:cNvGraphicFramePr/>
                      <a:graphic xmlns:a="http://schemas.openxmlformats.org/drawingml/2006/main">
                        <a:graphicData uri="http://schemas.microsoft.com/office/word/2010/wordprocessingShape">
                          <wps:wsp>
                            <wps:cNvCnPr/>
                            <wps:spPr>
                              <a:xfrm>
                                <a:off x="0" y="0"/>
                                <a:ext cx="13335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79FAAF5" id="Straight Connector 1" o:spid="_x0000_s1026" style="position:absolute;z-index:251656704;visibility:visible;mso-wrap-style:square;mso-wrap-distance-left:9pt;mso-wrap-distance-top:0;mso-wrap-distance-right:9pt;mso-wrap-distance-bottom:0;mso-position-horizontal:absolute;mso-position-horizontal-relative:text;mso-position-vertical:absolute;mso-position-vertical-relative:text" from="85.05pt,1.25pt" to="190.05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5L0wuwEAAL8DAAAOAAAAZHJzL2Uyb0RvYy54bWysU01vEzEQvSPxHyzfyW4aUcoqmx5SwQVB&#10;RMsPcL3jrIXtscYmH/+esZNsESBUVezB67Hnzcx7M17eHrwTO6BkMfRyPmulgKBxsGHby28PH97c&#10;SJGyCoNyGKCXR0jydvX61XIfO7jCEd0AJDhISN0+9nLMOXZNk/QIXqUZRgh8aZC8ymzSthlI7Tm6&#10;d81V2143e6QhEmpIiU/vTpdyVeMbAzp/MSZBFq6XXFuuK9X1sazNaqm6Lak4Wn0uQ72gCq9s4KRT&#10;qDuVlfhB9o9Q3mrChCbPNPoGjbEaKgdmM29/Y3M/qgiVC4uT4iRT+n9h9efdhoQduHc371v+3l1L&#10;EZTnVt1nUnY7ZrHGEFhIJDEveu1j6hi2Dhs6WyluqJA/GPLlz7TEoWp8nDSGQxaaD+eLxeJty63Q&#10;l7vmCRgp5Y+AXpRNL50Nhb7q1O5TypyMXS8ubJRCTqnrLh8dFGcXvoJhSiVZRddhgrUjsVM8BsP3&#10;SoNjVc8CMda5CdT+G3T2LTCoA/Zc4ORdM2LIE9DbgPS3rPlwKdWc/C+sT1wL7UccjrURVQ6ekqrS&#10;eaLLGP5qV/jTu1v9BAAA//8DAFBLAwQUAAYACAAAACEAaB4XptoAAAAHAQAADwAAAGRycy9kb3du&#10;cmV2LnhtbEyOTU+DQBRF9yb+h8kz6c4ObaMQZGiMHytdUOrC5ZR5AinzhjBTQH+9r27s8uTe3Huy&#10;7Ww7MeLgW0cKVssIBFLlTEu1go/9620CwgdNRneOUME3etjm11eZTo2baIdjGWrBI+RTraAJoU+l&#10;9FWDVvul65E4+3KD1YFxqKUZ9MTjtpPrKLqXVrfED43u8anB6lierIL45a0s+un5/aeQsSyK0YXk&#10;+KnU4mZ+fAARcA7/ZTjrszrk7HRwJzJedMxxtOKqgvUdCM43yZkPfyzzTF76578AAAD//wMAUEsB&#10;Ai0AFAAGAAgAAAAhALaDOJL+AAAA4QEAABMAAAAAAAAAAAAAAAAAAAAAAFtDb250ZW50X1R5cGVz&#10;XS54bWxQSwECLQAUAAYACAAAACEAOP0h/9YAAACUAQAACwAAAAAAAAAAAAAAAAAvAQAAX3JlbHMv&#10;LnJlbHNQSwECLQAUAAYACAAAACEAO+S9MLsBAAC/AwAADgAAAAAAAAAAAAAAAAAuAgAAZHJzL2Uy&#10;b0RvYy54bWxQSwECLQAUAAYACAAAACEAaB4XptoAAAAHAQAADwAAAAAAAAAAAAAAAAAVBAAAZHJz&#10;L2Rvd25yZXYueG1sUEsFBgAAAAAEAAQA8wAAABwFAAAAAA==&#10;" strokecolor="black [3040]"/>
                  </w:pict>
                </mc:Fallback>
              </mc:AlternateContent>
            </w:r>
          </w:p>
          <w:p w14:paraId="06385738" w14:textId="05C4F59D" w:rsidR="00A441D3" w:rsidRPr="00FB0CC2" w:rsidRDefault="0070729D">
            <w:pPr>
              <w:spacing w:after="40"/>
              <w:jc w:val="center"/>
            </w:pPr>
            <w:r w:rsidRPr="00FB0CC2">
              <w:rPr>
                <w:i/>
                <w:sz w:val="26"/>
              </w:rPr>
              <w:t>Hà Nội, ngày      tháng      năm 2026</w:t>
            </w:r>
          </w:p>
        </w:tc>
      </w:tr>
    </w:tbl>
    <w:p w14:paraId="5A56A68B" w14:textId="7C72C01C" w:rsidR="00A441D3" w:rsidRPr="00FB0CC2" w:rsidRDefault="0070729D">
      <w:pPr>
        <w:spacing w:after="80"/>
        <w:jc w:val="center"/>
      </w:pPr>
      <w:r w:rsidRPr="00FB0CC2">
        <w:rPr>
          <w:b/>
          <w:sz w:val="30"/>
        </w:rPr>
        <w:t>QUYẾT ĐỊNH</w:t>
      </w:r>
    </w:p>
    <w:p w14:paraId="6C5E4E62" w14:textId="77777777" w:rsidR="008D0C5A" w:rsidRDefault="0070729D" w:rsidP="008D0C5A">
      <w:pPr>
        <w:spacing w:after="0" w:line="240" w:lineRule="auto"/>
        <w:jc w:val="center"/>
        <w:rPr>
          <w:b/>
        </w:rPr>
      </w:pPr>
      <w:r>
        <w:rPr>
          <w:b/>
        </w:rPr>
        <w:t xml:space="preserve">Sửa đổi, bổ sung một số điều của Quyết định số 12/2023/QĐ-TTg </w:t>
      </w:r>
    </w:p>
    <w:p w14:paraId="7523A09E" w14:textId="77777777" w:rsidR="008D0C5A" w:rsidRDefault="0070729D" w:rsidP="008D0C5A">
      <w:pPr>
        <w:spacing w:after="0" w:line="240" w:lineRule="auto"/>
        <w:jc w:val="center"/>
        <w:rPr>
          <w:b/>
        </w:rPr>
      </w:pPr>
      <w:r>
        <w:rPr>
          <w:b/>
        </w:rPr>
        <w:t xml:space="preserve">ngày 15/5/2023 của Thủ tướng Chính phủ về cấp giấy chứng nhận chuyển giao công nghệ khuyến khích chuyển giao, được sửa đổi, bổ sung bởi </w:t>
      </w:r>
    </w:p>
    <w:p w14:paraId="49400806" w14:textId="78F1F3D1" w:rsidR="00A441D3" w:rsidRPr="00FB0CC2" w:rsidRDefault="0070729D" w:rsidP="008D0C5A">
      <w:pPr>
        <w:spacing w:after="0" w:line="240" w:lineRule="auto"/>
        <w:jc w:val="center"/>
      </w:pPr>
      <w:r>
        <w:rPr>
          <w:b/>
        </w:rPr>
        <w:t>Quyết định số 02/2026/QĐ-TTg</w:t>
      </w:r>
    </w:p>
    <w:p w14:paraId="584D4927" w14:textId="700F47F2" w:rsidR="005563EE" w:rsidRPr="00FB0CC2" w:rsidRDefault="005563EE">
      <w:pPr>
        <w:spacing w:after="240"/>
        <w:jc w:val="center"/>
        <w:rPr>
          <w:b/>
        </w:rPr>
      </w:pPr>
      <w:r w:rsidRPr="00FB0CC2">
        <w:rPr>
          <w:noProof/>
          <w:sz w:val="26"/>
        </w:rPr>
        <mc:AlternateContent>
          <mc:Choice Requires="wps">
            <w:drawing>
              <wp:anchor distT="0" distB="0" distL="114300" distR="114300" simplePos="0" relativeHeight="251659776" behindDoc="0" locked="0" layoutInCell="1" allowOverlap="1" wp14:anchorId="565AF136" wp14:editId="235B40FC">
                <wp:simplePos x="0" y="0"/>
                <wp:positionH relativeFrom="column">
                  <wp:posOffset>2164080</wp:posOffset>
                </wp:positionH>
                <wp:positionV relativeFrom="paragraph">
                  <wp:posOffset>78740</wp:posOffset>
                </wp:positionV>
                <wp:extent cx="1333500" cy="0"/>
                <wp:effectExtent l="0" t="0" r="0" b="0"/>
                <wp:wrapNone/>
                <wp:docPr id="1260883156" name="Straight Connector 1"/>
                <wp:cNvGraphicFramePr/>
                <a:graphic xmlns:a="http://schemas.openxmlformats.org/drawingml/2006/main">
                  <a:graphicData uri="http://schemas.microsoft.com/office/word/2010/wordprocessingShape">
                    <wps:wsp>
                      <wps:cNvCnPr/>
                      <wps:spPr>
                        <a:xfrm>
                          <a:off x="0" y="0"/>
                          <a:ext cx="13335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B769FFD" id="Straight Connector 1" o:spid="_x0000_s1026" style="position:absolute;z-index:251659776;visibility:visible;mso-wrap-style:square;mso-wrap-distance-left:9pt;mso-wrap-distance-top:0;mso-wrap-distance-right:9pt;mso-wrap-distance-bottom:0;mso-position-horizontal:absolute;mso-position-horizontal-relative:text;mso-position-vertical:absolute;mso-position-vertical-relative:text" from="170.4pt,6.2pt" to="275.4pt,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XJzqvAEAAMADAAAOAAAAZHJzL2Uyb0RvYy54bWysU8GO0zAQvSPxD5bvNEmrraqo6R66gguC&#10;ioUP8Dp2Y2F7rLFp0r9n7LbZFSCE0F4mHnvezLw3k+395Cw7KYwGfMebRc2Z8hJ6448d//b1/bsN&#10;ZzEJ3wsLXnX8rCK/3719sx1Dq5YwgO0VMkriYzuGjg8phbaqohyUE3EBQXl61IBOJHLxWPUoRsru&#10;bLWs63U1AvYBQaoY6fbh8sh3Jb/WSqbPWkeVmO049ZaKxWKfsq12W9EeUYTByGsb4j+6cMJ4Kjqn&#10;ehBJsB9ofkvljESIoNNCgqtAayNV4UBsmvoXNo+DCKpwIXFimGWKr5dWfjodkJmeZrdc15vNqrlb&#10;c+aFo1k9JhTmOCS2B+9JSUDWZMHGEFvC7f0Br14MB8zsJ40uf4kXm4rI51lkNSUm6bJZrVZ3Nc1C&#10;3t6qZ2DAmD4ocCwfOm6Nz/xFK04fY6JiFHoLISc3cildTulsVQ62/ovSxCkXK+iyTWpvkZ0E7UH/&#10;vdCgXCUyQ7SxdgbVfwddYzNMlQ37V+AcXSqCTzPQGQ/4p6ppurWqL/E31heumfYT9OcyiCIHrUlR&#10;6brSeQ9f+gX+/OPtfgIAAP//AwBQSwMEFAAGAAgAAAAhAIRKfyDdAAAACQEAAA8AAABkcnMvZG93&#10;bnJldi54bWxMj81OwzAQhO9IvIO1SNyoQ+mf0jhVVeAEhzRw6NGNlyRqvI5iNwk8PVv1AMedGc1+&#10;k2xG24geO187UvA4iUAgFc7UVCr4/Hh9WIHwQZPRjSNU8I0eNuntTaJj4wbaY5+HUnAJ+VgrqEJo&#10;Yyl9UaHVfuJaJPa+XGd14LMrpen0wOW2kdMoWkira+IPlW5xV2Fxys9WwfLlLc/a4fn9J5NLmWW9&#10;C6vTQan7u3G7BhFwDH9huOAzOqTMdHRnMl40Cp5mEaMHNqYzEByYzy/C8SrINJH/F6S/AAAA//8D&#10;AFBLAQItABQABgAIAAAAIQC2gziS/gAAAOEBAAATAAAAAAAAAAAAAAAAAAAAAABbQ29udGVudF9U&#10;eXBlc10ueG1sUEsBAi0AFAAGAAgAAAAhADj9If/WAAAAlAEAAAsAAAAAAAAAAAAAAAAALwEAAF9y&#10;ZWxzLy5yZWxzUEsBAi0AFAAGAAgAAAAhAHRcnOq8AQAAwAMAAA4AAAAAAAAAAAAAAAAALgIAAGRy&#10;cy9lMm9Eb2MueG1sUEsBAi0AFAAGAAgAAAAhAIRKfyDdAAAACQEAAA8AAAAAAAAAAAAAAAAAFgQA&#10;AGRycy9kb3ducmV2LnhtbFBLBQYAAAAABAAEAPMAAAAgBQAAAAA=&#10;" strokecolor="black [3040]"/>
            </w:pict>
          </mc:Fallback>
        </mc:AlternateContent>
      </w:r>
    </w:p>
    <w:p w14:paraId="46F338E9" w14:textId="55DD73CD" w:rsidR="00A441D3" w:rsidRPr="00FB0CC2" w:rsidRDefault="005563EE">
      <w:pPr>
        <w:ind w:firstLine="567"/>
        <w:jc w:val="both"/>
      </w:pPr>
      <w:r>
        <w:rPr>
          <w:i/>
        </w:rPr>
        <w:t>Căn cứ Luật Tổ chức Chính phủ số 63/2025/QH15;</w:t>
      </w:r>
    </w:p>
    <w:p w14:paraId="7BDB2878" w14:textId="2A618114" w:rsidR="00A441D3" w:rsidRPr="00FB0CC2" w:rsidRDefault="005563EE">
      <w:pPr>
        <w:ind w:firstLine="567"/>
        <w:jc w:val="both"/>
      </w:pPr>
      <w:r>
        <w:rPr>
          <w:i/>
        </w:rPr>
        <w:t>Căn cứ Luật Đầu tư số 143/2025/QH15;</w:t>
      </w:r>
    </w:p>
    <w:p w14:paraId="119922FB" w14:textId="20A36EFF" w:rsidR="00AF3703" w:rsidRPr="00FB0CC2" w:rsidRDefault="005563EE" w:rsidP="00DC4BAE">
      <w:pPr>
        <w:ind w:firstLine="567"/>
        <w:jc w:val="both"/>
        <w:rPr>
          <w:i/>
        </w:rPr>
      </w:pPr>
      <w:r>
        <w:rPr>
          <w:i/>
        </w:rPr>
        <w:t>Căn cứ Luật Chuyển giao công nghệ số 07/2017/QH14</w:t>
      </w:r>
      <w:r w:rsidR="00237F26">
        <w:rPr>
          <w:i/>
          <w:lang w:val="vi-VN"/>
        </w:rPr>
        <w:t>,</w:t>
      </w:r>
      <w:r>
        <w:rPr>
          <w:i/>
        </w:rPr>
        <w:t xml:space="preserve"> được sửa đổi, bổ sung bởi Luật số 115/2025/QH15 và Luật số 20/2026/QH16;</w:t>
      </w:r>
    </w:p>
    <w:p w14:paraId="716BA4E3" w14:textId="38E5EA74" w:rsidR="00A441D3" w:rsidRPr="00FB0CC2" w:rsidRDefault="0070729D">
      <w:pPr>
        <w:ind w:firstLine="567"/>
        <w:jc w:val="both"/>
      </w:pPr>
      <w:r>
        <w:rPr>
          <w:i/>
          <w:spacing w:val="-6"/>
        </w:rPr>
        <w:t>Căn cứ Nghị định số 96/2026/NĐ-CP</w:t>
      </w:r>
      <w:r w:rsidR="00237F26">
        <w:rPr>
          <w:i/>
          <w:spacing w:val="-6"/>
          <w:lang w:val="vi-VN"/>
        </w:rPr>
        <w:t xml:space="preserve"> ngày 31/3/2026</w:t>
      </w:r>
      <w:r>
        <w:rPr>
          <w:i/>
          <w:spacing w:val="-6"/>
        </w:rPr>
        <w:t xml:space="preserve"> của Chính phủ quy định chi tiết và hướng dẫn thi hành một số điều của Luật Đầu tư;</w:t>
      </w:r>
    </w:p>
    <w:p w14:paraId="49A18A35" w14:textId="676043DC" w:rsidR="00A441D3" w:rsidRPr="00FB0CC2" w:rsidRDefault="0070729D">
      <w:pPr>
        <w:ind w:firstLine="567"/>
        <w:jc w:val="both"/>
      </w:pPr>
      <w:r>
        <w:rPr>
          <w:i/>
          <w:spacing w:val="-8"/>
        </w:rPr>
        <w:t xml:space="preserve">Căn cứ Nghị định số 101/2026/NĐ-CP </w:t>
      </w:r>
      <w:r w:rsidR="00237F26">
        <w:rPr>
          <w:i/>
          <w:spacing w:val="-6"/>
          <w:lang w:val="vi-VN"/>
        </w:rPr>
        <w:t>ngày 31/3/2026</w:t>
      </w:r>
      <w:r w:rsidR="00237F26">
        <w:rPr>
          <w:i/>
          <w:spacing w:val="-6"/>
        </w:rPr>
        <w:t xml:space="preserve"> </w:t>
      </w:r>
      <w:r>
        <w:rPr>
          <w:i/>
          <w:spacing w:val="-8"/>
        </w:rPr>
        <w:t>của Chính phủ quy định chi tiết một số điều và biện pháp để hướng dẫn thi hành Luật Chuyển giao công nghệ;</w:t>
      </w:r>
    </w:p>
    <w:p w14:paraId="0EF094FB" w14:textId="77777777" w:rsidR="00A441D3" w:rsidRPr="00FB0CC2" w:rsidRDefault="0070729D">
      <w:pPr>
        <w:ind w:firstLine="567"/>
        <w:jc w:val="both"/>
      </w:pPr>
      <w:r w:rsidRPr="00FB0CC2">
        <w:rPr>
          <w:i/>
        </w:rPr>
        <w:t>Theo đề nghị của Bộ trưởng Bộ Khoa học và Công nghệ;</w:t>
      </w:r>
    </w:p>
    <w:p w14:paraId="3E902B96" w14:textId="4A65A7DA" w:rsidR="00A441D3" w:rsidRPr="00FB0CC2" w:rsidRDefault="0070729D">
      <w:pPr>
        <w:spacing w:after="240"/>
        <w:ind w:firstLine="567"/>
        <w:jc w:val="both"/>
      </w:pPr>
      <w:r>
        <w:rPr>
          <w:i/>
        </w:rPr>
        <w:t>Thủ tướng Chính phủ ban hành Quyết định sửa đổi, bổ sung một số điều của Quyết định số 12/2023/QĐ-TTg ngày 15/5/2023 của Thủ tướng Chính phủ về cấp giấy chứng nhận chuyển giao công nghệ khuyến khích chuyển giao, được sửa đổi, bổ sung bởi Quyết định số 02/2026/QĐ-TTg.</w:t>
      </w:r>
    </w:p>
    <w:p w14:paraId="3BE5017E" w14:textId="45DAB5C0" w:rsidR="00A441D3" w:rsidRPr="00FB0CC2" w:rsidRDefault="0070729D" w:rsidP="00EB2824">
      <w:pPr>
        <w:ind w:firstLine="567"/>
        <w:jc w:val="both"/>
      </w:pPr>
      <w:r>
        <w:rPr>
          <w:b/>
        </w:rPr>
        <w:t>Điều 1. Sửa đổi, bổ sung một số điều của Quyết định số 12/2023/QĐ-TTg ngày 15/5/2023 của Thủ tướng Chính phủ về cấp giấy chứng nhận chuyển giao công nghệ khuyến khích chuyển giao, được sửa đổi, bổ sung bởi Quyết định số 02/2026/QĐ-TTg</w:t>
      </w:r>
    </w:p>
    <w:p w14:paraId="5B771D1B" w14:textId="77777777" w:rsidR="00A441D3" w:rsidRPr="00FB0CC2" w:rsidRDefault="0070729D">
      <w:pPr>
        <w:ind w:firstLine="567"/>
        <w:jc w:val="both"/>
      </w:pPr>
      <w:r w:rsidRPr="00FB0CC2">
        <w:t>1. Sửa đổi, bổ sung điểm a và điểm b khoản 1 Điều 2 như sau:</w:t>
      </w:r>
    </w:p>
    <w:p w14:paraId="03A488F4" w14:textId="727B6ADA" w:rsidR="00A441D3" w:rsidRPr="00FB0CC2" w:rsidRDefault="0070729D">
      <w:pPr>
        <w:ind w:firstLine="567"/>
        <w:jc w:val="both"/>
      </w:pPr>
      <w:r>
        <w:rPr>
          <w:i/>
        </w:rPr>
        <w:t>“a) Dự án đầu tư có chuyển giao công nghệ thuộc Danh mục công nghệ khuyến khích chuyển giao quy định tại khoản 7 Điều 19 Nghị định số 96/2026/NĐ-CP;</w:t>
      </w:r>
    </w:p>
    <w:p w14:paraId="5A269A95" w14:textId="77777777" w:rsidR="00A441D3" w:rsidRPr="00FB0CC2" w:rsidRDefault="0070729D">
      <w:pPr>
        <w:ind w:firstLine="567"/>
        <w:jc w:val="both"/>
      </w:pPr>
      <w:r w:rsidRPr="00FB0CC2">
        <w:rPr>
          <w:i/>
        </w:rPr>
        <w:t>b) Dự án đầu tư thực hiện chuyển giao công nghệ khuyến khích chuyển giao cho doanh nghiệp Việt Nam để được áp dụng ưu đãi và hỗ trợ đầu tư đặc biệt quy định tại Điều 21 Nghị định số 96/2026/NĐ-CP;”.</w:t>
      </w:r>
    </w:p>
    <w:p w14:paraId="14C09EA2" w14:textId="77777777" w:rsidR="00E90C19" w:rsidRPr="00FB0CC2" w:rsidRDefault="00E90C19" w:rsidP="00E90C19">
      <w:pPr>
        <w:ind w:firstLine="567"/>
        <w:jc w:val="both"/>
      </w:pPr>
      <w:r w:rsidRPr="00FB0CC2">
        <w:lastRenderedPageBreak/>
        <w:t>2. Sửa đổi Điều 3 như sau:</w:t>
      </w:r>
    </w:p>
    <w:p w14:paraId="3C927156" w14:textId="77777777" w:rsidR="00E90C19" w:rsidRPr="00FB0CC2" w:rsidRDefault="00E90C19" w:rsidP="00E90C19">
      <w:pPr>
        <w:ind w:firstLine="567"/>
        <w:jc w:val="both"/>
        <w:rPr>
          <w:b/>
          <w:i/>
        </w:rPr>
      </w:pPr>
      <w:r w:rsidRPr="00FB0CC2">
        <w:rPr>
          <w:bCs/>
          <w:i/>
        </w:rPr>
        <w:t>“</w:t>
      </w:r>
      <w:r w:rsidRPr="00FB0CC2">
        <w:rPr>
          <w:b/>
          <w:i/>
        </w:rPr>
        <w:t>Điều 3. Thẩm quyền cấp Giấy chứng nhận</w:t>
      </w:r>
    </w:p>
    <w:p w14:paraId="4B286BF2" w14:textId="03BF20D0" w:rsidR="00AF3703" w:rsidRPr="00FB0CC2" w:rsidRDefault="00E90C19" w:rsidP="00E90C19">
      <w:pPr>
        <w:spacing w:after="200"/>
        <w:ind w:firstLine="567"/>
        <w:jc w:val="both"/>
        <w:rPr>
          <w:rFonts w:cs="Times New Roman"/>
          <w:lang w:val="vi-VN"/>
        </w:rPr>
      </w:pPr>
      <w:r>
        <w:rPr>
          <w:rFonts w:cs="Times New Roman"/>
        </w:rPr>
        <w:t>Ủy ban nhân dân cấp tỉnh nơi dự án đầu tư được triển khai cấp Giấy chứng nhận chuyển giao công nghệ khuyến khích chuyển giao trong dự án đầu tư.</w:t>
      </w:r>
    </w:p>
    <w:p w14:paraId="4483F0FB" w14:textId="3F27802A" w:rsidR="00E90C19" w:rsidRPr="00FB0CC2" w:rsidRDefault="00AF3703" w:rsidP="00E90C19">
      <w:pPr>
        <w:spacing w:after="200"/>
        <w:ind w:firstLine="567"/>
        <w:jc w:val="both"/>
        <w:rPr>
          <w:lang w:val="vi-VN"/>
        </w:rPr>
      </w:pPr>
      <w:r>
        <w:rPr>
          <w:rFonts w:cs="Times New Roman"/>
          <w:lang w:val="vi"/>
        </w:rPr>
        <w:t>Trường hợp dự án đầu tư được triển khai trên địa bàn từ 02 đơn vị hành chính cấp tỉnh trở lên thì Ủy ban nhân dân cấp tỉnh nơi cơ quan đăng ký đầu tư đã cấp Giấy chứng nhận đăng ký đầu tư cho dự án có thẩm quyền cấp Giấy chứng nhận chuyển giao công nghệ khuyến khích chuyển giao; trường hợp dự án chưa được cấp Giấy chứng nhận đăng ký đầu tư thì thẩm quyền</w:t>
      </w:r>
      <w:r w:rsidR="00237F26">
        <w:rPr>
          <w:rFonts w:cs="Times New Roman"/>
          <w:lang w:val="vi"/>
        </w:rPr>
        <w:t xml:space="preserve"> cấp Giấy chứng nhận</w:t>
      </w:r>
      <w:r>
        <w:rPr>
          <w:rFonts w:cs="Times New Roman"/>
          <w:lang w:val="vi"/>
        </w:rPr>
        <w:t xml:space="preserve"> thuộc Ủy ban nhân dân cấp tỉnh nơi nhà đầu tư đặt hoặc dự kiến đặt văn phòng điều hành để thực hiện dự án đầu tư.”</w:t>
      </w:r>
    </w:p>
    <w:p w14:paraId="621FAC92" w14:textId="77777777" w:rsidR="00E90C19" w:rsidRPr="00FD2631" w:rsidRDefault="00AF3703" w:rsidP="00E90C19">
      <w:pPr>
        <w:spacing w:after="200"/>
        <w:ind w:firstLine="567"/>
        <w:jc w:val="both"/>
        <w:rPr>
          <w:lang w:val="vi-VN"/>
        </w:rPr>
      </w:pPr>
      <w:r w:rsidRPr="00FD2631">
        <w:rPr>
          <w:rFonts w:cs="Times New Roman"/>
          <w:lang w:val="vi"/>
        </w:rPr>
        <w:t>3. Sửa đổi, bổ sung điểm e khoản 1 Điều 4 như sau:</w:t>
      </w:r>
    </w:p>
    <w:p w14:paraId="742C4F87" w14:textId="77777777" w:rsidR="00E90C19" w:rsidRPr="00FD2631" w:rsidRDefault="00AF3703" w:rsidP="00E90C19">
      <w:pPr>
        <w:spacing w:after="200"/>
        <w:ind w:firstLine="567"/>
        <w:jc w:val="both"/>
        <w:rPr>
          <w:lang w:val="vi-VN"/>
        </w:rPr>
      </w:pPr>
      <w:r w:rsidRPr="00FD2631">
        <w:rPr>
          <w:rFonts w:cs="Times New Roman"/>
          <w:lang w:val="vi"/>
        </w:rPr>
        <w:t>“e) Bản sao một trong các giấy tờ sau: Quyết định chấp thuận chủ trương đầu tư, Giấy chứng nhận đăng ký đầu tư, Giấy chứng nhận đăng ký doanh nghiệp hoặc các giấy tờ khác có giá trị pháp lý tương đương của các bên tham gia chuyển giao công nghệ.</w:t>
      </w:r>
    </w:p>
    <w:p w14:paraId="62F3DCDC" w14:textId="77777777" w:rsidR="00E90C19" w:rsidRPr="00FD2631" w:rsidRDefault="00AF3703" w:rsidP="00E90C19">
      <w:pPr>
        <w:spacing w:after="200"/>
        <w:ind w:firstLine="567"/>
        <w:jc w:val="both"/>
        <w:rPr>
          <w:lang w:val="vi-VN"/>
        </w:rPr>
      </w:pPr>
      <w:r w:rsidRPr="00FD2631">
        <w:rPr>
          <w:rFonts w:cs="Times New Roman"/>
          <w:lang w:val="vi"/>
        </w:rPr>
        <w:t>Cơ quan tiếp nhận, giải quyết thủ tục hành chính khai thác, sử dụng thông tin về đăng ký doanh nghiệp, đầu tư đã có trong Cơ sở dữ liệu quốc gia về đăng ký doanh nghiệp, Hệ thống thông tin quốc gia về đầu tư hoặc các cơ sở dữ liệu khác được cơ quan chủ quản cơ sở dữ liệu công bố để thay thế thành phần hồ sơ quy định tại điểm này theo quy định tại khoản 2a Điều 4 Nghị định số 118/2025/NĐ-CP được sửa đổi, bổ sung bởi Nghị định số 367/2025/NĐ-CP và Nghị định số 309/2026/NĐ-CP; chỉ yêu cầu tổ chức, cá nhân cung cấp thành phần hồ sơ này trong trường hợp không khai thác được thông tin hoặc thông tin khai thác được không đầy đủ, chính xác theo quy định.”</w:t>
      </w:r>
    </w:p>
    <w:p w14:paraId="2A730894" w14:textId="73EA067D" w:rsidR="00E90C19" w:rsidRPr="00FD2631" w:rsidRDefault="00AF3703" w:rsidP="00237F26">
      <w:pPr>
        <w:spacing w:after="200"/>
        <w:ind w:firstLine="567"/>
        <w:jc w:val="both"/>
        <w:rPr>
          <w:lang w:val="vi-VN"/>
        </w:rPr>
      </w:pPr>
      <w:r>
        <w:rPr>
          <w:rFonts w:cs="Times New Roman"/>
          <w:lang w:val="vi"/>
        </w:rPr>
        <w:t>4. Sửa đổi Mẫu số 01 tại Phụ lục ban hành kèm theo Quyết định số 12/2023/QĐ-TTg (đã được sửa đổi, bổ sung bởi Quyết định số 02/2026/QĐ-TTg)</w:t>
      </w:r>
      <w:r w:rsidR="00FD2631" w:rsidRPr="00FD2631">
        <w:rPr>
          <w:rFonts w:cs="Times New Roman"/>
          <w:lang w:val="vi-VN"/>
        </w:rPr>
        <w:t>.</w:t>
      </w:r>
    </w:p>
    <w:p w14:paraId="1CE208D9" w14:textId="77777777" w:rsidR="00A441D3" w:rsidRPr="00FB0CC2" w:rsidRDefault="0070729D" w:rsidP="00EB2824">
      <w:pPr>
        <w:ind w:firstLine="567"/>
        <w:jc w:val="both"/>
        <w:rPr>
          <w:lang w:val="vi-VN"/>
        </w:rPr>
      </w:pPr>
      <w:r w:rsidRPr="00FB0CC2">
        <w:rPr>
          <w:b/>
          <w:lang w:val="vi-VN"/>
        </w:rPr>
        <w:t>Điều 2. Điều khoản chuyển tiếp</w:t>
      </w:r>
    </w:p>
    <w:p w14:paraId="267A2CAC" w14:textId="03A9B4D9" w:rsidR="00A441D3" w:rsidRPr="00FB0CC2" w:rsidRDefault="005563EE">
      <w:pPr>
        <w:spacing w:after="200"/>
        <w:ind w:firstLine="567"/>
        <w:jc w:val="both"/>
        <w:rPr>
          <w:lang w:val="vi-VN"/>
        </w:rPr>
      </w:pPr>
      <w:r>
        <w:rPr>
          <w:lang w:val="vi-VN"/>
        </w:rPr>
        <w:t>1. Hồ sơ đề nghị cấp, sửa đổi, bổ sung, cấp lại Giấy chứng nhận chuyển giao công nghệ khuyến khích chuyển giao đã được cơ quan có thẩm quyền tiếp nhận trước ngày Quyết định này có hiệu lực thi hành nhưng chưa có kết quả giải quyết thì tiếp tục được giải quyết theo quy định của pháp luật có hiệu lực tại thời điểm tiếp nhận hồ sơ.</w:t>
      </w:r>
    </w:p>
    <w:p w14:paraId="1A1CD5AF" w14:textId="70CF978E" w:rsidR="00A441D3" w:rsidRPr="00FB0CC2" w:rsidRDefault="005563EE">
      <w:pPr>
        <w:spacing w:after="200"/>
        <w:ind w:firstLine="567"/>
        <w:jc w:val="both"/>
        <w:rPr>
          <w:lang w:val="vi-VN"/>
        </w:rPr>
      </w:pPr>
      <w:r>
        <w:rPr>
          <w:lang w:val="vi-VN"/>
        </w:rPr>
        <w:lastRenderedPageBreak/>
        <w:t xml:space="preserve">2. </w:t>
      </w:r>
      <w:r w:rsidR="00237F26">
        <w:rPr>
          <w:lang w:val="vi-VN"/>
        </w:rPr>
        <w:t>G</w:t>
      </w:r>
      <w:r>
        <w:rPr>
          <w:lang w:val="vi-VN"/>
        </w:rPr>
        <w:t>iấy chứng nhận</w:t>
      </w:r>
      <w:r w:rsidR="00237F26">
        <w:rPr>
          <w:lang w:val="vi-VN"/>
        </w:rPr>
        <w:t xml:space="preserve"> chuyển giao công nghệ khuyến khích chuyển giao được cấp</w:t>
      </w:r>
      <w:r>
        <w:rPr>
          <w:lang w:val="vi-VN"/>
        </w:rPr>
        <w:t xml:space="preserve"> trước thời điểm Quyết định này có hiệu lực thi hành tiếp tục </w:t>
      </w:r>
      <w:r w:rsidR="00237F26">
        <w:rPr>
          <w:lang w:val="vi-VN"/>
        </w:rPr>
        <w:t xml:space="preserve">có hiệu lực, trừ trường hợp bị huỷ bỏ hiệu lực theo quy định tại </w:t>
      </w:r>
      <w:r w:rsidR="00237F26" w:rsidRPr="00A15EE2">
        <w:rPr>
          <w:lang w:val="vi-VN"/>
        </w:rPr>
        <w:t xml:space="preserve">khoản 2 Điều 5 Quyết định </w:t>
      </w:r>
      <w:r w:rsidR="00A15EE2" w:rsidRPr="00A15EE2">
        <w:rPr>
          <w:rFonts w:cs="Times New Roman"/>
          <w:lang w:val="vi"/>
        </w:rPr>
        <w:t>số 12/2023/QĐ-TTg</w:t>
      </w:r>
      <w:r w:rsidR="00237F26" w:rsidRPr="00A15EE2">
        <w:rPr>
          <w:lang w:val="vi-VN"/>
        </w:rPr>
        <w:t>.</w:t>
      </w:r>
    </w:p>
    <w:p w14:paraId="38109308" w14:textId="77777777" w:rsidR="00A441D3" w:rsidRPr="00FB0CC2" w:rsidRDefault="0070729D" w:rsidP="00EB2824">
      <w:pPr>
        <w:ind w:firstLine="567"/>
        <w:jc w:val="both"/>
        <w:rPr>
          <w:lang w:val="vi-VN"/>
        </w:rPr>
      </w:pPr>
      <w:r w:rsidRPr="00FB0CC2">
        <w:rPr>
          <w:b/>
          <w:lang w:val="vi-VN"/>
        </w:rPr>
        <w:t>Điều 3. Hiệu lực thi hành</w:t>
      </w:r>
    </w:p>
    <w:p w14:paraId="6EE57DDC" w14:textId="4E73B71A" w:rsidR="00A441D3" w:rsidRPr="00FB0CC2" w:rsidRDefault="0070729D">
      <w:pPr>
        <w:spacing w:after="200"/>
        <w:ind w:firstLine="567"/>
        <w:jc w:val="both"/>
        <w:rPr>
          <w:lang w:val="vi-VN"/>
        </w:rPr>
      </w:pPr>
      <w:r w:rsidRPr="00FB0CC2">
        <w:rPr>
          <w:lang w:val="vi-VN"/>
        </w:rPr>
        <w:t xml:space="preserve">Quyết định này có hiệu lực thi hành từ ngày … </w:t>
      </w:r>
      <w:r w:rsidR="005563EE" w:rsidRPr="00FB0CC2">
        <w:rPr>
          <w:lang w:val="vi-VN"/>
        </w:rPr>
        <w:t xml:space="preserve">    </w:t>
      </w:r>
      <w:r w:rsidRPr="00FB0CC2">
        <w:rPr>
          <w:lang w:val="vi-VN"/>
        </w:rPr>
        <w:t xml:space="preserve">tháng … </w:t>
      </w:r>
      <w:r w:rsidR="005563EE" w:rsidRPr="00FB0CC2">
        <w:rPr>
          <w:lang w:val="vi-VN"/>
        </w:rPr>
        <w:t xml:space="preserve">    </w:t>
      </w:r>
      <w:r w:rsidRPr="00FB0CC2">
        <w:rPr>
          <w:lang w:val="vi-VN"/>
        </w:rPr>
        <w:t>năm 2027.</w:t>
      </w:r>
    </w:p>
    <w:p w14:paraId="751A4699" w14:textId="77777777" w:rsidR="00A441D3" w:rsidRPr="00FB0CC2" w:rsidRDefault="0070729D" w:rsidP="00EB2824">
      <w:pPr>
        <w:ind w:firstLine="567"/>
        <w:jc w:val="both"/>
        <w:rPr>
          <w:lang w:val="vi-VN"/>
        </w:rPr>
      </w:pPr>
      <w:r w:rsidRPr="00FB0CC2">
        <w:rPr>
          <w:b/>
          <w:lang w:val="vi-VN"/>
        </w:rPr>
        <w:t>Điều 4. Trách nhiệm thi hành</w:t>
      </w:r>
    </w:p>
    <w:p w14:paraId="0C134828" w14:textId="1744C578" w:rsidR="00A441D3" w:rsidRPr="00FB0CC2" w:rsidRDefault="0070729D">
      <w:pPr>
        <w:spacing w:after="280"/>
        <w:ind w:firstLine="567"/>
        <w:jc w:val="both"/>
        <w:rPr>
          <w:lang w:val="vi-VN"/>
        </w:rPr>
      </w:pPr>
      <w:r>
        <w:rPr>
          <w:lang w:val="vi-VN"/>
        </w:rPr>
        <w:t>1. Bộ Khoa học và Công nghệ chủ trì hướng dẫn, theo dõi việc thực hiện Quyết định này; Ủy ban nhân dân các tỉnh, thành phố tổ chức thực hiện Quyết định này tại địa phương và báo cáo tình hình thực hiện theo quy định.</w:t>
      </w:r>
    </w:p>
    <w:p w14:paraId="5F3E4BBA" w14:textId="77777777" w:rsidR="00A441D3" w:rsidRPr="00FB0CC2" w:rsidRDefault="0070729D">
      <w:pPr>
        <w:spacing w:after="280"/>
        <w:ind w:firstLine="567"/>
        <w:jc w:val="both"/>
        <w:rPr>
          <w:lang w:val="vi-VN"/>
        </w:rPr>
      </w:pPr>
      <w:r>
        <w:rPr>
          <w:lang w:val="vi-VN"/>
        </w:rPr>
        <w:t>2. Các Bộ trưởng, Thủ trưởng cơ quan ngang bộ, Chủ tịch Ủy ban nhân dân các tỉnh, thành phố và các cơ quan, tổ chức, cá nhân có liên quan chịu trách nhiệm thi hành Quyết định này./.</w:t>
      </w:r>
    </w:p>
    <w:tbl>
      <w:tblPr>
        <w:tblW w:w="9464" w:type="dxa"/>
        <w:tblLook w:val="04A0" w:firstRow="1" w:lastRow="0" w:firstColumn="1" w:lastColumn="0" w:noHBand="0" w:noVBand="1"/>
      </w:tblPr>
      <w:tblGrid>
        <w:gridCol w:w="5495"/>
        <w:gridCol w:w="3969"/>
      </w:tblGrid>
      <w:tr w:rsidR="00A441D3" w14:paraId="27C48C04" w14:textId="77777777" w:rsidTr="00EB2824">
        <w:tc>
          <w:tcPr>
            <w:tcW w:w="5495" w:type="dxa"/>
          </w:tcPr>
          <w:p w14:paraId="5AC3E1A6" w14:textId="77777777" w:rsidR="00A441D3" w:rsidRPr="00FB0CC2" w:rsidRDefault="0070729D">
            <w:pPr>
              <w:spacing w:after="40"/>
              <w:rPr>
                <w:lang w:val="vi-VN"/>
              </w:rPr>
            </w:pPr>
            <w:r w:rsidRPr="00FB0CC2">
              <w:rPr>
                <w:b/>
                <w:i/>
                <w:sz w:val="24"/>
                <w:lang w:val="vi-VN"/>
              </w:rPr>
              <w:t>Nơi nhận:</w:t>
            </w:r>
          </w:p>
          <w:p w14:paraId="27B48335" w14:textId="77777777" w:rsidR="00A441D3" w:rsidRPr="00FB0CC2" w:rsidRDefault="0070729D" w:rsidP="009D2DD5">
            <w:pPr>
              <w:spacing w:after="0" w:line="240" w:lineRule="auto"/>
              <w:jc w:val="both"/>
              <w:rPr>
                <w:lang w:val="vi-VN"/>
              </w:rPr>
            </w:pPr>
            <w:r w:rsidRPr="00FB0CC2">
              <w:rPr>
                <w:sz w:val="22"/>
                <w:lang w:val="vi-VN"/>
              </w:rPr>
              <w:t>- Ban Bí thư Trung ương Đảng;</w:t>
            </w:r>
          </w:p>
          <w:p w14:paraId="531A634A" w14:textId="77777777" w:rsidR="00A441D3" w:rsidRPr="00FB0CC2" w:rsidRDefault="0070729D" w:rsidP="009D2DD5">
            <w:pPr>
              <w:spacing w:after="0" w:line="240" w:lineRule="auto"/>
              <w:jc w:val="both"/>
              <w:rPr>
                <w:lang w:val="vi-VN"/>
              </w:rPr>
            </w:pPr>
            <w:r w:rsidRPr="00FB0CC2">
              <w:rPr>
                <w:sz w:val="22"/>
                <w:lang w:val="vi-VN"/>
              </w:rPr>
              <w:t>- Thủ tướng, các Phó Thủ tướng Chính phủ;</w:t>
            </w:r>
          </w:p>
          <w:p w14:paraId="36600253" w14:textId="77777777" w:rsidR="00A441D3" w:rsidRPr="00FB0CC2" w:rsidRDefault="0070729D" w:rsidP="009D2DD5">
            <w:pPr>
              <w:spacing w:after="0" w:line="240" w:lineRule="auto"/>
              <w:jc w:val="both"/>
              <w:rPr>
                <w:lang w:val="vi-VN"/>
              </w:rPr>
            </w:pPr>
            <w:r w:rsidRPr="00FB0CC2">
              <w:rPr>
                <w:sz w:val="22"/>
                <w:lang w:val="vi-VN"/>
              </w:rPr>
              <w:t>- Các bộ, cơ quan ngang bộ, cơ quan thuộc Chính phủ;</w:t>
            </w:r>
          </w:p>
          <w:p w14:paraId="1C45E7F8" w14:textId="445840F8" w:rsidR="00A441D3" w:rsidRPr="00FB0CC2" w:rsidRDefault="0070729D" w:rsidP="009D2DD5">
            <w:pPr>
              <w:spacing w:after="0" w:line="240" w:lineRule="auto"/>
              <w:jc w:val="both"/>
              <w:rPr>
                <w:lang w:val="vi-VN"/>
              </w:rPr>
            </w:pPr>
            <w:r>
              <w:rPr>
                <w:sz w:val="22"/>
                <w:lang w:val="vi-VN"/>
              </w:rPr>
              <w:t>- HĐND, UBND các tỉnh, thành phố;</w:t>
            </w:r>
          </w:p>
          <w:p w14:paraId="40E0E950" w14:textId="77777777" w:rsidR="00A441D3" w:rsidRPr="00FB0CC2" w:rsidRDefault="0070729D" w:rsidP="009D2DD5">
            <w:pPr>
              <w:spacing w:after="0" w:line="240" w:lineRule="auto"/>
              <w:jc w:val="both"/>
              <w:rPr>
                <w:lang w:val="vi-VN"/>
              </w:rPr>
            </w:pPr>
            <w:r w:rsidRPr="00FB0CC2">
              <w:rPr>
                <w:sz w:val="22"/>
                <w:lang w:val="vi-VN"/>
              </w:rPr>
              <w:t>- Văn phòng Trung ương và các Ban của Đảng;</w:t>
            </w:r>
          </w:p>
          <w:p w14:paraId="0F638233" w14:textId="77777777" w:rsidR="00A441D3" w:rsidRPr="00FB0CC2" w:rsidRDefault="0070729D" w:rsidP="009D2DD5">
            <w:pPr>
              <w:spacing w:after="0" w:line="240" w:lineRule="auto"/>
              <w:jc w:val="both"/>
              <w:rPr>
                <w:lang w:val="vi-VN"/>
              </w:rPr>
            </w:pPr>
            <w:r w:rsidRPr="00FB0CC2">
              <w:rPr>
                <w:sz w:val="22"/>
                <w:lang w:val="vi-VN"/>
              </w:rPr>
              <w:t>- Văn phòng Tổng Bí thư;</w:t>
            </w:r>
          </w:p>
          <w:p w14:paraId="778693B9" w14:textId="77777777" w:rsidR="00A441D3" w:rsidRPr="00FB0CC2" w:rsidRDefault="0070729D" w:rsidP="009D2DD5">
            <w:pPr>
              <w:spacing w:after="0" w:line="240" w:lineRule="auto"/>
              <w:jc w:val="both"/>
              <w:rPr>
                <w:lang w:val="vi-VN"/>
              </w:rPr>
            </w:pPr>
            <w:r w:rsidRPr="00FB0CC2">
              <w:rPr>
                <w:sz w:val="22"/>
                <w:lang w:val="vi-VN"/>
              </w:rPr>
              <w:t>- Văn phòng Chủ tịch nước;</w:t>
            </w:r>
          </w:p>
          <w:p w14:paraId="00DE1F11" w14:textId="77777777" w:rsidR="00A441D3" w:rsidRPr="00FB0CC2" w:rsidRDefault="0070729D" w:rsidP="009D2DD5">
            <w:pPr>
              <w:spacing w:after="0" w:line="240" w:lineRule="auto"/>
              <w:jc w:val="both"/>
              <w:rPr>
                <w:lang w:val="vi-VN"/>
              </w:rPr>
            </w:pPr>
            <w:r w:rsidRPr="00FB0CC2">
              <w:rPr>
                <w:sz w:val="22"/>
                <w:lang w:val="vi-VN"/>
              </w:rPr>
              <w:t>- Văn phòng Quốc hội;</w:t>
            </w:r>
          </w:p>
          <w:p w14:paraId="645A7038" w14:textId="77777777" w:rsidR="00A441D3" w:rsidRPr="00FB0CC2" w:rsidRDefault="0070729D" w:rsidP="009D2DD5">
            <w:pPr>
              <w:spacing w:after="0" w:line="240" w:lineRule="auto"/>
              <w:jc w:val="both"/>
              <w:rPr>
                <w:lang w:val="vi-VN"/>
              </w:rPr>
            </w:pPr>
            <w:r w:rsidRPr="00FB0CC2">
              <w:rPr>
                <w:sz w:val="22"/>
                <w:lang w:val="vi-VN"/>
              </w:rPr>
              <w:t>- Tòa án nhân dân tối cao;</w:t>
            </w:r>
          </w:p>
          <w:p w14:paraId="7C8FF227" w14:textId="77777777" w:rsidR="00A441D3" w:rsidRPr="00FB0CC2" w:rsidRDefault="0070729D" w:rsidP="009D2DD5">
            <w:pPr>
              <w:spacing w:after="0" w:line="240" w:lineRule="auto"/>
              <w:jc w:val="both"/>
              <w:rPr>
                <w:lang w:val="vi-VN"/>
              </w:rPr>
            </w:pPr>
            <w:r w:rsidRPr="00FB0CC2">
              <w:rPr>
                <w:sz w:val="22"/>
                <w:lang w:val="vi-VN"/>
              </w:rPr>
              <w:t>- Viện kiểm sát nhân dân tối cao;</w:t>
            </w:r>
          </w:p>
          <w:p w14:paraId="3949B75B" w14:textId="77777777" w:rsidR="00A441D3" w:rsidRPr="00FB0CC2" w:rsidRDefault="0070729D" w:rsidP="009D2DD5">
            <w:pPr>
              <w:spacing w:after="0" w:line="240" w:lineRule="auto"/>
              <w:jc w:val="both"/>
              <w:rPr>
                <w:lang w:val="vi-VN"/>
              </w:rPr>
            </w:pPr>
            <w:r w:rsidRPr="00FB0CC2">
              <w:rPr>
                <w:sz w:val="22"/>
                <w:lang w:val="vi-VN"/>
              </w:rPr>
              <w:t>- Công báo; Cổng TTĐT Chính phủ;</w:t>
            </w:r>
          </w:p>
          <w:p w14:paraId="5C0BFB31" w14:textId="08C142AA" w:rsidR="00A441D3" w:rsidRPr="00FB0CC2" w:rsidRDefault="0070729D" w:rsidP="009D2DD5">
            <w:pPr>
              <w:spacing w:after="0" w:line="240" w:lineRule="auto"/>
              <w:jc w:val="both"/>
            </w:pPr>
            <w:r>
              <w:rPr>
                <w:sz w:val="22"/>
              </w:rPr>
              <w:t>- Lưu: VT, KGVX (02).</w:t>
            </w:r>
          </w:p>
        </w:tc>
        <w:tc>
          <w:tcPr>
            <w:tcW w:w="3969" w:type="dxa"/>
          </w:tcPr>
          <w:p w14:paraId="57F331A6" w14:textId="193C31E5" w:rsidR="00A441D3" w:rsidRDefault="0070729D" w:rsidP="003C5B62">
            <w:pPr>
              <w:spacing w:after="1200"/>
              <w:jc w:val="center"/>
            </w:pPr>
            <w:r w:rsidRPr="00FB0CC2">
              <w:rPr>
                <w:b/>
                <w:sz w:val="26"/>
              </w:rPr>
              <w:t>THỦ TƯỚNG</w:t>
            </w:r>
          </w:p>
        </w:tc>
      </w:tr>
    </w:tbl>
    <w:p w14:paraId="3A3C3FB5" w14:textId="379A6904" w:rsidR="00ED0ECB" w:rsidRDefault="00ED0ECB" w:rsidP="003C5B62"/>
    <w:p w14:paraId="39BB92AC" w14:textId="77777777" w:rsidR="00ED0ECB" w:rsidRDefault="00ED0ECB">
      <w:pPr>
        <w:spacing w:after="200"/>
      </w:pPr>
      <w:r>
        <w:br w:type="page"/>
      </w:r>
    </w:p>
    <w:p w14:paraId="78BAF890" w14:textId="77777777" w:rsidR="008F581A" w:rsidRPr="0005586C" w:rsidRDefault="008F581A" w:rsidP="008F581A">
      <w:pPr>
        <w:spacing w:before="120"/>
        <w:jc w:val="center"/>
        <w:rPr>
          <w:rFonts w:cs="Times New Roman"/>
          <w:b/>
          <w:szCs w:val="28"/>
        </w:rPr>
      </w:pPr>
      <w:r w:rsidRPr="0005586C">
        <w:rPr>
          <w:rFonts w:cs="Times New Roman"/>
          <w:b/>
          <w:szCs w:val="28"/>
        </w:rPr>
        <w:lastRenderedPageBreak/>
        <w:t>PHỤ LỤC</w:t>
      </w:r>
    </w:p>
    <w:p w14:paraId="1D9BAFFB" w14:textId="51207FAA" w:rsidR="008F581A" w:rsidRDefault="008F581A" w:rsidP="008F581A">
      <w:pPr>
        <w:spacing w:before="120" w:line="240" w:lineRule="auto"/>
        <w:jc w:val="center"/>
        <w:rPr>
          <w:rFonts w:cs="Times New Roman"/>
          <w:i/>
          <w:spacing w:val="-6"/>
          <w:szCs w:val="28"/>
        </w:rPr>
      </w:pPr>
      <w:bookmarkStart w:id="0" w:name="chuong_pl_name"/>
      <w:r w:rsidRPr="0005586C">
        <w:rPr>
          <w:rFonts w:cs="Times New Roman"/>
          <w:szCs w:val="28"/>
        </w:rPr>
        <w:t>MẪU VĂN BẢN</w:t>
      </w:r>
      <w:r w:rsidRPr="0005586C">
        <w:rPr>
          <w:rFonts w:cs="Times New Roman"/>
          <w:szCs w:val="28"/>
        </w:rPr>
        <w:br/>
      </w:r>
      <w:bookmarkEnd w:id="0"/>
      <w:r w:rsidRPr="0005586C">
        <w:rPr>
          <w:rFonts w:cs="Times New Roman"/>
          <w:i/>
          <w:spacing w:val="-6"/>
          <w:szCs w:val="28"/>
        </w:rPr>
        <w:t xml:space="preserve">(Kèm theo Quyết định </w:t>
      </w:r>
      <w:r>
        <w:rPr>
          <w:rFonts w:cs="Times New Roman"/>
          <w:i/>
          <w:spacing w:val="-6"/>
          <w:szCs w:val="28"/>
        </w:rPr>
        <w:t>s</w:t>
      </w:r>
      <w:r w:rsidRPr="008F581A">
        <w:rPr>
          <w:rFonts w:cs="Times New Roman"/>
          <w:i/>
          <w:spacing w:val="-6"/>
          <w:szCs w:val="28"/>
        </w:rPr>
        <w:t>ửa đổi, bổ sung một số điều của Quyết định số 12/2023/QĐ-TTg ngày 15/5/2023 của Thủ tướng Chính phủ về cấp giấy chứng nhận chuyển giao công nghệ khuyến khích chuyển giao, được sửa đổi, bổ sung bởi Quyết định số 02/2026/QĐ-TTg</w:t>
      </w:r>
      <w:r w:rsidRPr="004A2FA2">
        <w:rPr>
          <w:rFonts w:cs="Times New Roman"/>
          <w:i/>
          <w:spacing w:val="-6"/>
          <w:szCs w:val="28"/>
        </w:rPr>
        <w:t xml:space="preserve"> </w:t>
      </w:r>
      <w:r w:rsidRPr="0005586C">
        <w:rPr>
          <w:rFonts w:cs="Times New Roman"/>
          <w:i/>
          <w:spacing w:val="-6"/>
          <w:szCs w:val="28"/>
        </w:rPr>
        <w:t>)</w:t>
      </w:r>
    </w:p>
    <w:p w14:paraId="5DFEC8F3" w14:textId="64400800" w:rsidR="008F581A" w:rsidRDefault="008F581A" w:rsidP="008F581A">
      <w:pPr>
        <w:spacing w:before="120" w:line="240" w:lineRule="auto"/>
        <w:jc w:val="center"/>
        <w:rPr>
          <w:rFonts w:cs="Times New Roman"/>
          <w:b/>
          <w:szCs w:val="28"/>
        </w:rPr>
      </w:pPr>
      <w:r>
        <w:rPr>
          <w:rFonts w:cs="Times New Roman"/>
          <w:i/>
          <w:spacing w:val="-6"/>
          <w:szCs w:val="28"/>
        </w:rPr>
        <w:t>------------------</w:t>
      </w:r>
    </w:p>
    <w:p w14:paraId="0ABCB957" w14:textId="1AE350B3" w:rsidR="00ED0ECB" w:rsidRPr="0005586C" w:rsidRDefault="00ED0ECB" w:rsidP="00ED0ECB">
      <w:pPr>
        <w:spacing w:before="120"/>
        <w:jc w:val="right"/>
        <w:rPr>
          <w:rFonts w:cs="Times New Roman"/>
          <w:b/>
          <w:szCs w:val="28"/>
        </w:rPr>
      </w:pPr>
      <w:r w:rsidRPr="0005586C">
        <w:rPr>
          <w:rFonts w:cs="Times New Roman"/>
          <w:b/>
          <w:szCs w:val="28"/>
        </w:rPr>
        <w:t>Mẫu số 01</w:t>
      </w:r>
      <w:r w:rsidRPr="0005586C">
        <w:rPr>
          <w:rStyle w:val="FootnoteReference"/>
          <w:rFonts w:cs="Times New Roman"/>
          <w:b/>
          <w:szCs w:val="28"/>
        </w:rPr>
        <w:footnoteReference w:id="1"/>
      </w:r>
    </w:p>
    <w:p w14:paraId="051EF083" w14:textId="77777777" w:rsidR="00ED0ECB" w:rsidRPr="0005586C" w:rsidRDefault="00ED0ECB" w:rsidP="00ED0ECB">
      <w:pPr>
        <w:spacing w:after="0" w:line="240" w:lineRule="auto"/>
        <w:jc w:val="center"/>
        <w:rPr>
          <w:rFonts w:cs="Times New Roman"/>
          <w:b/>
          <w:szCs w:val="28"/>
        </w:rPr>
      </w:pPr>
      <w:r w:rsidRPr="0005586C">
        <w:rPr>
          <w:rFonts w:cs="Times New Roman"/>
          <w:b/>
          <w:szCs w:val="28"/>
        </w:rPr>
        <w:t>CỘNG HÒA XÃ HỘI CHỦ NGHĨA VIỆT NAM</w:t>
      </w:r>
      <w:r w:rsidRPr="0005586C">
        <w:rPr>
          <w:rFonts w:cs="Times New Roman"/>
          <w:b/>
          <w:szCs w:val="28"/>
        </w:rPr>
        <w:br/>
        <w:t>Độc lập - Tự do - Hạnh phúc</w:t>
      </w:r>
      <w:r w:rsidRPr="0005586C">
        <w:rPr>
          <w:rFonts w:cs="Times New Roman"/>
          <w:b/>
          <w:szCs w:val="28"/>
        </w:rPr>
        <w:br/>
        <w:t>----------------</w:t>
      </w:r>
    </w:p>
    <w:p w14:paraId="0EFD8405" w14:textId="77777777" w:rsidR="00ED0ECB" w:rsidRPr="0005586C" w:rsidRDefault="00ED0ECB" w:rsidP="00ED0ECB">
      <w:pPr>
        <w:spacing w:before="120"/>
        <w:jc w:val="center"/>
        <w:rPr>
          <w:rFonts w:cs="Times New Roman"/>
          <w:i/>
          <w:szCs w:val="28"/>
        </w:rPr>
      </w:pPr>
      <w:r w:rsidRPr="0005586C">
        <w:rPr>
          <w:rFonts w:cs="Times New Roman"/>
          <w:i/>
          <w:szCs w:val="28"/>
        </w:rPr>
        <w:t>..., ngày... tháng... năm...</w:t>
      </w:r>
    </w:p>
    <w:p w14:paraId="2EBE70A9" w14:textId="77777777" w:rsidR="00ED0ECB" w:rsidRPr="0005586C" w:rsidRDefault="00ED0ECB" w:rsidP="00ED0ECB">
      <w:pPr>
        <w:spacing w:before="120"/>
        <w:jc w:val="center"/>
        <w:rPr>
          <w:rFonts w:cs="Times New Roman"/>
          <w:b/>
          <w:szCs w:val="28"/>
        </w:rPr>
      </w:pPr>
      <w:bookmarkStart w:id="1" w:name="chuong_pl_1_name"/>
      <w:r w:rsidRPr="0005586C">
        <w:rPr>
          <w:rFonts w:cs="Times New Roman"/>
          <w:b/>
          <w:szCs w:val="28"/>
        </w:rPr>
        <w:t>VĂN BẢN ĐỀ NGHỊ CẤP GIẤY CHỨNG NHẬN CHUYỂN GIAO CÔNG NGHỆ KHUYẾN KHÍCH CHUYỂN GIAO</w:t>
      </w:r>
      <w:bookmarkEnd w:id="1"/>
    </w:p>
    <w:p w14:paraId="5AF4C9C0" w14:textId="77777777" w:rsidR="00ED0ECB" w:rsidRPr="0005586C" w:rsidRDefault="00ED0ECB" w:rsidP="00ED0ECB">
      <w:pPr>
        <w:spacing w:before="120"/>
        <w:jc w:val="center"/>
        <w:rPr>
          <w:rFonts w:cs="Times New Roman"/>
          <w:szCs w:val="28"/>
        </w:rPr>
      </w:pPr>
      <w:r w:rsidRPr="0005586C">
        <w:rPr>
          <w:rFonts w:cs="Times New Roman"/>
          <w:szCs w:val="28"/>
        </w:rPr>
        <w:t>Kính gửi: …………………(Cơ quan có thẩm quyền cấp Giấy chứng nhận)</w:t>
      </w:r>
    </w:p>
    <w:p w14:paraId="7BECBA17" w14:textId="47147CF8" w:rsidR="00ED0ECB" w:rsidRPr="0005586C" w:rsidRDefault="00ED0ECB" w:rsidP="00ED0ECB">
      <w:pPr>
        <w:spacing w:before="120" w:line="240" w:lineRule="auto"/>
        <w:jc w:val="both"/>
        <w:rPr>
          <w:rFonts w:cs="Times New Roman"/>
          <w:szCs w:val="28"/>
          <w:lang w:eastAsia="zh-CN"/>
        </w:rPr>
      </w:pPr>
      <w:r w:rsidRPr="0005586C">
        <w:rPr>
          <w:rFonts w:cs="Times New Roman"/>
          <w:szCs w:val="28"/>
          <w:lang w:eastAsia="zh-CN"/>
        </w:rPr>
        <w:t>Theo văn bản thỏa thuận chuyển giao công nghệ số ............, ký ngày ....... giữa các bên:</w:t>
      </w:r>
    </w:p>
    <w:p w14:paraId="43AC0169" w14:textId="77777777" w:rsidR="00ED0ECB" w:rsidRPr="004A2FA2" w:rsidRDefault="00ED0ECB" w:rsidP="00ED0ECB">
      <w:pPr>
        <w:spacing w:before="120" w:line="240" w:lineRule="auto"/>
        <w:rPr>
          <w:rFonts w:cs="Times New Roman"/>
          <w:szCs w:val="28"/>
          <w:lang w:eastAsia="zh-CN"/>
        </w:rPr>
      </w:pPr>
      <w:r w:rsidRPr="004A2FA2">
        <w:rPr>
          <w:rFonts w:cs="Times New Roman"/>
          <w:szCs w:val="28"/>
          <w:lang w:eastAsia="zh-CN"/>
        </w:rPr>
        <w:t>1. Bên giao công nghệ:</w:t>
      </w:r>
    </w:p>
    <w:p w14:paraId="38BEF921" w14:textId="77777777" w:rsidR="00ED0ECB" w:rsidRPr="004A2FA2" w:rsidRDefault="00ED0ECB" w:rsidP="00ED0ECB">
      <w:pPr>
        <w:spacing w:before="120" w:line="240" w:lineRule="auto"/>
        <w:rPr>
          <w:rFonts w:cs="Times New Roman"/>
          <w:szCs w:val="28"/>
          <w:lang w:eastAsia="zh-CN"/>
        </w:rPr>
      </w:pPr>
      <w:r w:rsidRPr="004A2FA2">
        <w:rPr>
          <w:rFonts w:cs="Times New Roman"/>
          <w:szCs w:val="28"/>
          <w:lang w:eastAsia="zh-CN"/>
        </w:rPr>
        <w:t>Tên:</w:t>
      </w:r>
    </w:p>
    <w:p w14:paraId="1168349E" w14:textId="77777777" w:rsidR="00ED0ECB" w:rsidRPr="004A2FA2" w:rsidRDefault="00ED0ECB" w:rsidP="00ED0ECB">
      <w:pPr>
        <w:spacing w:before="120" w:line="240" w:lineRule="auto"/>
        <w:rPr>
          <w:rFonts w:cs="Times New Roman"/>
          <w:szCs w:val="28"/>
          <w:lang w:eastAsia="zh-CN"/>
        </w:rPr>
      </w:pPr>
      <w:r w:rsidRPr="004A2FA2">
        <w:rPr>
          <w:rFonts w:cs="Times New Roman"/>
          <w:szCs w:val="28"/>
          <w:lang w:eastAsia="zh-CN"/>
        </w:rPr>
        <w:t>Địa chỉ:</w:t>
      </w:r>
    </w:p>
    <w:p w14:paraId="65B74BC4" w14:textId="77777777" w:rsidR="00ED0ECB" w:rsidRPr="004A2FA2" w:rsidRDefault="00ED0ECB" w:rsidP="00ED0ECB">
      <w:pPr>
        <w:spacing w:before="120" w:line="240" w:lineRule="auto"/>
        <w:rPr>
          <w:rFonts w:cs="Times New Roman"/>
          <w:szCs w:val="28"/>
          <w:lang w:eastAsia="zh-CN"/>
        </w:rPr>
      </w:pPr>
      <w:r w:rsidRPr="004A2FA2">
        <w:rPr>
          <w:rFonts w:cs="Times New Roman"/>
          <w:szCs w:val="28"/>
          <w:lang w:eastAsia="zh-CN"/>
        </w:rPr>
        <w:t>Số điện thoại:                                                    Fax:</w:t>
      </w:r>
    </w:p>
    <w:p w14:paraId="43E28B26" w14:textId="77777777" w:rsidR="00ED0ECB" w:rsidRPr="004A2FA2" w:rsidRDefault="00ED0ECB" w:rsidP="00ED0ECB">
      <w:pPr>
        <w:spacing w:before="120" w:line="240" w:lineRule="auto"/>
        <w:rPr>
          <w:rFonts w:cs="Times New Roman"/>
          <w:szCs w:val="28"/>
          <w:lang w:eastAsia="zh-CN"/>
        </w:rPr>
      </w:pPr>
      <w:r w:rsidRPr="004A2FA2">
        <w:rPr>
          <w:rFonts w:cs="Times New Roman"/>
          <w:szCs w:val="28"/>
          <w:lang w:eastAsia="zh-CN"/>
        </w:rPr>
        <w:t>Email:                                                               Website:</w:t>
      </w:r>
    </w:p>
    <w:p w14:paraId="65010EB0" w14:textId="77777777" w:rsidR="00ED0ECB" w:rsidRPr="004A2FA2" w:rsidRDefault="00ED0ECB" w:rsidP="00ED0ECB">
      <w:pPr>
        <w:spacing w:before="120" w:line="240" w:lineRule="auto"/>
        <w:rPr>
          <w:rFonts w:cs="Times New Roman"/>
          <w:szCs w:val="28"/>
          <w:lang w:eastAsia="zh-CN"/>
        </w:rPr>
      </w:pPr>
      <w:r w:rsidRPr="004A2FA2">
        <w:rPr>
          <w:rFonts w:cs="Times New Roman"/>
          <w:szCs w:val="28"/>
          <w:lang w:eastAsia="zh-CN"/>
        </w:rPr>
        <w:t>Giấy chứng nhận đăng ký doanh nghiệp/dự án đầu tư: ... (ngày, tháng, năm cấp; cơ quan cấp; mã số).</w:t>
      </w:r>
    </w:p>
    <w:p w14:paraId="749D66A0" w14:textId="77777777" w:rsidR="00ED0ECB" w:rsidRPr="004A2FA2" w:rsidRDefault="00ED0ECB" w:rsidP="00ED0ECB">
      <w:pPr>
        <w:spacing w:before="120" w:line="240" w:lineRule="auto"/>
        <w:rPr>
          <w:rFonts w:cs="Times New Roman"/>
          <w:szCs w:val="28"/>
          <w:lang w:eastAsia="zh-CN"/>
        </w:rPr>
      </w:pPr>
      <w:r w:rsidRPr="004A2FA2">
        <w:rPr>
          <w:rFonts w:cs="Times New Roman"/>
          <w:szCs w:val="28"/>
          <w:lang w:eastAsia="zh-CN"/>
        </w:rPr>
        <w:t>2. Bên nhận công nghệ:</w:t>
      </w:r>
    </w:p>
    <w:p w14:paraId="55770F85" w14:textId="77777777" w:rsidR="00ED0ECB" w:rsidRPr="004A2FA2" w:rsidRDefault="00ED0ECB" w:rsidP="00ED0ECB">
      <w:pPr>
        <w:spacing w:before="120" w:line="240" w:lineRule="auto"/>
        <w:rPr>
          <w:rFonts w:cs="Times New Roman"/>
          <w:szCs w:val="28"/>
          <w:lang w:eastAsia="zh-CN"/>
        </w:rPr>
      </w:pPr>
      <w:r w:rsidRPr="004A2FA2">
        <w:rPr>
          <w:rFonts w:cs="Times New Roman"/>
          <w:szCs w:val="28"/>
          <w:lang w:eastAsia="zh-CN"/>
        </w:rPr>
        <w:t>Tên:</w:t>
      </w:r>
    </w:p>
    <w:p w14:paraId="539B43D9" w14:textId="77777777" w:rsidR="00ED0ECB" w:rsidRPr="004A2FA2" w:rsidRDefault="00ED0ECB" w:rsidP="00ED0ECB">
      <w:pPr>
        <w:spacing w:before="120" w:line="240" w:lineRule="auto"/>
        <w:rPr>
          <w:rFonts w:cs="Times New Roman"/>
          <w:szCs w:val="28"/>
          <w:lang w:eastAsia="zh-CN"/>
        </w:rPr>
      </w:pPr>
      <w:r w:rsidRPr="004A2FA2">
        <w:rPr>
          <w:rFonts w:cs="Times New Roman"/>
          <w:szCs w:val="28"/>
          <w:lang w:eastAsia="zh-CN"/>
        </w:rPr>
        <w:t>Địa chỉ:</w:t>
      </w:r>
    </w:p>
    <w:p w14:paraId="0686B035" w14:textId="77777777" w:rsidR="00ED0ECB" w:rsidRPr="004A2FA2" w:rsidRDefault="00ED0ECB" w:rsidP="00ED0ECB">
      <w:pPr>
        <w:spacing w:before="120" w:line="240" w:lineRule="auto"/>
        <w:rPr>
          <w:rFonts w:cs="Times New Roman"/>
          <w:szCs w:val="28"/>
          <w:lang w:eastAsia="zh-CN"/>
        </w:rPr>
      </w:pPr>
      <w:r w:rsidRPr="004A2FA2">
        <w:rPr>
          <w:rFonts w:cs="Times New Roman"/>
          <w:szCs w:val="28"/>
          <w:lang w:eastAsia="zh-CN"/>
        </w:rPr>
        <w:t>Số điện thoại:                                                     Fax:</w:t>
      </w:r>
    </w:p>
    <w:p w14:paraId="78228298" w14:textId="77777777" w:rsidR="00ED0ECB" w:rsidRPr="004A2FA2" w:rsidRDefault="00ED0ECB" w:rsidP="00ED0ECB">
      <w:pPr>
        <w:spacing w:before="120" w:line="240" w:lineRule="auto"/>
        <w:rPr>
          <w:rFonts w:cs="Times New Roman"/>
          <w:szCs w:val="28"/>
          <w:lang w:eastAsia="zh-CN"/>
        </w:rPr>
      </w:pPr>
      <w:r w:rsidRPr="004A2FA2">
        <w:rPr>
          <w:rFonts w:cs="Times New Roman"/>
          <w:szCs w:val="28"/>
          <w:lang w:eastAsia="zh-CN"/>
        </w:rPr>
        <w:t>Email:                                                                 Website:</w:t>
      </w:r>
    </w:p>
    <w:p w14:paraId="5EF8FAE7" w14:textId="77777777" w:rsidR="00ED0ECB" w:rsidRPr="004A2FA2" w:rsidRDefault="00ED0ECB" w:rsidP="00ED0ECB">
      <w:pPr>
        <w:spacing w:before="120" w:line="240" w:lineRule="auto"/>
        <w:jc w:val="both"/>
        <w:rPr>
          <w:rFonts w:cs="Times New Roman"/>
          <w:szCs w:val="28"/>
          <w:lang w:eastAsia="zh-CN"/>
        </w:rPr>
      </w:pPr>
      <w:r w:rsidRPr="004A2FA2">
        <w:rPr>
          <w:rFonts w:cs="Times New Roman"/>
          <w:szCs w:val="28"/>
          <w:lang w:eastAsia="zh-CN"/>
        </w:rPr>
        <w:t>Giấy chứng nhận đăng ký doanh nghiệp/dự án đầu tư: ... (ngày tháng năm cấp; cơ quan cấp; mã số)</w:t>
      </w:r>
    </w:p>
    <w:p w14:paraId="10BE4929" w14:textId="77777777" w:rsidR="00ED0ECB" w:rsidRPr="00472DD6" w:rsidRDefault="00ED0ECB" w:rsidP="00ED0ECB">
      <w:pPr>
        <w:spacing w:before="120" w:line="240" w:lineRule="auto"/>
        <w:jc w:val="both"/>
        <w:rPr>
          <w:rFonts w:cs="Times New Roman"/>
          <w:szCs w:val="28"/>
          <w:lang w:eastAsia="zh-CN"/>
        </w:rPr>
      </w:pPr>
      <w:r>
        <w:rPr>
          <w:rFonts w:cs="Times New Roman"/>
          <w:szCs w:val="28"/>
          <w:lang w:eastAsia="zh-CN"/>
        </w:rPr>
        <w:t xml:space="preserve">............................ (Bên giao công nghệ) đã chuyển giao công nghệ khuyến khích chuyển giao cho ................................. (Bên nhận công nghệ), chúng tôi đề nghị ... </w:t>
      </w:r>
      <w:r>
        <w:rPr>
          <w:rFonts w:cs="Times New Roman"/>
          <w:szCs w:val="28"/>
          <w:lang w:eastAsia="zh-CN"/>
        </w:rPr>
        <w:lastRenderedPageBreak/>
        <w:t>(Cơ quan có thẩm quyền cấp Giấy chứng nhận) xem xét, cấp Giấy chứng nhận chuyển giao công nghệ khuyến khích chuyển giao.</w:t>
      </w:r>
    </w:p>
    <w:p w14:paraId="6F096A2E" w14:textId="77777777" w:rsidR="00ED0ECB" w:rsidRPr="00472DD6" w:rsidRDefault="00ED0ECB" w:rsidP="00ED0ECB">
      <w:pPr>
        <w:spacing w:before="120" w:line="240" w:lineRule="auto"/>
        <w:jc w:val="both"/>
        <w:rPr>
          <w:rFonts w:cs="Times New Roman"/>
          <w:szCs w:val="28"/>
          <w:lang w:eastAsia="zh-CN"/>
        </w:rPr>
      </w:pPr>
      <w:r w:rsidRPr="00472DD6">
        <w:rPr>
          <w:rFonts w:cs="Times New Roman"/>
          <w:szCs w:val="28"/>
          <w:lang w:eastAsia="zh-CN"/>
        </w:rPr>
        <w:t>Chúng tôi cam kết về tính chính xác, trung thực và hoàn toàn chịu trách nhiệm về các nội dung kê khai trong Hồ sơ.</w:t>
      </w:r>
    </w:p>
    <w:p w14:paraId="573B6111" w14:textId="77777777" w:rsidR="00ED0ECB" w:rsidRPr="00472DD6" w:rsidRDefault="00ED0ECB" w:rsidP="00ED0ECB">
      <w:pPr>
        <w:spacing w:before="120" w:line="240" w:lineRule="auto"/>
        <w:jc w:val="both"/>
        <w:rPr>
          <w:rFonts w:cs="Times New Roman"/>
          <w:szCs w:val="28"/>
          <w:lang w:eastAsia="zh-CN"/>
        </w:rPr>
      </w:pPr>
      <w:r w:rsidRPr="00472DD6">
        <w:rPr>
          <w:rFonts w:cs="Times New Roman"/>
          <w:szCs w:val="28"/>
          <w:lang w:eastAsia="zh-CN"/>
        </w:rPr>
        <w:t>Kính đề nghị ..................................... (Cơ quan cấp Giấy chứng nhận) xem xét, cấp Giấy chứng nhận chuyển giao công nghệ khuyến khích chuyển giao.</w:t>
      </w:r>
    </w:p>
    <w:p w14:paraId="1C07BAD8" w14:textId="77777777" w:rsidR="00ED0ECB" w:rsidRPr="00472DD6" w:rsidRDefault="00ED0ECB" w:rsidP="00ED0ECB">
      <w:pPr>
        <w:spacing w:before="120" w:line="240" w:lineRule="auto"/>
        <w:rPr>
          <w:rFonts w:cs="Times New Roman"/>
          <w:szCs w:val="28"/>
          <w:lang w:eastAsia="zh-CN"/>
        </w:rPr>
      </w:pPr>
      <w:r w:rsidRPr="00472DD6">
        <w:rPr>
          <w:rFonts w:cs="Times New Roman"/>
          <w:szCs w:val="28"/>
          <w:lang w:eastAsia="zh-CN"/>
        </w:rPr>
        <w:t> </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4006"/>
        <w:gridCol w:w="5065"/>
      </w:tblGrid>
      <w:tr w:rsidR="00ED0ECB" w:rsidRPr="0005586C" w14:paraId="7EC62B3B" w14:textId="77777777" w:rsidTr="001C0CB2">
        <w:tc>
          <w:tcPr>
            <w:tcW w:w="2208" w:type="pct"/>
            <w:tcBorders>
              <w:top w:val="nil"/>
              <w:left w:val="nil"/>
              <w:bottom w:val="nil"/>
              <w:right w:val="nil"/>
              <w:tl2br w:val="nil"/>
              <w:tr2bl w:val="nil"/>
            </w:tcBorders>
            <w:tcMar>
              <w:top w:w="45" w:type="dxa"/>
              <w:left w:w="45" w:type="dxa"/>
              <w:bottom w:w="45" w:type="dxa"/>
              <w:right w:w="45" w:type="dxa"/>
            </w:tcMar>
          </w:tcPr>
          <w:p w14:paraId="6F97B8FF" w14:textId="77777777" w:rsidR="00ED0ECB" w:rsidRPr="00472DD6" w:rsidRDefault="00ED0ECB" w:rsidP="001C0CB2">
            <w:pPr>
              <w:spacing w:before="120"/>
              <w:jc w:val="center"/>
              <w:rPr>
                <w:rFonts w:cs="Times New Roman"/>
                <w:szCs w:val="28"/>
                <w:lang w:eastAsia="zh-CN"/>
              </w:rPr>
            </w:pPr>
            <w:r w:rsidRPr="00472DD6">
              <w:rPr>
                <w:rFonts w:cs="Times New Roman"/>
                <w:szCs w:val="28"/>
                <w:lang w:eastAsia="zh-CN"/>
              </w:rPr>
              <w:t> </w:t>
            </w:r>
          </w:p>
        </w:tc>
        <w:tc>
          <w:tcPr>
            <w:tcW w:w="2792" w:type="pct"/>
            <w:tcBorders>
              <w:top w:val="nil"/>
              <w:left w:val="nil"/>
              <w:bottom w:val="nil"/>
              <w:right w:val="nil"/>
              <w:tl2br w:val="nil"/>
              <w:tr2bl w:val="nil"/>
            </w:tcBorders>
            <w:tcMar>
              <w:top w:w="45" w:type="dxa"/>
              <w:left w:w="45" w:type="dxa"/>
              <w:bottom w:w="45" w:type="dxa"/>
              <w:right w:w="45" w:type="dxa"/>
            </w:tcMar>
          </w:tcPr>
          <w:p w14:paraId="2AA1083F" w14:textId="77777777" w:rsidR="00ED0ECB" w:rsidRPr="00472DD6" w:rsidRDefault="00ED0ECB" w:rsidP="001C0CB2">
            <w:pPr>
              <w:spacing w:before="120"/>
              <w:jc w:val="center"/>
              <w:rPr>
                <w:rFonts w:cs="Times New Roman"/>
                <w:szCs w:val="28"/>
                <w:lang w:eastAsia="zh-CN"/>
              </w:rPr>
            </w:pPr>
            <w:r w:rsidRPr="00472DD6">
              <w:rPr>
                <w:rFonts w:cs="Times New Roman"/>
                <w:b/>
                <w:bCs/>
                <w:szCs w:val="28"/>
                <w:lang w:eastAsia="zh-CN"/>
              </w:rPr>
              <w:t>ĐẠI DIỆN BÊN GIAO HOẶC BÊN NHẬN</w:t>
            </w:r>
            <w:r w:rsidRPr="00472DD6">
              <w:rPr>
                <w:rFonts w:cs="Times New Roman"/>
                <w:b/>
                <w:bCs/>
                <w:szCs w:val="28"/>
                <w:lang w:eastAsia="zh-CN"/>
              </w:rPr>
              <w:br/>
            </w:r>
            <w:r w:rsidRPr="00472DD6">
              <w:rPr>
                <w:rFonts w:cs="Times New Roman"/>
                <w:i/>
                <w:iCs/>
                <w:szCs w:val="28"/>
                <w:lang w:eastAsia="zh-CN"/>
              </w:rPr>
              <w:t>Ký tên, đóng dấu (nếu có)</w:t>
            </w:r>
          </w:p>
        </w:tc>
      </w:tr>
    </w:tbl>
    <w:p w14:paraId="2132DECF" w14:textId="77777777" w:rsidR="008D05E7" w:rsidRDefault="008D05E7" w:rsidP="003C5B62"/>
    <w:sectPr w:rsidR="008D05E7" w:rsidSect="00034616">
      <w:pgSz w:w="11906" w:h="16838"/>
      <w:pgMar w:top="1134" w:right="1134" w:bottom="113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27D978" w14:textId="77777777" w:rsidR="00867B71" w:rsidRDefault="00867B71" w:rsidP="00ED0ECB">
      <w:pPr>
        <w:spacing w:after="0" w:line="240" w:lineRule="auto"/>
      </w:pPr>
      <w:r>
        <w:separator/>
      </w:r>
    </w:p>
  </w:endnote>
  <w:endnote w:type="continuationSeparator" w:id="0">
    <w:p w14:paraId="5DAEA4FB" w14:textId="77777777" w:rsidR="00867B71" w:rsidRDefault="00867B71" w:rsidP="00ED0E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411CA3" w14:textId="77777777" w:rsidR="00867B71" w:rsidRDefault="00867B71" w:rsidP="00ED0ECB">
      <w:pPr>
        <w:spacing w:after="0" w:line="240" w:lineRule="auto"/>
      </w:pPr>
      <w:r>
        <w:separator/>
      </w:r>
    </w:p>
  </w:footnote>
  <w:footnote w:type="continuationSeparator" w:id="0">
    <w:p w14:paraId="1EC879E4" w14:textId="77777777" w:rsidR="00867B71" w:rsidRDefault="00867B71" w:rsidP="00ED0ECB">
      <w:pPr>
        <w:spacing w:after="0" w:line="240" w:lineRule="auto"/>
      </w:pPr>
      <w:r>
        <w:continuationSeparator/>
      </w:r>
    </w:p>
  </w:footnote>
  <w:footnote w:id="1">
    <w:p w14:paraId="1375682E" w14:textId="77777777" w:rsidR="00ED0ECB" w:rsidRPr="00D220F8" w:rsidRDefault="00ED0ECB" w:rsidP="00ED0ECB">
      <w:pPr>
        <w:pStyle w:val="FootnoteText"/>
        <w:jc w:val="both"/>
      </w:pPr>
      <w:r>
        <w:rPr>
          <w:rStyle w:val="FootnoteReference"/>
        </w:rPr>
        <w:footnoteRef/>
      </w:r>
      <w:r>
        <w:t xml:space="preserve"> </w:t>
      </w:r>
      <w:r w:rsidRPr="004A2FA2">
        <w:rPr>
          <w:rFonts w:ascii="Times New Roman" w:hAnsi="Times New Roman" w:cs="Times New Roman"/>
          <w:sz w:val="22"/>
          <w:szCs w:val="22"/>
        </w:rPr>
        <w:t xml:space="preserve">Mẫu 01 được thay thế bởi Mẫu số 02 theo quy định tại khoản 8 Điều 3 của </w:t>
      </w:r>
      <w:r w:rsidRPr="004A2FA2">
        <w:rPr>
          <w:rFonts w:ascii="Times New Roman" w:hAnsi="Times New Roman" w:cs="Times New Roman"/>
          <w:spacing w:val="-6"/>
          <w:sz w:val="22"/>
          <w:szCs w:val="22"/>
        </w:rPr>
        <w:t xml:space="preserve">Quyết định số 02/2026/QĐ-TTg ngày 08 tháng 01 năm 2026 </w:t>
      </w:r>
      <w:r w:rsidRPr="00DD7AC1">
        <w:rPr>
          <w:rFonts w:ascii="Times New Roman" w:hAnsi="Times New Roman" w:cs="Times New Roman"/>
          <w:spacing w:val="-6"/>
          <w:sz w:val="22"/>
          <w:szCs w:val="22"/>
        </w:rPr>
        <w:t>của Thủ tướng Chính phủ</w:t>
      </w:r>
      <w:r w:rsidRPr="004A2FA2">
        <w:rPr>
          <w:rFonts w:ascii="Times New Roman" w:hAnsi="Times New Roman" w:cs="Times New Roman"/>
          <w:spacing w:val="-6"/>
          <w:sz w:val="22"/>
          <w:szCs w:val="22"/>
        </w:rPr>
        <w:t>, có hiệu lực kể từ ngày 08 tháng 01 năm 2026</w:t>
      </w:r>
      <w:r w:rsidRPr="00D220F8">
        <w:rPr>
          <w:rFonts w:ascii="Times New Roman" w:hAnsi="Times New Roman" w:cs="Times New Roman"/>
          <w:sz w:val="24"/>
          <w:szCs w:val="24"/>
        </w:rPr>
        <w:t>.</w:t>
      </w:r>
    </w:p>
    <w:p w14:paraId="1A2A5600" w14:textId="77777777" w:rsidR="00ED0ECB" w:rsidRPr="00854B8F" w:rsidRDefault="00ED0ECB" w:rsidP="00ED0ECB">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133908684">
    <w:abstractNumId w:val="8"/>
  </w:num>
  <w:num w:numId="2" w16cid:durableId="1899239806">
    <w:abstractNumId w:val="6"/>
  </w:num>
  <w:num w:numId="3" w16cid:durableId="1133477257">
    <w:abstractNumId w:val="5"/>
  </w:num>
  <w:num w:numId="4" w16cid:durableId="1824274725">
    <w:abstractNumId w:val="4"/>
  </w:num>
  <w:num w:numId="5" w16cid:durableId="1432704974">
    <w:abstractNumId w:val="7"/>
  </w:num>
  <w:num w:numId="6" w16cid:durableId="1346321838">
    <w:abstractNumId w:val="3"/>
  </w:num>
  <w:num w:numId="7" w16cid:durableId="1489595321">
    <w:abstractNumId w:val="2"/>
  </w:num>
  <w:num w:numId="8" w16cid:durableId="1200435487">
    <w:abstractNumId w:val="1"/>
  </w:num>
  <w:num w:numId="9" w16cid:durableId="19239547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7730"/>
    <w:rsid w:val="00034616"/>
    <w:rsid w:val="00045D34"/>
    <w:rsid w:val="0006063C"/>
    <w:rsid w:val="00077201"/>
    <w:rsid w:val="0015074B"/>
    <w:rsid w:val="00237F26"/>
    <w:rsid w:val="00284FFE"/>
    <w:rsid w:val="00291F65"/>
    <w:rsid w:val="0029639D"/>
    <w:rsid w:val="002A3BD2"/>
    <w:rsid w:val="00326F90"/>
    <w:rsid w:val="003C5B62"/>
    <w:rsid w:val="00455026"/>
    <w:rsid w:val="005563EE"/>
    <w:rsid w:val="00656E3A"/>
    <w:rsid w:val="0070729D"/>
    <w:rsid w:val="007C46E1"/>
    <w:rsid w:val="007D32EE"/>
    <w:rsid w:val="00867B71"/>
    <w:rsid w:val="008D05E7"/>
    <w:rsid w:val="008D0C5A"/>
    <w:rsid w:val="008F581A"/>
    <w:rsid w:val="008F5FEB"/>
    <w:rsid w:val="009A623E"/>
    <w:rsid w:val="009B4ABF"/>
    <w:rsid w:val="009D2DD5"/>
    <w:rsid w:val="009F0A46"/>
    <w:rsid w:val="00A01C9F"/>
    <w:rsid w:val="00A15EE2"/>
    <w:rsid w:val="00A441D3"/>
    <w:rsid w:val="00A6429A"/>
    <w:rsid w:val="00A734F9"/>
    <w:rsid w:val="00A7783B"/>
    <w:rsid w:val="00AA1D8D"/>
    <w:rsid w:val="00AB41F1"/>
    <w:rsid w:val="00AF3703"/>
    <w:rsid w:val="00B47730"/>
    <w:rsid w:val="00B53092"/>
    <w:rsid w:val="00BF52F7"/>
    <w:rsid w:val="00CB0664"/>
    <w:rsid w:val="00D35392"/>
    <w:rsid w:val="00DC4BAE"/>
    <w:rsid w:val="00E40796"/>
    <w:rsid w:val="00E47414"/>
    <w:rsid w:val="00E76971"/>
    <w:rsid w:val="00E90C19"/>
    <w:rsid w:val="00EB2824"/>
    <w:rsid w:val="00EB3F8B"/>
    <w:rsid w:val="00EC5C90"/>
    <w:rsid w:val="00ED0ECB"/>
    <w:rsid w:val="00FB0CC2"/>
    <w:rsid w:val="00FC693F"/>
    <w:rsid w:val="00FD2631"/>
    <w:rsid w:val="00FD788C"/>
    <w:rsid w:val="00FF7DE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81D35E4"/>
  <w14:defaultImageDpi w14:val="300"/>
  <w15:docId w15:val="{171929F0-A5F2-49AA-9A15-0809D28C56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pPr>
    <w:rPr>
      <w:rFonts w:ascii="Times New Roman" w:eastAsia="Times New Roman" w:hAnsi="Times New Roman"/>
      <w:sz w:val="2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Revision">
    <w:name w:val="Revision"/>
    <w:hidden/>
    <w:uiPriority w:val="99"/>
    <w:semiHidden/>
    <w:rsid w:val="005563EE"/>
    <w:pPr>
      <w:spacing w:after="0" w:line="240" w:lineRule="auto"/>
    </w:pPr>
    <w:rPr>
      <w:rFonts w:ascii="Times New Roman" w:eastAsia="Times New Roman" w:hAnsi="Times New Roman"/>
      <w:sz w:val="28"/>
    </w:rPr>
  </w:style>
  <w:style w:type="character" w:styleId="Hyperlink">
    <w:name w:val="Hyperlink"/>
    <w:basedOn w:val="DefaultParagraphFont"/>
    <w:uiPriority w:val="99"/>
    <w:unhideWhenUsed/>
    <w:rsid w:val="00AF3703"/>
    <w:rPr>
      <w:color w:val="0000FF" w:themeColor="hyperlink"/>
      <w:u w:val="single"/>
    </w:rPr>
  </w:style>
  <w:style w:type="character" w:styleId="UnresolvedMention">
    <w:name w:val="Unresolved Mention"/>
    <w:basedOn w:val="DefaultParagraphFont"/>
    <w:uiPriority w:val="99"/>
    <w:semiHidden/>
    <w:unhideWhenUsed/>
    <w:rsid w:val="00AF3703"/>
    <w:rPr>
      <w:color w:val="605E5C"/>
      <w:shd w:val="clear" w:color="auto" w:fill="E1DFDD"/>
    </w:rPr>
  </w:style>
  <w:style w:type="paragraph" w:styleId="FootnoteText">
    <w:name w:val="footnote text"/>
    <w:basedOn w:val="Normal"/>
    <w:link w:val="FootnoteTextChar"/>
    <w:uiPriority w:val="99"/>
    <w:rsid w:val="00ED0ECB"/>
    <w:pPr>
      <w:widowControl w:val="0"/>
      <w:spacing w:after="0" w:line="240" w:lineRule="auto"/>
    </w:pPr>
    <w:rPr>
      <w:rFonts w:ascii="Tahoma" w:eastAsia="Tahoma" w:hAnsi="Tahoma" w:cs="Tahoma"/>
      <w:color w:val="000000"/>
      <w:sz w:val="20"/>
      <w:szCs w:val="20"/>
      <w:lang w:val="vi-VN" w:eastAsia="vi-VN"/>
    </w:rPr>
  </w:style>
  <w:style w:type="character" w:customStyle="1" w:styleId="FootnoteTextChar">
    <w:name w:val="Footnote Text Char"/>
    <w:basedOn w:val="DefaultParagraphFont"/>
    <w:link w:val="FootnoteText"/>
    <w:uiPriority w:val="99"/>
    <w:rsid w:val="00ED0ECB"/>
    <w:rPr>
      <w:rFonts w:ascii="Tahoma" w:eastAsia="Tahoma" w:hAnsi="Tahoma" w:cs="Tahoma"/>
      <w:color w:val="000000"/>
      <w:sz w:val="20"/>
      <w:szCs w:val="20"/>
      <w:lang w:val="vi-VN" w:eastAsia="vi-VN"/>
    </w:rPr>
  </w:style>
  <w:style w:type="character" w:styleId="FootnoteReference">
    <w:name w:val="footnote reference"/>
    <w:uiPriority w:val="99"/>
    <w:rsid w:val="00ED0EC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3947772">
      <w:bodyDiv w:val="1"/>
      <w:marLeft w:val="0"/>
      <w:marRight w:val="0"/>
      <w:marTop w:val="0"/>
      <w:marBottom w:val="0"/>
      <w:divBdr>
        <w:top w:val="none" w:sz="0" w:space="0" w:color="auto"/>
        <w:left w:val="none" w:sz="0" w:space="0" w:color="auto"/>
        <w:bottom w:val="none" w:sz="0" w:space="0" w:color="auto"/>
        <w:right w:val="none" w:sz="0" w:space="0" w:color="auto"/>
      </w:divBdr>
      <w:divsChild>
        <w:div w:id="624580668">
          <w:marLeft w:val="0"/>
          <w:marRight w:val="0"/>
          <w:marTop w:val="0"/>
          <w:marBottom w:val="0"/>
          <w:divBdr>
            <w:top w:val="none" w:sz="0" w:space="0" w:color="auto"/>
            <w:left w:val="none" w:sz="0" w:space="0" w:color="auto"/>
            <w:bottom w:val="none" w:sz="0" w:space="0" w:color="auto"/>
            <w:right w:val="none" w:sz="0" w:space="0" w:color="auto"/>
          </w:divBdr>
          <w:divsChild>
            <w:div w:id="607935889">
              <w:marLeft w:val="0"/>
              <w:marRight w:val="0"/>
              <w:marTop w:val="0"/>
              <w:marBottom w:val="0"/>
              <w:divBdr>
                <w:top w:val="none" w:sz="0" w:space="0" w:color="auto"/>
                <w:left w:val="none" w:sz="0" w:space="0" w:color="auto"/>
                <w:bottom w:val="none" w:sz="0" w:space="0" w:color="auto"/>
                <w:right w:val="none" w:sz="0" w:space="0" w:color="auto"/>
              </w:divBdr>
              <w:divsChild>
                <w:div w:id="1778021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4670538">
          <w:marLeft w:val="0"/>
          <w:marRight w:val="0"/>
          <w:marTop w:val="0"/>
          <w:marBottom w:val="0"/>
          <w:divBdr>
            <w:top w:val="none" w:sz="0" w:space="0" w:color="auto"/>
            <w:left w:val="none" w:sz="0" w:space="0" w:color="auto"/>
            <w:bottom w:val="none" w:sz="0" w:space="0" w:color="auto"/>
            <w:right w:val="none" w:sz="0" w:space="0" w:color="auto"/>
          </w:divBdr>
          <w:divsChild>
            <w:div w:id="409813245">
              <w:marLeft w:val="0"/>
              <w:marRight w:val="0"/>
              <w:marTop w:val="0"/>
              <w:marBottom w:val="0"/>
              <w:divBdr>
                <w:top w:val="none" w:sz="0" w:space="0" w:color="auto"/>
                <w:left w:val="none" w:sz="0" w:space="0" w:color="auto"/>
                <w:bottom w:val="none" w:sz="0" w:space="0" w:color="auto"/>
                <w:right w:val="none" w:sz="0" w:space="0" w:color="auto"/>
              </w:divBdr>
              <w:divsChild>
                <w:div w:id="386690944">
                  <w:marLeft w:val="0"/>
                  <w:marRight w:val="0"/>
                  <w:marTop w:val="0"/>
                  <w:marBottom w:val="0"/>
                  <w:divBdr>
                    <w:top w:val="none" w:sz="0" w:space="0" w:color="auto"/>
                    <w:left w:val="none" w:sz="0" w:space="0" w:color="auto"/>
                    <w:bottom w:val="none" w:sz="0" w:space="0" w:color="auto"/>
                    <w:right w:val="none" w:sz="0" w:space="0" w:color="auto"/>
                  </w:divBdr>
                  <w:divsChild>
                    <w:div w:id="1438481584">
                      <w:marLeft w:val="0"/>
                      <w:marRight w:val="0"/>
                      <w:marTop w:val="0"/>
                      <w:marBottom w:val="0"/>
                      <w:divBdr>
                        <w:top w:val="none" w:sz="0" w:space="0" w:color="auto"/>
                        <w:left w:val="none" w:sz="0" w:space="0" w:color="auto"/>
                        <w:bottom w:val="none" w:sz="0" w:space="0" w:color="auto"/>
                        <w:right w:val="none" w:sz="0" w:space="0" w:color="auto"/>
                      </w:divBdr>
                      <w:divsChild>
                        <w:div w:id="25809945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2011787182">
      <w:bodyDiv w:val="1"/>
      <w:marLeft w:val="0"/>
      <w:marRight w:val="0"/>
      <w:marTop w:val="0"/>
      <w:marBottom w:val="0"/>
      <w:divBdr>
        <w:top w:val="none" w:sz="0" w:space="0" w:color="auto"/>
        <w:left w:val="none" w:sz="0" w:space="0" w:color="auto"/>
        <w:bottom w:val="none" w:sz="0" w:space="0" w:color="auto"/>
        <w:right w:val="none" w:sz="0" w:space="0" w:color="auto"/>
      </w:divBdr>
      <w:divsChild>
        <w:div w:id="1331830078">
          <w:marLeft w:val="0"/>
          <w:marRight w:val="0"/>
          <w:marTop w:val="0"/>
          <w:marBottom w:val="0"/>
          <w:divBdr>
            <w:top w:val="none" w:sz="0" w:space="0" w:color="auto"/>
            <w:left w:val="none" w:sz="0" w:space="0" w:color="auto"/>
            <w:bottom w:val="none" w:sz="0" w:space="0" w:color="auto"/>
            <w:right w:val="none" w:sz="0" w:space="0" w:color="auto"/>
          </w:divBdr>
          <w:divsChild>
            <w:div w:id="34425920">
              <w:marLeft w:val="0"/>
              <w:marRight w:val="0"/>
              <w:marTop w:val="0"/>
              <w:marBottom w:val="0"/>
              <w:divBdr>
                <w:top w:val="none" w:sz="0" w:space="0" w:color="auto"/>
                <w:left w:val="none" w:sz="0" w:space="0" w:color="auto"/>
                <w:bottom w:val="none" w:sz="0" w:space="0" w:color="auto"/>
                <w:right w:val="none" w:sz="0" w:space="0" w:color="auto"/>
              </w:divBdr>
              <w:divsChild>
                <w:div w:id="1031102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7790572">
          <w:marLeft w:val="0"/>
          <w:marRight w:val="0"/>
          <w:marTop w:val="0"/>
          <w:marBottom w:val="0"/>
          <w:divBdr>
            <w:top w:val="none" w:sz="0" w:space="0" w:color="auto"/>
            <w:left w:val="none" w:sz="0" w:space="0" w:color="auto"/>
            <w:bottom w:val="none" w:sz="0" w:space="0" w:color="auto"/>
            <w:right w:val="none" w:sz="0" w:space="0" w:color="auto"/>
          </w:divBdr>
          <w:divsChild>
            <w:div w:id="1624655281">
              <w:marLeft w:val="0"/>
              <w:marRight w:val="0"/>
              <w:marTop w:val="0"/>
              <w:marBottom w:val="0"/>
              <w:divBdr>
                <w:top w:val="none" w:sz="0" w:space="0" w:color="auto"/>
                <w:left w:val="none" w:sz="0" w:space="0" w:color="auto"/>
                <w:bottom w:val="none" w:sz="0" w:space="0" w:color="auto"/>
                <w:right w:val="none" w:sz="0" w:space="0" w:color="auto"/>
              </w:divBdr>
              <w:divsChild>
                <w:div w:id="238759551">
                  <w:marLeft w:val="0"/>
                  <w:marRight w:val="0"/>
                  <w:marTop w:val="0"/>
                  <w:marBottom w:val="0"/>
                  <w:divBdr>
                    <w:top w:val="none" w:sz="0" w:space="0" w:color="auto"/>
                    <w:left w:val="none" w:sz="0" w:space="0" w:color="auto"/>
                    <w:bottom w:val="none" w:sz="0" w:space="0" w:color="auto"/>
                    <w:right w:val="none" w:sz="0" w:space="0" w:color="auto"/>
                  </w:divBdr>
                  <w:divsChild>
                    <w:div w:id="709188234">
                      <w:marLeft w:val="0"/>
                      <w:marRight w:val="0"/>
                      <w:marTop w:val="0"/>
                      <w:marBottom w:val="0"/>
                      <w:divBdr>
                        <w:top w:val="none" w:sz="0" w:space="0" w:color="auto"/>
                        <w:left w:val="none" w:sz="0" w:space="0" w:color="auto"/>
                        <w:bottom w:val="none" w:sz="0" w:space="0" w:color="auto"/>
                        <w:right w:val="none" w:sz="0" w:space="0" w:color="auto"/>
                      </w:divBdr>
                      <w:divsChild>
                        <w:div w:id="189099013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F796EC-AA49-4DAD-9F8A-8D71941949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5</Pages>
  <Words>1054</Words>
  <Characters>6008</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7048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Hung Vu kim</cp:lastModifiedBy>
  <cp:revision>23</cp:revision>
  <dcterms:created xsi:type="dcterms:W3CDTF">2026-10-02T12:08:00Z</dcterms:created>
  <dcterms:modified xsi:type="dcterms:W3CDTF">2026-10-26T07:15:00Z</dcterms:modified>
  <cp:category/>
</cp:coreProperties>
</file>