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22437" w14:textId="77777777" w:rsidR="003C5687" w:rsidRDefault="003C5687">
      <w:pPr>
        <w:widowControl w:val="0"/>
        <w:pBdr>
          <w:top w:val="nil"/>
          <w:left w:val="nil"/>
          <w:bottom w:val="nil"/>
          <w:right w:val="nil"/>
          <w:between w:val="nil"/>
        </w:pBdr>
        <w:spacing w:after="0" w:line="276" w:lineRule="auto"/>
        <w:rPr>
          <w:rFonts w:ascii="Arial" w:eastAsia="Arial" w:hAnsi="Arial" w:cs="Arial"/>
          <w:color w:val="000000"/>
          <w:sz w:val="22"/>
          <w:szCs w:val="22"/>
        </w:rPr>
      </w:pPr>
    </w:p>
    <w:tbl>
      <w:tblPr>
        <w:tblW w:w="10416" w:type="dxa"/>
        <w:tblInd w:w="-426" w:type="dxa"/>
        <w:tblBorders>
          <w:top w:val="nil"/>
          <w:left w:val="nil"/>
          <w:bottom w:val="nil"/>
          <w:right w:val="nil"/>
          <w:insideH w:val="nil"/>
          <w:insideV w:val="nil"/>
        </w:tblBorders>
        <w:tblLayout w:type="fixed"/>
        <w:tblLook w:val="0400" w:firstRow="0" w:lastRow="0" w:firstColumn="0" w:lastColumn="0" w:noHBand="0" w:noVBand="1"/>
      </w:tblPr>
      <w:tblGrid>
        <w:gridCol w:w="4537"/>
        <w:gridCol w:w="308"/>
        <w:gridCol w:w="5504"/>
        <w:gridCol w:w="67"/>
      </w:tblGrid>
      <w:tr w:rsidR="00BF5ADF" w14:paraId="2B06E2E0" w14:textId="77777777" w:rsidTr="008C7236">
        <w:trPr>
          <w:gridAfter w:val="1"/>
          <w:wAfter w:w="67" w:type="dxa"/>
        </w:trPr>
        <w:tc>
          <w:tcPr>
            <w:tcW w:w="4537" w:type="dxa"/>
          </w:tcPr>
          <w:p w14:paraId="50841E08" w14:textId="25930D13" w:rsidR="00BF5ADF" w:rsidRDefault="00BF5ADF" w:rsidP="008C7236">
            <w:pPr>
              <w:spacing w:after="0" w:line="240" w:lineRule="auto"/>
              <w:jc w:val="center"/>
            </w:pPr>
            <w:r>
              <w:t>BỘ KHOA HỌC VÀ CÔNG NGHỆ</w:t>
            </w:r>
            <w:r>
              <w:br/>
            </w:r>
            <w:r>
              <w:rPr>
                <w:b/>
                <w:bCs/>
              </w:rPr>
              <w:t>QUỸ PHÁT TRIỂN KHOA HỌC</w:t>
            </w:r>
            <w:r>
              <w:br/>
            </w:r>
            <w:r>
              <w:rPr>
                <w:b/>
                <w:bCs/>
              </w:rPr>
              <w:t>VÀ CÔNG NGHỆ QUỐC GIA</w:t>
            </w:r>
            <w:r>
              <w:rPr>
                <w:noProof/>
                <w:lang w:val="en-US"/>
              </w:rPr>
              <mc:AlternateContent>
                <mc:Choice Requires="wps">
                  <w:drawing>
                    <wp:anchor distT="0" distB="0" distL="114300" distR="114300" simplePos="0" relativeHeight="251659264" behindDoc="0" locked="0" layoutInCell="1" hidden="0" allowOverlap="1" wp14:anchorId="2F25B58C" wp14:editId="54B2763A">
                      <wp:simplePos x="0" y="0"/>
                      <wp:positionH relativeFrom="column">
                        <wp:posOffset>1685924</wp:posOffset>
                      </wp:positionH>
                      <wp:positionV relativeFrom="paragraph">
                        <wp:posOffset>730885</wp:posOffset>
                      </wp:positionV>
                      <wp:extent cx="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4703063" y="3780000"/>
                                <a:ext cx="1285875" cy="0"/>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w:pict>
                    <v:shapetype w14:anchorId="6D7CC04F" id="_x0000_t32" coordsize="21600,21600" o:spt="32" o:oned="t" path="m,l21600,21600e" filled="f">
                      <v:path arrowok="t" fillok="f" o:connecttype="none"/>
                      <o:lock v:ext="edit" shapetype="t"/>
                    </v:shapetype>
                    <v:shape id="Straight Arrow Connector 3" o:spid="_x0000_s1026" type="#_x0000_t32" style="position:absolute;margin-left:132.75pt;margin-top:57.55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" strokecolor="black [3200]">
                      <v:stroke startarrowwidth="narrow" startarrowlength="short" endarrowwidth="narrow" endarrowlength="short" miterlimit="5243f" joinstyle="miter"/>
                    </v:shape>
                  </w:pict>
                </mc:Fallback>
              </mc:AlternateContent>
            </w:r>
          </w:p>
        </w:tc>
        <w:tc>
          <w:tcPr>
            <w:tcW w:w="5812" w:type="dxa"/>
            <w:gridSpan w:val="2"/>
          </w:tcPr>
          <w:p w14:paraId="778100C1" w14:textId="77777777" w:rsidR="00BF5ADF" w:rsidRDefault="00BF5ADF" w:rsidP="008C7236">
            <w:pPr>
              <w:spacing w:after="0" w:line="240" w:lineRule="auto"/>
              <w:jc w:val="center"/>
            </w:pPr>
            <w:r>
              <w:rPr>
                <w:noProof/>
                <w:lang w:val="en-US"/>
              </w:rPr>
              <mc:AlternateContent>
                <mc:Choice Requires="wps">
                  <w:drawing>
                    <wp:anchor distT="0" distB="0" distL="114300" distR="114300" simplePos="0" relativeHeight="251662336" behindDoc="0" locked="0" layoutInCell="1" hidden="0" allowOverlap="1" wp14:anchorId="5D6E7C04" wp14:editId="07FF2AAC">
                      <wp:simplePos x="0" y="0"/>
                      <wp:positionH relativeFrom="column">
                        <wp:posOffset>753745</wp:posOffset>
                      </wp:positionH>
                      <wp:positionV relativeFrom="paragraph">
                        <wp:posOffset>381000</wp:posOffset>
                      </wp:positionV>
                      <wp:extent cx="2032000" cy="12700"/>
                      <wp:effectExtent l="0" t="0" r="25400" b="254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2000" cy="12700"/>
                              </a:xfrm>
                              <a:prstGeom prst="line">
                                <a:avLst/>
                              </a:prstGeom>
                              <a:noFill/>
                              <a:ln w="6350">
                                <a:solidFill>
                                  <a:srgbClr val="000000"/>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w14:anchorId="5B8C724A"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35pt,30pt" to="219.3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" strokeweight=".5pt">
                      <v:stroke joinstyle="miter"/>
                    </v:line>
                  </w:pict>
                </mc:Fallback>
              </mc:AlternateContent>
            </w:r>
            <w:r>
              <w:rPr>
                <w:b/>
                <w:bCs/>
              </w:rPr>
              <w:t>CỘNG HÒA XÃ HỘI CHỦ NGHĨA VIỆT NAM</w:t>
            </w:r>
            <w:r>
              <w:br/>
            </w:r>
            <w:r>
              <w:rPr>
                <w:b/>
                <w:bCs/>
              </w:rPr>
              <w:t>Độc lập - Tự do - Hạnh phúc</w:t>
            </w:r>
            <w:r>
              <w:rPr>
                <w:noProof/>
                <w:lang w:val="en-US"/>
              </w:rPr>
              <mc:AlternateContent>
                <mc:Choice Requires="wps">
                  <w:drawing>
                    <wp:anchor distT="0" distB="0" distL="114300" distR="114300" simplePos="0" relativeHeight="251660288" behindDoc="0" locked="0" layoutInCell="1" hidden="0" allowOverlap="1" wp14:anchorId="5FF36AEF" wp14:editId="185A33DC">
                      <wp:simplePos x="0" y="0"/>
                      <wp:positionH relativeFrom="column">
                        <wp:posOffset>2163445</wp:posOffset>
                      </wp:positionH>
                      <wp:positionV relativeFrom="paragraph">
                        <wp:posOffset>502284</wp:posOffset>
                      </wp:positionV>
                      <wp:extent cx="0"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4598288" y="3780000"/>
                                <a:ext cx="1495425" cy="0"/>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w:pict>
                    <v:shape w14:anchorId="58C67A15" id="Straight Arrow Connector 4" o:spid="_x0000_s1026" type="#_x0000_t32" style="position:absolute;margin-left:170.35pt;margin-top:39.55pt;width:0;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" strokecolor="black [3200]">
                      <v:stroke startarrowwidth="narrow" startarrowlength="short" endarrowwidth="narrow" endarrowlength="short" miterlimit="5243f" joinstyle="miter"/>
                    </v:shape>
                  </w:pict>
                </mc:Fallback>
              </mc:AlternateContent>
            </w:r>
          </w:p>
        </w:tc>
      </w:tr>
      <w:tr w:rsidR="00BF5ADF" w14:paraId="77691185" w14:textId="77777777" w:rsidTr="008C7236">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86"/>
          <w:jc w:val="center"/>
        </w:trPr>
        <w:tc>
          <w:tcPr>
            <w:tcW w:w="4845" w:type="dxa"/>
            <w:gridSpan w:val="2"/>
          </w:tcPr>
          <w:p w14:paraId="423A8178" w14:textId="15695112" w:rsidR="00BF5ADF" w:rsidRDefault="008C7236" w:rsidP="00BF5ADF">
            <w:pPr>
              <w:widowControl w:val="0"/>
              <w:spacing w:after="0" w:line="240" w:lineRule="auto"/>
            </w:pPr>
            <w:r>
              <w:rPr>
                <w:noProof/>
                <w:lang w:val="en-US"/>
              </w:rPr>
              <mc:AlternateContent>
                <mc:Choice Requires="wps">
                  <w:drawing>
                    <wp:anchor distT="0" distB="0" distL="114300" distR="114300" simplePos="0" relativeHeight="251664384" behindDoc="0" locked="0" layoutInCell="1" hidden="0" allowOverlap="1" wp14:anchorId="08AF69D4" wp14:editId="3CE33E20">
                      <wp:simplePos x="0" y="0"/>
                      <wp:positionH relativeFrom="column">
                        <wp:posOffset>951865</wp:posOffset>
                      </wp:positionH>
                      <wp:positionV relativeFrom="paragraph">
                        <wp:posOffset>38100</wp:posOffset>
                      </wp:positionV>
                      <wp:extent cx="850900" cy="0"/>
                      <wp:effectExtent l="0" t="0" r="2540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0900" cy="0"/>
                              </a:xfrm>
                              <a:prstGeom prst="line">
                                <a:avLst/>
                              </a:prstGeom>
                              <a:noFill/>
                              <a:ln w="6350">
                                <a:solidFill>
                                  <a:srgbClr val="000000"/>
                                </a:solidFill>
                                <a:miter lim="800000"/>
                                <a:headEnd/>
                                <a:tailEnd/>
                              </a:ln>
                            </wps:spPr>
                            <wps:bodyPr/>
                          </wps:wsp>
                        </a:graphicData>
                      </a:graphic>
                      <wp14:sizeRelH relativeFrom="margin">
                        <wp14:pctWidth>0</wp14:pctWidth>
                      </wp14:sizeRelH>
                    </wp:anchor>
                  </w:drawing>
                </mc:Choice>
                <mc:Fallback>
                  <w:pict>
                    <v:line w14:anchorId="55FAF70C" id="Straight Connector 5"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4.95pt,3pt" to="141.9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" strokeweight=".5pt">
                      <v:stroke joinstyle="miter"/>
                    </v:line>
                  </w:pict>
                </mc:Fallback>
              </mc:AlternateContent>
            </w:r>
          </w:p>
        </w:tc>
        <w:tc>
          <w:tcPr>
            <w:tcW w:w="5571" w:type="dxa"/>
            <w:gridSpan w:val="2"/>
          </w:tcPr>
          <w:p w14:paraId="5985A71E" w14:textId="54913F18" w:rsidR="00BF5ADF" w:rsidRDefault="00BF5ADF" w:rsidP="008C7236">
            <w:pPr>
              <w:widowControl w:val="0"/>
              <w:spacing w:after="0" w:line="240" w:lineRule="auto"/>
              <w:jc w:val="center"/>
              <w:rPr>
                <w:b/>
                <w:bCs/>
              </w:rPr>
            </w:pPr>
            <w:r>
              <w:rPr>
                <w:i/>
                <w:iCs/>
                <w:sz w:val="24"/>
                <w:szCs w:val="24"/>
              </w:rPr>
              <w:t xml:space="preserve">Hà Nội, ngày        tháng </w:t>
            </w:r>
            <w:r w:rsidR="00EE33D5">
              <w:rPr>
                <w:i/>
                <w:iCs/>
                <w:sz w:val="24"/>
                <w:szCs w:val="24"/>
                <w:lang w:val="en-US"/>
              </w:rPr>
              <w:t>10</w:t>
            </w:r>
            <w:r>
              <w:rPr>
                <w:i/>
                <w:iCs/>
                <w:sz w:val="24"/>
                <w:szCs w:val="24"/>
              </w:rPr>
              <w:t xml:space="preserve"> năm 2026</w:t>
            </w:r>
          </w:p>
        </w:tc>
      </w:tr>
    </w:tbl>
    <w:p w14:paraId="14D2238A" w14:textId="77777777" w:rsidR="003C5687" w:rsidRDefault="003C5687">
      <w:pPr>
        <w:tabs>
          <w:tab w:val="left" w:pos="6210"/>
        </w:tabs>
        <w:spacing w:after="0" w:line="240" w:lineRule="auto"/>
        <w:jc w:val="center"/>
        <w:rPr>
          <w:b/>
          <w:bCs/>
        </w:rPr>
      </w:pPr>
    </w:p>
    <w:p w14:paraId="212B079C" w14:textId="77777777" w:rsidR="008C7236" w:rsidRDefault="00BF5ADF">
      <w:pPr>
        <w:spacing w:after="0" w:line="276" w:lineRule="auto"/>
        <w:jc w:val="center"/>
        <w:rPr>
          <w:b/>
          <w:bCs/>
          <w:sz w:val="28"/>
          <w:szCs w:val="28"/>
        </w:rPr>
      </w:pPr>
      <w:r w:rsidRPr="008C7236">
        <w:rPr>
          <w:b/>
          <w:bCs/>
          <w:sz w:val="28"/>
          <w:szCs w:val="28"/>
        </w:rPr>
        <w:t xml:space="preserve">Bảng tổng hợp, giải trình, tiếp thu ý kiến góp ý của cơ quan, tổ chức, cá nhân </w:t>
      </w:r>
    </w:p>
    <w:p w14:paraId="5EC510AD" w14:textId="77777777" w:rsidR="008C7236" w:rsidRDefault="00BF5ADF">
      <w:pPr>
        <w:spacing w:after="0" w:line="276" w:lineRule="auto"/>
        <w:jc w:val="center"/>
        <w:rPr>
          <w:b/>
          <w:bCs/>
          <w:sz w:val="28"/>
          <w:szCs w:val="28"/>
        </w:rPr>
      </w:pPr>
      <w:r w:rsidRPr="008C7236">
        <w:rPr>
          <w:b/>
          <w:bCs/>
          <w:sz w:val="28"/>
          <w:szCs w:val="28"/>
        </w:rPr>
        <w:t xml:space="preserve">về dự thảo Thông tư Quy định việc vinh danh, tặng thưởng tổ chức, tập thể, </w:t>
      </w:r>
    </w:p>
    <w:p w14:paraId="5CAA214C" w14:textId="7F857BC7" w:rsidR="003C5687" w:rsidRPr="008C7236" w:rsidRDefault="00BF5ADF">
      <w:pPr>
        <w:spacing w:after="0" w:line="276" w:lineRule="auto"/>
        <w:jc w:val="center"/>
        <w:rPr>
          <w:b/>
          <w:bCs/>
          <w:sz w:val="28"/>
          <w:szCs w:val="28"/>
        </w:rPr>
      </w:pPr>
      <w:r w:rsidRPr="008C7236">
        <w:rPr>
          <w:b/>
          <w:bCs/>
          <w:sz w:val="28"/>
          <w:szCs w:val="28"/>
        </w:rPr>
        <w:t>cá nhân có thành tích xuất sắc</w:t>
      </w:r>
      <w:r w:rsidRPr="008C7236">
        <w:rPr>
          <w:b/>
          <w:bCs/>
          <w:sz w:val="28"/>
          <w:szCs w:val="28"/>
          <w:lang w:val="en-US"/>
        </w:rPr>
        <w:t xml:space="preserve"> </w:t>
      </w:r>
      <w:r w:rsidRPr="008C7236">
        <w:rPr>
          <w:b/>
          <w:bCs/>
          <w:sz w:val="28"/>
          <w:szCs w:val="28"/>
        </w:rPr>
        <w:t>trong hoạt động khoa học, công nghệ và đổi mới sáng tạo</w:t>
      </w:r>
    </w:p>
    <w:p w14:paraId="23A71C10" w14:textId="77777777" w:rsidR="008C7236" w:rsidRDefault="00BF5ADF">
      <w:pPr>
        <w:tabs>
          <w:tab w:val="left" w:pos="6210"/>
        </w:tabs>
        <w:spacing w:after="0" w:line="240" w:lineRule="auto"/>
        <w:jc w:val="center"/>
        <w:rPr>
          <w:i/>
          <w:iCs/>
        </w:rPr>
      </w:pPr>
      <w:r>
        <w:t>(</w:t>
      </w:r>
      <w:r>
        <w:rPr>
          <w:i/>
          <w:iCs/>
        </w:rPr>
        <w:t xml:space="preserve">Kèm theo </w:t>
      </w:r>
      <w:r w:rsidR="008C7236">
        <w:rPr>
          <w:i/>
          <w:iCs/>
          <w:lang w:val="en-US"/>
        </w:rPr>
        <w:t>Công văn</w:t>
      </w:r>
      <w:r>
        <w:rPr>
          <w:i/>
          <w:iCs/>
        </w:rPr>
        <w:t xml:space="preserve"> số    </w:t>
      </w:r>
      <w:r w:rsidR="008C7236">
        <w:rPr>
          <w:i/>
          <w:iCs/>
          <w:lang w:val="en-US"/>
        </w:rPr>
        <w:t xml:space="preserve">     </w:t>
      </w:r>
      <w:r>
        <w:rPr>
          <w:i/>
          <w:iCs/>
        </w:rPr>
        <w:t xml:space="preserve"> /NAFOSTED</w:t>
      </w:r>
      <w:r w:rsidR="008C7236">
        <w:rPr>
          <w:i/>
          <w:iCs/>
          <w:lang w:val="en-US"/>
        </w:rPr>
        <w:t>-VP</w:t>
      </w:r>
      <w:r>
        <w:rPr>
          <w:i/>
          <w:iCs/>
        </w:rPr>
        <w:t xml:space="preserve"> ngày        tháng 10 năm 2026 </w:t>
      </w:r>
    </w:p>
    <w:p w14:paraId="05CC5B59" w14:textId="714949F4" w:rsidR="003C5687" w:rsidRDefault="00BF5ADF">
      <w:pPr>
        <w:tabs>
          <w:tab w:val="left" w:pos="6210"/>
        </w:tabs>
        <w:spacing w:after="0" w:line="240" w:lineRule="auto"/>
        <w:jc w:val="center"/>
      </w:pPr>
      <w:r>
        <w:rPr>
          <w:i/>
          <w:iCs/>
        </w:rPr>
        <w:t>của Quỹ Phát triển khoa học và công nghệ Quốc gia</w:t>
      </w:r>
      <w:r>
        <w:t>)</w:t>
      </w:r>
    </w:p>
    <w:p w14:paraId="0BD906AE" w14:textId="77777777" w:rsidR="003C5687" w:rsidRDefault="00BF5ADF">
      <w:pPr>
        <w:tabs>
          <w:tab w:val="left" w:pos="6210"/>
        </w:tabs>
        <w:spacing w:before="120" w:after="0" w:line="240" w:lineRule="auto"/>
        <w:jc w:val="center"/>
      </w:pPr>
      <w:r>
        <w:rPr>
          <w:noProof/>
          <w:lang w:val="en-US"/>
        </w:rPr>
        <mc:AlternateContent>
          <mc:Choice Requires="wps">
            <w:drawing>
              <wp:anchor distT="0" distB="0" distL="114300" distR="114300" simplePos="0" relativeHeight="251661312" behindDoc="0" locked="0" layoutInCell="1" hidden="0" allowOverlap="1" wp14:anchorId="4790FE63" wp14:editId="207BEEEA">
                <wp:simplePos x="0" y="0"/>
                <wp:positionH relativeFrom="column">
                  <wp:posOffset>2502535</wp:posOffset>
                </wp:positionH>
                <wp:positionV relativeFrom="paragraph">
                  <wp:posOffset>38735</wp:posOffset>
                </wp:positionV>
                <wp:extent cx="927100" cy="0"/>
                <wp:effectExtent l="0" t="0" r="2540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100" cy="0"/>
                        </a:xfrm>
                        <a:prstGeom prst="line">
                          <a:avLst/>
                        </a:prstGeom>
                        <a:noFill/>
                        <a:ln w="6350">
                          <a:solidFill>
                            <a:srgbClr val="000000"/>
                          </a:solidFill>
                          <a:miter lim="800000"/>
                          <a:headEnd/>
                          <a:tailEnd/>
                        </a:ln>
                      </wps:spPr>
                      <wps:bodyPr/>
                    </wps:wsp>
                  </a:graphicData>
                </a:graphic>
                <wp14:sizeRelH relativeFrom="margin">
                  <wp14:pctWidth>0</wp14:pctWidth>
                </wp14:sizeRelH>
              </wp:anchor>
            </w:drawing>
          </mc:Choice>
          <mc:Fallback>
            <w:pict>
              <v:line w14:anchorId="208D460E"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7.05pt,3.05pt" to="270.0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" strokeweight=".5pt">
                <v:stroke joinstyle="miter"/>
              </v:line>
            </w:pict>
          </mc:Fallback>
        </mc:AlternateContent>
      </w:r>
    </w:p>
    <w:p w14:paraId="2525A8F6" w14:textId="465E1B35" w:rsidR="006F22F6" w:rsidRDefault="006F22F6" w:rsidP="008C7236">
      <w:pPr>
        <w:widowControl w:val="0"/>
        <w:spacing w:after="120" w:line="276" w:lineRule="auto"/>
        <w:ind w:firstLine="540"/>
        <w:jc w:val="both"/>
      </w:pPr>
      <w:bookmarkStart w:id="0" w:name="_heading=h.y31drvcpphg1" w:colFirst="0" w:colLast="0"/>
      <w:bookmarkEnd w:id="0"/>
      <w:r>
        <w:rPr>
          <w:lang w:val="en-US"/>
        </w:rPr>
        <w:t>C</w:t>
      </w:r>
      <w:r>
        <w:t xml:space="preserve">ăn cứ Luật Khoa học, Công nghệ và Đổi mới sáng tạo số 93/2025/QH15; Nghị định số 229/2026/NĐ-CP ngày 25 tháng 6 năm 2026 của Chính phủ quy định về tổ chức và hoạt động của Quỹ Phát triển khoa học và công nghệ Quốc gia (sau đây gọi tắt là Quỹ NAFOSTED); thực hiện nhiệm vụ được giao tại Quyết định số 176/QĐ-BKHCN ngày 10 tháng 01 năm 2026 của Bộ trưởng Bộ Khoa học và Công nghệ ban hành Kế hoạch hành động năm 2026 của Bộ Khoa học và Công nghệ thực hiện Nghị quyết số 57 NQ/TW ngày 22 tháng 12 năm 2024 của Bộ Chính trị, Quỹ </w:t>
      </w:r>
      <w:r>
        <w:rPr>
          <w:lang w:val="en-US"/>
        </w:rPr>
        <w:t xml:space="preserve">NAFOSTED </w:t>
      </w:r>
      <w:r>
        <w:t>đã chủ trì xây dựng dự thảo Thông tư quy định việc vinh danh, tặng thưởng tổ chức, tập thể, cá nhân có thành tích xuất sắc trong hoạt động khoa học, công nghệ và đổi mới sáng tạo, làm căn cứ để các cơ quan, tổ chức thống nhất thực hiện.</w:t>
      </w:r>
    </w:p>
    <w:p w14:paraId="30CFAC40" w14:textId="77777777" w:rsidR="006F22F6" w:rsidRDefault="006F22F6" w:rsidP="008C7236">
      <w:pPr>
        <w:widowControl w:val="0"/>
        <w:spacing w:after="120" w:line="276" w:lineRule="auto"/>
        <w:ind w:firstLine="540"/>
        <w:jc w:val="both"/>
      </w:pPr>
      <w:r>
        <w:t xml:space="preserve">Căn cứ ý kiến góp ý của các cơ quan, tổ chức, cá nhân đối với dự thảo Thông tư, Quỹ </w:t>
      </w:r>
      <w:r>
        <w:rPr>
          <w:lang w:val="en-US"/>
        </w:rPr>
        <w:t>NAFOSTED</w:t>
      </w:r>
      <w:r>
        <w:t xml:space="preserve"> đã tổng hợp, giải trình, tiếp thu để hoàn thiện dự thảo theo quy định của Luật Ban hành văn bản quy phạm pháp luật.</w:t>
      </w:r>
      <w:r>
        <w:tab/>
      </w:r>
      <w:r>
        <w:tab/>
      </w:r>
    </w:p>
    <w:p w14:paraId="2A0FE6A6" w14:textId="1C44A7B5" w:rsidR="006F22F6" w:rsidRPr="008C7236" w:rsidRDefault="008C7236" w:rsidP="008C7236">
      <w:pPr>
        <w:spacing w:after="120" w:line="276" w:lineRule="auto"/>
        <w:ind w:firstLine="540"/>
        <w:jc w:val="both"/>
        <w:rPr>
          <w:b/>
          <w:bCs/>
          <w:lang w:val="en-US"/>
        </w:rPr>
      </w:pPr>
      <w:r>
        <w:rPr>
          <w:b/>
          <w:bCs/>
          <w:lang w:val="en-US"/>
        </w:rPr>
        <w:t>1.</w:t>
      </w:r>
      <w:r w:rsidR="006F22F6">
        <w:rPr>
          <w:b/>
          <w:bCs/>
        </w:rPr>
        <w:t xml:space="preserve"> </w:t>
      </w:r>
      <w:r>
        <w:rPr>
          <w:b/>
          <w:bCs/>
          <w:lang w:val="en-US"/>
        </w:rPr>
        <w:t>Tổ chức</w:t>
      </w:r>
      <w:r w:rsidR="006F22F6">
        <w:rPr>
          <w:b/>
          <w:bCs/>
        </w:rPr>
        <w:t xml:space="preserve"> lấy ý kiến</w:t>
      </w:r>
      <w:r>
        <w:rPr>
          <w:b/>
          <w:bCs/>
          <w:lang w:val="en-US"/>
        </w:rPr>
        <w:t xml:space="preserve"> góp ý</w:t>
      </w:r>
    </w:p>
    <w:p w14:paraId="3F102826" w14:textId="52B3057A" w:rsidR="006F22F6" w:rsidRDefault="006F22F6" w:rsidP="008C7236">
      <w:pPr>
        <w:spacing w:after="120" w:line="276" w:lineRule="auto"/>
        <w:ind w:firstLine="540"/>
        <w:jc w:val="both"/>
        <w:rPr>
          <w:color w:val="EE0000"/>
        </w:rPr>
      </w:pPr>
      <w:r>
        <w:t xml:space="preserve">Dự thảo Thông tư đã được gửi xin ý kiến góp ý của các bộ, cơ quan ngang bộ, cơ quan thuộc Chính phủ; Ủy ban nhân dân cấp tỉnh theo Công văn số 7817/BKHCN-NAFOSTED ngày 07 tháng 10 năm 2026 của Bộ Khoa học và Công nghệ. Đồng thời, dự thảo Thông tư cũng được đăng tải trên Trang Thông tin điện tử của Bộ Khoa học và Công </w:t>
      </w:r>
      <w:r w:rsidRPr="000736E9">
        <w:t>nghệ từ ngày  07 tháng 10 năm 2026.</w:t>
      </w:r>
    </w:p>
    <w:p w14:paraId="683E229C" w14:textId="61EF9D40" w:rsidR="008C7236" w:rsidRPr="008C7236" w:rsidRDefault="008C7236" w:rsidP="008C7236">
      <w:pPr>
        <w:spacing w:after="120" w:line="276" w:lineRule="auto"/>
        <w:ind w:firstLine="540"/>
        <w:jc w:val="both"/>
        <w:rPr>
          <w:b/>
          <w:lang w:val="en-US"/>
        </w:rPr>
      </w:pPr>
      <w:r w:rsidRPr="008C7236">
        <w:rPr>
          <w:b/>
          <w:lang w:val="en-US"/>
        </w:rPr>
        <w:t>2. Tổng hợp tình hình góp ý</w:t>
      </w:r>
    </w:p>
    <w:p w14:paraId="69E11C55" w14:textId="38E5F03D" w:rsidR="006F22F6" w:rsidRDefault="006F22F6" w:rsidP="008C7236">
      <w:pPr>
        <w:spacing w:after="120" w:line="276" w:lineRule="auto"/>
        <w:ind w:firstLine="540"/>
        <w:jc w:val="both"/>
      </w:pPr>
      <w:r w:rsidRPr="000736E9">
        <w:t>Tính đến ngày 10 tháng 10</w:t>
      </w:r>
      <w:r>
        <w:t xml:space="preserve"> năm 202</w:t>
      </w:r>
      <w:r w:rsidR="008C7236">
        <w:t xml:space="preserve">6, tổng số ý kiến nhận được </w:t>
      </w:r>
      <w:r>
        <w:t xml:space="preserve">ý kiến của </w:t>
      </w:r>
      <w:r w:rsidR="008C7236">
        <w:rPr>
          <w:lang w:val="en-US"/>
        </w:rPr>
        <w:t xml:space="preserve">62 </w:t>
      </w:r>
      <w:r>
        <w:t xml:space="preserve">Bộ, ngành, địa phương, </w:t>
      </w:r>
      <w:r w:rsidR="008C7236">
        <w:rPr>
          <w:lang w:val="en-US"/>
        </w:rPr>
        <w:t xml:space="preserve">cơ quan thuộc Bộ, tổ chức, doanh nghiệp, </w:t>
      </w:r>
      <w:r>
        <w:t>trong đó:</w:t>
      </w:r>
    </w:p>
    <w:p w14:paraId="402E4435" w14:textId="77777777" w:rsidR="008C7236" w:rsidRPr="00FF2C1A" w:rsidRDefault="008C7236" w:rsidP="008C7236">
      <w:pPr>
        <w:spacing w:after="120" w:line="276" w:lineRule="auto"/>
        <w:ind w:firstLine="540"/>
        <w:jc w:val="both"/>
        <w:rPr>
          <w:lang w:val="en-US"/>
        </w:rPr>
      </w:pPr>
      <w:r w:rsidRPr="00FF2C1A">
        <w:t>- Bộ, cơ quan ngang Bộ, cơ quan thuộc Chính phủ, cơ quan khác ở trung ương: Bộ Quốc phòng (Cục KHQS), Bộ Nội vụ</w:t>
      </w:r>
      <w:r w:rsidRPr="00FF2C1A">
        <w:rPr>
          <w:lang w:val="en-US"/>
        </w:rPr>
        <w:t xml:space="preserve"> (Ban Thi đua – Khen thưởng Trung ương)</w:t>
      </w:r>
      <w:r w:rsidRPr="00FF2C1A">
        <w:t xml:space="preserve">, Bộ Tài chính, Bộ Công thương, Bộ Văn hóa, Thể thao và Du lịch, Bộ Dân tộc và Tôn giáo, Ngân hàng Nhà </w:t>
      </w:r>
      <w:r w:rsidRPr="00FF2C1A">
        <w:lastRenderedPageBreak/>
        <w:t>nước Việt Nam, Thanh tra Chính phủ, Viện Hàn lâm Khoa học và công nghệ Việt Nam, Viện Hàn lâm Khoa học xã hội Việt Nam</w:t>
      </w:r>
      <w:r w:rsidRPr="00FF2C1A">
        <w:rPr>
          <w:lang w:val="en-US"/>
        </w:rPr>
        <w:t>.</w:t>
      </w:r>
    </w:p>
    <w:p w14:paraId="49FB69AA" w14:textId="77777777" w:rsidR="008C7236" w:rsidRPr="00FF2C1A" w:rsidRDefault="008C7236" w:rsidP="008C7236">
      <w:pPr>
        <w:spacing w:after="120" w:line="276" w:lineRule="auto"/>
        <w:ind w:firstLine="540"/>
        <w:jc w:val="both"/>
        <w:rPr>
          <w:lang w:val="en-US"/>
        </w:rPr>
      </w:pPr>
      <w:r w:rsidRPr="00FF2C1A">
        <w:t>-  Địa phương</w:t>
      </w:r>
      <w:r w:rsidRPr="00FF2C1A">
        <w:rPr>
          <w:lang w:val="en-US"/>
        </w:rPr>
        <w:t xml:space="preserve">: </w:t>
      </w:r>
      <w:r w:rsidRPr="00FF2C1A">
        <w:t>Hải Phòng, Cần Thơ, Cao Bằng, Lai Châu, Điện Biên, Thanh Hóa, Nghệ An</w:t>
      </w:r>
      <w:r w:rsidRPr="00FF2C1A">
        <w:rPr>
          <w:lang w:val="en-US"/>
        </w:rPr>
        <w:t xml:space="preserve">, </w:t>
      </w:r>
      <w:r w:rsidRPr="00FF2C1A">
        <w:t xml:space="preserve">Tuyên Quang, Lào Cai, Thái Nguyên, Phú Thọ, Bắc Ninh, Hưng Yên, Quảng Trị, Quảng Ngãi, Gia Lai, Khánh Hòa, </w:t>
      </w:r>
      <w:r w:rsidRPr="00FF2C1A">
        <w:rPr>
          <w:lang w:val="en-US"/>
        </w:rPr>
        <w:t xml:space="preserve">Đăk Lăk, Lâm Đồng, </w:t>
      </w:r>
      <w:r w:rsidRPr="00FF2C1A">
        <w:t>Vĩnh Long, Cà Mau</w:t>
      </w:r>
      <w:r w:rsidRPr="00FF2C1A">
        <w:rPr>
          <w:lang w:val="en-US"/>
        </w:rPr>
        <w:t>.</w:t>
      </w:r>
    </w:p>
    <w:p w14:paraId="43AE164D" w14:textId="77777777" w:rsidR="008C7236" w:rsidRPr="00FF2C1A" w:rsidRDefault="008C7236" w:rsidP="008C7236">
      <w:pPr>
        <w:spacing w:after="120" w:line="276" w:lineRule="auto"/>
        <w:ind w:firstLine="540"/>
        <w:jc w:val="both"/>
      </w:pPr>
      <w:r w:rsidRPr="00FF2C1A">
        <w:t xml:space="preserve">- Các đơn vị thuộc Bộ KH&amp;CN, bao gồm: Vụ Kinh tế và Xã hội số, Vụ Kế hoạch - Tài chính, </w:t>
      </w:r>
      <w:r w:rsidRPr="00FF2C1A">
        <w:rPr>
          <w:lang w:val="en-US"/>
        </w:rPr>
        <w:t xml:space="preserve">Vụ Khoa học kỹ thuật và công nghệ, Vụ Hợp tác Quốc tế, </w:t>
      </w:r>
      <w:r w:rsidRPr="00FF2C1A">
        <w:t>Văn phòng Bộ, Cục An toàn bức xạ và hạt nhân, Cục Công nghiệp công nghệ thôn</w:t>
      </w:r>
      <w:r>
        <w:rPr>
          <w:lang w:val="en-US"/>
        </w:rPr>
        <w:t xml:space="preserve">g </w:t>
      </w:r>
      <w:r w:rsidRPr="00FF2C1A">
        <w:t xml:space="preserve">tin, Cục Sở hữu trí tuệ, Cục Bưu điện Trung ương, Cục Chuyển đổi số quốc gia, Cục Tần số vô tuyến điện, Cục Thông tin, Thống kê, </w:t>
      </w:r>
      <w:r w:rsidRPr="00FF2C1A">
        <w:rPr>
          <w:lang w:val="en-US"/>
        </w:rPr>
        <w:t xml:space="preserve">Cục Đổi mới sáng tạo, </w:t>
      </w:r>
      <w:r w:rsidRPr="00FF2C1A">
        <w:t xml:space="preserve">Cục Khởi nghiệp và Doanh nghiệp công nghệ, Ủy ban Tiêu chuẩn Đo lường Chất lượng Quốc gia, Trung tâm Công nghệ thông tin, Học viện Chiến lược Khoa học và Công nghệ, Viện Năng lượng nguyên tử Việt Nam, Viện Khoa học và Công nghệ Việt Nam - Hàn Quốc, Viện Sở hữu trí tuệ quốc gia, Viện Đổi mới sáng tạo Quốc gia, </w:t>
      </w:r>
      <w:r w:rsidRPr="00FF2C1A">
        <w:rPr>
          <w:lang w:val="en-US"/>
        </w:rPr>
        <w:t xml:space="preserve">Viện Công nghệ số và Chuyển đổi số Quốc gia, </w:t>
      </w:r>
      <w:r w:rsidRPr="00FF2C1A">
        <w:t>Học viện Công nghệ Bưu chính Viễn thông, Trung tâm Internet Việt Nam, Trung tâm chứng thực điện tử quốc gia, Trường Cao đẳng Thông tin và Truyền thông, Quỹ Đổi mới công nghệ quốc gia.</w:t>
      </w:r>
    </w:p>
    <w:p w14:paraId="089A6A95" w14:textId="40A45B37" w:rsidR="008C7236" w:rsidRPr="00FF2C1A" w:rsidRDefault="008C7236" w:rsidP="008C7236">
      <w:pPr>
        <w:spacing w:after="120" w:line="276" w:lineRule="auto"/>
        <w:ind w:firstLine="540"/>
        <w:jc w:val="both"/>
        <w:rPr>
          <w:lang w:val="en-US"/>
        </w:rPr>
      </w:pPr>
      <w:r>
        <w:rPr>
          <w:lang w:val="en-US"/>
        </w:rPr>
        <w:t>- Ý</w:t>
      </w:r>
      <w:r w:rsidRPr="00FF2C1A">
        <w:t xml:space="preserve"> kiến góp ý của các </w:t>
      </w:r>
      <w:r>
        <w:rPr>
          <w:lang w:val="en-US"/>
        </w:rPr>
        <w:t>tổ chức, doanh nghiệp</w:t>
      </w:r>
      <w:r w:rsidRPr="00FF2C1A">
        <w:t xml:space="preserve">: </w:t>
      </w:r>
      <w:r w:rsidRPr="00FF2C1A">
        <w:rPr>
          <w:lang w:val="en-US"/>
        </w:rPr>
        <w:t xml:space="preserve">Tập đoàn Bưu chính Viễn thông Việt Nam, </w:t>
      </w:r>
      <w:r w:rsidRPr="00FF2C1A">
        <w:t xml:space="preserve">Tập đoàn Công nghiệp -Viễn thông Quân đội, </w:t>
      </w:r>
      <w:r w:rsidRPr="00FF2C1A">
        <w:rPr>
          <w:lang w:val="en-US"/>
        </w:rPr>
        <w:t xml:space="preserve">Tập đoàn Công nghiệp Than – Khoáng sản Việt Nam, </w:t>
      </w:r>
      <w:r w:rsidRPr="00FF2C1A">
        <w:t>Ban Thường trực Ủy ban Trung ương MTTQ Việt Nam</w:t>
      </w:r>
      <w:r w:rsidRPr="00FF2C1A">
        <w:rPr>
          <w:lang w:val="en-US"/>
        </w:rPr>
        <w:t>.</w:t>
      </w:r>
    </w:p>
    <w:p w14:paraId="26F78B1B" w14:textId="77777777" w:rsidR="008C7236" w:rsidRPr="00FF2C1A" w:rsidRDefault="008C7236" w:rsidP="008C7236">
      <w:pPr>
        <w:spacing w:after="120" w:line="276" w:lineRule="auto"/>
        <w:ind w:firstLine="540"/>
        <w:jc w:val="both"/>
        <w:rPr>
          <w:lang w:val="en-US"/>
        </w:rPr>
      </w:pPr>
      <w:r w:rsidRPr="00FF2C1A">
        <w:t xml:space="preserve">Sau ngày 10 tháng 10 năm 2026, Quỹ tiếp tục nhận được ý kiến </w:t>
      </w:r>
      <w:r w:rsidRPr="00FF2C1A">
        <w:rPr>
          <w:lang w:val="en-US"/>
        </w:rPr>
        <w:t xml:space="preserve">từ 08 đơn vị bao gồm: </w:t>
      </w:r>
      <w:r w:rsidRPr="00FF2C1A">
        <w:t xml:space="preserve"> </w:t>
      </w:r>
    </w:p>
    <w:p w14:paraId="01A04E66" w14:textId="77777777" w:rsidR="008C7236" w:rsidRPr="00FF2C1A" w:rsidRDefault="008C7236" w:rsidP="008C7236">
      <w:pPr>
        <w:spacing w:after="120" w:line="276" w:lineRule="auto"/>
        <w:ind w:firstLine="540"/>
        <w:jc w:val="both"/>
        <w:rPr>
          <w:lang w:val="en-US"/>
        </w:rPr>
      </w:pPr>
      <w:r w:rsidRPr="00FF2C1A">
        <w:rPr>
          <w:lang w:val="en-US"/>
        </w:rPr>
        <w:t>-</w:t>
      </w:r>
      <w:r w:rsidRPr="00FF2C1A">
        <w:t xml:space="preserve"> Bộ, cơ quan ngang Bộ, cơ quan thuộc Chính phủ, cơ quan khác ở trung ương:</w:t>
      </w:r>
      <w:r w:rsidRPr="00FF2C1A">
        <w:rPr>
          <w:lang w:val="en-US"/>
        </w:rPr>
        <w:t xml:space="preserve"> Văn phòng Chính phủ, Bộ Xây dựng, Bộ Ngoại giao, Bộ Nông nghiệp và Môi trường, </w:t>
      </w:r>
    </w:p>
    <w:p w14:paraId="7DEC4C62" w14:textId="77777777" w:rsidR="008C7236" w:rsidRPr="00FF2C1A" w:rsidRDefault="008C7236" w:rsidP="008C7236">
      <w:pPr>
        <w:spacing w:after="120" w:line="276" w:lineRule="auto"/>
        <w:ind w:firstLine="540"/>
        <w:jc w:val="both"/>
        <w:rPr>
          <w:lang w:val="en-US"/>
        </w:rPr>
      </w:pPr>
      <w:r w:rsidRPr="00FF2C1A">
        <w:rPr>
          <w:lang w:val="en-US"/>
        </w:rPr>
        <w:t xml:space="preserve">- </w:t>
      </w:r>
      <w:r w:rsidRPr="00FF2C1A">
        <w:t>Địa phương</w:t>
      </w:r>
      <w:r w:rsidRPr="00FF2C1A">
        <w:rPr>
          <w:lang w:val="en-US"/>
        </w:rPr>
        <w:t xml:space="preserve">: Tây Ninh, An Giang, Đồng Tháp, </w:t>
      </w:r>
    </w:p>
    <w:p w14:paraId="6D3B47AE" w14:textId="77777777" w:rsidR="008C7236" w:rsidRPr="00FF2C1A" w:rsidRDefault="008C7236" w:rsidP="008C7236">
      <w:pPr>
        <w:spacing w:after="120" w:line="276" w:lineRule="auto"/>
        <w:ind w:firstLine="540"/>
        <w:jc w:val="both"/>
        <w:rPr>
          <w:lang w:val="en-US"/>
        </w:rPr>
      </w:pPr>
      <w:r w:rsidRPr="00FF2C1A">
        <w:rPr>
          <w:lang w:val="en-US"/>
        </w:rPr>
        <w:t xml:space="preserve">- </w:t>
      </w:r>
      <w:r w:rsidRPr="00FF2C1A">
        <w:t>Các đơn vị thuộc Bộ KH&amp;CN, bao gồm:</w:t>
      </w:r>
    </w:p>
    <w:p w14:paraId="374A878B" w14:textId="6A32F1AE" w:rsidR="008C7236" w:rsidRDefault="008C7236" w:rsidP="008C7236">
      <w:pPr>
        <w:spacing w:after="120" w:line="276" w:lineRule="auto"/>
        <w:ind w:firstLine="540"/>
        <w:jc w:val="both"/>
        <w:rPr>
          <w:highlight w:val="yellow"/>
          <w:lang w:val="en-US"/>
        </w:rPr>
      </w:pPr>
      <w:r w:rsidRPr="00FF2C1A">
        <w:rPr>
          <w:lang w:val="en-US"/>
        </w:rPr>
        <w:t xml:space="preserve">- </w:t>
      </w:r>
      <w:r>
        <w:rPr>
          <w:lang w:val="en-US"/>
        </w:rPr>
        <w:t>Ý</w:t>
      </w:r>
      <w:r w:rsidRPr="00FF2C1A">
        <w:rPr>
          <w:lang w:val="en-US"/>
        </w:rPr>
        <w:t xml:space="preserve"> kiến góp ý của </w:t>
      </w:r>
      <w:r>
        <w:rPr>
          <w:lang w:val="en-US"/>
        </w:rPr>
        <w:t>doanh nghiệp</w:t>
      </w:r>
      <w:r w:rsidRPr="00FF2C1A">
        <w:rPr>
          <w:lang w:val="en-US"/>
        </w:rPr>
        <w:t>: Tập đoàn Năng lượng Quốc gia Việt Nam</w:t>
      </w:r>
    </w:p>
    <w:p w14:paraId="27E9C597" w14:textId="77777777" w:rsidR="008C7236" w:rsidRPr="008C7236" w:rsidRDefault="008C7236" w:rsidP="008C7236">
      <w:pPr>
        <w:spacing w:after="120" w:line="276" w:lineRule="auto"/>
        <w:ind w:firstLine="540"/>
        <w:jc w:val="both"/>
        <w:rPr>
          <w:b/>
          <w:lang w:val="en-US"/>
        </w:rPr>
      </w:pPr>
      <w:r w:rsidRPr="008C7236">
        <w:rPr>
          <w:b/>
          <w:lang w:val="en-US"/>
        </w:rPr>
        <w:t>3. Tiếp thu, giải trình ý kiến góp ý</w:t>
      </w:r>
    </w:p>
    <w:p w14:paraId="4D80EBBC" w14:textId="50C16FC5" w:rsidR="003C5687" w:rsidRPr="008C7236" w:rsidRDefault="006F22F6" w:rsidP="008C7236">
      <w:pPr>
        <w:spacing w:after="120" w:line="276" w:lineRule="auto"/>
        <w:ind w:firstLine="540"/>
        <w:jc w:val="both"/>
        <w:rPr>
          <w:lang w:val="en-US"/>
        </w:rPr>
      </w:pPr>
      <w:r>
        <w:t>Trên cơ sở ý kiến của các cơ quan, tổ chức, cá nhân, Quỹ NAFOSTED đã tổng hợp đầy đủ các ý kiến góp ý và giải trình, tiếp thu ý kiến góp ý như sau:</w:t>
      </w:r>
    </w:p>
    <w:p w14:paraId="65E062A9" w14:textId="77777777" w:rsidR="00BF5ADF" w:rsidRDefault="00BF5ADF" w:rsidP="00BF5ADF">
      <w:pPr>
        <w:tabs>
          <w:tab w:val="left" w:pos="1140"/>
        </w:tabs>
        <w:sectPr w:rsidR="00BF5ADF" w:rsidSect="00BF5ADF">
          <w:pgSz w:w="12240" w:h="15840"/>
          <w:pgMar w:top="1077" w:right="1134" w:bottom="1021" w:left="1474" w:header="720" w:footer="720" w:gutter="0"/>
          <w:pgNumType w:start="1"/>
          <w:cols w:space="720"/>
        </w:sectPr>
      </w:pPr>
      <w:r>
        <w:tab/>
      </w:r>
    </w:p>
    <w:tbl>
      <w:tblPr>
        <w:tblStyle w:val="a0"/>
        <w:tblW w:w="1417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2"/>
        <w:gridCol w:w="3685"/>
        <w:gridCol w:w="6149"/>
        <w:gridCol w:w="3490"/>
      </w:tblGrid>
      <w:tr w:rsidR="003C5687" w14:paraId="43FAAA7F" w14:textId="77777777" w:rsidTr="00881A1E">
        <w:trPr>
          <w:trHeight w:val="427"/>
        </w:trPr>
        <w:tc>
          <w:tcPr>
            <w:tcW w:w="852" w:type="dxa"/>
            <w:vAlign w:val="center"/>
          </w:tcPr>
          <w:p w14:paraId="6C35E5A7" w14:textId="77777777" w:rsidR="003C5687" w:rsidRDefault="00BF5ADF">
            <w:pPr>
              <w:widowControl w:val="0"/>
              <w:spacing w:after="0" w:line="240" w:lineRule="auto"/>
              <w:jc w:val="center"/>
              <w:rPr>
                <w:b/>
                <w:bCs/>
                <w:color w:val="000000"/>
                <w:sz w:val="24"/>
                <w:szCs w:val="24"/>
              </w:rPr>
            </w:pPr>
            <w:r>
              <w:rPr>
                <w:b/>
                <w:bCs/>
                <w:color w:val="000000"/>
                <w:sz w:val="24"/>
                <w:szCs w:val="24"/>
              </w:rPr>
              <w:lastRenderedPageBreak/>
              <w:t>STT</w:t>
            </w:r>
          </w:p>
        </w:tc>
        <w:tc>
          <w:tcPr>
            <w:tcW w:w="3685" w:type="dxa"/>
            <w:vAlign w:val="center"/>
          </w:tcPr>
          <w:p w14:paraId="6AB825F6" w14:textId="77777777" w:rsidR="003C5687" w:rsidRDefault="00BF5ADF">
            <w:pPr>
              <w:widowControl w:val="0"/>
              <w:spacing w:after="0" w:line="240" w:lineRule="auto"/>
              <w:jc w:val="center"/>
              <w:rPr>
                <w:b/>
                <w:bCs/>
                <w:color w:val="000000"/>
                <w:sz w:val="24"/>
                <w:szCs w:val="24"/>
              </w:rPr>
            </w:pPr>
            <w:r>
              <w:rPr>
                <w:b/>
                <w:bCs/>
                <w:color w:val="000000"/>
                <w:sz w:val="24"/>
                <w:szCs w:val="24"/>
              </w:rPr>
              <w:t>Dự thảo Thông tư xin ý kiến</w:t>
            </w:r>
          </w:p>
        </w:tc>
        <w:tc>
          <w:tcPr>
            <w:tcW w:w="6149" w:type="dxa"/>
          </w:tcPr>
          <w:p w14:paraId="35953698" w14:textId="77777777" w:rsidR="003C5687" w:rsidRDefault="00BF5ADF">
            <w:pPr>
              <w:widowControl w:val="0"/>
              <w:spacing w:after="0" w:line="240" w:lineRule="auto"/>
              <w:jc w:val="center"/>
              <w:rPr>
                <w:b/>
                <w:bCs/>
                <w:color w:val="000000"/>
                <w:sz w:val="24"/>
                <w:szCs w:val="24"/>
              </w:rPr>
            </w:pPr>
            <w:r>
              <w:rPr>
                <w:b/>
                <w:bCs/>
                <w:color w:val="000000"/>
                <w:sz w:val="24"/>
                <w:szCs w:val="24"/>
              </w:rPr>
              <w:t>Ý kiến các đơn vị</w:t>
            </w:r>
          </w:p>
        </w:tc>
        <w:tc>
          <w:tcPr>
            <w:tcW w:w="3490" w:type="dxa"/>
          </w:tcPr>
          <w:p w14:paraId="385C3219" w14:textId="57261676" w:rsidR="003C5687" w:rsidRDefault="00BF5ADF">
            <w:pPr>
              <w:widowControl w:val="0"/>
              <w:spacing w:after="0" w:line="240" w:lineRule="auto"/>
              <w:jc w:val="center"/>
              <w:rPr>
                <w:b/>
                <w:bCs/>
                <w:color w:val="000000"/>
                <w:sz w:val="24"/>
                <w:szCs w:val="24"/>
              </w:rPr>
            </w:pPr>
            <w:r>
              <w:rPr>
                <w:b/>
                <w:bCs/>
                <w:sz w:val="24"/>
                <w:szCs w:val="24"/>
                <w:lang w:val="en-US"/>
              </w:rPr>
              <w:t>Tiếp thu, giải trình</w:t>
            </w:r>
          </w:p>
        </w:tc>
      </w:tr>
      <w:tr w:rsidR="00881A1E" w14:paraId="57712849" w14:textId="77777777" w:rsidTr="008C6FA9">
        <w:trPr>
          <w:trHeight w:val="427"/>
        </w:trPr>
        <w:tc>
          <w:tcPr>
            <w:tcW w:w="852" w:type="dxa"/>
            <w:vAlign w:val="center"/>
          </w:tcPr>
          <w:p w14:paraId="0AB93439" w14:textId="77777777" w:rsidR="00881A1E" w:rsidRDefault="00881A1E">
            <w:pPr>
              <w:widowControl w:val="0"/>
              <w:spacing w:after="0" w:line="240" w:lineRule="auto"/>
              <w:jc w:val="center"/>
              <w:rPr>
                <w:b/>
                <w:bCs/>
                <w:color w:val="000000"/>
                <w:sz w:val="24"/>
                <w:szCs w:val="24"/>
              </w:rPr>
            </w:pPr>
          </w:p>
        </w:tc>
        <w:tc>
          <w:tcPr>
            <w:tcW w:w="3685" w:type="dxa"/>
          </w:tcPr>
          <w:p w14:paraId="58FF517B" w14:textId="77777777" w:rsidR="00881A1E" w:rsidRPr="008C7236" w:rsidRDefault="00881A1E" w:rsidP="008C6FA9">
            <w:pPr>
              <w:spacing w:after="0" w:line="264" w:lineRule="auto"/>
              <w:ind w:firstLine="288"/>
              <w:rPr>
                <w:i/>
                <w:iCs/>
                <w:sz w:val="22"/>
                <w:szCs w:val="22"/>
              </w:rPr>
            </w:pPr>
            <w:r w:rsidRPr="008C7236">
              <w:rPr>
                <w:i/>
                <w:iCs/>
                <w:sz w:val="22"/>
                <w:szCs w:val="22"/>
              </w:rPr>
              <w:t>Căn cứ Luật Khoa học, Công nghệ và Đổi mới sáng tạo số 93/2025/QH15;</w:t>
            </w:r>
          </w:p>
          <w:p w14:paraId="55E5B380" w14:textId="77777777" w:rsidR="00881A1E" w:rsidRPr="008C7236" w:rsidRDefault="00881A1E" w:rsidP="00881A1E">
            <w:pPr>
              <w:spacing w:after="0" w:line="264" w:lineRule="auto"/>
              <w:ind w:firstLine="285"/>
              <w:rPr>
                <w:i/>
                <w:iCs/>
                <w:sz w:val="22"/>
                <w:szCs w:val="22"/>
              </w:rPr>
            </w:pPr>
            <w:r w:rsidRPr="008C7236">
              <w:rPr>
                <w:i/>
                <w:iCs/>
                <w:sz w:val="22"/>
                <w:szCs w:val="22"/>
              </w:rPr>
              <w:t>Căn cứ</w:t>
            </w:r>
            <w:hyperlink r:id="rId7">
              <w:r w:rsidRPr="008C7236">
                <w:rPr>
                  <w:i/>
                  <w:iCs/>
                  <w:sz w:val="22"/>
                  <w:szCs w:val="22"/>
                </w:rPr>
                <w:t xml:space="preserve"> Nghị định số 225/2026/NĐ-CP ngày 24 tháng 6 năm 2026 của Chính phủ</w:t>
              </w:r>
            </w:hyperlink>
            <w:r w:rsidRPr="008C7236">
              <w:rPr>
                <w:i/>
                <w:iCs/>
                <w:sz w:val="22"/>
                <w:szCs w:val="22"/>
              </w:rPr>
              <w:t xml:space="preserve"> quy định chức năng, nhiệm vụ, quyền hạn và cơ cấu tổ chức của Bộ Khoa học và Công nghệ;</w:t>
            </w:r>
          </w:p>
          <w:p w14:paraId="68240AD7" w14:textId="77777777" w:rsidR="00881A1E" w:rsidRPr="008C7236" w:rsidRDefault="00881A1E" w:rsidP="00881A1E">
            <w:pPr>
              <w:spacing w:after="0" w:line="264" w:lineRule="auto"/>
              <w:ind w:firstLine="285"/>
              <w:rPr>
                <w:i/>
                <w:iCs/>
                <w:sz w:val="22"/>
                <w:szCs w:val="22"/>
              </w:rPr>
            </w:pPr>
            <w:r w:rsidRPr="008C7236">
              <w:rPr>
                <w:i/>
                <w:iCs/>
                <w:sz w:val="22"/>
                <w:szCs w:val="22"/>
              </w:rPr>
              <w:t>Căn cứ Nghị định số 263/2025/NĐ-CP ngày 14 tháng 10 năm 2025 của Chính phủ quy định chi tiết và hướng dẫn một số điều của Luật Khoa học, Công nghệ và Đổi mới sáng tạo về cơ chế tự chủ, tự chịu trách nhiệm của tổ chức khoa học và công nghệ công lập, nhân lực, nhân tài và giải thưởng trong lĩnh vực khoa học, công nghệ và đổi mới sáng tạo;</w:t>
            </w:r>
          </w:p>
          <w:p w14:paraId="49C0D609" w14:textId="77777777" w:rsidR="00881A1E" w:rsidRPr="008C7236" w:rsidRDefault="00881A1E" w:rsidP="00881A1E">
            <w:pPr>
              <w:spacing w:after="0" w:line="264" w:lineRule="auto"/>
              <w:ind w:firstLine="285"/>
              <w:rPr>
                <w:i/>
                <w:iCs/>
                <w:sz w:val="22"/>
                <w:szCs w:val="22"/>
              </w:rPr>
            </w:pPr>
            <w:r w:rsidRPr="008C7236">
              <w:rPr>
                <w:i/>
                <w:iCs/>
                <w:sz w:val="22"/>
                <w:szCs w:val="22"/>
              </w:rPr>
              <w:t>Căn cứ Nghị định số 229/2026/NĐ-CP ngày 25 tháng 6 năm 2026 của Chính phủ quy định về tổ chức và hoạt động của Quỹ Phát triển khoa học và công nghệ Quốc gia;</w:t>
            </w:r>
          </w:p>
          <w:p w14:paraId="05E001BF" w14:textId="77777777" w:rsidR="00881A1E" w:rsidRPr="008C7236" w:rsidRDefault="00881A1E" w:rsidP="00881A1E">
            <w:pPr>
              <w:spacing w:after="0" w:line="264" w:lineRule="auto"/>
              <w:ind w:firstLine="285"/>
              <w:rPr>
                <w:i/>
                <w:iCs/>
                <w:sz w:val="22"/>
                <w:szCs w:val="22"/>
              </w:rPr>
            </w:pPr>
            <w:r w:rsidRPr="008C7236">
              <w:rPr>
                <w:i/>
                <w:iCs/>
                <w:sz w:val="22"/>
                <w:szCs w:val="22"/>
              </w:rPr>
              <w:t>Theo đề nghị của Giám đốc Cơ quan điều hành Quỹ Phát triển khoa học và công nghệ Quốc gia và Vụ trưởng Vụ Pháp chế;</w:t>
            </w:r>
          </w:p>
          <w:p w14:paraId="7E15319D" w14:textId="7DAFB421" w:rsidR="00881A1E" w:rsidRDefault="00881A1E" w:rsidP="00881A1E">
            <w:pPr>
              <w:widowControl w:val="0"/>
              <w:spacing w:after="0" w:line="240" w:lineRule="auto"/>
              <w:rPr>
                <w:b/>
                <w:bCs/>
                <w:color w:val="000000"/>
                <w:sz w:val="24"/>
                <w:szCs w:val="24"/>
              </w:rPr>
            </w:pPr>
            <w:r w:rsidRPr="008C7236">
              <w:rPr>
                <w:i/>
                <w:iCs/>
                <w:sz w:val="22"/>
                <w:szCs w:val="22"/>
              </w:rPr>
              <w:t>Bộ trưởng Bộ Khoa học và Công nghệ ban hành Thông tư quy định việc vinh danh, tặng thưởng tổ chức, tập thể, cá nhân có thành tích xuất sắc trong hoạt động khoa học, công nghệ và đổi mới sáng tạo.</w:t>
            </w:r>
          </w:p>
        </w:tc>
        <w:tc>
          <w:tcPr>
            <w:tcW w:w="6149" w:type="dxa"/>
          </w:tcPr>
          <w:p w14:paraId="0292FAAA" w14:textId="77777777" w:rsidR="00881A1E" w:rsidRPr="008C7236" w:rsidRDefault="00881A1E" w:rsidP="00881A1E">
            <w:pPr>
              <w:widowControl w:val="0"/>
              <w:spacing w:after="0" w:line="264" w:lineRule="auto"/>
              <w:jc w:val="both"/>
              <w:rPr>
                <w:b/>
                <w:bCs/>
                <w:sz w:val="22"/>
                <w:szCs w:val="22"/>
              </w:rPr>
            </w:pPr>
            <w:r w:rsidRPr="008C7236">
              <w:rPr>
                <w:b/>
                <w:bCs/>
                <w:sz w:val="22"/>
                <w:szCs w:val="22"/>
              </w:rPr>
              <w:t>1. Ý kiến của Trung tâm Chứng thực điện tử quốc gia (tại CV số 1024/NEAC-HCTH ngày 08/10/28:</w:t>
            </w:r>
          </w:p>
          <w:p w14:paraId="08C64489" w14:textId="14F1464D" w:rsidR="00881A1E" w:rsidRPr="008C7236" w:rsidRDefault="00881A1E" w:rsidP="00881A1E">
            <w:pPr>
              <w:widowControl w:val="0"/>
              <w:spacing w:after="0" w:line="264" w:lineRule="auto"/>
              <w:jc w:val="both"/>
              <w:rPr>
                <w:sz w:val="22"/>
                <w:szCs w:val="22"/>
              </w:rPr>
            </w:pPr>
            <w:r w:rsidRPr="008C7236">
              <w:rPr>
                <w:sz w:val="22"/>
                <w:szCs w:val="22"/>
              </w:rPr>
              <w:t>Đề nghị đảo lại thứ tự “Căn cứ Nghị định số 263/2025/NĐ-CP ngày 14</w:t>
            </w:r>
            <w:r w:rsidR="008C6FA9">
              <w:rPr>
                <w:sz w:val="22"/>
                <w:szCs w:val="22"/>
                <w:lang w:val="en-US"/>
              </w:rPr>
              <w:t xml:space="preserve"> </w:t>
            </w:r>
            <w:r w:rsidRPr="008C7236">
              <w:rPr>
                <w:sz w:val="22"/>
                <w:szCs w:val="22"/>
              </w:rPr>
              <w:t>tháng 10 năm 2025 của Chính phủ…” lên trước “Căn cứ Nghị định số</w:t>
            </w:r>
            <w:r w:rsidR="008C6FA9">
              <w:rPr>
                <w:sz w:val="22"/>
                <w:szCs w:val="22"/>
                <w:lang w:val="en-US"/>
              </w:rPr>
              <w:t xml:space="preserve"> </w:t>
            </w:r>
            <w:r w:rsidRPr="008C7236">
              <w:rPr>
                <w:sz w:val="22"/>
                <w:szCs w:val="22"/>
              </w:rPr>
              <w:t>225/2026/NĐ-CP ngày 24 tháng 6 năm 2026 của Chính phủ…” và “Căn cứ Nghị định số 229/2026/NĐ-CP ngày 25 tháng 6 năm 2026 của Chính phủ…” theo đúng trình tự giá trị pháp lý từ cao xuống thấp, thứ tự thời gian ban hành từ cũ đến mới đối với các văn bản cùng loại.</w:t>
            </w:r>
          </w:p>
          <w:p w14:paraId="393FFF0E" w14:textId="77777777" w:rsidR="00881A1E" w:rsidRPr="008C7236" w:rsidRDefault="00881A1E" w:rsidP="00881A1E">
            <w:pPr>
              <w:widowControl w:val="0"/>
              <w:spacing w:after="0" w:line="264" w:lineRule="auto"/>
              <w:jc w:val="both"/>
              <w:rPr>
                <w:b/>
                <w:bCs/>
                <w:sz w:val="22"/>
                <w:szCs w:val="22"/>
              </w:rPr>
            </w:pPr>
            <w:r w:rsidRPr="008C7236">
              <w:rPr>
                <w:b/>
                <w:bCs/>
                <w:sz w:val="22"/>
                <w:szCs w:val="22"/>
              </w:rPr>
              <w:t>2. Ý kiến của Viện Hàn lâm Khoa học xã hội Việt Nam (Cv số  2660- CV/VHLKHXHVN ngày 09/10/2026):</w:t>
            </w:r>
          </w:p>
          <w:p w14:paraId="67289A45" w14:textId="77777777" w:rsidR="00881A1E" w:rsidRPr="008C7236" w:rsidRDefault="00881A1E" w:rsidP="00881A1E">
            <w:pPr>
              <w:widowControl w:val="0"/>
              <w:spacing w:after="0" w:line="264" w:lineRule="auto"/>
              <w:jc w:val="both"/>
              <w:rPr>
                <w:sz w:val="22"/>
                <w:szCs w:val="22"/>
              </w:rPr>
            </w:pPr>
            <w:r w:rsidRPr="008C7236">
              <w:rPr>
                <w:sz w:val="22"/>
                <w:szCs w:val="22"/>
              </w:rPr>
              <w:t>Cập nhật căn cứ pháp lý theo thời điểm ban hành; bổ sung Luật số 06/2026/QH16, Nghị định 368/2026/NĐ-CP và Thông tư 25/2026/TT-BNV ở mức “đối chiếu/không điều chỉnh trực tiếp” nếu cần. Rà soát sự cần thiết của Nghị định 263/2025/NĐ-CP, tránh dẫn căn cứ không trực tiếp.</w:t>
            </w:r>
          </w:p>
          <w:p w14:paraId="1BB32F45" w14:textId="77777777" w:rsidR="00881A1E" w:rsidRPr="008C7236" w:rsidRDefault="00881A1E" w:rsidP="00881A1E">
            <w:pPr>
              <w:widowControl w:val="0"/>
              <w:spacing w:after="0" w:line="264" w:lineRule="auto"/>
              <w:jc w:val="both"/>
              <w:rPr>
                <w:sz w:val="22"/>
                <w:szCs w:val="22"/>
              </w:rPr>
            </w:pPr>
            <w:r w:rsidRPr="008C7236">
              <w:rPr>
                <w:b/>
                <w:bCs/>
                <w:sz w:val="22"/>
                <w:szCs w:val="22"/>
              </w:rPr>
              <w:t xml:space="preserve">3. Ý kiến  </w:t>
            </w:r>
            <w:r w:rsidRPr="008C7236">
              <w:rPr>
                <w:b/>
                <w:bCs/>
                <w:color w:val="0D0D0D"/>
                <w:sz w:val="22"/>
                <w:szCs w:val="22"/>
              </w:rPr>
              <w:t>của Sở KH&amp;CN Thành phố Hải Phòng (tại CV số 4858/SKHCN-VP ngày 09/10/2026):</w:t>
            </w:r>
          </w:p>
          <w:p w14:paraId="442C7C73" w14:textId="6BE8CA06" w:rsidR="00881A1E" w:rsidRDefault="00881A1E" w:rsidP="008C6FA9">
            <w:pPr>
              <w:widowControl w:val="0"/>
              <w:spacing w:after="0" w:line="264" w:lineRule="auto"/>
              <w:jc w:val="both"/>
              <w:rPr>
                <w:sz w:val="22"/>
                <w:szCs w:val="22"/>
              </w:rPr>
            </w:pPr>
            <w:r w:rsidRPr="008C7236">
              <w:rPr>
                <w:sz w:val="22"/>
                <w:szCs w:val="22"/>
              </w:rPr>
              <w:t>Đề nghị rà soát, lược bỏ căn cứ ban hành văn bản đối với Nghị định số 263/2025/NĐ-CP ngày 14/10/2025 của Chính phủ do Nghị định này quy định chi tiết Điều 56 Luật Khoa học, công nghệ và đổi mới sáng tạo số 93/2025/QH15 về danh hiệu vinh dự Nhà nước, khen thưởng và giải thưởng về khoa học, công nghệ và đổi mới sáng tạo theo quy định của pháp luật về thi đua khen thưởng, không thuộc phạm vi điều chỉnh của Thông tư này (tại khoản 2</w:t>
            </w:r>
            <w:r w:rsidR="008C6FA9">
              <w:rPr>
                <w:sz w:val="22"/>
                <w:szCs w:val="22"/>
                <w:lang w:val="en-US"/>
              </w:rPr>
              <w:t xml:space="preserve"> </w:t>
            </w:r>
            <w:r w:rsidRPr="008C7236">
              <w:rPr>
                <w:sz w:val="22"/>
                <w:szCs w:val="22"/>
              </w:rPr>
              <w:t>Điều 4 dự thảo Thông tư quy định “việc vinh danh, tặng thưởng theo quy định</w:t>
            </w:r>
            <w:r w:rsidR="008C6FA9">
              <w:rPr>
                <w:sz w:val="22"/>
                <w:szCs w:val="22"/>
                <w:lang w:val="en-US"/>
              </w:rPr>
              <w:t xml:space="preserve"> </w:t>
            </w:r>
            <w:r w:rsidRPr="008C7236">
              <w:rPr>
                <w:sz w:val="22"/>
                <w:szCs w:val="22"/>
              </w:rPr>
              <w:t>tại Thông tư này không thuộc phạm vi điều chỉnh của pháp luật về thi đua, khen</w:t>
            </w:r>
            <w:r w:rsidR="008C6FA9">
              <w:rPr>
                <w:sz w:val="22"/>
                <w:szCs w:val="22"/>
                <w:lang w:val="en-US"/>
              </w:rPr>
              <w:t xml:space="preserve"> </w:t>
            </w:r>
            <w:r w:rsidRPr="008C7236">
              <w:rPr>
                <w:sz w:val="22"/>
                <w:szCs w:val="22"/>
              </w:rPr>
              <w:t>thưởng”).</w:t>
            </w:r>
          </w:p>
          <w:p w14:paraId="79AF1566" w14:textId="77777777" w:rsidR="00881A1E" w:rsidRPr="008C7236" w:rsidRDefault="00881A1E" w:rsidP="00881A1E">
            <w:pPr>
              <w:widowControl w:val="0"/>
              <w:spacing w:after="0" w:line="264" w:lineRule="auto"/>
              <w:jc w:val="both"/>
              <w:rPr>
                <w:sz w:val="22"/>
                <w:szCs w:val="22"/>
              </w:rPr>
            </w:pPr>
            <w:r w:rsidRPr="008C7236">
              <w:rPr>
                <w:b/>
                <w:bCs/>
                <w:sz w:val="22"/>
                <w:szCs w:val="22"/>
              </w:rPr>
              <w:t xml:space="preserve">4. Ý kiến  </w:t>
            </w:r>
            <w:r w:rsidRPr="008C7236">
              <w:rPr>
                <w:b/>
                <w:bCs/>
                <w:color w:val="0D0D0D"/>
                <w:sz w:val="22"/>
                <w:szCs w:val="22"/>
              </w:rPr>
              <w:t>của Sở KH&amp;CN Tỉnh Lai Châu (tại CV số 4370/SKHCN-VP ngày 09/10/2026):</w:t>
            </w:r>
          </w:p>
          <w:p w14:paraId="4CD4F126" w14:textId="77777777" w:rsidR="00881A1E" w:rsidRPr="008C7236" w:rsidRDefault="00881A1E" w:rsidP="00881A1E">
            <w:pPr>
              <w:widowControl w:val="0"/>
              <w:spacing w:after="0" w:line="264" w:lineRule="auto"/>
              <w:jc w:val="both"/>
              <w:rPr>
                <w:sz w:val="22"/>
                <w:szCs w:val="22"/>
              </w:rPr>
            </w:pPr>
            <w:r w:rsidRPr="008C7236">
              <w:rPr>
                <w:sz w:val="22"/>
                <w:szCs w:val="22"/>
              </w:rPr>
              <w:t>Đề nghị đơn vị soạn thảo sắp xếp lại thứ bậc văn bản thành:</w:t>
            </w:r>
          </w:p>
          <w:p w14:paraId="20342BD4" w14:textId="77777777" w:rsidR="00881A1E" w:rsidRPr="008C7236" w:rsidRDefault="00881A1E" w:rsidP="00881A1E">
            <w:pPr>
              <w:widowControl w:val="0"/>
              <w:spacing w:after="0" w:line="264" w:lineRule="auto"/>
              <w:jc w:val="both"/>
              <w:rPr>
                <w:sz w:val="22"/>
                <w:szCs w:val="22"/>
              </w:rPr>
            </w:pPr>
            <w:r w:rsidRPr="008C7236">
              <w:rPr>
                <w:sz w:val="22"/>
                <w:szCs w:val="22"/>
              </w:rPr>
              <w:t>- Căn cứ Luật Khoa học, Công nghệ và Đổi mới sáng tạo số 93/2025/QH15;</w:t>
            </w:r>
          </w:p>
          <w:p w14:paraId="77729B6E" w14:textId="5CF5D580" w:rsidR="00881A1E" w:rsidRPr="008C7236" w:rsidRDefault="00881A1E" w:rsidP="00881A1E">
            <w:pPr>
              <w:widowControl w:val="0"/>
              <w:spacing w:after="0" w:line="264" w:lineRule="auto"/>
              <w:jc w:val="both"/>
              <w:rPr>
                <w:sz w:val="22"/>
                <w:szCs w:val="22"/>
              </w:rPr>
            </w:pPr>
            <w:r w:rsidRPr="008C7236">
              <w:rPr>
                <w:sz w:val="22"/>
                <w:szCs w:val="22"/>
              </w:rPr>
              <w:t xml:space="preserve">- Căn cứ Nghị định số 263/2025/NĐ-CP ngày 14 tháng 10 năm 2025 của Chính phủ quy định chi tiết và hướng dẫn một số điều của Luật </w:t>
            </w:r>
            <w:r w:rsidRPr="008C7236">
              <w:rPr>
                <w:sz w:val="22"/>
                <w:szCs w:val="22"/>
              </w:rPr>
              <w:lastRenderedPageBreak/>
              <w:t>Khoa học, Công</w:t>
            </w:r>
            <w:r w:rsidR="008C6FA9">
              <w:rPr>
                <w:sz w:val="22"/>
                <w:szCs w:val="22"/>
                <w:lang w:val="en-US"/>
              </w:rPr>
              <w:t xml:space="preserve"> </w:t>
            </w:r>
            <w:r w:rsidRPr="008C7236">
              <w:rPr>
                <w:sz w:val="22"/>
                <w:szCs w:val="22"/>
              </w:rPr>
              <w:t>nghệ và Đổi mới sáng tạo về cơ chế tự chủ, tự chịu trách nhiệm của tổ chức khoa học và công nghệ công lập, nhân lực, nhân tài và giải thưởng trong lĩnh vực khoa học, công nghệ và đổi mới sáng tạo;</w:t>
            </w:r>
          </w:p>
          <w:p w14:paraId="60BE2EDE" w14:textId="6AD33298" w:rsidR="00881A1E" w:rsidRPr="008C7236" w:rsidRDefault="00881A1E" w:rsidP="00881A1E">
            <w:pPr>
              <w:widowControl w:val="0"/>
              <w:spacing w:after="0" w:line="264" w:lineRule="auto"/>
              <w:jc w:val="both"/>
              <w:rPr>
                <w:sz w:val="22"/>
                <w:szCs w:val="22"/>
              </w:rPr>
            </w:pPr>
            <w:r w:rsidRPr="008C7236">
              <w:rPr>
                <w:sz w:val="22"/>
                <w:szCs w:val="22"/>
              </w:rPr>
              <w:t>- Căn cứ Nghị định số 229/2026/NĐ-CP ngày 25 tháng 6 năm 2026 của Chính phủ quy định về tổ chức và hoạt động của Quỹ Phát triển khoa học và</w:t>
            </w:r>
            <w:r w:rsidR="008C6FA9">
              <w:rPr>
                <w:sz w:val="22"/>
                <w:szCs w:val="22"/>
                <w:lang w:val="en-US"/>
              </w:rPr>
              <w:t xml:space="preserve"> </w:t>
            </w:r>
            <w:r w:rsidRPr="008C7236">
              <w:rPr>
                <w:sz w:val="22"/>
                <w:szCs w:val="22"/>
              </w:rPr>
              <w:t>công nghệ Quốc gia;</w:t>
            </w:r>
          </w:p>
          <w:p w14:paraId="0E1D5C1C" w14:textId="7B18D9CE" w:rsidR="00881A1E" w:rsidRDefault="00881A1E" w:rsidP="00881A1E">
            <w:pPr>
              <w:widowControl w:val="0"/>
              <w:spacing w:after="0" w:line="240" w:lineRule="auto"/>
              <w:jc w:val="both"/>
              <w:rPr>
                <w:b/>
                <w:bCs/>
                <w:color w:val="000000"/>
                <w:sz w:val="24"/>
                <w:szCs w:val="24"/>
              </w:rPr>
            </w:pPr>
            <w:r w:rsidRPr="008C7236">
              <w:rPr>
                <w:sz w:val="22"/>
                <w:szCs w:val="22"/>
              </w:rPr>
              <w:t>- Căn cứ Nghị định số 225/2026/NĐ-CP ngày 24 tháng 6 năm 2026 của Chính phủ quy định chức năng, nhiệm vụ, quyền hạn và cơ cấu tổ chức của Bộ Khoa học và Công nghệ;</w:t>
            </w:r>
          </w:p>
        </w:tc>
        <w:tc>
          <w:tcPr>
            <w:tcW w:w="3490" w:type="dxa"/>
          </w:tcPr>
          <w:p w14:paraId="17634C41" w14:textId="74506C57" w:rsidR="00881A1E" w:rsidRDefault="00881A1E" w:rsidP="00881A1E">
            <w:pPr>
              <w:widowControl w:val="0"/>
              <w:spacing w:after="0" w:line="240" w:lineRule="auto"/>
              <w:jc w:val="both"/>
              <w:rPr>
                <w:b/>
                <w:bCs/>
                <w:sz w:val="24"/>
                <w:szCs w:val="24"/>
                <w:lang w:val="en-US"/>
              </w:rPr>
            </w:pPr>
            <w:r w:rsidRPr="008C7236">
              <w:rPr>
                <w:sz w:val="22"/>
                <w:szCs w:val="22"/>
              </w:rPr>
              <w:lastRenderedPageBreak/>
              <w:t>Tiếp thu, lược bỏ căn cứ Nghị định 263/2025/NĐ-CP.</w:t>
            </w:r>
          </w:p>
        </w:tc>
      </w:tr>
      <w:tr w:rsidR="003C5687" w14:paraId="5FD8783F" w14:textId="77777777" w:rsidTr="00881A1E">
        <w:tc>
          <w:tcPr>
            <w:tcW w:w="852" w:type="dxa"/>
          </w:tcPr>
          <w:p w14:paraId="66B72A25" w14:textId="77777777" w:rsidR="003C5687" w:rsidRDefault="003C5687">
            <w:pPr>
              <w:widowControl w:val="0"/>
              <w:pBdr>
                <w:top w:val="nil"/>
                <w:left w:val="nil"/>
                <w:bottom w:val="nil"/>
                <w:right w:val="nil"/>
                <w:between w:val="nil"/>
              </w:pBdr>
              <w:spacing w:after="0" w:line="240" w:lineRule="auto"/>
              <w:rPr>
                <w:color w:val="000000"/>
                <w:sz w:val="24"/>
                <w:szCs w:val="24"/>
              </w:rPr>
            </w:pPr>
          </w:p>
        </w:tc>
        <w:tc>
          <w:tcPr>
            <w:tcW w:w="3685" w:type="dxa"/>
          </w:tcPr>
          <w:p w14:paraId="1BD8C002" w14:textId="77777777" w:rsidR="003C5687" w:rsidRPr="006F22F6" w:rsidRDefault="00BF5ADF">
            <w:pPr>
              <w:spacing w:after="0" w:line="288" w:lineRule="auto"/>
              <w:jc w:val="center"/>
              <w:rPr>
                <w:b/>
                <w:bCs/>
              </w:rPr>
            </w:pPr>
            <w:r w:rsidRPr="006F22F6">
              <w:rPr>
                <w:b/>
                <w:bCs/>
              </w:rPr>
              <w:t>Chương I</w:t>
            </w:r>
          </w:p>
          <w:p w14:paraId="654ADC26" w14:textId="77777777" w:rsidR="003C5687" w:rsidRDefault="00BF5ADF">
            <w:pPr>
              <w:spacing w:after="0" w:line="288" w:lineRule="auto"/>
              <w:jc w:val="center"/>
              <w:rPr>
                <w:b/>
                <w:bCs/>
                <w:sz w:val="28"/>
                <w:szCs w:val="28"/>
              </w:rPr>
            </w:pPr>
            <w:r w:rsidRPr="006F22F6">
              <w:rPr>
                <w:b/>
                <w:bCs/>
              </w:rPr>
              <w:t>QUY ĐỊNH CHUNG</w:t>
            </w:r>
          </w:p>
        </w:tc>
        <w:tc>
          <w:tcPr>
            <w:tcW w:w="6149" w:type="dxa"/>
          </w:tcPr>
          <w:p w14:paraId="03EC8C54" w14:textId="77777777" w:rsidR="003C5687" w:rsidRDefault="003C5687">
            <w:pPr>
              <w:widowControl w:val="0"/>
              <w:spacing w:after="0" w:line="240" w:lineRule="auto"/>
              <w:jc w:val="both"/>
              <w:rPr>
                <w:sz w:val="24"/>
                <w:szCs w:val="24"/>
              </w:rPr>
            </w:pPr>
          </w:p>
        </w:tc>
        <w:tc>
          <w:tcPr>
            <w:tcW w:w="3490" w:type="dxa"/>
          </w:tcPr>
          <w:p w14:paraId="24D022EC" w14:textId="77777777" w:rsidR="003C5687" w:rsidRDefault="003C5687">
            <w:pPr>
              <w:widowControl w:val="0"/>
              <w:spacing w:after="0" w:line="240" w:lineRule="auto"/>
              <w:jc w:val="both"/>
              <w:rPr>
                <w:sz w:val="24"/>
                <w:szCs w:val="24"/>
              </w:rPr>
            </w:pPr>
          </w:p>
        </w:tc>
      </w:tr>
      <w:tr w:rsidR="003C5687" w14:paraId="516C15ED" w14:textId="77777777" w:rsidTr="00881A1E">
        <w:tc>
          <w:tcPr>
            <w:tcW w:w="852" w:type="dxa"/>
          </w:tcPr>
          <w:p w14:paraId="0E89F1CA" w14:textId="77777777" w:rsidR="003C5687" w:rsidRDefault="003C5687">
            <w:pPr>
              <w:widowControl w:val="0"/>
              <w:numPr>
                <w:ilvl w:val="0"/>
                <w:numId w:val="1"/>
              </w:numPr>
              <w:pBdr>
                <w:top w:val="nil"/>
                <w:left w:val="nil"/>
                <w:bottom w:val="nil"/>
                <w:right w:val="nil"/>
                <w:between w:val="nil"/>
              </w:pBdr>
              <w:spacing w:after="0" w:line="240" w:lineRule="auto"/>
              <w:jc w:val="center"/>
              <w:rPr>
                <w:color w:val="000000"/>
                <w:sz w:val="24"/>
                <w:szCs w:val="24"/>
              </w:rPr>
            </w:pPr>
          </w:p>
        </w:tc>
        <w:tc>
          <w:tcPr>
            <w:tcW w:w="3685" w:type="dxa"/>
          </w:tcPr>
          <w:p w14:paraId="5D0D913F" w14:textId="7BCD6D6D" w:rsidR="003C5687" w:rsidRDefault="00BF5ADF" w:rsidP="006F22F6">
            <w:pPr>
              <w:spacing w:after="0" w:line="264" w:lineRule="auto"/>
              <w:jc w:val="both"/>
              <w:rPr>
                <w:b/>
                <w:bCs/>
                <w:color w:val="000000"/>
                <w:sz w:val="24"/>
                <w:szCs w:val="24"/>
              </w:rPr>
            </w:pPr>
            <w:r>
              <w:rPr>
                <w:b/>
                <w:bCs/>
                <w:color w:val="000000"/>
                <w:sz w:val="24"/>
                <w:szCs w:val="24"/>
              </w:rPr>
              <w:t xml:space="preserve">     Điều 1. Phạm vi điều chỉnh</w:t>
            </w:r>
          </w:p>
          <w:p w14:paraId="6C8A06EF" w14:textId="37DE031C" w:rsidR="003C5687" w:rsidRDefault="006F22F6" w:rsidP="006F22F6">
            <w:pPr>
              <w:spacing w:after="0" w:line="264" w:lineRule="auto"/>
              <w:jc w:val="both"/>
              <w:rPr>
                <w:sz w:val="24"/>
                <w:szCs w:val="24"/>
              </w:rPr>
            </w:pPr>
            <w:r>
              <w:rPr>
                <w:sz w:val="24"/>
                <w:szCs w:val="24"/>
                <w:lang w:val="en-US"/>
              </w:rPr>
              <w:t xml:space="preserve">    </w:t>
            </w:r>
            <w:r w:rsidR="00BF5ADF">
              <w:rPr>
                <w:sz w:val="24"/>
                <w:szCs w:val="24"/>
              </w:rPr>
              <w:t>Thông tư này quy định việc vinh danh, tặng thưởng tổ chức, tập thể, cá nhân có thành tích xuất sắc trong hoạt động khoa học, công nghệ và đổi mới sáng tạo theo quy định tại Điều 20 Nghị định số 229/2026/NĐ-CP ngày 25 tháng 6 năm 2026 của Chính phủ quy định về tổ chức và hoạt động của Quỹ Phát triển khoa học và công nghệ Quốc gia (sau đây gọi tắt là Quỹ).</w:t>
            </w:r>
          </w:p>
          <w:p w14:paraId="0638F1FE" w14:textId="5B2A2927" w:rsidR="003C5687" w:rsidRDefault="003C5687" w:rsidP="006F22F6">
            <w:pPr>
              <w:spacing w:after="0" w:line="264" w:lineRule="auto"/>
              <w:ind w:firstLine="420"/>
              <w:jc w:val="both"/>
              <w:rPr>
                <w:color w:val="FF0000"/>
                <w:sz w:val="24"/>
                <w:szCs w:val="24"/>
              </w:rPr>
            </w:pPr>
          </w:p>
        </w:tc>
        <w:tc>
          <w:tcPr>
            <w:tcW w:w="6149" w:type="dxa"/>
          </w:tcPr>
          <w:p w14:paraId="51A857CB" w14:textId="77777777" w:rsidR="003C5687" w:rsidRDefault="00BF5ADF" w:rsidP="006F22F6">
            <w:pPr>
              <w:widowControl w:val="0"/>
              <w:spacing w:after="0" w:line="264" w:lineRule="auto"/>
              <w:jc w:val="both"/>
              <w:rPr>
                <w:b/>
                <w:bCs/>
                <w:sz w:val="24"/>
                <w:szCs w:val="24"/>
              </w:rPr>
            </w:pPr>
            <w:r>
              <w:rPr>
                <w:b/>
                <w:bCs/>
                <w:sz w:val="24"/>
                <w:szCs w:val="24"/>
              </w:rPr>
              <w:t>1. Ý kiến của Viện Hàn lâm Khoa học xã hội Việt Nam (Cv số  2660- CV/VHLKHXHVN ngày 09/10/2026):</w:t>
            </w:r>
          </w:p>
          <w:p w14:paraId="423CDB44" w14:textId="77777777" w:rsidR="003C5687" w:rsidRDefault="00BF5ADF" w:rsidP="006F22F6">
            <w:pPr>
              <w:widowControl w:val="0"/>
              <w:spacing w:after="0" w:line="264" w:lineRule="auto"/>
              <w:jc w:val="both"/>
              <w:rPr>
                <w:sz w:val="24"/>
                <w:szCs w:val="24"/>
              </w:rPr>
            </w:pPr>
            <w:r>
              <w:rPr>
                <w:sz w:val="24"/>
                <w:szCs w:val="24"/>
              </w:rPr>
              <w:t xml:space="preserve">Bổ sung cuối khoản: “Việc vinh danh, tặng thưởng theo Thông tư này là cơ chế vinh danh, tặng thưởng của Quỹ theo Điều 20 Nghị định 229/2026/NĐ-CP, không thay thế, không làm phát sinh hình thức khen thưởng theo pháp luật về thi đua, khen thưởng.” </w:t>
            </w:r>
          </w:p>
          <w:p w14:paraId="33B49559" w14:textId="77777777" w:rsidR="003C5687" w:rsidRDefault="00BF5ADF" w:rsidP="006F22F6">
            <w:pPr>
              <w:widowControl w:val="0"/>
              <w:spacing w:after="0" w:line="264" w:lineRule="auto"/>
              <w:jc w:val="both"/>
              <w:rPr>
                <w:sz w:val="24"/>
                <w:szCs w:val="24"/>
              </w:rPr>
            </w:pPr>
            <w:r>
              <w:rPr>
                <w:sz w:val="24"/>
                <w:szCs w:val="24"/>
              </w:rPr>
              <w:t xml:space="preserve">Lý do: Điều 20 Nghị định 229 giao Bộ trưởng quy định chi tiết hình thức, nguồn kinh phí, tiêu chí, cơ cấu, mức thưởng, chu kỳ, thẩm quyền, trình tự, thủ tục. </w:t>
            </w:r>
          </w:p>
          <w:p w14:paraId="31D24269" w14:textId="77777777" w:rsidR="003C5687" w:rsidRDefault="00BF5ADF" w:rsidP="006F22F6">
            <w:pPr>
              <w:widowControl w:val="0"/>
              <w:spacing w:after="0" w:line="264" w:lineRule="auto"/>
              <w:jc w:val="both"/>
              <w:rPr>
                <w:b/>
                <w:bCs/>
                <w:sz w:val="24"/>
                <w:szCs w:val="24"/>
              </w:rPr>
            </w:pPr>
            <w:r>
              <w:rPr>
                <w:b/>
                <w:bCs/>
                <w:sz w:val="24"/>
                <w:szCs w:val="24"/>
              </w:rPr>
              <w:t>2. Ý kiến của Bộ Tài chính (Cv số  16190/BTC-TCCB ngày 12/10/2026):</w:t>
            </w:r>
          </w:p>
          <w:p w14:paraId="6A4A9022" w14:textId="77777777" w:rsidR="003C5687" w:rsidRDefault="00BF5ADF" w:rsidP="00881A1E">
            <w:pPr>
              <w:widowControl w:val="0"/>
              <w:spacing w:after="0" w:line="264" w:lineRule="auto"/>
              <w:jc w:val="both"/>
              <w:rPr>
                <w:sz w:val="24"/>
                <w:szCs w:val="24"/>
              </w:rPr>
            </w:pPr>
            <w:r>
              <w:rPr>
                <w:sz w:val="24"/>
                <w:szCs w:val="24"/>
              </w:rPr>
              <w:t>Tại Điều 1 của dự thảo Thông tư quy định về phạm vi điều chỉnh:</w:t>
            </w:r>
          </w:p>
          <w:p w14:paraId="498847F6" w14:textId="77777777" w:rsidR="003C5687" w:rsidRDefault="00BF5ADF" w:rsidP="00881A1E">
            <w:pPr>
              <w:widowControl w:val="0"/>
              <w:spacing w:after="0" w:line="264" w:lineRule="auto"/>
              <w:jc w:val="both"/>
              <w:rPr>
                <w:sz w:val="24"/>
                <w:szCs w:val="24"/>
              </w:rPr>
            </w:pPr>
            <w:r>
              <w:rPr>
                <w:sz w:val="24"/>
                <w:szCs w:val="24"/>
              </w:rPr>
              <w:t>Căn cứ quy định tại khoản 1, khoản 2  Điều 20 Nghị định số 229/2026/NĐ-CP ngày 25/6/2026 của Chính phủ, đề nghị cơ quan soạn thảo nghiên cứu, sửa lại Điều 1 của dự thảo Thông tư cho phù hợp, cụ thể:</w:t>
            </w:r>
            <w:r>
              <w:rPr>
                <w:i/>
                <w:iCs/>
                <w:sz w:val="24"/>
                <w:szCs w:val="24"/>
              </w:rPr>
              <w:t xml:space="preserve"> “Thông tư này quy định việc vinh danh, tặng thưởng tổ chức, tập thể, cá nhân có thành tích xuất sắc,</w:t>
            </w:r>
            <w:r>
              <w:rPr>
                <w:i/>
                <w:iCs/>
                <w:sz w:val="24"/>
                <w:szCs w:val="24"/>
                <w:u w:val="single"/>
              </w:rPr>
              <w:t xml:space="preserve"> đóng góp thiết thực cho phát triển khoa học, công nghệ và đổi mới sáng tạo quốc gia</w:t>
            </w:r>
            <w:r>
              <w:rPr>
                <w:i/>
                <w:iCs/>
                <w:sz w:val="24"/>
                <w:szCs w:val="24"/>
              </w:rPr>
              <w:t xml:space="preserve"> theo quy định tại Điều 20 Nghị định số 229/2026/NĐ-CP ngày 25/6/2026 của Chính phủ…”.</w:t>
            </w:r>
          </w:p>
        </w:tc>
        <w:tc>
          <w:tcPr>
            <w:tcW w:w="3490" w:type="dxa"/>
          </w:tcPr>
          <w:p w14:paraId="0C3D7985" w14:textId="11B11C6F" w:rsidR="003C5687" w:rsidRDefault="00BF5ADF" w:rsidP="006F22F6">
            <w:pPr>
              <w:widowControl w:val="0"/>
              <w:spacing w:after="0" w:line="264" w:lineRule="auto"/>
              <w:jc w:val="both"/>
              <w:rPr>
                <w:sz w:val="24"/>
                <w:szCs w:val="24"/>
              </w:rPr>
            </w:pPr>
            <w:r>
              <w:rPr>
                <w:sz w:val="24"/>
                <w:szCs w:val="24"/>
              </w:rPr>
              <w:t xml:space="preserve">Tiếp thu. Đã bổ sung khoản 2 </w:t>
            </w:r>
            <w:r w:rsidR="00587047" w:rsidRPr="00580871">
              <w:rPr>
                <w:sz w:val="24"/>
                <w:szCs w:val="24"/>
              </w:rPr>
              <w:t>thể hiện rõ đây là cơ chế vinh danh, tặng thưởng của Quỹ theo Điều 20 Nghị định số 229/2026/NĐ-CP, không thay thế và không làm phát sinh hình thức khen thưởng theo pháp luật về thi đua, khen thưởng</w:t>
            </w:r>
          </w:p>
          <w:p w14:paraId="2D6B8BEE" w14:textId="77777777" w:rsidR="003C5687" w:rsidRDefault="003C5687" w:rsidP="006F22F6">
            <w:pPr>
              <w:widowControl w:val="0"/>
              <w:spacing w:after="0" w:line="264" w:lineRule="auto"/>
              <w:jc w:val="both"/>
              <w:rPr>
                <w:sz w:val="24"/>
                <w:szCs w:val="24"/>
                <w:shd w:val="clear" w:color="auto" w:fill="F4CCCC"/>
              </w:rPr>
            </w:pPr>
          </w:p>
          <w:p w14:paraId="11E3EE2C" w14:textId="77777777" w:rsidR="003C5687" w:rsidRDefault="003C5687" w:rsidP="006F22F6">
            <w:pPr>
              <w:widowControl w:val="0"/>
              <w:spacing w:after="0" w:line="264" w:lineRule="auto"/>
              <w:jc w:val="both"/>
              <w:rPr>
                <w:sz w:val="24"/>
                <w:szCs w:val="24"/>
                <w:shd w:val="clear" w:color="auto" w:fill="F4CCCC"/>
              </w:rPr>
            </w:pPr>
          </w:p>
          <w:p w14:paraId="7034D71D" w14:textId="77777777" w:rsidR="003C5687" w:rsidRDefault="003C5687" w:rsidP="006F22F6">
            <w:pPr>
              <w:widowControl w:val="0"/>
              <w:spacing w:after="0" w:line="264" w:lineRule="auto"/>
              <w:jc w:val="both"/>
              <w:rPr>
                <w:sz w:val="24"/>
                <w:szCs w:val="24"/>
                <w:shd w:val="clear" w:color="auto" w:fill="F4CCCC"/>
              </w:rPr>
            </w:pPr>
          </w:p>
          <w:p w14:paraId="46234071" w14:textId="77777777" w:rsidR="003C5687" w:rsidRDefault="00BF5ADF" w:rsidP="006F22F6">
            <w:pPr>
              <w:widowControl w:val="0"/>
              <w:spacing w:after="0" w:line="264" w:lineRule="auto"/>
              <w:jc w:val="both"/>
              <w:rPr>
                <w:sz w:val="24"/>
                <w:szCs w:val="24"/>
              </w:rPr>
            </w:pPr>
            <w:r>
              <w:rPr>
                <w:sz w:val="24"/>
                <w:szCs w:val="24"/>
              </w:rPr>
              <w:t xml:space="preserve">Giữ nguyên. Lý do: nội dung góp ý đã được đưa vào Điều 3. Mục đích vinh danh, tặng thưởng </w:t>
            </w:r>
          </w:p>
        </w:tc>
      </w:tr>
      <w:tr w:rsidR="003C5687" w14:paraId="0F255678" w14:textId="77777777" w:rsidTr="00881A1E">
        <w:tc>
          <w:tcPr>
            <w:tcW w:w="852" w:type="dxa"/>
          </w:tcPr>
          <w:p w14:paraId="3A920DFF" w14:textId="77777777" w:rsidR="003C5687" w:rsidRDefault="003C5687">
            <w:pPr>
              <w:widowControl w:val="0"/>
              <w:numPr>
                <w:ilvl w:val="0"/>
                <w:numId w:val="1"/>
              </w:numPr>
              <w:pBdr>
                <w:top w:val="nil"/>
                <w:left w:val="nil"/>
                <w:bottom w:val="nil"/>
                <w:right w:val="nil"/>
                <w:between w:val="nil"/>
              </w:pBdr>
              <w:spacing w:after="0" w:line="240" w:lineRule="auto"/>
              <w:jc w:val="both"/>
              <w:rPr>
                <w:color w:val="000000"/>
                <w:sz w:val="24"/>
                <w:szCs w:val="24"/>
              </w:rPr>
            </w:pPr>
          </w:p>
        </w:tc>
        <w:tc>
          <w:tcPr>
            <w:tcW w:w="3685" w:type="dxa"/>
          </w:tcPr>
          <w:p w14:paraId="102FD4DE" w14:textId="77777777" w:rsidR="003C5687" w:rsidRDefault="00BF5ADF" w:rsidP="006F22F6">
            <w:pPr>
              <w:spacing w:after="0" w:line="264" w:lineRule="auto"/>
              <w:ind w:firstLine="510"/>
              <w:jc w:val="both"/>
              <w:rPr>
                <w:b/>
                <w:bCs/>
                <w:color w:val="000000"/>
                <w:sz w:val="24"/>
                <w:szCs w:val="24"/>
              </w:rPr>
            </w:pPr>
            <w:r>
              <w:rPr>
                <w:b/>
                <w:bCs/>
                <w:color w:val="000000"/>
                <w:sz w:val="24"/>
                <w:szCs w:val="24"/>
              </w:rPr>
              <w:t>Điều 2. Đối tượng áp dụng</w:t>
            </w:r>
          </w:p>
          <w:p w14:paraId="16060B56" w14:textId="77777777" w:rsidR="003C5687" w:rsidRDefault="00BF5ADF" w:rsidP="006F22F6">
            <w:pPr>
              <w:widowControl w:val="0"/>
              <w:spacing w:after="0" w:line="264" w:lineRule="auto"/>
              <w:jc w:val="both"/>
              <w:rPr>
                <w:color w:val="000000"/>
                <w:sz w:val="24"/>
                <w:szCs w:val="24"/>
              </w:rPr>
            </w:pPr>
            <w:r>
              <w:rPr>
                <w:sz w:val="24"/>
                <w:szCs w:val="24"/>
              </w:rPr>
              <w:t>Thông tư này áp dụng đối với tổ chức, tập thể, cá nhân trong nước và người Việt Nam ở nước ngoài có thành tích xuất sắc trong hoạt động khoa học, công nghệ và đổi mới sáng tạo; cơ quan, tổ chức, cá nhân tham gia hoặc có liên quan đến việc xét chọn, vinh danh, tặng thưởng theo quy định tại Thông tư này.</w:t>
            </w:r>
          </w:p>
        </w:tc>
        <w:tc>
          <w:tcPr>
            <w:tcW w:w="6149" w:type="dxa"/>
          </w:tcPr>
          <w:p w14:paraId="00EDAF0C" w14:textId="77777777" w:rsidR="003C5687" w:rsidRDefault="00BF5ADF" w:rsidP="006F22F6">
            <w:pPr>
              <w:shd w:val="clear" w:color="auto" w:fill="FCFCFC"/>
              <w:spacing w:after="0" w:line="264" w:lineRule="auto"/>
              <w:jc w:val="both"/>
              <w:rPr>
                <w:b/>
                <w:bCs/>
                <w:color w:val="0D0D0D"/>
                <w:sz w:val="24"/>
                <w:szCs w:val="24"/>
              </w:rPr>
            </w:pPr>
            <w:r>
              <w:rPr>
                <w:b/>
                <w:bCs/>
                <w:color w:val="0D0D0D"/>
                <w:sz w:val="24"/>
                <w:szCs w:val="24"/>
              </w:rPr>
              <w:t>1. Ý kiến của Sở KH&amp;CN Thanh Hóa (tại CV số 4793/SKHCN-VP ngày 10/10/2026):</w:t>
            </w:r>
          </w:p>
          <w:p w14:paraId="396119CE"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Điều 2 dự thảo quy định: “Thông tư này áp dụng đối với tổ chức, tập thể, cá nhân trong nước và người Việt Nam ở nước ngoài có thành tích xuất sắc trong hoạt động khoa học, công nghệ và đổi mới sáng tạo; cơ quan, tổ chức, cá nhân tham gia hoặc có liên quan đến việc xét chọn, vinh danh, tặng thưởng theo quy định tại Thông tư này”.</w:t>
            </w:r>
          </w:p>
          <w:p w14:paraId="5D27C163"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Đồng thời, khoản 3, Điều 5 quy định: “Trong mỗi kỳ xét chọn, đối với từng nhóm thành tích quy định tại khoản 2 Điều này, tối đa 05 tổ chức, 05 tập thể và 05 cá nhân đáp ứng điều kiện, tiêu chí xét chọn và có điểm đánh giá từ cao xuống thấp được vinh danh, tặng thưởng”.</w:t>
            </w:r>
          </w:p>
          <w:p w14:paraId="5932D831"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Tuy nhiên, dự thảo chưa làm rõ cách xác định, phân biệt giữa tổ chức và tập thể trong xét chọn, trong khi cơ cấu và mức tiền  thưởng đối với hai loại đối tượng này khác nhau.</w:t>
            </w:r>
          </w:p>
          <w:p w14:paraId="0E9CB8DB"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Đề nghị bổ sung khoản 2 vào Điều 2 (đồng thời đánh số lại nội dung hiện có thành khoản 1) như sau:</w:t>
            </w:r>
          </w:p>
          <w:p w14:paraId="2D6C5000"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“2. Trong Thông tư này, tổ chức được hiểu là chủ thể được thành lập hợp pháp theo quy định của pháp luật; tập thể là nhóm người cùng tham gia tạo ra thành tích, kết quả khoa học, công nghệ và đổi mới sáng tạo, có xác định rõ thành viên, vai trò và mức độ đóng góp của từng thành viên. Việc xác định đối tượng được vinh danh, tặng thưởng phải căn cứ vào chủ thể trực tiếp tạo ra thành tích và hồ sơ minh chứng có liên quan.”</w:t>
            </w:r>
          </w:p>
          <w:p w14:paraId="2F45CA72"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Lý do: Việc bổ sung nhằm thống nhất cách xác định đối tượng tham gia xét chọn, tránh nhầm lẫn giữa tổ chức và tập thể, nhất là đối với nhóm nghiên cứu, nhóm tác giả và các đơn vị trực thuộc tổ chức khoa học và công nghệ.</w:t>
            </w:r>
          </w:p>
          <w:p w14:paraId="237444F8" w14:textId="77777777" w:rsidR="003C5687" w:rsidRDefault="00BF5ADF" w:rsidP="006F22F6">
            <w:pPr>
              <w:shd w:val="clear" w:color="auto" w:fill="FCFCFC"/>
              <w:spacing w:after="0" w:line="264" w:lineRule="auto"/>
              <w:jc w:val="both"/>
              <w:rPr>
                <w:color w:val="0D0D0D"/>
                <w:sz w:val="24"/>
                <w:szCs w:val="24"/>
              </w:rPr>
            </w:pPr>
            <w:r>
              <w:rPr>
                <w:b/>
                <w:bCs/>
                <w:color w:val="0D0D0D"/>
                <w:sz w:val="24"/>
                <w:szCs w:val="24"/>
              </w:rPr>
              <w:t>2.</w:t>
            </w:r>
            <w:r>
              <w:rPr>
                <w:color w:val="0D0D0D"/>
                <w:sz w:val="24"/>
                <w:szCs w:val="24"/>
              </w:rPr>
              <w:t xml:space="preserve"> </w:t>
            </w:r>
            <w:r>
              <w:rPr>
                <w:b/>
                <w:bCs/>
                <w:color w:val="0D0D0D"/>
                <w:sz w:val="24"/>
                <w:szCs w:val="24"/>
              </w:rPr>
              <w:t>Ý kiến của Sở KH&amp;CN tỉnh Thái Nguyên (tại CV số 3797/SKHCN-VP ngày 08/10/2026):</w:t>
            </w:r>
          </w:p>
          <w:p w14:paraId="3E86917F"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lastRenderedPageBreak/>
              <w:t>Tại Khoản 2 Điều 2 và khoản 3 Điều 5: Dự thảo sử dụng đồng thời các khái niệm “tổ chức” và “tập thể”, đồng thời quy định số lượng và mức thưởng khác nhau, nhưng chưa có tiêu chí phân biệt. Đề nghị bổ sung cách xác định tổ chức, tập thể, nhất là nhóm nghiên cứu, đơn vị trực thuộc; làm rõ nguyên tắc không xét trùng một thành tích cho cả tổ chức và tập thể.</w:t>
            </w:r>
          </w:p>
          <w:p w14:paraId="4B887FD7" w14:textId="77777777" w:rsidR="003C5687" w:rsidRDefault="00BF5ADF" w:rsidP="006F22F6">
            <w:pPr>
              <w:shd w:val="clear" w:color="auto" w:fill="FCFCFC"/>
              <w:spacing w:after="0" w:line="264" w:lineRule="auto"/>
              <w:jc w:val="both"/>
              <w:rPr>
                <w:b/>
                <w:bCs/>
                <w:color w:val="0D0D0D"/>
                <w:sz w:val="24"/>
                <w:szCs w:val="24"/>
              </w:rPr>
            </w:pPr>
            <w:r>
              <w:rPr>
                <w:b/>
                <w:bCs/>
                <w:color w:val="0D0D0D"/>
                <w:sz w:val="24"/>
                <w:szCs w:val="24"/>
              </w:rPr>
              <w:t>3. Ý kiến của Vụ HTQT (CV số 2636/HTQT ngày 10/10/2026):</w:t>
            </w:r>
          </w:p>
          <w:p w14:paraId="4E9D389E" w14:textId="77777777" w:rsidR="003C5687" w:rsidRDefault="00BF5ADF" w:rsidP="006F22F6">
            <w:pPr>
              <w:shd w:val="clear" w:color="auto" w:fill="FCFCFC"/>
              <w:spacing w:after="0" w:line="264" w:lineRule="auto"/>
              <w:ind w:firstLine="20"/>
              <w:jc w:val="both"/>
              <w:rPr>
                <w:color w:val="0D0D0D"/>
                <w:sz w:val="24"/>
                <w:szCs w:val="24"/>
              </w:rPr>
            </w:pPr>
            <w:r>
              <w:rPr>
                <w:color w:val="0D0D0D"/>
                <w:sz w:val="24"/>
                <w:szCs w:val="24"/>
              </w:rPr>
              <w:t>1. Phân định với các giải thưởng hiện có: Cần phân định rõ ranh giới với Giải thưởng Tạ Quang Bửu, Giải thưởng Sáng tạo KH&amp;CN Việt Nam, Giải thưởng Hồ Chí Minh và Giải thưởng Nhà nước. Nên loại trừ thành tích đã nhận các giải thưởng này để tránh trùng lặp.</w:t>
            </w:r>
          </w:p>
          <w:p w14:paraId="0091D341" w14:textId="77777777" w:rsidR="003C5687" w:rsidRDefault="00BF5ADF" w:rsidP="006F22F6">
            <w:pPr>
              <w:shd w:val="clear" w:color="auto" w:fill="FCFCFC"/>
              <w:spacing w:after="0" w:line="264" w:lineRule="auto"/>
              <w:ind w:firstLine="20"/>
              <w:jc w:val="both"/>
              <w:rPr>
                <w:color w:val="0D0D0D"/>
                <w:sz w:val="24"/>
                <w:szCs w:val="24"/>
              </w:rPr>
            </w:pPr>
            <w:r>
              <w:rPr>
                <w:color w:val="0D0D0D"/>
                <w:sz w:val="24"/>
                <w:szCs w:val="24"/>
              </w:rPr>
              <w:t>2. Hoàn thiện dự thảo:</w:t>
            </w:r>
          </w:p>
          <w:p w14:paraId="75620D85" w14:textId="77777777" w:rsidR="003C5687" w:rsidRDefault="00BF5ADF" w:rsidP="006F22F6">
            <w:pPr>
              <w:shd w:val="clear" w:color="auto" w:fill="FCFCFC"/>
              <w:spacing w:after="0" w:line="264" w:lineRule="auto"/>
              <w:ind w:firstLine="20"/>
              <w:jc w:val="both"/>
              <w:rPr>
                <w:color w:val="0D0D0D"/>
                <w:sz w:val="24"/>
                <w:szCs w:val="24"/>
              </w:rPr>
            </w:pPr>
            <w:r>
              <w:rPr>
                <w:color w:val="0D0D0D"/>
                <w:sz w:val="24"/>
                <w:szCs w:val="24"/>
              </w:rPr>
              <w:t>- Cân nhắc bổ sung một Điều giải thích từ ngữ, trong đó phân biệt “tổ chức” với “tập thể” và định nghĩa “giá trị làm lợi”, “chu kỳ sản xuất, vận hành”.</w:t>
            </w:r>
          </w:p>
          <w:p w14:paraId="4DADAE43" w14:textId="77777777" w:rsidR="003C5687" w:rsidRDefault="00BF5ADF" w:rsidP="006F22F6">
            <w:pPr>
              <w:shd w:val="clear" w:color="auto" w:fill="FCFCFC"/>
              <w:spacing w:after="0" w:line="264" w:lineRule="auto"/>
              <w:ind w:firstLine="20"/>
              <w:jc w:val="both"/>
              <w:rPr>
                <w:color w:val="0D0D0D"/>
                <w:sz w:val="24"/>
                <w:szCs w:val="24"/>
              </w:rPr>
            </w:pPr>
            <w:r>
              <w:rPr>
                <w:color w:val="0D0D0D"/>
                <w:sz w:val="24"/>
                <w:szCs w:val="24"/>
              </w:rPr>
              <w:t>3. Đối tượng áp dụng (Điều 2). Cân nhắc làm rõ:</w:t>
            </w:r>
          </w:p>
          <w:p w14:paraId="1B032AF7" w14:textId="77777777" w:rsidR="003C5687" w:rsidRDefault="00BF5ADF" w:rsidP="006F22F6">
            <w:pPr>
              <w:shd w:val="clear" w:color="auto" w:fill="FCFCFC"/>
              <w:spacing w:after="0" w:line="264" w:lineRule="auto"/>
              <w:ind w:firstLine="20"/>
              <w:jc w:val="both"/>
              <w:rPr>
                <w:color w:val="0D0D0D"/>
                <w:sz w:val="24"/>
                <w:szCs w:val="24"/>
              </w:rPr>
            </w:pPr>
            <w:r>
              <w:rPr>
                <w:color w:val="0D0D0D"/>
                <w:sz w:val="24"/>
                <w:szCs w:val="24"/>
              </w:rPr>
              <w:t>- Người nước ngoài, tổ chức nước ngoài và doanh nghiệp FDI hoạt động trong lãnh thổ Việt Nam có thuộc diện xét chọn không;</w:t>
            </w:r>
          </w:p>
          <w:p w14:paraId="63940B69" w14:textId="77777777" w:rsidR="003C5687" w:rsidRDefault="00BF5ADF" w:rsidP="006F22F6">
            <w:pPr>
              <w:shd w:val="clear" w:color="auto" w:fill="FCFCFC"/>
              <w:spacing w:after="0" w:line="264" w:lineRule="auto"/>
              <w:ind w:firstLine="20"/>
              <w:jc w:val="both"/>
              <w:rPr>
                <w:color w:val="0D0D0D"/>
                <w:sz w:val="24"/>
                <w:szCs w:val="24"/>
              </w:rPr>
            </w:pPr>
            <w:r>
              <w:rPr>
                <w:color w:val="0D0D0D"/>
                <w:sz w:val="24"/>
                <w:szCs w:val="24"/>
              </w:rPr>
              <w:t>- Người Việt Nam ở nước ngoài phải có thành tích gắn với Việt Nam;</w:t>
            </w:r>
          </w:p>
          <w:p w14:paraId="4186B880" w14:textId="77777777" w:rsidR="003C5687" w:rsidRDefault="00BF5ADF" w:rsidP="006F22F6">
            <w:pPr>
              <w:shd w:val="clear" w:color="auto" w:fill="FCFCFC"/>
              <w:spacing w:after="0" w:line="264" w:lineRule="auto"/>
              <w:ind w:firstLine="20"/>
              <w:jc w:val="both"/>
              <w:rPr>
                <w:color w:val="0D0D0D"/>
                <w:sz w:val="24"/>
                <w:szCs w:val="24"/>
              </w:rPr>
            </w:pPr>
            <w:r>
              <w:rPr>
                <w:color w:val="0D0D0D"/>
                <w:sz w:val="24"/>
                <w:szCs w:val="24"/>
              </w:rPr>
              <w:t>- Cách thức xét tặng đối với tập thể có thành viên là người nước ngoài.</w:t>
            </w:r>
          </w:p>
          <w:p w14:paraId="6860DBEB" w14:textId="77777777" w:rsidR="003C5687" w:rsidRDefault="00BF5ADF" w:rsidP="006F22F6">
            <w:pPr>
              <w:widowControl w:val="0"/>
              <w:spacing w:after="0" w:line="264" w:lineRule="auto"/>
              <w:jc w:val="both"/>
              <w:rPr>
                <w:b/>
                <w:bCs/>
                <w:sz w:val="24"/>
                <w:szCs w:val="24"/>
              </w:rPr>
            </w:pPr>
            <w:r>
              <w:rPr>
                <w:b/>
                <w:bCs/>
                <w:sz w:val="24"/>
                <w:szCs w:val="24"/>
              </w:rPr>
              <w:t>4. Ý kiến của Viện Hàn lâm Khoa học xã hội Việt Nam (Cv số  2660- CV/VHLKHXHVN ngày 09/10/2026):</w:t>
            </w:r>
          </w:p>
          <w:p w14:paraId="66E1A2E8" w14:textId="77777777" w:rsidR="003C5687" w:rsidRDefault="00BF5ADF" w:rsidP="006F22F6">
            <w:pPr>
              <w:widowControl w:val="0"/>
              <w:spacing w:after="0" w:line="264" w:lineRule="auto"/>
              <w:jc w:val="both"/>
              <w:rPr>
                <w:sz w:val="24"/>
                <w:szCs w:val="24"/>
              </w:rPr>
            </w:pPr>
            <w:r>
              <w:rPr>
                <w:sz w:val="24"/>
                <w:szCs w:val="24"/>
              </w:rPr>
              <w:t xml:space="preserve">Làm rõ “tổ chức”, “tập thể”, “cá nhân”; quy định trường hợp tổ chức/tập thể có thành viên nước ngoài; bổ sung nguyên tắc xác định chủ thể được nhận tiền thưởng khi thành tích có nhiều đồng tác giả/đồng chủ thể. </w:t>
            </w:r>
          </w:p>
          <w:p w14:paraId="793384A1" w14:textId="77777777" w:rsidR="003C5687" w:rsidRDefault="00BF5ADF" w:rsidP="006F22F6">
            <w:pPr>
              <w:widowControl w:val="0"/>
              <w:spacing w:after="0" w:line="264" w:lineRule="auto"/>
              <w:jc w:val="both"/>
              <w:rPr>
                <w:sz w:val="24"/>
                <w:szCs w:val="24"/>
              </w:rPr>
            </w:pPr>
            <w:r>
              <w:rPr>
                <w:sz w:val="24"/>
                <w:szCs w:val="24"/>
              </w:rPr>
              <w:t xml:space="preserve">Lý do: Tránh tranh chấp về chủ thể nhận thưởng và phù hợp đặc thù thành tích tập thể trong nghiên cứu, công nghệ. </w:t>
            </w:r>
          </w:p>
          <w:p w14:paraId="48741956" w14:textId="77777777" w:rsidR="003C5687" w:rsidRDefault="00BF5ADF" w:rsidP="006F22F6">
            <w:pPr>
              <w:widowControl w:val="0"/>
              <w:spacing w:after="0" w:line="264" w:lineRule="auto"/>
              <w:jc w:val="both"/>
              <w:rPr>
                <w:b/>
                <w:bCs/>
                <w:sz w:val="24"/>
                <w:szCs w:val="24"/>
              </w:rPr>
            </w:pPr>
            <w:r>
              <w:rPr>
                <w:b/>
                <w:bCs/>
                <w:sz w:val="24"/>
                <w:szCs w:val="24"/>
              </w:rPr>
              <w:lastRenderedPageBreak/>
              <w:t>5. Ý kiến của Sở KH&amp;CN tỉnh Gia Lai (Cv số 4121/SKHCN-CN&amp;SHTT ngày 09/10/2026):</w:t>
            </w:r>
          </w:p>
          <w:p w14:paraId="28FCD408" w14:textId="77777777" w:rsidR="003C5687" w:rsidRDefault="00BF5ADF" w:rsidP="006F22F6">
            <w:pPr>
              <w:widowControl w:val="0"/>
              <w:spacing w:after="0" w:line="264" w:lineRule="auto"/>
              <w:jc w:val="both"/>
              <w:rPr>
                <w:sz w:val="24"/>
                <w:szCs w:val="24"/>
              </w:rPr>
            </w:pPr>
            <w:r>
              <w:rPr>
                <w:sz w:val="24"/>
                <w:szCs w:val="24"/>
              </w:rPr>
              <w:t xml:space="preserve">Về đối tượng xét chọn và xác định chủ thể nhận thưởng, quy định tại Điều 2, Điều 5, khoản 6 Điều 7 và Điều 13: Dự thảo quy định cơ cấu và mức thưởng riêng đối với tổ chức, tập thể, cá nhân nhưng chưa làm rõ cách phân biệt các đối tượng này. Đề nghị bổ sung căn cứ xác định tập thể; người đại diện nộp hồ sơ, nhận giấy chứng nhận và tiền thưởng. Đối với thành tích do nhiều chủ thể cùng tạo ra và lập hồ sơ chung, cần xác định loại đối tượng xét chọn, mức thưởng áp dụng và trách nhiệm của người đại diện, nhằm đảm bảo tính thống nhất với nguyên tắc một thành tích chỉ được vinh danh, tặng thưởng một lần. </w:t>
            </w:r>
          </w:p>
          <w:p w14:paraId="065EFDF1" w14:textId="77777777" w:rsidR="003C5687" w:rsidRDefault="00BF5ADF" w:rsidP="006F22F6">
            <w:pPr>
              <w:widowControl w:val="0"/>
              <w:spacing w:after="0" w:line="264" w:lineRule="auto"/>
              <w:jc w:val="both"/>
              <w:rPr>
                <w:sz w:val="24"/>
                <w:szCs w:val="24"/>
              </w:rPr>
            </w:pPr>
            <w:r>
              <w:rPr>
                <w:b/>
                <w:bCs/>
                <w:sz w:val="24"/>
                <w:szCs w:val="24"/>
              </w:rPr>
              <w:t xml:space="preserve">6. Ý kiến  </w:t>
            </w:r>
            <w:r>
              <w:rPr>
                <w:b/>
                <w:bCs/>
                <w:color w:val="0D0D0D"/>
                <w:sz w:val="24"/>
                <w:szCs w:val="24"/>
              </w:rPr>
              <w:t>của Sở KH&amp;CN Thành phố Hải Phòng (tại CV số 4858/SKHCN-VP ngày 09/10/2026):</w:t>
            </w:r>
          </w:p>
          <w:p w14:paraId="0540C186" w14:textId="77777777" w:rsidR="003C5687" w:rsidRDefault="00BF5ADF" w:rsidP="006F22F6">
            <w:pPr>
              <w:widowControl w:val="0"/>
              <w:spacing w:after="0" w:line="264" w:lineRule="auto"/>
              <w:jc w:val="both"/>
              <w:rPr>
                <w:sz w:val="24"/>
                <w:szCs w:val="24"/>
              </w:rPr>
            </w:pPr>
            <w:r>
              <w:rPr>
                <w:sz w:val="24"/>
                <w:szCs w:val="24"/>
              </w:rPr>
              <w:t>Đề nghị làm rõ đối tượng áp dụng của Thông tư gồm: tổ chức, tập thể, cá nhân có thành tích xuất sắc trong hoạt động khoa học, công nghệ và đổi mới sáng tạo được xác định thế nào, nếu cần đề nghị bổ sung giải thích từ ngữ (quy định tại Luật khoa học, công nghệ và đổi mới sáng tạo số 93/2025/QH15, Nghị định số 229/2026/NĐ-CP là các căn cứ ban hành Thông tư chưa có quy định cụ thể việc xác định các đối tượng này).</w:t>
            </w:r>
          </w:p>
          <w:p w14:paraId="204CE349" w14:textId="77777777" w:rsidR="003C5687" w:rsidRDefault="00BF5ADF" w:rsidP="006F22F6">
            <w:pPr>
              <w:widowControl w:val="0"/>
              <w:spacing w:after="0" w:line="264" w:lineRule="auto"/>
              <w:jc w:val="both"/>
              <w:rPr>
                <w:b/>
                <w:bCs/>
                <w:sz w:val="24"/>
                <w:szCs w:val="24"/>
              </w:rPr>
            </w:pPr>
            <w:r>
              <w:rPr>
                <w:b/>
                <w:bCs/>
                <w:sz w:val="24"/>
                <w:szCs w:val="24"/>
              </w:rPr>
              <w:t>7. Ý kiến của Vụ Khoa học kỹ thuật và công nghệ (Cv số  2480/CN ngày 12/10/2026):</w:t>
            </w:r>
          </w:p>
          <w:p w14:paraId="40B82470" w14:textId="77777777" w:rsidR="003C5687" w:rsidRDefault="00BF5ADF" w:rsidP="006F22F6">
            <w:pPr>
              <w:widowControl w:val="0"/>
              <w:spacing w:after="0" w:line="264" w:lineRule="auto"/>
              <w:jc w:val="both"/>
              <w:rPr>
                <w:sz w:val="24"/>
                <w:szCs w:val="24"/>
              </w:rPr>
            </w:pPr>
            <w:r>
              <w:rPr>
                <w:sz w:val="24"/>
                <w:szCs w:val="24"/>
              </w:rPr>
              <w:t xml:space="preserve">Về xác định đối tượng: Đề nghị bổ sung các quy định làm rõ khái niệm, tiêu chí xác định thế nào là “Tổ chức” và “Tập thể” để việc áp dụng thực thi trong thực tế được rõ ràng, thống nhất </w:t>
            </w:r>
          </w:p>
          <w:p w14:paraId="735AAA03" w14:textId="77777777" w:rsidR="003C5687" w:rsidRDefault="00BF5ADF" w:rsidP="006F22F6">
            <w:pPr>
              <w:shd w:val="clear" w:color="auto" w:fill="FCFCFC"/>
              <w:spacing w:after="0" w:line="264" w:lineRule="auto"/>
              <w:jc w:val="both"/>
              <w:rPr>
                <w:b/>
                <w:bCs/>
                <w:color w:val="0D0D0D"/>
                <w:sz w:val="24"/>
                <w:szCs w:val="24"/>
              </w:rPr>
            </w:pPr>
            <w:r>
              <w:rPr>
                <w:b/>
                <w:bCs/>
                <w:color w:val="0D0D0D"/>
                <w:sz w:val="24"/>
                <w:szCs w:val="24"/>
              </w:rPr>
              <w:t>8. Ý kiến góp ý của Sở KH&amp;CN tỉnh Thanh Hóa (Cv số 4793/SKHCN-VP ngày 10/10/2026):</w:t>
            </w:r>
          </w:p>
          <w:p w14:paraId="7839204F"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 Về xác định đối tượng được xét chọn, vinh danh, tặng thưởng (Điều 2 và Điều 5)</w:t>
            </w:r>
          </w:p>
          <w:p w14:paraId="42997434"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 xml:space="preserve">+ Điều 2 dự thảo quy định: “Thông tư này áp dụng đối với tổ chức, tập thể, cá nhân trong nước và người Việt Nam ở nước </w:t>
            </w:r>
            <w:r>
              <w:rPr>
                <w:color w:val="0D0D0D"/>
                <w:sz w:val="24"/>
                <w:szCs w:val="24"/>
              </w:rPr>
              <w:lastRenderedPageBreak/>
              <w:t>ngoài có thành tích xuất sắc trong hoạt động khoa học, công nghệ và đổi mới sáng tạo; cơ quan, tổ chức, cá nhân tham gia hoặc có liên quan đến việc xét chọn, vinh danh, tặng thưởng theo quy định tại Thông tư này”.</w:t>
            </w:r>
          </w:p>
          <w:p w14:paraId="140BD253"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 Đồng thời, khoản 3, Điều 5 quy định: “Trong mỗi kỳ xét chọn, đối với từng nhóm thành tích quy định tại khoản 2 Điều này, tối đa 05 tổ chức, 05 tập thể và 05 cá nhân đáp ứng điều kiện, tiêu chí xét chọn và có điểm đánh giá từ cao xuống thấp được vinh danh, tặng thưởng”.</w:t>
            </w:r>
          </w:p>
          <w:p w14:paraId="24906F0E"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Tuy nhiên, dự thảo chưa làm rõ cách xác định, phân biệt giữa tổ chức và tập thể trong xét chọn, trong khi cơ cấu và mức tiền thưởng đối với hai loại đối tượng này khác nhau.</w:t>
            </w:r>
          </w:p>
          <w:p w14:paraId="540128B4"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 Đề nghị bổ sung khoản 2 vào Điều 2 (đồng thời đánh số lại nội dung hiện có thành khoản 1) như sau:</w:t>
            </w:r>
          </w:p>
          <w:p w14:paraId="4B835935"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“Trong Thông tư này, tổ chức được hiểu là chủ thể được thành lập hợp pháp theo quy định của pháp luật; tập thể là nhóm người cùng tham gia tạo ra thành tích, kết quả khoa học, công nghệ và đổi mới sáng tạo, có xác định rõ thành viên, vai trò và mức độ đóng góp của từng thành viên. Việc xác định đối tượng được vinh danh, tặng thưởng phải căn cứ vào chủ thể trực tiếp tạo ra thành tích và hồ sơ minh chứng có liên quan.”</w:t>
            </w:r>
          </w:p>
          <w:p w14:paraId="09021B9A"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Lý do: Việc bổ sung nhằm thống nhất cách xác định đối tượng tham gia xét chọn, tránh nhầm lẫn giữa tổ chức và tập thể, nhất là đối với nhóm nghiên cứu, nhóm tác giả và các đơn vị trực thuộc tổ chức khoa học và công nghệ.</w:t>
            </w:r>
          </w:p>
          <w:p w14:paraId="30E99227" w14:textId="77777777" w:rsidR="003C5687" w:rsidRDefault="00BF5ADF" w:rsidP="006F22F6">
            <w:pPr>
              <w:widowControl w:val="0"/>
              <w:spacing w:after="0" w:line="264" w:lineRule="auto"/>
              <w:jc w:val="both"/>
              <w:rPr>
                <w:color w:val="0D0D0D"/>
                <w:sz w:val="24"/>
                <w:szCs w:val="24"/>
              </w:rPr>
            </w:pPr>
            <w:r>
              <w:rPr>
                <w:b/>
                <w:bCs/>
                <w:sz w:val="24"/>
                <w:szCs w:val="24"/>
              </w:rPr>
              <w:t xml:space="preserve">9. Ý kiến  </w:t>
            </w:r>
            <w:r>
              <w:rPr>
                <w:b/>
                <w:bCs/>
                <w:color w:val="0D0D0D"/>
                <w:sz w:val="24"/>
                <w:szCs w:val="24"/>
              </w:rPr>
              <w:t>của Sở KH&amp;CN Tỉnh Vĩnh Long (tại CV số 5635/SKHCN-ĐMST ngày 12/10/2026):</w:t>
            </w:r>
          </w:p>
          <w:p w14:paraId="0B98A648"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 xml:space="preserve">- Về đối tượng và nguyên tắc xét chọn (Điều 2 và Điều 4): </w:t>
            </w:r>
          </w:p>
          <w:p w14:paraId="7A2FCFE6"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 xml:space="preserve">Đề nghị cơ quan soạn thảo nghiên cứu, xem xét bổ sung hoặc hướng dẫn rõ hơn về cơ chế khuyến khích, ưu tiên đối với các tổ chức, tập thể, cá nhân hoạt động tại địa bàn các tỉnh/thành phố có điều kiện kinh tế - xã hội khó khăn hoặc vùng sâu, vùng xa. Mặc dù nguyên tắc xét chọn dựa trên giá trị và hiệu quả </w:t>
            </w:r>
            <w:r>
              <w:rPr>
                <w:color w:val="0D0D0D"/>
                <w:sz w:val="24"/>
                <w:szCs w:val="24"/>
              </w:rPr>
              <w:lastRenderedPageBreak/>
              <w:t xml:space="preserve">thực chất, tuy nhiên năng lực nghiên cứu và nguồn lực tại địa phương còn hạn chế so với các Viện, Trường, Tập đoàn lớn ở Trung ương; việc có cơ chế phân nhóm hoặc tiêu chí ưu tiên hợp lý sẽ tạo động lực lan tỏa phong trào đổi mới sáng tạo rộng khắp cả nước </w:t>
            </w:r>
          </w:p>
          <w:p w14:paraId="1747B028" w14:textId="77777777" w:rsidR="003C5687" w:rsidRDefault="00BF5ADF" w:rsidP="006F22F6">
            <w:pPr>
              <w:widowControl w:val="0"/>
              <w:spacing w:after="0" w:line="264" w:lineRule="auto"/>
              <w:jc w:val="both"/>
              <w:rPr>
                <w:b/>
                <w:bCs/>
                <w:sz w:val="24"/>
                <w:szCs w:val="24"/>
              </w:rPr>
            </w:pPr>
            <w:r>
              <w:rPr>
                <w:b/>
                <w:bCs/>
                <w:sz w:val="24"/>
                <w:szCs w:val="24"/>
              </w:rPr>
              <w:t>10. Ý kiến của Bộ Tài chính (Cv số  16190/BTC-TCCB ngày 12/10/2026):</w:t>
            </w:r>
          </w:p>
          <w:p w14:paraId="343D9CEA" w14:textId="77777777" w:rsidR="003C5687" w:rsidRDefault="00BF5ADF" w:rsidP="006F22F6">
            <w:pPr>
              <w:widowControl w:val="0"/>
              <w:spacing w:after="0" w:line="264" w:lineRule="auto"/>
              <w:jc w:val="both"/>
              <w:rPr>
                <w:i/>
                <w:iCs/>
                <w:sz w:val="24"/>
                <w:szCs w:val="24"/>
              </w:rPr>
            </w:pPr>
            <w:r>
              <w:rPr>
                <w:i/>
                <w:iCs/>
                <w:sz w:val="24"/>
                <w:szCs w:val="24"/>
              </w:rPr>
              <w:t>Tại Điều 2 của dự thảo Thông tư quy định về đối tượng áp dụng:</w:t>
            </w:r>
          </w:p>
          <w:p w14:paraId="3AB98131" w14:textId="77777777" w:rsidR="003C5687" w:rsidRDefault="00BF5ADF" w:rsidP="006F22F6">
            <w:pPr>
              <w:widowControl w:val="0"/>
              <w:spacing w:after="0" w:line="264" w:lineRule="auto"/>
              <w:jc w:val="both"/>
              <w:rPr>
                <w:sz w:val="24"/>
                <w:szCs w:val="24"/>
              </w:rPr>
            </w:pPr>
            <w:r>
              <w:rPr>
                <w:sz w:val="24"/>
                <w:szCs w:val="24"/>
              </w:rPr>
              <w:t xml:space="preserve">Đề nghị nghiên cứu, quy định rõ đối tượng </w:t>
            </w:r>
            <w:r>
              <w:rPr>
                <w:i/>
                <w:iCs/>
                <w:sz w:val="24"/>
                <w:szCs w:val="24"/>
              </w:rPr>
              <w:t>“tổ chức, tập thể, cá nhân trong nước”</w:t>
            </w:r>
            <w:r>
              <w:rPr>
                <w:sz w:val="24"/>
                <w:szCs w:val="24"/>
              </w:rPr>
              <w:t xml:space="preserve"> có bao gồm các tổ chức, tập thể, cá nhân là người nước ngoài công tác tại Việt Nam có thành tích xuất sắc, đóng góp thiết thực cho phát triển khoa học, công nghệ và đổi mới sáng tạo của quốc gia. </w:t>
            </w:r>
          </w:p>
          <w:p w14:paraId="799E19E0" w14:textId="77777777" w:rsidR="003C5687" w:rsidRDefault="00BF5ADF" w:rsidP="006F22F6">
            <w:pPr>
              <w:shd w:val="clear" w:color="auto" w:fill="FCFCFC"/>
              <w:spacing w:after="0" w:line="264" w:lineRule="auto"/>
              <w:jc w:val="both"/>
              <w:rPr>
                <w:b/>
                <w:bCs/>
                <w:color w:val="0D0D0D"/>
                <w:sz w:val="24"/>
                <w:szCs w:val="24"/>
              </w:rPr>
            </w:pPr>
            <w:r>
              <w:rPr>
                <w:b/>
                <w:bCs/>
                <w:color w:val="0D0D0D"/>
                <w:sz w:val="24"/>
                <w:szCs w:val="24"/>
              </w:rPr>
              <w:t>11.</w:t>
            </w:r>
            <w:r>
              <w:rPr>
                <w:color w:val="0D0D0D"/>
                <w:sz w:val="24"/>
                <w:szCs w:val="24"/>
              </w:rPr>
              <w:t xml:space="preserve"> </w:t>
            </w:r>
            <w:r>
              <w:rPr>
                <w:b/>
                <w:bCs/>
                <w:color w:val="0D0D0D"/>
                <w:sz w:val="24"/>
                <w:szCs w:val="24"/>
              </w:rPr>
              <w:t>Ý kiến của Sở KH&amp;CN tỉnh Điện Biên (tại CV số 4443/SKHCN-VP ngày 12/10/2026):</w:t>
            </w:r>
          </w:p>
          <w:p w14:paraId="4153A7DA"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 Tại Điều 2 của dự thảo Thông tư:</w:t>
            </w:r>
          </w:p>
          <w:p w14:paraId="415B2B3D"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Dự thảo này được ban hành để cụ thể hóa quy định tại khoản 4 Điều 20 Nghị định số 229/2026/NĐ-CP. Để bảo đảm tính hợp pháp và tuân thủ đúng phạm vi thẩm quyền ban hành văn bản quy phạm pháp luật, đề nghị cơ quan soạn thảo sử dụng kỹ thuật viện dẫn hoặc giữ nguyên văn định nghĩa đối tượng của Nghị định số 229/2026/NĐ-CP; tuyệt đối không tự ý mở rộng, thu hẹp hoặc bổ sung tiêu chí phân loại mới ngoài phạm vi của Nghị định.</w:t>
            </w:r>
          </w:p>
          <w:p w14:paraId="6196A337" w14:textId="77777777" w:rsidR="003C5687" w:rsidRDefault="00BF5ADF" w:rsidP="006F22F6">
            <w:pPr>
              <w:shd w:val="clear" w:color="auto" w:fill="FCFCFC"/>
              <w:spacing w:after="0" w:line="264" w:lineRule="auto"/>
              <w:jc w:val="both"/>
              <w:rPr>
                <w:color w:val="0D0D0D"/>
                <w:sz w:val="24"/>
                <w:szCs w:val="24"/>
              </w:rPr>
            </w:pPr>
            <w:r>
              <w:rPr>
                <w:b/>
                <w:bCs/>
                <w:color w:val="0D0D0D"/>
                <w:sz w:val="24"/>
                <w:szCs w:val="24"/>
              </w:rPr>
              <w:t>12.</w:t>
            </w:r>
            <w:r>
              <w:rPr>
                <w:color w:val="0D0D0D"/>
                <w:sz w:val="24"/>
                <w:szCs w:val="24"/>
              </w:rPr>
              <w:t xml:space="preserve"> </w:t>
            </w:r>
            <w:r>
              <w:rPr>
                <w:b/>
                <w:bCs/>
                <w:color w:val="0D0D0D"/>
                <w:sz w:val="24"/>
                <w:szCs w:val="24"/>
              </w:rPr>
              <w:t>Ý kiến của Bộ Công thương (tại CV số 8346/BCT-KHCN ngày 13/10/2026):</w:t>
            </w:r>
          </w:p>
          <w:p w14:paraId="6B006FEF"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 xml:space="preserve">Đề nghị kết cấu thành 02 khoản: (1) tổ chức, tập thể, cá nhân trong nước và người Việt Nam định cư ở nước ngoài có thành tích xuất sắc trong hoạt động khoa học, công nghệ và đổi mới sáng tạo; (2) các cơ quan, tổ chức, cá nhân tham gia hoặc có liên quan đến công tác xét chọn, vinh danh và tặng thưởng. </w:t>
            </w:r>
          </w:p>
          <w:p w14:paraId="0AD326CD" w14:textId="77777777" w:rsidR="003C5687" w:rsidRDefault="00BF5ADF" w:rsidP="006F22F6">
            <w:pPr>
              <w:shd w:val="clear" w:color="auto" w:fill="FCFCFC"/>
              <w:spacing w:after="0" w:line="264" w:lineRule="auto"/>
              <w:jc w:val="both"/>
              <w:rPr>
                <w:b/>
                <w:bCs/>
                <w:color w:val="0D0D0D"/>
                <w:sz w:val="24"/>
                <w:szCs w:val="24"/>
              </w:rPr>
            </w:pPr>
            <w:r>
              <w:rPr>
                <w:b/>
                <w:bCs/>
                <w:color w:val="0D0D0D"/>
                <w:sz w:val="24"/>
                <w:szCs w:val="24"/>
              </w:rPr>
              <w:lastRenderedPageBreak/>
              <w:t>13.</w:t>
            </w:r>
            <w:r>
              <w:rPr>
                <w:color w:val="0D0D0D"/>
                <w:sz w:val="24"/>
                <w:szCs w:val="24"/>
              </w:rPr>
              <w:t xml:space="preserve"> </w:t>
            </w:r>
            <w:r>
              <w:rPr>
                <w:b/>
                <w:bCs/>
                <w:color w:val="0D0D0D"/>
                <w:sz w:val="24"/>
                <w:szCs w:val="24"/>
              </w:rPr>
              <w:t>Ý kiến của Ban Thường trực Ủy ban Trung ương MTTQ Việt Nam</w:t>
            </w:r>
            <w:r>
              <w:rPr>
                <w:b/>
                <w:bCs/>
                <w:color w:val="0D0D0D"/>
                <w:sz w:val="28"/>
                <w:szCs w:val="28"/>
              </w:rPr>
              <w:t xml:space="preserve"> </w:t>
            </w:r>
            <w:r>
              <w:rPr>
                <w:b/>
                <w:bCs/>
                <w:color w:val="0D0D0D"/>
                <w:sz w:val="24"/>
                <w:szCs w:val="24"/>
              </w:rPr>
              <w:t>(tại CV số 1823/MTTW-BTT ngày 13/10/2026):</w:t>
            </w:r>
          </w:p>
          <w:p w14:paraId="61844D6E"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 xml:space="preserve">Về phân định đối tượng (Điều 2 và Điều 5): Đề nghị cơ quan soạn thảo bổ sung giải thích rõ nội hàm thuật ngữ </w:t>
            </w:r>
            <w:r>
              <w:rPr>
                <w:i/>
                <w:iCs/>
                <w:color w:val="0D0D0D"/>
                <w:sz w:val="24"/>
                <w:szCs w:val="24"/>
              </w:rPr>
              <w:t>"tập thể"</w:t>
            </w:r>
            <w:r>
              <w:rPr>
                <w:color w:val="0D0D0D"/>
                <w:sz w:val="24"/>
                <w:szCs w:val="24"/>
              </w:rPr>
              <w:t xml:space="preserve"> tại Điều 2 và Điều 5. Cần làm rõ tập thể ở đây bao gồm những hình thức nào (ví dụ: Phòng/Ban thuộc tổ chức, Nhóm nghiên cứu mạnh, Nhóm tác giả thực hiện nhiệm vụ...), đặc biệt là đối với các nhóm nghiên cứu không có tư cách pháp nhân độc lập để thuận lợi cho việc kê khai và trao tặng thưởng. </w:t>
            </w:r>
          </w:p>
        </w:tc>
        <w:tc>
          <w:tcPr>
            <w:tcW w:w="3490" w:type="dxa"/>
          </w:tcPr>
          <w:p w14:paraId="2B9B4F53" w14:textId="77777777" w:rsidR="003C5687" w:rsidRDefault="00BF5ADF" w:rsidP="006F22F6">
            <w:pPr>
              <w:widowControl w:val="0"/>
              <w:spacing w:after="0" w:line="264" w:lineRule="auto"/>
              <w:jc w:val="both"/>
              <w:rPr>
                <w:sz w:val="24"/>
                <w:szCs w:val="24"/>
              </w:rPr>
            </w:pPr>
            <w:r>
              <w:rPr>
                <w:b/>
                <w:bCs/>
                <w:sz w:val="24"/>
                <w:szCs w:val="24"/>
              </w:rPr>
              <w:lastRenderedPageBreak/>
              <w:t>1. Vụ KHKT, Viện Hàn lâm KHXH Việt Nam, Bộ Công thương, Sở KH&amp;CN Thanh Hóa, Sở KH&amp;CN Thái Nguyên, Sở KH&amp;CN Gia Lai, Sở KH&amp;CN thành phố Hải Phòng, Ủy ban Trung ương MTQT Việt Nam:</w:t>
            </w:r>
            <w:r>
              <w:rPr>
                <w:sz w:val="24"/>
                <w:szCs w:val="24"/>
              </w:rPr>
              <w:t xml:space="preserve"> </w:t>
            </w:r>
          </w:p>
          <w:p w14:paraId="003EFF3E" w14:textId="77777777" w:rsidR="003C5687" w:rsidRDefault="00BF5ADF" w:rsidP="006F22F6">
            <w:pPr>
              <w:widowControl w:val="0"/>
              <w:spacing w:after="0" w:line="264" w:lineRule="auto"/>
              <w:jc w:val="both"/>
              <w:rPr>
                <w:sz w:val="24"/>
                <w:szCs w:val="24"/>
              </w:rPr>
            </w:pPr>
            <w:r>
              <w:rPr>
                <w:sz w:val="24"/>
                <w:szCs w:val="24"/>
              </w:rPr>
              <w:t>Tiếp thu một phần, cụ thể như sau:</w:t>
            </w:r>
          </w:p>
          <w:p w14:paraId="0BD2AA12" w14:textId="71BFBB4F" w:rsidR="003C5687" w:rsidRDefault="00BF5ADF" w:rsidP="006F22F6">
            <w:pPr>
              <w:widowControl w:val="0"/>
              <w:spacing w:after="0" w:line="264" w:lineRule="auto"/>
              <w:jc w:val="both"/>
              <w:rPr>
                <w:sz w:val="24"/>
                <w:szCs w:val="24"/>
              </w:rPr>
            </w:pPr>
            <w:r>
              <w:rPr>
                <w:sz w:val="24"/>
                <w:szCs w:val="24"/>
              </w:rPr>
              <w:t xml:space="preserve">a) Dự thảo không quy định lại về tổ chức và tập thể, do </w:t>
            </w:r>
            <w:r w:rsidR="00587047">
              <w:rPr>
                <w:sz w:val="24"/>
                <w:szCs w:val="24"/>
                <w:lang w:val="en-US"/>
              </w:rPr>
              <w:t xml:space="preserve">đã được quy định tại các văn bản hiện hành, ví dụ </w:t>
            </w:r>
            <w:r>
              <w:rPr>
                <w:sz w:val="24"/>
                <w:szCs w:val="24"/>
              </w:rPr>
              <w:t>khái niệm về “tổ chức” đã được định nghĩa tại khoản 10 Điều 2 Luật Xử lý vi phạm hành chính năm 2012;</w:t>
            </w:r>
          </w:p>
          <w:p w14:paraId="2BD31F07" w14:textId="77777777" w:rsidR="003C5687" w:rsidRDefault="00BF5ADF" w:rsidP="006F22F6">
            <w:pPr>
              <w:widowControl w:val="0"/>
              <w:spacing w:after="0" w:line="264" w:lineRule="auto"/>
              <w:jc w:val="both"/>
              <w:rPr>
                <w:sz w:val="22"/>
                <w:szCs w:val="22"/>
              </w:rPr>
            </w:pPr>
            <w:r>
              <w:rPr>
                <w:sz w:val="24"/>
                <w:szCs w:val="24"/>
              </w:rPr>
              <w:t xml:space="preserve">b) Việc xác định chủ thể là tổ chức hay tập thể đã được làm rõ tại khoản 6 Điều 7, theo đó đã yêu cầu trường hợp thành tích do nhiều chủ thể cùng tạo ra phải lập hồ sơ chung, xác định rõ thành viên, vai trò và nội dung đóng góp; quy định này nhằm làm rõ chủ thể tạo ra thành tích và hạn chế việc ghi nhận trùng lặp. Ban soạn thảo đã chỉnh lý quy định về đối tượng và cơ cấu tặng thưởng để xác định việc phân loại căn cứ vào tư cách pháp lý của chủ thể và vai trò, mức độ đóng góp trực tiếp vào thành tích; đồng thời làm rõ không xem xét trao thưởng riêng </w:t>
            </w:r>
            <w:r>
              <w:rPr>
                <w:sz w:val="24"/>
                <w:szCs w:val="24"/>
              </w:rPr>
              <w:lastRenderedPageBreak/>
              <w:t>cho tổ chức và tập thể đối với cùng một thành tích nếu không xác định được thành tích hoặc phần đóng góp độc lập.</w:t>
            </w:r>
            <w:r>
              <w:rPr>
                <w:sz w:val="22"/>
                <w:szCs w:val="22"/>
              </w:rPr>
              <w:t xml:space="preserve"> </w:t>
            </w:r>
          </w:p>
          <w:p w14:paraId="02085DE6" w14:textId="77777777" w:rsidR="00587047" w:rsidRDefault="00587047" w:rsidP="006F22F6">
            <w:pPr>
              <w:widowControl w:val="0"/>
              <w:spacing w:after="0" w:line="264" w:lineRule="auto"/>
              <w:jc w:val="both"/>
              <w:rPr>
                <w:b/>
                <w:bCs/>
                <w:sz w:val="22"/>
                <w:szCs w:val="22"/>
              </w:rPr>
            </w:pPr>
          </w:p>
          <w:p w14:paraId="5D5A1105" w14:textId="6381B4F7" w:rsidR="003C5687" w:rsidRDefault="00BF5ADF" w:rsidP="006F22F6">
            <w:pPr>
              <w:widowControl w:val="0"/>
              <w:spacing w:after="0" w:line="264" w:lineRule="auto"/>
              <w:jc w:val="both"/>
              <w:rPr>
                <w:b/>
                <w:bCs/>
                <w:sz w:val="22"/>
                <w:szCs w:val="22"/>
              </w:rPr>
            </w:pPr>
            <w:r>
              <w:rPr>
                <w:b/>
                <w:bCs/>
                <w:sz w:val="22"/>
                <w:szCs w:val="22"/>
              </w:rPr>
              <w:t>2. Vụ HTQT, Bộ Tài chính:</w:t>
            </w:r>
          </w:p>
          <w:p w14:paraId="634BD454" w14:textId="77777777" w:rsidR="003C5687" w:rsidRDefault="00BF5ADF" w:rsidP="006F22F6">
            <w:pPr>
              <w:widowControl w:val="0"/>
              <w:spacing w:after="0" w:line="264" w:lineRule="auto"/>
              <w:jc w:val="both"/>
              <w:rPr>
                <w:sz w:val="22"/>
                <w:szCs w:val="22"/>
              </w:rPr>
            </w:pPr>
            <w:r>
              <w:rPr>
                <w:sz w:val="22"/>
                <w:szCs w:val="22"/>
              </w:rPr>
              <w:t xml:space="preserve">Giữ nguyên. Lý do: Khoản 2 Điều 20 Nghị định số 229/2026/NĐ-CP đã quy định đối tượng được xem xét vinh danh, tặng thưởng  “bao gồm tổ chức, tập thể, cá nhân trong nước và người Việt Nam ở nước ngoài”, không quy định cụ thể </w:t>
            </w:r>
            <w:r>
              <w:rPr>
                <w:sz w:val="24"/>
                <w:szCs w:val="24"/>
              </w:rPr>
              <w:t>người nước ngoài làm việc tại Việt Nam, tổ chức nước ngoài/doanh nghiệp FDI hoặc điều kiện gắn kết với Việt Nam</w:t>
            </w:r>
            <w:r>
              <w:rPr>
                <w:sz w:val="22"/>
                <w:szCs w:val="22"/>
              </w:rPr>
              <w:t xml:space="preserve">, do vậy dự thảo Thông tư bám đúng phạm vi đối tượng quy định tại Nghị định, không tự mở rộng hoặc thu hẹp. Trong quá trình hoàn thiện, Ban soạn thảo sẽ tiếp thu và </w:t>
            </w:r>
            <w:r>
              <w:rPr>
                <w:sz w:val="24"/>
                <w:szCs w:val="24"/>
              </w:rPr>
              <w:t>sử dụng thuật ngữ “người Việt Nam định cư ở nước ngoài” thống nhất với thuật ngữ của văn bản cấp trên.</w:t>
            </w:r>
            <w:r>
              <w:rPr>
                <w:sz w:val="22"/>
                <w:szCs w:val="22"/>
              </w:rPr>
              <w:t xml:space="preserve"> </w:t>
            </w:r>
          </w:p>
          <w:p w14:paraId="209F2D2F" w14:textId="77777777" w:rsidR="00587047" w:rsidRDefault="00587047" w:rsidP="006F22F6">
            <w:pPr>
              <w:widowControl w:val="0"/>
              <w:spacing w:after="0" w:line="264" w:lineRule="auto"/>
              <w:jc w:val="both"/>
              <w:rPr>
                <w:b/>
                <w:bCs/>
                <w:sz w:val="22"/>
                <w:szCs w:val="22"/>
              </w:rPr>
            </w:pPr>
          </w:p>
          <w:p w14:paraId="6F1D8510" w14:textId="1606DED4" w:rsidR="003C5687" w:rsidRDefault="00BF5ADF" w:rsidP="006F22F6">
            <w:pPr>
              <w:widowControl w:val="0"/>
              <w:spacing w:after="0" w:line="264" w:lineRule="auto"/>
              <w:jc w:val="both"/>
              <w:rPr>
                <w:b/>
                <w:bCs/>
                <w:sz w:val="22"/>
                <w:szCs w:val="22"/>
              </w:rPr>
            </w:pPr>
            <w:r>
              <w:rPr>
                <w:b/>
                <w:bCs/>
                <w:sz w:val="22"/>
                <w:szCs w:val="22"/>
              </w:rPr>
              <w:t>3. Sở KH&amp;CN tỉnh Vĩnh Long:</w:t>
            </w:r>
          </w:p>
          <w:p w14:paraId="5A869BE4" w14:textId="77777777" w:rsidR="003C5687" w:rsidRDefault="00BF5ADF" w:rsidP="006F22F6">
            <w:pPr>
              <w:widowControl w:val="0"/>
              <w:spacing w:after="0" w:line="264" w:lineRule="auto"/>
              <w:jc w:val="both"/>
              <w:rPr>
                <w:sz w:val="22"/>
                <w:szCs w:val="22"/>
              </w:rPr>
            </w:pPr>
            <w:r>
              <w:rPr>
                <w:sz w:val="24"/>
                <w:szCs w:val="24"/>
              </w:rPr>
              <w:t xml:space="preserve">Giữ nguyên. Lý do: Dự thảo hiện áp dụng điều kiện và tiêu chí thống nhất theo từng nhóm thành tích, chưa thiết kế cơ chế ưu tiên theo địa bàn. Việc ưu tiên địa bàn khó khăn là lựa chọn chính sách cần đánh giá tính phù hợp với mục tiêu tôn vinh thành tích xuất sắc và </w:t>
            </w:r>
            <w:r>
              <w:rPr>
                <w:sz w:val="24"/>
                <w:szCs w:val="24"/>
              </w:rPr>
              <w:lastRenderedPageBreak/>
              <w:t>nguyên tắc cạnh tranh công bằng; nếu không có căn cứ ở văn bản cấp trên thì không bổ sung thành tiêu chí ưu tiên khi chưa xác định rõ cách áp dụng</w:t>
            </w:r>
            <w:r>
              <w:rPr>
                <w:sz w:val="22"/>
                <w:szCs w:val="22"/>
              </w:rPr>
              <w:t xml:space="preserve"> </w:t>
            </w:r>
          </w:p>
          <w:p w14:paraId="79175503" w14:textId="77777777" w:rsidR="003C5687" w:rsidRDefault="003C5687" w:rsidP="006F22F6">
            <w:pPr>
              <w:widowControl w:val="0"/>
              <w:spacing w:after="0" w:line="264" w:lineRule="auto"/>
              <w:jc w:val="both"/>
              <w:rPr>
                <w:b/>
                <w:bCs/>
                <w:sz w:val="22"/>
                <w:szCs w:val="22"/>
                <w:shd w:val="clear" w:color="auto" w:fill="F4CCCC"/>
              </w:rPr>
            </w:pPr>
          </w:p>
        </w:tc>
      </w:tr>
      <w:tr w:rsidR="003C5687" w14:paraId="19C2CB01" w14:textId="77777777" w:rsidTr="00881A1E">
        <w:tc>
          <w:tcPr>
            <w:tcW w:w="852" w:type="dxa"/>
          </w:tcPr>
          <w:p w14:paraId="2672EF2B" w14:textId="77777777" w:rsidR="003C5687" w:rsidRDefault="003C5687">
            <w:pPr>
              <w:widowControl w:val="0"/>
              <w:numPr>
                <w:ilvl w:val="0"/>
                <w:numId w:val="1"/>
              </w:numPr>
              <w:pBdr>
                <w:top w:val="nil"/>
                <w:left w:val="nil"/>
                <w:bottom w:val="nil"/>
                <w:right w:val="nil"/>
                <w:between w:val="nil"/>
              </w:pBdr>
              <w:spacing w:after="0" w:line="240" w:lineRule="auto"/>
              <w:jc w:val="both"/>
              <w:rPr>
                <w:color w:val="000000"/>
                <w:sz w:val="24"/>
                <w:szCs w:val="24"/>
              </w:rPr>
            </w:pPr>
          </w:p>
        </w:tc>
        <w:tc>
          <w:tcPr>
            <w:tcW w:w="3685" w:type="dxa"/>
          </w:tcPr>
          <w:p w14:paraId="224E1998" w14:textId="77777777" w:rsidR="003C5687" w:rsidRDefault="00BF5ADF" w:rsidP="006F22F6">
            <w:pPr>
              <w:spacing w:after="0" w:line="264" w:lineRule="auto"/>
              <w:jc w:val="both"/>
              <w:rPr>
                <w:color w:val="000000"/>
              </w:rPr>
            </w:pPr>
            <w:r>
              <w:rPr>
                <w:b/>
                <w:bCs/>
                <w:color w:val="000000"/>
                <w:sz w:val="24"/>
                <w:szCs w:val="24"/>
              </w:rPr>
              <w:t>Điều 3. Mục đích vinh danh, tặng thưởng</w:t>
            </w:r>
          </w:p>
          <w:p w14:paraId="29388EF2" w14:textId="77777777" w:rsidR="003C5687" w:rsidRDefault="00BF5ADF" w:rsidP="006F22F6">
            <w:pPr>
              <w:spacing w:after="0" w:line="264" w:lineRule="auto"/>
              <w:jc w:val="both"/>
              <w:rPr>
                <w:sz w:val="24"/>
                <w:szCs w:val="24"/>
              </w:rPr>
            </w:pPr>
            <w:r>
              <w:rPr>
                <w:sz w:val="24"/>
                <w:szCs w:val="24"/>
              </w:rPr>
              <w:t>1. Ghi nhận, tôn vinh tổ chức, tập thể, cá nhân có thành tích xuất sắc, có đóng góp thiết thực trong hoạt động khoa học, công nghệ và đổi mới sáng tạo.</w:t>
            </w:r>
          </w:p>
          <w:p w14:paraId="79D0B2A0" w14:textId="77777777" w:rsidR="003C5687" w:rsidRDefault="00BF5ADF" w:rsidP="006F22F6">
            <w:pPr>
              <w:spacing w:after="0" w:line="264" w:lineRule="auto"/>
              <w:jc w:val="both"/>
              <w:rPr>
                <w:color w:val="000000"/>
                <w:sz w:val="24"/>
                <w:szCs w:val="24"/>
              </w:rPr>
            </w:pPr>
            <w:r>
              <w:rPr>
                <w:sz w:val="24"/>
                <w:szCs w:val="24"/>
              </w:rPr>
              <w:t>2. Khuyến khích, tạo động lực tiếp tục nghiên cứu, sáng tạo, phát triển, ứng dụng, chuyển giao, nhân rộng các kết quả nghiên cứu có giá trị; phát huy hiệu quả và tác động của thành tích được vinh danh, tặng thưởng, góp phần thúc đẩy phát triển khoa học, công nghệ và đổi mới sáng tạo</w:t>
            </w:r>
            <w:r>
              <w:rPr>
                <w:color w:val="000000"/>
                <w:sz w:val="24"/>
                <w:szCs w:val="24"/>
              </w:rPr>
              <w:t>.</w:t>
            </w:r>
          </w:p>
          <w:p w14:paraId="5661A6B9" w14:textId="77777777" w:rsidR="003C5687" w:rsidRDefault="003C5687" w:rsidP="006F22F6">
            <w:pPr>
              <w:spacing w:after="0" w:line="264" w:lineRule="auto"/>
              <w:jc w:val="both"/>
              <w:rPr>
                <w:color w:val="000000"/>
                <w:sz w:val="24"/>
                <w:szCs w:val="24"/>
              </w:rPr>
            </w:pPr>
          </w:p>
        </w:tc>
        <w:tc>
          <w:tcPr>
            <w:tcW w:w="6149" w:type="dxa"/>
          </w:tcPr>
          <w:p w14:paraId="7B45F81F" w14:textId="77777777" w:rsidR="003C5687" w:rsidRDefault="00BF5ADF" w:rsidP="006F22F6">
            <w:pPr>
              <w:widowControl w:val="0"/>
              <w:spacing w:after="0" w:line="264" w:lineRule="auto"/>
              <w:jc w:val="both"/>
              <w:rPr>
                <w:b/>
                <w:bCs/>
                <w:sz w:val="24"/>
                <w:szCs w:val="24"/>
              </w:rPr>
            </w:pPr>
            <w:r>
              <w:rPr>
                <w:b/>
                <w:bCs/>
                <w:sz w:val="24"/>
                <w:szCs w:val="24"/>
              </w:rPr>
              <w:t>1. Ý kiến của Viện Hàn lâm Khoa học xã hội Việt Nam (Cv số  2660- CV/VHLKHXHVN ngày 09/10/2026):</w:t>
            </w:r>
          </w:p>
          <w:p w14:paraId="464CB333" w14:textId="77777777" w:rsidR="003C5687" w:rsidRDefault="00BF5ADF" w:rsidP="006F22F6">
            <w:pPr>
              <w:widowControl w:val="0"/>
              <w:spacing w:after="0" w:line="264" w:lineRule="auto"/>
              <w:jc w:val="both"/>
              <w:rPr>
                <w:sz w:val="24"/>
                <w:szCs w:val="24"/>
              </w:rPr>
            </w:pPr>
            <w:r>
              <w:rPr>
                <w:sz w:val="24"/>
                <w:szCs w:val="24"/>
              </w:rPr>
              <w:t xml:space="preserve">Bổ sung mục tiêu: khuyến khích nghiên cứu có trách nhiệm, liêm chính khoa học, chuyển giao tri thức, thương mại hóa hợp pháp, phục vụ lợi ích công, phát triển nguồn nhân lực và nâng cao vị thế khoa học, công nghệ Việt Nam. </w:t>
            </w:r>
          </w:p>
          <w:p w14:paraId="19F4A0BB" w14:textId="77777777" w:rsidR="003C5687" w:rsidRDefault="00BF5ADF" w:rsidP="006F22F6">
            <w:pPr>
              <w:shd w:val="clear" w:color="auto" w:fill="FCFCFC"/>
              <w:spacing w:after="0" w:line="264" w:lineRule="auto"/>
              <w:jc w:val="both"/>
              <w:rPr>
                <w:b/>
                <w:bCs/>
                <w:sz w:val="24"/>
                <w:szCs w:val="24"/>
              </w:rPr>
            </w:pPr>
            <w:r>
              <w:rPr>
                <w:b/>
                <w:bCs/>
                <w:color w:val="0D0D0D"/>
                <w:sz w:val="24"/>
                <w:szCs w:val="24"/>
              </w:rPr>
              <w:t>2. Ý kiến của Tập đoàn Bưu chính Viễn thông Việt Nam VNPT</w:t>
            </w:r>
            <w:r>
              <w:rPr>
                <w:b/>
                <w:bCs/>
                <w:sz w:val="24"/>
                <w:szCs w:val="24"/>
              </w:rPr>
              <w:t xml:space="preserve"> (tại CV số 158/VNPT-NCPT ngày 13/10/28):</w:t>
            </w:r>
          </w:p>
          <w:p w14:paraId="58C6E998" w14:textId="77777777" w:rsidR="003C5687" w:rsidRDefault="00BF5ADF" w:rsidP="006F22F6">
            <w:pPr>
              <w:shd w:val="clear" w:color="auto" w:fill="FCFCFC"/>
              <w:spacing w:after="0" w:line="264" w:lineRule="auto"/>
              <w:jc w:val="both"/>
              <w:rPr>
                <w:sz w:val="24"/>
                <w:szCs w:val="24"/>
              </w:rPr>
            </w:pPr>
            <w:r>
              <w:rPr>
                <w:sz w:val="24"/>
                <w:szCs w:val="24"/>
              </w:rPr>
              <w:t>- Mức tặng thưởng còn nhỏ so với thủ tục, công sức chuẩn bị hồ sơ: Với doanh nghiệp, giá trị thật nằm ở uy tín, nhưng dự thảo lại chưa có quy định nào về quyền sử dụng danh hiệu, cũng như chưa gắn kết quả vinh danh với chính sách nào khác. Đề xuất xem xét: bổ sung một điều về quyền sử dụng danh hiệu/biểu trưng trong truyền thông, thương mại (thời hạn, cách ghi); quy định kết quả vinh danh là căn cứ ưu tiên khi xét tài trợ, đặt hàng của Chính phủ, Bộ Ban ngành, khi công nhận doanh nghiệp KH&amp;CN, hoặc khi mua sắm sản phẩm công nghệ trong nước. Như vậy mới hiện thực hóa được mục đích “phát huy hiệu quả” tại khoản 2 Điều 3.</w:t>
            </w:r>
          </w:p>
        </w:tc>
        <w:tc>
          <w:tcPr>
            <w:tcW w:w="3490" w:type="dxa"/>
          </w:tcPr>
          <w:p w14:paraId="61FC46E1" w14:textId="77777777" w:rsidR="003C5687" w:rsidRDefault="00BF5ADF" w:rsidP="006F22F6">
            <w:pPr>
              <w:widowControl w:val="0"/>
              <w:spacing w:after="0" w:line="264" w:lineRule="auto"/>
              <w:jc w:val="both"/>
              <w:rPr>
                <w:b/>
                <w:bCs/>
                <w:sz w:val="22"/>
                <w:szCs w:val="22"/>
              </w:rPr>
            </w:pPr>
            <w:r>
              <w:rPr>
                <w:b/>
                <w:bCs/>
                <w:sz w:val="22"/>
                <w:szCs w:val="22"/>
              </w:rPr>
              <w:t>1. Viện Hàn lâm KHXHVN:</w:t>
            </w:r>
          </w:p>
          <w:p w14:paraId="26381DB3" w14:textId="77777777" w:rsidR="003C5687" w:rsidRDefault="00BF5ADF" w:rsidP="006F22F6">
            <w:pPr>
              <w:widowControl w:val="0"/>
              <w:spacing w:after="0" w:line="264" w:lineRule="auto"/>
              <w:jc w:val="both"/>
              <w:rPr>
                <w:sz w:val="22"/>
                <w:szCs w:val="22"/>
              </w:rPr>
            </w:pPr>
            <w:r>
              <w:rPr>
                <w:sz w:val="22"/>
                <w:szCs w:val="22"/>
              </w:rPr>
              <w:t xml:space="preserve">Giữ nguyên. Lý do: </w:t>
            </w:r>
            <w:r>
              <w:rPr>
                <w:sz w:val="24"/>
                <w:szCs w:val="24"/>
              </w:rPr>
              <w:t>Khoản 2 Điều 3 đã nêu mục tiêu khuyến khích nghiên cứu, sáng tạo, ứng dụng, chuyển giao, nhân rộng kết quả và phát huy tác động. Các nội dung về liêm chính khoa học, lợi ích công, phát triển nhân lực và vị thế khoa học đã được thể hiện thông qua điều kiện tại Điều 7, tiêu chí tại Điều 8 và nguyên tắc tại Điều 4; Ban soạn thảo không liệt kê quá rộng ở điều mục đích nếu không gắn với cách đánh giá cụ thể.</w:t>
            </w:r>
            <w:r>
              <w:rPr>
                <w:sz w:val="22"/>
                <w:szCs w:val="22"/>
              </w:rPr>
              <w:t xml:space="preserve"> </w:t>
            </w:r>
          </w:p>
          <w:p w14:paraId="51D82E73" w14:textId="77777777" w:rsidR="003C5687" w:rsidRDefault="00BF5ADF" w:rsidP="006F22F6">
            <w:pPr>
              <w:widowControl w:val="0"/>
              <w:spacing w:after="0" w:line="264" w:lineRule="auto"/>
              <w:jc w:val="both"/>
              <w:rPr>
                <w:b/>
                <w:bCs/>
                <w:sz w:val="22"/>
                <w:szCs w:val="22"/>
              </w:rPr>
            </w:pPr>
            <w:r>
              <w:rPr>
                <w:b/>
                <w:bCs/>
                <w:sz w:val="22"/>
                <w:szCs w:val="22"/>
              </w:rPr>
              <w:t>2. VNPT</w:t>
            </w:r>
          </w:p>
          <w:p w14:paraId="6D7AC41F" w14:textId="77777777" w:rsidR="003C5687" w:rsidRDefault="00BF5ADF" w:rsidP="006F22F6">
            <w:pPr>
              <w:widowControl w:val="0"/>
              <w:spacing w:after="0" w:line="264" w:lineRule="auto"/>
              <w:jc w:val="both"/>
              <w:rPr>
                <w:b/>
                <w:bCs/>
                <w:sz w:val="22"/>
                <w:szCs w:val="22"/>
              </w:rPr>
            </w:pPr>
            <w:r>
              <w:rPr>
                <w:sz w:val="22"/>
                <w:szCs w:val="22"/>
              </w:rPr>
              <w:t xml:space="preserve">Giữ nguyên. Lý do: </w:t>
            </w:r>
            <w:r>
              <w:rPr>
                <w:sz w:val="24"/>
                <w:szCs w:val="24"/>
              </w:rPr>
              <w:t xml:space="preserve">Dự thảo quy định giấy chứng nhận vinh danh và tiền thưởng, chưa thiết lập quyền sử dụng danh hiệu/biểu trưng trong hoạt động thương mại hoặc cơ chế ưu tiên tự động trong tài trợ, đặt hàng, công nhận doanh nghiệp KH&amp;CN hay mua sắm công. Các quyền và ưu tiên này có </w:t>
            </w:r>
            <w:r>
              <w:rPr>
                <w:sz w:val="24"/>
                <w:szCs w:val="24"/>
              </w:rPr>
              <w:lastRenderedPageBreak/>
              <w:t>thể ảnh hưởng đến cơ chế pháp lý khác, nên cần căn cứ và quy định riêng về tài trợ, đặt hàng; việc được vinh danh không mặc nhiên làm phát sinh quyền ưu tiên ngoài Thông tư</w:t>
            </w:r>
            <w:r>
              <w:rPr>
                <w:sz w:val="22"/>
                <w:szCs w:val="22"/>
              </w:rPr>
              <w:t>.</w:t>
            </w:r>
          </w:p>
        </w:tc>
      </w:tr>
      <w:tr w:rsidR="003C5687" w14:paraId="6917AF96" w14:textId="77777777" w:rsidTr="00881A1E">
        <w:tc>
          <w:tcPr>
            <w:tcW w:w="852" w:type="dxa"/>
          </w:tcPr>
          <w:p w14:paraId="60F2B503" w14:textId="77777777" w:rsidR="003C5687" w:rsidRDefault="003C5687" w:rsidP="00F4520E">
            <w:pPr>
              <w:widowControl w:val="0"/>
              <w:numPr>
                <w:ilvl w:val="0"/>
                <w:numId w:val="1"/>
              </w:numPr>
              <w:pBdr>
                <w:top w:val="nil"/>
                <w:left w:val="nil"/>
                <w:bottom w:val="nil"/>
                <w:right w:val="nil"/>
                <w:between w:val="nil"/>
              </w:pBdr>
              <w:spacing w:after="0" w:line="240" w:lineRule="auto"/>
              <w:ind w:left="454"/>
              <w:jc w:val="both"/>
              <w:rPr>
                <w:color w:val="000000"/>
                <w:sz w:val="24"/>
                <w:szCs w:val="24"/>
              </w:rPr>
            </w:pPr>
          </w:p>
        </w:tc>
        <w:tc>
          <w:tcPr>
            <w:tcW w:w="3685" w:type="dxa"/>
            <w:tcBorders>
              <w:bottom w:val="single" w:sz="4" w:space="0" w:color="000000"/>
            </w:tcBorders>
          </w:tcPr>
          <w:p w14:paraId="5A171126" w14:textId="77777777" w:rsidR="003C5687" w:rsidRDefault="00BF5ADF" w:rsidP="00EE33D5">
            <w:pPr>
              <w:spacing w:after="0" w:line="264" w:lineRule="auto"/>
              <w:ind w:firstLine="27"/>
              <w:jc w:val="both"/>
              <w:rPr>
                <w:b/>
                <w:bCs/>
                <w:sz w:val="24"/>
                <w:szCs w:val="24"/>
              </w:rPr>
            </w:pPr>
            <w:r>
              <w:rPr>
                <w:b/>
                <w:bCs/>
                <w:sz w:val="24"/>
                <w:szCs w:val="24"/>
              </w:rPr>
              <w:t>Điều 4. Nguyên tắc xét chọn, vinh danh, tặng thưởng</w:t>
            </w:r>
          </w:p>
          <w:p w14:paraId="41F9CF92" w14:textId="77777777" w:rsidR="003C5687" w:rsidRDefault="00BF5ADF" w:rsidP="006F22F6">
            <w:pPr>
              <w:spacing w:after="0" w:line="264" w:lineRule="auto"/>
              <w:ind w:firstLine="420"/>
              <w:jc w:val="both"/>
              <w:rPr>
                <w:sz w:val="24"/>
                <w:szCs w:val="24"/>
              </w:rPr>
            </w:pPr>
            <w:r>
              <w:rPr>
                <w:sz w:val="24"/>
                <w:szCs w:val="24"/>
              </w:rPr>
              <w:t>1. Việc xét chọn, vinh danh, tặng thưởng tuân thủ quy định của pháp luật, bảo đảm công khai, minh bạch, khách quan, công bằng, đúng đối tượng.</w:t>
            </w:r>
          </w:p>
          <w:p w14:paraId="279CFC0B" w14:textId="77777777" w:rsidR="003C5687" w:rsidRDefault="00BF5ADF" w:rsidP="006F22F6">
            <w:pPr>
              <w:spacing w:after="0" w:line="264" w:lineRule="auto"/>
              <w:ind w:firstLine="420"/>
              <w:jc w:val="both"/>
              <w:rPr>
                <w:sz w:val="24"/>
                <w:szCs w:val="24"/>
              </w:rPr>
            </w:pPr>
            <w:r>
              <w:rPr>
                <w:sz w:val="24"/>
                <w:szCs w:val="24"/>
              </w:rPr>
              <w:t>2. Việc xét chọn được thực hiện trên cơ sở giá trị, kết quả, hiệu quả, tác động của thành tích trong hoạt động khoa học, công nghệ và đổi mới sáng tạo. mức độ đóng góp trực tiếp, thực chất của tổ chức, tập thể, cá nhân đối với thành tích được xét chọn; phù hợp với điều kiện, tiêu chí quy định tại Thông tư này.</w:t>
            </w:r>
          </w:p>
          <w:p w14:paraId="4C7DE9F8" w14:textId="77777777" w:rsidR="003C5687" w:rsidRDefault="00BF5ADF" w:rsidP="006F22F6">
            <w:pPr>
              <w:spacing w:after="0" w:line="264" w:lineRule="auto"/>
              <w:ind w:firstLine="420"/>
              <w:jc w:val="both"/>
              <w:rPr>
                <w:sz w:val="24"/>
                <w:szCs w:val="24"/>
                <w:highlight w:val="yellow"/>
              </w:rPr>
            </w:pPr>
            <w:r>
              <w:rPr>
                <w:sz w:val="24"/>
                <w:szCs w:val="24"/>
                <w:highlight w:val="yellow"/>
              </w:rPr>
              <w:t>3. Trong phạm vi vinh danh, tặng thưởng theo quy định tại Thông tư này, mỗi thành tích chỉ được vinh danh, tặng thưởng một lần.</w:t>
            </w:r>
          </w:p>
          <w:p w14:paraId="15859CDF" w14:textId="77777777" w:rsidR="003C5687" w:rsidRDefault="003C5687" w:rsidP="006F22F6">
            <w:pPr>
              <w:pStyle w:val="Heading2"/>
              <w:spacing w:before="0" w:after="0" w:line="264" w:lineRule="auto"/>
              <w:rPr>
                <w:color w:val="000000"/>
              </w:rPr>
            </w:pPr>
          </w:p>
        </w:tc>
        <w:tc>
          <w:tcPr>
            <w:tcW w:w="6149" w:type="dxa"/>
            <w:tcBorders>
              <w:bottom w:val="single" w:sz="4" w:space="0" w:color="000000"/>
            </w:tcBorders>
          </w:tcPr>
          <w:p w14:paraId="41DFDF51" w14:textId="77777777" w:rsidR="003C5687" w:rsidRDefault="00BF5ADF" w:rsidP="006F22F6">
            <w:pPr>
              <w:pBdr>
                <w:top w:val="nil"/>
                <w:left w:val="nil"/>
                <w:bottom w:val="nil"/>
                <w:right w:val="nil"/>
                <w:between w:val="nil"/>
              </w:pBdr>
              <w:shd w:val="clear" w:color="auto" w:fill="FCFCFC"/>
              <w:spacing w:after="0" w:line="264" w:lineRule="auto"/>
              <w:jc w:val="both"/>
              <w:rPr>
                <w:b/>
                <w:bCs/>
                <w:color w:val="0D0D0D"/>
                <w:sz w:val="24"/>
                <w:szCs w:val="24"/>
              </w:rPr>
            </w:pPr>
            <w:r>
              <w:rPr>
                <w:b/>
                <w:bCs/>
                <w:color w:val="0D0D0D"/>
                <w:sz w:val="24"/>
                <w:szCs w:val="24"/>
              </w:rPr>
              <w:t>1. Ý kiến của Vụ Kinh tế số và Xã hội số (tại CV số 1348/KTSXHS ngày 08/10/27):</w:t>
            </w:r>
          </w:p>
          <w:p w14:paraId="44870B21" w14:textId="77777777" w:rsidR="003C5687" w:rsidRDefault="00BF5ADF" w:rsidP="006F22F6">
            <w:pPr>
              <w:pBdr>
                <w:top w:val="nil"/>
                <w:left w:val="nil"/>
                <w:bottom w:val="nil"/>
                <w:right w:val="nil"/>
                <w:between w:val="nil"/>
              </w:pBdr>
              <w:shd w:val="clear" w:color="auto" w:fill="FCFCFC"/>
              <w:spacing w:after="0" w:line="264" w:lineRule="auto"/>
              <w:jc w:val="both"/>
              <w:rPr>
                <w:color w:val="0D0D0D"/>
                <w:sz w:val="24"/>
                <w:szCs w:val="24"/>
              </w:rPr>
            </w:pPr>
            <w:r>
              <w:rPr>
                <w:color w:val="0D0D0D"/>
                <w:sz w:val="24"/>
                <w:szCs w:val="24"/>
              </w:rPr>
              <w:t xml:space="preserve">- Về nguyên tắc xét chọn, vinh danh, tặng thưởng (Điều 4): Ngoài nguyên tắc chỉ vinh danh, tặng thưởng một lần quy định tại khoản 4 Điều 4 dự thảo Thông tư, đề nghị xem xét bổ sung quy định cụ thể (điều kiện, kê khai, đối chiếu, xử lý) để bảo đảm không trùng lặp với các hình thức khen thưởng bằng ngân sách nhà nước theo pháp luật về thi đua, khen thưởng, quy định tại điểm c khoản 3 Điều 20 Nghị định số 229/2026/NĐ-CP. </w:t>
            </w:r>
          </w:p>
          <w:p w14:paraId="0BC2CFA0" w14:textId="77777777" w:rsidR="003C5687" w:rsidRDefault="00BF5ADF" w:rsidP="006F22F6">
            <w:pPr>
              <w:pBdr>
                <w:top w:val="nil"/>
                <w:left w:val="nil"/>
                <w:bottom w:val="nil"/>
                <w:right w:val="nil"/>
                <w:between w:val="nil"/>
              </w:pBdr>
              <w:shd w:val="clear" w:color="auto" w:fill="FCFCFC"/>
              <w:spacing w:after="0" w:line="264" w:lineRule="auto"/>
              <w:jc w:val="both"/>
              <w:rPr>
                <w:color w:val="0D0D0D"/>
                <w:sz w:val="24"/>
                <w:szCs w:val="24"/>
              </w:rPr>
            </w:pPr>
            <w:r>
              <w:rPr>
                <w:color w:val="0D0D0D"/>
                <w:sz w:val="24"/>
                <w:szCs w:val="24"/>
              </w:rPr>
              <w:t>- Về tiếp nhận, xử lý hồ sơ trên môi trường điện tử: Nghị định số 229/2026/NĐ-CP đã định hướng đẩy mạnh ứng dụng công nghệ số, chuyển đổi số trong tổ chức và hoạt động của Quỹ. Đề nghị nghiên cứu, bổ sung quy định về phương thức nộp, tiếp nhận, xử lý hồ sơ trực tuyến trên hệ thống thông tin của Quỹ; bảo đảm giá trị pháp lý của hồ sơ, tài liệu điện tử và chữ ký số theo quy định của pháp luật về giao dịch điện tử.</w:t>
            </w:r>
          </w:p>
          <w:p w14:paraId="4BA3F069" w14:textId="77777777" w:rsidR="003C5687" w:rsidRDefault="00BF5ADF" w:rsidP="006F22F6">
            <w:pPr>
              <w:shd w:val="clear" w:color="auto" w:fill="FCFCFC"/>
              <w:spacing w:after="0" w:line="264" w:lineRule="auto"/>
              <w:jc w:val="both"/>
              <w:rPr>
                <w:color w:val="0D0D0D"/>
                <w:sz w:val="24"/>
                <w:szCs w:val="24"/>
              </w:rPr>
            </w:pPr>
            <w:r>
              <w:rPr>
                <w:b/>
                <w:bCs/>
                <w:color w:val="0D0D0D"/>
                <w:sz w:val="24"/>
                <w:szCs w:val="24"/>
              </w:rPr>
              <w:t>2.</w:t>
            </w:r>
            <w:r>
              <w:rPr>
                <w:color w:val="0D0D0D"/>
                <w:sz w:val="24"/>
                <w:szCs w:val="24"/>
              </w:rPr>
              <w:t xml:space="preserve"> </w:t>
            </w:r>
            <w:r>
              <w:rPr>
                <w:b/>
                <w:bCs/>
                <w:color w:val="0D0D0D"/>
                <w:sz w:val="24"/>
                <w:szCs w:val="24"/>
              </w:rPr>
              <w:t>Ý kiến của Sở KH&amp;CN tỉnh Thái Nguyên (tại CV số 3797/SKHCN-VP ngày 08/10/2026):</w:t>
            </w:r>
          </w:p>
          <w:p w14:paraId="6B4ACA54"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Tại Khoản 2 và khoản 4 Điều 4: Khoản 2 xác định việc vinh danh, tặng thưởng không thuộc phạm vi pháp luật về thi đua, khen thưởng; khoản 4 quy định một thành tích chỉ được thưởng một lần theo Thông tư. Đề nghị làm rõ đây là cơ chế theo Điều 20 Nghị định 229/2026/NĐ -CP, không phải danh hiệu/hình thức khen thưởng theo Luật Thi đua, khen thưởng.</w:t>
            </w:r>
          </w:p>
          <w:p w14:paraId="2F40DEB8" w14:textId="77777777" w:rsidR="003C5687" w:rsidRDefault="00BF5ADF" w:rsidP="006F22F6">
            <w:pPr>
              <w:shd w:val="clear" w:color="auto" w:fill="FCFCFC"/>
              <w:spacing w:after="0" w:line="264" w:lineRule="auto"/>
              <w:jc w:val="both"/>
              <w:rPr>
                <w:b/>
                <w:bCs/>
                <w:color w:val="0D0D0D"/>
                <w:sz w:val="24"/>
                <w:szCs w:val="24"/>
              </w:rPr>
            </w:pPr>
            <w:r>
              <w:rPr>
                <w:b/>
                <w:bCs/>
                <w:color w:val="0D0D0D"/>
                <w:sz w:val="24"/>
                <w:szCs w:val="24"/>
              </w:rPr>
              <w:t>3. Ý kiến của Cục Viễn thông (CV số 4762/CVT-VP ngày 09/10/2026):</w:t>
            </w:r>
          </w:p>
          <w:p w14:paraId="66AD0964"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lastRenderedPageBreak/>
              <w:t>- Khoản 4 Điều 4: Một thành tích chỉ được vinh danh, tặng thưởng một lần</w:t>
            </w:r>
          </w:p>
          <w:p w14:paraId="174E2549"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theo Thông tư này.</w:t>
            </w:r>
          </w:p>
          <w:p w14:paraId="2BF920D6"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 Khoản 4 Điều 14: Yêu cầu “không trùng lặp với các hình thức khen</w:t>
            </w:r>
          </w:p>
          <w:p w14:paraId="0F6D77E1"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thưởng, giải thưởng khác”.</w:t>
            </w:r>
          </w:p>
          <w:p w14:paraId="759CA6CF"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=&gt; Đề nghị làm rõ trường hợp một thành tích đã được khen thưởng hoặc đã nhận giải thưởng khác có được tiếp tục xét vinh danh, tặng thưởng theo Thông tư này hay không. Khoản 4 Điều 4 quy định một thành tích chỉ được vinh danh, tặng thưởng một lần theo Thông tư này, trong khi khoản 4 Điều 14 yêu cầu không trùng lặp với các hình thức khen thưởng, giải thưởng khác. Đề nghị rà soát, làm rõ hai quy định trên để đảm bảo thống nhất, có thể xác định rõ hồ sơ đủ điều kiện xét chọn.</w:t>
            </w:r>
          </w:p>
          <w:p w14:paraId="15B85C9F" w14:textId="77777777" w:rsidR="003C5687" w:rsidRDefault="00BF5ADF" w:rsidP="006F22F6">
            <w:pPr>
              <w:shd w:val="clear" w:color="auto" w:fill="FCFCFC"/>
              <w:spacing w:after="0" w:line="264" w:lineRule="auto"/>
              <w:jc w:val="both"/>
              <w:rPr>
                <w:b/>
                <w:bCs/>
                <w:color w:val="0D0D0D"/>
                <w:sz w:val="24"/>
                <w:szCs w:val="24"/>
              </w:rPr>
            </w:pPr>
            <w:r>
              <w:rPr>
                <w:b/>
                <w:bCs/>
                <w:color w:val="0D0D0D"/>
                <w:sz w:val="24"/>
                <w:szCs w:val="24"/>
              </w:rPr>
              <w:t>4. Ý kiến của Vụ Kế hoạch - Tài chính (CV số 3157/KHTC ngày 09/10/2026):</w:t>
            </w:r>
          </w:p>
          <w:p w14:paraId="31D4B40A"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Đối với Điều 4, đề nghị Quý đơn vị nghiên cứu bổ sung nguyên tắc đối với trường hợp tổ chức, tập thể, cá nhân đáp ứng tiêu chí của nhiều nhóm giải thưởng và được đánh giá vinh danh nhận giải thưởng.</w:t>
            </w:r>
          </w:p>
          <w:p w14:paraId="480BB155"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Đồng thời, đề nghị Quý đơn vị nghiên cứu bổ sung nguyên tắc đối với trường hợp tổ chức, tập thể, cá nhân nộp hồ sơ nhiều lần để xét vinh danh.</w:t>
            </w:r>
          </w:p>
          <w:p w14:paraId="039EF195" w14:textId="77777777" w:rsidR="003C5687" w:rsidRDefault="00BF5ADF" w:rsidP="006F22F6">
            <w:pPr>
              <w:shd w:val="clear" w:color="auto" w:fill="FCFCFC"/>
              <w:spacing w:after="0" w:line="264" w:lineRule="auto"/>
              <w:ind w:firstLine="20"/>
              <w:jc w:val="both"/>
              <w:rPr>
                <w:b/>
                <w:bCs/>
                <w:color w:val="0D0D0D"/>
                <w:sz w:val="24"/>
                <w:szCs w:val="24"/>
              </w:rPr>
            </w:pPr>
            <w:r>
              <w:rPr>
                <w:b/>
                <w:bCs/>
                <w:color w:val="0D0D0D"/>
                <w:sz w:val="24"/>
                <w:szCs w:val="24"/>
              </w:rPr>
              <w:t>5. Ý kiến của Cục An toàn bức xạ và hạt nhân (Cv số  1721/ATBXHN-PTNLNT ngày 09/10/2026):</w:t>
            </w:r>
          </w:p>
          <w:p w14:paraId="03A6A398"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 Đề nghị bổ sung các mẫu biểu kèm theo như đã được đề cập trong dự thảo Thông tư để bảo đảm đầy đủ thông tin, tạo thuận lợi cho các cơ quan, đơn vị trong quá trình nghiên cứu, tham gia góp ý.</w:t>
            </w:r>
          </w:p>
          <w:p w14:paraId="2ADEB61E"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 xml:space="preserve">- Đề nghị làm rõ việc một thành tích có thể được xem xét vinh danh, tặng thưởng cho nhiều loại đối tượng (tổ chức, tập thể, cá nhân) hay không; trường hợp được áp dụng, cần quy định </w:t>
            </w:r>
            <w:r>
              <w:rPr>
                <w:color w:val="0D0D0D"/>
                <w:sz w:val="24"/>
                <w:szCs w:val="24"/>
              </w:rPr>
              <w:lastRenderedPageBreak/>
              <w:t>cụ thể điều kiện và nguyên tắc thực hiện nhằm bảo đảm thống nhất trong quá trình xét chọn.</w:t>
            </w:r>
          </w:p>
          <w:p w14:paraId="3CFD63B5"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 Đề nghị xem xét bổ sung quy định về việc thông báo, hướng dẫn hoàn thiện hồ sơ đối với trường hợp hồ sơ có sai sót về hình thức, trong đó quy định rõ thời hạn hoàn thiện hồ sơ, nhằm bảo đảm minh bạch trong quy trình xử lý hồ sơ và tạo thuận lợi cho tổ chức, cá nhân tham gia xét chọn.</w:t>
            </w:r>
          </w:p>
          <w:p w14:paraId="5FE6E32E" w14:textId="77777777" w:rsidR="003C5687" w:rsidRDefault="00BF5ADF" w:rsidP="006F22F6">
            <w:pPr>
              <w:widowControl w:val="0"/>
              <w:spacing w:after="0" w:line="264" w:lineRule="auto"/>
              <w:jc w:val="both"/>
              <w:rPr>
                <w:color w:val="0D0D0D"/>
                <w:sz w:val="24"/>
                <w:szCs w:val="24"/>
              </w:rPr>
            </w:pPr>
            <w:r>
              <w:rPr>
                <w:b/>
                <w:bCs/>
                <w:sz w:val="24"/>
                <w:szCs w:val="24"/>
              </w:rPr>
              <w:t>6. Ý kiến của Viện Hàn lâm Khoa học xã hội Việt Nam (Cv số  2660- CV/VHLKHXHVN ngày 09/10/2026):</w:t>
            </w:r>
          </w:p>
          <w:p w14:paraId="37A6400A" w14:textId="77777777" w:rsidR="003C5687" w:rsidRDefault="00BF5ADF" w:rsidP="006F22F6">
            <w:pPr>
              <w:pBdr>
                <w:top w:val="nil"/>
                <w:left w:val="nil"/>
                <w:bottom w:val="nil"/>
                <w:right w:val="nil"/>
                <w:between w:val="nil"/>
              </w:pBdr>
              <w:shd w:val="clear" w:color="auto" w:fill="FCFCFC"/>
              <w:spacing w:after="0" w:line="264" w:lineRule="auto"/>
              <w:jc w:val="both"/>
              <w:rPr>
                <w:color w:val="0D0D0D"/>
                <w:sz w:val="24"/>
                <w:szCs w:val="24"/>
              </w:rPr>
            </w:pPr>
            <w:r>
              <w:rPr>
                <w:color w:val="0D0D0D"/>
                <w:sz w:val="24"/>
                <w:szCs w:val="24"/>
              </w:rPr>
              <w:t xml:space="preserve">- Khoản 1: Sửa “đúng đối tượng..” thành “đúng đối tượng”; bổ sung “đúng thẩm quyền, đúng trình tự, không xung đột lợi ích, bảo vệ quyền sở hữu trí tuệ và thông tin được pháp luật bảo vệ”. </w:t>
            </w:r>
          </w:p>
          <w:p w14:paraId="7FF3A1C9" w14:textId="77777777" w:rsidR="003C5687" w:rsidRDefault="00BF5ADF" w:rsidP="006F22F6">
            <w:pPr>
              <w:pBdr>
                <w:top w:val="nil"/>
                <w:left w:val="nil"/>
                <w:bottom w:val="nil"/>
                <w:right w:val="nil"/>
                <w:between w:val="nil"/>
              </w:pBdr>
              <w:shd w:val="clear" w:color="auto" w:fill="FCFCFC"/>
              <w:spacing w:after="0" w:line="264" w:lineRule="auto"/>
              <w:jc w:val="both"/>
              <w:rPr>
                <w:color w:val="0D0D0D"/>
                <w:sz w:val="24"/>
                <w:szCs w:val="24"/>
              </w:rPr>
            </w:pPr>
            <w:r>
              <w:rPr>
                <w:color w:val="0D0D0D"/>
                <w:sz w:val="24"/>
                <w:szCs w:val="24"/>
              </w:rPr>
              <w:t xml:space="preserve">- Khoản 2: Giữ nguyên tinh thần nhưng diễn đạt: “Vinh danh, tặng thưởng theo Thông tư này không phải là danh hiệu thi đua, hình thức khen thưởng theo Luật Thi đua, khen thưởng và không làm thay đổi thẩm quyền, tiêu chuẩn, quy trình khen thưởng theo pháp luật về thi đua, khen thưởng.” </w:t>
            </w:r>
          </w:p>
          <w:p w14:paraId="40929A46" w14:textId="77777777" w:rsidR="003C5687" w:rsidRDefault="00BF5ADF" w:rsidP="006F22F6">
            <w:pPr>
              <w:pBdr>
                <w:top w:val="nil"/>
                <w:left w:val="nil"/>
                <w:bottom w:val="nil"/>
                <w:right w:val="nil"/>
                <w:between w:val="nil"/>
              </w:pBdr>
              <w:shd w:val="clear" w:color="auto" w:fill="FCFCFC"/>
              <w:spacing w:after="0" w:line="264" w:lineRule="auto"/>
              <w:jc w:val="both"/>
              <w:rPr>
                <w:color w:val="0D0D0D"/>
                <w:sz w:val="24"/>
                <w:szCs w:val="24"/>
              </w:rPr>
            </w:pPr>
            <w:r>
              <w:rPr>
                <w:color w:val="0D0D0D"/>
                <w:sz w:val="24"/>
                <w:szCs w:val="24"/>
              </w:rPr>
              <w:t xml:space="preserve">- Khoản 4: Thay bằng: “Một thành tích chỉ được nhận một lần tặng thưởng theo Thông tư này; không trùng lặp với hình thức khen thưởng đã thực hiện bằng ngân sách nhà nước đối với cùng thành tích, trừ trường hợp pháp luật có quy định khác.” Cho phép một chủ thể có thành tích mới được xét ở kỳ sau. </w:t>
            </w:r>
          </w:p>
          <w:p w14:paraId="53354BD1" w14:textId="77777777" w:rsidR="003C5687" w:rsidRDefault="00BF5ADF" w:rsidP="006F22F6">
            <w:pPr>
              <w:pBdr>
                <w:top w:val="nil"/>
                <w:left w:val="nil"/>
                <w:bottom w:val="nil"/>
                <w:right w:val="nil"/>
                <w:between w:val="nil"/>
              </w:pBdr>
              <w:shd w:val="clear" w:color="auto" w:fill="FCFCFC"/>
              <w:spacing w:after="0" w:line="264" w:lineRule="auto"/>
              <w:jc w:val="both"/>
              <w:rPr>
                <w:color w:val="0D0D0D"/>
                <w:sz w:val="24"/>
                <w:szCs w:val="24"/>
              </w:rPr>
            </w:pPr>
            <w:r>
              <w:rPr>
                <w:color w:val="0D0D0D"/>
                <w:sz w:val="24"/>
                <w:szCs w:val="24"/>
              </w:rPr>
              <w:t>- Đề xuất viết lại khoản 2 Điều 4</w:t>
            </w:r>
          </w:p>
          <w:p w14:paraId="3EAA6957"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Đề xuất: “Vinh danh, tặng thưởng theo Thông tư này là cơ chế ghi nhận, tôn vinh và tặng thưởng của Quỹ theo Điều 20 Nghị định số 229/2026/NĐ-CP; không phải là danh hiệu thi đua hoặc hình thức khen thưởng quy định tại Luật Thi đua, khen thưởng và không thay thế, không làm thay đổi thẩm quyền, tiêu chuẩn, trình tự, thủ tục khen thưởng theo pháp luật về thi đua, khen thưởng”.</w:t>
            </w:r>
          </w:p>
          <w:p w14:paraId="2C2EEA7E" w14:textId="77777777" w:rsidR="008C6FA9" w:rsidRDefault="00BF5ADF" w:rsidP="006F22F6">
            <w:pPr>
              <w:shd w:val="clear" w:color="auto" w:fill="FCFCFC"/>
              <w:spacing w:after="0" w:line="264" w:lineRule="auto"/>
              <w:jc w:val="both"/>
              <w:rPr>
                <w:color w:val="0D0D0D"/>
                <w:sz w:val="24"/>
                <w:szCs w:val="24"/>
                <w:lang w:val="en-US"/>
              </w:rPr>
            </w:pPr>
            <w:r>
              <w:rPr>
                <w:color w:val="0D0D0D"/>
                <w:sz w:val="24"/>
                <w:szCs w:val="24"/>
              </w:rPr>
              <w:t>- Đề xuất viết lại nguyên tắc không trùng lặp</w:t>
            </w:r>
          </w:p>
          <w:p w14:paraId="277738D8" w14:textId="108A1550" w:rsidR="003C5687" w:rsidRDefault="008C6FA9" w:rsidP="006F22F6">
            <w:pPr>
              <w:shd w:val="clear" w:color="auto" w:fill="FCFCFC"/>
              <w:spacing w:after="0" w:line="264" w:lineRule="auto"/>
              <w:jc w:val="both"/>
              <w:rPr>
                <w:color w:val="0D0D0D"/>
                <w:sz w:val="24"/>
                <w:szCs w:val="24"/>
              </w:rPr>
            </w:pPr>
            <w:r>
              <w:rPr>
                <w:color w:val="0D0D0D"/>
                <w:sz w:val="24"/>
                <w:szCs w:val="24"/>
                <w:lang w:val="en-US"/>
              </w:rPr>
              <w:lastRenderedPageBreak/>
              <w:t xml:space="preserve">- </w:t>
            </w:r>
            <w:r w:rsidR="00BF5ADF">
              <w:rPr>
                <w:color w:val="0D0D0D"/>
                <w:sz w:val="24"/>
                <w:szCs w:val="24"/>
              </w:rPr>
              <w:t>Đề xuất: “Không tặng thưởng hai lần theo Thông tư này đối với cùng một thành tích; không trùng lặp với hình thức khen thưởng đã được thực hiện bằng ngân sách nhà nước đối với cùng thành tích, trừ trường hợp pháp luật có quy định khác. Trường hợp cùng một công trình, kết quả có nhiều đóng góp độc lập và có thể xác định thành tích khác nhau thì phải chứng minh rõ nội dung, phạm vi và tác động của từng thành tích”.</w:t>
            </w:r>
          </w:p>
          <w:p w14:paraId="23CC7D94" w14:textId="77777777" w:rsidR="003C5687" w:rsidRDefault="00BF5ADF" w:rsidP="006F22F6">
            <w:pPr>
              <w:widowControl w:val="0"/>
              <w:spacing w:after="0" w:line="264" w:lineRule="auto"/>
              <w:jc w:val="both"/>
              <w:rPr>
                <w:b/>
                <w:bCs/>
                <w:color w:val="0D0D0D"/>
                <w:sz w:val="24"/>
                <w:szCs w:val="24"/>
              </w:rPr>
            </w:pPr>
            <w:r>
              <w:rPr>
                <w:b/>
                <w:bCs/>
                <w:sz w:val="24"/>
                <w:szCs w:val="24"/>
              </w:rPr>
              <w:t xml:space="preserve">7. Ý kiến  </w:t>
            </w:r>
            <w:r>
              <w:rPr>
                <w:b/>
                <w:bCs/>
                <w:color w:val="0D0D0D"/>
                <w:sz w:val="24"/>
                <w:szCs w:val="24"/>
              </w:rPr>
              <w:t>của Sở KH&amp;CN Thành phố Hải Phòng (tại CV số 4858/SKHCN-VP ngày 09/10/2026):</w:t>
            </w:r>
          </w:p>
          <w:p w14:paraId="7D29C53B" w14:textId="354796C4" w:rsidR="003C5687" w:rsidRDefault="00BF5ADF" w:rsidP="006F22F6">
            <w:pPr>
              <w:widowControl w:val="0"/>
              <w:spacing w:after="0" w:line="264" w:lineRule="auto"/>
              <w:jc w:val="both"/>
              <w:rPr>
                <w:color w:val="0D0D0D"/>
                <w:sz w:val="24"/>
                <w:szCs w:val="24"/>
              </w:rPr>
            </w:pPr>
            <w:r>
              <w:rPr>
                <w:color w:val="0D0D0D"/>
                <w:sz w:val="24"/>
                <w:szCs w:val="24"/>
              </w:rPr>
              <w:t>- Đề nghị chuyển nội dung khoản 2 Điều 4 sang Điều 1 quy định về phạm</w:t>
            </w:r>
            <w:r w:rsidR="008C6FA9">
              <w:rPr>
                <w:color w:val="0D0D0D"/>
                <w:sz w:val="24"/>
                <w:szCs w:val="24"/>
                <w:lang w:val="en-US"/>
              </w:rPr>
              <w:t xml:space="preserve"> </w:t>
            </w:r>
            <w:r>
              <w:rPr>
                <w:color w:val="0D0D0D"/>
                <w:sz w:val="24"/>
                <w:szCs w:val="24"/>
              </w:rPr>
              <w:t>vi điều chỉnh của Thông tư cho phù hợp.</w:t>
            </w:r>
          </w:p>
          <w:p w14:paraId="0C676371" w14:textId="0D72A9F8" w:rsidR="003C5687" w:rsidRDefault="00BF5ADF" w:rsidP="006F22F6">
            <w:pPr>
              <w:widowControl w:val="0"/>
              <w:spacing w:after="0" w:line="264" w:lineRule="auto"/>
              <w:jc w:val="both"/>
              <w:rPr>
                <w:color w:val="0D0D0D"/>
                <w:sz w:val="24"/>
                <w:szCs w:val="24"/>
              </w:rPr>
            </w:pPr>
            <w:r>
              <w:rPr>
                <w:color w:val="0D0D0D"/>
                <w:sz w:val="24"/>
                <w:szCs w:val="24"/>
              </w:rPr>
              <w:t>- Đề nghị nghiên cứu, chỉnh lý nội dung khoản 4 Điều 4 bảo đảm quy định</w:t>
            </w:r>
            <w:r w:rsidR="008C6FA9">
              <w:rPr>
                <w:color w:val="0D0D0D"/>
                <w:sz w:val="24"/>
                <w:szCs w:val="24"/>
                <w:lang w:val="en-US"/>
              </w:rPr>
              <w:t xml:space="preserve"> </w:t>
            </w:r>
            <w:r>
              <w:rPr>
                <w:color w:val="0D0D0D"/>
                <w:sz w:val="24"/>
                <w:szCs w:val="24"/>
              </w:rPr>
              <w:t>tại điểm c khoản 3 Điều 20 Nghị định số 229/2026/NĐ-CP, tránh trùng lặp với</w:t>
            </w:r>
            <w:r w:rsidR="008C6FA9">
              <w:rPr>
                <w:color w:val="0D0D0D"/>
                <w:sz w:val="24"/>
                <w:szCs w:val="24"/>
                <w:lang w:val="en-US"/>
              </w:rPr>
              <w:t xml:space="preserve"> </w:t>
            </w:r>
            <w:r>
              <w:rPr>
                <w:color w:val="0D0D0D"/>
                <w:sz w:val="24"/>
                <w:szCs w:val="24"/>
              </w:rPr>
              <w:t>các hình thức khen thưởng đã được thực hiện bằng ngân sách nhà nước.</w:t>
            </w:r>
          </w:p>
          <w:p w14:paraId="755EADAE" w14:textId="77777777" w:rsidR="003C5687" w:rsidRDefault="00BF5ADF" w:rsidP="006F22F6">
            <w:pPr>
              <w:widowControl w:val="0"/>
              <w:spacing w:after="0" w:line="264" w:lineRule="auto"/>
              <w:jc w:val="both"/>
              <w:rPr>
                <w:b/>
                <w:bCs/>
                <w:color w:val="0D0D0D"/>
                <w:sz w:val="24"/>
                <w:szCs w:val="24"/>
              </w:rPr>
            </w:pPr>
            <w:r>
              <w:rPr>
                <w:b/>
                <w:bCs/>
                <w:sz w:val="24"/>
                <w:szCs w:val="24"/>
              </w:rPr>
              <w:t xml:space="preserve">8. Ý kiến  </w:t>
            </w:r>
            <w:r>
              <w:rPr>
                <w:b/>
                <w:bCs/>
                <w:color w:val="0D0D0D"/>
                <w:sz w:val="24"/>
                <w:szCs w:val="24"/>
              </w:rPr>
              <w:t>của Thanh tra Chính phủ (tại CV số 3713/TTCP-C.XII ngày 09/10/2026):</w:t>
            </w:r>
          </w:p>
          <w:p w14:paraId="4C39DEED" w14:textId="4B4D44DF" w:rsidR="003C5687" w:rsidRDefault="00BF5ADF" w:rsidP="006F22F6">
            <w:pPr>
              <w:shd w:val="clear" w:color="auto" w:fill="FCFCFC"/>
              <w:spacing w:after="0" w:line="264" w:lineRule="auto"/>
              <w:jc w:val="both"/>
              <w:rPr>
                <w:color w:val="0D0D0D"/>
                <w:sz w:val="24"/>
                <w:szCs w:val="24"/>
              </w:rPr>
            </w:pPr>
            <w:r>
              <w:rPr>
                <w:color w:val="0D0D0D"/>
                <w:sz w:val="24"/>
                <w:szCs w:val="24"/>
              </w:rPr>
              <w:t xml:space="preserve">Theo dự thảo Thông tư việc vinh danh, tặng thưởng không thuộc phạm vi điều chỉnh của pháp luật về thi đua, khen thưởng và tại khoản 4 Điều 4 nêu </w:t>
            </w:r>
            <w:r>
              <w:rPr>
                <w:i/>
                <w:iCs/>
                <w:color w:val="0D0D0D"/>
                <w:sz w:val="24"/>
                <w:szCs w:val="24"/>
              </w:rPr>
              <w:t>“Một thành tích trong hoạt động khoa học, công nghệ và đổi mới sáng tạo chỉ được vinh danh, tặng thưởng một lần theo quy định tại Thông tư này”</w:t>
            </w:r>
            <w:r>
              <w:rPr>
                <w:color w:val="0D0D0D"/>
                <w:sz w:val="24"/>
                <w:szCs w:val="24"/>
              </w:rPr>
              <w:t>. Do đó, nhằm tránh khen thưởng nhiều lần, nhiều hình thức cho một thành tích đạt được đề nghị Bộ Khoa học và Công nghệ nghiên cứu, xem xét thành tích này có được dùng khen thưởng theo pháp luật về thi đua khen thưởng không.</w:t>
            </w:r>
          </w:p>
          <w:p w14:paraId="632A0788" w14:textId="77777777" w:rsidR="003C5687" w:rsidRDefault="00BF5ADF" w:rsidP="006F22F6">
            <w:pPr>
              <w:widowControl w:val="0"/>
              <w:spacing w:after="0" w:line="264" w:lineRule="auto"/>
              <w:jc w:val="both"/>
              <w:rPr>
                <w:b/>
                <w:bCs/>
                <w:sz w:val="24"/>
                <w:szCs w:val="24"/>
              </w:rPr>
            </w:pPr>
            <w:r>
              <w:rPr>
                <w:b/>
                <w:bCs/>
                <w:sz w:val="24"/>
                <w:szCs w:val="24"/>
              </w:rPr>
              <w:t>9. Ý kiến của Bộ Tài chính (Cv số  16190/BTC-TCCB ngày 12/10/2026):</w:t>
            </w:r>
          </w:p>
          <w:p w14:paraId="5E6FD9A6" w14:textId="77777777" w:rsidR="003C5687" w:rsidRDefault="00BF5ADF" w:rsidP="00881A1E">
            <w:pPr>
              <w:shd w:val="clear" w:color="auto" w:fill="FCFCFC"/>
              <w:spacing w:after="0" w:line="264" w:lineRule="auto"/>
              <w:jc w:val="both"/>
              <w:rPr>
                <w:i/>
                <w:iCs/>
                <w:color w:val="0D0D0D"/>
                <w:sz w:val="24"/>
                <w:szCs w:val="24"/>
              </w:rPr>
            </w:pPr>
            <w:r>
              <w:rPr>
                <w:i/>
                <w:iCs/>
                <w:color w:val="0D0D0D"/>
                <w:sz w:val="24"/>
                <w:szCs w:val="24"/>
              </w:rPr>
              <w:t>Tại khoản 2, Điều 4, dự thảo Thông tư quy định nguyên tắc xét chọn, vinh danh, tặng thưởng:</w:t>
            </w:r>
          </w:p>
          <w:p w14:paraId="03FDAF11" w14:textId="77777777" w:rsidR="003C5687" w:rsidRDefault="00BF5ADF" w:rsidP="00881A1E">
            <w:pPr>
              <w:shd w:val="clear" w:color="auto" w:fill="FCFCFC"/>
              <w:spacing w:after="0" w:line="264" w:lineRule="auto"/>
              <w:jc w:val="both"/>
              <w:rPr>
                <w:i/>
                <w:iCs/>
                <w:color w:val="0D0D0D"/>
                <w:sz w:val="24"/>
                <w:szCs w:val="24"/>
              </w:rPr>
            </w:pPr>
            <w:r>
              <w:rPr>
                <w:b/>
                <w:bCs/>
                <w:i/>
                <w:iCs/>
                <w:color w:val="0D0D0D"/>
                <w:sz w:val="24"/>
                <w:szCs w:val="24"/>
              </w:rPr>
              <w:t xml:space="preserve"> </w:t>
            </w:r>
            <w:r>
              <w:rPr>
                <w:color w:val="0D0D0D"/>
                <w:sz w:val="24"/>
                <w:szCs w:val="24"/>
              </w:rPr>
              <w:t>“</w:t>
            </w:r>
            <w:r>
              <w:rPr>
                <w:i/>
                <w:iCs/>
                <w:color w:val="0D0D0D"/>
                <w:sz w:val="24"/>
                <w:szCs w:val="24"/>
              </w:rPr>
              <w:t>Việc vinh danh, tặng thưởng theo quy định tại Thông tư này không thuộc phạm vi điều chỉnh của pháp luật về thi đua, khen thưởng.</w:t>
            </w:r>
            <w:r>
              <w:rPr>
                <w:color w:val="0D0D0D"/>
                <w:sz w:val="24"/>
                <w:szCs w:val="24"/>
              </w:rPr>
              <w:t xml:space="preserve">”. Đề nghị cơ quan soạn thảo rà soát, quy định đảm </w:t>
            </w:r>
            <w:r>
              <w:rPr>
                <w:color w:val="0D0D0D"/>
                <w:sz w:val="24"/>
                <w:szCs w:val="24"/>
              </w:rPr>
              <w:lastRenderedPageBreak/>
              <w:t>bảo thống nhất với nội dung tại điểm c, khoản 3, Điều 4 Nghị định số 229/2026/NĐ-CP ngày 25/6/2026 quy định về tổ chức và hoạt động của Quỹ Phát triển khoa học và công nghệ quốc gia: “</w:t>
            </w:r>
            <w:r>
              <w:rPr>
                <w:i/>
                <w:iCs/>
                <w:color w:val="0D0D0D"/>
                <w:sz w:val="24"/>
                <w:szCs w:val="24"/>
              </w:rPr>
              <w:t>Không trùng lặp với các hình thức khen thưởng đã được thực hiện bằng ngân sách nhà nước theo quy định của pháp luật về thi đua, khen thưởng, trừ trường hợp pháp luật có quy định khác.”.</w:t>
            </w:r>
          </w:p>
          <w:p w14:paraId="3631D905" w14:textId="77777777" w:rsidR="003C5687" w:rsidRDefault="00BF5ADF" w:rsidP="006F22F6">
            <w:pPr>
              <w:shd w:val="clear" w:color="auto" w:fill="FCFCFC"/>
              <w:spacing w:after="0" w:line="264" w:lineRule="auto"/>
              <w:jc w:val="both"/>
              <w:rPr>
                <w:b/>
                <w:bCs/>
                <w:sz w:val="24"/>
                <w:szCs w:val="24"/>
              </w:rPr>
            </w:pPr>
            <w:r>
              <w:rPr>
                <w:b/>
                <w:bCs/>
                <w:color w:val="0D0D0D"/>
                <w:sz w:val="24"/>
                <w:szCs w:val="24"/>
              </w:rPr>
              <w:t>10. Ý kiến của Tập đoàn Bưu chính Viễn thông Việt Nam VNPT</w:t>
            </w:r>
            <w:r>
              <w:rPr>
                <w:b/>
                <w:bCs/>
                <w:sz w:val="24"/>
                <w:szCs w:val="24"/>
              </w:rPr>
              <w:t xml:space="preserve"> (tại CV số 158/VNPT-NCPT ngày 13/10/28):</w:t>
            </w:r>
          </w:p>
          <w:p w14:paraId="315F7759" w14:textId="77777777" w:rsidR="003C5687" w:rsidRDefault="00BF5ADF" w:rsidP="006F22F6">
            <w:pPr>
              <w:shd w:val="clear" w:color="auto" w:fill="FCFCFC"/>
              <w:spacing w:after="0" w:line="264" w:lineRule="auto"/>
              <w:jc w:val="both"/>
              <w:rPr>
                <w:sz w:val="24"/>
                <w:szCs w:val="24"/>
              </w:rPr>
            </w:pPr>
            <w:r>
              <w:rPr>
                <w:sz w:val="24"/>
                <w:szCs w:val="24"/>
              </w:rPr>
              <w:t>- Yếu tố “không thuộc phạm vi thi đua, khen thưởng” (khoản 2 Điều 4) cần được làm rõ:</w:t>
            </w:r>
          </w:p>
          <w:p w14:paraId="367265B4" w14:textId="77777777" w:rsidR="003C5687" w:rsidRDefault="00BF5ADF" w:rsidP="006F22F6">
            <w:pPr>
              <w:shd w:val="clear" w:color="auto" w:fill="FCFCFC"/>
              <w:spacing w:after="0" w:line="264" w:lineRule="auto"/>
              <w:jc w:val="both"/>
              <w:rPr>
                <w:sz w:val="24"/>
                <w:szCs w:val="24"/>
              </w:rPr>
            </w:pPr>
            <w:r>
              <w:rPr>
                <w:sz w:val="24"/>
                <w:szCs w:val="24"/>
              </w:rPr>
              <w:t>+ Tiền thưởng của cá nhân có được miễn thuế TNCN không, và tiền thưởng của tổ chức hạch toán thế nào (thu nhập chịu thuế TNDN, hay được đưa vào Quỹ phát triển KH&amp;CN của doanh nghiệp)?</w:t>
            </w:r>
          </w:p>
          <w:p w14:paraId="5DB47218" w14:textId="77777777" w:rsidR="003C5687" w:rsidRDefault="00BF5ADF" w:rsidP="006F22F6">
            <w:pPr>
              <w:shd w:val="clear" w:color="auto" w:fill="FCFCFC"/>
              <w:spacing w:after="0" w:line="264" w:lineRule="auto"/>
              <w:jc w:val="both"/>
              <w:rPr>
                <w:sz w:val="24"/>
                <w:szCs w:val="24"/>
              </w:rPr>
            </w:pPr>
            <w:r>
              <w:rPr>
                <w:sz w:val="24"/>
                <w:szCs w:val="24"/>
              </w:rPr>
              <w:t>+ Khoản 4 Điều 14 yêu cầu “không trùng lặp với các hình thức khen thưởng, giải thưởng khác” cần được hiểu như thế nào?</w:t>
            </w:r>
          </w:p>
          <w:p w14:paraId="6E89FC66" w14:textId="77777777" w:rsidR="003C5687" w:rsidRDefault="00BF5ADF" w:rsidP="006F22F6">
            <w:pPr>
              <w:shd w:val="clear" w:color="auto" w:fill="FCFCFC"/>
              <w:spacing w:after="0" w:line="264" w:lineRule="auto"/>
              <w:jc w:val="both"/>
              <w:rPr>
                <w:sz w:val="24"/>
                <w:szCs w:val="24"/>
              </w:rPr>
            </w:pPr>
            <w:r>
              <w:rPr>
                <w:sz w:val="24"/>
                <w:szCs w:val="24"/>
              </w:rPr>
              <w:t>Một số điều kiện còn bất lợi cho doanh nghiệp nhỏ và startup: Các ngưỡng 3/5/10 tỷ và số tổ chức áp dụng là như nhau cho tập đoàn lớn và doanh nghiệp nhỏ. Đề xuất thêm ngưỡng tương đối (ví dụ theo % doanh thu hoặc % chi phí), hoặc cho phép Hội đồng xét quy mô doanh nghiệp khi chấm điểm.</w:t>
            </w:r>
          </w:p>
          <w:p w14:paraId="3EA4D4A8" w14:textId="77777777" w:rsidR="003C5687" w:rsidRDefault="00BF5ADF" w:rsidP="006F22F6">
            <w:pPr>
              <w:shd w:val="clear" w:color="auto" w:fill="FCFCFC"/>
              <w:spacing w:after="0" w:line="264" w:lineRule="auto"/>
              <w:jc w:val="both"/>
              <w:rPr>
                <w:color w:val="0D0D0D"/>
                <w:sz w:val="24"/>
                <w:szCs w:val="24"/>
              </w:rPr>
            </w:pPr>
            <w:r>
              <w:rPr>
                <w:b/>
                <w:bCs/>
                <w:color w:val="0D0D0D"/>
                <w:sz w:val="24"/>
                <w:szCs w:val="24"/>
              </w:rPr>
              <w:t>11.</w:t>
            </w:r>
            <w:r>
              <w:rPr>
                <w:color w:val="0D0D0D"/>
                <w:sz w:val="24"/>
                <w:szCs w:val="24"/>
              </w:rPr>
              <w:t xml:space="preserve"> </w:t>
            </w:r>
            <w:r>
              <w:rPr>
                <w:b/>
                <w:bCs/>
                <w:color w:val="0D0D0D"/>
                <w:sz w:val="24"/>
                <w:szCs w:val="24"/>
              </w:rPr>
              <w:t>Ý kiến của Bộ Công thương (tại CV số 8346/BCT-KHCN ngày 13/10/2026):</w:t>
            </w:r>
          </w:p>
          <w:p w14:paraId="547F17C2" w14:textId="77777777" w:rsidR="003C5687" w:rsidRDefault="00BF5ADF" w:rsidP="006F22F6">
            <w:pPr>
              <w:shd w:val="clear" w:color="auto" w:fill="FCFCFC"/>
              <w:spacing w:after="0" w:line="264" w:lineRule="auto"/>
              <w:jc w:val="both"/>
              <w:rPr>
                <w:sz w:val="24"/>
                <w:szCs w:val="24"/>
              </w:rPr>
            </w:pPr>
            <w:r>
              <w:rPr>
                <w:sz w:val="24"/>
                <w:szCs w:val="24"/>
              </w:rPr>
              <w:t xml:space="preserve">Khoản 3 đề nghị thể hiện thành các nguyên tắc cụ thể (đánh giá toàn diện dựa trên giá trị khoa học, kết quả thực tế, hiệu quả và tác động của thành tích; xem xét mức độ đóng góp trực tiếp, thực chất; phù hợp với điều kiện, tiêu chí quy định tại Thông tư); khoản 4 sửa thành "Đối với mỗi thành tích trong hoạt động khoa học, công nghệ và đổi mới sáng tạo, tổ chức, tập thể hoặc cá nhân chỉ được vinh danh và tặng thưởng một lần theo quy định tại Thông tư này". </w:t>
            </w:r>
          </w:p>
          <w:p w14:paraId="2ABF4871" w14:textId="77777777" w:rsidR="003C5687" w:rsidRDefault="00BF5ADF" w:rsidP="006F22F6">
            <w:pPr>
              <w:shd w:val="clear" w:color="auto" w:fill="FCFCFC"/>
              <w:spacing w:after="0" w:line="264" w:lineRule="auto"/>
              <w:jc w:val="both"/>
              <w:rPr>
                <w:sz w:val="24"/>
                <w:szCs w:val="24"/>
              </w:rPr>
            </w:pPr>
            <w:r>
              <w:rPr>
                <w:b/>
                <w:bCs/>
                <w:color w:val="0D0D0D"/>
                <w:sz w:val="24"/>
                <w:szCs w:val="24"/>
              </w:rPr>
              <w:lastRenderedPageBreak/>
              <w:t>12.</w:t>
            </w:r>
            <w:r>
              <w:rPr>
                <w:color w:val="0D0D0D"/>
                <w:sz w:val="24"/>
                <w:szCs w:val="24"/>
              </w:rPr>
              <w:t xml:space="preserve"> </w:t>
            </w:r>
            <w:r>
              <w:rPr>
                <w:b/>
                <w:bCs/>
                <w:color w:val="0D0D0D"/>
                <w:sz w:val="24"/>
                <w:szCs w:val="24"/>
              </w:rPr>
              <w:t>Ý kiến của Ban Thường trực Ủy ban Trung ương MTTQ Việt Nam</w:t>
            </w:r>
            <w:r>
              <w:rPr>
                <w:b/>
                <w:bCs/>
                <w:color w:val="0D0D0D"/>
                <w:sz w:val="28"/>
                <w:szCs w:val="28"/>
              </w:rPr>
              <w:t xml:space="preserve"> </w:t>
            </w:r>
            <w:r>
              <w:rPr>
                <w:b/>
                <w:bCs/>
                <w:color w:val="0D0D0D"/>
                <w:sz w:val="24"/>
                <w:szCs w:val="24"/>
              </w:rPr>
              <w:t>(tại CV số 1823/MTTW-BTT ngày 13/10/2026):</w:t>
            </w:r>
          </w:p>
          <w:p w14:paraId="5E398CD4" w14:textId="5439DFB2" w:rsidR="003C5687" w:rsidRDefault="00BF5ADF" w:rsidP="00881A1E">
            <w:pPr>
              <w:shd w:val="clear" w:color="auto" w:fill="FCFCFC"/>
              <w:spacing w:after="0" w:line="264" w:lineRule="auto"/>
              <w:jc w:val="both"/>
              <w:rPr>
                <w:color w:val="0D0D0D"/>
                <w:sz w:val="24"/>
                <w:szCs w:val="24"/>
              </w:rPr>
            </w:pPr>
            <w:r>
              <w:rPr>
                <w:color w:val="0D0D0D"/>
                <w:sz w:val="24"/>
                <w:szCs w:val="24"/>
              </w:rPr>
              <w:t xml:space="preserve">Về nguyên tắc không trùng lặp (Khoản 4 Điều 4 và Khoản 4 Điều 14): Khoản 4 Điều 4 quy định </w:t>
            </w:r>
            <w:r>
              <w:rPr>
                <w:i/>
                <w:iCs/>
                <w:color w:val="0D0D0D"/>
                <w:sz w:val="24"/>
                <w:szCs w:val="24"/>
              </w:rPr>
              <w:t>"Một thành tích... chỉ được vinh danh, tặng thưởng một lần theo quy định tại Thông tư này"</w:t>
            </w:r>
            <w:r>
              <w:rPr>
                <w:color w:val="0D0D0D"/>
                <w:sz w:val="24"/>
                <w:szCs w:val="24"/>
              </w:rPr>
              <w:t xml:space="preserve">, trong khi Khoản 4 Điều 14 quy định </w:t>
            </w:r>
            <w:r>
              <w:rPr>
                <w:i/>
                <w:iCs/>
                <w:color w:val="0D0D0D"/>
                <w:sz w:val="24"/>
                <w:szCs w:val="24"/>
              </w:rPr>
              <w:t>"không trùng lặp với các hình thức khen thưởng, giải thưởng khác theo quy định của pháp luật"</w:t>
            </w:r>
            <w:r>
              <w:rPr>
                <w:color w:val="0D0D0D"/>
                <w:sz w:val="24"/>
                <w:szCs w:val="24"/>
              </w:rPr>
              <w:t xml:space="preserve">. Đề nghị làm rõ phạm vi "không trùng lặp" ở đây là chỉ áp dụng đối với các giải thưởng/vinh danh do Quỹ NAFOSTED tổ chức, hay bao gồm cả các Giải thưởng cấp Bộ, Giải thưởng Nhà nước, Giải thưởng Hồ Chí Minh và các hình thức khen thưởng theo Luật Thi đua, Khen thưởng. </w:t>
            </w:r>
          </w:p>
        </w:tc>
        <w:tc>
          <w:tcPr>
            <w:tcW w:w="3490" w:type="dxa"/>
            <w:tcBorders>
              <w:bottom w:val="single" w:sz="4" w:space="0" w:color="000000"/>
            </w:tcBorders>
          </w:tcPr>
          <w:p w14:paraId="60DC9B39" w14:textId="77777777" w:rsidR="003C5687" w:rsidRDefault="00BF5ADF" w:rsidP="006F22F6">
            <w:pPr>
              <w:pBdr>
                <w:top w:val="nil"/>
                <w:left w:val="nil"/>
                <w:bottom w:val="nil"/>
                <w:right w:val="nil"/>
                <w:between w:val="nil"/>
              </w:pBdr>
              <w:shd w:val="clear" w:color="auto" w:fill="FCFCFC"/>
              <w:spacing w:after="0" w:line="264" w:lineRule="auto"/>
              <w:jc w:val="both"/>
              <w:rPr>
                <w:b/>
                <w:bCs/>
                <w:color w:val="0D0D0D"/>
                <w:sz w:val="24"/>
                <w:szCs w:val="24"/>
              </w:rPr>
            </w:pPr>
            <w:r>
              <w:rPr>
                <w:b/>
                <w:bCs/>
                <w:color w:val="0D0D0D"/>
                <w:sz w:val="24"/>
                <w:szCs w:val="24"/>
              </w:rPr>
              <w:lastRenderedPageBreak/>
              <w:t>11. Vụ KTS&amp;XHS, Vụ KHTC, Sở KH&amp;CN Thái Nguyên, Cục Viễn thông, Cục ATBXHN, Viện Hàn lâm KHXH Việt Nam, Thanh tra Chính phủ, Bộ Tài chính, Ủy ban Trung ương MTTQ Việt Nam</w:t>
            </w:r>
          </w:p>
          <w:p w14:paraId="0A3BBD5E" w14:textId="77777777" w:rsidR="003C5687" w:rsidRDefault="00BF5ADF" w:rsidP="006F22F6">
            <w:pPr>
              <w:pBdr>
                <w:top w:val="nil"/>
                <w:left w:val="nil"/>
                <w:bottom w:val="nil"/>
                <w:right w:val="nil"/>
                <w:between w:val="nil"/>
              </w:pBdr>
              <w:shd w:val="clear" w:color="auto" w:fill="FCFCFC"/>
              <w:spacing w:after="0" w:line="264" w:lineRule="auto"/>
              <w:jc w:val="both"/>
              <w:rPr>
                <w:color w:val="0D0D0D"/>
                <w:sz w:val="24"/>
                <w:szCs w:val="24"/>
              </w:rPr>
            </w:pPr>
            <w:r>
              <w:rPr>
                <w:color w:val="0D0D0D"/>
                <w:sz w:val="24"/>
                <w:szCs w:val="24"/>
              </w:rPr>
              <w:t>Tiếp thu và chỉnh sửa một số quy định như sau:</w:t>
            </w:r>
          </w:p>
          <w:p w14:paraId="30DC6297" w14:textId="77777777" w:rsidR="003C5687" w:rsidRDefault="00BF5ADF" w:rsidP="006F22F6">
            <w:pPr>
              <w:shd w:val="clear" w:color="auto" w:fill="FFFFFF"/>
              <w:spacing w:after="0" w:line="264" w:lineRule="auto"/>
              <w:jc w:val="both"/>
              <w:rPr>
                <w:color w:val="0D0D0D"/>
                <w:sz w:val="24"/>
                <w:szCs w:val="24"/>
              </w:rPr>
            </w:pPr>
            <w:r>
              <w:rPr>
                <w:color w:val="0D0D0D"/>
                <w:sz w:val="24"/>
                <w:szCs w:val="24"/>
              </w:rPr>
              <w:t>- Đã bổ sung khoản 2 Điều 1 làm rõ phạm vi điều chỉnh của Thông tư này</w:t>
            </w:r>
          </w:p>
          <w:p w14:paraId="11BF117A" w14:textId="4783FA86" w:rsidR="003C5687" w:rsidRDefault="00BF5ADF" w:rsidP="006F22F6">
            <w:pPr>
              <w:shd w:val="clear" w:color="auto" w:fill="FFFFFF"/>
              <w:spacing w:after="0" w:line="264" w:lineRule="auto"/>
              <w:jc w:val="both"/>
              <w:rPr>
                <w:sz w:val="24"/>
                <w:szCs w:val="24"/>
              </w:rPr>
            </w:pPr>
            <w:r>
              <w:rPr>
                <w:color w:val="0D0D0D"/>
                <w:sz w:val="24"/>
                <w:szCs w:val="24"/>
              </w:rPr>
              <w:t xml:space="preserve">- Đã sửa </w:t>
            </w:r>
            <w:r w:rsidR="00587047">
              <w:rPr>
                <w:color w:val="0D0D0D"/>
                <w:sz w:val="24"/>
                <w:szCs w:val="24"/>
                <w:lang w:val="en-US"/>
              </w:rPr>
              <w:t xml:space="preserve">đổi </w:t>
            </w:r>
            <w:r>
              <w:rPr>
                <w:color w:val="0D0D0D"/>
                <w:sz w:val="24"/>
                <w:szCs w:val="24"/>
              </w:rPr>
              <w:t xml:space="preserve">điểm đ khoản 1 Điều 7 tránh trùng lặp về giải thưởng, hình thức khen thưởng đã được thực hiện </w:t>
            </w:r>
            <w:r>
              <w:rPr>
                <w:sz w:val="24"/>
                <w:szCs w:val="24"/>
              </w:rPr>
              <w:t>bằng ngân sách nhà nước đối với cùng 1 thành tích.</w:t>
            </w:r>
          </w:p>
          <w:p w14:paraId="6A0E27E5" w14:textId="7A4AC65E" w:rsidR="003C5687" w:rsidRDefault="00BF5ADF" w:rsidP="006F22F6">
            <w:pPr>
              <w:shd w:val="clear" w:color="auto" w:fill="FFFFFF"/>
              <w:spacing w:after="0" w:line="264" w:lineRule="auto"/>
              <w:jc w:val="both"/>
              <w:rPr>
                <w:sz w:val="24"/>
                <w:szCs w:val="24"/>
              </w:rPr>
            </w:pPr>
            <w:r>
              <w:rPr>
                <w:sz w:val="24"/>
                <w:szCs w:val="24"/>
              </w:rPr>
              <w:t xml:space="preserve">- </w:t>
            </w:r>
            <w:r w:rsidR="00587047">
              <w:rPr>
                <w:sz w:val="24"/>
                <w:szCs w:val="24"/>
                <w:lang w:val="en-US"/>
              </w:rPr>
              <w:t>Sửa đổi</w:t>
            </w:r>
            <w:r>
              <w:rPr>
                <w:sz w:val="24"/>
                <w:szCs w:val="24"/>
              </w:rPr>
              <w:t xml:space="preserve"> khoản 3 Điều 4 theo hướng quy định rõ nguyên tắc mỗi thành tích chỉ được vinh danh, tặng thưởng một lần trong phạm vi thực hiện theo Thông tư này.</w:t>
            </w:r>
          </w:p>
          <w:p w14:paraId="3C1D6D55" w14:textId="77777777" w:rsidR="003C5687" w:rsidRDefault="00BF5ADF" w:rsidP="00587047">
            <w:pPr>
              <w:shd w:val="clear" w:color="auto" w:fill="FFFFFF"/>
              <w:spacing w:before="120" w:after="0" w:line="264" w:lineRule="auto"/>
              <w:jc w:val="both"/>
              <w:rPr>
                <w:color w:val="0D0D0D"/>
                <w:sz w:val="24"/>
                <w:szCs w:val="24"/>
              </w:rPr>
            </w:pPr>
            <w:r>
              <w:rPr>
                <w:b/>
                <w:bCs/>
                <w:color w:val="0D0D0D"/>
                <w:sz w:val="24"/>
                <w:szCs w:val="24"/>
              </w:rPr>
              <w:t>2. Vụ KTS&amp;XHS</w:t>
            </w:r>
            <w:r>
              <w:rPr>
                <w:color w:val="0D0D0D"/>
                <w:sz w:val="24"/>
                <w:szCs w:val="24"/>
              </w:rPr>
              <w:t>:</w:t>
            </w:r>
          </w:p>
          <w:p w14:paraId="4FF83A5B" w14:textId="63068AC0" w:rsidR="003C5687" w:rsidRDefault="00BF5ADF" w:rsidP="006F22F6">
            <w:pPr>
              <w:shd w:val="clear" w:color="auto" w:fill="FFFFFF"/>
              <w:spacing w:after="0" w:line="264" w:lineRule="auto"/>
              <w:jc w:val="both"/>
              <w:rPr>
                <w:color w:val="0D0D0D"/>
                <w:sz w:val="24"/>
                <w:szCs w:val="24"/>
              </w:rPr>
            </w:pPr>
            <w:r>
              <w:rPr>
                <w:color w:val="0D0D0D"/>
                <w:sz w:val="24"/>
                <w:szCs w:val="24"/>
              </w:rPr>
              <w:t>Việc tiếp nhận hồ sơ trên môi trường điện</w:t>
            </w:r>
            <w:r w:rsidR="00587047">
              <w:rPr>
                <w:color w:val="0D0D0D"/>
                <w:sz w:val="24"/>
                <w:szCs w:val="24"/>
              </w:rPr>
              <w:t xml:space="preserve"> tử đã được quy định tại khoản </w:t>
            </w:r>
            <w:r w:rsidR="00587047">
              <w:rPr>
                <w:color w:val="0D0D0D"/>
                <w:sz w:val="24"/>
                <w:szCs w:val="24"/>
                <w:lang w:val="en-US"/>
              </w:rPr>
              <w:t>9</w:t>
            </w:r>
            <w:r>
              <w:rPr>
                <w:color w:val="0D0D0D"/>
                <w:sz w:val="24"/>
                <w:szCs w:val="24"/>
              </w:rPr>
              <w:t xml:space="preserve"> Điều 7 của dự thảo</w:t>
            </w:r>
          </w:p>
          <w:p w14:paraId="00E3A528" w14:textId="77777777" w:rsidR="003C5687" w:rsidRDefault="00BF5ADF" w:rsidP="00587047">
            <w:pPr>
              <w:shd w:val="clear" w:color="auto" w:fill="FFFFFF"/>
              <w:spacing w:before="120" w:after="0" w:line="264" w:lineRule="auto"/>
              <w:jc w:val="both"/>
              <w:rPr>
                <w:color w:val="0D0D0D"/>
                <w:sz w:val="24"/>
                <w:szCs w:val="24"/>
              </w:rPr>
            </w:pPr>
            <w:r>
              <w:rPr>
                <w:b/>
                <w:bCs/>
                <w:color w:val="0D0D0D"/>
                <w:sz w:val="24"/>
                <w:szCs w:val="24"/>
              </w:rPr>
              <w:t>3. VNPT</w:t>
            </w:r>
            <w:r>
              <w:rPr>
                <w:color w:val="0D0D0D"/>
                <w:sz w:val="24"/>
                <w:szCs w:val="24"/>
              </w:rPr>
              <w:t>:</w:t>
            </w:r>
          </w:p>
          <w:p w14:paraId="384398D1" w14:textId="77777777" w:rsidR="003C5687" w:rsidRDefault="00BF5ADF" w:rsidP="006F22F6">
            <w:pPr>
              <w:shd w:val="clear" w:color="auto" w:fill="FFFFFF"/>
              <w:spacing w:after="0" w:line="264" w:lineRule="auto"/>
              <w:jc w:val="both"/>
              <w:rPr>
                <w:color w:val="0D0D0D"/>
                <w:sz w:val="24"/>
                <w:szCs w:val="24"/>
              </w:rPr>
            </w:pPr>
            <w:r>
              <w:rPr>
                <w:color w:val="0D0D0D"/>
                <w:sz w:val="24"/>
                <w:szCs w:val="24"/>
              </w:rPr>
              <w:lastRenderedPageBreak/>
              <w:t xml:space="preserve">Việc miễn thuế đối với khoản tiền thưởng không thuộc phạm vi quy định của Thông tư này, do </w:t>
            </w:r>
            <w:r>
              <w:rPr>
                <w:sz w:val="24"/>
                <w:szCs w:val="24"/>
              </w:rPr>
              <w:t>quyền ưu tiên này có thể ảnh hưởng của quy định pháp lý khác, ví dụ Luật thuế TNCN, v.v…</w:t>
            </w:r>
          </w:p>
          <w:p w14:paraId="144A66FE"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055DCDC8"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7AAC2B46"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3A05106B"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6F53B99A"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7A0435E3"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0E9449DE"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69E27BA0"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30AD88E2"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0C692530"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38C4692C"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62038271"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3BB01180"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6C9C3D47"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40E7CE92"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17EC8198"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673473CA"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624B08D6"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739EEEA1"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33357E1D"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26340078"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3402BE95"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68561C70"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4A8DEB60"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418B90ED"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22439FC7"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17555A4E"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407620FA"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0EDBEAF8"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25D1DEE6"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7F60D6DF"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4120277E"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0997D7A1"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21380093"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7C7ACD02"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0E17BC1E"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3F987E13"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58297B10"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4A62FEB0"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52D172AA"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4828BD99"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5DFE6841"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03F25F02"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04337798"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457FA79C"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4D4DD7A6"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3E56DC30"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2549F1F5"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20D419A6"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03E8C063"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13294998"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31F90577"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39537761"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52179336"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6D7769B0"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191E746F"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40658497"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119C6C86"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38FC1816"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3A34E1CE"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19C75F33"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109BE652"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47DF9382"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672AB326"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6C27993C"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462E8A3C"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0279E7F5"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19C45269"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1B9A46AA"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08959AF0"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6E659EFC"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4B91136C"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17A2E30A"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5EECB113"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395219D1"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1DB540B1"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4D7F9101"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31EAB0E0"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13904F3B"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223C3359"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7A8A978C"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31E4DB3C"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33BB4C90"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3374F9E5"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29A387E8"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01A18E3A"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2DD9EA5D"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1C00BA78"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62FE53EA"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51E610AF"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021AF57A"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5F47EC03"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65360CC0"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6594148A"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7CE4D675"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72044F05"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2A587139"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1DFC5BAB"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75557F4B"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6C0147B8"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08295835"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35298E32"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1640DCB3"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515F6BE9"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54BB9BEA"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3C594AC8"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4896AE47"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57A8A88B"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7C56B2A9"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2510F941"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1736EFD5"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319B8137"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35B8F5B8"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13B76C69"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7EC6C671"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2AB7D623"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699EC492"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0AE7F64D"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7FE0929A"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65652BB5"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754AB211"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4D9E24EB"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46FB3731"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2E813B41"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2ECAE808"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39345652"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27E05258"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p w14:paraId="63C3C98A" w14:textId="77777777" w:rsidR="003C5687" w:rsidRDefault="003C5687" w:rsidP="006F22F6">
            <w:pPr>
              <w:pBdr>
                <w:top w:val="nil"/>
                <w:left w:val="nil"/>
                <w:bottom w:val="nil"/>
                <w:right w:val="nil"/>
                <w:between w:val="nil"/>
              </w:pBdr>
              <w:shd w:val="clear" w:color="auto" w:fill="FCFCFC"/>
              <w:spacing w:after="0" w:line="264" w:lineRule="auto"/>
              <w:jc w:val="both"/>
              <w:rPr>
                <w:color w:val="0D0D0D"/>
                <w:sz w:val="24"/>
                <w:szCs w:val="24"/>
              </w:rPr>
            </w:pPr>
          </w:p>
        </w:tc>
      </w:tr>
      <w:tr w:rsidR="003C5687" w14:paraId="1C38A8A2" w14:textId="77777777" w:rsidTr="00881A1E">
        <w:tc>
          <w:tcPr>
            <w:tcW w:w="852" w:type="dxa"/>
            <w:tcBorders>
              <w:right w:val="single" w:sz="4" w:space="0" w:color="000000"/>
            </w:tcBorders>
          </w:tcPr>
          <w:p w14:paraId="4CB80261" w14:textId="77777777" w:rsidR="003C5687" w:rsidRDefault="003C5687" w:rsidP="00F4520E">
            <w:pPr>
              <w:widowControl w:val="0"/>
              <w:numPr>
                <w:ilvl w:val="0"/>
                <w:numId w:val="1"/>
              </w:numPr>
              <w:pBdr>
                <w:top w:val="nil"/>
                <w:left w:val="nil"/>
                <w:bottom w:val="nil"/>
                <w:right w:val="nil"/>
                <w:between w:val="nil"/>
              </w:pBdr>
              <w:spacing w:after="0" w:line="240" w:lineRule="auto"/>
              <w:ind w:left="454"/>
              <w:jc w:val="both"/>
              <w:rPr>
                <w:color w:val="000000"/>
                <w:sz w:val="24"/>
                <w:szCs w:val="24"/>
              </w:rPr>
            </w:pPr>
          </w:p>
        </w:tc>
        <w:tc>
          <w:tcPr>
            <w:tcW w:w="3685" w:type="dxa"/>
            <w:tcBorders>
              <w:top w:val="single" w:sz="4" w:space="0" w:color="000000"/>
              <w:left w:val="single" w:sz="4" w:space="0" w:color="000000"/>
              <w:bottom w:val="single" w:sz="4" w:space="0" w:color="000000"/>
              <w:right w:val="single" w:sz="4" w:space="0" w:color="000000"/>
            </w:tcBorders>
          </w:tcPr>
          <w:p w14:paraId="4A402ADD" w14:textId="77777777" w:rsidR="003C5687" w:rsidRDefault="00BF5ADF" w:rsidP="00EE33D5">
            <w:pPr>
              <w:spacing w:after="0" w:line="264" w:lineRule="auto"/>
              <w:ind w:firstLine="27"/>
              <w:jc w:val="both"/>
              <w:rPr>
                <w:b/>
                <w:bCs/>
                <w:sz w:val="24"/>
                <w:szCs w:val="24"/>
              </w:rPr>
            </w:pPr>
            <w:r>
              <w:rPr>
                <w:b/>
                <w:bCs/>
                <w:sz w:val="24"/>
                <w:szCs w:val="24"/>
              </w:rPr>
              <w:t xml:space="preserve">Điều 5. Hình thức </w:t>
            </w:r>
            <w:r>
              <w:rPr>
                <w:b/>
                <w:bCs/>
                <w:color w:val="FF0000"/>
                <w:sz w:val="24"/>
                <w:szCs w:val="24"/>
              </w:rPr>
              <w:t>vinh danh,</w:t>
            </w:r>
            <w:r>
              <w:rPr>
                <w:b/>
                <w:bCs/>
                <w:sz w:val="24"/>
                <w:szCs w:val="24"/>
              </w:rPr>
              <w:t xml:space="preserve"> </w:t>
            </w:r>
            <w:r>
              <w:rPr>
                <w:b/>
                <w:bCs/>
                <w:color w:val="FF0000"/>
                <w:sz w:val="24"/>
                <w:szCs w:val="24"/>
              </w:rPr>
              <w:t xml:space="preserve">tặng thưởng và cơ cấu tặng thưởng: </w:t>
            </w:r>
            <w:r>
              <w:rPr>
                <w:b/>
                <w:bCs/>
                <w:sz w:val="24"/>
                <w:szCs w:val="24"/>
              </w:rPr>
              <w:t xml:space="preserve"> </w:t>
            </w:r>
            <w:r>
              <w:rPr>
                <w:b/>
                <w:bCs/>
                <w:sz w:val="24"/>
                <w:szCs w:val="24"/>
              </w:rPr>
              <w:tab/>
            </w:r>
          </w:p>
          <w:p w14:paraId="1AB94225" w14:textId="77777777" w:rsidR="003C5687" w:rsidRDefault="00BF5ADF" w:rsidP="006F22F6">
            <w:pPr>
              <w:spacing w:after="0" w:line="264" w:lineRule="auto"/>
              <w:ind w:firstLine="420"/>
              <w:jc w:val="both"/>
              <w:rPr>
                <w:sz w:val="24"/>
                <w:szCs w:val="24"/>
              </w:rPr>
            </w:pPr>
            <w:r>
              <w:rPr>
                <w:sz w:val="24"/>
                <w:szCs w:val="24"/>
              </w:rPr>
              <w:t>1. Tổ chức,</w:t>
            </w:r>
            <w:r>
              <w:rPr>
                <w:b/>
                <w:bCs/>
                <w:sz w:val="24"/>
                <w:szCs w:val="24"/>
              </w:rPr>
              <w:t xml:space="preserve"> </w:t>
            </w:r>
            <w:r>
              <w:rPr>
                <w:sz w:val="24"/>
                <w:szCs w:val="24"/>
              </w:rPr>
              <w:t>tập thể, cá nhân được vinh danh, tặng thưởng được nhận:</w:t>
            </w:r>
          </w:p>
          <w:p w14:paraId="502B4175" w14:textId="77777777" w:rsidR="003C5687" w:rsidRDefault="00BF5ADF" w:rsidP="006F22F6">
            <w:pPr>
              <w:spacing w:after="0" w:line="264" w:lineRule="auto"/>
              <w:ind w:firstLine="420"/>
              <w:jc w:val="both"/>
              <w:rPr>
                <w:sz w:val="24"/>
                <w:szCs w:val="24"/>
              </w:rPr>
            </w:pPr>
            <w:r>
              <w:rPr>
                <w:sz w:val="24"/>
                <w:szCs w:val="24"/>
              </w:rPr>
              <w:t>a) Giấy chứng nhận vinh danh;</w:t>
            </w:r>
          </w:p>
          <w:p w14:paraId="267B124D" w14:textId="77777777" w:rsidR="003C5687" w:rsidRDefault="00BF5ADF" w:rsidP="006F22F6">
            <w:pPr>
              <w:spacing w:after="0" w:line="264" w:lineRule="auto"/>
              <w:ind w:firstLine="420"/>
              <w:jc w:val="both"/>
              <w:rPr>
                <w:sz w:val="24"/>
                <w:szCs w:val="24"/>
              </w:rPr>
            </w:pPr>
            <w:r>
              <w:rPr>
                <w:sz w:val="24"/>
                <w:szCs w:val="24"/>
              </w:rPr>
              <w:t>b) Tiền thưởng.</w:t>
            </w:r>
          </w:p>
          <w:p w14:paraId="5A79E3EB" w14:textId="77777777" w:rsidR="003C5687" w:rsidRDefault="00BF5ADF" w:rsidP="006F22F6">
            <w:pPr>
              <w:spacing w:after="0" w:line="264" w:lineRule="auto"/>
              <w:ind w:firstLine="420"/>
              <w:jc w:val="both"/>
              <w:rPr>
                <w:sz w:val="24"/>
                <w:szCs w:val="24"/>
              </w:rPr>
            </w:pPr>
            <w:r>
              <w:rPr>
                <w:sz w:val="24"/>
                <w:szCs w:val="24"/>
              </w:rPr>
              <w:t>2. Việc tặng thưởng được cơ cấu theo các nhóm thành tích sau đây:</w:t>
            </w:r>
          </w:p>
          <w:p w14:paraId="1129A74F" w14:textId="77777777" w:rsidR="003C5687" w:rsidRDefault="00BF5ADF" w:rsidP="006F22F6">
            <w:pPr>
              <w:spacing w:after="0" w:line="264" w:lineRule="auto"/>
              <w:ind w:firstLine="420"/>
              <w:jc w:val="both"/>
              <w:rPr>
                <w:sz w:val="24"/>
                <w:szCs w:val="24"/>
              </w:rPr>
            </w:pPr>
            <w:r>
              <w:rPr>
                <w:sz w:val="24"/>
                <w:szCs w:val="24"/>
              </w:rPr>
              <w:t xml:space="preserve">a) Thành tựu khoa học xuất sắc: dành cho tổ chức, tập thể, cá nhân có thành tích xuất sắc trong nghiên cứu khoa học, tạo ra tri thức mới, kết quả mới có giá trị khoa học, ý nghĩa thực tiễn, tạo lập nền tảng cho nghiên cứu, phát triển công nghệ và đổi mới sáng tạo, được cộng đồng khoa học, </w:t>
            </w:r>
            <w:r>
              <w:rPr>
                <w:sz w:val="24"/>
                <w:szCs w:val="24"/>
              </w:rPr>
              <w:lastRenderedPageBreak/>
              <w:t>xã hội hoặc cơ quan có thẩm quyền ghi nhận;</w:t>
            </w:r>
          </w:p>
          <w:p w14:paraId="06043B9F" w14:textId="77777777" w:rsidR="003C5687" w:rsidRDefault="00BF5ADF" w:rsidP="006F22F6">
            <w:pPr>
              <w:spacing w:after="0" w:line="264" w:lineRule="auto"/>
              <w:ind w:firstLine="420"/>
              <w:jc w:val="both"/>
              <w:rPr>
                <w:sz w:val="24"/>
                <w:szCs w:val="24"/>
              </w:rPr>
            </w:pPr>
            <w:r>
              <w:rPr>
                <w:sz w:val="24"/>
                <w:szCs w:val="24"/>
              </w:rPr>
              <w:t>b) Thành tựu đổi mới sáng tạo xuất sắc: dành cho tổ chức, tập thể, cá nhân có thành tích xuất sắc trong hoạt động đổi mới sáng tạo, tạo ra hoặc áp dụng sáng kiến, giải pháp, cải tiến kỹ thuật, hợp lý hóa sản xuất, mô hình hoặc phương thức mới có giá trị, mang lại hiệu quả kinh tế, xã hội hoặc hiệu quả hoạt động, có khả năng áp dụng, phổ biến, nhân rộng;</w:t>
            </w:r>
          </w:p>
          <w:p w14:paraId="6B7005E5" w14:textId="77777777" w:rsidR="003C5687" w:rsidRDefault="00BF5ADF" w:rsidP="006F22F6">
            <w:pPr>
              <w:spacing w:after="0" w:line="264" w:lineRule="auto"/>
              <w:ind w:firstLine="420"/>
              <w:jc w:val="both"/>
              <w:rPr>
                <w:sz w:val="24"/>
                <w:szCs w:val="24"/>
              </w:rPr>
            </w:pPr>
            <w:r>
              <w:rPr>
                <w:sz w:val="24"/>
                <w:szCs w:val="24"/>
              </w:rPr>
              <w:t>c) Thành tựu phát triển công nghệ xuất sắc: dành cho tổ chức, tập thể, cá nhân có thành tích xuất sắc trong việc tạo ra, phát triển, hoàn thiện hoặc làm chủ công nghệ, quy trình, thiết bị, giải pháp kỹ thuật có giá trị, góp phần nâng cao năng lực công nghệ, năng lực tự chủ, năng suất, chất lượng, sức cạnh tranh của nền kinh tế;</w:t>
            </w:r>
          </w:p>
          <w:p w14:paraId="439F18CE" w14:textId="77777777" w:rsidR="003C5687" w:rsidRDefault="00BF5ADF" w:rsidP="006F22F6">
            <w:pPr>
              <w:spacing w:after="0" w:line="264" w:lineRule="auto"/>
              <w:ind w:firstLine="420"/>
              <w:jc w:val="both"/>
              <w:rPr>
                <w:sz w:val="24"/>
                <w:szCs w:val="24"/>
              </w:rPr>
            </w:pPr>
            <w:r>
              <w:rPr>
                <w:sz w:val="24"/>
                <w:szCs w:val="24"/>
              </w:rPr>
              <w:t xml:space="preserve">d) Thành tựu chuyển giao, ứng dụng công nghệ xuất sắc: dành cho tổ chức, tập thể, cá nhân có thành tích xuất sắc trong chuyển giao, tiếp nhận, ứng dụng hoặc nhân rộng công nghệ, kết quả nghiên cứu khoa học, phát triển công nghệ vào thực tiễn, mang lại hiệu quả kinh tế, xã hội, nâng cao hiệu quả hoạt động, tạo tác động tích cực đối với ngành, </w:t>
            </w:r>
            <w:r>
              <w:rPr>
                <w:sz w:val="24"/>
                <w:szCs w:val="24"/>
              </w:rPr>
              <w:lastRenderedPageBreak/>
              <w:t>lĩnh vực, địa phương hoặc cộng đồng.</w:t>
            </w:r>
          </w:p>
          <w:p w14:paraId="49875EFE" w14:textId="77777777" w:rsidR="003C5687" w:rsidRDefault="00BF5ADF" w:rsidP="006F22F6">
            <w:pPr>
              <w:spacing w:after="0" w:line="264" w:lineRule="auto"/>
              <w:ind w:firstLine="420"/>
              <w:jc w:val="both"/>
              <w:rPr>
                <w:sz w:val="24"/>
                <w:szCs w:val="24"/>
              </w:rPr>
            </w:pPr>
            <w:r>
              <w:rPr>
                <w:sz w:val="24"/>
                <w:szCs w:val="24"/>
              </w:rPr>
              <w:t>3. Trong mỗi kỳ xét chọn, đối với từng nhóm thành tích quy định tại khoản 2 Điều này, tối đa 05 tổ chức, 05 tập thể và 05 cá nhân đáp ứng điều kiện, tiêu chí xét chọn và có điểm đánh giá từ cao xuống thấp được vinh danh, tặng thưởng. Trường hợp số lượng tổ chức, tập thể hoặc cá nhân đáp ứng điều kiện, tiêu chí xét chọn ít hơn số lượng tối đa quy định tại khoản này thì chỉ vinh danh, tặng thưởng đối với các đối tượng đáp ứng yêu cầu; trường hợp không có đối tượng đáp ứng yêu cầu thì không thực hiện vinh danh, tặng thưởng đối với loại đối tượng tương ứng.</w:t>
            </w:r>
          </w:p>
          <w:p w14:paraId="69540D0A" w14:textId="77777777" w:rsidR="003C5687" w:rsidRDefault="00BF5ADF" w:rsidP="006F22F6">
            <w:pPr>
              <w:spacing w:after="0" w:line="264" w:lineRule="auto"/>
              <w:ind w:firstLine="420"/>
              <w:jc w:val="both"/>
              <w:rPr>
                <w:sz w:val="24"/>
                <w:szCs w:val="24"/>
                <w:highlight w:val="yellow"/>
              </w:rPr>
            </w:pPr>
            <w:r>
              <w:rPr>
                <w:sz w:val="24"/>
                <w:szCs w:val="24"/>
                <w:highlight w:val="yellow"/>
              </w:rPr>
              <w:t xml:space="preserve">4. Tiền thưởng được trao một lần đối với mỗi thành tích, kết quả được vinh danh, tặng thưởng trong kỳ xét chọn. Mức tiền thưởng, nội dung chi, mức chi phục vụ tổ chức xét chọn, vinh danh, tặng thưởng thực hiện theo quy định tại Điều 13 Thông tư này </w:t>
            </w:r>
          </w:p>
        </w:tc>
        <w:tc>
          <w:tcPr>
            <w:tcW w:w="6149" w:type="dxa"/>
            <w:tcBorders>
              <w:top w:val="single" w:sz="4" w:space="0" w:color="000000"/>
              <w:left w:val="single" w:sz="4" w:space="0" w:color="000000"/>
              <w:bottom w:val="single" w:sz="4" w:space="0" w:color="000000"/>
              <w:right w:val="single" w:sz="4" w:space="0" w:color="000000"/>
            </w:tcBorders>
          </w:tcPr>
          <w:p w14:paraId="58851F82" w14:textId="77777777" w:rsidR="003C5687" w:rsidRDefault="00BF5ADF" w:rsidP="006F22F6">
            <w:pPr>
              <w:widowControl w:val="0"/>
              <w:spacing w:after="0" w:line="264" w:lineRule="auto"/>
              <w:jc w:val="both"/>
              <w:rPr>
                <w:b/>
                <w:bCs/>
                <w:sz w:val="24"/>
                <w:szCs w:val="24"/>
              </w:rPr>
            </w:pPr>
            <w:r>
              <w:rPr>
                <w:b/>
                <w:bCs/>
                <w:sz w:val="24"/>
                <w:szCs w:val="24"/>
              </w:rPr>
              <w:lastRenderedPageBreak/>
              <w:t>1. Ý kiến của Trung tâm Chứng thực điện tử quốc gia (tại CV số 1024/NEAC-HCTH ngày 08/10/28:</w:t>
            </w:r>
          </w:p>
          <w:p w14:paraId="0616A721" w14:textId="77777777" w:rsidR="003C5687" w:rsidRDefault="00BF5ADF" w:rsidP="006F22F6">
            <w:pPr>
              <w:pBdr>
                <w:top w:val="nil"/>
                <w:left w:val="nil"/>
                <w:bottom w:val="nil"/>
                <w:right w:val="nil"/>
                <w:between w:val="nil"/>
              </w:pBdr>
              <w:shd w:val="clear" w:color="auto" w:fill="FCFCFC"/>
              <w:spacing w:after="0" w:line="264" w:lineRule="auto"/>
              <w:jc w:val="both"/>
              <w:rPr>
                <w:color w:val="0D0D0D"/>
                <w:sz w:val="24"/>
                <w:szCs w:val="24"/>
              </w:rPr>
            </w:pPr>
            <w:r>
              <w:rPr>
                <w:color w:val="0D0D0D"/>
                <w:sz w:val="24"/>
                <w:szCs w:val="24"/>
              </w:rPr>
              <w:t xml:space="preserve">Dự thảo Thông tư quy định 04 nhóm thành tích. Tuy nhiên, trong bối cảnh hạ tầng số, không gian mạng và chuyển đổi số quốc gia đang phát triển mạnh mẽ theo tinh thần Nghị quyết số 57-NQ/TW thì các cụm từ “Thành tựu đổi mới sáng tạo xuất sắc” và “Thành tựu phát triển công nghệ xuất sắc” được quy định tại khoản 2 Điều 5 và Điều 7, Điều 8 chưa đề cập thẳng/rõ ràng đến các nền tảng số, hạ tầng số, an toàn thông tin, dữ liệu số vốn là các sản phẩm công nghệ đặc thù của thời đại chuyển đổi số được quy định tại Nghị quyết số 57-NQ/TW. Vì vậy, đề nghị xem xét, bổ sung cụm từ “bao gồm cả các nền tảng số, giải pháp hạ tầng số, an toàn an ninh mạng và dữ liệu số” vào các nhóm: “Thành tựu phát triển công nghệ xuất sắc” và “Thành tựu đổi mới sáng tạo xuất sắc” hoặc làm rõ nội hàm của nhóm thành tích liên quan đến “sáng kiến, giải pháp nền tảng số, hạ tầng số, an toàn thông tin và ứng dụng công nghệ số/dữ liệu số” vào điểm b hoặc điểm c khoản 2 Điều 5 (hoặc trong phần giải thích tiêu chí) giúp các công trình/giải pháp về </w:t>
            </w:r>
            <w:r>
              <w:rPr>
                <w:color w:val="0D0D0D"/>
                <w:sz w:val="24"/>
                <w:szCs w:val="24"/>
              </w:rPr>
              <w:lastRenderedPageBreak/>
              <w:t>hạ tầng số, an toàn thông tin,… dễ dàng đăng ký và được đánh giá đúng bản chất.</w:t>
            </w:r>
          </w:p>
          <w:p w14:paraId="2E165BDB" w14:textId="77777777" w:rsidR="003C5687" w:rsidRDefault="00BF5ADF" w:rsidP="006F22F6">
            <w:pPr>
              <w:pBdr>
                <w:top w:val="nil"/>
                <w:left w:val="nil"/>
                <w:bottom w:val="nil"/>
                <w:right w:val="nil"/>
                <w:between w:val="nil"/>
              </w:pBdr>
              <w:shd w:val="clear" w:color="auto" w:fill="FCFCFC"/>
              <w:spacing w:after="0" w:line="264" w:lineRule="auto"/>
              <w:jc w:val="both"/>
              <w:rPr>
                <w:b/>
                <w:bCs/>
                <w:color w:val="0D0D0D"/>
                <w:sz w:val="24"/>
                <w:szCs w:val="24"/>
                <w:highlight w:val="white"/>
              </w:rPr>
            </w:pPr>
            <w:r>
              <w:rPr>
                <w:b/>
                <w:bCs/>
                <w:color w:val="0D0D0D"/>
                <w:sz w:val="24"/>
                <w:szCs w:val="24"/>
              </w:rPr>
              <w:t xml:space="preserve">2. Ý kiến của </w:t>
            </w:r>
            <w:r>
              <w:rPr>
                <w:b/>
                <w:bCs/>
                <w:color w:val="0D0D0D"/>
                <w:sz w:val="24"/>
                <w:szCs w:val="24"/>
                <w:highlight w:val="white"/>
              </w:rPr>
              <w:t>Ủy ban Tiêu chuẩn Đo lường Chất lượng Quốc gia (Cv số 4135/TĐC-PCTTra ngày 10/10/2026):</w:t>
            </w:r>
          </w:p>
          <w:p w14:paraId="2ACEA33F"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Tại khoản 3 Điều 5 đề nghị rà soát lại quy định cơ cấu tối đa 05 tổ chức, 05 tập thể, 05 cá nhân cho mỗi nhóm thành tích trong một kỳ (tổng cộng lên đến 60 suất/kỳ) là quá nhiều và dễ làm giảm tính chất "tôn vinh đặc biệt/tiêu biểu". Do vậy, cần cân nhắc khống chế tổng số lượng vinh danh hoặc siết chặt tỷ lệ xét chọn thực tế hoặc sửa lại nội dung quy định thành "3. Trong mỗi kỳ xét chọn, đối với từng nhóm thành tích quy định tại khoản 2 Điều này, vinh danh, tặng thưởng tối đa 05 tổ chức, tập thể, cá nhân đáp ứng xuất sắc nhất các điều kiện, tiêu chí xét chọn..."</w:t>
            </w:r>
          </w:p>
          <w:p w14:paraId="545974B0"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Lý do: nhằm tăng giá trị tôn vinh của giải thưởng, tránh tình trạng dàn tràn gây áp lực lên quỹ tiền thưởng và giảm bớt tính cạnh tranh thực chất.</w:t>
            </w:r>
          </w:p>
          <w:p w14:paraId="06DE64C0" w14:textId="77777777" w:rsidR="003C5687" w:rsidRDefault="00BF5ADF" w:rsidP="006F22F6">
            <w:pPr>
              <w:shd w:val="clear" w:color="auto" w:fill="FCFCFC"/>
              <w:spacing w:after="0" w:line="264" w:lineRule="auto"/>
              <w:jc w:val="both"/>
              <w:rPr>
                <w:b/>
                <w:bCs/>
                <w:color w:val="0D0D0D"/>
                <w:sz w:val="24"/>
                <w:szCs w:val="24"/>
              </w:rPr>
            </w:pPr>
            <w:r>
              <w:rPr>
                <w:b/>
                <w:bCs/>
                <w:color w:val="0D0D0D"/>
                <w:sz w:val="24"/>
                <w:szCs w:val="24"/>
              </w:rPr>
              <w:t>3. Ý kiến góp ý của Sở KH&amp;CN tỉnh Đắk Lắk (Cv số 5187/SKHCN-VP ngày 09/10/2026):</w:t>
            </w:r>
          </w:p>
          <w:p w14:paraId="1CCBC0F1"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Tại nội dung Điều 5. Hình thức và cơ cấu tặng thưởng đề nghị xem xét sửa thành “</w:t>
            </w:r>
            <w:r>
              <w:rPr>
                <w:i/>
                <w:iCs/>
                <w:color w:val="0D0D0D"/>
                <w:sz w:val="24"/>
                <w:szCs w:val="24"/>
              </w:rPr>
              <w:t>Điều 5. Hình thức và cơ cấu vinh danh, tặng thưởng”</w:t>
            </w:r>
            <w:r>
              <w:rPr>
                <w:color w:val="0D0D0D"/>
                <w:sz w:val="24"/>
                <w:szCs w:val="24"/>
              </w:rPr>
              <w:t xml:space="preserve"> cho phù hợp </w:t>
            </w:r>
          </w:p>
          <w:p w14:paraId="4FB590F3" w14:textId="77777777" w:rsidR="003C5687" w:rsidRDefault="00BF5ADF" w:rsidP="00881A1E">
            <w:pPr>
              <w:shd w:val="clear" w:color="auto" w:fill="FCFCFC"/>
              <w:spacing w:after="0" w:line="264" w:lineRule="auto"/>
              <w:ind w:firstLine="14"/>
              <w:jc w:val="both"/>
              <w:rPr>
                <w:b/>
                <w:bCs/>
                <w:color w:val="0D0D0D"/>
                <w:sz w:val="24"/>
                <w:szCs w:val="24"/>
              </w:rPr>
            </w:pPr>
            <w:r>
              <w:rPr>
                <w:b/>
                <w:bCs/>
                <w:color w:val="0D0D0D"/>
                <w:sz w:val="24"/>
                <w:szCs w:val="24"/>
              </w:rPr>
              <w:t>4. Ý kiến của Cục An toàn bức xạ và hạt nhân (Cv số  1721/ATBXHN-PTNLNT ngày 09/10/2026):</w:t>
            </w:r>
          </w:p>
          <w:p w14:paraId="0386AB59"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Khoản 2 Điều 5: Đề nghị làm rõ hơn yêu cầu, mức độ về hiệu quả kinh tế, xã hội hoặc hiệu quả hoạt động đối với từng nhóm thành tích để thuận lợi trong quá trình đánh giá, xét chọn.</w:t>
            </w:r>
          </w:p>
          <w:p w14:paraId="60682C7A" w14:textId="77777777" w:rsidR="003C5687" w:rsidRDefault="00BF5ADF" w:rsidP="006F22F6">
            <w:pPr>
              <w:widowControl w:val="0"/>
              <w:spacing w:after="0" w:line="264" w:lineRule="auto"/>
              <w:jc w:val="both"/>
              <w:rPr>
                <w:b/>
                <w:bCs/>
                <w:sz w:val="24"/>
                <w:szCs w:val="24"/>
              </w:rPr>
            </w:pPr>
            <w:r>
              <w:rPr>
                <w:b/>
                <w:bCs/>
                <w:sz w:val="24"/>
                <w:szCs w:val="24"/>
              </w:rPr>
              <w:t>5. Ý kiến của Viện Hàn lâm Khoa học xã hội Việt Nam (Cv số  2660- CV/VHLKHXHVN ngày 09/10/2026):</w:t>
            </w:r>
          </w:p>
          <w:p w14:paraId="177F3889" w14:textId="77777777" w:rsidR="003C5687" w:rsidRDefault="00BF5ADF" w:rsidP="006F22F6">
            <w:pPr>
              <w:widowControl w:val="0"/>
              <w:spacing w:after="0" w:line="264" w:lineRule="auto"/>
              <w:jc w:val="both"/>
              <w:rPr>
                <w:sz w:val="24"/>
                <w:szCs w:val="24"/>
              </w:rPr>
            </w:pPr>
            <w:r>
              <w:rPr>
                <w:sz w:val="24"/>
                <w:szCs w:val="24"/>
              </w:rPr>
              <w:t xml:space="preserve">- Khoản 2: Bổ sung thành tích nghiên cứu chính sách, khoa học xã hội và nhân văn, dữ liệu, tiêu chuẩn/quy chuẩn, công nghệ số hoặc cho phép các nhóm mở theo lĩnh vực để tránh bỏ sót thành tựu không phù hợp 4 nhóm hiện tại. </w:t>
            </w:r>
          </w:p>
          <w:p w14:paraId="06A8AF0C" w14:textId="77777777" w:rsidR="003C5687" w:rsidRDefault="00BF5ADF" w:rsidP="006F22F6">
            <w:pPr>
              <w:widowControl w:val="0"/>
              <w:spacing w:after="0" w:line="264" w:lineRule="auto"/>
              <w:jc w:val="both"/>
              <w:rPr>
                <w:sz w:val="24"/>
                <w:szCs w:val="24"/>
              </w:rPr>
            </w:pPr>
            <w:r>
              <w:rPr>
                <w:sz w:val="24"/>
                <w:szCs w:val="24"/>
              </w:rPr>
              <w:lastRenderedPageBreak/>
              <w:t xml:space="preserve">- Khoản 3: Không nên ấn định cứng số lượng tối đa trong Thông tư; có thể quy định “trong phạm vi dự toán và cơ cấu được phê duyệt”, hoặc cho phép Hội đồng không trao nếu không có hồ sơ đạt ngưỡng. Nếu giữ 05, cần giải thích cơ sở chính sách và quy định rõ có thể không trao đủ số lượng. </w:t>
            </w:r>
          </w:p>
          <w:p w14:paraId="10501995" w14:textId="77777777" w:rsidR="003C5687" w:rsidRDefault="00BF5ADF" w:rsidP="006F22F6">
            <w:pPr>
              <w:widowControl w:val="0"/>
              <w:spacing w:after="0" w:line="264" w:lineRule="auto"/>
              <w:jc w:val="both"/>
              <w:rPr>
                <w:b/>
                <w:bCs/>
                <w:sz w:val="24"/>
                <w:szCs w:val="24"/>
              </w:rPr>
            </w:pPr>
            <w:r>
              <w:rPr>
                <w:b/>
                <w:bCs/>
                <w:sz w:val="24"/>
                <w:szCs w:val="24"/>
              </w:rPr>
              <w:t>6. Ý kiến của Bộ Tài chính (Cv số  16190/BTC-TCCB ngày 12/10/2026):</w:t>
            </w:r>
          </w:p>
          <w:p w14:paraId="6BF221C6" w14:textId="77777777" w:rsidR="003C5687" w:rsidRDefault="00BF5ADF" w:rsidP="00881A1E">
            <w:pPr>
              <w:shd w:val="clear" w:color="auto" w:fill="FCFCFC"/>
              <w:spacing w:after="0" w:line="264" w:lineRule="auto"/>
              <w:jc w:val="both"/>
              <w:rPr>
                <w:i/>
                <w:iCs/>
                <w:color w:val="0D0D0D"/>
                <w:sz w:val="24"/>
                <w:szCs w:val="24"/>
              </w:rPr>
            </w:pPr>
            <w:r>
              <w:rPr>
                <w:i/>
                <w:iCs/>
                <w:color w:val="0D0D0D"/>
                <w:sz w:val="24"/>
                <w:szCs w:val="24"/>
              </w:rPr>
              <w:t>Tại Điều 5 của dự thảo Thông tư quy định về hình thức, cơ cấu tặng thưởng:</w:t>
            </w:r>
          </w:p>
          <w:p w14:paraId="2C242627" w14:textId="77777777" w:rsidR="00881A1E" w:rsidRDefault="00BF5ADF" w:rsidP="00881A1E">
            <w:pPr>
              <w:shd w:val="clear" w:color="auto" w:fill="FCFCFC"/>
              <w:spacing w:after="0" w:line="264" w:lineRule="auto"/>
              <w:jc w:val="both"/>
              <w:rPr>
                <w:color w:val="0D0D0D"/>
                <w:sz w:val="24"/>
                <w:szCs w:val="24"/>
              </w:rPr>
            </w:pPr>
            <w:r>
              <w:rPr>
                <w:color w:val="0D0D0D"/>
                <w:sz w:val="24"/>
                <w:szCs w:val="24"/>
              </w:rPr>
              <w:t xml:space="preserve">- Tên của Điều 5 quy định về </w:t>
            </w:r>
            <w:r>
              <w:rPr>
                <w:i/>
                <w:iCs/>
                <w:color w:val="0D0D0D"/>
                <w:sz w:val="24"/>
                <w:szCs w:val="24"/>
              </w:rPr>
              <w:t xml:space="preserve">“hình thức, cơ cấu tặng thưởng” </w:t>
            </w:r>
            <w:r>
              <w:rPr>
                <w:color w:val="0D0D0D"/>
                <w:sz w:val="24"/>
                <w:szCs w:val="24"/>
              </w:rPr>
              <w:t xml:space="preserve">tuy nhiên: (i) Nội dung tại khoản 1 Điều 5 lại quy định về quyền của các tổ chức, tập thể, cá nhân được vinh danh tặng thưởng </w:t>
            </w:r>
            <w:r>
              <w:rPr>
                <w:i/>
                <w:iCs/>
                <w:color w:val="0D0D0D"/>
                <w:sz w:val="24"/>
                <w:szCs w:val="24"/>
              </w:rPr>
              <w:t xml:space="preserve">(được nhận giấy chứng nhận vinh danh; tiền thưởng); </w:t>
            </w:r>
            <w:r>
              <w:rPr>
                <w:color w:val="0D0D0D"/>
                <w:sz w:val="24"/>
                <w:szCs w:val="24"/>
              </w:rPr>
              <w:t>(ii)</w:t>
            </w:r>
            <w:r>
              <w:rPr>
                <w:i/>
                <w:iCs/>
                <w:color w:val="0D0D0D"/>
                <w:sz w:val="24"/>
                <w:szCs w:val="24"/>
              </w:rPr>
              <w:t xml:space="preserve"> </w:t>
            </w:r>
            <w:r>
              <w:rPr>
                <w:color w:val="0D0D0D"/>
                <w:sz w:val="24"/>
                <w:szCs w:val="24"/>
              </w:rPr>
              <w:t>Khoản 2 Điều 5 quy định về cơ cấu theo nhóm thành tích và tiêu chí của từng nhóm thành tích. Do đó, đề nghị cơ quan soạn thảo nghiên cứu, sửa lại tên Điều 5 và bố cục lại nội dung Điều cho phù hợp, cân nhắc tách nội dung quy định về tiêu chí vinh danh theo từng nhóm thành tích thành một điều riêng. Đối với nội dung quy định về  cơ cấu nhóm thành tích và tiêu chí vinh danh tại khoản 2 Điều 5, đề nghị rà soát, đảm bảo quy định phù hợp với 03 nhóm thành tích được quy định tại khoản 2 Điều 20 Nghị định số 229/2026/NĐ-CP ngày 25/6/2026 của Chính phủ.</w:t>
            </w:r>
          </w:p>
          <w:p w14:paraId="6DAAFC1A" w14:textId="7358AE50" w:rsidR="003C5687" w:rsidRDefault="00BF5ADF" w:rsidP="00881A1E">
            <w:pPr>
              <w:shd w:val="clear" w:color="auto" w:fill="FCFCFC"/>
              <w:spacing w:after="0" w:line="264" w:lineRule="auto"/>
              <w:jc w:val="both"/>
              <w:rPr>
                <w:color w:val="0D0D0D"/>
                <w:sz w:val="24"/>
                <w:szCs w:val="24"/>
              </w:rPr>
            </w:pPr>
            <w:r>
              <w:rPr>
                <w:color w:val="0D0D0D"/>
                <w:sz w:val="28"/>
                <w:szCs w:val="28"/>
              </w:rPr>
              <w:t xml:space="preserve">- </w:t>
            </w:r>
            <w:r>
              <w:rPr>
                <w:color w:val="0D0D0D"/>
                <w:sz w:val="24"/>
                <w:szCs w:val="24"/>
              </w:rPr>
              <w:t xml:space="preserve">Ngoài ra, đề nghị cân nhắc đưa nội dung quy định tại khoản 4 Điều 5 dự thảo Thông tư  xuống </w:t>
            </w:r>
            <w:r>
              <w:rPr>
                <w:i/>
                <w:iCs/>
                <w:color w:val="0D0D0D"/>
                <w:sz w:val="24"/>
                <w:szCs w:val="24"/>
              </w:rPr>
              <w:t>“Điều 13. Mức tặng thưởng, nội dung chi và mức chi tổ chức vinh danh, tặng thưởng”</w:t>
            </w:r>
            <w:r>
              <w:rPr>
                <w:color w:val="0D0D0D"/>
                <w:sz w:val="24"/>
                <w:szCs w:val="24"/>
              </w:rPr>
              <w:t xml:space="preserve"> của dự thảo Thông tư để phù hợp với nội dung quy định. </w:t>
            </w:r>
          </w:p>
          <w:p w14:paraId="5396607D" w14:textId="02EF52E8" w:rsidR="003C5687" w:rsidRDefault="00BF5ADF" w:rsidP="006F22F6">
            <w:pPr>
              <w:widowControl w:val="0"/>
              <w:spacing w:after="0" w:line="264" w:lineRule="auto"/>
              <w:jc w:val="both"/>
              <w:rPr>
                <w:b/>
                <w:bCs/>
                <w:sz w:val="24"/>
                <w:szCs w:val="24"/>
              </w:rPr>
            </w:pPr>
            <w:r>
              <w:rPr>
                <w:b/>
                <w:bCs/>
                <w:sz w:val="24"/>
                <w:szCs w:val="24"/>
              </w:rPr>
              <w:t>7. Ý kiến của Sở KH&amp;CN tỉnh Hưng Yên (Cv số  /SKHCN-VP ngày 09/10/2026):</w:t>
            </w:r>
          </w:p>
          <w:p w14:paraId="4B007CBE"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 Về hình thức và cơ cấu tặng thưởng (Điều 5):</w:t>
            </w:r>
          </w:p>
          <w:p w14:paraId="6CBE5CFD"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 xml:space="preserve">+ Khoản 2 Điều 5 quy định 04 nhóm thành tích là tương đối bao quát. Tuy nhiên, trong thực tiễn, một kết quả có thể đồng thời thể hiện giá trị khoa học, phát triển công nghệ và ứng </w:t>
            </w:r>
            <w:r>
              <w:rPr>
                <w:color w:val="0D0D0D"/>
                <w:sz w:val="24"/>
                <w:szCs w:val="24"/>
              </w:rPr>
              <w:lastRenderedPageBreak/>
              <w:t>dụng công nghệ. Đề nghị bổ sung hướng dẫn hoặc ví dụ minh họa về nguyên tắc xác định nhóm thành tích phù hợp nhất, bảo đảm thống nhất giữa các Hội đồng và hạn chế cách hiểu khác nhau.</w:t>
            </w:r>
          </w:p>
          <w:p w14:paraId="5E023930"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 Đề nghị làm rõ khái niệm “tổ chức” và “tập thể” tại khoản 3 Điều 5, kèm nguyên tắc xác định đối tượng nhận thưởng trong trường hợp thành tích được tạo ra bởi đơn vị trực thuộc, nhóm nghiên cứu liên cơ quan hoặc liên kết giữ cơ sở nghiên cứu và doanh nghiệp; tránh trùng lặp đối tượng và bảo đảm ghi nhận đúng chủ thể đóng góp.</w:t>
            </w:r>
          </w:p>
          <w:p w14:paraId="1658DA34" w14:textId="77777777" w:rsidR="003C5687" w:rsidRDefault="00BF5ADF" w:rsidP="006F22F6">
            <w:pPr>
              <w:shd w:val="clear" w:color="auto" w:fill="FCFCFC"/>
              <w:spacing w:after="0" w:line="264" w:lineRule="auto"/>
              <w:jc w:val="both"/>
              <w:rPr>
                <w:color w:val="0D0D0D"/>
                <w:sz w:val="24"/>
                <w:szCs w:val="24"/>
              </w:rPr>
            </w:pPr>
            <w:r>
              <w:rPr>
                <w:b/>
                <w:bCs/>
                <w:color w:val="0D0D0D"/>
                <w:sz w:val="24"/>
                <w:szCs w:val="24"/>
              </w:rPr>
              <w:t>8.</w:t>
            </w:r>
            <w:r>
              <w:rPr>
                <w:color w:val="0D0D0D"/>
                <w:sz w:val="24"/>
                <w:szCs w:val="24"/>
              </w:rPr>
              <w:t xml:space="preserve"> </w:t>
            </w:r>
            <w:r>
              <w:rPr>
                <w:b/>
                <w:bCs/>
                <w:color w:val="0D0D0D"/>
                <w:sz w:val="24"/>
                <w:szCs w:val="24"/>
              </w:rPr>
              <w:t>Ý kiến của Bộ Công thương (tại CV số 8346/BCT-KHCN ngày 13/10/2026):</w:t>
            </w:r>
          </w:p>
          <w:p w14:paraId="69B7C8B7"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 xml:space="preserve">Khoản 3 đề nghị sửa thành "...Hội đồng xét chọn đề nghị không quá 05 tổ chức, 05 tập thể và 05 cá nhân đáp ứng đầy đủ điều kiện, tiêu chí để vinh danh, tặng thưởng theo thứ tự điểm đánh giá từ cao xuống thấp"; khoản 4 bổ sung cụm từ "và các quy định pháp luật về tài chính hiện hành". </w:t>
            </w:r>
          </w:p>
          <w:p w14:paraId="4A9C0DCA" w14:textId="77777777" w:rsidR="003C5687" w:rsidRDefault="00BF5ADF" w:rsidP="006F22F6">
            <w:pPr>
              <w:shd w:val="clear" w:color="auto" w:fill="FCFCFC"/>
              <w:spacing w:after="0" w:line="264" w:lineRule="auto"/>
              <w:jc w:val="both"/>
              <w:rPr>
                <w:b/>
                <w:bCs/>
                <w:color w:val="0D0D0D"/>
                <w:sz w:val="24"/>
                <w:szCs w:val="24"/>
              </w:rPr>
            </w:pPr>
            <w:r>
              <w:rPr>
                <w:b/>
                <w:bCs/>
                <w:color w:val="0D0D0D"/>
                <w:sz w:val="24"/>
                <w:szCs w:val="24"/>
              </w:rPr>
              <w:t>9.</w:t>
            </w:r>
            <w:r>
              <w:rPr>
                <w:color w:val="0D0D0D"/>
                <w:sz w:val="24"/>
                <w:szCs w:val="24"/>
              </w:rPr>
              <w:t xml:space="preserve"> </w:t>
            </w:r>
            <w:r>
              <w:rPr>
                <w:b/>
                <w:bCs/>
                <w:color w:val="0D0D0D"/>
                <w:sz w:val="24"/>
                <w:szCs w:val="24"/>
              </w:rPr>
              <w:t>Ý kiến của  Bộ Văn hóa, Thể thao và Du lịch (tại CV số 6743/BVHTTDL-KHCNĐTMT ngày 15/10/2026):</w:t>
            </w:r>
          </w:p>
          <w:p w14:paraId="5FC9DB24"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 Về cơ cấu nhóm thành tích được vinh danh, tặng thưởng (Điều 5):</w:t>
            </w:r>
          </w:p>
          <w:p w14:paraId="5DE8EF55"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 Dự thảo quy định 04 nhóm thành tích gồm thành tựu khoa học, đổi mới sáng tạo, phát triển công nghệ và chuyển giao, ứng dụng công nghệ. Tuy nhiên, cơ cấu và nội dung các nhóm thành tích hiện nay chủ yếu phù hợp với đặc điểm của khoa học tự nhiên, khoa học kỹ thuật và công nghệ, chưa thể hiện đầy đủ tính đa dạng của các thành tựu nghiên cứu, đổi mới sáng tạo thuộc lĩnh vực khoa học xã hội và nhân văn.</w:t>
            </w:r>
          </w:p>
          <w:p w14:paraId="4C32885D"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 xml:space="preserve">+ Đối với các lĩnh vực thuộc phạm vi quản lý nhà nước của Bộ Văn hóa, Thể thao và Du lịch, thành tựu khoa học và đổi mới sáng tạo không chỉ thể hiện ở những công trình nghiên cứu lý luận mà còn bao gồm các kết quả nghiên cứu về bảo tồn và phát huy giá trị di sản văn hóa; nghiên cứu, phát triển </w:t>
            </w:r>
            <w:r>
              <w:rPr>
                <w:color w:val="0D0D0D"/>
                <w:sz w:val="24"/>
                <w:szCs w:val="24"/>
              </w:rPr>
              <w:lastRenderedPageBreak/>
              <w:t>nghệ thuật biểu diễn, âm nhạc, mỹ thuật, nhiếp ảnh, điện ảnh; đổi mới hoạt động bảo tàng, thư viện; phát triển văn hóa đọc; nghiên cứu về gia đình, văn hóa và con người Việt Nam; đổi mới hoạt động báo chí, xuất bản, truyền thông; nghiên cứu khoa học thể dục thể thao, y sinh học thể thao; phát triển sản phẩm, mô hình và phương thức quản lý du lịch, du lịch bền vững và các ngành công nghiệp văn hóa.</w:t>
            </w:r>
          </w:p>
          <w:p w14:paraId="49A6349F"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 Giá trị của những thành tựu này được thể hiện qua đóng góp về tri thức, sáng tạo, bảo tồn các giá trị văn hóa, nâng cao đời sống tinh thần, phát triển con người, hoàn thiện chính sách và thúc đẩy phát triển kinh tế - xã hội, không nhất thiết gắn với việc tạo ra công nghệ hoặc giá trị làm lợi trực tiếp.</w:t>
            </w:r>
          </w:p>
          <w:p w14:paraId="3D552F20" w14:textId="73D0FC3C" w:rsidR="003C5687" w:rsidRDefault="00BF5ADF" w:rsidP="006F22F6">
            <w:pPr>
              <w:shd w:val="clear" w:color="auto" w:fill="FCFCFC"/>
              <w:spacing w:after="0" w:line="264" w:lineRule="auto"/>
              <w:jc w:val="both"/>
              <w:rPr>
                <w:color w:val="0D0D0D"/>
                <w:sz w:val="24"/>
                <w:szCs w:val="24"/>
              </w:rPr>
            </w:pPr>
            <w:r>
              <w:rPr>
                <w:color w:val="0D0D0D"/>
                <w:sz w:val="24"/>
                <w:szCs w:val="24"/>
              </w:rPr>
              <w:t>+ Đề nghị cơ quan soạn thảo nghiên cứu bổ sung nhóm thành tích khoa học xã hội và nhân văn hoặc phân nhóm xét chọn phù hợp trong nhóm thành tựu khoa học xuất sắc, bảo đảm các thành tựu thuộc lĩnh vực văn hóa, thể thao và du lịch được xem xét, đánh giá theo đặc thù chuyên ngành và có cơ hội được vinh danh tương xứng với giá trị đóng góp.</w:t>
            </w:r>
          </w:p>
        </w:tc>
        <w:tc>
          <w:tcPr>
            <w:tcW w:w="3490" w:type="dxa"/>
            <w:tcBorders>
              <w:top w:val="single" w:sz="4" w:space="0" w:color="000000"/>
              <w:left w:val="single" w:sz="4" w:space="0" w:color="000000"/>
              <w:bottom w:val="single" w:sz="4" w:space="0" w:color="000000"/>
              <w:right w:val="single" w:sz="4" w:space="0" w:color="000000"/>
            </w:tcBorders>
          </w:tcPr>
          <w:p w14:paraId="07FDBBD7" w14:textId="77777777" w:rsidR="003C5687" w:rsidRDefault="00BF5ADF" w:rsidP="006F22F6">
            <w:pPr>
              <w:pBdr>
                <w:top w:val="nil"/>
                <w:left w:val="nil"/>
                <w:bottom w:val="nil"/>
                <w:right w:val="nil"/>
                <w:between w:val="nil"/>
              </w:pBdr>
              <w:shd w:val="clear" w:color="auto" w:fill="FCFCFC"/>
              <w:spacing w:after="0" w:line="264" w:lineRule="auto"/>
              <w:jc w:val="both"/>
              <w:rPr>
                <w:b/>
                <w:bCs/>
                <w:color w:val="0D0D0D"/>
                <w:sz w:val="24"/>
                <w:szCs w:val="24"/>
              </w:rPr>
            </w:pPr>
            <w:r>
              <w:rPr>
                <w:b/>
                <w:bCs/>
                <w:color w:val="0D0D0D"/>
                <w:sz w:val="24"/>
                <w:szCs w:val="24"/>
              </w:rPr>
              <w:lastRenderedPageBreak/>
              <w:t xml:space="preserve">1. Trung tâm Chứng thực điện tử quốc gia, Viện Hàn lâm KHXH Việt Nam, Bộ Văn hóa Thể thao và Du lịch: </w:t>
            </w:r>
          </w:p>
          <w:p w14:paraId="2C1BD916" w14:textId="3D085BF2" w:rsidR="003C5687" w:rsidRDefault="00BF5ADF" w:rsidP="006F22F6">
            <w:pPr>
              <w:pBdr>
                <w:top w:val="nil"/>
                <w:left w:val="nil"/>
                <w:bottom w:val="nil"/>
                <w:right w:val="nil"/>
                <w:between w:val="nil"/>
              </w:pBdr>
              <w:shd w:val="clear" w:color="auto" w:fill="FCFCFC"/>
              <w:spacing w:after="0" w:line="264" w:lineRule="auto"/>
              <w:jc w:val="both"/>
              <w:rPr>
                <w:color w:val="0D0D0D"/>
                <w:sz w:val="24"/>
                <w:szCs w:val="24"/>
              </w:rPr>
            </w:pPr>
            <w:r>
              <w:rPr>
                <w:color w:val="0D0D0D"/>
                <w:sz w:val="24"/>
                <w:szCs w:val="24"/>
              </w:rPr>
              <w:t xml:space="preserve">Bảo lưu. Lý do: khoản 2 Điều 20 Nghị định số 229/2026/NĐ-CP quy định cụ thể 04 nhóm thành tích được xem xét vinh danh, tặng thưởng. Do đó, dự thảo Thông tư quy định các nhóm thành tích tương ứng với Nghị định, không bổ sung nhóm thành tích mới. Các nền tảng số, giải pháp hạ tầng số, an toàn thông tin, an ninh mạng và dữ liệu số, chính sách, dữ liệu, tiêu chuẩn, nghệ thuật, nghiên cứu khoa học xã hội nhân văn, v.v… được xem xét trong phạm vi </w:t>
            </w:r>
            <w:r w:rsidR="00587047">
              <w:rPr>
                <w:color w:val="0D0D0D"/>
                <w:sz w:val="24"/>
                <w:szCs w:val="24"/>
                <w:lang w:val="en-US"/>
              </w:rPr>
              <w:t xml:space="preserve">04 </w:t>
            </w:r>
            <w:r>
              <w:rPr>
                <w:color w:val="0D0D0D"/>
                <w:sz w:val="24"/>
                <w:szCs w:val="24"/>
              </w:rPr>
              <w:t xml:space="preserve">nhóm thành tích </w:t>
            </w:r>
            <w:r w:rsidR="00587047">
              <w:rPr>
                <w:color w:val="0D0D0D"/>
                <w:sz w:val="24"/>
                <w:szCs w:val="24"/>
                <w:lang w:val="en-US"/>
              </w:rPr>
              <w:t>nêu trên</w:t>
            </w:r>
            <w:r>
              <w:rPr>
                <w:color w:val="0D0D0D"/>
                <w:sz w:val="24"/>
                <w:szCs w:val="24"/>
              </w:rPr>
              <w:t xml:space="preserve">, tùy theo bản chất và kết quả của thành tích. </w:t>
            </w:r>
          </w:p>
          <w:p w14:paraId="4363DA63" w14:textId="77777777" w:rsidR="003C5687" w:rsidRDefault="00BF5ADF" w:rsidP="00320FA7">
            <w:pPr>
              <w:pBdr>
                <w:top w:val="nil"/>
                <w:left w:val="nil"/>
                <w:bottom w:val="nil"/>
                <w:right w:val="nil"/>
                <w:between w:val="nil"/>
              </w:pBdr>
              <w:shd w:val="clear" w:color="auto" w:fill="FCFCFC"/>
              <w:spacing w:before="120" w:after="0" w:line="264" w:lineRule="auto"/>
              <w:jc w:val="both"/>
              <w:rPr>
                <w:b/>
                <w:bCs/>
                <w:color w:val="0D0D0D"/>
                <w:sz w:val="24"/>
                <w:szCs w:val="24"/>
                <w:highlight w:val="white"/>
              </w:rPr>
            </w:pPr>
            <w:r>
              <w:rPr>
                <w:b/>
                <w:bCs/>
                <w:color w:val="0D0D0D"/>
                <w:sz w:val="24"/>
                <w:szCs w:val="24"/>
              </w:rPr>
              <w:lastRenderedPageBreak/>
              <w:t xml:space="preserve">2. </w:t>
            </w:r>
            <w:r>
              <w:rPr>
                <w:b/>
                <w:bCs/>
                <w:color w:val="0D0D0D"/>
                <w:sz w:val="24"/>
                <w:szCs w:val="24"/>
                <w:highlight w:val="white"/>
              </w:rPr>
              <w:t xml:space="preserve">Ủy ban Tiêu chuẩn Đo lường Chất lượng Quốc gia, Viện Hàn lâm KHXH Việt Nam: </w:t>
            </w:r>
          </w:p>
          <w:p w14:paraId="68BDE70C" w14:textId="77777777" w:rsidR="003C5687" w:rsidRDefault="00BF5ADF" w:rsidP="006F22F6">
            <w:pPr>
              <w:pBdr>
                <w:top w:val="nil"/>
                <w:left w:val="nil"/>
                <w:bottom w:val="nil"/>
                <w:right w:val="nil"/>
                <w:between w:val="nil"/>
              </w:pBdr>
              <w:shd w:val="clear" w:color="auto" w:fill="FCFCFC"/>
              <w:spacing w:after="0" w:line="264" w:lineRule="auto"/>
              <w:jc w:val="both"/>
              <w:rPr>
                <w:color w:val="0D0D0D"/>
                <w:sz w:val="24"/>
                <w:szCs w:val="24"/>
              </w:rPr>
            </w:pPr>
            <w:r>
              <w:rPr>
                <w:color w:val="0D0D0D"/>
                <w:sz w:val="24"/>
                <w:szCs w:val="24"/>
                <w:highlight w:val="white"/>
              </w:rPr>
              <w:t xml:space="preserve">Bảo lưu. Lý do: </w:t>
            </w:r>
            <w:r>
              <w:rPr>
                <w:color w:val="0D0D0D"/>
                <w:sz w:val="24"/>
                <w:szCs w:val="24"/>
              </w:rPr>
              <w:t xml:space="preserve">Việc quy định số lượng tối đa riêng cho từng nhóm thành tích và từng loại đối tượng nhằm đảm bảo cơ cấu xét chọn phù hợp với tính đa dạng của các thành tích xuất sắc trong hoạt động khoa học, công nghệ và đổi mới sáng tạo. Số lượng tối đa 60 suất/kỳ là giới hạn theo cơ cấu quy định tại dự thảo, không phải số lượng bắt buộc phải vinh danh, tặng thưởng. Việc lựa chọn được thực hiện trên cơ sở đáp ứng đầy đủ điều kiện, tiêu chí và kết quả đánh giá từ cao xuống thấp; trường hợp số lượng đối tượng đáp ứng yêu cầu ít hơn mức tối đa thì chỉ vinh danh, tặng thưởng đối với các đối tượng đáp ứng yêu cầu; trường hợp không có đối tượng đáp ứng yêu cầu thì không thực hiện vinh danh, tặng thưởng đối với loại đối tượng tương ứng. </w:t>
            </w:r>
          </w:p>
          <w:p w14:paraId="5855A474" w14:textId="77777777" w:rsidR="003C5687" w:rsidRDefault="00BF5ADF" w:rsidP="006F22F6">
            <w:pPr>
              <w:pBdr>
                <w:top w:val="nil"/>
                <w:left w:val="nil"/>
                <w:bottom w:val="nil"/>
                <w:right w:val="nil"/>
                <w:between w:val="nil"/>
              </w:pBdr>
              <w:shd w:val="clear" w:color="auto" w:fill="FCFCFC"/>
              <w:spacing w:after="0" w:line="264" w:lineRule="auto"/>
              <w:jc w:val="both"/>
              <w:rPr>
                <w:b/>
                <w:bCs/>
                <w:color w:val="0D0D0D"/>
                <w:sz w:val="24"/>
                <w:szCs w:val="24"/>
              </w:rPr>
            </w:pPr>
            <w:r>
              <w:rPr>
                <w:b/>
                <w:bCs/>
                <w:color w:val="0D0D0D"/>
                <w:sz w:val="24"/>
                <w:szCs w:val="24"/>
              </w:rPr>
              <w:t>3. Sở KH&amp;CN tỉnh Đắk Lắk:</w:t>
            </w:r>
          </w:p>
          <w:p w14:paraId="6892E1F6" w14:textId="77777777" w:rsidR="003C5687" w:rsidRDefault="00BF5ADF" w:rsidP="006F22F6">
            <w:pPr>
              <w:pBdr>
                <w:top w:val="nil"/>
                <w:left w:val="nil"/>
                <w:bottom w:val="nil"/>
                <w:right w:val="nil"/>
                <w:between w:val="nil"/>
              </w:pBdr>
              <w:shd w:val="clear" w:color="auto" w:fill="FCFCFC"/>
              <w:spacing w:after="0" w:line="264" w:lineRule="auto"/>
              <w:jc w:val="both"/>
              <w:rPr>
                <w:color w:val="0D0D0D"/>
                <w:sz w:val="24"/>
                <w:szCs w:val="24"/>
              </w:rPr>
            </w:pPr>
            <w:r>
              <w:rPr>
                <w:color w:val="0D0D0D"/>
                <w:sz w:val="24"/>
                <w:szCs w:val="24"/>
              </w:rPr>
              <w:t>Ban soạn thảo tiếp thu và điều chỉnh tên Điều 5 theo góp ý.</w:t>
            </w:r>
          </w:p>
          <w:p w14:paraId="65F382D1" w14:textId="77777777" w:rsidR="003C5687" w:rsidRPr="00320FA7" w:rsidRDefault="00BF5ADF" w:rsidP="006F22F6">
            <w:pPr>
              <w:pBdr>
                <w:top w:val="nil"/>
                <w:left w:val="nil"/>
                <w:bottom w:val="nil"/>
                <w:right w:val="nil"/>
                <w:between w:val="nil"/>
              </w:pBdr>
              <w:shd w:val="clear" w:color="auto" w:fill="FCFCFC"/>
              <w:spacing w:after="0" w:line="264" w:lineRule="auto"/>
              <w:jc w:val="both"/>
              <w:rPr>
                <w:b/>
                <w:bCs/>
                <w:sz w:val="24"/>
                <w:szCs w:val="24"/>
              </w:rPr>
            </w:pPr>
            <w:r w:rsidRPr="00320FA7">
              <w:rPr>
                <w:b/>
                <w:bCs/>
                <w:sz w:val="24"/>
                <w:szCs w:val="24"/>
              </w:rPr>
              <w:t>4. Cục An toàn bức xạ và hạt nhân</w:t>
            </w:r>
          </w:p>
          <w:p w14:paraId="5AF3942A" w14:textId="556385CB" w:rsidR="003C5687" w:rsidRPr="001E3255" w:rsidRDefault="00A62231" w:rsidP="006F22F6">
            <w:pPr>
              <w:shd w:val="clear" w:color="auto" w:fill="FCFCFC"/>
              <w:spacing w:after="0" w:line="264" w:lineRule="auto"/>
              <w:jc w:val="both"/>
              <w:rPr>
                <w:sz w:val="24"/>
                <w:szCs w:val="24"/>
                <w:highlight w:val="yellow"/>
              </w:rPr>
            </w:pPr>
            <w:r w:rsidRPr="00320FA7">
              <w:rPr>
                <w:sz w:val="24"/>
                <w:szCs w:val="24"/>
                <w:lang w:val="en-US"/>
              </w:rPr>
              <w:t xml:space="preserve">Giải trình: </w:t>
            </w:r>
            <w:r w:rsidRPr="00320FA7">
              <w:rPr>
                <w:sz w:val="24"/>
                <w:szCs w:val="24"/>
              </w:rPr>
              <w:t xml:space="preserve">Nội dung quy định tại khoản 2 Điều 5 mang tính nguyên </w:t>
            </w:r>
            <w:r w:rsidRPr="00320FA7">
              <w:rPr>
                <w:sz w:val="24"/>
                <w:szCs w:val="24"/>
              </w:rPr>
              <w:lastRenderedPageBreak/>
              <w:t>tắc nhằm định danh và phân loại khung cơ cấu cho các nhóm thành tích được xét chọn. Các yêu cầu và mức độ cụ thể về hiệu quả kinh tế, xã hội hoặc hiệu quả hoạt động đối với từng nhóm (như ngưỡng giá trị làm lợi, quy mô tổ chức/địa phương áp dụng, mức độ tác động thực tiễn) đã được Ban soạn thảo lượng hóa, cụ thể hóa chi tiết tại các quy định về điều kiện đề nghị vinh danh, tặng thưởng (Điều 7) và hệ thống tiêu chí, thang điểm đánh giá (Điều 8) của dự thảo Thông tư. Đồng thời, hệ thống tiêu chí tại Điều 8 được thiết kế đồng bộ với các biểu mẫu hướng dẫn định mức điểm chi tiết, giúp định lượng rõ ràng các mức độ hiệu quả đạt được, từ đó tạo cơ sở thống nhất, minh bạch và thuận lợi cho Hội đồng trong quá trình thực tiễn đánh giá, xét chọn. Do đó, Ban soạn thảo xin phép giữ nguyên nội dung khoản 2 Điều 5 như dự thảo để tránh trùng lặp cấu trúc văn bản.</w:t>
            </w:r>
          </w:p>
          <w:p w14:paraId="4D88002D" w14:textId="77777777" w:rsidR="003C5687" w:rsidRDefault="00BF5ADF" w:rsidP="006F22F6">
            <w:pPr>
              <w:keepNext/>
              <w:pBdr>
                <w:top w:val="nil"/>
                <w:left w:val="nil"/>
                <w:bottom w:val="nil"/>
                <w:right w:val="nil"/>
                <w:between w:val="nil"/>
              </w:pBdr>
              <w:shd w:val="clear" w:color="auto" w:fill="FCFCFC"/>
              <w:spacing w:after="0" w:line="264" w:lineRule="auto"/>
              <w:jc w:val="both"/>
              <w:rPr>
                <w:b/>
                <w:bCs/>
                <w:color w:val="0D0D0D"/>
                <w:sz w:val="24"/>
                <w:szCs w:val="24"/>
              </w:rPr>
            </w:pPr>
            <w:r>
              <w:rPr>
                <w:b/>
                <w:bCs/>
                <w:color w:val="0D0D0D"/>
                <w:sz w:val="24"/>
                <w:szCs w:val="24"/>
              </w:rPr>
              <w:t>5. Bộ Tài chính:</w:t>
            </w:r>
          </w:p>
          <w:p w14:paraId="757B8DEB" w14:textId="77777777" w:rsidR="003C5687" w:rsidRDefault="00BF5ADF" w:rsidP="006F22F6">
            <w:pPr>
              <w:keepNext/>
              <w:pBdr>
                <w:top w:val="nil"/>
                <w:left w:val="nil"/>
                <w:bottom w:val="nil"/>
                <w:right w:val="nil"/>
                <w:between w:val="nil"/>
              </w:pBdr>
              <w:shd w:val="clear" w:color="auto" w:fill="FCFCFC"/>
              <w:spacing w:after="0" w:line="264" w:lineRule="auto"/>
              <w:jc w:val="both"/>
              <w:rPr>
                <w:color w:val="0D0D0D"/>
                <w:sz w:val="24"/>
                <w:szCs w:val="24"/>
              </w:rPr>
            </w:pPr>
            <w:r>
              <w:rPr>
                <w:color w:val="0D0D0D"/>
                <w:sz w:val="24"/>
                <w:szCs w:val="24"/>
              </w:rPr>
              <w:t xml:space="preserve">Tiếp thu, chỉnh sửa: </w:t>
            </w:r>
          </w:p>
          <w:p w14:paraId="20006CD4" w14:textId="77777777" w:rsidR="003C5687" w:rsidRDefault="00BF5ADF" w:rsidP="006F22F6">
            <w:pPr>
              <w:keepNext/>
              <w:pBdr>
                <w:top w:val="nil"/>
                <w:left w:val="nil"/>
                <w:bottom w:val="nil"/>
                <w:right w:val="nil"/>
                <w:between w:val="nil"/>
              </w:pBdr>
              <w:shd w:val="clear" w:color="auto" w:fill="FCFCFC"/>
              <w:spacing w:after="0" w:line="264" w:lineRule="auto"/>
              <w:jc w:val="both"/>
              <w:rPr>
                <w:color w:val="0D0D0D"/>
                <w:sz w:val="24"/>
                <w:szCs w:val="24"/>
              </w:rPr>
            </w:pPr>
            <w:r>
              <w:rPr>
                <w:color w:val="0D0D0D"/>
                <w:sz w:val="24"/>
                <w:szCs w:val="24"/>
              </w:rPr>
              <w:t>- Điều chỉnh tên của Điều 5 theo góp ý;</w:t>
            </w:r>
          </w:p>
          <w:p w14:paraId="4B5BCF9D" w14:textId="19731F65" w:rsidR="003C5687" w:rsidRDefault="00BF5ADF" w:rsidP="00320FA7">
            <w:pPr>
              <w:keepNext/>
              <w:pBdr>
                <w:top w:val="nil"/>
                <w:left w:val="nil"/>
                <w:bottom w:val="nil"/>
                <w:right w:val="nil"/>
                <w:between w:val="nil"/>
              </w:pBdr>
              <w:shd w:val="clear" w:color="auto" w:fill="FCFCFC"/>
              <w:spacing w:after="0" w:line="264" w:lineRule="auto"/>
              <w:jc w:val="both"/>
              <w:rPr>
                <w:color w:val="0D0D0D"/>
                <w:sz w:val="24"/>
                <w:szCs w:val="24"/>
              </w:rPr>
            </w:pPr>
            <w:r>
              <w:rPr>
                <w:color w:val="0D0D0D"/>
                <w:sz w:val="24"/>
                <w:szCs w:val="24"/>
              </w:rPr>
              <w:t xml:space="preserve">- Bỏ khoản 4 Điều 5 và </w:t>
            </w:r>
            <w:r w:rsidR="00320FA7">
              <w:rPr>
                <w:color w:val="0D0D0D"/>
                <w:sz w:val="24"/>
                <w:szCs w:val="24"/>
                <w:lang w:val="en-US"/>
              </w:rPr>
              <w:t>thể hiện tại</w:t>
            </w:r>
            <w:r>
              <w:rPr>
                <w:color w:val="0D0D0D"/>
                <w:sz w:val="24"/>
                <w:szCs w:val="24"/>
              </w:rPr>
              <w:t xml:space="preserve"> khoản 3 Điều 12 dự thảo Thông tư</w:t>
            </w:r>
          </w:p>
        </w:tc>
      </w:tr>
      <w:tr w:rsidR="00881A1E" w14:paraId="67E34542" w14:textId="77777777" w:rsidTr="00881A1E">
        <w:tc>
          <w:tcPr>
            <w:tcW w:w="852" w:type="dxa"/>
            <w:tcBorders>
              <w:right w:val="single" w:sz="4" w:space="0" w:color="000000"/>
            </w:tcBorders>
          </w:tcPr>
          <w:p w14:paraId="65800AD4" w14:textId="77777777" w:rsidR="00881A1E" w:rsidRDefault="00881A1E" w:rsidP="00EE33D5">
            <w:pPr>
              <w:widowControl w:val="0"/>
              <w:pBdr>
                <w:top w:val="nil"/>
                <w:left w:val="nil"/>
                <w:bottom w:val="nil"/>
                <w:right w:val="nil"/>
                <w:between w:val="nil"/>
              </w:pBdr>
              <w:spacing w:after="0" w:line="240" w:lineRule="auto"/>
              <w:ind w:left="454"/>
              <w:jc w:val="both"/>
              <w:rPr>
                <w:color w:val="000000"/>
                <w:sz w:val="24"/>
                <w:szCs w:val="24"/>
              </w:rPr>
            </w:pPr>
          </w:p>
        </w:tc>
        <w:tc>
          <w:tcPr>
            <w:tcW w:w="3685" w:type="dxa"/>
            <w:tcBorders>
              <w:top w:val="single" w:sz="4" w:space="0" w:color="000000"/>
              <w:left w:val="single" w:sz="4" w:space="0" w:color="000000"/>
              <w:bottom w:val="single" w:sz="4" w:space="0" w:color="000000"/>
              <w:right w:val="single" w:sz="4" w:space="0" w:color="000000"/>
            </w:tcBorders>
          </w:tcPr>
          <w:p w14:paraId="058FBEFE" w14:textId="77777777" w:rsidR="00881A1E" w:rsidRPr="00320FA7" w:rsidRDefault="00881A1E" w:rsidP="00881A1E">
            <w:pPr>
              <w:spacing w:after="0" w:line="264" w:lineRule="auto"/>
              <w:jc w:val="center"/>
              <w:rPr>
                <w:b/>
                <w:bCs/>
              </w:rPr>
            </w:pPr>
            <w:r w:rsidRPr="00320FA7">
              <w:rPr>
                <w:b/>
                <w:bCs/>
              </w:rPr>
              <w:t>Chương II</w:t>
            </w:r>
          </w:p>
          <w:p w14:paraId="7C2C45CC" w14:textId="765738E6" w:rsidR="00881A1E" w:rsidRDefault="00881A1E" w:rsidP="008C6FA9">
            <w:pPr>
              <w:spacing w:after="0" w:line="264" w:lineRule="auto"/>
              <w:jc w:val="center"/>
              <w:rPr>
                <w:b/>
                <w:bCs/>
                <w:sz w:val="24"/>
                <w:szCs w:val="24"/>
              </w:rPr>
            </w:pPr>
            <w:r w:rsidRPr="00320FA7">
              <w:rPr>
                <w:b/>
                <w:bCs/>
              </w:rPr>
              <w:t>KẾ HOẠCH, ĐIỀU KIỆN, TIÊU CHÍ, HỒ SƠ, TRÌNH TỰ, THỦ TỤC</w:t>
            </w:r>
            <w:r w:rsidR="008C6FA9">
              <w:rPr>
                <w:b/>
                <w:bCs/>
                <w:lang w:val="en-US"/>
              </w:rPr>
              <w:t xml:space="preserve"> </w:t>
            </w:r>
            <w:r w:rsidRPr="00320FA7">
              <w:rPr>
                <w:b/>
                <w:bCs/>
              </w:rPr>
              <w:t>XÉT TẶNG VÀ QUYẾT ĐỊNH VINH DANH, TẶNG THƯỞNG</w:t>
            </w:r>
          </w:p>
        </w:tc>
        <w:tc>
          <w:tcPr>
            <w:tcW w:w="6149" w:type="dxa"/>
            <w:tcBorders>
              <w:top w:val="single" w:sz="4" w:space="0" w:color="000000"/>
              <w:left w:val="single" w:sz="4" w:space="0" w:color="000000"/>
              <w:bottom w:val="single" w:sz="4" w:space="0" w:color="000000"/>
              <w:right w:val="single" w:sz="4" w:space="0" w:color="000000"/>
            </w:tcBorders>
          </w:tcPr>
          <w:p w14:paraId="497E9AB2" w14:textId="77777777" w:rsidR="00881A1E" w:rsidRDefault="00881A1E" w:rsidP="006F22F6">
            <w:pPr>
              <w:widowControl w:val="0"/>
              <w:spacing w:after="0" w:line="264" w:lineRule="auto"/>
              <w:jc w:val="both"/>
              <w:rPr>
                <w:b/>
                <w:bCs/>
                <w:sz w:val="24"/>
                <w:szCs w:val="24"/>
              </w:rPr>
            </w:pPr>
          </w:p>
        </w:tc>
        <w:tc>
          <w:tcPr>
            <w:tcW w:w="3490" w:type="dxa"/>
            <w:tcBorders>
              <w:top w:val="single" w:sz="4" w:space="0" w:color="000000"/>
              <w:left w:val="single" w:sz="4" w:space="0" w:color="000000"/>
              <w:bottom w:val="single" w:sz="4" w:space="0" w:color="000000"/>
              <w:right w:val="single" w:sz="4" w:space="0" w:color="000000"/>
            </w:tcBorders>
          </w:tcPr>
          <w:p w14:paraId="1901749C" w14:textId="77777777" w:rsidR="00881A1E" w:rsidRDefault="00881A1E" w:rsidP="006F22F6">
            <w:pPr>
              <w:pBdr>
                <w:top w:val="nil"/>
                <w:left w:val="nil"/>
                <w:bottom w:val="nil"/>
                <w:right w:val="nil"/>
                <w:between w:val="nil"/>
              </w:pBdr>
              <w:shd w:val="clear" w:color="auto" w:fill="FCFCFC"/>
              <w:spacing w:after="0" w:line="264" w:lineRule="auto"/>
              <w:jc w:val="both"/>
              <w:rPr>
                <w:b/>
                <w:bCs/>
                <w:color w:val="0D0D0D"/>
                <w:sz w:val="24"/>
                <w:szCs w:val="24"/>
              </w:rPr>
            </w:pPr>
          </w:p>
        </w:tc>
      </w:tr>
      <w:tr w:rsidR="003C5687" w14:paraId="6272138D" w14:textId="77777777" w:rsidTr="00881A1E">
        <w:tc>
          <w:tcPr>
            <w:tcW w:w="852" w:type="dxa"/>
            <w:tcBorders>
              <w:right w:val="single" w:sz="4" w:space="0" w:color="000000"/>
            </w:tcBorders>
          </w:tcPr>
          <w:p w14:paraId="282C8A7B" w14:textId="77777777" w:rsidR="003C5687" w:rsidRDefault="003C5687" w:rsidP="00F4520E">
            <w:pPr>
              <w:widowControl w:val="0"/>
              <w:numPr>
                <w:ilvl w:val="0"/>
                <w:numId w:val="1"/>
              </w:numPr>
              <w:pBdr>
                <w:top w:val="nil"/>
                <w:left w:val="nil"/>
                <w:bottom w:val="nil"/>
                <w:right w:val="nil"/>
                <w:between w:val="nil"/>
              </w:pBdr>
              <w:spacing w:after="0" w:line="240" w:lineRule="auto"/>
              <w:ind w:left="454"/>
              <w:jc w:val="both"/>
              <w:rPr>
                <w:color w:val="000000"/>
                <w:sz w:val="24"/>
                <w:szCs w:val="24"/>
              </w:rPr>
            </w:pPr>
          </w:p>
        </w:tc>
        <w:tc>
          <w:tcPr>
            <w:tcW w:w="3685" w:type="dxa"/>
            <w:tcBorders>
              <w:top w:val="single" w:sz="4" w:space="0" w:color="000000"/>
              <w:left w:val="single" w:sz="4" w:space="0" w:color="000000"/>
              <w:bottom w:val="single" w:sz="4" w:space="0" w:color="000000"/>
              <w:right w:val="single" w:sz="4" w:space="0" w:color="000000"/>
            </w:tcBorders>
          </w:tcPr>
          <w:p w14:paraId="4FC96A4C" w14:textId="77777777" w:rsidR="003C5687" w:rsidRDefault="00BF5ADF" w:rsidP="006F22F6">
            <w:pPr>
              <w:spacing w:after="0" w:line="264" w:lineRule="auto"/>
              <w:ind w:firstLine="420"/>
              <w:jc w:val="both"/>
              <w:rPr>
                <w:b/>
                <w:bCs/>
                <w:sz w:val="24"/>
                <w:szCs w:val="24"/>
              </w:rPr>
            </w:pPr>
            <w:r>
              <w:rPr>
                <w:b/>
                <w:bCs/>
                <w:sz w:val="24"/>
                <w:szCs w:val="24"/>
              </w:rPr>
              <w:t>Điều 6. Kế hoạch tổ chức vinh danh, tặng thưởng</w:t>
            </w:r>
          </w:p>
          <w:p w14:paraId="7CFFC8BC" w14:textId="77777777" w:rsidR="003C5687" w:rsidRDefault="00BF5ADF" w:rsidP="006F22F6">
            <w:pPr>
              <w:spacing w:after="0" w:line="264" w:lineRule="auto"/>
              <w:ind w:firstLine="420"/>
              <w:jc w:val="both"/>
              <w:rPr>
                <w:sz w:val="24"/>
                <w:szCs w:val="24"/>
              </w:rPr>
            </w:pPr>
            <w:r>
              <w:rPr>
                <w:sz w:val="24"/>
                <w:szCs w:val="24"/>
              </w:rPr>
              <w:t xml:space="preserve">1. Việc tổ chức vinh danh, tặng thưởng được thực hiện định kỳ 02 năm một lần, vào Quý IV, theo kế hoạch do Giám đốc Cơ quan điều hành Quỹ phê duyệt. Trong trường hợp cần thiết, Giám đốc Cơ quan điều hành Quỹ có thể phê duyệt điều </w:t>
            </w:r>
            <w:r>
              <w:rPr>
                <w:sz w:val="24"/>
                <w:szCs w:val="24"/>
              </w:rPr>
              <w:lastRenderedPageBreak/>
              <w:t>chỉnh kế hoạch tổ chức vinh danh, tặng thưởng phù hợp với thực tế triển khai.</w:t>
            </w:r>
          </w:p>
          <w:p w14:paraId="7BC4E069" w14:textId="77777777" w:rsidR="003C5687" w:rsidRDefault="00BF5ADF" w:rsidP="006F22F6">
            <w:pPr>
              <w:spacing w:after="0" w:line="264" w:lineRule="auto"/>
              <w:ind w:firstLine="420"/>
              <w:jc w:val="both"/>
              <w:rPr>
                <w:sz w:val="24"/>
                <w:szCs w:val="24"/>
              </w:rPr>
            </w:pPr>
            <w:r>
              <w:rPr>
                <w:sz w:val="24"/>
                <w:szCs w:val="24"/>
              </w:rPr>
              <w:t>2. Căn cứ kế hoạch vinh danh, tặng thưởng được phê duyệt, Quỹ Phát triển khoa học và công nghệ Quốc gia thông báo công khai việc tổ chức xét chọn, vinh danh, tặng thưởng trên Cổng thông tin điện tử của Bộ Khoa học và Công nghệ và Cổng thông tin điện tử của Quỹ.</w:t>
            </w:r>
          </w:p>
          <w:p w14:paraId="4AE20FC2" w14:textId="77777777" w:rsidR="003C5687" w:rsidRDefault="00BF5ADF" w:rsidP="006F22F6">
            <w:pPr>
              <w:spacing w:after="0" w:line="264" w:lineRule="auto"/>
              <w:ind w:firstLine="420"/>
              <w:jc w:val="both"/>
              <w:rPr>
                <w:sz w:val="24"/>
                <w:szCs w:val="24"/>
              </w:rPr>
            </w:pPr>
            <w:r>
              <w:rPr>
                <w:sz w:val="24"/>
                <w:szCs w:val="24"/>
              </w:rPr>
              <w:t>3. Nội dung thông báo: đối tượng vinh danh tặng thưởng; thời hạn, địa chỉ và phương thức tiếp nhận hồ sơ theo kế hoạch đã được phê duyệt.</w:t>
            </w:r>
          </w:p>
        </w:tc>
        <w:tc>
          <w:tcPr>
            <w:tcW w:w="6149" w:type="dxa"/>
            <w:tcBorders>
              <w:top w:val="single" w:sz="4" w:space="0" w:color="000000"/>
              <w:left w:val="single" w:sz="4" w:space="0" w:color="000000"/>
              <w:bottom w:val="single" w:sz="4" w:space="0" w:color="000000"/>
              <w:right w:val="single" w:sz="4" w:space="0" w:color="000000"/>
            </w:tcBorders>
          </w:tcPr>
          <w:p w14:paraId="5D8369CE" w14:textId="77777777" w:rsidR="003C5687" w:rsidRDefault="00BF5ADF" w:rsidP="006F22F6">
            <w:pPr>
              <w:shd w:val="clear" w:color="auto" w:fill="FCFCFC"/>
              <w:spacing w:after="0" w:line="264" w:lineRule="auto"/>
              <w:jc w:val="both"/>
              <w:rPr>
                <w:b/>
                <w:bCs/>
                <w:color w:val="0D0D0D"/>
                <w:sz w:val="24"/>
                <w:szCs w:val="24"/>
              </w:rPr>
            </w:pPr>
            <w:r>
              <w:rPr>
                <w:b/>
                <w:bCs/>
                <w:color w:val="0D0D0D"/>
                <w:sz w:val="24"/>
                <w:szCs w:val="24"/>
              </w:rPr>
              <w:lastRenderedPageBreak/>
              <w:t>1. Ý kiến của Vụ Kế hoạch - Tài chính (CV số 3157/KHTC ngày 09/10/2026):</w:t>
            </w:r>
          </w:p>
          <w:p w14:paraId="157EE5FF" w14:textId="77777777" w:rsidR="003C5687" w:rsidRDefault="00BF5ADF" w:rsidP="006F22F6">
            <w:pPr>
              <w:shd w:val="clear" w:color="auto" w:fill="FCFCFC"/>
              <w:spacing w:after="0" w:line="264" w:lineRule="auto"/>
              <w:jc w:val="both"/>
              <w:rPr>
                <w:color w:val="0D0D0D"/>
                <w:sz w:val="24"/>
                <w:szCs w:val="24"/>
              </w:rPr>
            </w:pPr>
            <w:r>
              <w:rPr>
                <w:sz w:val="24"/>
                <w:szCs w:val="24"/>
              </w:rPr>
              <w:t>Đối với Điều 6, đề nghị Quý đơn vị nghiên cứu và giải trình bổ sung về tần suất tổ chức giải thưởng nhằm bảo đảm thực hiện quy định tại điểm c khoản 3 Điều 20 Nghị định số 229/2026/NĐ-CP cũng như thể hiện tính trọng thị của giải thưởng.</w:t>
            </w:r>
            <w:r>
              <w:rPr>
                <w:color w:val="0D0D0D"/>
                <w:sz w:val="24"/>
                <w:szCs w:val="24"/>
              </w:rPr>
              <w:t xml:space="preserve"> </w:t>
            </w:r>
          </w:p>
          <w:p w14:paraId="404A192A" w14:textId="77777777" w:rsidR="003C5687" w:rsidRDefault="00BF5ADF" w:rsidP="006F22F6">
            <w:pPr>
              <w:widowControl w:val="0"/>
              <w:spacing w:after="0" w:line="264" w:lineRule="auto"/>
              <w:jc w:val="both"/>
              <w:rPr>
                <w:b/>
                <w:bCs/>
                <w:sz w:val="24"/>
                <w:szCs w:val="24"/>
              </w:rPr>
            </w:pPr>
            <w:r>
              <w:rPr>
                <w:b/>
                <w:bCs/>
                <w:sz w:val="24"/>
                <w:szCs w:val="24"/>
              </w:rPr>
              <w:t>2. Ý kiến của Viện Hàn lâm Khoa học xã hội Việt Nam (Cv số  2660- CV/VHLKHXHVN ngày 09/10/2026):</w:t>
            </w:r>
          </w:p>
          <w:p w14:paraId="75B43C91" w14:textId="77777777" w:rsidR="003C5687" w:rsidRDefault="00BF5ADF" w:rsidP="006F22F6">
            <w:pPr>
              <w:widowControl w:val="0"/>
              <w:spacing w:after="0" w:line="264" w:lineRule="auto"/>
              <w:jc w:val="both"/>
              <w:rPr>
                <w:sz w:val="24"/>
                <w:szCs w:val="24"/>
              </w:rPr>
            </w:pPr>
            <w:r>
              <w:rPr>
                <w:sz w:val="24"/>
                <w:szCs w:val="24"/>
              </w:rPr>
              <w:lastRenderedPageBreak/>
              <w:t xml:space="preserve">Cho phép chu kỳ 01–02 năm tùy kế hoạch của Quỹ; hoặc giữ 02 năm nhưng cho phép xét đặc biệt đối với thành tích đột phá, có tác động quốc gia. Quy định rõ thời điểm khóa dữ liệu. </w:t>
            </w:r>
          </w:p>
          <w:p w14:paraId="1E847E7D" w14:textId="77777777" w:rsidR="003C5687" w:rsidRDefault="00BF5ADF" w:rsidP="006F22F6">
            <w:pPr>
              <w:widowControl w:val="0"/>
              <w:spacing w:after="0" w:line="264" w:lineRule="auto"/>
              <w:jc w:val="both"/>
              <w:rPr>
                <w:b/>
                <w:bCs/>
                <w:sz w:val="24"/>
                <w:szCs w:val="24"/>
              </w:rPr>
            </w:pPr>
            <w:r>
              <w:rPr>
                <w:b/>
                <w:bCs/>
                <w:sz w:val="24"/>
                <w:szCs w:val="24"/>
              </w:rPr>
              <w:t>3. Viện Công nghệ số và Chuyển đổi số quốc gia (Cv số 656/CNS&amp;CĐS-CNS ngày 10/10/2026):</w:t>
            </w:r>
          </w:p>
          <w:p w14:paraId="5BF545F8" w14:textId="77777777" w:rsidR="003C5687" w:rsidRDefault="00BF5ADF" w:rsidP="006F22F6">
            <w:pPr>
              <w:widowControl w:val="0"/>
              <w:spacing w:after="0" w:line="264" w:lineRule="auto"/>
              <w:jc w:val="both"/>
              <w:rPr>
                <w:sz w:val="24"/>
                <w:szCs w:val="24"/>
              </w:rPr>
            </w:pPr>
            <w:r>
              <w:rPr>
                <w:b/>
                <w:bCs/>
                <w:sz w:val="28"/>
                <w:szCs w:val="28"/>
              </w:rPr>
              <w:t xml:space="preserve">- </w:t>
            </w:r>
            <w:r>
              <w:rPr>
                <w:sz w:val="24"/>
                <w:szCs w:val="24"/>
              </w:rPr>
              <w:t>Về quy định tiếp nhận hồ sơ và kiểm tra trực tuyến (Điều 6 và Điều 10)</w:t>
            </w:r>
          </w:p>
          <w:p w14:paraId="6B8A1CA6" w14:textId="77777777" w:rsidR="003C5687" w:rsidRDefault="00BF5ADF" w:rsidP="006F22F6">
            <w:pPr>
              <w:widowControl w:val="0"/>
              <w:spacing w:after="0" w:line="264" w:lineRule="auto"/>
              <w:jc w:val="both"/>
              <w:rPr>
                <w:sz w:val="24"/>
                <w:szCs w:val="24"/>
              </w:rPr>
            </w:pPr>
            <w:r>
              <w:rPr>
                <w:sz w:val="24"/>
                <w:szCs w:val="24"/>
              </w:rPr>
              <w:t>+ Để đẩy mạnh chuyển đổi số quốc gia và giảm thiểu tối đa thủ tục giấy tờ, thời gian đi lại cho các nhà khoa học, đề nghị bổ sung phương thức nộp hồ sơ trực tuyến qua Cổng dịch vụ công trực tuyến của Bộ Khoa học và Công nghệ hoặc Cổng thông tin điện tử của Quỹ NAFOSTED.</w:t>
            </w:r>
          </w:p>
          <w:p w14:paraId="2C79F92D" w14:textId="77777777" w:rsidR="003C5687" w:rsidRDefault="00BF5ADF" w:rsidP="006F22F6">
            <w:pPr>
              <w:widowControl w:val="0"/>
              <w:spacing w:after="0" w:line="264" w:lineRule="auto"/>
              <w:jc w:val="both"/>
              <w:rPr>
                <w:sz w:val="24"/>
                <w:szCs w:val="24"/>
              </w:rPr>
            </w:pPr>
            <w:r>
              <w:rPr>
                <w:sz w:val="24"/>
                <w:szCs w:val="24"/>
              </w:rPr>
              <w:t>+ Chấp nhận việc xác thực hồ sơ, tài liệu minh chứng thông qua chữ ký số chuyên dùng công vụ hoặc chữ ký số công cộng hợp pháp, chỉ yêu cầu nộp bản gốc để đối chiếu khi có quyết định vinh danh chính thức.</w:t>
            </w:r>
          </w:p>
          <w:p w14:paraId="5E590A56" w14:textId="77777777" w:rsidR="003C5687" w:rsidRDefault="00BF5ADF" w:rsidP="006F22F6">
            <w:pPr>
              <w:shd w:val="clear" w:color="auto" w:fill="FCFCFC"/>
              <w:spacing w:after="0" w:line="264" w:lineRule="auto"/>
              <w:jc w:val="both"/>
              <w:rPr>
                <w:b/>
                <w:bCs/>
                <w:color w:val="0D0D0D"/>
                <w:sz w:val="24"/>
                <w:szCs w:val="24"/>
              </w:rPr>
            </w:pPr>
            <w:r>
              <w:rPr>
                <w:b/>
                <w:bCs/>
                <w:color w:val="0D0D0D"/>
                <w:sz w:val="24"/>
                <w:szCs w:val="24"/>
              </w:rPr>
              <w:t>4.</w:t>
            </w:r>
            <w:r>
              <w:rPr>
                <w:color w:val="0D0D0D"/>
                <w:sz w:val="24"/>
                <w:szCs w:val="24"/>
              </w:rPr>
              <w:t xml:space="preserve"> </w:t>
            </w:r>
            <w:r>
              <w:rPr>
                <w:b/>
                <w:bCs/>
                <w:color w:val="0D0D0D"/>
                <w:sz w:val="24"/>
                <w:szCs w:val="24"/>
              </w:rPr>
              <w:t>Ý kiến của Bộ Công thương (tại CV số 8346/BCT-KHCN ngày 13/10/2026):</w:t>
            </w:r>
          </w:p>
          <w:p w14:paraId="18EE8107" w14:textId="77777777" w:rsidR="003C5687" w:rsidRDefault="00BF5ADF" w:rsidP="006F22F6">
            <w:pPr>
              <w:shd w:val="clear" w:color="auto" w:fill="FCFCFC"/>
              <w:spacing w:after="0" w:line="264" w:lineRule="auto"/>
              <w:ind w:firstLine="20"/>
              <w:jc w:val="both"/>
              <w:rPr>
                <w:color w:val="0D0D0D"/>
                <w:sz w:val="24"/>
                <w:szCs w:val="24"/>
              </w:rPr>
            </w:pPr>
            <w:r>
              <w:rPr>
                <w:color w:val="0D0D0D"/>
                <w:sz w:val="28"/>
                <w:szCs w:val="28"/>
              </w:rPr>
              <w:t xml:space="preserve">- </w:t>
            </w:r>
            <w:r>
              <w:rPr>
                <w:color w:val="0D0D0D"/>
                <w:sz w:val="24"/>
                <w:szCs w:val="24"/>
              </w:rPr>
              <w:t>Đề nghị sửa tên Điều thành "Kế hoạch và thông báo tổ chức vinh danh, tặng thưởng"; quy định rõ Cơ quan điều hành Quỹ có trách nhiệm thông báo công khai và nội dung thông báo gồm: nhóm thành tích, đối tượng, điều kiện, tiêu chí xét chọn; thành phần, số lượng hồ sơ; thời hạn, địa điểm, phương thức tiếp nhận hồ sơ; các thông tin cần thiết khác.</w:t>
            </w:r>
          </w:p>
          <w:p w14:paraId="10D89FB8" w14:textId="77777777" w:rsidR="003C5687" w:rsidRDefault="00BF5ADF" w:rsidP="006F22F6">
            <w:pPr>
              <w:shd w:val="clear" w:color="auto" w:fill="FCFCFC"/>
              <w:spacing w:after="0" w:line="264" w:lineRule="auto"/>
              <w:ind w:firstLine="20"/>
              <w:jc w:val="both"/>
              <w:rPr>
                <w:color w:val="0D0D0D"/>
                <w:sz w:val="24"/>
                <w:szCs w:val="24"/>
              </w:rPr>
            </w:pPr>
            <w:r>
              <w:rPr>
                <w:color w:val="0D0D0D"/>
                <w:sz w:val="24"/>
                <w:szCs w:val="24"/>
              </w:rPr>
              <w:t>- Đề nghị sử dụng thống nhất cụm từ "vinh danh và tặng thưởng" trong toàn bộ dự thảo.</w:t>
            </w:r>
          </w:p>
          <w:p w14:paraId="617415D5" w14:textId="77777777" w:rsidR="003C5687" w:rsidRDefault="003C5687" w:rsidP="006F22F6">
            <w:pPr>
              <w:shd w:val="clear" w:color="auto" w:fill="FCFCFC"/>
              <w:spacing w:after="0" w:line="264" w:lineRule="auto"/>
              <w:jc w:val="both"/>
              <w:rPr>
                <w:color w:val="0D0D0D"/>
                <w:sz w:val="24"/>
                <w:szCs w:val="24"/>
              </w:rPr>
            </w:pPr>
          </w:p>
        </w:tc>
        <w:tc>
          <w:tcPr>
            <w:tcW w:w="3490" w:type="dxa"/>
            <w:tcBorders>
              <w:top w:val="single" w:sz="4" w:space="0" w:color="000000"/>
              <w:left w:val="single" w:sz="4" w:space="0" w:color="000000"/>
              <w:bottom w:val="single" w:sz="4" w:space="0" w:color="000000"/>
              <w:right w:val="single" w:sz="4" w:space="0" w:color="000000"/>
            </w:tcBorders>
          </w:tcPr>
          <w:p w14:paraId="3D766ADD" w14:textId="77777777" w:rsidR="003C5687" w:rsidRDefault="00BF5ADF" w:rsidP="006F22F6">
            <w:pPr>
              <w:shd w:val="clear" w:color="auto" w:fill="FCFCFC"/>
              <w:spacing w:after="0" w:line="264" w:lineRule="auto"/>
              <w:jc w:val="both"/>
              <w:rPr>
                <w:b/>
                <w:bCs/>
                <w:color w:val="0D0D0D"/>
                <w:sz w:val="24"/>
                <w:szCs w:val="24"/>
              </w:rPr>
            </w:pPr>
            <w:r>
              <w:rPr>
                <w:b/>
                <w:bCs/>
                <w:color w:val="0D0D0D"/>
                <w:sz w:val="24"/>
                <w:szCs w:val="24"/>
              </w:rPr>
              <w:lastRenderedPageBreak/>
              <w:t>1. Vụ Kế hoạch - Tài chính</w:t>
            </w:r>
          </w:p>
          <w:p w14:paraId="02EE7C00" w14:textId="77777777" w:rsidR="003C5687" w:rsidRDefault="00BF5ADF" w:rsidP="006F22F6">
            <w:pPr>
              <w:shd w:val="clear" w:color="auto" w:fill="FCFCFC"/>
              <w:spacing w:after="0" w:line="264" w:lineRule="auto"/>
              <w:jc w:val="both"/>
              <w:rPr>
                <w:color w:val="0D0D0D"/>
                <w:sz w:val="24"/>
                <w:szCs w:val="24"/>
              </w:rPr>
            </w:pPr>
            <w:r>
              <w:rPr>
                <w:color w:val="0D0D0D"/>
                <w:sz w:val="24"/>
                <w:szCs w:val="24"/>
              </w:rPr>
              <w:t xml:space="preserve">Ban soạn thảo bảo lưu nội dung dự thảo do việc tổ chức định kỳ 02 năm một lần nhằm bảo đảm có đủ thời gian để tổng hợp, đánh giá, kiểm chứng kết quả, hiệu quả và tác động của các thành tích khoa học, công nghệ và đổi mới sáng tạo; đồng thời bảo đảm công tác </w:t>
            </w:r>
            <w:r>
              <w:rPr>
                <w:color w:val="0D0D0D"/>
                <w:sz w:val="24"/>
                <w:szCs w:val="24"/>
              </w:rPr>
              <w:lastRenderedPageBreak/>
              <w:t>xét chọn được thực hiện chặt chẽ, khách quan, lựa chọn được các thành tích thực sự tiêu biểu, xuất sắc. Tần suất tổ chức này cũng góp phần nâng cao giá trị, uy tín và tính trọng thị của hoạt động vinh danh, tặng thưởng, phù hợp với yêu cầu bảo đảm không trùng lặp với các hình thức khen thưởng đã được thực hiện bằng ngân sách nhà nước theo quy định tại điểm c khoản 3 Điều 20 Nghị định số 229/2026/NĐ-CP.</w:t>
            </w:r>
          </w:p>
          <w:p w14:paraId="1217CC11" w14:textId="77777777" w:rsidR="003C5687" w:rsidRDefault="00BF5ADF" w:rsidP="006F22F6">
            <w:pPr>
              <w:numPr>
                <w:ilvl w:val="0"/>
                <w:numId w:val="2"/>
              </w:numPr>
              <w:shd w:val="clear" w:color="auto" w:fill="FCFCFC"/>
              <w:spacing w:after="0" w:line="264" w:lineRule="auto"/>
              <w:ind w:left="0"/>
              <w:jc w:val="both"/>
              <w:rPr>
                <w:b/>
                <w:bCs/>
                <w:color w:val="0D0D0D"/>
                <w:sz w:val="24"/>
                <w:szCs w:val="24"/>
              </w:rPr>
            </w:pPr>
            <w:r>
              <w:rPr>
                <w:b/>
                <w:bCs/>
                <w:color w:val="0D0D0D"/>
                <w:sz w:val="24"/>
                <w:szCs w:val="24"/>
              </w:rPr>
              <w:t>2. Viện Hàn lâm Khoa học xã hội Việt Nam</w:t>
            </w:r>
          </w:p>
          <w:p w14:paraId="35FC6745" w14:textId="77777777" w:rsidR="003C5687" w:rsidRDefault="00BF5ADF" w:rsidP="006F22F6">
            <w:pPr>
              <w:numPr>
                <w:ilvl w:val="0"/>
                <w:numId w:val="2"/>
              </w:numPr>
              <w:shd w:val="clear" w:color="auto" w:fill="FCFCFC"/>
              <w:spacing w:after="0" w:line="264" w:lineRule="auto"/>
              <w:ind w:left="0"/>
              <w:jc w:val="both"/>
              <w:rPr>
                <w:color w:val="0D0D0D"/>
                <w:sz w:val="24"/>
                <w:szCs w:val="24"/>
              </w:rPr>
            </w:pPr>
            <w:r>
              <w:rPr>
                <w:color w:val="0D0D0D"/>
                <w:sz w:val="24"/>
                <w:szCs w:val="24"/>
              </w:rPr>
              <w:t>Khoản 4 Điều 20 Nghị định 229/2026/NĐ-CP giao Bộ trưởng quy định chu kỳ; không bắt buộc xét hằng năm hay đột xuất. Chu kỳ ổn định giúp dành thời gian kiểm chứng tác động, chủ động dự toán và hạn chế chi phí tổ chức. Cơ chế xét đặc biệt chưa có tiêu chuẩn xác định mức đột phá, hạn mức kinh phí và quy trình cạnh tranh tương ứng, dễ tạo ngoại lệ phụ thuộc đề nghị từng trường hợp. Thành tích đột phá vẫn được xem xét trong kỳ chung với minh chứng phù hợp. Thẩm quyền điều chỉnh kế hoạch chỉ nên điều chỉnh tiến độ tổ chức, không được tự thay đổi chu kỳ đã quy định trong Thông tư.</w:t>
            </w:r>
          </w:p>
          <w:p w14:paraId="2F128A4C" w14:textId="77777777" w:rsidR="003C5687" w:rsidRDefault="00BF5ADF" w:rsidP="006F22F6">
            <w:pPr>
              <w:numPr>
                <w:ilvl w:val="0"/>
                <w:numId w:val="2"/>
              </w:numPr>
              <w:shd w:val="clear" w:color="auto" w:fill="FCFCFC"/>
              <w:spacing w:after="0" w:line="264" w:lineRule="auto"/>
              <w:ind w:left="0"/>
              <w:jc w:val="both"/>
              <w:rPr>
                <w:b/>
                <w:bCs/>
                <w:color w:val="0D0D0D"/>
                <w:sz w:val="24"/>
                <w:szCs w:val="24"/>
              </w:rPr>
            </w:pPr>
            <w:r>
              <w:rPr>
                <w:b/>
                <w:bCs/>
                <w:color w:val="0D0D0D"/>
                <w:sz w:val="24"/>
                <w:szCs w:val="24"/>
              </w:rPr>
              <w:lastRenderedPageBreak/>
              <w:t>3. Viện Công nghệ số và Chuyển đổi số quốc gia</w:t>
            </w:r>
          </w:p>
          <w:p w14:paraId="75506357" w14:textId="77777777" w:rsidR="003C5687" w:rsidRDefault="00BF5ADF" w:rsidP="006F22F6">
            <w:pPr>
              <w:numPr>
                <w:ilvl w:val="0"/>
                <w:numId w:val="2"/>
              </w:numPr>
              <w:shd w:val="clear" w:color="auto" w:fill="FCFCFC"/>
              <w:spacing w:after="0" w:line="264" w:lineRule="auto"/>
              <w:ind w:left="0"/>
              <w:jc w:val="both"/>
              <w:rPr>
                <w:color w:val="0D0D0D"/>
                <w:sz w:val="24"/>
                <w:szCs w:val="24"/>
              </w:rPr>
            </w:pPr>
            <w:r>
              <w:rPr>
                <w:color w:val="0D0D0D"/>
                <w:sz w:val="24"/>
                <w:szCs w:val="24"/>
              </w:rPr>
              <w:t>- Tiếp thu ý kiến góp ý Nộp trực tuyến, chấp nhận chữ ký số hợp pháp, được quy định tại điểm a) khoản 9 Điều 7</w:t>
            </w:r>
          </w:p>
          <w:p w14:paraId="280009BA" w14:textId="77777777" w:rsidR="003C5687" w:rsidRDefault="00BF5ADF" w:rsidP="006F22F6">
            <w:pPr>
              <w:numPr>
                <w:ilvl w:val="0"/>
                <w:numId w:val="2"/>
              </w:numPr>
              <w:shd w:val="clear" w:color="auto" w:fill="FCFCFC"/>
              <w:spacing w:after="0" w:line="264" w:lineRule="auto"/>
              <w:ind w:left="0"/>
              <w:jc w:val="both"/>
              <w:rPr>
                <w:color w:val="0D0D0D"/>
                <w:sz w:val="24"/>
                <w:szCs w:val="24"/>
              </w:rPr>
            </w:pPr>
            <w:r>
              <w:rPr>
                <w:color w:val="0D0D0D"/>
                <w:sz w:val="24"/>
                <w:szCs w:val="24"/>
              </w:rPr>
              <w:t>- Ý kiến đề xuất Chấp nhận việc xác thực hồ sơ, tài liệu minh chứng thông qua chữ ký số chuyên dùng công vụ hoặc chữ ký số công cộng hợp pháp, chỉ yêu cầu nộp bản gốc để đối chiếu khi có quyết định vinh danh chính thức.</w:t>
            </w:r>
          </w:p>
          <w:p w14:paraId="269FFB22" w14:textId="5742A1F4" w:rsidR="003C5687" w:rsidRPr="009B0A71" w:rsidRDefault="00BF5ADF" w:rsidP="009B0A71">
            <w:pPr>
              <w:numPr>
                <w:ilvl w:val="0"/>
                <w:numId w:val="2"/>
              </w:numPr>
              <w:shd w:val="clear" w:color="auto" w:fill="FCFCFC"/>
              <w:spacing w:after="0" w:line="264" w:lineRule="auto"/>
              <w:ind w:left="0"/>
              <w:jc w:val="both"/>
              <w:rPr>
                <w:color w:val="0D0D0D"/>
                <w:sz w:val="24"/>
                <w:szCs w:val="24"/>
              </w:rPr>
            </w:pPr>
            <w:r>
              <w:rPr>
                <w:color w:val="0D0D0D"/>
                <w:sz w:val="24"/>
                <w:szCs w:val="24"/>
              </w:rPr>
              <w:t xml:space="preserve">=&gt; </w:t>
            </w:r>
            <w:r>
              <w:rPr>
                <w:b/>
                <w:bCs/>
                <w:color w:val="0D0D0D"/>
                <w:sz w:val="24"/>
                <w:szCs w:val="24"/>
              </w:rPr>
              <w:t>Ban soạn thảo bảo lưu quyền yêu cầu đối chiếu khi cần trong quá trình thẩm tra.</w:t>
            </w:r>
            <w:r>
              <w:rPr>
                <w:color w:val="0D0D0D"/>
                <w:sz w:val="24"/>
                <w:szCs w:val="24"/>
              </w:rPr>
              <w:t xml:space="preserve"> Nếu tài liệu là căn cứ quyết định và có nghi vấn xác thực, đợi đến sau quyết định mới kiểm tra sẽ làm tăng nguy cơ thu hồi và ảnh hưởng uy tín. Ngược lại, không yêu cầu bản giấy chỉ vì hồ sơ ở dạng điện tử: các Điều 8–11 Luật Giao dịch điện tử 20/2023/QH15 công nhận giá trị pháp lý, giá trị bản gốc và chứng cứ của thông điệp dữ liệu khi đáp ứng điều kiện. Chỉ đối chiếu tài liệu cần thiết, nêu rõ lý do, ưu tiên xác minh từ nguồn điện tử hợp pháp.</w:t>
            </w:r>
          </w:p>
        </w:tc>
      </w:tr>
      <w:tr w:rsidR="009B0A71" w14:paraId="21B14F1B" w14:textId="77777777" w:rsidTr="00881A1E">
        <w:trPr>
          <w:trHeight w:val="1833"/>
        </w:trPr>
        <w:tc>
          <w:tcPr>
            <w:tcW w:w="852" w:type="dxa"/>
          </w:tcPr>
          <w:p w14:paraId="76E4BEAD" w14:textId="77777777" w:rsidR="009B0A71" w:rsidRDefault="009B0A71" w:rsidP="009B0A71">
            <w:pPr>
              <w:widowControl w:val="0"/>
              <w:numPr>
                <w:ilvl w:val="0"/>
                <w:numId w:val="1"/>
              </w:numPr>
              <w:pBdr>
                <w:top w:val="nil"/>
                <w:left w:val="nil"/>
                <w:bottom w:val="nil"/>
                <w:right w:val="nil"/>
                <w:between w:val="nil"/>
              </w:pBdr>
              <w:spacing w:after="0" w:line="240" w:lineRule="auto"/>
              <w:ind w:left="454"/>
              <w:jc w:val="both"/>
              <w:rPr>
                <w:color w:val="000000"/>
                <w:sz w:val="24"/>
                <w:szCs w:val="24"/>
              </w:rPr>
            </w:pPr>
          </w:p>
        </w:tc>
        <w:tc>
          <w:tcPr>
            <w:tcW w:w="3685" w:type="dxa"/>
          </w:tcPr>
          <w:p w14:paraId="3918FD88" w14:textId="77777777" w:rsidR="009B0A71" w:rsidRDefault="009B0A71" w:rsidP="00EE33D5">
            <w:pPr>
              <w:spacing w:after="0" w:line="264" w:lineRule="auto"/>
              <w:ind w:firstLine="27"/>
              <w:jc w:val="both"/>
              <w:rPr>
                <w:b/>
                <w:bCs/>
                <w:sz w:val="24"/>
                <w:szCs w:val="24"/>
              </w:rPr>
            </w:pPr>
            <w:r>
              <w:rPr>
                <w:b/>
                <w:bCs/>
                <w:sz w:val="24"/>
                <w:szCs w:val="24"/>
              </w:rPr>
              <w:t>Điều 7. Điều kiện,</w:t>
            </w:r>
            <w:r>
              <w:rPr>
                <w:b/>
                <w:bCs/>
                <w:color w:val="FF0000"/>
                <w:sz w:val="24"/>
                <w:szCs w:val="24"/>
              </w:rPr>
              <w:t xml:space="preserve"> </w:t>
            </w:r>
            <w:r>
              <w:rPr>
                <w:b/>
                <w:bCs/>
                <w:sz w:val="24"/>
                <w:szCs w:val="24"/>
              </w:rPr>
              <w:t>hồ sơ đề nghị vinh danh, tặng thưởng</w:t>
            </w:r>
          </w:p>
          <w:p w14:paraId="0EC318A2" w14:textId="77777777" w:rsidR="009B0A71" w:rsidRDefault="009B0A71" w:rsidP="009B0A71">
            <w:pPr>
              <w:spacing w:after="0" w:line="264" w:lineRule="auto"/>
              <w:ind w:firstLine="460"/>
              <w:jc w:val="both"/>
              <w:rPr>
                <w:sz w:val="24"/>
                <w:szCs w:val="24"/>
              </w:rPr>
            </w:pPr>
            <w:r>
              <w:rPr>
                <w:sz w:val="24"/>
                <w:szCs w:val="24"/>
              </w:rPr>
              <w:t>1. Mỗi thành tích chỉ được đăng ký vào một nhóm quy định tại khoản 2 Điều 5 và cho một loại đối tượng (tổ chức, tập thể hoặc cá nhân) trong cùng một kỳ xét chọn, đồng thời phải đáp ứng các điều kiện sau đây tại ngày hết hạn nhận hồ sơ:</w:t>
            </w:r>
          </w:p>
          <w:p w14:paraId="6D94CA9A" w14:textId="77777777" w:rsidR="009B0A71" w:rsidRDefault="009B0A71" w:rsidP="009B0A71">
            <w:pPr>
              <w:spacing w:after="0" w:line="264" w:lineRule="auto"/>
              <w:ind w:firstLine="460"/>
              <w:jc w:val="both"/>
              <w:rPr>
                <w:sz w:val="24"/>
                <w:szCs w:val="24"/>
              </w:rPr>
            </w:pPr>
            <w:r>
              <w:rPr>
                <w:sz w:val="24"/>
                <w:szCs w:val="24"/>
              </w:rPr>
              <w:t>a) Thành tích đã được hình thành, công bố, ứng dụng, chuyển giao hoặc có kết quả thực tế được kiểm chứng;</w:t>
            </w:r>
          </w:p>
          <w:p w14:paraId="002D684A" w14:textId="77777777" w:rsidR="009B0A71" w:rsidRDefault="009B0A71" w:rsidP="009B0A71">
            <w:pPr>
              <w:spacing w:after="0" w:line="264" w:lineRule="auto"/>
              <w:ind w:firstLine="460"/>
              <w:jc w:val="both"/>
              <w:rPr>
                <w:sz w:val="24"/>
                <w:szCs w:val="24"/>
              </w:rPr>
            </w:pPr>
            <w:r>
              <w:rPr>
                <w:sz w:val="24"/>
                <w:szCs w:val="24"/>
              </w:rPr>
              <w:t>b) Thành tích được hình thành trong 03 năm tính đến ngày hết hạn nhận hồ sơ. Thành tích được hình thành trước thời hạn này nhưng có kết quả ứng dụng, hiệu quả hoặc tác động nổi bật phát sinh trong 03 năm đó thì được xem xét trên cơ sở kết quả, hiệu quả, tác động mới phát sinh, có tài liệu minh chứng và chưa được vinh danh, tặng thưởng theo Thông tư này;</w:t>
            </w:r>
          </w:p>
          <w:p w14:paraId="130F553B" w14:textId="77777777" w:rsidR="00E77A5F" w:rsidRDefault="00E77A5F" w:rsidP="00E77A5F">
            <w:pPr>
              <w:spacing w:after="0" w:line="264" w:lineRule="auto"/>
              <w:ind w:firstLine="460"/>
              <w:jc w:val="both"/>
              <w:rPr>
                <w:sz w:val="24"/>
                <w:szCs w:val="24"/>
              </w:rPr>
            </w:pPr>
            <w:r>
              <w:rPr>
                <w:sz w:val="24"/>
                <w:szCs w:val="24"/>
              </w:rPr>
              <w:t xml:space="preserve">c) Việc hình thành, công bố, thử nghiệm, ứng dụng, chuyển giao hoặc khai thác thành tích tuân thủ pháp luật; không có kết luận của cơ quan có thẩm quyền về hành vi bị nghiêm cấm trong hoạt động khoa học, công nghệ và đổi mới sáng tạo, vi phạm liêm chính khoa học, đạo đức nghề nghiệp hoặc quyền sở hữu </w:t>
            </w:r>
            <w:r>
              <w:rPr>
                <w:sz w:val="24"/>
                <w:szCs w:val="24"/>
              </w:rPr>
              <w:lastRenderedPageBreak/>
              <w:t>trí tuệ liên quan trực tiếp đến thành tích. Trường hợp có thông báo bằng văn bản của cơ quan có thẩm quyền về việc đang xem xét, xác minh các</w:t>
            </w:r>
            <w:r>
              <w:rPr>
                <w:sz w:val="24"/>
                <w:szCs w:val="24"/>
                <w:lang w:val="en-US"/>
              </w:rPr>
              <w:t xml:space="preserve"> </w:t>
            </w:r>
            <w:r>
              <w:rPr>
                <w:sz w:val="24"/>
                <w:szCs w:val="24"/>
              </w:rPr>
              <w:t>hành vi này thì hồ sơ chưa được xem xét trong kỳ xét chọn đó;</w:t>
            </w:r>
          </w:p>
          <w:p w14:paraId="4E45658A" w14:textId="77777777" w:rsidR="00E77A5F" w:rsidRDefault="00E77A5F" w:rsidP="00E77A5F">
            <w:pPr>
              <w:spacing w:after="0" w:line="264" w:lineRule="auto"/>
              <w:ind w:firstLine="460"/>
              <w:jc w:val="both"/>
              <w:rPr>
                <w:sz w:val="24"/>
                <w:szCs w:val="24"/>
              </w:rPr>
            </w:pPr>
            <w:r>
              <w:rPr>
                <w:sz w:val="24"/>
                <w:szCs w:val="24"/>
              </w:rPr>
              <w:t>d) Chủ thể tạo ra thành tích, quyền sở hữu, quyền sử dụng hoặc quyền khai thác hợp pháp và mức độ đóng góp của tổ chức, tập thể, cá nhân được đề nghị được xác định rõ; không có tranh chấp, khiếu nại chưa được giải quyết liên quan trực tiếp đến thành tích;</w:t>
            </w:r>
          </w:p>
          <w:p w14:paraId="5755464F" w14:textId="77777777" w:rsidR="00E77A5F" w:rsidRDefault="00E77A5F" w:rsidP="00E77A5F">
            <w:pPr>
              <w:spacing w:after="0" w:line="264" w:lineRule="auto"/>
              <w:ind w:firstLine="460"/>
              <w:jc w:val="both"/>
              <w:rPr>
                <w:sz w:val="24"/>
                <w:szCs w:val="24"/>
              </w:rPr>
            </w:pPr>
            <w:r>
              <w:rPr>
                <w:sz w:val="24"/>
                <w:szCs w:val="24"/>
                <w:lang w:val="en-US"/>
              </w:rPr>
              <w:t xml:space="preserve"> </w:t>
            </w:r>
            <w:r>
              <w:rPr>
                <w:sz w:val="24"/>
                <w:szCs w:val="24"/>
              </w:rPr>
              <w:t>đ) Không trùng lặp với hình thức khen thưởng đã được thực hiện bằng ngân sách nhà nước theo pháp luật về thi đua, khen thưởng đối với cùng thành tích, trừ trường hợp pháp luật có quy định khác;</w:t>
            </w:r>
          </w:p>
          <w:p w14:paraId="7D77231B" w14:textId="77777777" w:rsidR="00E77A5F" w:rsidRDefault="00E77A5F" w:rsidP="00E77A5F">
            <w:pPr>
              <w:spacing w:after="0" w:line="264" w:lineRule="auto"/>
              <w:ind w:firstLine="460"/>
              <w:jc w:val="both"/>
              <w:rPr>
                <w:sz w:val="24"/>
                <w:szCs w:val="24"/>
              </w:rPr>
            </w:pPr>
            <w:r>
              <w:rPr>
                <w:sz w:val="24"/>
                <w:szCs w:val="24"/>
              </w:rPr>
              <w:t>e) Có cam kết về tính trung thực, chính xác của thông tin, số liệu, tài liệu trong hồ sơ.</w:t>
            </w:r>
          </w:p>
          <w:p w14:paraId="5E8ABDEA" w14:textId="77777777" w:rsidR="00E77A5F" w:rsidRDefault="00E77A5F" w:rsidP="00E77A5F">
            <w:pPr>
              <w:spacing w:after="0" w:line="264" w:lineRule="auto"/>
              <w:ind w:firstLine="460"/>
              <w:jc w:val="both"/>
              <w:rPr>
                <w:sz w:val="24"/>
                <w:szCs w:val="24"/>
              </w:rPr>
            </w:pPr>
            <w:r>
              <w:rPr>
                <w:sz w:val="24"/>
                <w:szCs w:val="24"/>
              </w:rPr>
              <w:t>2. Ngoài các điều kiện quy định tại khoản 1 Điều này, thành tích phải đáp ứng điều kiện tương ứng với nhóm đăng ký như sau:</w:t>
            </w:r>
          </w:p>
          <w:p w14:paraId="0BA4A4A2" w14:textId="77777777" w:rsidR="00E77A5F" w:rsidRDefault="00E77A5F" w:rsidP="00E77A5F">
            <w:pPr>
              <w:spacing w:after="0" w:line="264" w:lineRule="auto"/>
              <w:ind w:firstLine="460"/>
              <w:jc w:val="both"/>
              <w:rPr>
                <w:sz w:val="24"/>
                <w:szCs w:val="24"/>
              </w:rPr>
            </w:pPr>
            <w:r>
              <w:rPr>
                <w:sz w:val="24"/>
                <w:szCs w:val="24"/>
              </w:rPr>
              <w:t xml:space="preserve">a) Thành tựu khoa học xuất sắc: đáp ứng một trong hai trường hợp sau: có ít nhất 01 công trình công bố trên tạp chí thuộc nhóm phần tư thứ nhất (Q1) trong cơ sở dữ liệu Web of Science theo xếp hạng tại năm </w:t>
            </w:r>
            <w:r>
              <w:rPr>
                <w:sz w:val="24"/>
                <w:szCs w:val="24"/>
              </w:rPr>
              <w:lastRenderedPageBreak/>
              <w:t>công bố và có ít nhất 10 lượt trích dẫn, không bao gồm tự trích dẫn, tính đến ngày hết hạn nhận hồ sơ, theo số liệu từ Google Scholar hoặc Web of Science do người nộp hồ sơ lựa chọn, kèm số liệu trích xuất; hoặc có tài liệu chứng minh kết quả</w:t>
            </w:r>
            <w:r>
              <w:rPr>
                <w:sz w:val="24"/>
                <w:szCs w:val="24"/>
                <w:lang w:val="en-US"/>
              </w:rPr>
              <w:t xml:space="preserve"> </w:t>
            </w:r>
            <w:r>
              <w:rPr>
                <w:sz w:val="24"/>
                <w:szCs w:val="24"/>
              </w:rPr>
              <w:t>khoa học đã được ít nhất 01 tổ chức sử dụng, tiếp nhận hoặc dùng làm cơ sở cho hoạt động nghiên cứu, phát triển, ứng dụng hoặc xây dựng chính sách, chiến lược, quy hoạch, chương trình phát triển ngành, lĩnh vực, tiêu chuẩn, quy chuẩn kỹ thuật, văn bản quy phạm pháp luật. Tài liệu minh chứng (nếu có) phải nêu rõ nội dung kết quả được sử dụng, cách thức sử dụng và giá trị đóng góp thực tế;</w:t>
            </w:r>
          </w:p>
          <w:p w14:paraId="464CA089" w14:textId="77777777" w:rsidR="00E77A5F" w:rsidRDefault="00E77A5F" w:rsidP="00E77A5F">
            <w:pPr>
              <w:spacing w:after="0" w:line="264" w:lineRule="auto"/>
              <w:ind w:firstLine="460"/>
              <w:jc w:val="both"/>
              <w:rPr>
                <w:sz w:val="24"/>
                <w:szCs w:val="24"/>
              </w:rPr>
            </w:pPr>
            <w:r>
              <w:rPr>
                <w:sz w:val="24"/>
                <w:szCs w:val="24"/>
              </w:rPr>
              <w:t>b) Thành tựu đổi mới sáng tạo xuất sắc: sản phẩm, dịch vụ, quy trình, mô hình kinh doanh mới hoặc cải tiến đáng kể so với đã có; sáng kiến, giải pháp, cải tiến kỹ thuật, mô hình hoặc phương thức mới đã được áp dụng trong thực tế ít nhất 12 tháng hoặc ít nhất 01 chu kỳ sản xuất, vận hành đầy đủ; đồng thời đáp ứng ít nhất một trong hai điều kiện sau: có giá trị làm lợi từ 03 tỷ đồng trở lên; hoặc được áp dụng tại ít nhất 02 tổ chức;</w:t>
            </w:r>
          </w:p>
          <w:p w14:paraId="04B77EC4" w14:textId="77777777" w:rsidR="00E77A5F" w:rsidRDefault="00E77A5F" w:rsidP="00E77A5F">
            <w:pPr>
              <w:spacing w:after="0" w:line="264" w:lineRule="auto"/>
              <w:ind w:firstLine="460"/>
              <w:jc w:val="both"/>
              <w:rPr>
                <w:sz w:val="24"/>
                <w:szCs w:val="24"/>
              </w:rPr>
            </w:pPr>
            <w:r>
              <w:rPr>
                <w:sz w:val="24"/>
                <w:szCs w:val="24"/>
              </w:rPr>
              <w:t xml:space="preserve">c) Thành tựu phát triển công nghệ xuất sắc: công nghệ đã được </w:t>
            </w:r>
            <w:r>
              <w:rPr>
                <w:sz w:val="24"/>
                <w:szCs w:val="24"/>
              </w:rPr>
              <w:lastRenderedPageBreak/>
              <w:t>đưa vào vận hành thực tế ít nhất 12 tháng hoặc ít nhất 01 chu kỳ sản xuất, vận hành đầy đủ; đồng thời đáp ứng ít nhất một trong hai điều kiện sau: có giá trị làm lợi từ 05 tỷ đồng trở lên; hoặc được đưa vào vận hành tại ít nhất 02 tổ chức;</w:t>
            </w:r>
          </w:p>
          <w:p w14:paraId="0E86D443" w14:textId="77777777" w:rsidR="00E77A5F" w:rsidRDefault="00E77A5F" w:rsidP="00E77A5F">
            <w:pPr>
              <w:spacing w:after="0" w:line="264" w:lineRule="auto"/>
              <w:ind w:firstLine="460"/>
              <w:jc w:val="both"/>
              <w:rPr>
                <w:sz w:val="24"/>
                <w:szCs w:val="24"/>
              </w:rPr>
            </w:pPr>
            <w:r>
              <w:rPr>
                <w:sz w:val="24"/>
                <w:szCs w:val="24"/>
              </w:rPr>
              <w:t>d) Thành tựu chuyển giao, ứng dụng công nghệ xuất sắc: công nghệ đã được ít nhất 01 tổ chức tiếp nhận, đưa vào ứng dụng và vận hành thực tế ít nhất 12 tháng hoặc ít nhất 01 chu kỳ sản xuất, vận hành đầy đủ; đồng thời đáp ứng ít nhất một trong hai điều kiện sau: có giá trị làm lợi từ 10 tỷ đồng trở lên; hoặc được chuyển giao, ứng dụng tại ít nhất 03 tổ chức hoặc ít nhất 02 tỉnh, thành phố trực thuộc trung ương.</w:t>
            </w:r>
          </w:p>
          <w:p w14:paraId="6589C483" w14:textId="77777777" w:rsidR="00E77A5F" w:rsidRDefault="00E77A5F" w:rsidP="00E77A5F">
            <w:pPr>
              <w:spacing w:after="0" w:line="264" w:lineRule="auto"/>
              <w:ind w:firstLine="460"/>
              <w:jc w:val="both"/>
              <w:rPr>
                <w:sz w:val="24"/>
                <w:szCs w:val="24"/>
              </w:rPr>
            </w:pPr>
            <w:r>
              <w:rPr>
                <w:sz w:val="24"/>
                <w:szCs w:val="24"/>
              </w:rPr>
              <w:t>3. Thời gian áp dụng, vận hành quy định tại các điểm b, c và d khoản 2 Điều này được tính từ ngày có tài liệu xác nhận việc bắt đầu áp dụng, vận hành đến ngày hết hạn nhận hồ sơ. Một chu kỳ sản xuất, vận hành đầy đủ phải bao gồm toàn bộ các công đoạn cần thiết để tạo ra sản phẩm, dịch vụ hoặc kết quả đầu ra và có số liệu kiểm chứng. Số lượng tổ chức được xác định theo giấy tờ thành lập; các đơn vị phụ thuộc của</w:t>
            </w:r>
            <w:r>
              <w:rPr>
                <w:sz w:val="24"/>
                <w:szCs w:val="24"/>
                <w:lang w:val="en-US"/>
              </w:rPr>
              <w:t xml:space="preserve"> </w:t>
            </w:r>
            <w:r>
              <w:rPr>
                <w:sz w:val="24"/>
                <w:szCs w:val="24"/>
              </w:rPr>
              <w:t xml:space="preserve">cùng một tổ chức không được tính là các tổ chức riêng biệt. Số lượng tỉnh, </w:t>
            </w:r>
            <w:r>
              <w:rPr>
                <w:sz w:val="24"/>
                <w:szCs w:val="24"/>
              </w:rPr>
              <w:lastRenderedPageBreak/>
              <w:t>thành phố được xác định theo địa điểm thực tế ứng dụng, vận hành công nghệ.</w:t>
            </w:r>
          </w:p>
          <w:p w14:paraId="7144BBF0" w14:textId="77777777" w:rsidR="00E77A5F" w:rsidRDefault="00E77A5F" w:rsidP="00E77A5F">
            <w:pPr>
              <w:spacing w:after="0" w:line="264" w:lineRule="auto"/>
              <w:ind w:firstLine="460"/>
              <w:jc w:val="both"/>
              <w:rPr>
                <w:sz w:val="24"/>
                <w:szCs w:val="24"/>
                <w:highlight w:val="yellow"/>
              </w:rPr>
            </w:pPr>
            <w:r>
              <w:rPr>
                <w:sz w:val="24"/>
                <w:szCs w:val="24"/>
                <w:highlight w:val="yellow"/>
              </w:rPr>
              <w:t>4. Thời điểm hình thành thành tích là ngày công bố công trình đối với thành tựu khoa học; là ngày kết quả được nghiệm thu, công nhận hoặc ngày bắt đầu áp dụng, vận hành đầu tiên theo tài liệu xác nhận đối với các nhóm còn lại. Công trình khoa học được tích lũy, hoàn thiện</w:t>
            </w:r>
            <w:r>
              <w:rPr>
                <w:sz w:val="24"/>
                <w:szCs w:val="24"/>
                <w:lang w:val="en-US"/>
              </w:rPr>
              <w:t xml:space="preserve"> </w:t>
            </w:r>
            <w:r>
              <w:rPr>
                <w:sz w:val="24"/>
                <w:szCs w:val="24"/>
                <w:highlight w:val="yellow"/>
              </w:rPr>
              <w:t>qua nhiều giai đoạn, nhiều tập hoặc nhiều lần xuất bản thì thời điểm hình thành là ngày công bố, xuất bản bản hoàn chỉnh hoặc lần hoàn thiện gần nhất có bổ sung đáng kể, được nêu rõ trong hồ sơ.</w:t>
            </w:r>
          </w:p>
          <w:p w14:paraId="74EAEB08" w14:textId="77777777" w:rsidR="00E77A5F" w:rsidRDefault="00E77A5F" w:rsidP="00E77A5F">
            <w:pPr>
              <w:spacing w:after="0" w:line="264" w:lineRule="auto"/>
              <w:ind w:firstLine="460"/>
              <w:jc w:val="both"/>
              <w:rPr>
                <w:sz w:val="24"/>
                <w:szCs w:val="24"/>
              </w:rPr>
            </w:pPr>
            <w:r>
              <w:rPr>
                <w:sz w:val="24"/>
                <w:szCs w:val="24"/>
              </w:rPr>
              <w:t>5. Giá trị làm lợi quy định tại các điểm b, c và d khoản 2 Điều này bằng lợi ích kinh tế trực tiếp tăng thêm cộng với chi phí trực tiếp tiết kiệm được, sau khi trừ chi phí trực tiếp tăng thêm để áp dụng thành tích,</w:t>
            </w:r>
            <w:r>
              <w:rPr>
                <w:sz w:val="24"/>
                <w:szCs w:val="24"/>
                <w:lang w:val="en-US"/>
              </w:rPr>
              <w:t xml:space="preserve"> </w:t>
            </w:r>
            <w:r>
              <w:rPr>
                <w:sz w:val="24"/>
                <w:szCs w:val="24"/>
              </w:rPr>
              <w:t xml:space="preserve">cộng dồn trong kỳ tính. Kỳ tính là khoảng thời gian áp dụng, vận hành thực tế đến ngày hết hạn nhận hồ sơ. Chi phí tiết kiệm được gồm cả chi phí nhân lực, thời gian xử lý, vận hành, năng lượng, vật tư, nhập khẩu; chi phí của người dân, doanh nghiệp, người sử dụng dịch vụ được giảm; thiệt hại, chi phí khắc phục sự cố, tai nạn, ô nhiễm được tránh; </w:t>
            </w:r>
            <w:r>
              <w:rPr>
                <w:sz w:val="24"/>
                <w:szCs w:val="24"/>
              </w:rPr>
              <w:lastRenderedPageBreak/>
              <w:t>được quy đổi thành tiền theo phương pháp nêu rõ trong hồ sơ và</w:t>
            </w:r>
            <w:r>
              <w:rPr>
                <w:sz w:val="24"/>
                <w:szCs w:val="24"/>
                <w:lang w:val="en-US"/>
              </w:rPr>
              <w:t xml:space="preserve"> </w:t>
            </w:r>
            <w:r>
              <w:rPr>
                <w:sz w:val="24"/>
                <w:szCs w:val="24"/>
              </w:rPr>
              <w:t>có số liệu kiểm chứng. Hồ sơ phải nêu kỳ tính, số liệu gốc, phương pháp tính, đối chứng theo Mẫu VD-02 và có xác nhận của người có thẩm quyền của tổ chức áp dụng, sử dụng hoặc tiếp nhận kết quả</w:t>
            </w:r>
          </w:p>
          <w:p w14:paraId="7347940E" w14:textId="77777777" w:rsidR="00E77A5F" w:rsidRDefault="00E77A5F" w:rsidP="00E77A5F">
            <w:pPr>
              <w:spacing w:after="0" w:line="264" w:lineRule="auto"/>
              <w:ind w:firstLine="460"/>
              <w:jc w:val="both"/>
              <w:rPr>
                <w:sz w:val="24"/>
                <w:szCs w:val="24"/>
              </w:rPr>
            </w:pPr>
            <w:r>
              <w:rPr>
                <w:sz w:val="24"/>
                <w:szCs w:val="24"/>
              </w:rPr>
              <w:t>6. Đối với thành tích hình thành từ nhiệm vụ do Quỹ hoặc cơ quan nhà nước khác tài trợ, đặt hàng hoặc từ hoạt động hỗ trợ nâng cao năng lực khoa học và công nghệ quốc gia,</w:t>
            </w:r>
            <w:r>
              <w:rPr>
                <w:sz w:val="24"/>
                <w:szCs w:val="24"/>
                <w:lang w:val="en-US"/>
              </w:rPr>
              <w:t xml:space="preserve"> </w:t>
            </w:r>
            <w:r>
              <w:rPr>
                <w:sz w:val="24"/>
                <w:szCs w:val="24"/>
              </w:rPr>
              <w:t>hồ sơ phải ghi rõ loại hình nhiệm vụ hoặc hoạt động hỗ trợ, mã số, thời gian thực hiện, nguồn kinh phí, kết quả đánh giá việc thực hiện nhiệm vụ/hoạt động. Nhiệm vụ hoặc hoạt động chưa kết thúc chỉ được xem xét đối với kết quả đã hình thành, có thể tách biệt và đã được kiểm chứng.</w:t>
            </w:r>
          </w:p>
          <w:p w14:paraId="1C07CA8F" w14:textId="77777777" w:rsidR="00E77A5F" w:rsidRDefault="00E77A5F" w:rsidP="00E77A5F">
            <w:pPr>
              <w:spacing w:after="0" w:line="264" w:lineRule="auto"/>
              <w:ind w:firstLine="460"/>
              <w:jc w:val="both"/>
              <w:rPr>
                <w:sz w:val="24"/>
                <w:szCs w:val="24"/>
              </w:rPr>
            </w:pPr>
            <w:r>
              <w:rPr>
                <w:sz w:val="24"/>
                <w:szCs w:val="24"/>
              </w:rPr>
              <w:t>7. Trường hợp thành tích do nhiều chủ thể cùng tạo ra thì lập một hồ sơ chung, trong đó xác định rõ</w:t>
            </w:r>
            <w:r>
              <w:rPr>
                <w:sz w:val="24"/>
                <w:szCs w:val="24"/>
                <w:lang w:val="en-US"/>
              </w:rPr>
              <w:t xml:space="preserve"> </w:t>
            </w:r>
            <w:r>
              <w:rPr>
                <w:sz w:val="24"/>
                <w:szCs w:val="24"/>
              </w:rPr>
              <w:t xml:space="preserve">thành viên, vai trò và nội dung đóng góp, có xác nhận của các bên liên quan và cử một người hoặc một tổ chức đại diện đứng tên nộp hồ sơ, nhận Giấy chứng nhận và tiền thưởng. Trường hợp thành tích có thể thuộc nhiều nhóm quy định tại khoản 2 Điều 5 Thông tư này, chủ </w:t>
            </w:r>
            <w:r>
              <w:rPr>
                <w:sz w:val="24"/>
                <w:szCs w:val="24"/>
              </w:rPr>
              <w:lastRenderedPageBreak/>
              <w:t>thể lựa chọn một nhóm phù hợp nhất và giải trình căn cứ lựa chọn.</w:t>
            </w:r>
          </w:p>
          <w:p w14:paraId="71F291F5" w14:textId="77777777" w:rsidR="00E77A5F" w:rsidRDefault="00E77A5F" w:rsidP="00E77A5F">
            <w:pPr>
              <w:spacing w:after="0" w:line="264" w:lineRule="auto"/>
              <w:ind w:firstLine="460"/>
              <w:jc w:val="both"/>
              <w:rPr>
                <w:sz w:val="24"/>
                <w:szCs w:val="24"/>
              </w:rPr>
            </w:pPr>
            <w:r>
              <w:rPr>
                <w:sz w:val="24"/>
                <w:szCs w:val="24"/>
              </w:rPr>
              <w:t>8. Hồ sơ đề nghị gồm:</w:t>
            </w:r>
          </w:p>
          <w:p w14:paraId="01D6652F" w14:textId="77777777" w:rsidR="00E77A5F" w:rsidRDefault="00E77A5F" w:rsidP="00E77A5F">
            <w:pPr>
              <w:spacing w:after="0" w:line="264" w:lineRule="auto"/>
              <w:ind w:firstLine="460"/>
              <w:jc w:val="both"/>
              <w:rPr>
                <w:sz w:val="24"/>
                <w:szCs w:val="24"/>
              </w:rPr>
            </w:pPr>
            <w:r>
              <w:rPr>
                <w:sz w:val="24"/>
                <w:szCs w:val="24"/>
              </w:rPr>
              <w:t>a) Bản đăng ký hoặc đề cử và cam kết theo Mẫu VD-01, trong đó kê khai các hình thức khen thưởng, giải thưởng đã nhận đối với cùng thành tích (nếu có);</w:t>
            </w:r>
          </w:p>
          <w:p w14:paraId="18F4753F" w14:textId="77777777" w:rsidR="00E77A5F" w:rsidRDefault="00E77A5F" w:rsidP="00E77A5F">
            <w:pPr>
              <w:spacing w:after="0" w:line="264" w:lineRule="auto"/>
              <w:ind w:firstLine="460"/>
              <w:jc w:val="both"/>
              <w:rPr>
                <w:sz w:val="24"/>
                <w:szCs w:val="24"/>
              </w:rPr>
            </w:pPr>
            <w:r>
              <w:rPr>
                <w:sz w:val="24"/>
                <w:szCs w:val="24"/>
              </w:rPr>
              <w:t>b) Báo cáo thành tích theo Mẫu VD-02;</w:t>
            </w:r>
          </w:p>
          <w:p w14:paraId="7542BC11" w14:textId="77777777" w:rsidR="00E77A5F" w:rsidRDefault="00E77A5F" w:rsidP="00E77A5F">
            <w:pPr>
              <w:spacing w:after="0" w:line="264" w:lineRule="auto"/>
              <w:ind w:firstLine="460"/>
              <w:jc w:val="both"/>
              <w:rPr>
                <w:sz w:val="24"/>
                <w:szCs w:val="24"/>
              </w:rPr>
            </w:pPr>
            <w:r>
              <w:rPr>
                <w:sz w:val="24"/>
                <w:szCs w:val="24"/>
              </w:rPr>
              <w:t>c) Danh mục tài liệu minh chứng và tài liệu minh chứng kèm theo theo Mẫu VD-03 ban hành kèm theo Thông tư này.</w:t>
            </w:r>
          </w:p>
          <w:p w14:paraId="1C35C247" w14:textId="77777777" w:rsidR="00E77A5F" w:rsidRDefault="00E77A5F" w:rsidP="00E77A5F">
            <w:pPr>
              <w:spacing w:after="0" w:line="264" w:lineRule="auto"/>
              <w:ind w:firstLine="460"/>
              <w:jc w:val="both"/>
              <w:rPr>
                <w:sz w:val="24"/>
                <w:szCs w:val="24"/>
              </w:rPr>
            </w:pPr>
            <w:r>
              <w:rPr>
                <w:sz w:val="24"/>
                <w:szCs w:val="24"/>
              </w:rPr>
              <w:t>9. Tài liệu bằng tiếng nước ngoài phải kèm bản dịch tiếng Việt</w:t>
            </w:r>
            <w:r>
              <w:rPr>
                <w:sz w:val="24"/>
                <w:szCs w:val="24"/>
                <w:lang w:val="en-US"/>
              </w:rPr>
              <w:t xml:space="preserve"> </w:t>
            </w:r>
            <w:r>
              <w:rPr>
                <w:sz w:val="24"/>
                <w:szCs w:val="24"/>
              </w:rPr>
              <w:t>và tổ chức, cá nhân nộp hồ sơ chịu trách nhiệm về nội dung bản dịch. Bản chính hoặc bản sao hợp pháp được xuất trình khi Quỹ yêu cầu để đối chiếu. Hồ sơ, tài liệu chứa bí mật nhà nước, bí mật kinh doanh, bí quyết công nghệ, dữ liệu cá nhân hoặc thông tin khác được pháp luật bảo vệ phải được đánh dấu, lập danh mục riêng, quản lý theo quy định của pháp luật về bảo vệ bí mật nhà nước, bảo vệ dữ liệu cá nhân và bảo</w:t>
            </w:r>
            <w:r>
              <w:rPr>
                <w:sz w:val="24"/>
                <w:szCs w:val="24"/>
                <w:lang w:val="en-US"/>
              </w:rPr>
              <w:t xml:space="preserve"> </w:t>
            </w:r>
            <w:r>
              <w:rPr>
                <w:sz w:val="24"/>
                <w:szCs w:val="24"/>
              </w:rPr>
              <w:t>vệ bí mật kinh doanh; phần mật không được công khai.</w:t>
            </w:r>
          </w:p>
          <w:p w14:paraId="4073DC46" w14:textId="556AD90F" w:rsidR="009B0A71" w:rsidRDefault="00E77A5F" w:rsidP="00E77A5F">
            <w:pPr>
              <w:spacing w:after="0" w:line="264" w:lineRule="auto"/>
              <w:ind w:firstLine="460"/>
              <w:jc w:val="both"/>
              <w:rPr>
                <w:sz w:val="24"/>
                <w:szCs w:val="24"/>
              </w:rPr>
            </w:pPr>
            <w:r>
              <w:rPr>
                <w:sz w:val="24"/>
                <w:szCs w:val="24"/>
              </w:rPr>
              <w:t xml:space="preserve">10. Hồ sơ được nộp trực tuyến trên hệ thống thông tin của Quỹ hoặc nộp trực tiếp, qua dịch vụ bưu </w:t>
            </w:r>
            <w:r>
              <w:rPr>
                <w:sz w:val="24"/>
                <w:szCs w:val="24"/>
              </w:rPr>
              <w:lastRenderedPageBreak/>
              <w:t>chính theo thông báo của Quỹ. Hồ sơ, tài liệu điện tử và chữ ký số có giá trị pháp lý theo pháp luật về giao dịch điện tử. Tài liệu minh chứng có thể ở dạng điện tử, đường dẫn hoặc cơ sở dữ liệu chính thức để kiểm chứng. Không yêu cầu nộp lại tài</w:t>
            </w:r>
            <w:r>
              <w:rPr>
                <w:sz w:val="24"/>
                <w:szCs w:val="24"/>
                <w:lang w:val="en-US"/>
              </w:rPr>
              <w:t xml:space="preserve"> </w:t>
            </w:r>
            <w:r>
              <w:rPr>
                <w:sz w:val="24"/>
                <w:szCs w:val="24"/>
              </w:rPr>
              <w:t>liệu mà cơ quan nhà nước đã có hoặc Quỹ có thể khai thác từ cơ sở dữ liệu, hệ thống thông tin hợp pháp.</w:t>
            </w:r>
          </w:p>
        </w:tc>
        <w:tc>
          <w:tcPr>
            <w:tcW w:w="6149" w:type="dxa"/>
          </w:tcPr>
          <w:p w14:paraId="65F08774" w14:textId="77777777" w:rsidR="008C6FA9" w:rsidRDefault="008C6FA9" w:rsidP="008C6FA9">
            <w:pPr>
              <w:shd w:val="clear" w:color="auto" w:fill="FCFCFC"/>
              <w:spacing w:after="0" w:line="264" w:lineRule="auto"/>
              <w:jc w:val="both"/>
              <w:rPr>
                <w:b/>
                <w:bCs/>
                <w:color w:val="0D0D0D"/>
                <w:sz w:val="24"/>
                <w:szCs w:val="24"/>
              </w:rPr>
            </w:pPr>
            <w:r>
              <w:rPr>
                <w:b/>
                <w:bCs/>
                <w:color w:val="0D0D0D"/>
                <w:sz w:val="24"/>
                <w:szCs w:val="24"/>
              </w:rPr>
              <w:lastRenderedPageBreak/>
              <w:t>1. Ý kiến của Cục Công nghiệp công nghệ thông tin (tại Công văn số 2289/CNCNTT-VP ngày 08/10/28):</w:t>
            </w:r>
          </w:p>
          <w:p w14:paraId="57895571" w14:textId="77777777" w:rsidR="008C6FA9" w:rsidRDefault="008C6FA9" w:rsidP="008C6FA9">
            <w:pPr>
              <w:shd w:val="clear" w:color="auto" w:fill="FCFCFC"/>
              <w:spacing w:after="0" w:line="264" w:lineRule="auto"/>
              <w:jc w:val="both"/>
              <w:rPr>
                <w:color w:val="0D0D0D"/>
                <w:sz w:val="24"/>
                <w:szCs w:val="24"/>
              </w:rPr>
            </w:pPr>
            <w:r>
              <w:rPr>
                <w:color w:val="0D0D0D"/>
                <w:sz w:val="24"/>
                <w:szCs w:val="24"/>
              </w:rPr>
              <w:t>Về điều kiện, tiêu chí xét chọn đối với các nhóm thành tích (quy định tại điểm b, điểm c và điểm d khoản 2 Điều 7 dự thảo Thông tư): Dự thảo hiện quy định điều kiện về hiệu quả định lượng kinh tế (giá trị làm lợi từ 03 đến 10 tỷ đồng) hoặc quy mô mở rộng áp dụng (từ 02 - 03 tổ chức/tỉnh, thành phố).</w:t>
            </w:r>
          </w:p>
          <w:p w14:paraId="4A9FA3E5" w14:textId="77777777" w:rsidR="008C6FA9" w:rsidRDefault="008C6FA9" w:rsidP="008C6FA9">
            <w:pPr>
              <w:shd w:val="clear" w:color="auto" w:fill="FCFCFC"/>
              <w:spacing w:after="0" w:line="264" w:lineRule="auto"/>
              <w:jc w:val="both"/>
              <w:rPr>
                <w:color w:val="0D0D0D"/>
                <w:sz w:val="24"/>
                <w:szCs w:val="24"/>
              </w:rPr>
            </w:pPr>
            <w:r>
              <w:rPr>
                <w:color w:val="0D0D0D"/>
                <w:sz w:val="24"/>
                <w:szCs w:val="24"/>
              </w:rPr>
              <w:t>Để bảo đảm tính toàn diện và động viên đa dạng các hình thức cống hiến, Đề nghị Ban soạn thảo nghiên cứu bổ sung tiêu chí/cơ chế xác nhận đối với các hiệu quả, lợi ích phi kinh tế (như tác động xã hội, an ninh - quốc phòng, môi trường, y tế cộng đồng, phục vụ vùng sâu, vùng xa, vùng đặc biệt khó khăn). Đồng thời, cần có hướng dẫn/cơ chế cụ thể về tài liệu minh chứng hoặc cơ quan xác nhận đối với các nhóm hiệu quả này để Hội đồng xét chọn có căn cứ đánh giá thống nhất.</w:t>
            </w:r>
          </w:p>
          <w:p w14:paraId="695F6BD8" w14:textId="77777777" w:rsidR="008C6FA9" w:rsidRDefault="008C6FA9" w:rsidP="008C6FA9">
            <w:pPr>
              <w:shd w:val="clear" w:color="auto" w:fill="FCFCFC"/>
              <w:spacing w:after="0" w:line="264" w:lineRule="auto"/>
              <w:jc w:val="both"/>
              <w:rPr>
                <w:b/>
                <w:bCs/>
                <w:color w:val="0D0D0D"/>
                <w:sz w:val="24"/>
                <w:szCs w:val="24"/>
              </w:rPr>
            </w:pPr>
            <w:r>
              <w:rPr>
                <w:b/>
                <w:bCs/>
                <w:color w:val="0D0D0D"/>
                <w:sz w:val="24"/>
                <w:szCs w:val="24"/>
              </w:rPr>
              <w:t>2. Ý kiến của Cục CĐSQG (tại CV số 2608/CĐSQG-CSS ngày 09/10/2026):</w:t>
            </w:r>
          </w:p>
          <w:p w14:paraId="0CB92DA4" w14:textId="77777777" w:rsidR="008C6FA9" w:rsidRDefault="008C6FA9" w:rsidP="008C6FA9">
            <w:pPr>
              <w:shd w:val="clear" w:color="auto" w:fill="FCFCFC"/>
              <w:spacing w:after="0" w:line="264" w:lineRule="auto"/>
              <w:jc w:val="both"/>
              <w:rPr>
                <w:color w:val="0D0D0D"/>
                <w:sz w:val="24"/>
                <w:szCs w:val="24"/>
              </w:rPr>
            </w:pPr>
            <w:r>
              <w:rPr>
                <w:color w:val="0D0D0D"/>
                <w:sz w:val="24"/>
                <w:szCs w:val="24"/>
              </w:rPr>
              <w:t xml:space="preserve">Đề nghị cơ quan soạn thảo rà soát các quy định về điều kiện, hồ sơ, tiêu chí và trình tự, thủ tục đánh giá thành tích theo hướng khuyến khích tiếp nhận hồ sơ, minh chứng dưới dạng điện tử; cho phép sử dụng tài liệu điện tử, đường dẫn hoặc cơ sở dữ liệu chính thức để kiểm chứng, trường hợp cần thiết mới yêu cầu bản dịch/bản sao để đối chiếu; không yêu cầu nộp lại tài liệu mà cơ quan nhà nước đã có hoặc có thể khai thác từ cơ sở dữ liệu/hệ thống thông tin hợp pháp. </w:t>
            </w:r>
          </w:p>
          <w:p w14:paraId="37189CD5" w14:textId="77777777" w:rsidR="008C6FA9" w:rsidRDefault="008C6FA9" w:rsidP="008C6FA9">
            <w:pPr>
              <w:shd w:val="clear" w:color="auto" w:fill="FCFCFC"/>
              <w:spacing w:after="0" w:line="264" w:lineRule="auto"/>
              <w:jc w:val="both"/>
              <w:rPr>
                <w:b/>
                <w:bCs/>
                <w:color w:val="0D0D0D"/>
                <w:sz w:val="24"/>
                <w:szCs w:val="24"/>
              </w:rPr>
            </w:pPr>
            <w:r>
              <w:rPr>
                <w:b/>
                <w:bCs/>
                <w:color w:val="0D0D0D"/>
                <w:sz w:val="24"/>
                <w:szCs w:val="24"/>
              </w:rPr>
              <w:t>3. Ý kiến của Sở KH&amp;CN Thanh Hóa (tại CV số 4793/SKHCN-VP ngày 10/10/2026):</w:t>
            </w:r>
          </w:p>
          <w:p w14:paraId="46457052" w14:textId="77777777" w:rsidR="008C6FA9" w:rsidRDefault="008C6FA9" w:rsidP="008C6FA9">
            <w:pPr>
              <w:shd w:val="clear" w:color="auto" w:fill="FCFCFC"/>
              <w:spacing w:after="0" w:line="264" w:lineRule="auto"/>
              <w:jc w:val="both"/>
              <w:rPr>
                <w:color w:val="0D0D0D"/>
                <w:sz w:val="24"/>
                <w:szCs w:val="24"/>
              </w:rPr>
            </w:pPr>
            <w:r>
              <w:rPr>
                <w:color w:val="0D0D0D"/>
                <w:sz w:val="24"/>
                <w:szCs w:val="24"/>
              </w:rPr>
              <w:t xml:space="preserve"> Về thời gian hình thành thành tích (điểm b, khoản 1, Điều 7) Dự thảo quy định: “Thành tích hoặc phần kết quả chủ yếu dùng để xét chọn được hình thành trong 03 năm tính đến ngày hết hạn nhận hồ sơ”.</w:t>
            </w:r>
          </w:p>
          <w:p w14:paraId="70F2C491" w14:textId="77777777" w:rsidR="008C6FA9" w:rsidRDefault="008C6FA9" w:rsidP="008C6FA9">
            <w:pPr>
              <w:shd w:val="clear" w:color="auto" w:fill="FCFCFC"/>
              <w:spacing w:after="0" w:line="264" w:lineRule="auto"/>
              <w:jc w:val="both"/>
              <w:rPr>
                <w:color w:val="0D0D0D"/>
                <w:sz w:val="24"/>
                <w:szCs w:val="24"/>
              </w:rPr>
            </w:pPr>
            <w:r>
              <w:rPr>
                <w:color w:val="0D0D0D"/>
                <w:sz w:val="24"/>
                <w:szCs w:val="24"/>
              </w:rPr>
              <w:t>Đề nghị sửa thành:</w:t>
            </w:r>
          </w:p>
          <w:p w14:paraId="2C6BD328" w14:textId="77777777" w:rsidR="008C6FA9" w:rsidRDefault="008C6FA9" w:rsidP="008C6FA9">
            <w:pPr>
              <w:shd w:val="clear" w:color="auto" w:fill="FCFCFC"/>
              <w:spacing w:after="0" w:line="264" w:lineRule="auto"/>
              <w:jc w:val="both"/>
              <w:rPr>
                <w:color w:val="0D0D0D"/>
                <w:sz w:val="24"/>
                <w:szCs w:val="24"/>
              </w:rPr>
            </w:pPr>
            <w:r>
              <w:rPr>
                <w:color w:val="0D0D0D"/>
                <w:sz w:val="24"/>
                <w:szCs w:val="24"/>
              </w:rPr>
              <w:lastRenderedPageBreak/>
              <w:t>“b) Thành tích hoặc phần kết quả chủ yếu dùng để xét chọn được hình thành trong 03 năm tính đến ngày hết hạn nhận hồ sơ. Đối với kết quả nghiên cứu khoa học, phát triển công nghệ được hình thành trước thời hạn nêu trên nhưng có kết quả ứng dụng, hiệu quả hoặc tác động nổi bật phát sinh trong thời hạn 03 năm tính đến ngày hết hạn nhận hồ sơ thì được xem xét trên cơ sở kết quả, hiệu quả hoặc tác động mới phát sinh, có tài liệu minh chứng và chưa được vinh danh, tặng thưởng theo quy định tại Thông tư này;”.</w:t>
            </w:r>
          </w:p>
          <w:p w14:paraId="3F906F56" w14:textId="77777777" w:rsidR="008C6FA9" w:rsidRDefault="008C6FA9" w:rsidP="008C6FA9">
            <w:pPr>
              <w:shd w:val="clear" w:color="auto" w:fill="FCFCFC"/>
              <w:spacing w:after="0" w:line="264" w:lineRule="auto"/>
              <w:jc w:val="both"/>
              <w:rPr>
                <w:color w:val="0D0D0D"/>
                <w:sz w:val="24"/>
                <w:szCs w:val="24"/>
              </w:rPr>
            </w:pPr>
            <w:r>
              <w:rPr>
                <w:color w:val="0D0D0D"/>
                <w:sz w:val="24"/>
                <w:szCs w:val="24"/>
              </w:rPr>
              <w:t>Lý do: Hoạt động nghiên cứu khoa học, phát triển công nghệ có thể kéo dài qua nhiều giai đoạn; một số kết quả chỉ phát huy hiệu quả rõ rệt sau thời gian thử nghiệm, hoàn thiện và ứng dụng. Việc làm rõ trường hợp này sẽ tạo điều kiện ghi nhận đúng giá trị thực tiễn của các thành tích, đồng thời bảo đảm nguyên tắc không xét thưởng trùng lặp.</w:t>
            </w:r>
          </w:p>
          <w:p w14:paraId="230C0CDD" w14:textId="77777777" w:rsidR="008C6FA9" w:rsidRDefault="008C6FA9" w:rsidP="008C6FA9">
            <w:pPr>
              <w:shd w:val="clear" w:color="auto" w:fill="FCFCFC"/>
              <w:spacing w:after="0" w:line="264" w:lineRule="auto"/>
              <w:jc w:val="both"/>
              <w:rPr>
                <w:color w:val="0D0D0D"/>
                <w:sz w:val="24"/>
                <w:szCs w:val="24"/>
              </w:rPr>
            </w:pPr>
            <w:r>
              <w:rPr>
                <w:b/>
                <w:bCs/>
                <w:color w:val="0D0D0D"/>
                <w:sz w:val="24"/>
                <w:szCs w:val="24"/>
              </w:rPr>
              <w:t>4.</w:t>
            </w:r>
            <w:r>
              <w:rPr>
                <w:color w:val="0D0D0D"/>
                <w:sz w:val="24"/>
                <w:szCs w:val="24"/>
              </w:rPr>
              <w:t xml:space="preserve"> </w:t>
            </w:r>
            <w:r>
              <w:rPr>
                <w:b/>
                <w:bCs/>
                <w:color w:val="0D0D0D"/>
                <w:sz w:val="24"/>
                <w:szCs w:val="24"/>
              </w:rPr>
              <w:t>Ý kiến của Sở KH&amp;CN tỉnh Tuyên Quang (tại CV số 3637/SKHCN-VP ngày 09/10/2026):</w:t>
            </w:r>
          </w:p>
          <w:p w14:paraId="20562CDD" w14:textId="77777777" w:rsidR="008C6FA9" w:rsidRDefault="008C6FA9" w:rsidP="008C6FA9">
            <w:pPr>
              <w:shd w:val="clear" w:color="auto" w:fill="FCFCFC"/>
              <w:spacing w:after="0" w:line="264" w:lineRule="auto"/>
              <w:jc w:val="both"/>
              <w:rPr>
                <w:color w:val="0D0D0D"/>
                <w:sz w:val="24"/>
                <w:szCs w:val="24"/>
              </w:rPr>
            </w:pPr>
            <w:r>
              <w:rPr>
                <w:color w:val="0D0D0D"/>
                <w:sz w:val="24"/>
                <w:szCs w:val="24"/>
              </w:rPr>
              <w:t>Đề nghị cơ quan soạn thảo bổ sung các mẫu thành phần hồ sơ quy định tại Điều 7, Điều 9 dự thảo Thông tư.</w:t>
            </w:r>
          </w:p>
          <w:p w14:paraId="7FC1B5F9" w14:textId="77777777" w:rsidR="008C6FA9" w:rsidRDefault="008C6FA9" w:rsidP="008C6FA9">
            <w:pPr>
              <w:shd w:val="clear" w:color="auto" w:fill="FCFCFC"/>
              <w:spacing w:after="0" w:line="264" w:lineRule="auto"/>
              <w:jc w:val="both"/>
              <w:rPr>
                <w:b/>
                <w:bCs/>
                <w:color w:val="0D0D0D"/>
                <w:sz w:val="24"/>
                <w:szCs w:val="24"/>
              </w:rPr>
            </w:pPr>
            <w:r>
              <w:rPr>
                <w:b/>
                <w:bCs/>
                <w:color w:val="0D0D0D"/>
                <w:sz w:val="24"/>
                <w:szCs w:val="24"/>
              </w:rPr>
              <w:t>5. Ý kiến của Vụ Kế hoạch - Tài chính (CV số 3157/KHTC ngày 09/10/2026):</w:t>
            </w:r>
          </w:p>
          <w:p w14:paraId="21753EE3" w14:textId="5F969EB0" w:rsidR="00E77A5F" w:rsidRPr="008C6FA9" w:rsidRDefault="008C6FA9" w:rsidP="008C6FA9">
            <w:pPr>
              <w:shd w:val="clear" w:color="auto" w:fill="FCFCFC"/>
              <w:spacing w:after="0" w:line="264" w:lineRule="auto"/>
              <w:jc w:val="both"/>
              <w:rPr>
                <w:b/>
                <w:bCs/>
                <w:color w:val="0D0D0D"/>
                <w:sz w:val="24"/>
                <w:szCs w:val="24"/>
                <w:lang w:val="en-US"/>
              </w:rPr>
            </w:pPr>
            <w:r>
              <w:rPr>
                <w:sz w:val="24"/>
                <w:szCs w:val="24"/>
              </w:rPr>
              <w:t>Đối với Điều 7, đề nghị đơn vị nghiên cứu và bổ sung các hồ sơ, tài liệu cụ thể tại khoản 7 để minh chứng đáp ứng các tiêu chí theo quy</w:t>
            </w:r>
            <w:r>
              <w:rPr>
                <w:sz w:val="24"/>
                <w:szCs w:val="24"/>
                <w:lang w:val="en-US"/>
              </w:rPr>
              <w:t xml:space="preserve"> </w:t>
            </w:r>
            <w:r>
              <w:rPr>
                <w:sz w:val="24"/>
                <w:szCs w:val="24"/>
              </w:rPr>
              <w:t>định tại khoản 2 Điều này. Việc quy định cụ thể các hồ sơ, tài liệu này là căn cứ để bảo đảm việc xét chọn công khai, minh bạch và công bằng.</w:t>
            </w:r>
          </w:p>
          <w:p w14:paraId="21853C91" w14:textId="0453E498" w:rsidR="009B0A71" w:rsidRDefault="009B0A71" w:rsidP="009B0A71">
            <w:pPr>
              <w:shd w:val="clear" w:color="auto" w:fill="FCFCFC"/>
              <w:spacing w:after="0" w:line="264" w:lineRule="auto"/>
              <w:jc w:val="both"/>
              <w:rPr>
                <w:color w:val="0D0D0D"/>
                <w:sz w:val="24"/>
                <w:szCs w:val="24"/>
              </w:rPr>
            </w:pPr>
            <w:r>
              <w:rPr>
                <w:b/>
                <w:bCs/>
                <w:color w:val="0D0D0D"/>
                <w:sz w:val="24"/>
                <w:szCs w:val="24"/>
              </w:rPr>
              <w:t>6. Ý kiến góp ý của Sở KH&amp;CN tỉnh Đắk Lắk (Cv số 5187/SKHCN-VP ngày 09/10/2026):</w:t>
            </w:r>
          </w:p>
          <w:p w14:paraId="0F714146" w14:textId="77777777" w:rsidR="009B0A71" w:rsidRDefault="009B0A71" w:rsidP="009B0A71">
            <w:pPr>
              <w:shd w:val="clear" w:color="auto" w:fill="FCFCFC"/>
              <w:spacing w:after="0" w:line="264" w:lineRule="auto"/>
              <w:jc w:val="both"/>
              <w:rPr>
                <w:sz w:val="24"/>
                <w:szCs w:val="24"/>
              </w:rPr>
            </w:pPr>
            <w:r>
              <w:rPr>
                <w:i/>
                <w:iCs/>
                <w:color w:val="0D0D0D"/>
                <w:sz w:val="24"/>
                <w:szCs w:val="24"/>
              </w:rPr>
              <w:t xml:space="preserve">- </w:t>
            </w:r>
            <w:r>
              <w:rPr>
                <w:color w:val="0D0D0D"/>
                <w:sz w:val="24"/>
                <w:szCs w:val="24"/>
              </w:rPr>
              <w:t>Tại  điểm a, khoản 7, Điều 7 quy định về hồ sơ đề nghị sửa thành</w:t>
            </w:r>
            <w:r>
              <w:rPr>
                <w:i/>
                <w:iCs/>
                <w:color w:val="0D0D0D"/>
                <w:sz w:val="24"/>
                <w:szCs w:val="24"/>
              </w:rPr>
              <w:t xml:space="preserve"> “Bản đăng ký hoặc </w:t>
            </w:r>
            <w:r>
              <w:rPr>
                <w:b/>
                <w:bCs/>
                <w:i/>
                <w:iCs/>
                <w:color w:val="0D0D0D"/>
                <w:sz w:val="24"/>
                <w:szCs w:val="24"/>
              </w:rPr>
              <w:t>văn bản</w:t>
            </w:r>
            <w:r>
              <w:rPr>
                <w:i/>
                <w:iCs/>
                <w:color w:val="0D0D0D"/>
                <w:sz w:val="24"/>
                <w:szCs w:val="24"/>
              </w:rPr>
              <w:t xml:space="preserve"> đề cử và cam kết theo Mẫu VD-01</w:t>
            </w:r>
            <w:r>
              <w:rPr>
                <w:sz w:val="24"/>
                <w:szCs w:val="24"/>
              </w:rPr>
              <w:t>”.</w:t>
            </w:r>
          </w:p>
          <w:p w14:paraId="06E1CF8F" w14:textId="77777777" w:rsidR="009B0A71" w:rsidRDefault="009B0A71" w:rsidP="009B0A71">
            <w:pPr>
              <w:shd w:val="clear" w:color="auto" w:fill="FCFCFC"/>
              <w:spacing w:after="0" w:line="264" w:lineRule="auto"/>
              <w:jc w:val="both"/>
              <w:rPr>
                <w:sz w:val="24"/>
                <w:szCs w:val="24"/>
              </w:rPr>
            </w:pPr>
            <w:r>
              <w:rPr>
                <w:sz w:val="24"/>
                <w:szCs w:val="24"/>
              </w:rPr>
              <w:t xml:space="preserve">- Tại khoản 8, Điều 7 đề nghị sửa thành: Tài liệu bằng tiếng nước ngoài </w:t>
            </w:r>
            <w:r>
              <w:rPr>
                <w:b/>
                <w:bCs/>
                <w:sz w:val="24"/>
                <w:szCs w:val="24"/>
              </w:rPr>
              <w:t>(nếu có)</w:t>
            </w:r>
            <w:r>
              <w:rPr>
                <w:sz w:val="24"/>
                <w:szCs w:val="24"/>
              </w:rPr>
              <w:t xml:space="preserve"> phải kèm bản dịch tiếng Việt.</w:t>
            </w:r>
          </w:p>
          <w:p w14:paraId="1FE44C1C" w14:textId="77777777" w:rsidR="009B0A71" w:rsidRDefault="009B0A71" w:rsidP="009B0A71">
            <w:pPr>
              <w:shd w:val="clear" w:color="auto" w:fill="FCFCFC"/>
              <w:spacing w:after="0" w:line="264" w:lineRule="auto"/>
              <w:jc w:val="both"/>
              <w:rPr>
                <w:b/>
                <w:bCs/>
                <w:sz w:val="24"/>
                <w:szCs w:val="24"/>
              </w:rPr>
            </w:pPr>
            <w:r>
              <w:rPr>
                <w:b/>
                <w:bCs/>
                <w:sz w:val="24"/>
                <w:szCs w:val="24"/>
              </w:rPr>
              <w:lastRenderedPageBreak/>
              <w:t>7. Ý kiến của Viện Hàn lâm Khoa học xã hội Việt Nam (Cv số  2660- CV/VHLKHXHVN ngày 09/10/2026):</w:t>
            </w:r>
          </w:p>
          <w:p w14:paraId="144899A1" w14:textId="77777777" w:rsidR="009B0A71" w:rsidRDefault="009B0A71" w:rsidP="009B0A71">
            <w:pPr>
              <w:widowControl w:val="0"/>
              <w:spacing w:after="0" w:line="264" w:lineRule="auto"/>
              <w:jc w:val="both"/>
              <w:rPr>
                <w:sz w:val="24"/>
                <w:szCs w:val="24"/>
              </w:rPr>
            </w:pPr>
            <w:r>
              <w:rPr>
                <w:sz w:val="24"/>
                <w:szCs w:val="24"/>
              </w:rPr>
              <w:t xml:space="preserve">- Điểm b khoản 1: Tách “thời điểm hình thành thành tích” và “thời điểm phát sinh tác động”; có thể quy định 03–05 năm tùy nhóm. Thành tựu khoa học cơ bản/nhân văn có thể được xét nếu công trình cũ nhưng tác động nổi bật mới được kiểm chứng. </w:t>
            </w:r>
          </w:p>
          <w:p w14:paraId="403A6598" w14:textId="77777777" w:rsidR="009B0A71" w:rsidRDefault="009B0A71" w:rsidP="009B0A71">
            <w:pPr>
              <w:shd w:val="clear" w:color="auto" w:fill="FCFCFC"/>
              <w:spacing w:after="0" w:line="264" w:lineRule="auto"/>
              <w:jc w:val="both"/>
              <w:rPr>
                <w:sz w:val="24"/>
                <w:szCs w:val="24"/>
              </w:rPr>
            </w:pPr>
            <w:r>
              <w:rPr>
                <w:sz w:val="24"/>
                <w:szCs w:val="24"/>
              </w:rPr>
              <w:t>- Điểm c khoản 1: Quy định cơ chế kiểm tra/ xác minh khi có nghi vấn đạo văn, dữ liệu giả, vi phạm đạo đức nghiên cứu, quyền tác giả, quyền sở hữu công nghiệp, an toàn, môi trường. Không nên yêu cầu “không có kết luận” theo cách tuyệt đối nếu vụ việc đang được cơ quan có thẩm quyền xử lý.</w:t>
            </w:r>
          </w:p>
          <w:p w14:paraId="1B584339" w14:textId="77777777" w:rsidR="009B0A71" w:rsidRDefault="009B0A71" w:rsidP="009B0A71">
            <w:pPr>
              <w:widowControl w:val="0"/>
              <w:spacing w:after="0" w:line="264" w:lineRule="auto"/>
              <w:jc w:val="both"/>
              <w:rPr>
                <w:sz w:val="24"/>
                <w:szCs w:val="24"/>
              </w:rPr>
            </w:pPr>
            <w:r>
              <w:rPr>
                <w:sz w:val="24"/>
                <w:szCs w:val="24"/>
              </w:rPr>
              <w:t xml:space="preserve">- Điểm a khoản 2: Không nên là điều kiện bắt buộc duy nhất. Thiết kế ít nhất 3 phương thức chứng minh tương đương: (i) công bố/ảnh hưởng học thuật; (ii) kết quả được cơ quan/tổ chức sử dụng, tiếp nhận; (iii) đóng góp đặc biệt được hội đồng chuyên môn xác nhận. Nếu dùng Q1, phải quy định thời điểm xác định Q1 và cơ sở dữ liệu. </w:t>
            </w:r>
          </w:p>
          <w:p w14:paraId="2417B4BB" w14:textId="77777777" w:rsidR="009B0A71" w:rsidRDefault="009B0A71" w:rsidP="009B0A71">
            <w:pPr>
              <w:widowControl w:val="0"/>
              <w:spacing w:after="0" w:line="264" w:lineRule="auto"/>
              <w:jc w:val="both"/>
              <w:rPr>
                <w:sz w:val="24"/>
                <w:szCs w:val="24"/>
              </w:rPr>
            </w:pPr>
            <w:r>
              <w:rPr>
                <w:sz w:val="24"/>
                <w:szCs w:val="24"/>
              </w:rPr>
              <w:t>- Điểm b, d khoản 2:</w:t>
            </w:r>
          </w:p>
          <w:p w14:paraId="3C7D274D" w14:textId="77777777" w:rsidR="009B0A71" w:rsidRDefault="009B0A71" w:rsidP="009B0A71">
            <w:pPr>
              <w:widowControl w:val="0"/>
              <w:spacing w:after="0" w:line="264" w:lineRule="auto"/>
              <w:jc w:val="both"/>
              <w:rPr>
                <w:sz w:val="24"/>
                <w:szCs w:val="24"/>
              </w:rPr>
            </w:pPr>
            <w:r>
              <w:rPr>
                <w:sz w:val="24"/>
                <w:szCs w:val="24"/>
              </w:rPr>
              <w:t>+ Không nên dùng giá trị tiền tuyệt đối làm điều kiện bắt buộc cho mọi lĩnh vực. Cho phép lựa chọn giữa giá trị làm lợi, quy mô áp dụng, tác động xã hội/chính sách, nâng năng suất/chất lượng, giảm phát thải, tăng năng lực tự chủ công nghệ, thương</w:t>
            </w:r>
            <w:r>
              <w:rPr>
                <w:sz w:val="24"/>
                <w:szCs w:val="24"/>
                <w:lang w:val="en-US"/>
              </w:rPr>
              <w:t xml:space="preserve"> </w:t>
            </w:r>
            <w:r>
              <w:rPr>
                <w:sz w:val="24"/>
                <w:szCs w:val="24"/>
              </w:rPr>
              <w:t xml:space="preserve">mại hóa hoặc chỉ số chuyên ngành được xác minh. </w:t>
            </w:r>
          </w:p>
          <w:p w14:paraId="285985BF" w14:textId="77777777" w:rsidR="009B0A71" w:rsidRDefault="009B0A71" w:rsidP="009B0A71">
            <w:pPr>
              <w:widowControl w:val="0"/>
              <w:spacing w:after="0" w:line="264" w:lineRule="auto"/>
              <w:jc w:val="both"/>
              <w:rPr>
                <w:sz w:val="24"/>
                <w:szCs w:val="24"/>
              </w:rPr>
            </w:pPr>
            <w:r>
              <w:rPr>
                <w:sz w:val="24"/>
                <w:szCs w:val="24"/>
              </w:rPr>
              <w:t xml:space="preserve">+ Cho phép kết quả được xét sớm nếu đã có kiểm chứng độc lập và chứng minh tác động; với công nghệ rủi ro cao, thời gian vận hành phải theo tiêu chuẩn chuyên ngành </w:t>
            </w:r>
          </w:p>
          <w:p w14:paraId="0D6CC2E3" w14:textId="77777777" w:rsidR="009B0A71" w:rsidRDefault="009B0A71" w:rsidP="009B0A71">
            <w:pPr>
              <w:shd w:val="clear" w:color="auto" w:fill="FCFCFC"/>
              <w:spacing w:after="0" w:line="264" w:lineRule="auto"/>
              <w:jc w:val="both"/>
              <w:rPr>
                <w:sz w:val="24"/>
                <w:szCs w:val="24"/>
                <w:lang w:val="en-US"/>
              </w:rPr>
            </w:pPr>
            <w:r>
              <w:rPr>
                <w:sz w:val="24"/>
                <w:szCs w:val="24"/>
              </w:rPr>
              <w:t>- Khoản 4: Bổ sung nguyên tắc loại trừ lợi ích dự kiến, doanh thu chưa thực hiện, lợi ích trùng lặp; quy định cách tính cho đơn vị sự nghiệp, cơ quan nhà nước và dự án phi lợi nhuận; xác nhận của cơ quan tài chính/kiểm toán độc lập khi giá trị lớn.</w:t>
            </w:r>
            <w:r>
              <w:rPr>
                <w:sz w:val="24"/>
                <w:szCs w:val="24"/>
                <w:lang w:val="en-US"/>
              </w:rPr>
              <w:t xml:space="preserve"> </w:t>
            </w:r>
          </w:p>
          <w:p w14:paraId="207D316B" w14:textId="77777777" w:rsidR="009B0A71" w:rsidRDefault="009B0A71" w:rsidP="009B0A71">
            <w:pPr>
              <w:widowControl w:val="0"/>
              <w:spacing w:after="0" w:line="264" w:lineRule="auto"/>
              <w:jc w:val="both"/>
              <w:rPr>
                <w:sz w:val="24"/>
                <w:szCs w:val="24"/>
              </w:rPr>
            </w:pPr>
            <w:r>
              <w:rPr>
                <w:sz w:val="24"/>
                <w:szCs w:val="24"/>
              </w:rPr>
              <w:t xml:space="preserve">- Khoản 6: Quy định rõ tỷ lệ/điểm đóng góp chỉ để xác định </w:t>
            </w:r>
            <w:r>
              <w:rPr>
                <w:sz w:val="24"/>
                <w:szCs w:val="24"/>
              </w:rPr>
              <w:lastRenderedPageBreak/>
              <w:t xml:space="preserve">mức độ đóng góp, không mặc nhiên chia tiền thưởng theo tỷ lệ nếu hồ sơ không thống nhất; quy định người đại diện nhận tiền và trách nhiệm phân chia nội bộ. </w:t>
            </w:r>
          </w:p>
          <w:p w14:paraId="7DDD9D20" w14:textId="77777777" w:rsidR="009B0A71" w:rsidRDefault="009B0A71" w:rsidP="009B0A71">
            <w:pPr>
              <w:widowControl w:val="0"/>
              <w:spacing w:after="0" w:line="264" w:lineRule="auto"/>
              <w:jc w:val="both"/>
              <w:rPr>
                <w:sz w:val="24"/>
                <w:szCs w:val="24"/>
              </w:rPr>
            </w:pPr>
            <w:r>
              <w:rPr>
                <w:sz w:val="24"/>
                <w:szCs w:val="24"/>
              </w:rPr>
              <w:t>- Khoản 8: Bổ sung nộp hồ sơ điện tử; quy định bản dịch phải do người có năng lực chịu trách nhiệm; hồ sơ mật thực hiện theo pháp luật về bảo vệ bí mật nhà nước, dữ liệu và bí mật kinh doanh; không công khai phần mật.</w:t>
            </w:r>
          </w:p>
          <w:p w14:paraId="28D1E444" w14:textId="77777777" w:rsidR="009B0A71" w:rsidRDefault="009B0A71" w:rsidP="009B0A71">
            <w:pPr>
              <w:widowControl w:val="0"/>
              <w:spacing w:after="0" w:line="264" w:lineRule="auto"/>
              <w:jc w:val="both"/>
              <w:rPr>
                <w:b/>
                <w:bCs/>
                <w:sz w:val="24"/>
                <w:szCs w:val="24"/>
              </w:rPr>
            </w:pPr>
            <w:r>
              <w:rPr>
                <w:b/>
                <w:bCs/>
                <w:sz w:val="24"/>
                <w:szCs w:val="24"/>
              </w:rPr>
              <w:t>8. Ý kiến của Sở KH&amp;CN tỉnh Gia Lai (Cv số 4121/SKHCN-CN&amp;SHTT ngày 09/10/2026):</w:t>
            </w:r>
          </w:p>
          <w:p w14:paraId="172EBA81" w14:textId="77777777" w:rsidR="009B0A71" w:rsidRDefault="009B0A71" w:rsidP="009B0A71">
            <w:pPr>
              <w:widowControl w:val="0"/>
              <w:spacing w:after="0" w:line="264" w:lineRule="auto"/>
              <w:ind w:firstLine="20"/>
              <w:jc w:val="both"/>
              <w:rPr>
                <w:sz w:val="24"/>
                <w:szCs w:val="24"/>
              </w:rPr>
            </w:pPr>
            <w:r>
              <w:rPr>
                <w:b/>
                <w:bCs/>
                <w:sz w:val="24"/>
                <w:szCs w:val="24"/>
              </w:rPr>
              <w:t>-</w:t>
            </w:r>
            <w:r>
              <w:rPr>
                <w:sz w:val="24"/>
                <w:szCs w:val="24"/>
              </w:rPr>
              <w:t xml:space="preserve"> Về điều kiện và minh chứng thành tích, quy định tại Điều 7</w:t>
            </w:r>
          </w:p>
          <w:p w14:paraId="76B5AA5F" w14:textId="77777777" w:rsidR="009B0A71" w:rsidRDefault="009B0A71" w:rsidP="009B0A71">
            <w:pPr>
              <w:widowControl w:val="0"/>
              <w:spacing w:after="0" w:line="264" w:lineRule="auto"/>
              <w:ind w:firstLine="20"/>
              <w:jc w:val="both"/>
              <w:rPr>
                <w:sz w:val="24"/>
                <w:szCs w:val="24"/>
              </w:rPr>
            </w:pPr>
            <w:r>
              <w:rPr>
                <w:sz w:val="24"/>
                <w:szCs w:val="24"/>
              </w:rPr>
              <w:t>+ Tại điểm b khoản 1: Đề nghị làm rõ “phần kết quả chủ yếu” và mốc xác định thời gian hình thành thành tích cho từng nhóm.</w:t>
            </w:r>
          </w:p>
          <w:p w14:paraId="3255F19A" w14:textId="77777777" w:rsidR="009B0A71" w:rsidRDefault="009B0A71" w:rsidP="009B0A71">
            <w:pPr>
              <w:widowControl w:val="0"/>
              <w:spacing w:after="0" w:line="264" w:lineRule="auto"/>
              <w:ind w:firstLine="20"/>
              <w:jc w:val="both"/>
              <w:rPr>
                <w:sz w:val="24"/>
                <w:szCs w:val="24"/>
              </w:rPr>
            </w:pPr>
            <w:r>
              <w:rPr>
                <w:sz w:val="24"/>
                <w:szCs w:val="24"/>
              </w:rPr>
              <w:t>+ Tại điểm a khoản 2: Đề nghị quy định rõ nguồn dữ liệu, năm phân hạng Q1, cách xác định lượt trích dẫn và loại trừ tự trích dẫn; yêu cầu đối với tài liệu chứng minh kết quả khoa học được sử dụng. Tài liệu xác nhận cần thể hiện nội dung sử dụng và giá trị đóng góp thực tế, tránh xác nhận mang tính hình thức.</w:t>
            </w:r>
          </w:p>
          <w:p w14:paraId="26227AC9" w14:textId="77777777" w:rsidR="009B0A71" w:rsidRDefault="009B0A71" w:rsidP="009B0A71">
            <w:pPr>
              <w:widowControl w:val="0"/>
              <w:spacing w:after="0" w:line="264" w:lineRule="auto"/>
              <w:ind w:firstLine="20"/>
              <w:jc w:val="both"/>
              <w:rPr>
                <w:sz w:val="24"/>
                <w:szCs w:val="24"/>
              </w:rPr>
            </w:pPr>
            <w:r>
              <w:rPr>
                <w:sz w:val="28"/>
                <w:szCs w:val="28"/>
              </w:rPr>
              <w:t>-</w:t>
            </w:r>
            <w:r>
              <w:rPr>
                <w:sz w:val="24"/>
                <w:szCs w:val="24"/>
              </w:rPr>
              <w:t xml:space="preserve"> Đề nghị bổ sung các biểu mẫu từ VD-01 đến VD-07 nêu tại Điều 7, Điều 9 dự thảo Thông tư. </w:t>
            </w:r>
          </w:p>
          <w:p w14:paraId="7B113D15" w14:textId="77777777" w:rsidR="009B0A71" w:rsidRDefault="009B0A71" w:rsidP="009B0A71">
            <w:pPr>
              <w:widowControl w:val="0"/>
              <w:spacing w:after="0" w:line="264" w:lineRule="auto"/>
              <w:jc w:val="both"/>
              <w:rPr>
                <w:b/>
                <w:bCs/>
                <w:sz w:val="24"/>
                <w:szCs w:val="24"/>
              </w:rPr>
            </w:pPr>
            <w:r>
              <w:rPr>
                <w:b/>
                <w:bCs/>
                <w:sz w:val="24"/>
                <w:szCs w:val="24"/>
              </w:rPr>
              <w:t>9. Viện Công nghệ số và Chuyển đổi số quốc gia (Cv số 656/CNS&amp;CĐS-CNS ngày 10/10/2026):</w:t>
            </w:r>
          </w:p>
          <w:p w14:paraId="5F6155DF" w14:textId="77777777" w:rsidR="009B0A71" w:rsidRDefault="009B0A71" w:rsidP="009B0A71">
            <w:pPr>
              <w:widowControl w:val="0"/>
              <w:spacing w:after="0" w:line="264" w:lineRule="auto"/>
              <w:jc w:val="both"/>
              <w:rPr>
                <w:b/>
                <w:bCs/>
                <w:sz w:val="24"/>
                <w:szCs w:val="24"/>
              </w:rPr>
            </w:pPr>
            <w:r>
              <w:rPr>
                <w:b/>
                <w:bCs/>
                <w:sz w:val="24"/>
                <w:szCs w:val="24"/>
              </w:rPr>
              <w:t>- Về tiêu chí chứng minh và đo lường “Giá trị làm lợi” (Khoản 4 Điều 7)</w:t>
            </w:r>
          </w:p>
          <w:p w14:paraId="342846F8" w14:textId="77777777" w:rsidR="009B0A71" w:rsidRDefault="009B0A71" w:rsidP="009B0A71">
            <w:pPr>
              <w:widowControl w:val="0"/>
              <w:spacing w:after="0" w:line="264" w:lineRule="auto"/>
              <w:jc w:val="both"/>
              <w:rPr>
                <w:sz w:val="24"/>
                <w:szCs w:val="24"/>
              </w:rPr>
            </w:pPr>
            <w:r>
              <w:rPr>
                <w:sz w:val="24"/>
                <w:szCs w:val="24"/>
              </w:rPr>
              <w:t xml:space="preserve">+ Khoản 4 Điều 7 đang quy định giá trị làm lợi được tính toán chủ yếu dựa trên công thức tài chính: </w:t>
            </w:r>
            <w:r>
              <w:rPr>
                <w:i/>
                <w:iCs/>
                <w:sz w:val="24"/>
                <w:szCs w:val="24"/>
              </w:rPr>
              <w:t>“...lợi ích kinh tế trực tiếp tăng thêm cộng với chi phí trực tiếp tiết kiệm được, sau khi trừ chi phí trực tiếp tăng thêm để áp dụng thành tích trong cùng kỳ tính...”</w:t>
            </w:r>
            <w:r>
              <w:rPr>
                <w:sz w:val="24"/>
                <w:szCs w:val="24"/>
              </w:rPr>
              <w:t xml:space="preserve"> gắn với các ngưỡng làm lợi từ 03 đến 10 tỷ đồng tại Khoản 2 Điều 7 chỉ phù hợp với hoạt động sản xuất kinh doanh thông thường. Tiêu chí này chưa phù hợp với các giải pháp công nghệ số, chuyển đổi số khu vực công và nền </w:t>
            </w:r>
            <w:r>
              <w:rPr>
                <w:sz w:val="24"/>
                <w:szCs w:val="24"/>
              </w:rPr>
              <w:lastRenderedPageBreak/>
              <w:t>tảng số dùng chung – vốn tạo ra giá trị xã hội rất lớn (cải cách hành chính, tiết kiệm thời gian, tối ưu quy trình) nhưng không phát sinh dòng tiền trực tiếp và cơ quan nhà nước không thể xác nhận số tiền làm lợi cụ thể.</w:t>
            </w:r>
          </w:p>
          <w:p w14:paraId="083774B5" w14:textId="77777777" w:rsidR="009B0A71" w:rsidRDefault="009B0A71" w:rsidP="009B0A71">
            <w:pPr>
              <w:widowControl w:val="0"/>
              <w:spacing w:after="0" w:line="264" w:lineRule="auto"/>
              <w:jc w:val="both"/>
              <w:rPr>
                <w:sz w:val="24"/>
                <w:szCs w:val="24"/>
              </w:rPr>
            </w:pPr>
            <w:r>
              <w:rPr>
                <w:sz w:val="24"/>
                <w:szCs w:val="24"/>
              </w:rPr>
              <w:t>+ Đề nghị bổ sung cơ chế quy đổi giá trị tương đương đối với các sản phẩm, giải pháp công nghệ số phục vụ khu vực công hoặc cộng đồng, căn cứ trên: Quy mô người dùng định danh thường xuyên hoặc số lượng giao dịch/hồ sơ điện tử xử lý thành công; Tỷ lệ cắt giảm thời gian xử lý thủ tục, nghiệp vụ hành chính hoặc chi phí vận hành bộ máy đã được kiểm chứng; Văn bản của cơ quan quản lý nhà nước có thẩm quyền phê duyệt đưa vào sử dụng và công nhận hiệu quả phục vụ công cộng.</w:t>
            </w:r>
          </w:p>
          <w:p w14:paraId="5B234BD6" w14:textId="77777777" w:rsidR="009B0A71" w:rsidRDefault="009B0A71" w:rsidP="009B0A71">
            <w:pPr>
              <w:widowControl w:val="0"/>
              <w:spacing w:after="0" w:line="264" w:lineRule="auto"/>
              <w:jc w:val="both"/>
              <w:rPr>
                <w:b/>
                <w:bCs/>
                <w:sz w:val="24"/>
                <w:szCs w:val="24"/>
              </w:rPr>
            </w:pPr>
            <w:r>
              <w:rPr>
                <w:b/>
                <w:bCs/>
                <w:sz w:val="24"/>
                <w:szCs w:val="24"/>
              </w:rPr>
              <w:t>- Về đánh giá thành tích, tính minh bạch và phân định mức độ đóng góp (Điều 7, Điều 8 và Điều 9)</w:t>
            </w:r>
          </w:p>
          <w:p w14:paraId="742129FB" w14:textId="77777777" w:rsidR="009B0A71" w:rsidRDefault="009B0A71" w:rsidP="009B0A71">
            <w:pPr>
              <w:widowControl w:val="0"/>
              <w:spacing w:after="0" w:line="264" w:lineRule="auto"/>
              <w:jc w:val="both"/>
              <w:rPr>
                <w:sz w:val="24"/>
                <w:szCs w:val="24"/>
              </w:rPr>
            </w:pPr>
            <w:r>
              <w:rPr>
                <w:sz w:val="24"/>
                <w:szCs w:val="24"/>
              </w:rPr>
              <w:t>+ Đề nghị dự thảo quy định rõ nguyên tắc, tiêu chí và quy trình đánh giá, xét chọn; trong đó bảo đảm tính khách quan, công khai, minh bạch và có cơ chế phù hợp để đánh giá các thành tích có tính chất chuyên môn, liên ngành hoặc có đóng góp mới về khoa học, công nghệ và đổi mới sáng tạo.</w:t>
            </w:r>
          </w:p>
          <w:p w14:paraId="375468D6" w14:textId="77777777" w:rsidR="009B0A71" w:rsidRDefault="009B0A71" w:rsidP="009B0A71">
            <w:pPr>
              <w:widowControl w:val="0"/>
              <w:spacing w:after="0" w:line="264" w:lineRule="auto"/>
              <w:jc w:val="both"/>
              <w:rPr>
                <w:sz w:val="24"/>
                <w:szCs w:val="24"/>
              </w:rPr>
            </w:pPr>
            <w:r>
              <w:rPr>
                <w:sz w:val="24"/>
                <w:szCs w:val="24"/>
              </w:rPr>
              <w:t>+ Đối với các trường hợp có nhiều tổ chức, tập thể, cá nhân cùng tham gia thực hiện một nhiệm vụ, công trình, sản phẩm hoặc giải pháp, đề nghị nghiên cứu quy định cụ thể về việc xác định và ghi nhận mức độ đóng góp của từng tổ chức, tập thể, cá nhân.</w:t>
            </w:r>
          </w:p>
          <w:p w14:paraId="3C46ADE3" w14:textId="77777777" w:rsidR="009B0A71" w:rsidRDefault="009B0A71" w:rsidP="009B0A71">
            <w:pPr>
              <w:shd w:val="clear" w:color="auto" w:fill="FCFCFC"/>
              <w:spacing w:after="0" w:line="264" w:lineRule="auto"/>
              <w:ind w:firstLine="20"/>
              <w:jc w:val="both"/>
              <w:rPr>
                <w:b/>
                <w:bCs/>
                <w:color w:val="0D0D0D"/>
                <w:sz w:val="24"/>
                <w:szCs w:val="24"/>
              </w:rPr>
            </w:pPr>
            <w:r>
              <w:rPr>
                <w:b/>
                <w:bCs/>
                <w:color w:val="0D0D0D"/>
                <w:sz w:val="24"/>
                <w:szCs w:val="24"/>
              </w:rPr>
              <w:t>10. Ý kiến của Cục Đổi mới sáng tạo (Cv số  2102/ĐMST-VP ngày 11/10/2026):</w:t>
            </w:r>
          </w:p>
          <w:p w14:paraId="7E89B6A0" w14:textId="77777777" w:rsidR="009B0A71" w:rsidRDefault="009B0A71" w:rsidP="009B0A71">
            <w:pPr>
              <w:shd w:val="clear" w:color="auto" w:fill="FCFCFC"/>
              <w:spacing w:after="0" w:line="264" w:lineRule="auto"/>
              <w:ind w:firstLine="20"/>
              <w:jc w:val="both"/>
              <w:rPr>
                <w:sz w:val="24"/>
                <w:szCs w:val="24"/>
              </w:rPr>
            </w:pPr>
            <w:r>
              <w:rPr>
                <w:sz w:val="24"/>
                <w:szCs w:val="24"/>
              </w:rPr>
              <w:t xml:space="preserve">Tại điểm b khoản 2 Điều 7: việc quy định thành tựu đổi mới sáng tạo xuất sắc là “sáng kiến, giải pháp, cải tiến hoặc mô hình” chưa bao quát đầy đủ nội hàm của đổi mới sáng tạo được quy định tại Luật Khoa học, công nghệ và đổi mới sáng tạo. Đề nghị đơn vị soạn thảo nghiên cứu sửa đổi bám sát theo quy định về “đổi mới sáng tạo”; “hoạt động khoa học, công nghệ </w:t>
            </w:r>
            <w:r>
              <w:rPr>
                <w:sz w:val="24"/>
                <w:szCs w:val="24"/>
              </w:rPr>
              <w:lastRenderedPageBreak/>
              <w:t xml:space="preserve">và đổi mới sáng tạo” tại khoản 3, khoản 4 Điều 3 Luật Khoa học, công nghệ và đổi mới sáng tạo. </w:t>
            </w:r>
          </w:p>
          <w:p w14:paraId="04301E2D" w14:textId="77777777" w:rsidR="009B0A71" w:rsidRDefault="009B0A71" w:rsidP="009B0A71">
            <w:pPr>
              <w:shd w:val="clear" w:color="auto" w:fill="FCFCFC"/>
              <w:spacing w:after="0" w:line="264" w:lineRule="auto"/>
              <w:ind w:firstLine="20"/>
              <w:jc w:val="both"/>
              <w:rPr>
                <w:b/>
                <w:bCs/>
                <w:sz w:val="24"/>
                <w:szCs w:val="24"/>
              </w:rPr>
            </w:pPr>
            <w:r>
              <w:rPr>
                <w:b/>
                <w:bCs/>
                <w:sz w:val="24"/>
                <w:szCs w:val="24"/>
              </w:rPr>
              <w:t>11. Ý kiến của Tập đoàn Công nghiệp Than - Khoáng sản Việt Nam (Cv số 7099/TKV-TCNS ngày 10/10/2026):</w:t>
            </w:r>
          </w:p>
          <w:p w14:paraId="4502562D" w14:textId="77777777" w:rsidR="009B0A71" w:rsidRDefault="009B0A71" w:rsidP="009B0A71">
            <w:pPr>
              <w:shd w:val="clear" w:color="auto" w:fill="FCFCFC"/>
              <w:spacing w:after="0" w:line="264" w:lineRule="auto"/>
              <w:ind w:firstLine="20"/>
              <w:jc w:val="both"/>
              <w:rPr>
                <w:sz w:val="24"/>
                <w:szCs w:val="24"/>
              </w:rPr>
            </w:pPr>
            <w:r>
              <w:rPr>
                <w:sz w:val="24"/>
                <w:szCs w:val="24"/>
              </w:rPr>
              <w:t>- Về điều kiện xét chọn thành tựu đổi mới sáng tạo xuất sắc (điểm b khoản 2 Điều 7):</w:t>
            </w:r>
          </w:p>
          <w:p w14:paraId="05B0CE2C" w14:textId="77777777" w:rsidR="009B0A71" w:rsidRDefault="009B0A71" w:rsidP="009B0A71">
            <w:pPr>
              <w:shd w:val="clear" w:color="auto" w:fill="FCFCFC"/>
              <w:spacing w:after="0" w:line="264" w:lineRule="auto"/>
              <w:ind w:firstLine="20"/>
              <w:jc w:val="both"/>
              <w:rPr>
                <w:sz w:val="24"/>
                <w:szCs w:val="24"/>
              </w:rPr>
            </w:pPr>
            <w:r>
              <w:rPr>
                <w:sz w:val="24"/>
                <w:szCs w:val="24"/>
              </w:rPr>
              <w:t>Đề nghị bổ sung quy định xem xét đối với các sáng kiến, giải pháp cải tiến kỹ thuật có hiệu quả nổi bật trong bảo đảm an toàn lao động, cải thiện điều kiện làm việc, bảo vệ môi trường, giảm thiểu nguy cơ tai nạn, sự cố trong sản xuất nhưng khó xác định giá trị làm lợi bằng tiền hoặc chưa được áp dụng tại nhiều tổ chức.</w:t>
            </w:r>
          </w:p>
          <w:p w14:paraId="0837DE0D" w14:textId="77777777" w:rsidR="009B0A71" w:rsidRDefault="009B0A71" w:rsidP="009B0A71">
            <w:pPr>
              <w:shd w:val="clear" w:color="auto" w:fill="FCFCFC"/>
              <w:spacing w:after="0" w:line="264" w:lineRule="auto"/>
              <w:ind w:firstLine="20"/>
              <w:jc w:val="both"/>
              <w:rPr>
                <w:sz w:val="24"/>
                <w:szCs w:val="24"/>
              </w:rPr>
            </w:pPr>
            <w:r>
              <w:rPr>
                <w:sz w:val="24"/>
                <w:szCs w:val="24"/>
              </w:rPr>
              <w:t>- Về phạm vi áp dụng, nhân rộng sáng kiến (khoản 3 Điều 7):</w:t>
            </w:r>
          </w:p>
          <w:p w14:paraId="624E4FCB" w14:textId="77777777" w:rsidR="009B0A71" w:rsidRDefault="009B0A71" w:rsidP="009B0A71">
            <w:pPr>
              <w:shd w:val="clear" w:color="auto" w:fill="FCFCFC"/>
              <w:spacing w:after="0" w:line="264" w:lineRule="auto"/>
              <w:ind w:firstLine="20"/>
              <w:jc w:val="both"/>
              <w:rPr>
                <w:sz w:val="24"/>
                <w:szCs w:val="24"/>
              </w:rPr>
            </w:pPr>
            <w:r>
              <w:rPr>
                <w:sz w:val="24"/>
                <w:szCs w:val="24"/>
              </w:rPr>
              <w:t>Đề nghị nghiên cứu ghi nhận kết quả áp dụng, nhân rộng sáng kiến tại nhiều cơ sở sản xuất, dây chuyền, đơn vị trực thuộc có điều kiện sản xuất, vận hành độc lập làm căn cứ đánh giá quy mô, hiệu quả và mức độ tác động của thành tích.</w:t>
            </w:r>
          </w:p>
          <w:p w14:paraId="71580BFD" w14:textId="77777777" w:rsidR="009B0A71" w:rsidRDefault="009B0A71" w:rsidP="009B0A71">
            <w:pPr>
              <w:shd w:val="clear" w:color="auto" w:fill="FCFCFC"/>
              <w:spacing w:after="0" w:line="264" w:lineRule="auto"/>
              <w:ind w:firstLine="20"/>
              <w:jc w:val="both"/>
              <w:rPr>
                <w:sz w:val="24"/>
                <w:szCs w:val="24"/>
              </w:rPr>
            </w:pPr>
            <w:r>
              <w:rPr>
                <w:sz w:val="24"/>
                <w:szCs w:val="24"/>
              </w:rPr>
              <w:t>- Về xác định hiệu quả sáng kiến (khoản 4 Điều 7):</w:t>
            </w:r>
          </w:p>
          <w:p w14:paraId="59D0E2AB" w14:textId="77777777" w:rsidR="009B0A71" w:rsidRDefault="009B0A71" w:rsidP="009B0A71">
            <w:pPr>
              <w:shd w:val="clear" w:color="auto" w:fill="FCFCFC"/>
              <w:spacing w:after="0" w:line="264" w:lineRule="auto"/>
              <w:ind w:firstLine="20"/>
              <w:jc w:val="both"/>
              <w:rPr>
                <w:sz w:val="24"/>
                <w:szCs w:val="24"/>
              </w:rPr>
            </w:pPr>
            <w:r>
              <w:rPr>
                <w:sz w:val="24"/>
                <w:szCs w:val="24"/>
              </w:rPr>
              <w:t>Đề nghị bổ sung việc sử dụng các chỉ tiêu kỹ thuật, kết quả đo lường, đánh giá và xác nhận của đơn vị áp dụng để chứng minh hiệu quả thực tế đối với các sáng kiến, giải pháp có hiệu quả chủ yếu về an toàn lao động, bảo vệ môi trường và cải thiện điều kiện làm việc, không thể lượng hóa đầy đủ bằng giá trị kinh tế trực tiếp.</w:t>
            </w:r>
          </w:p>
          <w:p w14:paraId="3D949A68" w14:textId="77777777" w:rsidR="009B0A71" w:rsidRDefault="009B0A71" w:rsidP="009B0A71">
            <w:pPr>
              <w:shd w:val="clear" w:color="auto" w:fill="FCFCFC"/>
              <w:spacing w:after="0" w:line="264" w:lineRule="auto"/>
              <w:ind w:firstLine="20"/>
              <w:jc w:val="both"/>
              <w:rPr>
                <w:sz w:val="24"/>
                <w:szCs w:val="24"/>
              </w:rPr>
            </w:pPr>
            <w:r>
              <w:rPr>
                <w:sz w:val="24"/>
                <w:szCs w:val="24"/>
              </w:rPr>
              <w:t>- Về hồ sơ đề nghị xét chọn (khoản 7 Điều 7):</w:t>
            </w:r>
          </w:p>
          <w:p w14:paraId="08F44AEC" w14:textId="77777777" w:rsidR="009B0A71" w:rsidRDefault="009B0A71" w:rsidP="009B0A71">
            <w:pPr>
              <w:shd w:val="clear" w:color="auto" w:fill="FCFCFC"/>
              <w:spacing w:after="0" w:line="264" w:lineRule="auto"/>
              <w:ind w:firstLine="20"/>
              <w:jc w:val="both"/>
              <w:rPr>
                <w:sz w:val="24"/>
                <w:szCs w:val="24"/>
              </w:rPr>
            </w:pPr>
            <w:r>
              <w:rPr>
                <w:sz w:val="24"/>
                <w:szCs w:val="24"/>
              </w:rPr>
              <w:t>Đề nghị quy định theo hướng đơn giản, thuận tiện; cho phép sử dụng quyết định công nhận sáng kiến, biên bản nghiệm thu, xác nhận hiệu quả áp dụng của đơn vị và các tài liệu kỹ thuật có liên quan làm minh chứng, tránh phát sinh thủ tục trùng lặp, tạo điều kiện cho người lao động trực tiếp sản xuất được tham gia xét chọn.</w:t>
            </w:r>
          </w:p>
          <w:p w14:paraId="1EEAE99F" w14:textId="77777777" w:rsidR="009B0A71" w:rsidRDefault="009B0A71" w:rsidP="009B0A71">
            <w:pPr>
              <w:shd w:val="clear" w:color="auto" w:fill="FCFCFC"/>
              <w:spacing w:after="0" w:line="264" w:lineRule="auto"/>
              <w:ind w:firstLine="20"/>
              <w:jc w:val="both"/>
              <w:rPr>
                <w:b/>
                <w:bCs/>
                <w:sz w:val="24"/>
                <w:szCs w:val="24"/>
              </w:rPr>
            </w:pPr>
            <w:r>
              <w:rPr>
                <w:b/>
                <w:bCs/>
                <w:sz w:val="24"/>
                <w:szCs w:val="24"/>
              </w:rPr>
              <w:t>12. Ý kiến của Ngân hàng Nhà nước Việt Nam (Cv số 9392/NHNN-TCCB ngày 12/10/2026):</w:t>
            </w:r>
          </w:p>
          <w:p w14:paraId="351140D8" w14:textId="77777777" w:rsidR="009B0A71" w:rsidRDefault="009B0A71" w:rsidP="009B0A71">
            <w:pPr>
              <w:shd w:val="clear" w:color="auto" w:fill="FCFCFC"/>
              <w:spacing w:after="0" w:line="264" w:lineRule="auto"/>
              <w:ind w:firstLine="20"/>
              <w:jc w:val="both"/>
              <w:rPr>
                <w:sz w:val="24"/>
                <w:szCs w:val="24"/>
              </w:rPr>
            </w:pPr>
            <w:r>
              <w:rPr>
                <w:sz w:val="24"/>
                <w:szCs w:val="24"/>
              </w:rPr>
              <w:lastRenderedPageBreak/>
              <w:t>- Tại điểm a, c khoản 1 Điều 7 quy định: “(a) Thành tích đã được hình thành, công bố, ứng dụng, chuyển giao hoặc có kết quả thực tế được kiểm chứng tính đến thời điểm nộp hồ sơ”; “(c) Việc hình thành, công bố, thử nghiệm, ứng dụng, chuyển giao hoặc khai thác thành tích tuân thủ pháp luật; không có kết luận của cơ quan có thẩm quyền về hành vi bị nghiêm cấm trong hoạt động khoa học, công nghệ và đổi mới sáng tạo, vi phạm liêm chính khoa học, đạo đức nghề nghiệp hoặc quyền sở hữu trí tuệ liên quan trực tiếp đến thành tích”. Đề nghị Cơ quan chủ trì soạn thảo rà soát các quy định trên để phù hợp với khoản 3 Điều 4 về nguyên tắc xét chọn, vinh danh, tặng thưởng.</w:t>
            </w:r>
          </w:p>
          <w:p w14:paraId="50BE1341" w14:textId="77777777" w:rsidR="009B0A71" w:rsidRDefault="009B0A71" w:rsidP="009B0A71">
            <w:pPr>
              <w:shd w:val="clear" w:color="auto" w:fill="FCFCFC"/>
              <w:spacing w:after="0" w:line="264" w:lineRule="auto"/>
              <w:ind w:firstLine="20"/>
              <w:jc w:val="both"/>
              <w:rPr>
                <w:sz w:val="24"/>
                <w:szCs w:val="24"/>
              </w:rPr>
            </w:pPr>
            <w:r>
              <w:rPr>
                <w:sz w:val="24"/>
                <w:szCs w:val="24"/>
              </w:rPr>
              <w:t>- Tại điểm b khoản 1 Điều 7 quy định: “Thành tích hoặc phần kết quả chủ yếu dùng để xét chọn được hình thành trong 03 năm tính đến ngày hết hạn nhận hồ sơ”; Tại ý 1 của khoản 3 Điều 7 quy định: “Thời gian áp dụng, vận hành quy định tại các điểm b, c và d khoản 2 Điều này được tính từ ngày có tài liệu xác nhận việc bắt đầu áp dụng, vận hành đến ngày hết hạn nhận hồ sơ”.</w:t>
            </w:r>
          </w:p>
          <w:p w14:paraId="26F58619" w14:textId="77777777" w:rsidR="009B0A71" w:rsidRDefault="009B0A71" w:rsidP="009B0A71">
            <w:pPr>
              <w:shd w:val="clear" w:color="auto" w:fill="FCFCFC"/>
              <w:spacing w:after="0" w:line="264" w:lineRule="auto"/>
              <w:ind w:firstLine="20"/>
              <w:jc w:val="both"/>
              <w:rPr>
                <w:sz w:val="24"/>
                <w:szCs w:val="24"/>
              </w:rPr>
            </w:pPr>
            <w:r>
              <w:rPr>
                <w:sz w:val="24"/>
                <w:szCs w:val="24"/>
              </w:rPr>
              <w:t>Đề nghị Cơ quan chủ trì soạn thảo nghiên cứu thời gian của 02 khoản này để đảm bảo thống nhất về quy định thời gian nộp hồ sơ.</w:t>
            </w:r>
          </w:p>
          <w:p w14:paraId="34262C9F" w14:textId="77777777" w:rsidR="009B0A71" w:rsidRDefault="009B0A71" w:rsidP="009B0A71">
            <w:pPr>
              <w:shd w:val="clear" w:color="auto" w:fill="FCFCFC"/>
              <w:spacing w:after="0" w:line="264" w:lineRule="auto"/>
              <w:jc w:val="both"/>
              <w:rPr>
                <w:b/>
                <w:bCs/>
                <w:color w:val="0D0D0D"/>
                <w:sz w:val="24"/>
                <w:szCs w:val="24"/>
              </w:rPr>
            </w:pPr>
            <w:r>
              <w:rPr>
                <w:b/>
                <w:bCs/>
                <w:color w:val="0D0D0D"/>
                <w:sz w:val="24"/>
                <w:szCs w:val="24"/>
              </w:rPr>
              <w:t>13. Ý kiến góp ý của Sở KH&amp;CN tỉnh Thanh Hóa (Cv số 4793/SKHCN-VP ngày 10/10/2026):</w:t>
            </w:r>
          </w:p>
          <w:p w14:paraId="378AAACD"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Về thời gian hình thành thành tích (điểm b, khoản 1, Điều 7):</w:t>
            </w:r>
          </w:p>
          <w:p w14:paraId="5DC7488C"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Dự thảo quy định: “Thành tích hoặc phần kết quả chủ yếu dùng để xét chọn được hình thành trong 03 năm tính đến ngày hết hạn nhận hồ sơ”.</w:t>
            </w:r>
          </w:p>
          <w:p w14:paraId="4137070A"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Đề nghị sửa thành:</w:t>
            </w:r>
          </w:p>
          <w:p w14:paraId="7715DED9"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xml:space="preserve">“b) Thành tích hoặc phần kết quả chủ yếu dùng để xét chọn được hình thành trong 03 năm tính đến ngày hết hạn nhận hồ sơ. Đối với kết quả nghiên cứu khoa học, phát triển công nghệ được hình thành trước thời hạn nêu trên nhưng có kết quả ứng </w:t>
            </w:r>
            <w:r>
              <w:rPr>
                <w:color w:val="0D0D0D"/>
                <w:sz w:val="24"/>
                <w:szCs w:val="24"/>
              </w:rPr>
              <w:lastRenderedPageBreak/>
              <w:t>dụng, hiệu quả hoặc tác động nổi bật phát sinh trong thời hạn 03 năm tính đến ngày hết hạn nhận hồ sơ thì được xem xét trên cơ sở kết quả, hiệu quả hoặc tác động mới phát sinh, có tài liệu minh chứng và chưa được vinh danh, tặng thưởng theo quy định tại Thông tư này;”.</w:t>
            </w:r>
          </w:p>
          <w:p w14:paraId="1D133155"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Lý do: Hoạt động nghiên cứu khoa học, phát triển công nghệ có thể kéo dài qua nhiều giai đoạn; một số kết quả chỉ phát huy hiệu quả rõ rệt sau thời gian thử nghiệm, hoàn thiện và ứng dụng. Việc làm rõ trường hợp này sẽ tạo điều kiện ghi nhận đúng giá trị thực tiễn của các thành tích, đồng thời bảo đảm nguyên tắc không xét thưởng trùng lặp</w:t>
            </w:r>
          </w:p>
          <w:p w14:paraId="04583F28" w14:textId="77777777" w:rsidR="009B0A71" w:rsidRDefault="009B0A71" w:rsidP="009B0A71">
            <w:pPr>
              <w:widowControl w:val="0"/>
              <w:spacing w:after="0" w:line="264" w:lineRule="auto"/>
              <w:jc w:val="both"/>
              <w:rPr>
                <w:color w:val="0D0D0D"/>
                <w:sz w:val="24"/>
                <w:szCs w:val="24"/>
              </w:rPr>
            </w:pPr>
            <w:r>
              <w:rPr>
                <w:b/>
                <w:bCs/>
                <w:sz w:val="24"/>
                <w:szCs w:val="24"/>
              </w:rPr>
              <w:t xml:space="preserve">14. Ý kiến  </w:t>
            </w:r>
            <w:r>
              <w:rPr>
                <w:b/>
                <w:bCs/>
                <w:color w:val="0D0D0D"/>
                <w:sz w:val="24"/>
                <w:szCs w:val="24"/>
              </w:rPr>
              <w:t>của Sở KH&amp;CN Tỉnh Vĩnh Long (tại CV số 5635/SKHCN-ĐMST ngày 12/10/2026):</w:t>
            </w:r>
          </w:p>
          <w:p w14:paraId="00FE0B40" w14:textId="77777777" w:rsidR="009B0A71" w:rsidRDefault="009B0A71" w:rsidP="009B0A71">
            <w:pPr>
              <w:shd w:val="clear" w:color="auto" w:fill="FCFCFC"/>
              <w:spacing w:after="0" w:line="264" w:lineRule="auto"/>
              <w:jc w:val="both"/>
              <w:rPr>
                <w:i/>
                <w:iCs/>
                <w:color w:val="0D0D0D"/>
                <w:sz w:val="24"/>
                <w:szCs w:val="24"/>
              </w:rPr>
            </w:pPr>
            <w:r>
              <w:rPr>
                <w:i/>
                <w:iCs/>
                <w:color w:val="0D0D0D"/>
                <w:sz w:val="24"/>
                <w:szCs w:val="24"/>
              </w:rPr>
              <w:t>- Về mức giá trị làm lợi định lượng (điểm b, c, d khoản 2 Điều 7):</w:t>
            </w:r>
          </w:p>
          <w:p w14:paraId="69CBC996"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xml:space="preserve">Dự thảo quy định mức giá trị làm lợi rất cao (từ 03 tỷ đồng trở lên đối với 2 đổi mới sáng tạo; từ 05 tỷ đồng trở lên đối với phát triển công nghệ; từ 10 tỷ đồng trở lên đối với chuyển giao, ứng dụng công nghệ) hoặc quy định phạm vi áp dụng rộng tại 02-03 tổ chức hoặc ít nhất 02 tỉnh, thành phố trực thuộc trung ương. Đề nghị cơ quan soạn thảo nghiên cứu, xem xét điều chỉnh giảm mức giá trị làm lợi định lượng hoặc quy định linh hoạt theo quy mô địa phương/vùng miền. Các giải pháp đổi mới sáng tạo hay ứng dụng công nghệ phục vụ mô hình nông nghiệp, thủy sản đặc thù địa phương (như khu vực Đồng bằng sông Cửu Long) mang lại giá trị xã hội và sinh kế rất lớn nhưng giá trị làm lợi quy đổi tài chính trực tiếp khó đạt mốc 03 - 10 tỷ đồng trong 03 năm. Nếu áp dụng chung tiêu chí định lượng quá cao sẽ hạn chế cơ hội tham gia của các mô hình sáng tạo hiệu quả tại địa phương. </w:t>
            </w:r>
          </w:p>
          <w:p w14:paraId="4A01798D" w14:textId="77777777" w:rsidR="009B0A71" w:rsidRDefault="009B0A71" w:rsidP="009B0A71">
            <w:pPr>
              <w:shd w:val="clear" w:color="auto" w:fill="FCFCFC"/>
              <w:spacing w:after="0" w:line="264" w:lineRule="auto"/>
              <w:jc w:val="both"/>
              <w:rPr>
                <w:i/>
                <w:iCs/>
                <w:color w:val="0D0D0D"/>
                <w:sz w:val="24"/>
                <w:szCs w:val="24"/>
              </w:rPr>
            </w:pPr>
            <w:r>
              <w:rPr>
                <w:i/>
                <w:iCs/>
                <w:color w:val="0D0D0D"/>
                <w:sz w:val="24"/>
                <w:szCs w:val="24"/>
              </w:rPr>
              <w:t xml:space="preserve">- Về quy trình tiếp nhận hồ sơ và thủ tục hành chính (Điều 7 và Điều 10): </w:t>
            </w:r>
          </w:p>
          <w:p w14:paraId="35A0EBF1" w14:textId="77777777" w:rsidR="009B0A71" w:rsidRDefault="009B0A71" w:rsidP="009B0A71">
            <w:pPr>
              <w:shd w:val="clear" w:color="auto" w:fill="FCFCFC"/>
              <w:spacing w:after="0" w:line="264" w:lineRule="auto"/>
              <w:jc w:val="both"/>
              <w:rPr>
                <w:sz w:val="24"/>
                <w:szCs w:val="24"/>
              </w:rPr>
            </w:pPr>
            <w:r>
              <w:rPr>
                <w:color w:val="0D0D0D"/>
                <w:sz w:val="24"/>
                <w:szCs w:val="24"/>
              </w:rPr>
              <w:lastRenderedPageBreak/>
              <w:t xml:space="preserve">Đề nghị cơ quan soạn thảo nghiên cứu, xem xét quy định rõ việc nộp hồ sơ được thực hiện trực tuyến trên Cổng dịch vụ công của Bộ Khoa học và Công nghệ hoặc Hệ thống thông tin của Quỹ NAFOSTED. Đồng thời, đề xuất giảm bớt các giấy tờ xác nhận trùng lặp đối với các hồ sơ thành tích đã được đánh giá, nghiệm thu bởi các Hội đồng KH&amp;CN cấp Bộ, cấp Tỉnh. </w:t>
            </w:r>
          </w:p>
          <w:p w14:paraId="3E33CBEF" w14:textId="77777777" w:rsidR="009B0A71" w:rsidRDefault="009B0A71" w:rsidP="009B0A71">
            <w:pPr>
              <w:shd w:val="clear" w:color="auto" w:fill="FCFCFC"/>
              <w:spacing w:after="0" w:line="264" w:lineRule="auto"/>
              <w:jc w:val="both"/>
              <w:rPr>
                <w:b/>
                <w:bCs/>
                <w:color w:val="0D0D0D"/>
                <w:sz w:val="24"/>
                <w:szCs w:val="24"/>
              </w:rPr>
            </w:pPr>
            <w:r>
              <w:rPr>
                <w:b/>
                <w:bCs/>
                <w:color w:val="0D0D0D"/>
                <w:sz w:val="24"/>
                <w:szCs w:val="24"/>
              </w:rPr>
              <w:t>15.</w:t>
            </w:r>
            <w:r>
              <w:rPr>
                <w:color w:val="0D0D0D"/>
                <w:sz w:val="24"/>
                <w:szCs w:val="24"/>
              </w:rPr>
              <w:t xml:space="preserve"> </w:t>
            </w:r>
            <w:r>
              <w:rPr>
                <w:b/>
                <w:bCs/>
                <w:color w:val="0D0D0D"/>
                <w:sz w:val="24"/>
                <w:szCs w:val="24"/>
              </w:rPr>
              <w:t>Ý kiến của Tập đoàn Công nghiệp - Viễn thông Quân đội (tại CV số 11718/CNVTQĐ-PC ngày 13/10/2026):</w:t>
            </w:r>
          </w:p>
          <w:p w14:paraId="64235F9F" w14:textId="77777777" w:rsidR="009B0A71" w:rsidRDefault="009B0A71" w:rsidP="009B0A71">
            <w:pPr>
              <w:shd w:val="clear" w:color="auto" w:fill="FCFCFC"/>
              <w:spacing w:after="0" w:line="264" w:lineRule="auto"/>
              <w:jc w:val="both"/>
              <w:rPr>
                <w:i/>
                <w:iCs/>
                <w:color w:val="0D0D0D"/>
                <w:sz w:val="24"/>
                <w:szCs w:val="24"/>
              </w:rPr>
            </w:pPr>
            <w:r>
              <w:rPr>
                <w:i/>
                <w:iCs/>
                <w:color w:val="0D0D0D"/>
                <w:sz w:val="24"/>
                <w:szCs w:val="24"/>
              </w:rPr>
              <w:t>+ Về điều kiện thời gian của thành tích xét chọn:</w:t>
            </w:r>
          </w:p>
          <w:p w14:paraId="3C1841C3"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Dự thảo: Thành tích hoặc phần kết quả chủ yếu dùng để xét chọn được hình thành trong 03 năm tính đến ngày hết hạn nhận hồ sơ (điểm b khoản 1 Điều 7).</w:t>
            </w:r>
          </w:p>
          <w:p w14:paraId="099F9801"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Đề xuất: Thành tích hoặc phần kết quả chủ yếu dùng để xét chọn được hình thành, hoàn thiện, công bố, đưa vào ứng dụng hoặc phát sinh hiệu quả thực tế trong 03 năm tính đến ngày hết hạn nhận hồ sơ. Đối với thành tựu nghiên cứu, phát triển công nghệ cao, công nghệ chiến lược, công nghệ lõi hoặc công nghệ phục vụ quốc phòng, an ninh có chu kỳ nghiên cứu, phát triển dài, thời gian xét chọn có thể được mở rộng trên cơ sở thời điểm hình thành kết quả chủ yếu hoặc thời điểm kết quả được kiểm chứng, ứng dụng và phát huy hiệu quả thực tế.</w:t>
            </w:r>
          </w:p>
          <w:p w14:paraId="4A9720C0"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Lý do: Quy định giới hạn thời gian hình thành thành tích trong 03 năm chưa phù hợp với đặc thù của hoạt động nghiên cứu, phát triển công nghệ cao, công nghệ chiến lược, công nghệ lõi và công nghệ phục vụ quốc phòng, an ninh. Các thành tựu này thường có chu kỳ nghiên cứu, phát triển dài, trải qua nhiều giai đoạn từ nghiên cứu, thiết kế, thử nghiệm đến hoàn thiện và ứng dụng thực tế. Do đó, cần có cơ chế linh hoạt về thời gian xét chọn nhằm bảo đảm ghi nhận đầy đủ những thành tựu có giá trị khoa học, công nghệ và ý nghĩa chiến lược, tránh bỏ sót các kết quả có đóng góp quan trọng nhưng được hình thành trước thời hạn 03 năm.</w:t>
            </w:r>
          </w:p>
          <w:p w14:paraId="22D03D0B" w14:textId="77777777" w:rsidR="009B0A71" w:rsidRDefault="009B0A71" w:rsidP="009B0A71">
            <w:pPr>
              <w:shd w:val="clear" w:color="auto" w:fill="FCFCFC"/>
              <w:spacing w:after="0" w:line="264" w:lineRule="auto"/>
              <w:jc w:val="both"/>
              <w:rPr>
                <w:i/>
                <w:iCs/>
                <w:color w:val="0D0D0D"/>
                <w:sz w:val="24"/>
                <w:szCs w:val="24"/>
              </w:rPr>
            </w:pPr>
            <w:r>
              <w:rPr>
                <w:i/>
                <w:iCs/>
                <w:color w:val="0D0D0D"/>
                <w:sz w:val="24"/>
                <w:szCs w:val="24"/>
              </w:rPr>
              <w:t>+ Về điều kiện thành tựu phát triển công nghệ xuất sắc:</w:t>
            </w:r>
          </w:p>
          <w:p w14:paraId="29C299ED"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lastRenderedPageBreak/>
              <w:t>- Dự thảo: Công nghệ đã được đưa vào vận hành thực tế ít nhất 12 tháng hoặc ít nhất 01 chu kỳ sản xuất, vận hành đầy đủ; đồng thời đáp ứng ít nhất một trong hai điều kiện sau: có giá trị làm lợi từ 05 tỷ đồng trở lên; hoặc được đưa vào vận hành tại ít nhất 02 tổ chức (điểm c khoản 2 Điều 7).</w:t>
            </w:r>
          </w:p>
          <w:p w14:paraId="172078B7"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Đề xuất: Thành tựu phát triển công nghệ xuất sắc: công nghệ đã được đưa vào vận hành thực tế ít nhất 12 tháng hoặc ít nhất 01 chu kỳ sản xuất, vận hành đầy đủ; hoặc đã hoàn thành việc nghiên cứu, phát triển, thử nghiệm, kiểm chứng và được cơ quan, tổ chức có thẩm quyền đánh giá, xác nhận đạt yêu cầu</w:t>
            </w:r>
            <w:r>
              <w:rPr>
                <w:color w:val="0D0D0D"/>
                <w:sz w:val="24"/>
                <w:szCs w:val="24"/>
                <w:lang w:val="en-US"/>
              </w:rPr>
              <w:t xml:space="preserve"> </w:t>
            </w:r>
            <w:r>
              <w:rPr>
                <w:color w:val="0D0D0D"/>
                <w:sz w:val="24"/>
                <w:szCs w:val="24"/>
              </w:rPr>
              <w:t>kỹ thuật, công nghệ; đồng thời đáp ứng một trong các điều kiện sau: có giá trị làm lợi từ 05 tỷ đồng trở lên; được đưa vào vận hành tại ít nhất 02 tổ chức; hoặc có đóng góp quan trọng trong việc làm chủ công nghệ cao, công nghệ chiến lược, công nghệ lõi, nâng cao năng lực tự chủ công nghệ quốc gia, phục vụ quốc phòng, an ninh và được cơ quan, tổ chức có thẩm quyền xác nhận.</w:t>
            </w:r>
          </w:p>
          <w:p w14:paraId="53C3C31F"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Lý do:</w:t>
            </w:r>
          </w:p>
          <w:p w14:paraId="18215069"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Quy định hiện tại đặt ra đồng thời hai nhóm điều kiện: thời gian vận hành và hiệu quả kinh tế hoặc số lượng tổ chức ứng dụng. Các điều kiện này phù hợp với một số công nghệ thương mại nhưng chưa bao quát đầy đủ thành tựu nghiên cứu và phát triển công nghệ.</w:t>
            </w:r>
          </w:p>
          <w:p w14:paraId="51167EF2"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Đối với các công nghệ đặc thù, nhất là sản phẩm công nghiệp quốc phòng, công nghệ lưỡng dụng và công nghệ chiến lược, việc hoàn thành nghiên cứu, chế tạo, kiểm chứng và làm chủ công nghệ đã có thể tạo ra giá trị quan trọng, ngay cả khi công nghệ chưa được vận hành thương mại đủ 12 tháng.</w:t>
            </w:r>
          </w:p>
          <w:p w14:paraId="6710E998"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Ngoài ra, nhiều công nghệ chuyên biệt chỉ phục vụ một cơ quan, tổ chức hoặc một hệ thống nhất định nhưng có giá trị chiến lược lớn. Việc bắt buộc phải được ứng dụng tại ít nhất 02 tổ chức có thể không phản ánh chính xác giá trị thành tựu.</w:t>
            </w:r>
          </w:p>
          <w:p w14:paraId="0EDE6AB3"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lastRenderedPageBreak/>
              <w:t>✓ Do đó, đề nghị bổ sung điều kiện thay thế dựa trên kết quả kiểm chứng, mức độ làm chủ công nghệ và tác động đối với năng lực tự chủ công nghệ, quốc phòng, an ninh</w:t>
            </w:r>
          </w:p>
          <w:p w14:paraId="05B01FE2" w14:textId="77777777" w:rsidR="009B0A71" w:rsidRDefault="009B0A71" w:rsidP="009B0A71">
            <w:pPr>
              <w:shd w:val="clear" w:color="auto" w:fill="FCFCFC"/>
              <w:spacing w:after="0" w:line="264" w:lineRule="auto"/>
              <w:jc w:val="both"/>
              <w:rPr>
                <w:i/>
                <w:iCs/>
                <w:color w:val="0D0D0D"/>
                <w:sz w:val="24"/>
                <w:szCs w:val="24"/>
              </w:rPr>
            </w:pPr>
            <w:r>
              <w:rPr>
                <w:color w:val="0D0D0D"/>
                <w:sz w:val="24"/>
                <w:szCs w:val="24"/>
              </w:rPr>
              <w:t>+</w:t>
            </w:r>
            <w:r>
              <w:rPr>
                <w:i/>
                <w:iCs/>
                <w:color w:val="0D0D0D"/>
                <w:sz w:val="24"/>
                <w:szCs w:val="24"/>
              </w:rPr>
              <w:t xml:space="preserve"> Về phương pháp đánh giá giá trị làm lợi:</w:t>
            </w:r>
          </w:p>
          <w:p w14:paraId="50C3E62F"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Dự thảo: Giá trị làm lợi quy định tại các điểm b, c và d khoản 2 Điều này bằng lợi ích kinh tế trực tiếp tăng thêm cộng với chi phí trực tiếp tiết kiệm được, sau khi trừ chi phí trực tiếp tăng thêm để áp dụng thành tích trong cùng kỳ tính. Hồ sơ phải nêu kỳ tính, số liệu gốc, phương pháp tính, đối chứng và có xác nhận của tổ chức áp dụng, sử dụng hoặc tiếp nhận kết quả (khoản 4 Điều 7).</w:t>
            </w:r>
          </w:p>
          <w:p w14:paraId="589CF8B1" w14:textId="77777777" w:rsidR="009B0A71" w:rsidRPr="009B0A71" w:rsidRDefault="009B0A71" w:rsidP="009B0A71">
            <w:pPr>
              <w:shd w:val="clear" w:color="auto" w:fill="FCFCFC"/>
              <w:spacing w:after="0" w:line="264" w:lineRule="auto"/>
              <w:jc w:val="both"/>
              <w:rPr>
                <w:color w:val="0D0D0D"/>
                <w:sz w:val="24"/>
                <w:szCs w:val="24"/>
              </w:rPr>
            </w:pPr>
            <w:r>
              <w:rPr>
                <w:color w:val="0D0D0D"/>
                <w:sz w:val="24"/>
                <w:szCs w:val="24"/>
              </w:rPr>
              <w:t>- Đề xuất: Giá trị làm lợi quy định tại các điểm b, c và d khoản 2 Điều này bằng lợi ích kinh tế trực tiếp tăng thêm cộng với chi phí trực tiếp tiết kiệm được, sau khi trừ chi phí trực tiếp tăng thêm để áp dụng thành tích trong cùng kỳ tính. Hồ sơ phải</w:t>
            </w:r>
            <w:r>
              <w:rPr>
                <w:color w:val="0D0D0D"/>
                <w:sz w:val="24"/>
                <w:szCs w:val="24"/>
                <w:lang w:val="en-US"/>
              </w:rPr>
              <w:t xml:space="preserve"> </w:t>
            </w:r>
            <w:r w:rsidRPr="009B0A71">
              <w:rPr>
                <w:color w:val="0D0D0D"/>
                <w:sz w:val="24"/>
                <w:szCs w:val="24"/>
              </w:rPr>
              <w:t>nêu kỳ tính, số liệu gốc, phương pháp tính, đối chứng và có xác nhận của tổ chức áp dụng, sử dụng hoặc tiếp nhận kết quả. Đối với thành tích có hiệu quả không thể lượng hóa trực tiếp bằng tiền, việc đánh giá được thực hiện trên cơ sở các chỉ tiêu về năng suất, chất lượng, mức độ làm chủ công nghệ, khả năng thay thế công nghệ nhập khẩu, nâng cao năng lực tự chủ công nghệ, bảo đảm quốc phòng, an ninh và các lợi ích kinh tế, xã hội khác có thể kiểm chứng. Các chỉ tiêu đánh giá phải có tài liệu, số liệu minh chứng hoặc xác nhận của cơ quan, tổ chức có thẩm quyền.</w:t>
            </w:r>
          </w:p>
          <w:p w14:paraId="18FD7F8F" w14:textId="77777777" w:rsidR="009B0A71" w:rsidRPr="009B0A71" w:rsidRDefault="009B0A71" w:rsidP="009B0A71">
            <w:pPr>
              <w:shd w:val="clear" w:color="auto" w:fill="FCFCFC"/>
              <w:spacing w:after="0" w:line="264" w:lineRule="auto"/>
              <w:jc w:val="both"/>
              <w:rPr>
                <w:color w:val="0D0D0D"/>
                <w:sz w:val="24"/>
                <w:szCs w:val="24"/>
              </w:rPr>
            </w:pPr>
            <w:r w:rsidRPr="009B0A71">
              <w:rPr>
                <w:color w:val="0D0D0D"/>
                <w:sz w:val="24"/>
                <w:szCs w:val="24"/>
              </w:rPr>
              <w:t>- Lý do:</w:t>
            </w:r>
          </w:p>
          <w:p w14:paraId="501361F2" w14:textId="77777777" w:rsidR="009B0A71" w:rsidRPr="009B0A71" w:rsidRDefault="009B0A71" w:rsidP="009B0A71">
            <w:pPr>
              <w:shd w:val="clear" w:color="auto" w:fill="FCFCFC"/>
              <w:spacing w:after="0" w:line="264" w:lineRule="auto"/>
              <w:jc w:val="both"/>
              <w:rPr>
                <w:color w:val="0D0D0D"/>
                <w:sz w:val="24"/>
                <w:szCs w:val="24"/>
              </w:rPr>
            </w:pPr>
            <w:r w:rsidRPr="009B0A71">
              <w:rPr>
                <w:rFonts w:ascii="Segoe UI Symbol" w:hAnsi="Segoe UI Symbol" w:cs="Segoe UI Symbol"/>
                <w:color w:val="0D0D0D"/>
                <w:sz w:val="24"/>
                <w:szCs w:val="24"/>
              </w:rPr>
              <w:t>✓</w:t>
            </w:r>
            <w:r w:rsidRPr="009B0A71">
              <w:rPr>
                <w:color w:val="0D0D0D"/>
                <w:sz w:val="24"/>
                <w:szCs w:val="24"/>
              </w:rPr>
              <w:t xml:space="preserve"> Cách tính giá trị làm lợi tại khoản 4 hiện nay chủ yếu phản ánh hiệu quả kinh tế trực tiếp. Trong khi đó, nhiều thành tựu khoa học, công nghệ và đổi mới sáng tạo có giá trị lớn nhưng khó xác định bằng doanh thu, lợi nhuận hoặc chi phí tiết kiệm được.</w:t>
            </w:r>
          </w:p>
          <w:p w14:paraId="12A16851" w14:textId="77777777" w:rsidR="009B0A71" w:rsidRPr="009B0A71" w:rsidRDefault="00000000" w:rsidP="009B0A71">
            <w:pPr>
              <w:shd w:val="clear" w:color="auto" w:fill="FCFCFC"/>
              <w:spacing w:after="0" w:line="264" w:lineRule="auto"/>
              <w:jc w:val="both"/>
              <w:rPr>
                <w:color w:val="0D0D0D"/>
                <w:sz w:val="24"/>
                <w:szCs w:val="24"/>
              </w:rPr>
            </w:pPr>
            <w:sdt>
              <w:sdtPr>
                <w:tag w:val="goog_rdk_0"/>
                <w:id w:val="762633939"/>
              </w:sdtPr>
              <w:sdtContent>
                <w:r w:rsidR="009B0A71" w:rsidRPr="009B0A71">
                  <w:rPr>
                    <w:rFonts w:ascii="Segoe UI Symbol" w:eastAsia="Arial Unicode MS" w:hAnsi="Segoe UI Symbol" w:cs="Segoe UI Symbol"/>
                    <w:color w:val="0D0D0D"/>
                    <w:sz w:val="24"/>
                    <w:szCs w:val="24"/>
                  </w:rPr>
                  <w:t>✓</w:t>
                </w:r>
                <w:r w:rsidR="009B0A71" w:rsidRPr="009B0A71">
                  <w:rPr>
                    <w:rFonts w:eastAsia="Arial Unicode MS"/>
                    <w:color w:val="0D0D0D"/>
                    <w:sz w:val="24"/>
                    <w:szCs w:val="24"/>
                  </w:rPr>
                  <w:t xml:space="preserve"> Ví dụ, việc nghiên cứu, phát triển và làm chủ công nghệ thiết bị viễn</w:t>
                </w:r>
              </w:sdtContent>
            </w:sdt>
          </w:p>
          <w:p w14:paraId="552BB860" w14:textId="77777777" w:rsidR="009B0A71" w:rsidRPr="009B0A71" w:rsidRDefault="009B0A71" w:rsidP="009B0A71">
            <w:pPr>
              <w:shd w:val="clear" w:color="auto" w:fill="FCFCFC"/>
              <w:spacing w:after="0" w:line="264" w:lineRule="auto"/>
              <w:jc w:val="both"/>
              <w:rPr>
                <w:color w:val="0D0D0D"/>
                <w:sz w:val="24"/>
                <w:szCs w:val="24"/>
              </w:rPr>
            </w:pPr>
            <w:r w:rsidRPr="009B0A71">
              <w:rPr>
                <w:color w:val="0D0D0D"/>
                <w:sz w:val="24"/>
                <w:szCs w:val="24"/>
              </w:rPr>
              <w:lastRenderedPageBreak/>
              <w:t>thông, hệ thống bảo mật, công nghệ quốc phòng hoặc công nghệ lõi có thể giúp doanh nghiệp chủ động nguồn cung, giảm phụ thuộc vào công nghệ nước ngoài, nâng cao khả năng bảo mật và bảo đảm an ninh quốc gia.</w:t>
            </w:r>
          </w:p>
          <w:p w14:paraId="094D299F" w14:textId="77777777" w:rsidR="009B0A71" w:rsidRPr="009B0A71" w:rsidRDefault="009B0A71" w:rsidP="009B0A71">
            <w:pPr>
              <w:shd w:val="clear" w:color="auto" w:fill="FCFCFC"/>
              <w:spacing w:after="0" w:line="264" w:lineRule="auto"/>
              <w:jc w:val="both"/>
              <w:rPr>
                <w:color w:val="0D0D0D"/>
                <w:sz w:val="24"/>
                <w:szCs w:val="24"/>
              </w:rPr>
            </w:pPr>
            <w:r w:rsidRPr="009B0A71">
              <w:rPr>
                <w:rFonts w:ascii="Segoe UI Symbol" w:hAnsi="Segoe UI Symbol" w:cs="Segoe UI Symbol"/>
                <w:color w:val="0D0D0D"/>
                <w:sz w:val="24"/>
                <w:szCs w:val="24"/>
              </w:rPr>
              <w:t>✓</w:t>
            </w:r>
            <w:r w:rsidRPr="009B0A71">
              <w:rPr>
                <w:color w:val="0D0D0D"/>
                <w:sz w:val="24"/>
                <w:szCs w:val="24"/>
              </w:rPr>
              <w:t xml:space="preserve"> Do đó, cần bổ sung cơ chế đánh giá các lợi ích phi tài chính nhằm bảo đảm việc xét chọn phản ánh đầy đủ giá trị và tác động thực tế của thành tựu.</w:t>
            </w:r>
          </w:p>
          <w:p w14:paraId="70427E11" w14:textId="77777777" w:rsidR="009B0A71" w:rsidRPr="009B0A71" w:rsidRDefault="009B0A71" w:rsidP="009B0A71">
            <w:pPr>
              <w:shd w:val="clear" w:color="auto" w:fill="FCFCFC"/>
              <w:spacing w:after="0" w:line="264" w:lineRule="auto"/>
              <w:jc w:val="both"/>
              <w:rPr>
                <w:color w:val="0D0D0D"/>
                <w:sz w:val="24"/>
                <w:szCs w:val="24"/>
              </w:rPr>
            </w:pPr>
            <w:r w:rsidRPr="009B0A71">
              <w:rPr>
                <w:rFonts w:ascii="Segoe UI Symbol" w:hAnsi="Segoe UI Symbol" w:cs="Segoe UI Symbol"/>
                <w:color w:val="0D0D0D"/>
                <w:sz w:val="24"/>
                <w:szCs w:val="24"/>
              </w:rPr>
              <w:t>✓</w:t>
            </w:r>
            <w:r w:rsidRPr="009B0A71">
              <w:rPr>
                <w:color w:val="0D0D0D"/>
                <w:sz w:val="24"/>
                <w:szCs w:val="24"/>
              </w:rPr>
              <w:t xml:space="preserve"> Lưu ý: Cần sửa đồng bộ các điểm b, c và d khoản 2 Điều 7 để các chỉ tiêu phi tài chính cũng được sử dụng làm điều kiện xét chọn, thay vì chỉ làm căn cứ chấm điểm.</w:t>
            </w:r>
          </w:p>
          <w:p w14:paraId="72D108BA" w14:textId="77777777" w:rsidR="009B0A71" w:rsidRDefault="009B0A71" w:rsidP="009B0A71">
            <w:pPr>
              <w:widowControl w:val="0"/>
              <w:spacing w:after="0" w:line="264" w:lineRule="auto"/>
              <w:jc w:val="both"/>
              <w:rPr>
                <w:b/>
                <w:bCs/>
                <w:sz w:val="24"/>
                <w:szCs w:val="24"/>
              </w:rPr>
            </w:pPr>
            <w:r>
              <w:rPr>
                <w:color w:val="0D0D0D"/>
                <w:sz w:val="24"/>
                <w:szCs w:val="24"/>
                <w:lang w:val="en-US"/>
              </w:rPr>
              <w:t xml:space="preserve"> </w:t>
            </w:r>
            <w:r>
              <w:rPr>
                <w:b/>
                <w:bCs/>
                <w:sz w:val="24"/>
                <w:szCs w:val="24"/>
              </w:rPr>
              <w:t>16. Ý kiến của Bộ Tài chính (Cv số  16190/BTC-TCCB ngày 12/10/2026):</w:t>
            </w:r>
          </w:p>
          <w:p w14:paraId="5848ACCC" w14:textId="77777777" w:rsidR="009B0A71" w:rsidRDefault="009B0A71" w:rsidP="008C6FA9">
            <w:pPr>
              <w:shd w:val="clear" w:color="auto" w:fill="FCFCFC"/>
              <w:spacing w:after="0" w:line="264" w:lineRule="auto"/>
              <w:jc w:val="both"/>
              <w:rPr>
                <w:i/>
                <w:iCs/>
                <w:color w:val="0D0D0D"/>
                <w:sz w:val="24"/>
                <w:szCs w:val="24"/>
              </w:rPr>
            </w:pPr>
            <w:r>
              <w:rPr>
                <w:i/>
                <w:iCs/>
                <w:color w:val="0D0D0D"/>
                <w:sz w:val="24"/>
                <w:szCs w:val="24"/>
              </w:rPr>
              <w:t>Tại khoản 6 Điều 7 dự thảo Thông tư quy định:</w:t>
            </w:r>
          </w:p>
          <w:p w14:paraId="7719F73B" w14:textId="3052B68E" w:rsidR="009B0A71" w:rsidRDefault="009B0A71" w:rsidP="008C6FA9">
            <w:pPr>
              <w:shd w:val="clear" w:color="auto" w:fill="FCFCFC"/>
              <w:spacing w:after="0" w:line="264" w:lineRule="auto"/>
              <w:jc w:val="both"/>
              <w:rPr>
                <w:i/>
                <w:iCs/>
                <w:color w:val="0D0D0D"/>
                <w:sz w:val="24"/>
                <w:szCs w:val="24"/>
              </w:rPr>
            </w:pPr>
            <w:r>
              <w:rPr>
                <w:i/>
                <w:iCs/>
                <w:color w:val="0D0D0D"/>
                <w:sz w:val="24"/>
                <w:szCs w:val="24"/>
              </w:rPr>
              <w:t xml:space="preserve">“Trường hợp thành tích do </w:t>
            </w:r>
            <w:r>
              <w:rPr>
                <w:i/>
                <w:iCs/>
                <w:color w:val="0D0D0D"/>
                <w:sz w:val="24"/>
                <w:szCs w:val="24"/>
                <w:u w:val="single"/>
              </w:rPr>
              <w:t>nhiều chủ thể cùng tạo ra thì lập một hồ sơ chung</w:t>
            </w:r>
            <w:r>
              <w:rPr>
                <w:i/>
                <w:iCs/>
                <w:color w:val="0D0D0D"/>
                <w:sz w:val="24"/>
                <w:szCs w:val="24"/>
              </w:rPr>
              <w:t xml:space="preserve"> trong đó xác định rõ thành viên, vai trò và nội dung đóng góp…”.</w:t>
            </w:r>
          </w:p>
          <w:p w14:paraId="3A2E8C91" w14:textId="77777777" w:rsidR="009B0A71" w:rsidRDefault="009B0A71" w:rsidP="008C6FA9">
            <w:pPr>
              <w:shd w:val="clear" w:color="auto" w:fill="FCFCFC"/>
              <w:spacing w:after="0" w:line="264" w:lineRule="auto"/>
              <w:jc w:val="both"/>
              <w:rPr>
                <w:i/>
                <w:iCs/>
                <w:color w:val="0D0D0D"/>
                <w:sz w:val="24"/>
                <w:szCs w:val="24"/>
              </w:rPr>
            </w:pPr>
            <w:r>
              <w:rPr>
                <w:color w:val="0D0D0D"/>
                <w:sz w:val="24"/>
                <w:szCs w:val="24"/>
              </w:rPr>
              <w:t xml:space="preserve">Tuy nhiên, tại khoản 3 Điều 5 dự thảo Thông tư quy định </w:t>
            </w:r>
            <w:r>
              <w:rPr>
                <w:i/>
                <w:iCs/>
                <w:color w:val="0D0D0D"/>
                <w:sz w:val="24"/>
                <w:szCs w:val="24"/>
              </w:rPr>
              <w:t xml:space="preserve">“Trong mỗi kỳ xét chọn, đối với từng nhóm thành tích quy định tại khoản 2 Điều này, </w:t>
            </w:r>
            <w:r>
              <w:rPr>
                <w:i/>
                <w:iCs/>
                <w:color w:val="0D0D0D"/>
                <w:sz w:val="24"/>
                <w:szCs w:val="24"/>
                <w:u w:val="single"/>
              </w:rPr>
              <w:t>tối đa 05 tổ chức, 05 tập thể và 05 cá nhân</w:t>
            </w:r>
            <w:r>
              <w:rPr>
                <w:i/>
                <w:iCs/>
                <w:color w:val="0D0D0D"/>
                <w:sz w:val="24"/>
                <w:szCs w:val="24"/>
              </w:rPr>
              <w:t xml:space="preserve"> … được vinh danh, tặng thưởng”.</w:t>
            </w:r>
          </w:p>
          <w:p w14:paraId="26D37384" w14:textId="77777777" w:rsidR="009B0A71" w:rsidRDefault="009B0A71" w:rsidP="009B0A71">
            <w:pPr>
              <w:shd w:val="clear" w:color="auto" w:fill="FCFCFC"/>
              <w:spacing w:after="0" w:line="264" w:lineRule="auto"/>
              <w:ind w:firstLine="20"/>
              <w:jc w:val="both"/>
              <w:rPr>
                <w:color w:val="0D0D0D"/>
                <w:sz w:val="24"/>
                <w:szCs w:val="24"/>
              </w:rPr>
            </w:pPr>
            <w:r>
              <w:rPr>
                <w:color w:val="0D0D0D"/>
                <w:sz w:val="24"/>
                <w:szCs w:val="24"/>
              </w:rPr>
              <w:t>Theo đó, tại khoản 6 Điều 7 dự thảo Thông tư đề nghị cơ quan soạn thảo quy định cụ thể cách xác định số lượng tổ chức, tập thể, cá nhân được khen thưởng đối với trường hợp “thành tích do nhiều chủ thể cùng tạo ra”, đảm bảo phù hợp, thống nhất với quy định tại khoản 3 Điều 5 dự thảo Thông tư.</w:t>
            </w:r>
          </w:p>
          <w:p w14:paraId="19034474" w14:textId="77777777" w:rsidR="009B0A71" w:rsidRDefault="009B0A71" w:rsidP="009B0A71">
            <w:pPr>
              <w:shd w:val="clear" w:color="auto" w:fill="FCFCFC"/>
              <w:spacing w:after="0" w:line="264" w:lineRule="auto"/>
              <w:jc w:val="both"/>
              <w:rPr>
                <w:b/>
                <w:bCs/>
                <w:sz w:val="24"/>
                <w:szCs w:val="24"/>
              </w:rPr>
            </w:pPr>
            <w:r>
              <w:rPr>
                <w:b/>
                <w:bCs/>
                <w:color w:val="0D0D0D"/>
                <w:sz w:val="24"/>
                <w:szCs w:val="24"/>
              </w:rPr>
              <w:t>17. Ý kiến của Tập đoàn Bưu chính Viễn thông Việt Nam VNPT</w:t>
            </w:r>
            <w:r>
              <w:rPr>
                <w:b/>
                <w:bCs/>
                <w:sz w:val="24"/>
                <w:szCs w:val="24"/>
              </w:rPr>
              <w:t xml:space="preserve"> (tại CV số 158/VNPT-NCPT ngày 13/10/28):</w:t>
            </w:r>
          </w:p>
          <w:p w14:paraId="2D65E424" w14:textId="77777777" w:rsidR="009B0A71" w:rsidRDefault="009B0A71" w:rsidP="009B0A71">
            <w:pPr>
              <w:shd w:val="clear" w:color="auto" w:fill="FCFCFC"/>
              <w:spacing w:after="0" w:line="264" w:lineRule="auto"/>
              <w:jc w:val="both"/>
              <w:rPr>
                <w:sz w:val="24"/>
                <w:szCs w:val="24"/>
              </w:rPr>
            </w:pPr>
            <w:r>
              <w:rPr>
                <w:sz w:val="24"/>
                <w:szCs w:val="24"/>
              </w:rPr>
              <w:t>Điều 7 chưa xem xét ghi nhận bằng sáng chế, giải pháp hữu ích, thiết kế bố trí mạch tích hợp hay quyền tác giả phần mềm, làm điều kiện hay làm tiêu chí. Đề xuất dùng IP làm minh chứng các tiêu chí phù hợp, ví dụ tiêu chí “tính mới, trình độ và mức độ làm chủ công nghệ”.</w:t>
            </w:r>
          </w:p>
          <w:p w14:paraId="38EE164A" w14:textId="77777777" w:rsidR="009B0A71" w:rsidRDefault="009B0A71" w:rsidP="009B0A71">
            <w:pPr>
              <w:widowControl w:val="0"/>
              <w:spacing w:after="0" w:line="264" w:lineRule="auto"/>
              <w:jc w:val="both"/>
              <w:rPr>
                <w:b/>
                <w:bCs/>
                <w:sz w:val="24"/>
                <w:szCs w:val="24"/>
              </w:rPr>
            </w:pPr>
            <w:r>
              <w:rPr>
                <w:b/>
                <w:bCs/>
                <w:sz w:val="24"/>
                <w:szCs w:val="24"/>
              </w:rPr>
              <w:t xml:space="preserve">18. Ý kiến của Sở KH&amp;CN tỉnh Hưng Yên (Cv số  A </w:t>
            </w:r>
            <w:r>
              <w:rPr>
                <w:b/>
                <w:bCs/>
                <w:sz w:val="24"/>
                <w:szCs w:val="24"/>
              </w:rPr>
              <w:lastRenderedPageBreak/>
              <w:t>/SKHCN-VP ngày 09/10/2026):</w:t>
            </w:r>
          </w:p>
          <w:p w14:paraId="20D9ED3A" w14:textId="77777777" w:rsidR="009B0A71" w:rsidRDefault="009B0A71" w:rsidP="009B0A71">
            <w:pPr>
              <w:widowControl w:val="0"/>
              <w:spacing w:after="0" w:line="264" w:lineRule="auto"/>
              <w:jc w:val="both"/>
              <w:rPr>
                <w:sz w:val="24"/>
                <w:szCs w:val="24"/>
              </w:rPr>
            </w:pPr>
            <w:r>
              <w:rPr>
                <w:sz w:val="24"/>
                <w:szCs w:val="24"/>
              </w:rPr>
              <w:t>- Về điều kiện hồ sơ đề nghị vinh danh, tặng thưởng (Điều 7):</w:t>
            </w:r>
          </w:p>
          <w:p w14:paraId="69742928" w14:textId="77777777" w:rsidR="009B0A71" w:rsidRDefault="009B0A71" w:rsidP="009B0A71">
            <w:pPr>
              <w:shd w:val="clear" w:color="auto" w:fill="FCFCFC"/>
              <w:spacing w:after="0" w:line="264" w:lineRule="auto"/>
              <w:jc w:val="both"/>
              <w:rPr>
                <w:sz w:val="24"/>
                <w:szCs w:val="24"/>
              </w:rPr>
            </w:pPr>
            <w:r>
              <w:rPr>
                <w:sz w:val="24"/>
                <w:szCs w:val="24"/>
              </w:rPr>
              <w:t>+ Điểm a khoản 2 quy định đối với thành tựu khoa học xuất sắc phải có công trình công bố trên tạp chí Q1 thuộc Web of Science và ít nhất 10 lượt trích dẫn không bao gồm tự trích dẫn, hoặc có tài liệu chứng minh kết quả được tổ chức sử dụng, tiếp nhận. Đề nghị cân nhắc diễn đạt theo hướng mở, cho phép sử dụng các minh chứng tương đương có độ tin cậy cao, phù hợp đặc thù lĩnh vực khoa học xã hội, nhân văn, khoa học ứng dụng, nghiên cứu phục vụ quản lý nhà nước và giải quyết vấn đề thực tiễn tại địa phương. Trường hợp giữ tiêu chí Q1, đề nghị hướng dẫn rõ thời điểm xác định phân hạng tạp chí, cơ sở dữ liệu và cách xác định lượt trích dẫn.</w:t>
            </w:r>
          </w:p>
          <w:p w14:paraId="45440289" w14:textId="77777777" w:rsidR="009B0A71" w:rsidRDefault="009B0A71" w:rsidP="009B0A71">
            <w:pPr>
              <w:widowControl w:val="0"/>
              <w:spacing w:after="0" w:line="264" w:lineRule="auto"/>
              <w:jc w:val="both"/>
              <w:rPr>
                <w:sz w:val="24"/>
                <w:szCs w:val="24"/>
              </w:rPr>
            </w:pPr>
            <w:r>
              <w:rPr>
                <w:sz w:val="24"/>
                <w:szCs w:val="24"/>
              </w:rPr>
              <w:t>+ Đối với các điểm b, c và d khoản 2: các ngưỡng giá trị làm lợi lần lượt từ 03 tỷ đồng, 05 tỷ đồng và 10 tỷ đồng có thể khó áp dụng đối với một số lĩnh vực công ích, y tế, giáo dục, môi trường, quản lý nhà nước, dịch vụ công hoặc phương án chứng minh hiệu quả xã hội, hiệu quả hoạt động, tiết kiệm nguồn lực, cải thiện chất lượng dịch vụ hoặc giảm thiểu rủi ro trong trường hợp không thể lượng hóa đầy đủ thành tiền; đồng thời cho phép sử dụng tiêu chí thay thế như phạm vi áp dụng, mức độ cải thiện, tính bền vững và khả năng nhân rộng.</w:t>
            </w:r>
          </w:p>
          <w:p w14:paraId="5D222845" w14:textId="77777777" w:rsidR="009B0A71" w:rsidRDefault="009B0A71" w:rsidP="009B0A71">
            <w:pPr>
              <w:widowControl w:val="0"/>
              <w:spacing w:after="0" w:line="264" w:lineRule="auto"/>
              <w:jc w:val="both"/>
              <w:rPr>
                <w:sz w:val="24"/>
                <w:szCs w:val="24"/>
              </w:rPr>
            </w:pPr>
            <w:r>
              <w:rPr>
                <w:sz w:val="24"/>
                <w:szCs w:val="24"/>
              </w:rPr>
              <w:t>+ Khoản 1 điểm b: giới hạn thành tích hoặc phần kết quả chủ yếu được hình thành trong 03 năm tính đến ngày hết hạn nhận hồ sơ. Đề nghị làm rõ cách áp dụng đối với công trình, công nghệ hoặc mô hình được hình thành trước thời hạn này nhưng có bước đột phá, ứng dụng hoặc tác động nổi bật trong 03 năm gần nhất.</w:t>
            </w:r>
          </w:p>
          <w:p w14:paraId="026FCB7E" w14:textId="77777777" w:rsidR="009B0A71" w:rsidRDefault="009B0A71" w:rsidP="009B0A71">
            <w:pPr>
              <w:widowControl w:val="0"/>
              <w:spacing w:after="0" w:line="264" w:lineRule="auto"/>
              <w:jc w:val="both"/>
              <w:rPr>
                <w:sz w:val="24"/>
                <w:szCs w:val="24"/>
              </w:rPr>
            </w:pPr>
            <w:r>
              <w:rPr>
                <w:sz w:val="24"/>
                <w:szCs w:val="24"/>
              </w:rPr>
              <w:t xml:space="preserve">+ Khoản 4 quy định cách xác định giá trị làm lợi. Đề nghị bổ sung hướng dẫn/mẫu phương pháp tính đối với các trường hợp có nhiều bên cùng đóng góp, chi phí đầu tư ban đầu lớn, lợi ích phát sinh trong nhiều năm hoặc có biến động về giá; quy định rõ chủ thể có thẩm quyền xác nhân và tài liệu xác nhận </w:t>
            </w:r>
            <w:r>
              <w:rPr>
                <w:sz w:val="24"/>
                <w:szCs w:val="24"/>
              </w:rPr>
              <w:lastRenderedPageBreak/>
              <w:t>phù hợp với từng loại hình tổ chức, doanh nghiệp, đơn vị sự nghiệp và cơ quan nhà nước.</w:t>
            </w:r>
          </w:p>
          <w:p w14:paraId="15DE4DE2" w14:textId="77777777" w:rsidR="009B0A71" w:rsidRDefault="009B0A71" w:rsidP="009B0A71">
            <w:pPr>
              <w:shd w:val="clear" w:color="auto" w:fill="FCFCFC"/>
              <w:spacing w:after="0" w:line="264" w:lineRule="auto"/>
              <w:jc w:val="both"/>
              <w:rPr>
                <w:sz w:val="24"/>
                <w:szCs w:val="24"/>
              </w:rPr>
            </w:pPr>
            <w:r>
              <w:rPr>
                <w:b/>
                <w:bCs/>
                <w:color w:val="0D0D0D"/>
                <w:sz w:val="24"/>
                <w:szCs w:val="24"/>
              </w:rPr>
              <w:t>19.</w:t>
            </w:r>
            <w:r>
              <w:rPr>
                <w:color w:val="0D0D0D"/>
                <w:sz w:val="24"/>
                <w:szCs w:val="24"/>
              </w:rPr>
              <w:t xml:space="preserve"> </w:t>
            </w:r>
            <w:r>
              <w:rPr>
                <w:b/>
                <w:bCs/>
                <w:color w:val="0D0D0D"/>
                <w:sz w:val="24"/>
                <w:szCs w:val="24"/>
              </w:rPr>
              <w:t>Ý kiến của Bộ Công thương (tại CV số 8346/BCT-KHCN ngày 13/10/2026):</w:t>
            </w:r>
          </w:p>
          <w:p w14:paraId="0C5E97EC" w14:textId="77777777" w:rsidR="009B0A71" w:rsidRDefault="009B0A71" w:rsidP="009B0A71">
            <w:pPr>
              <w:shd w:val="clear" w:color="auto" w:fill="FCFCFC"/>
              <w:spacing w:after="0" w:line="264" w:lineRule="auto"/>
              <w:ind w:firstLine="20"/>
              <w:jc w:val="both"/>
              <w:rPr>
                <w:sz w:val="24"/>
                <w:szCs w:val="24"/>
              </w:rPr>
            </w:pPr>
            <w:r>
              <w:rPr>
                <w:sz w:val="24"/>
                <w:szCs w:val="24"/>
              </w:rPr>
              <w:t>- Điểm a khoản 2:</w:t>
            </w:r>
            <w:r>
              <w:rPr>
                <w:b/>
                <w:bCs/>
                <w:sz w:val="28"/>
                <w:szCs w:val="28"/>
              </w:rPr>
              <w:t xml:space="preserve"> </w:t>
            </w:r>
            <w:r>
              <w:rPr>
                <w:sz w:val="24"/>
                <w:szCs w:val="24"/>
              </w:rPr>
              <w:t>Điều kiện có công trình công bố trên tạp chí nhóm Q1 thuộc Web of Science với ít nhất 10 lượt trích dẫn khó đáp ứng đối với các lĩnh vực kỹ thuật, công nghệ ứng dụng của ngành Công Thương (năng lượng, cơ khí, luyện kim, hóa chất, công nghiệp chế biến, chế tạo...), nơi kết quả thường thể hiện qua sáng chế, tiêu chuẩn kỹ thuật. Đề nghị bổ sung các minh chứng tương đương như: bằng độc quyền sáng chế đã được cấp; kết quả được sử dụng để xây dựng tiêu chuẩn quốc gia, quy chuẩn kỹ thuật quốc gia hoặc văn bản quy phạm pháp luật.</w:t>
            </w:r>
          </w:p>
          <w:p w14:paraId="0FC57B24" w14:textId="77777777" w:rsidR="009B0A71" w:rsidRDefault="009B0A71" w:rsidP="009B0A71">
            <w:pPr>
              <w:shd w:val="clear" w:color="auto" w:fill="FCFCFC"/>
              <w:spacing w:after="0" w:line="264" w:lineRule="auto"/>
              <w:ind w:firstLine="20"/>
              <w:jc w:val="both"/>
              <w:rPr>
                <w:sz w:val="24"/>
                <w:szCs w:val="24"/>
              </w:rPr>
            </w:pPr>
            <w:r>
              <w:rPr>
                <w:sz w:val="24"/>
                <w:szCs w:val="24"/>
              </w:rPr>
              <w:t>- Khoản 3, khoản 4:</w:t>
            </w:r>
            <w:r>
              <w:rPr>
                <w:sz w:val="24"/>
                <w:szCs w:val="24"/>
                <w:lang w:val="en-US"/>
              </w:rPr>
              <w:t xml:space="preserve"> </w:t>
            </w:r>
            <w:r>
              <w:rPr>
                <w:sz w:val="24"/>
                <w:szCs w:val="24"/>
              </w:rPr>
              <w:t>+ Đề nghị làm rõ công ty con, đơn vị thành viên có tư cách pháp nhân của cùng một tập đoàn, tổng công ty có được tính là các tổ chức riêng biệt hay không. Nội dung này liên quan trực tiếp đến các tập đoàn, tổng công ty thuộc ngành Công Thương khi chuyển giao, nhân rộng công nghệ trong hệ thống.</w:t>
            </w:r>
          </w:p>
          <w:p w14:paraId="2611C0D0" w14:textId="77777777" w:rsidR="009B0A71" w:rsidRDefault="009B0A71" w:rsidP="009B0A71">
            <w:pPr>
              <w:shd w:val="clear" w:color="auto" w:fill="FCFCFC"/>
              <w:spacing w:after="0" w:line="264" w:lineRule="auto"/>
              <w:ind w:firstLine="20"/>
              <w:jc w:val="both"/>
              <w:rPr>
                <w:sz w:val="24"/>
                <w:szCs w:val="24"/>
              </w:rPr>
            </w:pPr>
            <w:r>
              <w:rPr>
                <w:sz w:val="24"/>
                <w:szCs w:val="24"/>
              </w:rPr>
              <w:t>+ Trường hợp doanh nghiệp vừa tạo ra vừa trực tiếp áp dụng thành tích, đề nghị bổ sung yêu cầu xác nhận giá trị làm lợi của tổ chức độc lập hoặc cơ quan quản lý có thẩm quyền để bảo đảm khách quan.</w:t>
            </w:r>
          </w:p>
          <w:p w14:paraId="121EAFE6" w14:textId="77777777" w:rsidR="009B0A71" w:rsidRDefault="009B0A71" w:rsidP="009B0A71">
            <w:pPr>
              <w:shd w:val="clear" w:color="auto" w:fill="FCFCFC"/>
              <w:spacing w:after="0" w:line="264" w:lineRule="auto"/>
              <w:ind w:firstLine="20"/>
              <w:jc w:val="both"/>
              <w:rPr>
                <w:sz w:val="24"/>
                <w:szCs w:val="24"/>
              </w:rPr>
            </w:pPr>
            <w:r>
              <w:rPr>
                <w:sz w:val="24"/>
                <w:szCs w:val="24"/>
              </w:rPr>
              <w:t xml:space="preserve">- Khoản 5: </w:t>
            </w:r>
            <w:r>
              <w:rPr>
                <w:b/>
                <w:bCs/>
                <w:sz w:val="28"/>
                <w:szCs w:val="28"/>
              </w:rPr>
              <w:t xml:space="preserve"> </w:t>
            </w:r>
          </w:p>
          <w:p w14:paraId="3E4ED735" w14:textId="77777777" w:rsidR="009B0A71" w:rsidRPr="009B0A71" w:rsidRDefault="009B0A71" w:rsidP="009B0A71">
            <w:pPr>
              <w:shd w:val="clear" w:color="auto" w:fill="FCFCFC"/>
              <w:spacing w:after="0" w:line="264" w:lineRule="auto"/>
              <w:ind w:firstLine="20"/>
              <w:jc w:val="both"/>
              <w:rPr>
                <w:sz w:val="24"/>
                <w:szCs w:val="24"/>
              </w:rPr>
            </w:pPr>
            <w:r>
              <w:rPr>
                <w:sz w:val="24"/>
                <w:szCs w:val="24"/>
              </w:rPr>
              <w:t>Dự thảo mới quy định cụ thể đối với thành tích từ nhiệm vụ do Quỹ tài trợ, đặt hàng. Đề nghị bổ sung quy định tương tự đối với thành tích hình thành từ nhiệm vụ khoa học và công nghệ cấp quốc gia, cấp bộ (trong đó có nhiệm vụ của Bộ Công Thương) và từ nguồn vốn của doanh nghiệp, bảo đảm bình đẳng giữa các nguồn hình thành thành tích.</w:t>
            </w:r>
          </w:p>
          <w:p w14:paraId="71A2DF1F" w14:textId="77777777" w:rsidR="009B0A71" w:rsidRDefault="009B0A71" w:rsidP="009B0A71">
            <w:pPr>
              <w:shd w:val="clear" w:color="auto" w:fill="FCFCFC"/>
              <w:spacing w:after="0" w:line="264" w:lineRule="auto"/>
              <w:jc w:val="both"/>
              <w:rPr>
                <w:sz w:val="24"/>
                <w:szCs w:val="24"/>
              </w:rPr>
            </w:pPr>
            <w:r>
              <w:rPr>
                <w:b/>
                <w:bCs/>
                <w:color w:val="0D0D0D"/>
                <w:sz w:val="24"/>
                <w:szCs w:val="24"/>
              </w:rPr>
              <w:lastRenderedPageBreak/>
              <w:t>20.</w:t>
            </w:r>
            <w:r>
              <w:rPr>
                <w:color w:val="0D0D0D"/>
                <w:sz w:val="24"/>
                <w:szCs w:val="24"/>
              </w:rPr>
              <w:t xml:space="preserve"> </w:t>
            </w:r>
            <w:r>
              <w:rPr>
                <w:b/>
                <w:bCs/>
                <w:color w:val="0D0D0D"/>
                <w:sz w:val="24"/>
                <w:szCs w:val="24"/>
              </w:rPr>
              <w:t>Ý kiến của Ban Thường trực Ủy ban Trung ương MTTQ Việt Nam</w:t>
            </w:r>
            <w:r>
              <w:rPr>
                <w:b/>
                <w:bCs/>
                <w:color w:val="0D0D0D"/>
                <w:sz w:val="28"/>
                <w:szCs w:val="28"/>
              </w:rPr>
              <w:t xml:space="preserve"> </w:t>
            </w:r>
            <w:r>
              <w:rPr>
                <w:b/>
                <w:bCs/>
                <w:color w:val="0D0D0D"/>
                <w:sz w:val="24"/>
                <w:szCs w:val="24"/>
              </w:rPr>
              <w:t>(tại CV số 1823/MTTW-BTT ngày 13/10/2026):</w:t>
            </w:r>
          </w:p>
          <w:p w14:paraId="1056A46C" w14:textId="77777777" w:rsidR="009B0A71" w:rsidRDefault="009B0A71" w:rsidP="009B0A71">
            <w:pPr>
              <w:shd w:val="clear" w:color="auto" w:fill="FCFCFC"/>
              <w:spacing w:after="0" w:line="264" w:lineRule="auto"/>
              <w:jc w:val="both"/>
              <w:rPr>
                <w:sz w:val="24"/>
                <w:szCs w:val="24"/>
              </w:rPr>
            </w:pPr>
            <w:r>
              <w:rPr>
                <w:sz w:val="24"/>
                <w:szCs w:val="24"/>
              </w:rPr>
              <w:t xml:space="preserve">- Tại Điểm b Khoản 2 Điều 7 </w:t>
            </w:r>
            <w:r>
              <w:rPr>
                <w:i/>
                <w:iCs/>
                <w:sz w:val="24"/>
                <w:szCs w:val="24"/>
              </w:rPr>
              <w:t>(Thành tựu đổi mới sáng tạo)</w:t>
            </w:r>
            <w:r>
              <w:rPr>
                <w:sz w:val="24"/>
                <w:szCs w:val="24"/>
              </w:rPr>
              <w:t xml:space="preserve">: Đề nghị cân nhắc điều chỉnh tiêu chí giá trị làm lợi từ </w:t>
            </w:r>
            <w:r>
              <w:rPr>
                <w:i/>
                <w:iCs/>
                <w:sz w:val="24"/>
                <w:szCs w:val="24"/>
              </w:rPr>
              <w:t>"03 tỷ đồng trở lên"</w:t>
            </w:r>
            <w:r>
              <w:rPr>
                <w:sz w:val="24"/>
                <w:szCs w:val="24"/>
              </w:rPr>
              <w:t xml:space="preserve"> hoặc quy định linh hoạt hơn theo tỷ lệ phần trăm cải thiện năng suất/chi phí đối với các tổ chức hành chính/nghiên cứu không tạo ra doanh thu trực tiếp.</w:t>
            </w:r>
          </w:p>
          <w:p w14:paraId="66EE75F5" w14:textId="77777777" w:rsidR="009B0A71" w:rsidRDefault="009B0A71" w:rsidP="009B0A71">
            <w:pPr>
              <w:shd w:val="clear" w:color="auto" w:fill="FCFCFC"/>
              <w:spacing w:after="0" w:line="264" w:lineRule="auto"/>
              <w:jc w:val="both"/>
              <w:rPr>
                <w:sz w:val="24"/>
                <w:szCs w:val="24"/>
              </w:rPr>
            </w:pPr>
            <w:r>
              <w:rPr>
                <w:sz w:val="24"/>
                <w:szCs w:val="24"/>
              </w:rPr>
              <w:t xml:space="preserve">- Tại Khoản 4 Điều 7 </w:t>
            </w:r>
            <w:r>
              <w:rPr>
                <w:i/>
                <w:iCs/>
                <w:sz w:val="24"/>
                <w:szCs w:val="24"/>
              </w:rPr>
              <w:t>(Xác định giá trị làm lợi)</w:t>
            </w:r>
            <w:r>
              <w:rPr>
                <w:sz w:val="24"/>
                <w:szCs w:val="24"/>
              </w:rPr>
              <w:t>: Quy định yêu cầu có xác nhận của tổ chức áp dụng là cần thiết. Tuy nhiên, đề nghị bổ sung hướng dẫn chi tiết/khung phương pháp xác định giá trị làm lợi để tránh việc mỗi đơn vị xác nhận theo các cách hiểu khác nhau, gây khó khăn cho khâu thẩm định của Hội đồng.</w:t>
            </w:r>
          </w:p>
          <w:p w14:paraId="65303715" w14:textId="77777777" w:rsidR="009B0A71" w:rsidRDefault="009B0A71" w:rsidP="009B0A71">
            <w:pPr>
              <w:shd w:val="clear" w:color="auto" w:fill="FCFCFC"/>
              <w:spacing w:after="0" w:line="264" w:lineRule="auto"/>
              <w:jc w:val="both"/>
              <w:rPr>
                <w:b/>
                <w:bCs/>
                <w:color w:val="0D0D0D"/>
                <w:sz w:val="24"/>
                <w:szCs w:val="24"/>
              </w:rPr>
            </w:pPr>
            <w:r>
              <w:rPr>
                <w:b/>
                <w:bCs/>
                <w:color w:val="0D0D0D"/>
                <w:sz w:val="24"/>
                <w:szCs w:val="24"/>
              </w:rPr>
              <w:t>21.</w:t>
            </w:r>
            <w:r>
              <w:rPr>
                <w:color w:val="0D0D0D"/>
                <w:sz w:val="24"/>
                <w:szCs w:val="24"/>
              </w:rPr>
              <w:t xml:space="preserve"> </w:t>
            </w:r>
            <w:r>
              <w:rPr>
                <w:b/>
                <w:bCs/>
                <w:color w:val="0D0D0D"/>
                <w:sz w:val="24"/>
                <w:szCs w:val="24"/>
              </w:rPr>
              <w:t>Ý kiến của  Bộ Văn hóa, Thể thao và Du lịch (tại CV số 6743/BVHTTDL-KHCNĐTMT ngày 15/10/2026):</w:t>
            </w:r>
          </w:p>
          <w:p w14:paraId="05BDFCDF" w14:textId="77777777" w:rsidR="009B0A71" w:rsidRDefault="009B0A71" w:rsidP="009B0A71">
            <w:pPr>
              <w:shd w:val="clear" w:color="auto" w:fill="FCFCFC"/>
              <w:spacing w:after="0" w:line="264" w:lineRule="auto"/>
              <w:jc w:val="both"/>
              <w:rPr>
                <w:i/>
                <w:iCs/>
                <w:color w:val="0D0D0D"/>
                <w:sz w:val="24"/>
                <w:szCs w:val="24"/>
              </w:rPr>
            </w:pPr>
            <w:r>
              <w:rPr>
                <w:i/>
                <w:iCs/>
                <w:color w:val="0D0D0D"/>
                <w:sz w:val="24"/>
                <w:szCs w:val="24"/>
              </w:rPr>
              <w:t>- Về điều kiện xét chọn thành tựu khoa học xuất sắc (điểm a khoản 2 Điều 7):</w:t>
            </w:r>
          </w:p>
          <w:p w14:paraId="1AF459D8"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Dự thảo quy định điều kiện xét chọn thành tựu khoa học xuất sắc căn cứ vào công bố trên tạp chí thuộc nhóm Q1 trong cơ sở dữ liệu Web of Science và số lượt trích dẫn hoặc tài liệu chứng minh kết quả đã được tổ chức tiếp nhận, sử dụng. Mặc dù đã có phương án thay thế điều kiện công bố quốc tế, quy định này chưa phản ánh đầy đủ đặc thù của các sản phẩm nghiên cứu khoa học xã hội và nhân văn.</w:t>
            </w:r>
          </w:p>
          <w:p w14:paraId="2B27697E"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xml:space="preserve">+ Trong các lĩnh vực thuộc phạm vi quản lý của Bộ Văn hóa, Thể thao và Du lịch, nhiều công trình khoa học có giá trị được thể hiện dưới hình thức sách chuyên khảo, công trình nghiên cứu lịch sử và lý luận văn hóa, nghệ thuật; công trình khảo cứu, sưu tầm, hệ thống hóa và tư liệu hóa di sản văn hóa; nghiên cứu về nghệ thuật truyền thống, mỹ thuật, âm nhạc; nghiên cứu về báo chí, xuất bản, thư viện và văn hóa đọc; nghiên cứu chính sách phát triển thể dục thể thao, du lịch, gia </w:t>
            </w:r>
            <w:r>
              <w:rPr>
                <w:color w:val="0D0D0D"/>
                <w:sz w:val="24"/>
                <w:szCs w:val="24"/>
              </w:rPr>
              <w:lastRenderedPageBreak/>
              <w:t>đình và công nghiệp văn hóa. Đây là những sản phẩm có đóng góp quan trọng đối với việc bảo tồn tri thức, phát triển học thuật, hoàn thiện thể chế và phục vụ thực tiễn quản lý ngành, nhưng không phải công trình nào cũng có khả năng công bố trên tạp chí Q1 hoặc đạt số lượt trích dẫn quốc tế theo quy định.</w:t>
            </w:r>
          </w:p>
          <w:p w14:paraId="2206DF31"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Đề nghị bổ sung điều kiện xét chọn phù hợp đối với các công trình khoa học xã hội và nhân văn, trong đó công nhận giá trị của sách chuyên khảo, công trình nghiên cứu chuyên ngành, công trình nghiên cứu cơ bản, công trình có đóng góp mới về lý luận, lịch sử, văn hóa, nghệ thuật và các kết quả được sử dụng trong xây dựng chính sách, chiến lược, quy hoạch, chương trình phát triển ngành, lĩnh vực. Việc xác định thành tựu xuất sắc cần căn cứ vào tính mới, giá trị học thuật, chất lượng nghiên cứu, mức độ ghi nhận của giới chuyên môn và đóng góp thực tiễn, không lấy chỉ số công bố và trích dẫn quốc tế làm thước đo chủ yếu.</w:t>
            </w:r>
          </w:p>
          <w:p w14:paraId="5719DAE0"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Đồng thời, đề nghị làm rõ việc đánh giá các công trình nghiên cứu có tính kế thừa, tích lũy lâu dài, đặc biệt trong lĩnh vực lịch sử, di sản và nghệ thuật truyền thống, khi áp dụng quy định về thời hạn hình thành thành tích tại điểm b khoản 1 Điều 7.</w:t>
            </w:r>
          </w:p>
          <w:p w14:paraId="226A58BC" w14:textId="77777777" w:rsidR="009D3268" w:rsidRDefault="009D3268" w:rsidP="009D3268">
            <w:pPr>
              <w:shd w:val="clear" w:color="auto" w:fill="FCFCFC"/>
              <w:spacing w:after="0" w:line="264" w:lineRule="auto"/>
              <w:jc w:val="both"/>
              <w:rPr>
                <w:i/>
                <w:iCs/>
                <w:color w:val="0D0D0D"/>
                <w:sz w:val="24"/>
                <w:szCs w:val="24"/>
              </w:rPr>
            </w:pPr>
            <w:r>
              <w:rPr>
                <w:color w:val="0D0D0D"/>
                <w:sz w:val="24"/>
                <w:szCs w:val="24"/>
              </w:rPr>
              <w:t xml:space="preserve">- </w:t>
            </w:r>
            <w:r>
              <w:rPr>
                <w:i/>
                <w:iCs/>
                <w:color w:val="0D0D0D"/>
                <w:sz w:val="24"/>
                <w:szCs w:val="24"/>
              </w:rPr>
              <w:t>Về điều kiện đánh giá thành tựu đổi mới sáng tạo, phát triển và ứng dụng công nghệ (điểm b, c, d khoản 2 Điều 7)</w:t>
            </w:r>
          </w:p>
          <w:p w14:paraId="64DAF478" w14:textId="77777777" w:rsidR="009D3268" w:rsidRDefault="009D3268" w:rsidP="009D3268">
            <w:pPr>
              <w:shd w:val="clear" w:color="auto" w:fill="FCFCFC"/>
              <w:spacing w:after="0" w:line="264" w:lineRule="auto"/>
              <w:jc w:val="both"/>
              <w:rPr>
                <w:color w:val="0D0D0D"/>
                <w:sz w:val="24"/>
                <w:szCs w:val="24"/>
              </w:rPr>
            </w:pPr>
            <w:r>
              <w:rPr>
                <w:color w:val="0D0D0D"/>
                <w:sz w:val="24"/>
                <w:szCs w:val="24"/>
              </w:rPr>
              <w:t>+ Dự thảo quy định các điều kiện về giá trị làm lợi, số lượng tổ chức và phạm vi địa bàn ứng dụng. Những tiêu chí này phù hợp với các thành tựu có khả năng xác định hiệu quả kinh tế và quy mô thương mại hóa, nhưng chưa phản ánh đầy đủ giá trị của hoạt động đổi mới sáng tạo trong lĩnh vực văn hóa, thể thao và du lịch.</w:t>
            </w:r>
          </w:p>
          <w:p w14:paraId="3EE18712" w14:textId="77777777" w:rsidR="009D3268" w:rsidRDefault="009D3268" w:rsidP="009D3268">
            <w:pPr>
              <w:shd w:val="clear" w:color="auto" w:fill="FCFCFC"/>
              <w:spacing w:after="0" w:line="264" w:lineRule="auto"/>
              <w:jc w:val="both"/>
              <w:rPr>
                <w:color w:val="0D0D0D"/>
                <w:sz w:val="24"/>
                <w:szCs w:val="24"/>
              </w:rPr>
            </w:pPr>
            <w:r>
              <w:rPr>
                <w:color w:val="0D0D0D"/>
                <w:sz w:val="24"/>
                <w:szCs w:val="24"/>
              </w:rPr>
              <w:t xml:space="preserve">+ Thực tiễn cho thấy, việc ứng dụng công nghệ số trong bảo tồn, số hóa và phát huy giá trị di sản; xây dựng bảo tàng số, thư viện số; đổi mới phương thức sáng tạo, trình diễn, phổ biến </w:t>
            </w:r>
            <w:r>
              <w:rPr>
                <w:color w:val="0D0D0D"/>
                <w:sz w:val="24"/>
                <w:szCs w:val="24"/>
              </w:rPr>
              <w:lastRenderedPageBreak/>
              <w:t>và tiếp cận các tác phẩm nghệ thuật; ứng dụng công nghệ trong báo chí, xuất bản, quản lý và bảo vệ quyền tác giả; ứng dụng khoa học, công nghệ trong huấn luyện, quản lý và phát triển thể dục thể thao; xây dựng điểm đến du lịch thông minh, phát triển du lịch bền vững và nâng cao chất lượng trải nghiệm của du khách có thể tạo ra giá trị lớn về văn hóa, xã hội và phục vụ cộng đồng nhưng khó xác định đầy đủ bằng doanh thu hoặc giá trị làm lợi trực tiếp.</w:t>
            </w:r>
          </w:p>
          <w:p w14:paraId="6D079175" w14:textId="77777777" w:rsidR="009D3268" w:rsidRDefault="009D3268" w:rsidP="009D3268">
            <w:pPr>
              <w:shd w:val="clear" w:color="auto" w:fill="FCFCFC"/>
              <w:spacing w:after="0" w:line="264" w:lineRule="auto"/>
              <w:jc w:val="both"/>
              <w:rPr>
                <w:color w:val="0D0D0D"/>
                <w:sz w:val="24"/>
                <w:szCs w:val="24"/>
              </w:rPr>
            </w:pPr>
            <w:r>
              <w:rPr>
                <w:color w:val="0D0D0D"/>
                <w:sz w:val="24"/>
                <w:szCs w:val="24"/>
              </w:rPr>
              <w:t>+ Đề nghị nghiên cứu bổ sung tiêu chí về hiệu quả văn hóa, xã hội, giá trị phục vụ cộng đồng, mức độ nâng cao chất lượng dịch vụ, khả năng tiếp cận và thụ hưởng của người dân, hiệu quả bảo tồn và phát huy các giá trị văn hóa, đóng góp đối với phát triển bền vững. Đồng thời, cần có hướng dẫn xác định và minh chứng các giá trị này, bảo đảm những thành tựu đổi mới sáng tạo có đóng góp thiết thực nhưng không trực tiếp tạo ra lợi nhuận vẫn được xem xét, vinh danh phù hợp.</w:t>
            </w:r>
          </w:p>
          <w:p w14:paraId="56642020" w14:textId="77777777" w:rsidR="009D3268" w:rsidRDefault="009D3268" w:rsidP="009D3268">
            <w:pPr>
              <w:shd w:val="clear" w:color="auto" w:fill="FCFCFC"/>
              <w:spacing w:after="0" w:line="264" w:lineRule="auto"/>
              <w:jc w:val="both"/>
              <w:rPr>
                <w:i/>
                <w:iCs/>
                <w:color w:val="0D0D0D"/>
                <w:sz w:val="24"/>
                <w:szCs w:val="24"/>
              </w:rPr>
            </w:pPr>
            <w:r>
              <w:rPr>
                <w:color w:val="0D0D0D"/>
                <w:sz w:val="24"/>
                <w:szCs w:val="24"/>
              </w:rPr>
              <w:t xml:space="preserve">- </w:t>
            </w:r>
            <w:r>
              <w:rPr>
                <w:i/>
                <w:iCs/>
                <w:color w:val="0D0D0D"/>
                <w:sz w:val="24"/>
                <w:szCs w:val="24"/>
              </w:rPr>
              <w:t>Về hồ sơ, minh chứng và tổ chức thực hiện (Điều 7, Điều 10 và các biểu mẫu kèm theo):</w:t>
            </w:r>
          </w:p>
          <w:p w14:paraId="5A3157BF" w14:textId="77777777" w:rsidR="009D3268" w:rsidRDefault="009D3268" w:rsidP="009D3268">
            <w:pPr>
              <w:shd w:val="clear" w:color="auto" w:fill="FCFCFC"/>
              <w:spacing w:after="0" w:line="264" w:lineRule="auto"/>
              <w:jc w:val="both"/>
              <w:rPr>
                <w:color w:val="0D0D0D"/>
                <w:sz w:val="24"/>
                <w:szCs w:val="24"/>
              </w:rPr>
            </w:pPr>
            <w:r>
              <w:rPr>
                <w:color w:val="0D0D0D"/>
                <w:sz w:val="24"/>
                <w:szCs w:val="24"/>
              </w:rPr>
              <w:t>+ Đề nghị nghiên cứu quy định việc tiếp nhận, xử lý hồ sơ trên môi trường số; đơn giản hóa thành phần hồ sơ, tài liệu minh chứng và hướng dẫn cụ thể về các hình thức chứng minh giá trị khoa học, hiệu quả ứng dụng đối với từng loại hình thành tựu.</w:t>
            </w:r>
          </w:p>
          <w:p w14:paraId="3DADA6B4" w14:textId="77777777" w:rsidR="009D3268" w:rsidRDefault="009D3268" w:rsidP="009D3268">
            <w:pPr>
              <w:shd w:val="clear" w:color="auto" w:fill="FCFCFC"/>
              <w:spacing w:after="0" w:line="264" w:lineRule="auto"/>
              <w:jc w:val="both"/>
              <w:rPr>
                <w:color w:val="0D0D0D"/>
                <w:sz w:val="24"/>
                <w:szCs w:val="24"/>
              </w:rPr>
            </w:pPr>
            <w:r>
              <w:rPr>
                <w:color w:val="0D0D0D"/>
                <w:sz w:val="24"/>
                <w:szCs w:val="24"/>
              </w:rPr>
              <w:t>+ Đối với các lĩnh vực thuộc phạm vi quản lý của Bộ Văn hóa, Thể thao và Du lịch, tài liệu minh chứng có thể bao gồm kết</w:t>
            </w:r>
            <w:r>
              <w:rPr>
                <w:color w:val="0D0D0D"/>
                <w:sz w:val="24"/>
                <w:szCs w:val="24"/>
                <w:lang w:val="en-US"/>
              </w:rPr>
              <w:t xml:space="preserve"> </w:t>
            </w:r>
            <w:r>
              <w:rPr>
                <w:color w:val="0D0D0D"/>
                <w:sz w:val="24"/>
                <w:szCs w:val="24"/>
              </w:rPr>
              <w:t>quả đánh giá, phản biện của Hội đồng khoa học chuyên ngành; tài liệu xác nhận việc sử dụng kết quả nghiên cứu trong xây dựng chính sách, quản lý ngành; kết quả ứng dụng trong hoạt động bảo tồn di sản, nghệ thuật, báo chí, xuất bản, thư viện, thể dục thể thao, du lịch và các tài liệu xác nhận tác động thực tiễn của công trình. Các minh chứng phải bảo đảm tính khách quan, có khả năng kiểm chứng và phù hợp với đặc thù của từng lĩnh vực.</w:t>
            </w:r>
          </w:p>
          <w:p w14:paraId="37D632C9" w14:textId="3026D614" w:rsidR="009D3268" w:rsidRPr="009D3268" w:rsidRDefault="009D3268" w:rsidP="009D3268">
            <w:pPr>
              <w:shd w:val="clear" w:color="auto" w:fill="FCFCFC"/>
              <w:spacing w:after="0" w:line="264" w:lineRule="auto"/>
              <w:jc w:val="both"/>
              <w:rPr>
                <w:color w:val="0D0D0D"/>
                <w:sz w:val="24"/>
                <w:szCs w:val="24"/>
              </w:rPr>
            </w:pPr>
            <w:r>
              <w:rPr>
                <w:color w:val="0D0D0D"/>
                <w:sz w:val="24"/>
                <w:szCs w:val="24"/>
              </w:rPr>
              <w:lastRenderedPageBreak/>
              <w:t>+ Đồng thời, đề nghị hoàn thiện các biểu mẫu hồ sơ, phiếu nhận xét, phiếu chấm điểm tương ứng với từng nhóm thành tích và lĩnh vực chuyên môn để bảo đảm áp dụng thống nhất, công bằng, minh bạch trong quá trình xét chọn.</w:t>
            </w:r>
          </w:p>
        </w:tc>
        <w:tc>
          <w:tcPr>
            <w:tcW w:w="3490" w:type="dxa"/>
          </w:tcPr>
          <w:p w14:paraId="31E05483" w14:textId="77777777" w:rsidR="009D3268" w:rsidRPr="00320FA7" w:rsidRDefault="009D3268" w:rsidP="009D3268">
            <w:pPr>
              <w:shd w:val="clear" w:color="auto" w:fill="FCFCFC"/>
              <w:spacing w:after="0" w:line="264" w:lineRule="auto"/>
              <w:jc w:val="both"/>
              <w:rPr>
                <w:b/>
                <w:color w:val="0D0D0D"/>
                <w:sz w:val="24"/>
                <w:szCs w:val="24"/>
                <w:lang w:val="en-US"/>
              </w:rPr>
            </w:pPr>
            <w:r w:rsidRPr="00320FA7">
              <w:rPr>
                <w:b/>
                <w:color w:val="0D0D0D"/>
                <w:sz w:val="24"/>
                <w:szCs w:val="24"/>
              </w:rPr>
              <w:lastRenderedPageBreak/>
              <w:t xml:space="preserve">1. </w:t>
            </w:r>
            <w:r w:rsidRPr="00320FA7">
              <w:rPr>
                <w:b/>
                <w:color w:val="0D0D0D"/>
                <w:sz w:val="24"/>
                <w:szCs w:val="24"/>
                <w:lang w:val="en-US"/>
              </w:rPr>
              <w:t>Cục CNCNTT</w:t>
            </w:r>
          </w:p>
          <w:p w14:paraId="0616F5C4" w14:textId="77777777" w:rsidR="009D3268" w:rsidRDefault="009D3268" w:rsidP="009D3268">
            <w:pPr>
              <w:shd w:val="clear" w:color="auto" w:fill="FCFCFC"/>
              <w:spacing w:after="0" w:line="264" w:lineRule="auto"/>
              <w:jc w:val="both"/>
              <w:rPr>
                <w:color w:val="0D0D0D"/>
                <w:sz w:val="24"/>
                <w:szCs w:val="24"/>
              </w:rPr>
            </w:pPr>
            <w:r>
              <w:rPr>
                <w:color w:val="0D0D0D"/>
                <w:sz w:val="24"/>
                <w:szCs w:val="24"/>
              </w:rPr>
              <w:t>Hiệu quả phi kinh tế (xã hội, an ninh - quốc phòng, môi trường, y tế, vùng khó khăn): Bảo lưu cấu trúc điều kiện, tiếp thu một phần.</w:t>
            </w:r>
          </w:p>
          <w:p w14:paraId="39DF2151" w14:textId="77777777" w:rsidR="009D3268" w:rsidRDefault="009D3268" w:rsidP="009D3268">
            <w:pPr>
              <w:shd w:val="clear" w:color="auto" w:fill="FCFCFC"/>
              <w:spacing w:after="0" w:line="264" w:lineRule="auto"/>
              <w:jc w:val="both"/>
              <w:rPr>
                <w:color w:val="0D0D0D"/>
                <w:sz w:val="24"/>
                <w:szCs w:val="24"/>
              </w:rPr>
            </w:pPr>
            <w:r>
              <w:rPr>
                <w:color w:val="0D0D0D"/>
                <w:sz w:val="24"/>
                <w:szCs w:val="24"/>
              </w:rPr>
              <w:t>Điều kiện tại điểm b, c, d khoản 2 là “giá trị làm lợi” hoặc “quy mô áp dụng” (từ 02 tổ chức); thành tích khó quy thành tiền vẫn đủ điều kiện qua quy mô áp dụng, còn hiệu quả phi kinh tế được chấm tại Điều 8 (tác động đối với năng suất, chất lượng, môi trường, dịch vụ, quản lý). Để có căn cứ thống nhất, khoản 5 Điều 7 làm rõ “chi phí tiết kiệm được” gồm cả thời gian xử lý, nhân lực, vận hành, thiệt hại, sự cố được tránh, quy đổi thành tiền theo phương pháp nêu trong hồ sơ, có xác nhận của tổ chức áp dụng; quyết định công nhận, nghiệm thu của cơ quan có thẩm quyền được dùng làm minh chứng (điểm d khoản 8).</w:t>
            </w:r>
          </w:p>
          <w:p w14:paraId="400DF459" w14:textId="77777777" w:rsidR="009D3268" w:rsidRPr="00320FA7" w:rsidRDefault="009D3268" w:rsidP="009D3268">
            <w:pPr>
              <w:shd w:val="clear" w:color="auto" w:fill="FCFCFC"/>
              <w:spacing w:after="0" w:line="264" w:lineRule="auto"/>
              <w:jc w:val="both"/>
              <w:rPr>
                <w:b/>
                <w:sz w:val="24"/>
                <w:szCs w:val="24"/>
                <w:lang w:val="en-US"/>
              </w:rPr>
            </w:pPr>
            <w:r w:rsidRPr="00320FA7">
              <w:rPr>
                <w:b/>
                <w:sz w:val="24"/>
                <w:szCs w:val="24"/>
              </w:rPr>
              <w:t xml:space="preserve">2. </w:t>
            </w:r>
            <w:r w:rsidRPr="00320FA7">
              <w:rPr>
                <w:b/>
                <w:sz w:val="24"/>
                <w:szCs w:val="24"/>
                <w:lang w:val="en-US"/>
              </w:rPr>
              <w:t>Cục CĐSQG</w:t>
            </w:r>
          </w:p>
          <w:p w14:paraId="7263BE97" w14:textId="77777777" w:rsidR="009D3268" w:rsidRDefault="009D3268" w:rsidP="009D3268">
            <w:pPr>
              <w:shd w:val="clear" w:color="auto" w:fill="FCFCFC"/>
              <w:spacing w:after="0" w:line="264" w:lineRule="auto"/>
              <w:jc w:val="both"/>
              <w:rPr>
                <w:sz w:val="24"/>
                <w:szCs w:val="24"/>
              </w:rPr>
            </w:pPr>
            <w:r>
              <w:rPr>
                <w:sz w:val="24"/>
                <w:szCs w:val="24"/>
              </w:rPr>
              <w:t xml:space="preserve"> Khoản 9 Điều 7 bổ sung: nộp hồ sơ trực tuyến; tài liệu điện tử, đường dẫn, cơ sở dữ liệu chính thức được dùng để kiểm chứng; không yêu cầu nộp lại tài liệu cơ quan nhà nước đã có hoặc Quỹ khai thác được; chỉ yêu cầu bản dịch, bản gốc khi cần đối chiếu.</w:t>
            </w:r>
          </w:p>
          <w:p w14:paraId="0515F7E4" w14:textId="77777777" w:rsidR="009B0A71" w:rsidRDefault="009D3268" w:rsidP="009D3268">
            <w:pPr>
              <w:shd w:val="clear" w:color="auto" w:fill="FCFCFC"/>
              <w:spacing w:after="0" w:line="264" w:lineRule="auto"/>
              <w:jc w:val="both"/>
              <w:rPr>
                <w:sz w:val="24"/>
                <w:szCs w:val="24"/>
              </w:rPr>
            </w:pPr>
            <w:r>
              <w:rPr>
                <w:sz w:val="24"/>
                <w:szCs w:val="24"/>
              </w:rPr>
              <w:lastRenderedPageBreak/>
              <w:t>các hồ sơ khác.</w:t>
            </w:r>
          </w:p>
          <w:p w14:paraId="36D3A36C" w14:textId="77777777" w:rsidR="009D3268" w:rsidRPr="00320FA7" w:rsidRDefault="009D3268" w:rsidP="009D3268">
            <w:pPr>
              <w:shd w:val="clear" w:color="auto" w:fill="FCFCFC"/>
              <w:spacing w:after="0" w:line="264" w:lineRule="auto"/>
              <w:jc w:val="both"/>
              <w:rPr>
                <w:b/>
                <w:sz w:val="24"/>
                <w:szCs w:val="24"/>
                <w:lang w:val="en-US"/>
              </w:rPr>
            </w:pPr>
            <w:r w:rsidRPr="00320FA7">
              <w:rPr>
                <w:b/>
                <w:sz w:val="24"/>
                <w:szCs w:val="24"/>
              </w:rPr>
              <w:t xml:space="preserve">3. </w:t>
            </w:r>
            <w:r w:rsidRPr="00320FA7">
              <w:rPr>
                <w:b/>
                <w:sz w:val="24"/>
                <w:szCs w:val="24"/>
                <w:lang w:val="en-US"/>
              </w:rPr>
              <w:t xml:space="preserve">Sở KH&amp;CN </w:t>
            </w:r>
            <w:r>
              <w:rPr>
                <w:b/>
                <w:sz w:val="24"/>
                <w:szCs w:val="24"/>
                <w:lang w:val="en-US"/>
              </w:rPr>
              <w:t>Thanh Hóa</w:t>
            </w:r>
          </w:p>
          <w:p w14:paraId="7031258C" w14:textId="77777777" w:rsidR="009D3268" w:rsidRDefault="009D3268" w:rsidP="009D3268">
            <w:pPr>
              <w:shd w:val="clear" w:color="auto" w:fill="FCFCFC"/>
              <w:spacing w:after="0" w:line="264" w:lineRule="auto"/>
              <w:jc w:val="both"/>
              <w:rPr>
                <w:sz w:val="24"/>
                <w:szCs w:val="24"/>
              </w:rPr>
            </w:pPr>
            <w:r>
              <w:rPr>
                <w:sz w:val="24"/>
                <w:szCs w:val="24"/>
              </w:rPr>
              <w:t>Tiếp thu. Điểm b khoản 1 được sửa: thành tích hình thành trước 03 năm nhưng có kết quả ứng</w:t>
            </w:r>
            <w:r>
              <w:rPr>
                <w:sz w:val="24"/>
                <w:szCs w:val="24"/>
                <w:lang w:val="en-US"/>
              </w:rPr>
              <w:t xml:space="preserve"> </w:t>
            </w:r>
            <w:r>
              <w:rPr>
                <w:sz w:val="24"/>
                <w:szCs w:val="24"/>
              </w:rPr>
              <w:t>dụng, hiệu quả, tác động nổi bật phát sinh trong 03 năm tính đến ngày hết hạn nhận hồ sơ thì được xem xét trên cơ sở kết quả, tác</w:t>
            </w:r>
            <w:r>
              <w:rPr>
                <w:sz w:val="24"/>
                <w:szCs w:val="24"/>
                <w:lang w:val="en-US"/>
              </w:rPr>
              <w:t xml:space="preserve"> </w:t>
            </w:r>
            <w:r>
              <w:rPr>
                <w:sz w:val="24"/>
                <w:szCs w:val="24"/>
              </w:rPr>
              <w:t>động mới phát sinh, có minh chứng và chưa được vinh danh theo Thông tư. Lý do: nghiên cứu, phát triển công nghệ có thể kéo</w:t>
            </w:r>
            <w:r>
              <w:rPr>
                <w:sz w:val="24"/>
                <w:szCs w:val="24"/>
                <w:lang w:val="en-US"/>
              </w:rPr>
              <w:t xml:space="preserve"> </w:t>
            </w:r>
            <w:r>
              <w:rPr>
                <w:sz w:val="24"/>
                <w:szCs w:val="24"/>
              </w:rPr>
              <w:t>dài, tác động chỉ rõ sau thời gian hoàn thiện, ứng dụng; đồng thời vẫn bảo đảm không xét thưởng trùng lặp.</w:t>
            </w:r>
          </w:p>
          <w:p w14:paraId="79D21963" w14:textId="77777777" w:rsidR="008C6FA9" w:rsidRPr="008C6FA9" w:rsidRDefault="009D3268" w:rsidP="009D3268">
            <w:pPr>
              <w:shd w:val="clear" w:color="auto" w:fill="FCFCFC"/>
              <w:spacing w:after="0" w:line="264" w:lineRule="auto"/>
              <w:jc w:val="both"/>
              <w:rPr>
                <w:b/>
                <w:sz w:val="24"/>
                <w:szCs w:val="24"/>
                <w:lang w:val="en-US"/>
              </w:rPr>
            </w:pPr>
            <w:r w:rsidRPr="008C6FA9">
              <w:rPr>
                <w:b/>
                <w:sz w:val="24"/>
                <w:szCs w:val="24"/>
              </w:rPr>
              <w:t xml:space="preserve">4. </w:t>
            </w:r>
            <w:r w:rsidR="008C6FA9" w:rsidRPr="008C6FA9">
              <w:rPr>
                <w:b/>
                <w:sz w:val="24"/>
                <w:szCs w:val="24"/>
                <w:lang w:val="en-US"/>
              </w:rPr>
              <w:t>Sở KH&amp;CN Tuyên Quang</w:t>
            </w:r>
          </w:p>
          <w:p w14:paraId="287A585B" w14:textId="2D037CA9" w:rsidR="009D3268" w:rsidRDefault="009D3268" w:rsidP="009D3268">
            <w:pPr>
              <w:shd w:val="clear" w:color="auto" w:fill="FCFCFC"/>
              <w:spacing w:after="0" w:line="264" w:lineRule="auto"/>
              <w:jc w:val="both"/>
              <w:rPr>
                <w:sz w:val="24"/>
                <w:szCs w:val="24"/>
              </w:rPr>
            </w:pPr>
            <w:r>
              <w:rPr>
                <w:sz w:val="24"/>
                <w:szCs w:val="24"/>
              </w:rPr>
              <w:t>Tiếp thu. Phụ lục kèm theo dự thảo gồm các Mẫu VD-01 đến VD-09, đã được rà soát để thống nhất với Điều 7, Điều 8: kê khai</w:t>
            </w:r>
            <w:r>
              <w:rPr>
                <w:sz w:val="24"/>
                <w:szCs w:val="24"/>
                <w:lang w:val="en-US"/>
              </w:rPr>
              <w:t xml:space="preserve"> </w:t>
            </w:r>
            <w:r>
              <w:rPr>
                <w:sz w:val="24"/>
                <w:szCs w:val="24"/>
              </w:rPr>
              <w:t>điều kiện, tổ chức áp dụng, giá trị làm lợi, khen thưởng đã nhận (VD-01, VD-02); danh mục minh chứng (VD-03); nhận xét, chấm</w:t>
            </w:r>
            <w:r>
              <w:rPr>
                <w:sz w:val="24"/>
                <w:szCs w:val="24"/>
                <w:lang w:val="en-US"/>
              </w:rPr>
              <w:t xml:space="preserve"> </w:t>
            </w:r>
            <w:r>
              <w:rPr>
                <w:sz w:val="24"/>
                <w:szCs w:val="24"/>
              </w:rPr>
              <w:t>điểm (VD-04, VD-05); biên bản, danh sách của Hội đồng (VD-06 đến VD-08).</w:t>
            </w:r>
          </w:p>
          <w:p w14:paraId="5D7525EE" w14:textId="77777777" w:rsidR="008C6FA9" w:rsidRPr="008C6FA9" w:rsidRDefault="009D3268" w:rsidP="009D3268">
            <w:pPr>
              <w:shd w:val="clear" w:color="auto" w:fill="FCFCFC"/>
              <w:spacing w:after="0" w:line="264" w:lineRule="auto"/>
              <w:jc w:val="both"/>
              <w:rPr>
                <w:b/>
                <w:sz w:val="24"/>
                <w:szCs w:val="24"/>
                <w:lang w:val="en-US"/>
              </w:rPr>
            </w:pPr>
            <w:r w:rsidRPr="008C6FA9">
              <w:rPr>
                <w:b/>
                <w:sz w:val="24"/>
                <w:szCs w:val="24"/>
              </w:rPr>
              <w:t xml:space="preserve">5. </w:t>
            </w:r>
            <w:r w:rsidR="008C6FA9" w:rsidRPr="008C6FA9">
              <w:rPr>
                <w:b/>
                <w:sz w:val="24"/>
                <w:szCs w:val="24"/>
                <w:lang w:val="en-US"/>
              </w:rPr>
              <w:t>Vụ KHTC</w:t>
            </w:r>
          </w:p>
          <w:p w14:paraId="789C757E" w14:textId="07623418" w:rsidR="009D3268" w:rsidRPr="00F35814" w:rsidRDefault="009D3268" w:rsidP="009D3268">
            <w:pPr>
              <w:shd w:val="clear" w:color="auto" w:fill="FCFCFC"/>
              <w:spacing w:after="0" w:line="264" w:lineRule="auto"/>
              <w:jc w:val="both"/>
              <w:rPr>
                <w:sz w:val="24"/>
                <w:szCs w:val="24"/>
                <w:lang w:val="en-US"/>
              </w:rPr>
            </w:pPr>
            <w:r>
              <w:rPr>
                <w:sz w:val="24"/>
                <w:szCs w:val="24"/>
              </w:rPr>
              <w:t xml:space="preserve">Tiếp thu. Khoản 8 Điều 7 bổ sung điểm d quy định tài liệu minh </w:t>
            </w:r>
            <w:r>
              <w:rPr>
                <w:sz w:val="24"/>
                <w:szCs w:val="24"/>
              </w:rPr>
              <w:lastRenderedPageBreak/>
              <w:t>chứng tối thiểu theo từng nhóm thành tích (khoa học; đổi mới sáng</w:t>
            </w:r>
            <w:r>
              <w:rPr>
                <w:sz w:val="24"/>
                <w:szCs w:val="24"/>
                <w:lang w:val="en-US"/>
              </w:rPr>
              <w:t xml:space="preserve"> </w:t>
            </w:r>
          </w:p>
          <w:p w14:paraId="25546C32" w14:textId="77777777" w:rsidR="009D3268" w:rsidRDefault="009D3268" w:rsidP="009D3268">
            <w:pPr>
              <w:shd w:val="clear" w:color="auto" w:fill="FCFCFC"/>
              <w:spacing w:after="0" w:line="264" w:lineRule="auto"/>
              <w:jc w:val="both"/>
              <w:rPr>
                <w:sz w:val="24"/>
                <w:szCs w:val="24"/>
              </w:rPr>
            </w:pPr>
            <w:r>
              <w:rPr>
                <w:sz w:val="24"/>
                <w:szCs w:val="24"/>
              </w:rPr>
              <w:t>tạo; phát triển công nghệ; chuyển giao, ứng dụng công nghệ); Mẫu VD-02 (mục 13) có biểu xác định giá trị làm lợi; Mẫu VD-03 lập</w:t>
            </w:r>
            <w:r>
              <w:rPr>
                <w:sz w:val="24"/>
                <w:szCs w:val="24"/>
                <w:lang w:val="en-US"/>
              </w:rPr>
              <w:t xml:space="preserve"> </w:t>
            </w:r>
            <w:r>
              <w:rPr>
                <w:sz w:val="24"/>
                <w:szCs w:val="24"/>
              </w:rPr>
              <w:t>danh mục minh chứng theo mã để dẫn chiếu.</w:t>
            </w:r>
          </w:p>
          <w:p w14:paraId="1945F712" w14:textId="77777777" w:rsidR="003C270B" w:rsidRDefault="009D3268" w:rsidP="009D3268">
            <w:pPr>
              <w:shd w:val="clear" w:color="auto" w:fill="FCFCFC"/>
              <w:spacing w:after="0" w:line="264" w:lineRule="auto"/>
              <w:jc w:val="both"/>
              <w:rPr>
                <w:sz w:val="24"/>
                <w:szCs w:val="24"/>
                <w:lang w:val="en-US"/>
              </w:rPr>
            </w:pPr>
            <w:r w:rsidRPr="003C270B">
              <w:rPr>
                <w:b/>
                <w:sz w:val="24"/>
                <w:szCs w:val="24"/>
              </w:rPr>
              <w:t xml:space="preserve">6. </w:t>
            </w:r>
            <w:r w:rsidR="003C270B" w:rsidRPr="003C270B">
              <w:rPr>
                <w:b/>
                <w:sz w:val="24"/>
                <w:szCs w:val="24"/>
                <w:lang w:val="en-US"/>
              </w:rPr>
              <w:t>Sở KH&amp;CN Đăklăk</w:t>
            </w:r>
          </w:p>
          <w:p w14:paraId="32C772BC" w14:textId="159BE8FD" w:rsidR="009D3268" w:rsidRDefault="009D3268" w:rsidP="009D3268">
            <w:pPr>
              <w:shd w:val="clear" w:color="auto" w:fill="FCFCFC"/>
              <w:spacing w:after="0" w:line="264" w:lineRule="auto"/>
              <w:jc w:val="both"/>
              <w:rPr>
                <w:sz w:val="24"/>
                <w:szCs w:val="24"/>
              </w:rPr>
            </w:pPr>
            <w:r>
              <w:rPr>
                <w:sz w:val="24"/>
                <w:szCs w:val="24"/>
              </w:rPr>
              <w:t>Điểm a khoản 7 (sửa thành “Bản đăng ký hoặc văn bản đề cử và cam kết”): Bảo lưu. Mẫu VD-01 là mẫu chung cho cả tự đăng ký và đề cử, có phần riêng cho người đề cử (thông tin, chữ ký xác nhận),</w:t>
            </w:r>
            <w:r>
              <w:rPr>
                <w:sz w:val="24"/>
                <w:szCs w:val="24"/>
                <w:lang w:val="en-US"/>
              </w:rPr>
              <w:t xml:space="preserve"> </w:t>
            </w:r>
            <w:r>
              <w:rPr>
                <w:sz w:val="24"/>
                <w:szCs w:val="24"/>
              </w:rPr>
              <w:t>kèm cam kết và kê khai khen thưởng đã nhận; tách thành hai văn bản làm tăng giấy tờ, không</w:t>
            </w:r>
            <w:r>
              <w:rPr>
                <w:sz w:val="24"/>
                <w:szCs w:val="24"/>
                <w:lang w:val="en-US"/>
              </w:rPr>
              <w:t xml:space="preserve"> </w:t>
            </w:r>
            <w:r>
              <w:rPr>
                <w:sz w:val="24"/>
                <w:szCs w:val="24"/>
              </w:rPr>
              <w:t>phù hợp yêu cầu giảm thủ tục.</w:t>
            </w:r>
          </w:p>
          <w:p w14:paraId="28897575" w14:textId="77777777" w:rsidR="009D3268" w:rsidRDefault="009D3268" w:rsidP="009D3268">
            <w:pPr>
              <w:shd w:val="clear" w:color="auto" w:fill="FCFCFC"/>
              <w:spacing w:after="0" w:line="264" w:lineRule="auto"/>
              <w:jc w:val="both"/>
              <w:rPr>
                <w:sz w:val="24"/>
                <w:szCs w:val="24"/>
              </w:rPr>
            </w:pPr>
            <w:r>
              <w:rPr>
                <w:sz w:val="24"/>
                <w:szCs w:val="24"/>
              </w:rPr>
              <w:t>– Khoản 8 (bản dịch tiếng Việt): Tiếp thu một phần. Tài liệu tiếng</w:t>
            </w:r>
            <w:r>
              <w:rPr>
                <w:sz w:val="24"/>
                <w:szCs w:val="24"/>
                <w:lang w:val="en-US"/>
              </w:rPr>
              <w:t xml:space="preserve"> </w:t>
            </w:r>
            <w:r>
              <w:rPr>
                <w:sz w:val="24"/>
                <w:szCs w:val="24"/>
              </w:rPr>
              <w:t>nước ngoài kèm bản dịch tiếng Việt phần nội dung dùng làm minh chứng; Quỹ chỉ yêu cầu xuất</w:t>
            </w:r>
            <w:r>
              <w:rPr>
                <w:sz w:val="24"/>
                <w:szCs w:val="24"/>
                <w:lang w:val="en-US"/>
              </w:rPr>
              <w:t xml:space="preserve"> </w:t>
            </w:r>
            <w:r>
              <w:rPr>
                <w:sz w:val="24"/>
                <w:szCs w:val="24"/>
              </w:rPr>
              <w:t>trình bản gốc khi cần đối chiếu. Giữ trách nhiệm của người nộp hồ sơ về tính chính xác của bản dịch</w:t>
            </w:r>
            <w:r>
              <w:rPr>
                <w:sz w:val="24"/>
                <w:szCs w:val="24"/>
                <w:lang w:val="en-US"/>
              </w:rPr>
              <w:t xml:space="preserve"> </w:t>
            </w:r>
            <w:r>
              <w:rPr>
                <w:sz w:val="24"/>
                <w:szCs w:val="24"/>
              </w:rPr>
              <w:t>để bảo đảm giá trị chứng cứ (điểm b khoản 9).</w:t>
            </w:r>
          </w:p>
          <w:p w14:paraId="31B47DD9" w14:textId="77777777" w:rsidR="003C270B" w:rsidRPr="003C270B" w:rsidRDefault="009D3268" w:rsidP="009D3268">
            <w:pPr>
              <w:shd w:val="clear" w:color="auto" w:fill="FCFCFC"/>
              <w:spacing w:after="0" w:line="264" w:lineRule="auto"/>
              <w:jc w:val="both"/>
              <w:rPr>
                <w:b/>
                <w:sz w:val="24"/>
                <w:szCs w:val="24"/>
                <w:lang w:val="en-US"/>
              </w:rPr>
            </w:pPr>
            <w:r w:rsidRPr="003C270B">
              <w:rPr>
                <w:b/>
                <w:sz w:val="24"/>
                <w:szCs w:val="24"/>
              </w:rPr>
              <w:t xml:space="preserve">7. </w:t>
            </w:r>
            <w:r w:rsidR="003C270B" w:rsidRPr="003C270B">
              <w:rPr>
                <w:b/>
                <w:sz w:val="24"/>
                <w:szCs w:val="24"/>
                <w:lang w:val="en-US"/>
              </w:rPr>
              <w:t>Viện Hàn lâm KHXH VN</w:t>
            </w:r>
          </w:p>
          <w:p w14:paraId="3C6BD735" w14:textId="2FCB9F8C" w:rsidR="009D3268" w:rsidRDefault="009D3268" w:rsidP="009D3268">
            <w:pPr>
              <w:shd w:val="clear" w:color="auto" w:fill="FCFCFC"/>
              <w:spacing w:after="0" w:line="264" w:lineRule="auto"/>
              <w:jc w:val="both"/>
              <w:rPr>
                <w:sz w:val="24"/>
                <w:szCs w:val="24"/>
              </w:rPr>
            </w:pPr>
            <w:r>
              <w:rPr>
                <w:sz w:val="24"/>
                <w:szCs w:val="24"/>
              </w:rPr>
              <w:t xml:space="preserve">Điểm b khoản 1 (tách thời điểm hình thành và thời điểm phát sinh tác động; 03-05 năm): </w:t>
            </w:r>
            <w:r>
              <w:rPr>
                <w:sz w:val="24"/>
                <w:szCs w:val="24"/>
                <w:highlight w:val="yellow"/>
              </w:rPr>
              <w:t xml:space="preserve">Tiếp thu </w:t>
            </w:r>
            <w:r>
              <w:rPr>
                <w:sz w:val="24"/>
                <w:szCs w:val="24"/>
                <w:highlight w:val="yellow"/>
              </w:rPr>
              <w:lastRenderedPageBreak/>
              <w:t>việc xét tác động mới phát sinh</w:t>
            </w:r>
            <w:r>
              <w:rPr>
                <w:sz w:val="24"/>
                <w:szCs w:val="24"/>
                <w:lang w:val="en-US"/>
              </w:rPr>
              <w:t xml:space="preserve"> </w:t>
            </w:r>
            <w:r>
              <w:rPr>
                <w:sz w:val="24"/>
                <w:szCs w:val="24"/>
                <w:highlight w:val="yellow"/>
              </w:rPr>
              <w:t>trong 03 năm gần nhất (điểm b khoản 1)</w:t>
            </w:r>
            <w:r>
              <w:rPr>
                <w:sz w:val="24"/>
                <w:szCs w:val="24"/>
              </w:rPr>
              <w:t>. Bảo lưu việc kéo dài 03-05 năm: chu kỳ vinh danh là 02 năm nên mốc 03 năm không bỏ</w:t>
            </w:r>
            <w:r>
              <w:rPr>
                <w:sz w:val="24"/>
                <w:szCs w:val="24"/>
                <w:lang w:val="en-US"/>
              </w:rPr>
              <w:t xml:space="preserve"> </w:t>
            </w:r>
            <w:r>
              <w:rPr>
                <w:sz w:val="24"/>
                <w:szCs w:val="24"/>
              </w:rPr>
              <w:t>sót thành tích; kéo dài sẽ làm loãng yêu cầu “thành tích xuất sắc gần đây”.</w:t>
            </w:r>
          </w:p>
          <w:p w14:paraId="102BCD98" w14:textId="77777777" w:rsidR="009D3268" w:rsidRDefault="009D3268" w:rsidP="009D3268">
            <w:pPr>
              <w:shd w:val="clear" w:color="auto" w:fill="FCFCFC"/>
              <w:spacing w:after="0" w:line="264" w:lineRule="auto"/>
              <w:jc w:val="both"/>
              <w:rPr>
                <w:sz w:val="24"/>
                <w:szCs w:val="24"/>
              </w:rPr>
            </w:pPr>
            <w:r>
              <w:rPr>
                <w:sz w:val="24"/>
                <w:szCs w:val="24"/>
              </w:rPr>
              <w:t>– Điểm c khoản 1 (cơ chế xác</w:t>
            </w:r>
            <w:r>
              <w:rPr>
                <w:sz w:val="24"/>
                <w:szCs w:val="24"/>
                <w:lang w:val="en-US"/>
              </w:rPr>
              <w:t xml:space="preserve"> </w:t>
            </w:r>
            <w:r>
              <w:rPr>
                <w:sz w:val="24"/>
                <w:szCs w:val="24"/>
              </w:rPr>
              <w:t>minh; không quy định “không có kết luận” tuyệt đối): Bảo lưu điều kiện “không có kết luận”: chưa có kết luận của cơ quan có thẩm</w:t>
            </w:r>
            <w:r>
              <w:rPr>
                <w:sz w:val="24"/>
                <w:szCs w:val="24"/>
                <w:lang w:val="en-US"/>
              </w:rPr>
              <w:t xml:space="preserve"> </w:t>
            </w:r>
            <w:r>
              <w:rPr>
                <w:sz w:val="24"/>
                <w:szCs w:val="24"/>
              </w:rPr>
              <w:t>quyền thì chưa đủ căn cứ xác định vi phạm để hạn chế quyền nộp hồ sơ; vi phạm phát hiện sau được xử lý theo Điều 11. Tiếp thu một</w:t>
            </w:r>
            <w:r>
              <w:rPr>
                <w:sz w:val="24"/>
                <w:szCs w:val="24"/>
                <w:lang w:val="en-US"/>
              </w:rPr>
              <w:t xml:space="preserve"> </w:t>
            </w:r>
            <w:r>
              <w:rPr>
                <w:sz w:val="24"/>
                <w:szCs w:val="24"/>
              </w:rPr>
              <w:t>phần: trường hợp có thông báo bằng văn bản của cơ quan có thẩm quyền về việc đang xem xét, xác minh thì hồ sơ chưa được xét</w:t>
            </w:r>
            <w:r>
              <w:rPr>
                <w:sz w:val="24"/>
                <w:szCs w:val="24"/>
                <w:lang w:val="en-US"/>
              </w:rPr>
              <w:t xml:space="preserve"> </w:t>
            </w:r>
            <w:r>
              <w:rPr>
                <w:sz w:val="24"/>
                <w:szCs w:val="24"/>
              </w:rPr>
              <w:t>trong kỳ đó.</w:t>
            </w:r>
          </w:p>
          <w:p w14:paraId="7B7B02AD" w14:textId="77777777" w:rsidR="009D3268" w:rsidRDefault="009D3268" w:rsidP="009D3268">
            <w:pPr>
              <w:shd w:val="clear" w:color="auto" w:fill="FCFCFC"/>
              <w:spacing w:after="0" w:line="264" w:lineRule="auto"/>
              <w:jc w:val="both"/>
              <w:rPr>
                <w:sz w:val="24"/>
                <w:szCs w:val="24"/>
              </w:rPr>
            </w:pPr>
            <w:r>
              <w:rPr>
                <w:sz w:val="24"/>
                <w:szCs w:val="24"/>
              </w:rPr>
              <w:t>– Điểm a khoản 2 (ba phương thức tương đương; thời điểm xác định Q1, cơ sở dữ liệu): Tiếp thu việc</w:t>
            </w:r>
            <w:r>
              <w:rPr>
                <w:sz w:val="24"/>
                <w:szCs w:val="24"/>
                <w:lang w:val="en-US"/>
              </w:rPr>
              <w:t xml:space="preserve"> </w:t>
            </w:r>
            <w:r>
              <w:rPr>
                <w:sz w:val="24"/>
                <w:szCs w:val="24"/>
              </w:rPr>
              <w:t>xác định Q1 theo xếp hạng tại năm công bố trong Web of Science và làm rõ phương thức “được tổ chức sử dụng, tiếp nhận” gồm cả xây</w:t>
            </w:r>
            <w:r>
              <w:rPr>
                <w:sz w:val="24"/>
                <w:szCs w:val="24"/>
                <w:lang w:val="en-US"/>
              </w:rPr>
              <w:t xml:space="preserve"> </w:t>
            </w:r>
            <w:r>
              <w:rPr>
                <w:sz w:val="24"/>
                <w:szCs w:val="24"/>
              </w:rPr>
              <w:t>dựng chính sách, tiêu chuẩn, quy chuẩn kỹ thuật, văn bản quy phạm pháp luật. Bảo lưu phương thức “đóng góp đặc biệt được hội đồng</w:t>
            </w:r>
            <w:r>
              <w:rPr>
                <w:sz w:val="24"/>
                <w:szCs w:val="24"/>
                <w:lang w:val="en-US"/>
              </w:rPr>
              <w:t xml:space="preserve"> </w:t>
            </w:r>
            <w:r>
              <w:rPr>
                <w:sz w:val="24"/>
                <w:szCs w:val="24"/>
              </w:rPr>
              <w:lastRenderedPageBreak/>
              <w:t>chuyên môn xác nhận”: Hội đồng xét chọn đã là hội đồng chuyên môn đánh giá hồ sơ; thêm cơ chế tự xác nhận không dựa trên công</w:t>
            </w:r>
            <w:r>
              <w:rPr>
                <w:sz w:val="24"/>
                <w:szCs w:val="24"/>
                <w:lang w:val="en-US"/>
              </w:rPr>
              <w:t xml:space="preserve"> </w:t>
            </w:r>
            <w:r>
              <w:rPr>
                <w:sz w:val="24"/>
                <w:szCs w:val="24"/>
              </w:rPr>
              <w:t>bố hay sử dụng thì thiếu tiêu chí khách quan (điểm a khoản 3 Điều 20 Nghị định số 229/2026/NĐ-CP).</w:t>
            </w:r>
          </w:p>
          <w:p w14:paraId="1481D4A8" w14:textId="77777777" w:rsidR="003C270B" w:rsidRDefault="009D3268" w:rsidP="009D3268">
            <w:pPr>
              <w:shd w:val="clear" w:color="auto" w:fill="FCFCFC"/>
              <w:spacing w:after="0" w:line="264" w:lineRule="auto"/>
              <w:jc w:val="both"/>
              <w:rPr>
                <w:sz w:val="24"/>
                <w:szCs w:val="24"/>
                <w:lang w:val="en-US"/>
              </w:rPr>
            </w:pPr>
            <w:r>
              <w:rPr>
                <w:sz w:val="24"/>
                <w:szCs w:val="24"/>
                <w:lang w:val="en-US"/>
              </w:rPr>
              <w:t xml:space="preserve"> </w:t>
            </w:r>
            <w:r>
              <w:rPr>
                <w:sz w:val="24"/>
                <w:szCs w:val="24"/>
              </w:rPr>
              <w:t>– Điểm b, d khoản 2 (không dùng giá trị tiền tuyệt đối; cho phép lựa chọn chỉ tiêu khác; xét sớm khi có kiểm chứng độc lập): Bảo lưu.</w:t>
            </w:r>
            <w:r>
              <w:rPr>
                <w:sz w:val="24"/>
                <w:szCs w:val="24"/>
                <w:lang w:val="en-US"/>
              </w:rPr>
              <w:t xml:space="preserve"> </w:t>
            </w:r>
            <w:r>
              <w:rPr>
                <w:sz w:val="24"/>
                <w:szCs w:val="24"/>
              </w:rPr>
              <w:t>Mức giá trị làm lợi chỉ là điều kiện thay thế cho quy mô áp dụng (từ 02 tổ chức); tác động xã hội, chính sách, năng suất, môi trường, tự</w:t>
            </w:r>
            <w:r>
              <w:rPr>
                <w:sz w:val="24"/>
                <w:szCs w:val="24"/>
                <w:lang w:val="en-US"/>
              </w:rPr>
              <w:t xml:space="preserve"> </w:t>
            </w:r>
            <w:r>
              <w:rPr>
                <w:sz w:val="24"/>
                <w:szCs w:val="24"/>
              </w:rPr>
              <w:t xml:space="preserve">chủ công nghệ được chấm tại Điều </w:t>
            </w:r>
            <w:r w:rsidRPr="003C270B">
              <w:rPr>
                <w:b/>
                <w:sz w:val="24"/>
                <w:szCs w:val="24"/>
              </w:rPr>
              <w:t xml:space="preserve">8. </w:t>
            </w:r>
            <w:r w:rsidR="003C270B" w:rsidRPr="003C270B">
              <w:rPr>
                <w:b/>
                <w:sz w:val="24"/>
                <w:szCs w:val="24"/>
                <w:lang w:val="en-US"/>
              </w:rPr>
              <w:t>Sở KH&amp;CN Gia Lai</w:t>
            </w:r>
          </w:p>
          <w:p w14:paraId="3922AB79" w14:textId="37D8D576" w:rsidR="009D3268" w:rsidRDefault="009D3268" w:rsidP="009D3268">
            <w:pPr>
              <w:shd w:val="clear" w:color="auto" w:fill="FCFCFC"/>
              <w:spacing w:after="0" w:line="264" w:lineRule="auto"/>
              <w:jc w:val="both"/>
              <w:rPr>
                <w:sz w:val="24"/>
                <w:szCs w:val="24"/>
              </w:rPr>
            </w:pPr>
            <w:r>
              <w:rPr>
                <w:sz w:val="24"/>
                <w:szCs w:val="24"/>
              </w:rPr>
              <w:t>Thời gian áp dụng tối thiểu 12 tháng hoặc 01 chu kỳ đầy đủ để kiểm chứng độ ổn định, hiệu quả</w:t>
            </w:r>
            <w:r>
              <w:rPr>
                <w:sz w:val="24"/>
                <w:szCs w:val="24"/>
                <w:lang w:val="en-US"/>
              </w:rPr>
              <w:t xml:space="preserve"> </w:t>
            </w:r>
            <w:r>
              <w:rPr>
                <w:sz w:val="24"/>
                <w:szCs w:val="24"/>
              </w:rPr>
              <w:t>thực tế; riêng công nghệ chiến lược, quốc phòng, an ninh được áp dụng điều kiện riêng tại khoản 3 Điều 7.</w:t>
            </w:r>
          </w:p>
          <w:p w14:paraId="021907EB" w14:textId="77777777" w:rsidR="009D3268" w:rsidRDefault="009D3268" w:rsidP="009D3268">
            <w:pPr>
              <w:shd w:val="clear" w:color="auto" w:fill="FCFCFC"/>
              <w:spacing w:after="0" w:line="264" w:lineRule="auto"/>
              <w:jc w:val="both"/>
              <w:rPr>
                <w:sz w:val="24"/>
                <w:szCs w:val="24"/>
                <w:lang w:val="en-US"/>
              </w:rPr>
            </w:pPr>
            <w:r>
              <w:rPr>
                <w:sz w:val="24"/>
                <w:szCs w:val="24"/>
                <w:lang w:val="en-US"/>
              </w:rPr>
              <w:t xml:space="preserve"> </w:t>
            </w:r>
            <w:r>
              <w:rPr>
                <w:sz w:val="24"/>
                <w:szCs w:val="24"/>
              </w:rPr>
              <w:t>– Khoản 4 (loại trừ lợi ích dự kiến, doanh thu chưa thực hiện, lợi ích trùng; cách tính cho đơn vị sự nghiệp, cơ quan nhà nước; xác</w:t>
            </w:r>
            <w:r>
              <w:rPr>
                <w:sz w:val="24"/>
                <w:szCs w:val="24"/>
                <w:lang w:val="en-US"/>
              </w:rPr>
              <w:t xml:space="preserve"> </w:t>
            </w:r>
            <w:r>
              <w:rPr>
                <w:sz w:val="24"/>
                <w:szCs w:val="24"/>
              </w:rPr>
              <w:t>nhận của kiểm toán khi giá trị lớn): Tiếp thu nguyên tắc chỉ tính lợi ích đã phát sinh thực tế, không tính lợi ích dự kiến, doanh thu</w:t>
            </w:r>
            <w:r>
              <w:rPr>
                <w:sz w:val="24"/>
                <w:szCs w:val="24"/>
                <w:lang w:val="en-US"/>
              </w:rPr>
              <w:t xml:space="preserve"> </w:t>
            </w:r>
            <w:r>
              <w:rPr>
                <w:sz w:val="24"/>
                <w:szCs w:val="24"/>
              </w:rPr>
              <w:lastRenderedPageBreak/>
              <w:t>chưa thực hiện, không tính trùng; đơn vị sự nghiệp, cơ quan nhà nước tính theo chi phí tiết kiệm được quy đổi thành tiền (điểm a, b</w:t>
            </w:r>
            <w:r>
              <w:rPr>
                <w:sz w:val="24"/>
                <w:szCs w:val="24"/>
                <w:lang w:val="en-US"/>
              </w:rPr>
              <w:t xml:space="preserve"> </w:t>
            </w:r>
            <w:r>
              <w:rPr>
                <w:sz w:val="24"/>
                <w:szCs w:val="24"/>
              </w:rPr>
              <w:t>khoản 5). Bảo lưu yêu cầu kiểm toán theo mức giá trị: chỉ yêu cầu xác nhận độc lập khi tổ chức tự tạo, tự áp dụng thành tích (điểm d khoản 5), để tránh tăng chi phí cho</w:t>
            </w:r>
            <w:r>
              <w:rPr>
                <w:sz w:val="24"/>
                <w:szCs w:val="24"/>
                <w:lang w:val="en-US"/>
              </w:rPr>
              <w:t xml:space="preserve"> cá nhân, tổ chức nộp hồ sơ</w:t>
            </w:r>
          </w:p>
          <w:p w14:paraId="15517660" w14:textId="77777777" w:rsidR="009D3268" w:rsidRDefault="009D3268" w:rsidP="009D3268">
            <w:pPr>
              <w:shd w:val="clear" w:color="auto" w:fill="FCFCFC"/>
              <w:spacing w:after="0" w:line="264" w:lineRule="auto"/>
              <w:jc w:val="both"/>
              <w:rPr>
                <w:sz w:val="24"/>
                <w:szCs w:val="24"/>
              </w:rPr>
            </w:pPr>
            <w:r>
              <w:rPr>
                <w:sz w:val="24"/>
                <w:szCs w:val="24"/>
              </w:rPr>
              <w:t>– Khoản 6 (tỷ lệ đóng góp không mặc nhiên chia tiền thưởng; người đại diện nhận tiền): Tiếp thu một phần. Khoản 7 Điều 7 bổ sung: hồ</w:t>
            </w:r>
            <w:r>
              <w:rPr>
                <w:sz w:val="24"/>
                <w:szCs w:val="24"/>
                <w:lang w:val="en-US"/>
              </w:rPr>
              <w:t xml:space="preserve"> </w:t>
            </w:r>
            <w:r>
              <w:rPr>
                <w:sz w:val="24"/>
                <w:szCs w:val="24"/>
              </w:rPr>
              <w:t>sơ chung có người, tổ chức đại diện nhận Giấy chứng nhận và tiền thưởng; mức thưởng là một</w:t>
            </w:r>
            <w:r>
              <w:rPr>
                <w:sz w:val="24"/>
                <w:szCs w:val="24"/>
                <w:lang w:val="en-US"/>
              </w:rPr>
              <w:t xml:space="preserve"> </w:t>
            </w:r>
            <w:r>
              <w:rPr>
                <w:sz w:val="24"/>
                <w:szCs w:val="24"/>
              </w:rPr>
              <w:t>mức theo loại đối tượng; tỷ lệ đóng góp chỉ dùng để Hội đồng đánh giá mức đóng góp trực tiếp,</w:t>
            </w:r>
            <w:r>
              <w:rPr>
                <w:sz w:val="24"/>
                <w:szCs w:val="24"/>
                <w:lang w:val="en-US"/>
              </w:rPr>
              <w:t xml:space="preserve"> </w:t>
            </w:r>
            <w:r>
              <w:rPr>
                <w:sz w:val="24"/>
                <w:szCs w:val="24"/>
              </w:rPr>
              <w:t>thực chất, việc phân chia do các chủ thể thỏa thuận.</w:t>
            </w:r>
          </w:p>
          <w:p w14:paraId="7136F699" w14:textId="77777777" w:rsidR="009D3268" w:rsidRDefault="009D3268" w:rsidP="009D3268">
            <w:pPr>
              <w:shd w:val="clear" w:color="auto" w:fill="FCFCFC"/>
              <w:spacing w:after="0" w:line="264" w:lineRule="auto"/>
              <w:jc w:val="both"/>
              <w:rPr>
                <w:sz w:val="24"/>
                <w:szCs w:val="24"/>
              </w:rPr>
            </w:pPr>
            <w:r>
              <w:rPr>
                <w:sz w:val="24"/>
                <w:szCs w:val="24"/>
              </w:rPr>
              <w:t>– Khoản 8 (hồ sơ điện tử; bản dịch; hồ sơ mật): Tiếp thu. Khoản 9 Điều 7: nộp hồ sơ trực tuyến,</w:t>
            </w:r>
            <w:r>
              <w:rPr>
                <w:sz w:val="24"/>
                <w:szCs w:val="24"/>
                <w:lang w:val="en-US"/>
              </w:rPr>
              <w:t xml:space="preserve"> </w:t>
            </w:r>
            <w:r>
              <w:rPr>
                <w:sz w:val="24"/>
                <w:szCs w:val="24"/>
              </w:rPr>
              <w:t>người nộp chịu trách nhiệm về bản dịch, hồ sơ mật quản lý theo pháp luật về bảo vệ bí mật nhà nước, dữ</w:t>
            </w:r>
            <w:r>
              <w:rPr>
                <w:sz w:val="24"/>
                <w:szCs w:val="24"/>
                <w:lang w:val="en-US"/>
              </w:rPr>
              <w:t xml:space="preserve"> </w:t>
            </w:r>
            <w:r>
              <w:rPr>
                <w:sz w:val="24"/>
                <w:szCs w:val="24"/>
              </w:rPr>
              <w:t>liệu cá nhân, bí mật kinh doanh và không công khai phần mật.</w:t>
            </w:r>
          </w:p>
          <w:p w14:paraId="649F457D" w14:textId="5DE43A11" w:rsidR="009D3268" w:rsidRDefault="003C270B" w:rsidP="009D3268">
            <w:pPr>
              <w:shd w:val="clear" w:color="auto" w:fill="FCFCFC"/>
              <w:spacing w:after="0" w:line="264" w:lineRule="auto"/>
              <w:jc w:val="both"/>
              <w:rPr>
                <w:sz w:val="24"/>
                <w:szCs w:val="24"/>
              </w:rPr>
            </w:pPr>
            <w:r>
              <w:rPr>
                <w:sz w:val="24"/>
                <w:szCs w:val="24"/>
                <w:lang w:val="en-US"/>
              </w:rPr>
              <w:t xml:space="preserve">- </w:t>
            </w:r>
            <w:r w:rsidR="009D3268">
              <w:rPr>
                <w:sz w:val="24"/>
                <w:szCs w:val="24"/>
              </w:rPr>
              <w:t>Điểm b khoản 1 (“phần kết quả chủ yếu”; mốc thời gian từng nhóm): Tiếp thu. Bỏ cụm “phần</w:t>
            </w:r>
            <w:r w:rsidR="009D3268">
              <w:rPr>
                <w:sz w:val="24"/>
                <w:szCs w:val="24"/>
                <w:lang w:val="en-US"/>
              </w:rPr>
              <w:t xml:space="preserve"> </w:t>
            </w:r>
            <w:r w:rsidR="009D3268">
              <w:rPr>
                <w:sz w:val="24"/>
                <w:szCs w:val="24"/>
              </w:rPr>
              <w:lastRenderedPageBreak/>
              <w:t xml:space="preserve">kết quả chủ yếu”; bổ sung điểm a khoản 4 xác định thời điểm hình thành: ngày công bố (thành tựu </w:t>
            </w:r>
            <w:r w:rsidR="009D3268">
              <w:rPr>
                <w:sz w:val="24"/>
                <w:szCs w:val="24"/>
                <w:lang w:val="en-US"/>
              </w:rPr>
              <w:t xml:space="preserve"> </w:t>
            </w:r>
            <w:r w:rsidR="009D3268">
              <w:rPr>
                <w:sz w:val="24"/>
                <w:szCs w:val="24"/>
              </w:rPr>
              <w:t>khoa học); ngày nghiệm thu, công nhận hoặc bắt đầu áp dụng đầu tiên (các nhóm còn lại).</w:t>
            </w:r>
          </w:p>
          <w:p w14:paraId="4D39BAA1" w14:textId="77777777" w:rsidR="009D3268" w:rsidRDefault="009D3268" w:rsidP="009D3268">
            <w:pPr>
              <w:shd w:val="clear" w:color="auto" w:fill="FCFCFC"/>
              <w:spacing w:after="0" w:line="264" w:lineRule="auto"/>
              <w:jc w:val="both"/>
              <w:rPr>
                <w:sz w:val="24"/>
                <w:szCs w:val="24"/>
              </w:rPr>
            </w:pPr>
            <w:r>
              <w:rPr>
                <w:sz w:val="24"/>
                <w:szCs w:val="24"/>
              </w:rPr>
              <w:t>– Điểm a khoản 2 (nguồn dữ liệu, năm phân hạng Q1, trích dẫn, tự trích dẫn, xác nhận sử dụng): Tiếp</w:t>
            </w:r>
            <w:r>
              <w:rPr>
                <w:sz w:val="24"/>
                <w:szCs w:val="24"/>
                <w:lang w:val="en-US"/>
              </w:rPr>
              <w:t xml:space="preserve"> </w:t>
            </w:r>
            <w:r>
              <w:rPr>
                <w:sz w:val="24"/>
                <w:szCs w:val="24"/>
              </w:rPr>
              <w:t>thu. Q1 xác định theo xếp hạng tại năm công bố trong Web of Science; lượt trích dẫn xác định</w:t>
            </w:r>
            <w:r>
              <w:rPr>
                <w:sz w:val="24"/>
                <w:szCs w:val="24"/>
                <w:lang w:val="en-US"/>
              </w:rPr>
              <w:t xml:space="preserve"> </w:t>
            </w:r>
            <w:r>
              <w:rPr>
                <w:sz w:val="24"/>
                <w:szCs w:val="24"/>
              </w:rPr>
              <w:t>theo Google Scholar hoặc Web of Science do người nộp chọn, tính đến ngày hết hạn nhận hồ sơ,</w:t>
            </w:r>
            <w:r>
              <w:rPr>
                <w:sz w:val="24"/>
                <w:szCs w:val="24"/>
                <w:lang w:val="en-US"/>
              </w:rPr>
              <w:t xml:space="preserve"> </w:t>
            </w:r>
            <w:r>
              <w:rPr>
                <w:sz w:val="24"/>
                <w:szCs w:val="24"/>
              </w:rPr>
              <w:t>không tính tự trích dẫn, kèm số liệu trích xuất; văn bản xác nhận sử dụng phải nêu nội dung kết quả</w:t>
            </w:r>
            <w:r>
              <w:rPr>
                <w:sz w:val="24"/>
                <w:szCs w:val="24"/>
                <w:lang w:val="en-US"/>
              </w:rPr>
              <w:t xml:space="preserve"> </w:t>
            </w:r>
            <w:r>
              <w:rPr>
                <w:sz w:val="24"/>
                <w:szCs w:val="24"/>
              </w:rPr>
              <w:t>được sử dụng và giá trị đóng góp thực tế.</w:t>
            </w:r>
          </w:p>
          <w:p w14:paraId="2B01DC0F" w14:textId="77777777" w:rsidR="003C270B" w:rsidRPr="003C270B" w:rsidRDefault="009D3268" w:rsidP="009D3268">
            <w:pPr>
              <w:shd w:val="clear" w:color="auto" w:fill="FCFCFC"/>
              <w:spacing w:after="0" w:line="264" w:lineRule="auto"/>
              <w:jc w:val="both"/>
              <w:rPr>
                <w:b/>
                <w:sz w:val="24"/>
                <w:szCs w:val="24"/>
                <w:lang w:val="en-US"/>
              </w:rPr>
            </w:pPr>
            <w:r w:rsidRPr="003C270B">
              <w:rPr>
                <w:b/>
                <w:sz w:val="24"/>
                <w:szCs w:val="24"/>
              </w:rPr>
              <w:t xml:space="preserve">9. </w:t>
            </w:r>
            <w:r w:rsidR="003C270B" w:rsidRPr="003C270B">
              <w:rPr>
                <w:b/>
                <w:sz w:val="24"/>
                <w:szCs w:val="24"/>
                <w:lang w:val="en-US"/>
              </w:rPr>
              <w:t>Viện CNS&amp;CĐS</w:t>
            </w:r>
          </w:p>
          <w:p w14:paraId="7C65D761" w14:textId="466BA766" w:rsidR="009D3268" w:rsidRDefault="009D3268" w:rsidP="009D3268">
            <w:pPr>
              <w:shd w:val="clear" w:color="auto" w:fill="FCFCFC"/>
              <w:spacing w:after="0" w:line="264" w:lineRule="auto"/>
              <w:jc w:val="both"/>
              <w:rPr>
                <w:sz w:val="24"/>
                <w:szCs w:val="24"/>
              </w:rPr>
            </w:pPr>
            <w:r>
              <w:rPr>
                <w:sz w:val="24"/>
                <w:szCs w:val="24"/>
              </w:rPr>
              <w:t>Giá trị làm lợi đối với sản phẩm, giải pháp công nghệ số khu vực công (quy đổi theo người dùng,</w:t>
            </w:r>
            <w:r>
              <w:rPr>
                <w:sz w:val="24"/>
                <w:szCs w:val="24"/>
                <w:lang w:val="en-US"/>
              </w:rPr>
              <w:t xml:space="preserve"> </w:t>
            </w:r>
            <w:r>
              <w:rPr>
                <w:sz w:val="24"/>
                <w:szCs w:val="24"/>
              </w:rPr>
              <w:t>giao dịch, tỷ lệ cắt giảm thời gian, văn bản công nhận): Bảo lưu cấu trúc điều kiện, tiếp thu một phần.</w:t>
            </w:r>
            <w:r>
              <w:rPr>
                <w:sz w:val="24"/>
                <w:szCs w:val="24"/>
                <w:lang w:val="en-US"/>
              </w:rPr>
              <w:t xml:space="preserve"> </w:t>
            </w:r>
            <w:r>
              <w:rPr>
                <w:sz w:val="24"/>
                <w:szCs w:val="24"/>
              </w:rPr>
              <w:t>Thành tích công nghệ số dùng chung thường được triển khai tại nhiều cơ quan nên đáp ứng điều</w:t>
            </w:r>
            <w:r>
              <w:rPr>
                <w:sz w:val="24"/>
                <w:szCs w:val="24"/>
                <w:lang w:val="en-US"/>
              </w:rPr>
              <w:t xml:space="preserve"> </w:t>
            </w:r>
            <w:r>
              <w:rPr>
                <w:sz w:val="24"/>
                <w:szCs w:val="24"/>
              </w:rPr>
              <w:t>kiện “từ 02 tổ chức”; hiệu quả xã hội được chấm tại Điều 8. Khoản 5 Điều 7 làm rõ chi phí tiết kiệm</w:t>
            </w:r>
            <w:r>
              <w:rPr>
                <w:sz w:val="24"/>
                <w:szCs w:val="24"/>
                <w:lang w:val="en-US"/>
              </w:rPr>
              <w:t xml:space="preserve"> </w:t>
            </w:r>
            <w:r>
              <w:rPr>
                <w:sz w:val="24"/>
                <w:szCs w:val="24"/>
              </w:rPr>
              <w:lastRenderedPageBreak/>
              <w:t>được gồm thời gian xử lý, nhân lực, chi phí vận hành, quy đổi thành tiền; văn bản của cơ quan có</w:t>
            </w:r>
            <w:r>
              <w:rPr>
                <w:sz w:val="24"/>
                <w:szCs w:val="24"/>
                <w:lang w:val="en-US"/>
              </w:rPr>
              <w:t xml:space="preserve"> </w:t>
            </w:r>
            <w:r>
              <w:rPr>
                <w:sz w:val="24"/>
                <w:szCs w:val="24"/>
              </w:rPr>
              <w:t>thẩm quyền phê duyệt đưa vào sử dụng được dùng làm minh chứng.</w:t>
            </w:r>
          </w:p>
          <w:p w14:paraId="6A04B200" w14:textId="77777777" w:rsidR="009D3268" w:rsidRDefault="009D3268" w:rsidP="009D3268">
            <w:pPr>
              <w:shd w:val="clear" w:color="auto" w:fill="FCFCFC"/>
              <w:spacing w:after="0" w:line="264" w:lineRule="auto"/>
              <w:jc w:val="both"/>
              <w:rPr>
                <w:sz w:val="24"/>
                <w:szCs w:val="24"/>
              </w:rPr>
            </w:pPr>
            <w:r>
              <w:rPr>
                <w:sz w:val="24"/>
                <w:szCs w:val="24"/>
              </w:rPr>
              <w:t>– Nguyên tắc, tiêu chí, quy trình</w:t>
            </w:r>
            <w:r>
              <w:rPr>
                <w:sz w:val="24"/>
                <w:szCs w:val="24"/>
                <w:lang w:val="en-US"/>
              </w:rPr>
              <w:t xml:space="preserve"> </w:t>
            </w:r>
            <w:r>
              <w:rPr>
                <w:sz w:val="24"/>
                <w:szCs w:val="24"/>
              </w:rPr>
              <w:t>đánh giá; thành tích chuyên môn, liên ngành (Điều 7, 8, 9): Tiếp thu ở mức làm rõ. Nguyên tắc tại Điều</w:t>
            </w:r>
            <w:r>
              <w:rPr>
                <w:sz w:val="24"/>
                <w:szCs w:val="24"/>
                <w:lang w:val="en-US"/>
              </w:rPr>
              <w:t xml:space="preserve"> </w:t>
            </w:r>
            <w:r>
              <w:rPr>
                <w:sz w:val="24"/>
                <w:szCs w:val="24"/>
              </w:rPr>
              <w:t>4, điều kiện tại Điều 7, tiêu chí tại Điều 8, Hội đồng và chuyên gia tư vấn độc lập (chuyên môn sâu, liên</w:t>
            </w:r>
            <w:r>
              <w:rPr>
                <w:sz w:val="24"/>
                <w:szCs w:val="24"/>
                <w:lang w:val="en-US"/>
              </w:rPr>
              <w:t xml:space="preserve"> </w:t>
            </w:r>
            <w:r>
              <w:rPr>
                <w:sz w:val="24"/>
                <w:szCs w:val="24"/>
              </w:rPr>
              <w:t>ngành) tại Điều 9, trình tự tại Điều 10 đã quy định rõ.</w:t>
            </w:r>
          </w:p>
          <w:p w14:paraId="19AD00E6" w14:textId="77777777" w:rsidR="009D3268" w:rsidRDefault="009D3268" w:rsidP="009D3268">
            <w:pPr>
              <w:shd w:val="clear" w:color="auto" w:fill="FCFCFC"/>
              <w:spacing w:after="0" w:line="264" w:lineRule="auto"/>
              <w:jc w:val="both"/>
              <w:rPr>
                <w:sz w:val="24"/>
                <w:szCs w:val="24"/>
              </w:rPr>
            </w:pPr>
            <w:r>
              <w:rPr>
                <w:sz w:val="24"/>
                <w:szCs w:val="24"/>
              </w:rPr>
              <w:t>– Nhiều chủ thể cùng thực hiện, ghi nhận mức đóng góp: Tiếp thu. Khoản 7 Điều 7: hồ sơ chung xác định rõ thành viên, vai trò, nội</w:t>
            </w:r>
            <w:r>
              <w:rPr>
                <w:sz w:val="24"/>
                <w:szCs w:val="24"/>
                <w:lang w:val="en-US"/>
              </w:rPr>
              <w:t xml:space="preserve"> </w:t>
            </w:r>
            <w:r>
              <w:rPr>
                <w:sz w:val="24"/>
                <w:szCs w:val="24"/>
              </w:rPr>
              <w:t>dung đóng góp, có xác nhận của các bên, có người đại diện; mức đóng góp được Hội đồng đánh giá,</w:t>
            </w:r>
            <w:r>
              <w:rPr>
                <w:sz w:val="24"/>
                <w:szCs w:val="24"/>
                <w:lang w:val="en-US"/>
              </w:rPr>
              <w:t xml:space="preserve"> </w:t>
            </w:r>
            <w:r>
              <w:rPr>
                <w:sz w:val="24"/>
                <w:szCs w:val="24"/>
              </w:rPr>
              <w:t>không mặc nhiên chia tiền thưởng theo tỷ lệ.</w:t>
            </w:r>
          </w:p>
          <w:p w14:paraId="00D739AB" w14:textId="77777777" w:rsidR="003C270B" w:rsidRPr="003C270B" w:rsidRDefault="009D3268" w:rsidP="009D3268">
            <w:pPr>
              <w:widowControl w:val="0"/>
              <w:spacing w:after="0" w:line="264" w:lineRule="auto"/>
              <w:jc w:val="both"/>
              <w:rPr>
                <w:b/>
                <w:sz w:val="24"/>
                <w:szCs w:val="24"/>
                <w:lang w:val="en-US"/>
              </w:rPr>
            </w:pPr>
            <w:r w:rsidRPr="003C270B">
              <w:rPr>
                <w:b/>
                <w:sz w:val="24"/>
                <w:szCs w:val="24"/>
              </w:rPr>
              <w:t xml:space="preserve">10. </w:t>
            </w:r>
            <w:r w:rsidR="003C270B" w:rsidRPr="003C270B">
              <w:rPr>
                <w:b/>
                <w:sz w:val="24"/>
                <w:szCs w:val="24"/>
                <w:lang w:val="en-US"/>
              </w:rPr>
              <w:t>Cục ĐMST</w:t>
            </w:r>
          </w:p>
          <w:p w14:paraId="1D0849E7" w14:textId="6C9A91C6" w:rsidR="009D3268" w:rsidRDefault="009D3268" w:rsidP="009D3268">
            <w:pPr>
              <w:widowControl w:val="0"/>
              <w:spacing w:after="0" w:line="264" w:lineRule="auto"/>
              <w:jc w:val="both"/>
              <w:rPr>
                <w:sz w:val="24"/>
                <w:szCs w:val="24"/>
              </w:rPr>
            </w:pPr>
            <w:r>
              <w:rPr>
                <w:sz w:val="24"/>
                <w:szCs w:val="24"/>
              </w:rPr>
              <w:t>Tiếp thu. Điểm b khoản 2 Điều 7 viết theo khoản 3, điểm i khoản 4 Điều 3 Luật số 93/2025/QH15: sản phẩm, dịch vụ, quy trình, mô hình kinh doanh mới hoặc cải tiến đáng kể; sáng kiến, giải pháp, cải tiến kỹ thuật, mô hình hoặc phương thức mới. Đồng bộ điểm b khoản 2 Điều 5.</w:t>
            </w:r>
          </w:p>
          <w:p w14:paraId="2E8B17F6" w14:textId="15CEA27A" w:rsidR="003C270B" w:rsidRPr="003C270B" w:rsidRDefault="009D3268" w:rsidP="009D3268">
            <w:pPr>
              <w:widowControl w:val="0"/>
              <w:spacing w:after="0" w:line="264" w:lineRule="auto"/>
              <w:jc w:val="both"/>
              <w:rPr>
                <w:b/>
                <w:sz w:val="24"/>
                <w:szCs w:val="24"/>
                <w:lang w:val="en-US"/>
              </w:rPr>
            </w:pPr>
            <w:r w:rsidRPr="003C270B">
              <w:rPr>
                <w:b/>
                <w:sz w:val="24"/>
                <w:szCs w:val="24"/>
              </w:rPr>
              <w:lastRenderedPageBreak/>
              <w:t xml:space="preserve">11. </w:t>
            </w:r>
            <w:r w:rsidR="003C270B" w:rsidRPr="003C270B">
              <w:rPr>
                <w:b/>
                <w:sz w:val="24"/>
                <w:szCs w:val="24"/>
                <w:lang w:val="en-US"/>
              </w:rPr>
              <w:t>Tập đoàn Than-Khoáng sản</w:t>
            </w:r>
          </w:p>
          <w:p w14:paraId="6207EE4B" w14:textId="0EAA18EE" w:rsidR="009D3268" w:rsidRDefault="009D3268" w:rsidP="009D3268">
            <w:pPr>
              <w:widowControl w:val="0"/>
              <w:spacing w:after="0" w:line="264" w:lineRule="auto"/>
              <w:jc w:val="both"/>
              <w:rPr>
                <w:sz w:val="24"/>
                <w:szCs w:val="24"/>
              </w:rPr>
            </w:pPr>
            <w:r>
              <w:rPr>
                <w:sz w:val="24"/>
                <w:szCs w:val="24"/>
              </w:rPr>
              <w:t>Sáng kiến, giải pháp về an toàn lao động, môi trường, điều kiện làm việc khó xác định giá trị làm lợi bằng tiền hoặc chưa áp dụng tại nhiều tổ chức (điểm b khoản 2): Bảo lưu điều kiện, tiếp thu một phần. Không bổ sung điều kiện thay thế bằng chỉ tiêu phi tài chính vì sẽ không còn ngưỡng khách quan để kiểm tra hồ sơ; các tác động về an toàn, môi trường được chấm tại Điều 8. Khoản 5 Điều 7 làm rõ giá trị làm lợi gồm thiệt hại, chi phí khắc phục sự cố, tai nạn, ô nhiễm được tránh, quy đổi thành tiền.</w:t>
            </w:r>
          </w:p>
          <w:p w14:paraId="490337FF" w14:textId="77777777" w:rsidR="009D3268" w:rsidRDefault="009D3268" w:rsidP="009D3268">
            <w:pPr>
              <w:widowControl w:val="0"/>
              <w:spacing w:after="0" w:line="264" w:lineRule="auto"/>
              <w:jc w:val="both"/>
              <w:rPr>
                <w:sz w:val="24"/>
                <w:szCs w:val="24"/>
              </w:rPr>
            </w:pPr>
            <w:r>
              <w:rPr>
                <w:sz w:val="24"/>
                <w:szCs w:val="24"/>
              </w:rPr>
              <w:t>– Ghi nhận việc áp dụng tại cơ sở sản xuất, dây chuyền, đơn vị trực thuộc có điều kiện vận hành độc lập (khoản 3): Bảo lưu việc tính là tổ chức riêng biệt, vì đơn vị phụ thuộc không có giấy tờ thành lập độc lập để xác định, dễ chia nhỏ để đủ điều kiện. Tiếp thu một phần: việc áp dụng tại các cơ sở, dây chuyền đó được ghi nhận làm minh chứng cho tiêu chí “quy mô áp dụng và khả năng nhân rộng”</w:t>
            </w:r>
            <w:r>
              <w:rPr>
                <w:sz w:val="24"/>
                <w:szCs w:val="24"/>
                <w:lang w:val="en-US"/>
              </w:rPr>
              <w:t xml:space="preserve"> </w:t>
            </w:r>
            <w:r>
              <w:rPr>
                <w:sz w:val="24"/>
                <w:szCs w:val="24"/>
              </w:rPr>
              <w:t>tại Điều 8 (điểm c khoản 4 Điều 7).</w:t>
            </w:r>
          </w:p>
          <w:p w14:paraId="1B8814D8" w14:textId="77777777" w:rsidR="009D3268" w:rsidRDefault="009D3268" w:rsidP="009D3268">
            <w:pPr>
              <w:widowControl w:val="0"/>
              <w:spacing w:after="0" w:line="264" w:lineRule="auto"/>
              <w:jc w:val="both"/>
              <w:rPr>
                <w:sz w:val="24"/>
                <w:szCs w:val="24"/>
              </w:rPr>
            </w:pPr>
            <w:r>
              <w:rPr>
                <w:sz w:val="24"/>
                <w:szCs w:val="24"/>
              </w:rPr>
              <w:t xml:space="preserve">– Dùng chỉ tiêu kỹ thuật, kết quả đo lường, xác nhận của đơn vị áp </w:t>
            </w:r>
            <w:r>
              <w:rPr>
                <w:sz w:val="24"/>
                <w:szCs w:val="24"/>
              </w:rPr>
              <w:lastRenderedPageBreak/>
              <w:t>dụng để chứng minh hiệu quả (khoản 4): Tiếp thu một phần. Số liệu đo lường, chỉ tiêu kỹ thuật và xác nhận của đơn vị áp dụng được dùng làm căn cứ quy đổi chi phí tiết kiệm được, thiệt hại được tránh (khoản 5 Điều 7).</w:t>
            </w:r>
          </w:p>
          <w:p w14:paraId="4E9468D3" w14:textId="77777777" w:rsidR="009D3268" w:rsidRDefault="009D3268" w:rsidP="009D3268">
            <w:pPr>
              <w:widowControl w:val="0"/>
              <w:spacing w:after="0" w:line="264" w:lineRule="auto"/>
              <w:jc w:val="both"/>
              <w:rPr>
                <w:sz w:val="24"/>
                <w:szCs w:val="24"/>
              </w:rPr>
            </w:pPr>
            <w:r>
              <w:rPr>
                <w:sz w:val="24"/>
                <w:szCs w:val="24"/>
              </w:rPr>
              <w:t>– Hồ sơ đơn giản, dùng quyết định công nhận sáng kiến, biên bản nghiệm thu, xác nhận hiệu quả (khoản 7): Tiếp thu. Điểm d khoản 8 Điều 7 liệt kê các tài liệu này là minh chứng tối thiểu; quyết định công nhận, nghiệm thu của cơ quan có thẩm quyền không phải xác nhận lại.</w:t>
            </w:r>
          </w:p>
          <w:p w14:paraId="1DB314AD" w14:textId="768C3BE5" w:rsidR="003C270B" w:rsidRPr="003C270B" w:rsidRDefault="009D3268" w:rsidP="009D3268">
            <w:pPr>
              <w:widowControl w:val="0"/>
              <w:spacing w:after="0" w:line="264" w:lineRule="auto"/>
              <w:jc w:val="both"/>
              <w:rPr>
                <w:b/>
                <w:sz w:val="24"/>
                <w:szCs w:val="24"/>
                <w:lang w:val="en-US"/>
              </w:rPr>
            </w:pPr>
            <w:r w:rsidRPr="003C270B">
              <w:rPr>
                <w:b/>
                <w:sz w:val="24"/>
                <w:szCs w:val="24"/>
              </w:rPr>
              <w:t xml:space="preserve">12. </w:t>
            </w:r>
            <w:r w:rsidR="003C270B" w:rsidRPr="003C270B">
              <w:rPr>
                <w:b/>
                <w:sz w:val="24"/>
                <w:szCs w:val="24"/>
                <w:lang w:val="en-US"/>
              </w:rPr>
              <w:t>NHNN Việt Nam</w:t>
            </w:r>
          </w:p>
          <w:p w14:paraId="2E8655FF" w14:textId="333BF1AC" w:rsidR="009D3268" w:rsidRDefault="009D3268" w:rsidP="009D3268">
            <w:pPr>
              <w:widowControl w:val="0"/>
              <w:spacing w:after="0" w:line="264" w:lineRule="auto"/>
              <w:jc w:val="both"/>
              <w:rPr>
                <w:sz w:val="24"/>
                <w:szCs w:val="24"/>
              </w:rPr>
            </w:pPr>
            <w:r>
              <w:rPr>
                <w:sz w:val="24"/>
                <w:szCs w:val="24"/>
              </w:rPr>
              <w:t>Rà soát điểm a, c khoản 1 với khoản 3 Điều 4: Tiếp thu. Thống nhất mốc “ngày hết hạn nhận hồ sơ”; bổ sung điểm đ khoản 1 (không trùng lặp với khen thưởng bằng ngân sách nhà nước theo điểm c khoản 3 Điều 20 Nghị định số 229/2026/NĐ-CP).</w:t>
            </w:r>
          </w:p>
          <w:p w14:paraId="729DEE53" w14:textId="77777777" w:rsidR="009D3268" w:rsidRDefault="009D3268" w:rsidP="009D3268">
            <w:pPr>
              <w:widowControl w:val="0"/>
              <w:spacing w:after="0" w:line="264" w:lineRule="auto"/>
              <w:jc w:val="both"/>
              <w:rPr>
                <w:sz w:val="24"/>
                <w:szCs w:val="24"/>
              </w:rPr>
            </w:pPr>
            <w:r>
              <w:rPr>
                <w:sz w:val="24"/>
                <w:szCs w:val="24"/>
              </w:rPr>
              <w:t>– Thống nhất thời gian tại điểm b khoản 1 và khoản 3: Tiếp thu. Mọi mốc thời gian tại Điều 7 tính đến “ngày hết hạn nhận hồ sơ”.</w:t>
            </w:r>
          </w:p>
          <w:p w14:paraId="53483D0A" w14:textId="3B755417" w:rsidR="003C270B" w:rsidRPr="003C270B" w:rsidRDefault="003C270B" w:rsidP="009D3268">
            <w:pPr>
              <w:shd w:val="clear" w:color="auto" w:fill="FCFCFC"/>
              <w:spacing w:after="0" w:line="264" w:lineRule="auto"/>
              <w:jc w:val="both"/>
              <w:rPr>
                <w:b/>
                <w:bCs/>
                <w:sz w:val="24"/>
                <w:szCs w:val="24"/>
                <w:lang w:val="en-US"/>
              </w:rPr>
            </w:pPr>
            <w:r>
              <w:rPr>
                <w:b/>
                <w:sz w:val="24"/>
                <w:szCs w:val="24"/>
                <w:lang w:val="en-US"/>
              </w:rPr>
              <w:t>14</w:t>
            </w:r>
            <w:r w:rsidR="009D3268" w:rsidRPr="003C270B">
              <w:rPr>
                <w:b/>
                <w:sz w:val="24"/>
                <w:szCs w:val="24"/>
              </w:rPr>
              <w:t>.</w:t>
            </w:r>
            <w:r w:rsidR="009D3268">
              <w:rPr>
                <w:b/>
                <w:bCs/>
                <w:sz w:val="24"/>
                <w:szCs w:val="24"/>
              </w:rPr>
              <w:t xml:space="preserve"> </w:t>
            </w:r>
            <w:r>
              <w:rPr>
                <w:b/>
                <w:bCs/>
                <w:sz w:val="24"/>
                <w:szCs w:val="24"/>
                <w:lang w:val="en-US"/>
              </w:rPr>
              <w:t>Sở KH&amp;CN Vĩnh Long</w:t>
            </w:r>
          </w:p>
          <w:p w14:paraId="74D743A4" w14:textId="07B203CB" w:rsidR="009D3268" w:rsidRDefault="009D3268" w:rsidP="009D3268">
            <w:pPr>
              <w:shd w:val="clear" w:color="auto" w:fill="FCFCFC"/>
              <w:spacing w:after="0" w:line="264" w:lineRule="auto"/>
              <w:jc w:val="both"/>
              <w:rPr>
                <w:sz w:val="24"/>
                <w:szCs w:val="24"/>
                <w:highlight w:val="white"/>
              </w:rPr>
            </w:pPr>
            <w:r>
              <w:rPr>
                <w:sz w:val="24"/>
                <w:szCs w:val="24"/>
                <w:highlight w:val="white"/>
              </w:rPr>
              <w:t xml:space="preserve">Giảm mức giá trị làm lợi hoặc linh hoạt theo địa phương, vùng miền: Bảo lưu. Hồ sơ chỉ cần đáp ứng </w:t>
            </w:r>
            <w:r>
              <w:rPr>
                <w:sz w:val="24"/>
                <w:szCs w:val="24"/>
                <w:highlight w:val="white"/>
              </w:rPr>
              <w:lastRenderedPageBreak/>
              <w:t>giá trị làm lợi hoặc quy mô áp dụng (từ 02 tổ chức); giá trị làm lợi được cộng dồn trong cả kỳ tính, không phải doanh thu một năm. Điểm c khoản 3 Điều 20 Nghị định số 229/2026/NĐ-CP yêu cầu xét chọn theo tiêu chí rõ ràng, gắn với kết quả, hiệu quả, tác động; ngưỡng riêng theo địa bàn là ưu tiên theo địa lý, chưa có dữ liệu đánh giá tác động. Mô hình địa phương có tác động xã hội, sinh kế lớn được ghi nhận bằng minh chứng và chấm điểm tại Điều 8.</w:t>
            </w:r>
          </w:p>
          <w:p w14:paraId="014ADEA5" w14:textId="77777777" w:rsidR="009D3268" w:rsidRDefault="009D3268" w:rsidP="009D3268">
            <w:pPr>
              <w:shd w:val="clear" w:color="auto" w:fill="FCFCFC"/>
              <w:spacing w:after="0" w:line="264" w:lineRule="auto"/>
              <w:jc w:val="both"/>
              <w:rPr>
                <w:sz w:val="24"/>
                <w:szCs w:val="24"/>
                <w:highlight w:val="white"/>
              </w:rPr>
            </w:pPr>
            <w:r>
              <w:rPr>
                <w:sz w:val="24"/>
                <w:szCs w:val="24"/>
                <w:highlight w:val="white"/>
              </w:rPr>
              <w:t>– Nộp hồ sơ trực tuyến; giảm giấy tờ xác nhận trùng lặp với hồ sơ đã được Hội đồng cấp bộ, cấp tỉnh nghiệm thu: Tiếp thu. Khoản 9 Điều 7 về nộp trực tuyến; điểm d khoản 8 Điều 7 cho phép dùng quyết định công nhận, nghiệm thu, biên bản đánh giá của Hội đồng cấp bộ, cấp tỉnh làm minh chứng, không xác nhận lại.</w:t>
            </w:r>
          </w:p>
          <w:p w14:paraId="43FEE0A5" w14:textId="7E714447" w:rsidR="003C270B" w:rsidRPr="003C270B" w:rsidRDefault="003C270B" w:rsidP="009D3268">
            <w:pPr>
              <w:shd w:val="clear" w:color="auto" w:fill="FCFCFC"/>
              <w:spacing w:after="0" w:line="264" w:lineRule="auto"/>
              <w:jc w:val="both"/>
              <w:rPr>
                <w:b/>
                <w:sz w:val="24"/>
                <w:szCs w:val="24"/>
                <w:highlight w:val="white"/>
                <w:lang w:val="en-US"/>
              </w:rPr>
            </w:pPr>
            <w:r>
              <w:rPr>
                <w:b/>
                <w:sz w:val="24"/>
                <w:szCs w:val="24"/>
                <w:highlight w:val="white"/>
              </w:rPr>
              <w:t>1</w:t>
            </w:r>
            <w:r>
              <w:rPr>
                <w:b/>
                <w:sz w:val="24"/>
                <w:szCs w:val="24"/>
                <w:highlight w:val="white"/>
                <w:lang w:val="en-US"/>
              </w:rPr>
              <w:t>5</w:t>
            </w:r>
            <w:r w:rsidR="009D3268" w:rsidRPr="003C270B">
              <w:rPr>
                <w:b/>
                <w:sz w:val="24"/>
                <w:szCs w:val="24"/>
                <w:highlight w:val="white"/>
              </w:rPr>
              <w:t xml:space="preserve">. </w:t>
            </w:r>
            <w:r w:rsidRPr="003C270B">
              <w:rPr>
                <w:b/>
                <w:sz w:val="24"/>
                <w:szCs w:val="24"/>
                <w:highlight w:val="white"/>
                <w:lang w:val="en-US"/>
              </w:rPr>
              <w:t>Viettel</w:t>
            </w:r>
          </w:p>
          <w:p w14:paraId="49BED59F" w14:textId="2814E0C0" w:rsidR="009D3268" w:rsidRDefault="009D3268" w:rsidP="009D3268">
            <w:pPr>
              <w:shd w:val="clear" w:color="auto" w:fill="FCFCFC"/>
              <w:spacing w:after="0" w:line="264" w:lineRule="auto"/>
              <w:jc w:val="both"/>
              <w:rPr>
                <w:sz w:val="24"/>
                <w:szCs w:val="24"/>
                <w:highlight w:val="white"/>
              </w:rPr>
            </w:pPr>
            <w:r>
              <w:rPr>
                <w:sz w:val="24"/>
                <w:szCs w:val="24"/>
                <w:highlight w:val="white"/>
              </w:rPr>
              <w:t>Thời hạn 03 năm; công nghệ cao, chiến lược, quốc phòng, an ninh có chu kỳ dài (điểm b khoản 1): Tiếp thu một phần. Thành tích hoàn thành trước đó nhưng có ứng dụng, tác động nổi bật trong 03 năm gần nhất vẫn được xét (điểm</w:t>
            </w:r>
            <w:r>
              <w:rPr>
                <w:sz w:val="24"/>
                <w:szCs w:val="24"/>
                <w:lang w:val="en-US"/>
              </w:rPr>
              <w:t xml:space="preserve"> </w:t>
            </w:r>
            <w:r>
              <w:rPr>
                <w:sz w:val="24"/>
                <w:szCs w:val="24"/>
                <w:highlight w:val="white"/>
              </w:rPr>
              <w:lastRenderedPageBreak/>
              <w:t>b khoản 1). Bảo lưu việc mở rộng thời hạn: chu kỳ vinh danh là 02 năm, mở rộng sẽ làm loãng yêu cầu thành tích gần đây.</w:t>
            </w:r>
          </w:p>
          <w:p w14:paraId="391615DF" w14:textId="77777777" w:rsidR="009D3268" w:rsidRDefault="009D3268" w:rsidP="009D3268">
            <w:pPr>
              <w:shd w:val="clear" w:color="auto" w:fill="FCFCFC"/>
              <w:spacing w:after="0" w:line="264" w:lineRule="auto"/>
              <w:jc w:val="both"/>
              <w:rPr>
                <w:sz w:val="24"/>
                <w:szCs w:val="24"/>
                <w:highlight w:val="white"/>
              </w:rPr>
            </w:pPr>
            <w:r>
              <w:rPr>
                <w:sz w:val="24"/>
                <w:szCs w:val="24"/>
                <w:highlight w:val="white"/>
              </w:rPr>
              <w:t>– Điều kiện thành tựu phát triển công nghệ xuất sắc (điểm c khoản 2): Tiếp thu một phần. Bổ sung khoản 3 Điều 7: đối với công nghệ chiến lược, công nghệ phục vụ quốc phòng, an ninh, điều kiện về thời gian vận hành và về giá trị làm lợi hoặc số tổ chức được thay bằng điều kiện đã hoàn thành nghiên cứu, thử nghiệm, kiểm chứng, được cơ quan có thẩm quyền nghiệm thu hoặc xác nhận đạt yêu cầu, đưa vào sử dụng, trang bị và được xác nhận có đóng góp quan trọng làm chủ công nghệ, nâng cao tự chủ công nghệ quốc gia. Lý do: loại công nghệ này thường chỉ phục vụ một cơ quan, hệ thống nhưng có giá trị chiến lược. Bảo lưu việc áp dụng cơ chế này cho các công nghệ khác, để giữ ngưỡng chung khách quan.</w:t>
            </w:r>
          </w:p>
          <w:p w14:paraId="2FDC3847" w14:textId="77777777" w:rsidR="009D3268" w:rsidRDefault="009D3268" w:rsidP="009D3268">
            <w:pPr>
              <w:shd w:val="clear" w:color="auto" w:fill="FCFCFC"/>
              <w:spacing w:after="0" w:line="264" w:lineRule="auto"/>
              <w:jc w:val="both"/>
              <w:rPr>
                <w:sz w:val="24"/>
                <w:szCs w:val="24"/>
                <w:highlight w:val="white"/>
              </w:rPr>
            </w:pPr>
            <w:r>
              <w:rPr>
                <w:sz w:val="24"/>
                <w:szCs w:val="24"/>
                <w:highlight w:val="white"/>
              </w:rPr>
              <w:t xml:space="preserve">– Phương pháp đánh giá giá trị làm lợi; chỉ tiêu phi tài chính (năng suất, thay thế nhập khẩu, tự chủ công nghệ, quốc phòng, an ninh) làm điều kiện xét chọn (khoản 4): Tiếp thu một phần. </w:t>
            </w:r>
            <w:r>
              <w:rPr>
                <w:sz w:val="24"/>
                <w:szCs w:val="24"/>
                <w:highlight w:val="white"/>
              </w:rPr>
              <w:lastRenderedPageBreak/>
              <w:t>Khoản 5 Điều 7 làm rõ chi phí tiết kiệm được gồm cả chi phí nhập khẩu, thời gian, nhân lực, vận hành, thiệt hại được tránh, quy đổi thành tiền, có xác nhận. Bảo lưu việc dùng chỉ tiêu phi tài chính làm điều kiện độc lập (trừ trường hợp tại khoản 3); các chỉ tiêu này được chấm điểm tại Điều 8 (tiêu chí về tự chủ công nghệ, năng suất, chất lượng).</w:t>
            </w:r>
          </w:p>
          <w:p w14:paraId="5328BE2C" w14:textId="4DAACD16" w:rsidR="003C270B" w:rsidRPr="003C270B" w:rsidRDefault="009D3268" w:rsidP="009D3268">
            <w:pPr>
              <w:widowControl w:val="0"/>
              <w:spacing w:after="0" w:line="264" w:lineRule="auto"/>
              <w:jc w:val="both"/>
              <w:rPr>
                <w:b/>
                <w:color w:val="0D0D0D"/>
                <w:sz w:val="24"/>
                <w:szCs w:val="24"/>
                <w:lang w:val="en-US"/>
              </w:rPr>
            </w:pPr>
            <w:r w:rsidRPr="003C270B">
              <w:rPr>
                <w:b/>
                <w:color w:val="0D0D0D"/>
                <w:sz w:val="24"/>
                <w:szCs w:val="24"/>
              </w:rPr>
              <w:t xml:space="preserve">16. </w:t>
            </w:r>
            <w:r w:rsidR="003C270B" w:rsidRPr="003C270B">
              <w:rPr>
                <w:b/>
                <w:color w:val="0D0D0D"/>
                <w:sz w:val="24"/>
                <w:szCs w:val="24"/>
                <w:lang w:val="en-US"/>
              </w:rPr>
              <w:t>Bộ Tài chính</w:t>
            </w:r>
          </w:p>
          <w:p w14:paraId="2E67CB38" w14:textId="1B06138D" w:rsidR="009D3268" w:rsidRDefault="009D3268" w:rsidP="009D3268">
            <w:pPr>
              <w:widowControl w:val="0"/>
              <w:spacing w:after="0" w:line="264" w:lineRule="auto"/>
              <w:jc w:val="both"/>
              <w:rPr>
                <w:color w:val="0D0D0D"/>
                <w:sz w:val="24"/>
                <w:szCs w:val="24"/>
              </w:rPr>
            </w:pPr>
            <w:r>
              <w:rPr>
                <w:color w:val="0D0D0D"/>
                <w:sz w:val="24"/>
                <w:szCs w:val="24"/>
              </w:rPr>
              <w:t xml:space="preserve">Tiếp thu. Khoản 7 Điều 7: hồ sơ chung là một đối tượng, một suất; do từ hai tổ chức trở lên cùng đứng tên thì xét trong cơ cấu dành cho tổ chức, do nhóm cá nhân đứng tên thì xét trong cơ cấu dành cho tập thể; mức thưởng là một mức theo loại đối tượng, không tăng theo số thành viên; một thành tích không được đăng ký cho nhiều loại đối tượng. Như vậy số suất vẫn nằm trong giới hạn tại khoản 3 Điều 5. </w:t>
            </w:r>
          </w:p>
          <w:p w14:paraId="2D5D7535" w14:textId="77777777" w:rsidR="003C270B" w:rsidRPr="003C270B" w:rsidRDefault="009D3268" w:rsidP="009D3268">
            <w:pPr>
              <w:widowControl w:val="0"/>
              <w:spacing w:after="0" w:line="264" w:lineRule="auto"/>
              <w:jc w:val="both"/>
              <w:rPr>
                <w:b/>
                <w:color w:val="0D0D0D"/>
                <w:sz w:val="24"/>
                <w:szCs w:val="24"/>
                <w:lang w:val="en-US"/>
              </w:rPr>
            </w:pPr>
            <w:r w:rsidRPr="003C270B">
              <w:rPr>
                <w:b/>
                <w:color w:val="0D0D0D"/>
                <w:sz w:val="24"/>
                <w:szCs w:val="24"/>
              </w:rPr>
              <w:t xml:space="preserve">17. </w:t>
            </w:r>
            <w:r w:rsidR="003C270B" w:rsidRPr="003C270B">
              <w:rPr>
                <w:b/>
                <w:color w:val="0D0D0D"/>
                <w:sz w:val="24"/>
                <w:szCs w:val="24"/>
                <w:lang w:val="en-US"/>
              </w:rPr>
              <w:t>VNPT</w:t>
            </w:r>
          </w:p>
          <w:p w14:paraId="1AF55FFD" w14:textId="3B4DA91C" w:rsidR="009D3268" w:rsidRDefault="009D3268" w:rsidP="009D3268">
            <w:pPr>
              <w:widowControl w:val="0"/>
              <w:spacing w:after="0" w:line="264" w:lineRule="auto"/>
              <w:jc w:val="both"/>
              <w:rPr>
                <w:color w:val="0D0D0D"/>
                <w:sz w:val="24"/>
                <w:szCs w:val="24"/>
              </w:rPr>
            </w:pPr>
            <w:r>
              <w:rPr>
                <w:color w:val="0D0D0D"/>
                <w:sz w:val="24"/>
                <w:szCs w:val="24"/>
              </w:rPr>
              <w:t xml:space="preserve">Bảo lưu. Văn bằng sở hữu trí tuệ (sáng chế, giải pháp hữu ích, thiết kế bố trí mạch tích hợp, quyền tác giả phần mềm) xác lập quyền nhưng chưa chứng minh giá trị, tác động của thành tích; giá trị được thể hiện qua việc ứng dụng, </w:t>
            </w:r>
            <w:r>
              <w:rPr>
                <w:color w:val="0D0D0D"/>
                <w:sz w:val="24"/>
                <w:szCs w:val="24"/>
              </w:rPr>
              <w:lastRenderedPageBreak/>
              <w:t xml:space="preserve">chuyển giao tại điểm b, c, d khoản 2. Văn bằng vẫn được dùng làm minh chứng cho tiêu chí “tính mới, trình độ và mức độ làm chủ công nghệ” (điểm c khoản 2 Điều 8, điểm d khoản 8 Điều 7). </w:t>
            </w:r>
          </w:p>
          <w:p w14:paraId="019070B3" w14:textId="77777777" w:rsidR="003C270B" w:rsidRPr="003C270B" w:rsidRDefault="009D3268" w:rsidP="009D3268">
            <w:pPr>
              <w:widowControl w:val="0"/>
              <w:spacing w:after="0" w:line="264" w:lineRule="auto"/>
              <w:jc w:val="both"/>
              <w:rPr>
                <w:b/>
                <w:color w:val="0D0D0D"/>
                <w:sz w:val="24"/>
                <w:szCs w:val="24"/>
                <w:lang w:val="en-US"/>
              </w:rPr>
            </w:pPr>
            <w:r w:rsidRPr="003C270B">
              <w:rPr>
                <w:b/>
                <w:color w:val="0D0D0D"/>
                <w:sz w:val="24"/>
                <w:szCs w:val="24"/>
              </w:rPr>
              <w:t xml:space="preserve">18. </w:t>
            </w:r>
            <w:r w:rsidR="003C270B" w:rsidRPr="003C270B">
              <w:rPr>
                <w:b/>
                <w:color w:val="0D0D0D"/>
                <w:sz w:val="24"/>
                <w:szCs w:val="24"/>
                <w:lang w:val="en-US"/>
              </w:rPr>
              <w:t>Sở KH&amp;CN Hưng Yên</w:t>
            </w:r>
          </w:p>
          <w:p w14:paraId="52702F98" w14:textId="142599F8" w:rsidR="009D3268" w:rsidRDefault="009D3268" w:rsidP="009D3268">
            <w:pPr>
              <w:widowControl w:val="0"/>
              <w:spacing w:after="0" w:line="264" w:lineRule="auto"/>
              <w:jc w:val="both"/>
              <w:rPr>
                <w:color w:val="0D0D0D"/>
                <w:sz w:val="24"/>
                <w:szCs w:val="24"/>
              </w:rPr>
            </w:pPr>
            <w:r>
              <w:rPr>
                <w:color w:val="0D0D0D"/>
                <w:sz w:val="24"/>
                <w:szCs w:val="24"/>
              </w:rPr>
              <w:t>Điểm a khoản 2 (cho phép minh chứng tương đương; hướng dẫn thời điểm phân hạng Q1, cơ sở dữ liệu, cách xác định trích dẫn): Tiếp thu. Phương thức thứ hai (kết quả được tổ chức sử dụng, tiếp nhận, gồm cả xây dựng chính sách, tiêu chuẩn, quy chuẩn, văn bản quy phạm pháp luật) đã là minh chứng tương đương không phụ thuộc Q1; Q1 xác định theo năm công bố trong Web of Science, trích dẫn theo Google Scholar hoặc Web of Science, không tính tự trích dẫn.</w:t>
            </w:r>
          </w:p>
          <w:p w14:paraId="3826C043" w14:textId="77777777" w:rsidR="009D3268" w:rsidRDefault="009D3268" w:rsidP="009D3268">
            <w:pPr>
              <w:widowControl w:val="0"/>
              <w:spacing w:after="0" w:line="264" w:lineRule="auto"/>
              <w:jc w:val="both"/>
              <w:rPr>
                <w:color w:val="0D0D0D"/>
                <w:sz w:val="24"/>
                <w:szCs w:val="24"/>
              </w:rPr>
            </w:pPr>
            <w:r>
              <w:rPr>
                <w:color w:val="0D0D0D"/>
                <w:sz w:val="24"/>
                <w:szCs w:val="24"/>
              </w:rPr>
              <w:t>– Ngưỡng 03, 05, 10 tỷ đồng khó áp dụng với lĩnh vực công ích, y tế, giáo dục, môi trường, dịch vụ công; cho phép tiêu chí thay thế: Bảo lưu ngưỡng; điều kiện về quy mô áp dụng (từ 02 tổ chức; từ 03 tổ chức hoặc 02 tỉnh, thành phố) đã là điều kiện thay thế. Hiệu quả xã hội, hiệu quả hoạt động, tiết</w:t>
            </w:r>
            <w:r>
              <w:rPr>
                <w:color w:val="0D0D0D"/>
                <w:sz w:val="24"/>
                <w:szCs w:val="24"/>
                <w:lang w:val="en-US"/>
              </w:rPr>
              <w:t xml:space="preserve"> </w:t>
            </w:r>
            <w:r>
              <w:rPr>
                <w:color w:val="0D0D0D"/>
                <w:sz w:val="24"/>
                <w:szCs w:val="24"/>
              </w:rPr>
              <w:t xml:space="preserve">kiệm nguồn lực được tính vào chi phí tiết kiệm được (khoản 5 Điều </w:t>
            </w:r>
            <w:r>
              <w:rPr>
                <w:color w:val="0D0D0D"/>
                <w:sz w:val="24"/>
                <w:szCs w:val="24"/>
              </w:rPr>
              <w:lastRenderedPageBreak/>
              <w:t>7) và chấm tại Điều 8.</w:t>
            </w:r>
          </w:p>
          <w:p w14:paraId="41AAA694" w14:textId="77777777" w:rsidR="009D3268" w:rsidRDefault="009D3268" w:rsidP="009D3268">
            <w:pPr>
              <w:widowControl w:val="0"/>
              <w:spacing w:after="0" w:line="264" w:lineRule="auto"/>
              <w:jc w:val="both"/>
              <w:rPr>
                <w:color w:val="0D0D0D"/>
                <w:sz w:val="24"/>
                <w:szCs w:val="24"/>
              </w:rPr>
            </w:pPr>
            <w:r>
              <w:rPr>
                <w:color w:val="0D0D0D"/>
                <w:sz w:val="24"/>
                <w:szCs w:val="24"/>
              </w:rPr>
              <w:t>– Điểm b khoản 1 (công trình hình thành trước 03 năm nhưng có đột phá, tác động nổi bật trong 03 năm gần nhất): Tiếp thu. Như giải trình ý kiến số 3.</w:t>
            </w:r>
          </w:p>
          <w:p w14:paraId="4AC5463E" w14:textId="77777777" w:rsidR="009D3268" w:rsidRDefault="009D3268" w:rsidP="009D3268">
            <w:pPr>
              <w:widowControl w:val="0"/>
              <w:spacing w:after="0" w:line="264" w:lineRule="auto"/>
              <w:jc w:val="both"/>
              <w:rPr>
                <w:color w:val="0D0D0D"/>
                <w:sz w:val="24"/>
                <w:szCs w:val="24"/>
              </w:rPr>
            </w:pPr>
            <w:r>
              <w:rPr>
                <w:color w:val="0D0D0D"/>
                <w:sz w:val="24"/>
                <w:szCs w:val="24"/>
              </w:rPr>
              <w:t>– Khoản 4 (hướng dẫn, mẫu phương pháp tính cho nhiều bên đóng góp, đầu tư ban đầu lớn, lợi ích nhiều năm, biến động giá; chủ thể xác nhận): Tiếp thu. Khoản 5 Điều 7: giá trị làm lợi cộng dồn trong kỳ tính; tính theo giá thực tế tại thời điểm phát sinh; chi phí đầu tư thiết bị, hạ tầng để áp dụng phân bổ theo thời gian sử dụng; chi phí nghiên cứu, phát triển để hình thành thành tích không tính vào chi phí trừ; xác nhận của người có thẩm quyền của tổ chức áp dụng, sử dụng hoặc tiếp nhận; biểu xác định giá trị làm lợi tại mục 13 Mẫu VD-02.</w:t>
            </w:r>
          </w:p>
          <w:p w14:paraId="44E1F43E" w14:textId="585E388B" w:rsidR="003C270B" w:rsidRPr="003C270B" w:rsidRDefault="009D3268" w:rsidP="009D3268">
            <w:pPr>
              <w:shd w:val="clear" w:color="auto" w:fill="FCFCFC"/>
              <w:spacing w:after="0" w:line="264" w:lineRule="auto"/>
              <w:jc w:val="both"/>
              <w:rPr>
                <w:b/>
                <w:color w:val="0D0D0D"/>
                <w:sz w:val="24"/>
                <w:szCs w:val="24"/>
                <w:lang w:val="en-US"/>
              </w:rPr>
            </w:pPr>
            <w:r w:rsidRPr="003C270B">
              <w:rPr>
                <w:b/>
                <w:color w:val="0D0D0D"/>
                <w:sz w:val="24"/>
                <w:szCs w:val="24"/>
              </w:rPr>
              <w:t xml:space="preserve">19. </w:t>
            </w:r>
            <w:r w:rsidR="003C270B" w:rsidRPr="003C270B">
              <w:rPr>
                <w:b/>
                <w:color w:val="0D0D0D"/>
                <w:sz w:val="24"/>
                <w:szCs w:val="24"/>
                <w:lang w:val="en-US"/>
              </w:rPr>
              <w:t>Bộ Công thương</w:t>
            </w:r>
          </w:p>
          <w:p w14:paraId="085C8596" w14:textId="1D403FF2" w:rsidR="009D3268" w:rsidRDefault="009D3268" w:rsidP="009D3268">
            <w:pPr>
              <w:shd w:val="clear" w:color="auto" w:fill="FCFCFC"/>
              <w:spacing w:after="0" w:line="264" w:lineRule="auto"/>
              <w:jc w:val="both"/>
              <w:rPr>
                <w:color w:val="0D0D0D"/>
                <w:sz w:val="24"/>
                <w:szCs w:val="24"/>
              </w:rPr>
            </w:pPr>
            <w:r>
              <w:rPr>
                <w:color w:val="0D0D0D"/>
                <w:sz w:val="24"/>
                <w:szCs w:val="24"/>
              </w:rPr>
              <w:t xml:space="preserve">Điểm a khoản 2 (bổ sung bằng độc quyền sáng chế; kết quả dùng xây dựng tiêu chuẩn, quy chuẩn, văn bản quy phạm pháp luật): Tiếp thu một phần. Kết quả được dùng xây dựng tiêu chuẩn, quy chuẩn kỹ thuật, văn bản quy phạm pháp luật được ghi rõ là hình thức “sử dụng, tiếp nhận” tại điểm a khoản 2. Bảo </w:t>
            </w:r>
            <w:r>
              <w:rPr>
                <w:color w:val="0D0D0D"/>
                <w:sz w:val="24"/>
                <w:szCs w:val="24"/>
              </w:rPr>
              <w:lastRenderedPageBreak/>
              <w:t>lưu việc đưa bằng độc quyền sáng chế thành điều kiện độc lập, vì bằng chỉ xác lập</w:t>
            </w:r>
            <w:r>
              <w:rPr>
                <w:color w:val="0D0D0D"/>
                <w:sz w:val="24"/>
                <w:szCs w:val="24"/>
                <w:lang w:val="en-US"/>
              </w:rPr>
              <w:t xml:space="preserve"> </w:t>
            </w:r>
            <w:r>
              <w:rPr>
                <w:color w:val="0D0D0D"/>
                <w:sz w:val="24"/>
                <w:szCs w:val="24"/>
              </w:rPr>
              <w:t>quyền, chưa chứng minh giá trị, tác động; việc ứng dụng sáng chế được xét ở các nhóm tại điểm b, c, d khoản 2.</w:t>
            </w:r>
          </w:p>
          <w:p w14:paraId="607D8F27" w14:textId="77777777" w:rsidR="009D3268" w:rsidRDefault="009D3268" w:rsidP="009D3268">
            <w:pPr>
              <w:shd w:val="clear" w:color="auto" w:fill="FCFCFC"/>
              <w:spacing w:after="0" w:line="264" w:lineRule="auto"/>
              <w:jc w:val="both"/>
              <w:rPr>
                <w:color w:val="0D0D0D"/>
                <w:sz w:val="24"/>
                <w:szCs w:val="24"/>
              </w:rPr>
            </w:pPr>
            <w:r>
              <w:rPr>
                <w:color w:val="0D0D0D"/>
                <w:sz w:val="24"/>
                <w:szCs w:val="24"/>
              </w:rPr>
              <w:t>– Khoản 3 (công ty con, đơn vị thành viên có tư cách pháp nhân có là tổ chức riêng biệt): Tiếp thu. Điểm c khoản 4 Điều 7: tổ chức có tư cách pháp nhân độc lập, kể cả công ty con, công ty thành viên, được tính là tổ chức riêng biệt; đơn vị phụ thuộc không được tính riêng.</w:t>
            </w:r>
          </w:p>
          <w:p w14:paraId="4BE9A5D5" w14:textId="77777777" w:rsidR="009D3268" w:rsidRDefault="009D3268" w:rsidP="009D3268">
            <w:pPr>
              <w:shd w:val="clear" w:color="auto" w:fill="FCFCFC"/>
              <w:spacing w:after="0" w:line="264" w:lineRule="auto"/>
              <w:jc w:val="both"/>
              <w:rPr>
                <w:color w:val="0D0D0D"/>
                <w:sz w:val="24"/>
                <w:szCs w:val="24"/>
              </w:rPr>
            </w:pPr>
            <w:r>
              <w:rPr>
                <w:color w:val="0D0D0D"/>
                <w:sz w:val="24"/>
                <w:szCs w:val="24"/>
              </w:rPr>
              <w:t>– Khoản 4 (xác nhận độc lập khi doanh nghiệp vừa tạo ra vừa áp dụng): Tiếp thu có giới hạn. Điểm d khoản 5 Điều 7: yêu cầu xác nhận của cơ quan quản lý nhà nước có thẩm quyền hoặc tổ chức kiểm toán độc lập chỉ áp dụng khi tổ chức đề nghị đồng thời là tổ chức áp dụng duy nhất và dùng giá trị làm lợi để đáp ứng điều kiện; được dùng báo cáo tài chính đã kiểm toán hoặc tài liệu xác nhận tương đương đã có, nhằm không phát sinh chi phí đánh giá riêng.</w:t>
            </w:r>
          </w:p>
          <w:p w14:paraId="179476DF" w14:textId="77777777" w:rsidR="009D3268" w:rsidRDefault="009D3268" w:rsidP="009D3268">
            <w:pPr>
              <w:shd w:val="clear" w:color="auto" w:fill="FCFCFC"/>
              <w:spacing w:after="0" w:line="264" w:lineRule="auto"/>
              <w:jc w:val="both"/>
              <w:rPr>
                <w:color w:val="0D0D0D"/>
                <w:sz w:val="24"/>
                <w:szCs w:val="24"/>
              </w:rPr>
            </w:pPr>
            <w:r>
              <w:rPr>
                <w:color w:val="0D0D0D"/>
                <w:sz w:val="24"/>
                <w:szCs w:val="24"/>
              </w:rPr>
              <w:t xml:space="preserve">– Khoản 5 (quy định tương tự cho nhiệm vụ cấp quốc gia, cấp bộ và nguồn vốn doanh nghiệp): Tiếp thu. Khoản 6 Điều 7 áp dụng yêu </w:t>
            </w:r>
            <w:r>
              <w:rPr>
                <w:color w:val="0D0D0D"/>
                <w:sz w:val="24"/>
                <w:szCs w:val="24"/>
              </w:rPr>
              <w:lastRenderedPageBreak/>
              <w:t>cầu kê khai nguồn hình thành thành tích đối với nhiệm vụ do Quỹ hoặc cơ quan nhà nước khác tài trợ, đặt hàng và nguồn vốn của doanh nghiệp.</w:t>
            </w:r>
          </w:p>
          <w:p w14:paraId="24A8C787" w14:textId="79FB473A" w:rsidR="003C270B" w:rsidRDefault="009D3268" w:rsidP="009D3268">
            <w:pPr>
              <w:shd w:val="clear" w:color="auto" w:fill="FCFCFC"/>
              <w:spacing w:after="0" w:line="264" w:lineRule="auto"/>
              <w:jc w:val="both"/>
              <w:rPr>
                <w:b/>
                <w:color w:val="0D0D0D"/>
                <w:sz w:val="24"/>
                <w:szCs w:val="24"/>
                <w:lang w:val="en-US"/>
              </w:rPr>
            </w:pPr>
            <w:r w:rsidRPr="003C270B">
              <w:rPr>
                <w:b/>
                <w:color w:val="0D0D0D"/>
                <w:sz w:val="24"/>
                <w:szCs w:val="24"/>
              </w:rPr>
              <w:t xml:space="preserve">20. </w:t>
            </w:r>
            <w:r w:rsidR="003C270B" w:rsidRPr="003C270B">
              <w:rPr>
                <w:b/>
                <w:color w:val="0D0D0D"/>
                <w:sz w:val="24"/>
                <w:szCs w:val="24"/>
                <w:lang w:val="en-US"/>
              </w:rPr>
              <w:t>Ủy ban TWMTTQ Việt Nam</w:t>
            </w:r>
          </w:p>
          <w:p w14:paraId="4E34DFE2" w14:textId="0E105C12" w:rsidR="009D3268" w:rsidRDefault="009D3268" w:rsidP="009D3268">
            <w:pPr>
              <w:shd w:val="clear" w:color="auto" w:fill="FCFCFC"/>
              <w:spacing w:after="0" w:line="264" w:lineRule="auto"/>
              <w:jc w:val="both"/>
              <w:rPr>
                <w:color w:val="0D0D0D"/>
                <w:sz w:val="24"/>
                <w:szCs w:val="24"/>
              </w:rPr>
            </w:pPr>
            <w:r>
              <w:rPr>
                <w:color w:val="0D0D0D"/>
                <w:sz w:val="24"/>
                <w:szCs w:val="24"/>
              </w:rPr>
              <w:t>Điều chỉnh mức 03 tỷ đồng hoặc dùng tỷ lệ cải thiện năng suất, chi phí đối với tổ chức không tạo doanh thu trực tiếp: Bảo lưu. Giá trị làm lợi khác với doanh thu: gồm cả chi phí tiết kiệm được, cộng dồn trong kỳ tính, nên tổ chức hành chính, nghiên cứu không có doanh thu vẫn xác định được (khoản 5 Điều 7); ngoài ra có điều kiện thay thế về quy mô áp dụng từ 02 tổ chức. Tỷ lệ cải thiện được chấm tại Điều 8.</w:t>
            </w:r>
          </w:p>
          <w:p w14:paraId="5D7DB1CC" w14:textId="77777777" w:rsidR="009D3268" w:rsidRDefault="009D3268" w:rsidP="009D3268">
            <w:pPr>
              <w:shd w:val="clear" w:color="auto" w:fill="FCFCFC"/>
              <w:spacing w:after="0" w:line="264" w:lineRule="auto"/>
              <w:jc w:val="both"/>
              <w:rPr>
                <w:color w:val="0D0D0D"/>
                <w:sz w:val="24"/>
                <w:szCs w:val="24"/>
              </w:rPr>
            </w:pPr>
            <w:r>
              <w:rPr>
                <w:color w:val="0D0D0D"/>
                <w:sz w:val="24"/>
                <w:szCs w:val="24"/>
              </w:rPr>
              <w:t>– Khoản 4 (khung phương pháp xác định giá trị làm lợi): Tiếp thu. Khoản 5 Điều 7 và biểu xác định giá trị làm lợi tại mục 13 Mẫu VD-02 quy định thống nhất cách tính, số liệu gốc, đối chứng và xác nhận.</w:t>
            </w:r>
          </w:p>
          <w:p w14:paraId="6D1C995D" w14:textId="021F8FEF" w:rsidR="003C270B" w:rsidRPr="003C270B" w:rsidRDefault="009D3268" w:rsidP="009D3268">
            <w:pPr>
              <w:shd w:val="clear" w:color="auto" w:fill="FCFCFC"/>
              <w:spacing w:after="0" w:line="264" w:lineRule="auto"/>
              <w:jc w:val="both"/>
              <w:rPr>
                <w:b/>
                <w:color w:val="0D0D0D"/>
                <w:sz w:val="24"/>
                <w:szCs w:val="24"/>
                <w:lang w:val="en-US"/>
              </w:rPr>
            </w:pPr>
            <w:r w:rsidRPr="003C270B">
              <w:rPr>
                <w:b/>
                <w:color w:val="0D0D0D"/>
                <w:sz w:val="24"/>
                <w:szCs w:val="24"/>
              </w:rPr>
              <w:t xml:space="preserve">21. </w:t>
            </w:r>
            <w:r w:rsidR="003C270B" w:rsidRPr="003C270B">
              <w:rPr>
                <w:b/>
                <w:color w:val="0D0D0D"/>
                <w:sz w:val="24"/>
                <w:szCs w:val="24"/>
                <w:lang w:val="en-US"/>
              </w:rPr>
              <w:t>Bộ VHTT&amp;DL</w:t>
            </w:r>
          </w:p>
          <w:p w14:paraId="605C390A" w14:textId="37E87D53" w:rsidR="009D3268" w:rsidRDefault="009D3268" w:rsidP="009D3268">
            <w:pPr>
              <w:shd w:val="clear" w:color="auto" w:fill="FCFCFC"/>
              <w:spacing w:after="0" w:line="264" w:lineRule="auto"/>
              <w:jc w:val="both"/>
              <w:rPr>
                <w:color w:val="0D0D0D"/>
                <w:sz w:val="24"/>
                <w:szCs w:val="24"/>
              </w:rPr>
            </w:pPr>
            <w:r>
              <w:rPr>
                <w:color w:val="0D0D0D"/>
                <w:sz w:val="24"/>
                <w:szCs w:val="24"/>
              </w:rPr>
              <w:t xml:space="preserve">Bổ sung điều kiện cho sách chuyên khảo, công trình nghiên cứu chuyên ngành, khoa học xã hội và nhân văn (điểm a khoản 2): Tiếp thu. Điểm a khoản 2 Điều 7 quy định ba trường hợp thay thế </w:t>
            </w:r>
            <w:r>
              <w:rPr>
                <w:color w:val="0D0D0D"/>
                <w:sz w:val="24"/>
                <w:szCs w:val="24"/>
              </w:rPr>
              <w:lastRenderedPageBreak/>
              <w:t>nhau, không bắt buộc công bố quốc tế: (1) công bố Q1 và trích dẫn; (2) kết quả được ít nhất 01 tổ chức sử dụng, tiếp nhận, kể cả để xây dựng chính sách, chiến lược, quy hoạch, chương trình phát triển ngành, lĩnh vực; (3) sách chuyên khảo, công trình nghiên cứu, khảo cứu, sưu tầm, hệ thống hóa, tư liệu hóa đã xuất bản, công bố chính thức và được hội đồng khoa học</w:t>
            </w:r>
            <w:r>
              <w:rPr>
                <w:color w:val="0D0D0D"/>
                <w:sz w:val="24"/>
                <w:szCs w:val="24"/>
                <w:lang w:val="en-US"/>
              </w:rPr>
              <w:t xml:space="preserve"> </w:t>
            </w:r>
            <w:r>
              <w:rPr>
                <w:color w:val="0D0D0D"/>
                <w:sz w:val="24"/>
                <w:szCs w:val="24"/>
              </w:rPr>
              <w:t>và công nghệ cấp bộ, cấp tỉnh hoặc hội đồng khoa học chuyên ngành đánh giá, nghiệm thu đạt yêu cầu trở lên. Trường hợp (3) dựa trên văn bản của hội đồng nên khách quan, kiểm chứng được (điểm a khoản 3 Điều 20 Nghị định số 229/2026/NĐ-CP).</w:t>
            </w:r>
          </w:p>
          <w:p w14:paraId="4D052985" w14:textId="77777777" w:rsidR="009D3268" w:rsidRDefault="009D3268" w:rsidP="009D3268">
            <w:pPr>
              <w:shd w:val="clear" w:color="auto" w:fill="FCFCFC"/>
              <w:spacing w:after="0" w:line="264" w:lineRule="auto"/>
              <w:jc w:val="both"/>
              <w:rPr>
                <w:color w:val="0D0D0D"/>
                <w:sz w:val="24"/>
                <w:szCs w:val="24"/>
              </w:rPr>
            </w:pPr>
            <w:r>
              <w:rPr>
                <w:color w:val="0D0D0D"/>
                <w:sz w:val="24"/>
                <w:szCs w:val="24"/>
              </w:rPr>
              <w:t xml:space="preserve">– Không lấy chỉ số công bố, trích dẫn quốc tế làm thước đo chủ yếu; xác định thành tựu xuất sắc theo tính mới, giá trị học thuật, chất lượng, mức độ ghi nhận, đóng góp thực tiễn: Tiếp thu. Q1 và trích dẫn chỉ là một trong ba trường hợp đủ điều kiện. Mức “xuất sắc” được xác định tại Điều 8 theo các tiêu chí giá trị khoa học, tính mới và sáng tạo (30 điểm); chất lượng, độ tin cậy và sự ghi nhận (25 điểm); mức độ ảnh hưởng, sử dụng hoặc kế thừa (20 điểm); giá </w:t>
            </w:r>
            <w:r>
              <w:rPr>
                <w:color w:val="0D0D0D"/>
                <w:sz w:val="24"/>
                <w:szCs w:val="24"/>
              </w:rPr>
              <w:lastRenderedPageBreak/>
              <w:t>trị thực tiễn hoặc nền tảng (15 điểm). Mẫu VD-05A bổ sung nội dung đánh giá, ví dụ minh chứng phù hợp sách chuyên khảo, khảo cứu, tư liệu hóa.</w:t>
            </w:r>
          </w:p>
          <w:p w14:paraId="2C80038A" w14:textId="77777777" w:rsidR="009D3268" w:rsidRDefault="009D3268" w:rsidP="009D3268">
            <w:pPr>
              <w:shd w:val="clear" w:color="auto" w:fill="FCFCFC"/>
              <w:spacing w:after="0" w:line="264" w:lineRule="auto"/>
              <w:jc w:val="both"/>
              <w:rPr>
                <w:color w:val="0D0D0D"/>
                <w:sz w:val="24"/>
                <w:szCs w:val="24"/>
              </w:rPr>
            </w:pPr>
            <w:r>
              <w:rPr>
                <w:color w:val="0D0D0D"/>
                <w:sz w:val="24"/>
                <w:szCs w:val="24"/>
              </w:rPr>
              <w:t>– Công trình kế thừa, tích lũy lâu dài; thời hạn hình thành (điểm b khoản 1): Tiếp thu. Như giải trình ý kiến số 3: thành tích hình thành trước 03 năm nhưng có ứng dụng, tác động nổi bật trong 03 năm gần nhất vẫn được xét trên cơ sở kết quả, tác động mới, chưa được vinh danh theo Thông tư. Điểm a khoản 4 bổ sung: công trình tích lũy,</w:t>
            </w:r>
            <w:r>
              <w:rPr>
                <w:color w:val="0D0D0D"/>
                <w:sz w:val="24"/>
                <w:szCs w:val="24"/>
                <w:lang w:val="en-US"/>
              </w:rPr>
              <w:t xml:space="preserve"> </w:t>
            </w:r>
            <w:r>
              <w:rPr>
                <w:color w:val="0D0D0D"/>
                <w:sz w:val="24"/>
                <w:szCs w:val="24"/>
              </w:rPr>
              <w:t>hoàn thiện qua nhiều giai đoạn, nhiều tập hoặc nhiều lần xuất bản thì thời điểm hình thành là ngày công bố, xuất bản bản hoàn chỉnh hoặc lần hoàn thiện gần nhất có bổ sung đáng kể, nêu rõ trong hồ sơ.</w:t>
            </w:r>
          </w:p>
          <w:p w14:paraId="46149562" w14:textId="77777777" w:rsidR="009D3268" w:rsidRDefault="009D3268" w:rsidP="009D3268">
            <w:pPr>
              <w:shd w:val="clear" w:color="auto" w:fill="FCFCFC"/>
              <w:spacing w:after="0" w:line="264" w:lineRule="auto"/>
              <w:jc w:val="both"/>
              <w:rPr>
                <w:color w:val="0D0D0D"/>
                <w:sz w:val="24"/>
                <w:szCs w:val="24"/>
              </w:rPr>
            </w:pPr>
            <w:r>
              <w:rPr>
                <w:color w:val="0D0D0D"/>
                <w:sz w:val="24"/>
                <w:szCs w:val="24"/>
              </w:rPr>
              <w:t xml:space="preserve">– Bổ sung tiêu chí hiệu quả văn hóa, xã hội, giá trị phục vụ cộng đồng, chất lượng dịch vụ, khả năng tiếp cận, thụ hưởng, bảo tồn và phát huy giá trị văn hóa; hướng dẫn xác định, minh chứng (điểm b, c, d khoản 2): Tiếp thu. Các nội dung này đã là tiêu chí chấm điểm tại điểm b khoản 2 Điều 8 (hiệu quả kinh tế, xã hội hoặc hoạt động: 25 điểm; tác động đối với chất lượng, dịch vụ, quản lý: 15 </w:t>
            </w:r>
            <w:r>
              <w:rPr>
                <w:color w:val="0D0D0D"/>
                <w:sz w:val="24"/>
                <w:szCs w:val="24"/>
              </w:rPr>
              <w:lastRenderedPageBreak/>
              <w:t>điểm; quy mô áp dụng và khả năng nhân rộng: 20 điểm). Mẫu VD-05B đến VD-05D bổ sung nội dung đánh giá, ví dụ minh chứng: mức tiếp cận, thụ hưởng của người dân, du khách; chất lượng dịch vụ; hiệu quả bảo tồn, phát huy giá trị văn hóa; mức độ hài lòng; xác nhận của cơ quan quản lý chuyên ngành.</w:t>
            </w:r>
          </w:p>
          <w:p w14:paraId="2445D0C6" w14:textId="77777777" w:rsidR="009D3268" w:rsidRDefault="009D3268" w:rsidP="009D3268">
            <w:pPr>
              <w:shd w:val="clear" w:color="auto" w:fill="FCFCFC"/>
              <w:spacing w:after="0" w:line="264" w:lineRule="auto"/>
              <w:jc w:val="both"/>
              <w:rPr>
                <w:color w:val="0D0D0D"/>
                <w:sz w:val="24"/>
                <w:szCs w:val="24"/>
              </w:rPr>
            </w:pPr>
            <w:r>
              <w:rPr>
                <w:color w:val="0D0D0D"/>
                <w:sz w:val="24"/>
                <w:szCs w:val="24"/>
              </w:rPr>
              <w:t>– Thành tựu có đóng góp thiết thực nhưng không trực tiếp tạo lợi nhuận vẫn được xem xét, vinh danh: Tiếp thu một phần. Thành tích đủ điều kiện nếu đạt quy mô áp dụng (từ 02 tổ chức; từ 03 tổ chức hoặc 02 tỉnh, thành phố) mà không cần giá trị làm lợi bằng tiền; thành tích triển khai tại nhiều</w:t>
            </w:r>
            <w:r>
              <w:rPr>
                <w:color w:val="0D0D0D"/>
                <w:sz w:val="24"/>
                <w:szCs w:val="24"/>
                <w:lang w:val="en-US"/>
              </w:rPr>
              <w:t xml:space="preserve"> </w:t>
            </w:r>
            <w:r>
              <w:rPr>
                <w:color w:val="0D0D0D"/>
                <w:sz w:val="24"/>
                <w:szCs w:val="24"/>
              </w:rPr>
              <w:t>bảo tàng, thư viện, cơ sở huấn luyện, điểm đến vẫn đáp ứng. Khoản 5 Điều 7 bổ sung chi phí của người dân, doanh nghiệp, người sử dụng dịch vụ được giảm vào chi phí tiết kiệm được. Bảo lưu việc bỏ ngưỡng giá trị làm lợi hoặc quy mô: đây là điều kiện khách quan, kiểm tra được; tác động văn hóa, xã hội được chấm tại Điều 8.</w:t>
            </w:r>
          </w:p>
          <w:p w14:paraId="2566F94C" w14:textId="77777777" w:rsidR="009D3268" w:rsidRDefault="009D3268" w:rsidP="009D3268">
            <w:pPr>
              <w:shd w:val="clear" w:color="auto" w:fill="FCFCFC"/>
              <w:spacing w:after="0" w:line="264" w:lineRule="auto"/>
              <w:jc w:val="both"/>
              <w:rPr>
                <w:color w:val="0D0D0D"/>
                <w:sz w:val="24"/>
                <w:szCs w:val="24"/>
              </w:rPr>
            </w:pPr>
            <w:r>
              <w:rPr>
                <w:color w:val="0D0D0D"/>
                <w:sz w:val="24"/>
                <w:szCs w:val="24"/>
              </w:rPr>
              <w:t xml:space="preserve">– Tiếp nhận, xử lý hồ sơ trên môi trường số; đơn giản hóa hồ sơ, hướng dẫn hình thức chứng minh </w:t>
            </w:r>
            <w:r>
              <w:rPr>
                <w:color w:val="0D0D0D"/>
                <w:sz w:val="24"/>
                <w:szCs w:val="24"/>
              </w:rPr>
              <w:lastRenderedPageBreak/>
              <w:t>theo từng loại hình thành tựu (Điều 7, Điều 10): Tiếp thu. Khoản 9 Điều 7: nộp hồ sơ trực tuyến, hồ sơ điện tử và chữ ký số có giá trị pháp lý, không nộp lại tài liệu cơ quan nhà nước đã có. Khoản 8 Điều 7: hồ sơ gồm 03 thành phần (Mẫu VD-01, VD-02, VD-03), minh chứng tối thiểu theo từng nhóm. Điều 6, Điều 10 sửa đồng bộ về tiếp nhận, xử lý hồ sơ trên hệ thống thông tin của Quỹ.</w:t>
            </w:r>
          </w:p>
          <w:p w14:paraId="45F8EA4E" w14:textId="77777777" w:rsidR="009D3268" w:rsidRDefault="009D3268" w:rsidP="009D3268">
            <w:pPr>
              <w:shd w:val="clear" w:color="auto" w:fill="FCFCFC"/>
              <w:spacing w:after="0" w:line="264" w:lineRule="auto"/>
              <w:jc w:val="both"/>
              <w:rPr>
                <w:color w:val="0D0D0D"/>
                <w:sz w:val="24"/>
                <w:szCs w:val="24"/>
              </w:rPr>
            </w:pPr>
            <w:r>
              <w:rPr>
                <w:color w:val="0D0D0D"/>
                <w:sz w:val="24"/>
                <w:szCs w:val="24"/>
              </w:rPr>
              <w:t>– Minh chứng đặc thù lĩnh vực văn hóa, thể thao, du lịch (đánh giá, phản biện của hội đồng chuyên ngành; xác nhận sử dụng trong xây dựng chính sách, quản lý ngành; xác nhận ứng dụng, tác động thực tiễn): Tiếp thu. Điểm d khoản 8 Điều 7 bổ sung: kết quả đánh giá, nghiệm thu của hội đồng khoa học và công nghệ hoặc hội</w:t>
            </w:r>
            <w:r>
              <w:rPr>
                <w:color w:val="0D0D0D"/>
                <w:sz w:val="24"/>
                <w:szCs w:val="24"/>
                <w:lang w:val="en-US"/>
              </w:rPr>
              <w:t xml:space="preserve"> </w:t>
            </w:r>
            <w:r>
              <w:rPr>
                <w:color w:val="0D0D0D"/>
                <w:sz w:val="24"/>
                <w:szCs w:val="24"/>
              </w:rPr>
              <w:t>đồng khoa học chuyên ngành; xác nhận của cơ quan quản lý nhà nước chuyên ngành về việc sử dụng kết quả, ứng dụng, tác động thực tiễn được dùng làm minh chứng, không phải xác nhận lại; minh chứng phải khách quan, kiểm chứng được, phù hợp đặc thù từng lĩnh vực.</w:t>
            </w:r>
          </w:p>
          <w:p w14:paraId="2F671C31" w14:textId="794194CA" w:rsidR="009D3268" w:rsidRPr="009D3268" w:rsidRDefault="009D3268" w:rsidP="009D3268">
            <w:pPr>
              <w:shd w:val="clear" w:color="auto" w:fill="FCFCFC"/>
              <w:spacing w:after="0" w:line="264" w:lineRule="auto"/>
              <w:jc w:val="both"/>
              <w:rPr>
                <w:sz w:val="24"/>
                <w:szCs w:val="24"/>
                <w:lang w:val="en-US"/>
              </w:rPr>
            </w:pPr>
            <w:r>
              <w:rPr>
                <w:color w:val="0D0D0D"/>
                <w:sz w:val="24"/>
                <w:szCs w:val="24"/>
              </w:rPr>
              <w:lastRenderedPageBreak/>
              <w:t>– Hoàn thiện biểu mẫu hồ sơ, phiếu nhận xét, phiếu chấm điểm theo từng nhóm thành tích và lĩnh vực chuyên môn: Tiếp thu một phần. Phiếu chấm điểm đã lập riêng cho từng nhóm thành tích (Mẫu VD-05A đến VD-05D); Mẫu VD-01 đến VD-04 được bổ sung nội dung kê khai, minh chứng đặc thù. Bảo lưu việc lập phiếu riêng theo từng lĩnh vực: hồ sơ được xếp hạng chung trong cùng nhóm, cùng loại đối tượng; thang điểm khác nhau theo lĩnh vực làm mất cơ sở so sánh. Đặc thù lĩnh vực được phản ánh qua nội dung đánh giá, ví dụ minh chứng trong Mẫu VD-05 và qua việc Hội đồng gồm chuyên gia phù hợp lĩnh vực của hồ sơ (khoản 1 Điều 9).</w:t>
            </w:r>
          </w:p>
        </w:tc>
      </w:tr>
      <w:tr w:rsidR="009B0A71" w14:paraId="50D291F1" w14:textId="77777777" w:rsidTr="008C6FA9">
        <w:trPr>
          <w:trHeight w:val="980"/>
        </w:trPr>
        <w:tc>
          <w:tcPr>
            <w:tcW w:w="852" w:type="dxa"/>
          </w:tcPr>
          <w:p w14:paraId="745C8FA5" w14:textId="77777777" w:rsidR="009B0A71" w:rsidRDefault="009B0A71" w:rsidP="00E77A5F">
            <w:pPr>
              <w:widowControl w:val="0"/>
              <w:numPr>
                <w:ilvl w:val="0"/>
                <w:numId w:val="1"/>
              </w:numPr>
              <w:pBdr>
                <w:top w:val="nil"/>
                <w:left w:val="nil"/>
                <w:bottom w:val="nil"/>
                <w:right w:val="nil"/>
                <w:between w:val="nil"/>
              </w:pBdr>
              <w:spacing w:after="0" w:line="240" w:lineRule="auto"/>
              <w:ind w:left="648"/>
              <w:jc w:val="both"/>
              <w:rPr>
                <w:color w:val="000000"/>
                <w:sz w:val="24"/>
                <w:szCs w:val="24"/>
              </w:rPr>
            </w:pPr>
          </w:p>
        </w:tc>
        <w:tc>
          <w:tcPr>
            <w:tcW w:w="3685" w:type="dxa"/>
          </w:tcPr>
          <w:p w14:paraId="1DFFA19C" w14:textId="77777777" w:rsidR="009B0A71" w:rsidRDefault="009B0A71" w:rsidP="00E816EF">
            <w:pPr>
              <w:spacing w:after="0" w:line="264" w:lineRule="auto"/>
              <w:ind w:firstLine="27"/>
              <w:jc w:val="both"/>
              <w:rPr>
                <w:b/>
                <w:bCs/>
                <w:sz w:val="24"/>
                <w:szCs w:val="24"/>
              </w:rPr>
            </w:pPr>
            <w:r>
              <w:rPr>
                <w:b/>
                <w:bCs/>
                <w:sz w:val="24"/>
                <w:szCs w:val="24"/>
              </w:rPr>
              <w:t>Điều 8. Tiêu chí đánh giá thành tích</w:t>
            </w:r>
          </w:p>
          <w:p w14:paraId="72E7A108" w14:textId="77777777" w:rsidR="009B0A71" w:rsidRDefault="009B0A71" w:rsidP="009B0A71">
            <w:pPr>
              <w:spacing w:after="0" w:line="264" w:lineRule="auto"/>
              <w:ind w:firstLine="460"/>
              <w:jc w:val="both"/>
              <w:rPr>
                <w:sz w:val="24"/>
                <w:szCs w:val="24"/>
              </w:rPr>
            </w:pPr>
            <w:r>
              <w:rPr>
                <w:sz w:val="24"/>
                <w:szCs w:val="24"/>
              </w:rPr>
              <w:t>1. Thành tích chỉ được chấm điểm khi hồ sơ đáp ứng Điều 7 Thông tư này. Việc đánh giá căn cứ vào nội dung kê khai và tài liệu minh chứng có thể kiểm chứng; một kết quả hoặc số liệu có thể được dùng làm minh chứng cho nhiều tiêu chí nhưng không được tính trùng cùng một giá trị, tác động.</w:t>
            </w:r>
          </w:p>
          <w:p w14:paraId="3B19950F" w14:textId="77777777" w:rsidR="009B0A71" w:rsidRDefault="009B0A71" w:rsidP="009B0A71">
            <w:pPr>
              <w:spacing w:after="0" w:line="264" w:lineRule="auto"/>
              <w:ind w:firstLine="460"/>
              <w:jc w:val="both"/>
              <w:rPr>
                <w:sz w:val="24"/>
                <w:szCs w:val="24"/>
              </w:rPr>
            </w:pPr>
            <w:r>
              <w:rPr>
                <w:sz w:val="24"/>
                <w:szCs w:val="24"/>
              </w:rPr>
              <w:lastRenderedPageBreak/>
              <w:t>2. Thành tích được chấm theo thang điểm 100, theo nhóm đăng ký và các tiêu chí sau đây:</w:t>
            </w:r>
          </w:p>
          <w:p w14:paraId="5F7842AE" w14:textId="77777777" w:rsidR="009B0A71" w:rsidRDefault="009B0A71" w:rsidP="009B0A71">
            <w:pPr>
              <w:spacing w:after="0" w:line="264" w:lineRule="auto"/>
              <w:ind w:firstLine="460"/>
              <w:jc w:val="both"/>
              <w:rPr>
                <w:sz w:val="24"/>
                <w:szCs w:val="24"/>
              </w:rPr>
            </w:pPr>
            <w:r>
              <w:rPr>
                <w:sz w:val="24"/>
                <w:szCs w:val="24"/>
              </w:rPr>
              <w:t>a) Thành tựu khoa học xuất sắc: giá trị khoa học, tính mới và sáng tạo 30 điểm; chất lượng, độ tin cậy và sự ghi nhận 25 điểm; mức độ ảnh hưởng, sử dụng hoặc kế thừa 20 điểm; giá trị thực tiễn hoặc giá trị nền tảng 15 điểm; đóng góp phát triển năng lực, nhân lực, hợp tác hoặc vị thế khoa học và công nghệ của Việt Nam 10 điểm;</w:t>
            </w:r>
          </w:p>
          <w:p w14:paraId="23A2EC12" w14:textId="77777777" w:rsidR="009B0A71" w:rsidRDefault="009B0A71" w:rsidP="009B0A71">
            <w:pPr>
              <w:spacing w:after="0" w:line="264" w:lineRule="auto"/>
              <w:ind w:firstLine="460"/>
              <w:jc w:val="both"/>
              <w:rPr>
                <w:sz w:val="24"/>
                <w:szCs w:val="24"/>
              </w:rPr>
            </w:pPr>
            <w:r>
              <w:rPr>
                <w:sz w:val="24"/>
                <w:szCs w:val="24"/>
              </w:rPr>
              <w:t>b) Thành tựu đổi mới sáng tạo xuất sắc: tính mới, sáng tạo và mức độ cải tiến 20 điểm; hiệu quả và độ ổn định khi áp dụng 20 điểm; hiệu quả kinh tế, xã hội hoặc hoạt động 25 điểm; quy mô áp dụng và khả năng nhân rộng 20 điểm; tác động đối với năng suất, chất lượng, môi trường, dịch vụ, quản lý hoặc năng lực cạnh tranh 15 điểm;</w:t>
            </w:r>
          </w:p>
          <w:p w14:paraId="3C4746BB" w14:textId="77777777" w:rsidR="009B0A71" w:rsidRDefault="009B0A71" w:rsidP="009B0A71">
            <w:pPr>
              <w:spacing w:after="0" w:line="264" w:lineRule="auto"/>
              <w:ind w:firstLine="460"/>
              <w:jc w:val="both"/>
              <w:rPr>
                <w:sz w:val="24"/>
                <w:szCs w:val="24"/>
              </w:rPr>
            </w:pPr>
            <w:r>
              <w:rPr>
                <w:sz w:val="24"/>
                <w:szCs w:val="24"/>
              </w:rPr>
              <w:t xml:space="preserve">c) Thành tựu phát triển công nghệ xuất sắc: tính mới, trình độ và mức độ làm chủ công nghệ 25 điểm; chất lượng, độ tin cậy, độ ổn định và hiệu quả vận hành 25 điểm; hiệu quả kinh tế hoặc hiệu quả hoạt động 20 điểm; khả năng mở rộng, sản xuất, cung ứng, ứng dụng hoặc thương mại hóa 15 điểm; đóng góp nâng cao </w:t>
            </w:r>
            <w:r>
              <w:rPr>
                <w:sz w:val="24"/>
                <w:szCs w:val="24"/>
              </w:rPr>
              <w:lastRenderedPageBreak/>
              <w:t>năng lực và tự chủ công nghệ 15 điểm;</w:t>
            </w:r>
          </w:p>
          <w:p w14:paraId="157145C2" w14:textId="77777777" w:rsidR="009B0A71" w:rsidRDefault="009B0A71" w:rsidP="009B0A71">
            <w:pPr>
              <w:spacing w:after="0" w:line="264" w:lineRule="auto"/>
              <w:ind w:firstLine="460"/>
              <w:jc w:val="both"/>
              <w:rPr>
                <w:sz w:val="24"/>
                <w:szCs w:val="24"/>
              </w:rPr>
            </w:pPr>
            <w:r>
              <w:rPr>
                <w:sz w:val="24"/>
                <w:szCs w:val="24"/>
              </w:rPr>
              <w:t>d) Thành tựu chuyển giao, ứng dụng công nghệ xuất sắc: mức độ hoàn thiện, hiệu quả và độ ổn định của hoạt động chuyển giao, tiếp nhận, ứng dụng 20 điểm; hiệu quả kinh tế hoặc hiệu quả hoạt động tại bên tiếp nhận 25 điểm; quy mô và mức độ nhân rộng 20 điểm; mức độ cải thiện năng suất, chất lượng, chi phí, hiệu quả hoặc năng lực công nghệ 20 điểm; tính bền vững và tác động lan tỏa 15 điểm.</w:t>
            </w:r>
          </w:p>
          <w:p w14:paraId="358DE471" w14:textId="77777777" w:rsidR="009B0A71" w:rsidRDefault="009B0A71" w:rsidP="009B0A71">
            <w:pPr>
              <w:spacing w:after="0" w:line="264" w:lineRule="auto"/>
              <w:ind w:firstLine="460"/>
              <w:jc w:val="both"/>
              <w:rPr>
                <w:sz w:val="24"/>
                <w:szCs w:val="24"/>
              </w:rPr>
            </w:pPr>
            <w:r>
              <w:rPr>
                <w:sz w:val="24"/>
                <w:szCs w:val="24"/>
              </w:rPr>
              <w:t>3. Phiếu chấm điểm hợp lệ phải chấm đủ các tiêu chí, không vượt điểm tối đa, có nhận xét và dẫn mã tài liệu minh chứng. Điểm của hồ sơ là trung bình cộng tổng điểm trên các phiếu hợp lệ của thành viên Hội đồng. Thành tích đạt yêu cầu chuyên môn khi có tổng điểm trung bình từ 85 điểm trở lên và điểm trung bình của từng tiêu chí đạt ít nhất 50% điểm tối đa của tiêu chí đó.</w:t>
            </w:r>
          </w:p>
          <w:p w14:paraId="1F818909" w14:textId="77777777" w:rsidR="009B0A71" w:rsidRDefault="009B0A71" w:rsidP="009B0A71">
            <w:pPr>
              <w:spacing w:after="0" w:line="264" w:lineRule="auto"/>
              <w:ind w:firstLine="460"/>
              <w:jc w:val="both"/>
              <w:rPr>
                <w:sz w:val="24"/>
                <w:szCs w:val="24"/>
              </w:rPr>
            </w:pPr>
            <w:r>
              <w:rPr>
                <w:sz w:val="24"/>
                <w:szCs w:val="24"/>
              </w:rPr>
              <w:t xml:space="preserve">4. Trong từng nhóm thành tích, các hồ sơ của tổ chức, tập thể, cá nhân đạt yêu cầu được xếp theo tổng điểm trung bình từ cao xuống thấp trong từng loại đối tượng để xem xét số lượng quy định tại khoản 3 Điều 5 Thông tư này. Trường hợp bằng điểm tại vị trí cuối cùng được xét </w:t>
            </w:r>
            <w:r>
              <w:rPr>
                <w:sz w:val="24"/>
                <w:szCs w:val="24"/>
              </w:rPr>
              <w:lastRenderedPageBreak/>
              <w:t>chọn, thứ tự được xác định lần lượt theo các tiêu chí sau:</w:t>
            </w:r>
          </w:p>
          <w:p w14:paraId="4772EAC5" w14:textId="77777777" w:rsidR="009B0A71" w:rsidRDefault="009B0A71" w:rsidP="009B0A71">
            <w:pPr>
              <w:spacing w:after="0" w:line="264" w:lineRule="auto"/>
              <w:ind w:firstLine="460"/>
              <w:jc w:val="both"/>
              <w:rPr>
                <w:sz w:val="24"/>
                <w:szCs w:val="24"/>
              </w:rPr>
            </w:pPr>
            <w:r>
              <w:rPr>
                <w:sz w:val="24"/>
                <w:szCs w:val="24"/>
              </w:rPr>
              <w:t>a) Điểm trung bình của tiêu chí trọng tâm cao hơn. Tiêu chí trọng tâm là: giá trị khoa học, tính mới và sáng tạo (thành tựu khoa học); hiệu quả kinh tế, xã hội hoặc hoạt động (thành tựu đổi mới sáng tạo); tính mới, trình độ và mức độ làm chủ công nghệ (thành tựu phát triển công nghệ); hiệu quả kinh tế hoặc hiệu quả hoạt động tại bên tiếp nhận (thành tựu chuyển giao, ứng dụng công nghệ);</w:t>
            </w:r>
          </w:p>
          <w:p w14:paraId="1EA572DE" w14:textId="77777777" w:rsidR="009B0A71" w:rsidRDefault="009B0A71" w:rsidP="009B0A71">
            <w:pPr>
              <w:spacing w:after="0" w:line="264" w:lineRule="auto"/>
              <w:ind w:firstLine="460"/>
              <w:jc w:val="both"/>
              <w:rPr>
                <w:sz w:val="24"/>
                <w:szCs w:val="24"/>
              </w:rPr>
            </w:pPr>
            <w:r>
              <w:rPr>
                <w:sz w:val="24"/>
                <w:szCs w:val="24"/>
              </w:rPr>
              <w:t>b) Số phiếu hợp lệ có tổng điểm từ 85 điểm trở lên nhiều hơn;</w:t>
            </w:r>
          </w:p>
          <w:p w14:paraId="4C346652" w14:textId="77777777" w:rsidR="009B0A71" w:rsidRDefault="009B0A71" w:rsidP="009B0A71">
            <w:pPr>
              <w:spacing w:after="0" w:line="264" w:lineRule="auto"/>
              <w:ind w:firstLine="460"/>
              <w:jc w:val="both"/>
              <w:rPr>
                <w:sz w:val="24"/>
                <w:szCs w:val="24"/>
              </w:rPr>
            </w:pPr>
            <w:r>
              <w:rPr>
                <w:sz w:val="24"/>
                <w:szCs w:val="24"/>
              </w:rPr>
              <w:t>c) Sau khi xác định thứ tự ưu tiên theo các điểm a và b khoản này, trường hợp các hồ sơ vẫn được xếp hạng nganh nhau, Hội đồng thảo luận và biểu quyết kín để lựa chọn hồ sơ; hồ sơ được nhiều phiếu hơn được chọn, kết quả được lập thành biên bản. Trường hợp số phiếu bằng nhau thì Chủ tịch Hội đồng quyết định.</w:t>
            </w:r>
          </w:p>
          <w:p w14:paraId="1146300F" w14:textId="77777777" w:rsidR="009B0A71" w:rsidRDefault="009B0A71" w:rsidP="009B0A71">
            <w:pPr>
              <w:spacing w:after="0" w:line="264" w:lineRule="auto"/>
              <w:ind w:firstLine="460"/>
              <w:jc w:val="both"/>
              <w:rPr>
                <w:sz w:val="24"/>
                <w:szCs w:val="24"/>
              </w:rPr>
            </w:pPr>
          </w:p>
          <w:p w14:paraId="4CAE61E0" w14:textId="77777777" w:rsidR="009B0A71" w:rsidRDefault="009B0A71" w:rsidP="009B0A71">
            <w:pPr>
              <w:spacing w:after="0" w:line="264" w:lineRule="auto"/>
              <w:ind w:firstLine="460"/>
              <w:jc w:val="both"/>
              <w:rPr>
                <w:sz w:val="24"/>
                <w:szCs w:val="24"/>
                <w:highlight w:val="yellow"/>
              </w:rPr>
            </w:pPr>
            <w:r>
              <w:rPr>
                <w:sz w:val="24"/>
                <w:szCs w:val="24"/>
              </w:rPr>
              <w:t xml:space="preserve">5. Tiêu chí được áp dụng phù hợp với bản chất thành tích. Thành tựu khoa học không bắt buộc có doanh thu, thương mại hóa hoặc chuyển giao, </w:t>
            </w:r>
            <w:r>
              <w:rPr>
                <w:sz w:val="24"/>
                <w:szCs w:val="24"/>
                <w:highlight w:val="yellow"/>
              </w:rPr>
              <w:t xml:space="preserve">ứng dụng công nghệ. Đối với thành tựu đổi mới sáng tạo, </w:t>
            </w:r>
            <w:r>
              <w:rPr>
                <w:sz w:val="24"/>
                <w:szCs w:val="24"/>
                <w:highlight w:val="yellow"/>
              </w:rPr>
              <w:lastRenderedPageBreak/>
              <w:t>phát triển công nghệ và chuyển giao, ứng dụng công nghệ, việc chấm điểm hiệu quả kinh tế phải căn cứ vào doanh thu, giá trị làm lợi hoặc chi phí tiết kiệm được đã phát sinh trên thực tế và có tài liệu chứng minh.</w:t>
            </w:r>
          </w:p>
          <w:p w14:paraId="58EDB194" w14:textId="77777777" w:rsidR="009B0A71" w:rsidRDefault="009B0A71" w:rsidP="009B0A71">
            <w:pPr>
              <w:spacing w:after="0" w:line="264" w:lineRule="auto"/>
              <w:ind w:firstLine="460"/>
              <w:jc w:val="both"/>
              <w:rPr>
                <w:sz w:val="24"/>
                <w:szCs w:val="24"/>
                <w:highlight w:val="yellow"/>
              </w:rPr>
            </w:pPr>
            <w:r>
              <w:rPr>
                <w:sz w:val="24"/>
                <w:szCs w:val="24"/>
                <w:highlight w:val="yellow"/>
              </w:rPr>
              <w:t xml:space="preserve">6. Nội dung, các mức điểm của từng tiêu chí và ví dụ về minh chứng tương ứng được hướng dẫn trong Mẫu VD-05A, VD-05B, VD-05C và VD-05D theo 04 mức ứng với: </w:t>
            </w:r>
          </w:p>
          <w:p w14:paraId="31C2677D" w14:textId="77777777" w:rsidR="009B0A71" w:rsidRDefault="009B0A71" w:rsidP="009B0A71">
            <w:pPr>
              <w:spacing w:after="0" w:line="264" w:lineRule="auto"/>
              <w:ind w:firstLine="460"/>
              <w:jc w:val="both"/>
              <w:rPr>
                <w:sz w:val="24"/>
                <w:szCs w:val="24"/>
                <w:highlight w:val="yellow"/>
              </w:rPr>
            </w:pPr>
            <w:r>
              <w:rPr>
                <w:sz w:val="24"/>
                <w:szCs w:val="24"/>
                <w:highlight w:val="yellow"/>
              </w:rPr>
              <w:t xml:space="preserve">a) Xuất sắc: từ 90 đến 100% điểm tối đa; </w:t>
            </w:r>
          </w:p>
          <w:p w14:paraId="0A08EF65" w14:textId="77777777" w:rsidR="009B0A71" w:rsidRDefault="009B0A71" w:rsidP="009B0A71">
            <w:pPr>
              <w:spacing w:after="0" w:line="264" w:lineRule="auto"/>
              <w:ind w:firstLine="460"/>
              <w:jc w:val="both"/>
              <w:rPr>
                <w:sz w:val="24"/>
                <w:szCs w:val="24"/>
                <w:highlight w:val="yellow"/>
              </w:rPr>
            </w:pPr>
            <w:r>
              <w:rPr>
                <w:sz w:val="24"/>
                <w:szCs w:val="24"/>
                <w:highlight w:val="yellow"/>
              </w:rPr>
              <w:t xml:space="preserve">b) Tốt: từ 75 đến dưới 90% điểm tối đa; </w:t>
            </w:r>
          </w:p>
          <w:p w14:paraId="13D4A606" w14:textId="77777777" w:rsidR="009B0A71" w:rsidRDefault="009B0A71" w:rsidP="009B0A71">
            <w:pPr>
              <w:spacing w:after="0" w:line="264" w:lineRule="auto"/>
              <w:ind w:firstLine="460"/>
              <w:jc w:val="both"/>
              <w:rPr>
                <w:sz w:val="24"/>
                <w:szCs w:val="24"/>
                <w:highlight w:val="yellow"/>
              </w:rPr>
            </w:pPr>
            <w:r>
              <w:rPr>
                <w:sz w:val="24"/>
                <w:szCs w:val="24"/>
                <w:highlight w:val="yellow"/>
              </w:rPr>
              <w:t>c) Đạt: từ 50 đến dưới 75% điểm tối đa;</w:t>
            </w:r>
          </w:p>
          <w:p w14:paraId="5FF1EDB9" w14:textId="77777777" w:rsidR="009B0A71" w:rsidRDefault="009B0A71" w:rsidP="009B0A71">
            <w:pPr>
              <w:spacing w:after="0" w:line="264" w:lineRule="auto"/>
              <w:ind w:firstLine="460"/>
              <w:jc w:val="both"/>
              <w:rPr>
                <w:sz w:val="24"/>
                <w:szCs w:val="24"/>
                <w:highlight w:val="yellow"/>
              </w:rPr>
            </w:pPr>
            <w:r>
              <w:rPr>
                <w:sz w:val="24"/>
                <w:szCs w:val="24"/>
                <w:highlight w:val="yellow"/>
              </w:rPr>
              <w:t>d) Chưa đạt: dưới 50% điểm tối đa.</w:t>
            </w:r>
          </w:p>
          <w:p w14:paraId="5F39BF3A" w14:textId="77777777" w:rsidR="009B0A71" w:rsidRDefault="009B0A71" w:rsidP="009B0A71">
            <w:pPr>
              <w:spacing w:after="0" w:line="264" w:lineRule="auto"/>
              <w:ind w:firstLine="460"/>
              <w:jc w:val="both"/>
              <w:rPr>
                <w:sz w:val="24"/>
                <w:szCs w:val="24"/>
                <w:highlight w:val="yellow"/>
              </w:rPr>
            </w:pPr>
          </w:p>
          <w:p w14:paraId="4569F8EC" w14:textId="77777777" w:rsidR="009B0A71" w:rsidRDefault="009B0A71" w:rsidP="009B0A71">
            <w:pPr>
              <w:spacing w:after="0" w:line="264" w:lineRule="auto"/>
              <w:ind w:firstLine="460"/>
              <w:jc w:val="both"/>
              <w:rPr>
                <w:sz w:val="24"/>
                <w:szCs w:val="24"/>
                <w:highlight w:val="yellow"/>
              </w:rPr>
            </w:pPr>
          </w:p>
        </w:tc>
        <w:tc>
          <w:tcPr>
            <w:tcW w:w="6149" w:type="dxa"/>
          </w:tcPr>
          <w:p w14:paraId="0D7F624F" w14:textId="77777777" w:rsidR="009B0A71" w:rsidRDefault="009B0A71" w:rsidP="009B0A71">
            <w:pPr>
              <w:shd w:val="clear" w:color="auto" w:fill="FCFCFC"/>
              <w:spacing w:after="0" w:line="264" w:lineRule="auto"/>
              <w:jc w:val="both"/>
              <w:rPr>
                <w:color w:val="0D0D0D"/>
                <w:sz w:val="24"/>
                <w:szCs w:val="24"/>
              </w:rPr>
            </w:pPr>
            <w:r>
              <w:rPr>
                <w:b/>
                <w:bCs/>
                <w:color w:val="0D0D0D"/>
                <w:sz w:val="24"/>
                <w:szCs w:val="24"/>
              </w:rPr>
              <w:lastRenderedPageBreak/>
              <w:t>1.</w:t>
            </w:r>
            <w:r>
              <w:rPr>
                <w:color w:val="0D0D0D"/>
                <w:sz w:val="24"/>
                <w:szCs w:val="24"/>
              </w:rPr>
              <w:t xml:space="preserve"> </w:t>
            </w:r>
            <w:r>
              <w:rPr>
                <w:b/>
                <w:bCs/>
                <w:color w:val="0D0D0D"/>
                <w:sz w:val="24"/>
                <w:szCs w:val="24"/>
              </w:rPr>
              <w:t>Ý kiến của Sở KH&amp;CN tỉnh Thái Nguyên (tại CV số 3797/SKHCN-VP ngày 08/10/2026):</w:t>
            </w:r>
          </w:p>
          <w:p w14:paraId="6AEB2BBE"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Tại Điều 8: Đề nghị quy định hướng dẫn chấm điểm chi tiết, hiệu chuẩn giữa hội đồng/lĩnh vực, làm rõ cách tính “số phiếu chấm từ 85 điểm trở lên cao hơn ở tiêu chí” tại khoản 4; trường hợp vẫn bằng điểm nên tổ chức biểu quyết có biên bản thay vì chỉ Chủ tịch Hội đồng quyết định.</w:t>
            </w:r>
          </w:p>
          <w:p w14:paraId="4283F43D" w14:textId="77777777" w:rsidR="009B0A71" w:rsidRDefault="009B0A71" w:rsidP="009B0A71">
            <w:pPr>
              <w:shd w:val="clear" w:color="auto" w:fill="FCFCFC"/>
              <w:spacing w:after="0" w:line="264" w:lineRule="auto"/>
              <w:ind w:firstLine="20"/>
              <w:jc w:val="both"/>
              <w:rPr>
                <w:b/>
                <w:bCs/>
                <w:color w:val="0D0D0D"/>
                <w:sz w:val="24"/>
                <w:szCs w:val="24"/>
              </w:rPr>
            </w:pPr>
          </w:p>
          <w:p w14:paraId="6D84627D" w14:textId="77777777" w:rsidR="009B0A71" w:rsidRDefault="009B0A71" w:rsidP="009B0A71">
            <w:pPr>
              <w:shd w:val="clear" w:color="auto" w:fill="FCFCFC"/>
              <w:spacing w:after="0" w:line="264" w:lineRule="auto"/>
              <w:ind w:firstLine="20"/>
              <w:jc w:val="both"/>
              <w:rPr>
                <w:b/>
                <w:bCs/>
                <w:color w:val="0D0D0D"/>
                <w:sz w:val="24"/>
                <w:szCs w:val="24"/>
              </w:rPr>
            </w:pPr>
            <w:r>
              <w:rPr>
                <w:b/>
                <w:bCs/>
                <w:color w:val="0D0D0D"/>
                <w:sz w:val="24"/>
                <w:szCs w:val="24"/>
              </w:rPr>
              <w:t>2. Ý kiến của Cục An toàn bức xạ và hạt nhân (Cv số  1721/ATBXHN-PTNLNT ngày 09/10/2026):</w:t>
            </w:r>
          </w:p>
          <w:p w14:paraId="0AC34D60"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lastRenderedPageBreak/>
              <w:t xml:space="preserve">Khoản 4 Điều 8: Cách diễn đạt về ưu tiên khi bằng điểm chưa rõ, nhất là cụm "số phiếu chấm từ 85 điểm trở lên cao hơn ở tiêu chí/các tiêu chí có số điểm lớn nhất". </w:t>
            </w:r>
          </w:p>
          <w:p w14:paraId="017C0803" w14:textId="77777777" w:rsidR="009B0A71" w:rsidRDefault="009B0A71" w:rsidP="009B0A71">
            <w:pPr>
              <w:widowControl w:val="0"/>
              <w:spacing w:after="0" w:line="264" w:lineRule="auto"/>
              <w:jc w:val="both"/>
              <w:rPr>
                <w:b/>
                <w:bCs/>
                <w:sz w:val="24"/>
                <w:szCs w:val="24"/>
              </w:rPr>
            </w:pPr>
          </w:p>
          <w:p w14:paraId="0E4C0E0B" w14:textId="77777777" w:rsidR="009B0A71" w:rsidRDefault="009B0A71" w:rsidP="009B0A71">
            <w:pPr>
              <w:widowControl w:val="0"/>
              <w:spacing w:after="0" w:line="264" w:lineRule="auto"/>
              <w:jc w:val="both"/>
              <w:rPr>
                <w:b/>
                <w:bCs/>
                <w:sz w:val="24"/>
                <w:szCs w:val="24"/>
              </w:rPr>
            </w:pPr>
            <w:r>
              <w:rPr>
                <w:b/>
                <w:bCs/>
                <w:sz w:val="24"/>
                <w:szCs w:val="24"/>
              </w:rPr>
              <w:t>3. Ý kiến của Viện Hàn lâm Khoa học xã hội Việt Nam (Cv số  2660- CV/VHLKHXHVN ngày 09/10/2026):</w:t>
            </w:r>
          </w:p>
          <w:p w14:paraId="16C38342" w14:textId="77777777" w:rsidR="009B0A71" w:rsidRDefault="009B0A71" w:rsidP="009B0A71">
            <w:pPr>
              <w:widowControl w:val="0"/>
              <w:spacing w:after="0" w:line="264" w:lineRule="auto"/>
              <w:jc w:val="both"/>
              <w:rPr>
                <w:sz w:val="24"/>
                <w:szCs w:val="24"/>
              </w:rPr>
            </w:pPr>
            <w:r>
              <w:rPr>
                <w:sz w:val="24"/>
                <w:szCs w:val="24"/>
              </w:rPr>
              <w:t xml:space="preserve">- Thiết kế tiêu chí theo 2 tầng: điều kiện sàng lọc và tiêu chí xếp hạng; bổ sung tiêu chí liêm chính, tính bền vững, tác động xã hội, lợi ích công, khả năng nhân rộng; cho phép trọng số điều chỉnh theo nhóm/lĩnh vực. </w:t>
            </w:r>
          </w:p>
          <w:p w14:paraId="658F2FFD" w14:textId="77777777" w:rsidR="009B0A71" w:rsidRDefault="009B0A71" w:rsidP="009B0A71">
            <w:pPr>
              <w:widowControl w:val="0"/>
              <w:spacing w:after="0" w:line="264" w:lineRule="auto"/>
              <w:jc w:val="both"/>
              <w:rPr>
                <w:sz w:val="24"/>
                <w:szCs w:val="24"/>
              </w:rPr>
            </w:pPr>
            <w:r>
              <w:rPr>
                <w:sz w:val="24"/>
                <w:szCs w:val="24"/>
              </w:rPr>
              <w:t xml:space="preserve">- Khoản 3: Có thể giữ ngưỡng 85 nhưng bỏ điều kiện cứng 50% từng tiêu chí hoặc cho phép Hội đồng quyết định với lý do đối với tiêu chí không phù hợp bản chất thành tích. Quy định rõ điểm trung bình là trung bình cộng các phiếu hợp lệ. </w:t>
            </w:r>
          </w:p>
          <w:p w14:paraId="4130D729" w14:textId="77777777" w:rsidR="009B0A71" w:rsidRDefault="009B0A71" w:rsidP="009B0A71">
            <w:pPr>
              <w:widowControl w:val="0"/>
              <w:spacing w:after="0" w:line="264" w:lineRule="auto"/>
              <w:jc w:val="both"/>
              <w:rPr>
                <w:sz w:val="24"/>
                <w:szCs w:val="24"/>
              </w:rPr>
            </w:pPr>
            <w:r>
              <w:rPr>
                <w:sz w:val="24"/>
                <w:szCs w:val="24"/>
              </w:rPr>
              <w:t>- Đề xuất cơ chế tiêu chí mở</w:t>
            </w:r>
          </w:p>
          <w:p w14:paraId="09BB24C0" w14:textId="77777777" w:rsidR="009B0A71" w:rsidRDefault="009B0A71" w:rsidP="009B0A71">
            <w:pPr>
              <w:widowControl w:val="0"/>
              <w:spacing w:after="0" w:line="264" w:lineRule="auto"/>
              <w:jc w:val="both"/>
              <w:rPr>
                <w:sz w:val="24"/>
                <w:szCs w:val="24"/>
              </w:rPr>
            </w:pPr>
            <w:r>
              <w:rPr>
                <w:sz w:val="24"/>
                <w:szCs w:val="24"/>
              </w:rPr>
              <w:t>Đề xuất: “Đối với từng nhóm thành tích, hồ sơ được chứng minh bằng một hoặc nhiều nhóm minh chứng phù hợp với bản chất thành tích, gồm: giá trị khoa học; giá trị công nghệ; mức độ đổi mới; hiệu quả kinh tế; hiệu quả xã hội; tác động chính sách; quy mô và khả năng nhân rộng; mức độ tự chủ công nghệ; tác động môi trường; đóng góp phát triển nhân lực; vị thế quốc gia và các chỉ số chuyên ngành được cơ quan, tổ chức có thẩm quyền hoặc chuyên gia độc lập xác nhận”.</w:t>
            </w:r>
          </w:p>
          <w:p w14:paraId="197036E3" w14:textId="77777777" w:rsidR="009B0A71" w:rsidRDefault="009B0A71" w:rsidP="009B0A71">
            <w:pPr>
              <w:widowControl w:val="0"/>
              <w:spacing w:after="0" w:line="264" w:lineRule="auto"/>
              <w:jc w:val="both"/>
              <w:rPr>
                <w:sz w:val="24"/>
                <w:szCs w:val="24"/>
              </w:rPr>
            </w:pPr>
            <w:r>
              <w:rPr>
                <w:b/>
                <w:bCs/>
                <w:sz w:val="24"/>
                <w:szCs w:val="24"/>
              </w:rPr>
              <w:t>4. Ý kiến của Sở KH&amp;CN tỉnh Gia Lai (Cv số 4121/SKHCN-CN&amp;SHTT ngày 09/10/2026):</w:t>
            </w:r>
          </w:p>
          <w:p w14:paraId="00F66DFF" w14:textId="77777777" w:rsidR="009B0A71" w:rsidRDefault="009B0A71" w:rsidP="009B0A71">
            <w:pPr>
              <w:widowControl w:val="0"/>
              <w:spacing w:after="0" w:line="264" w:lineRule="auto"/>
              <w:ind w:firstLine="20"/>
              <w:jc w:val="both"/>
              <w:rPr>
                <w:sz w:val="24"/>
                <w:szCs w:val="24"/>
              </w:rPr>
            </w:pPr>
            <w:r>
              <w:rPr>
                <w:b/>
                <w:bCs/>
                <w:sz w:val="28"/>
                <w:szCs w:val="28"/>
              </w:rPr>
              <w:t xml:space="preserve">- </w:t>
            </w:r>
            <w:r>
              <w:rPr>
                <w:sz w:val="24"/>
                <w:szCs w:val="24"/>
              </w:rPr>
              <w:t>Về tiêu chí đánh giá thành tích, quy định tại khoản 4 Điều 8: Quy định, ưu tiên hồ sơ “có số phiếu chấm từ 85 điểm trở lên cao hơn ở tiêu chí/các tiêu chí có số điểm lớn nhất”, tuy nhiên, điểm tối đa của từng tiêu chí chỉ từ 10 đến 30 điểm. Đề nghị đơn vị soạn thảo xem xét, điều chỉnh cho phù hợp.</w:t>
            </w:r>
          </w:p>
          <w:p w14:paraId="08E686B6" w14:textId="77777777" w:rsidR="009B0A71" w:rsidRDefault="009B0A71" w:rsidP="009B0A71">
            <w:pPr>
              <w:shd w:val="clear" w:color="auto" w:fill="FCFCFC"/>
              <w:spacing w:after="0" w:line="264" w:lineRule="auto"/>
              <w:jc w:val="both"/>
              <w:rPr>
                <w:b/>
                <w:bCs/>
                <w:color w:val="0D0D0D"/>
                <w:sz w:val="24"/>
                <w:szCs w:val="24"/>
              </w:rPr>
            </w:pPr>
            <w:r>
              <w:rPr>
                <w:b/>
                <w:bCs/>
                <w:color w:val="0D0D0D"/>
                <w:sz w:val="24"/>
                <w:szCs w:val="24"/>
              </w:rPr>
              <w:t>5.</w:t>
            </w:r>
            <w:r>
              <w:rPr>
                <w:color w:val="0D0D0D"/>
                <w:sz w:val="24"/>
                <w:szCs w:val="24"/>
              </w:rPr>
              <w:t xml:space="preserve"> </w:t>
            </w:r>
            <w:r>
              <w:rPr>
                <w:b/>
                <w:bCs/>
                <w:color w:val="0D0D0D"/>
                <w:sz w:val="24"/>
                <w:szCs w:val="24"/>
              </w:rPr>
              <w:t>Ý kiến của Sở KH&amp;CN tỉnh Điện Biên (tại CV số 4443/SKHCN-VP ngày 12/10/2026):</w:t>
            </w:r>
          </w:p>
          <w:p w14:paraId="0ECABB01"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Tại khoản 5 Điều 8 của dự thảo Thông tư:</w:t>
            </w:r>
          </w:p>
          <w:p w14:paraId="1274CDE6"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lastRenderedPageBreak/>
              <w:t>Để đảm bảo tính chặt chẽ, đề nghị bổ sung vào khoản 5 như sau: “Thành tựu khoa học không bắt buộc có doanh thu, thương mại hóa hoặc chuyển giao; đối với các nhóm thành tựu đổi mới sáng tạo, phát triển công nghệ và chuyển giao, ứng dụng công nghệ, việc chấm điểm hiệu quả kinh tế bắt buộc phải căn cứ vào doanh thu, giá trị làm lợi hoặc chi phí tiết kiệm được đã phát sinh trên thực tế và có tài liệu chứng minh.”</w:t>
            </w:r>
          </w:p>
          <w:p w14:paraId="260BB90D" w14:textId="77777777" w:rsidR="009B0A71" w:rsidRDefault="009B0A71" w:rsidP="009B0A71">
            <w:pPr>
              <w:widowControl w:val="0"/>
              <w:spacing w:after="0" w:line="264" w:lineRule="auto"/>
              <w:jc w:val="both"/>
              <w:rPr>
                <w:color w:val="0D0D0D"/>
                <w:sz w:val="24"/>
                <w:szCs w:val="24"/>
              </w:rPr>
            </w:pPr>
            <w:r>
              <w:rPr>
                <w:b/>
                <w:bCs/>
                <w:sz w:val="24"/>
                <w:szCs w:val="24"/>
              </w:rPr>
              <w:t>6. Ý kiến của Sở KH&amp;CN tỉnh Hưng Yên (Cv số  /SKHCN-VP ngày 09/10/2026):</w:t>
            </w:r>
          </w:p>
          <w:p w14:paraId="2AC6E44E"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Về tiêu chí đánh giá thành tích:</w:t>
            </w:r>
          </w:p>
          <w:p w14:paraId="2B31457D"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Đề nghị ban hành hướng dẫn chấm điểm hoặc phụ lục giải thích các mức điểm theo từng tiêu chí, kèm ví dụ về minh chứng được chấp nhận, nhằm tăng tính thống nhất, khả năng đối chiếu và minh bạch trong đánh giá.</w:t>
            </w:r>
          </w:p>
          <w:p w14:paraId="1C4390A3"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Khoản 3 yêu cầu điểm trung bình chung từ 85 điểm trở lên và điểm trung bình của từng tiêu chí đạt ít nhất 50% điểm tối đa. Đề nghị cơ quan soạn thảo cân nhắc đánh giá tác động của ngưỡng này đối với các lĩnh vực có tính đặc thù; đồng thời quy định cách xử lý khi có chênh lệch lớn giữ điểm của các thành viên Hội đồng, bao gồm việc yêu cầu giải trình hoặc rà soát lại phiếu chấm trong trường hợp cần thiết.</w:t>
            </w:r>
          </w:p>
          <w:p w14:paraId="67106C3B"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Khoản 4 quy định trường hợp bằng điểm tại vị trí cuối cùng. Đề nghị quy định thứ tự ưu triên cụ thể, khách quan hơn, chẳng hạn căn cứ vào điểm của tiêu chí trọng tâm theo từng nhóm thành tích, mức độ tác động đã được kiểm chứng và số lượng phiếu đạt ngưỡng, trước khi áp dụng thẩm quyền quyết định của Chủ tịch Hội đồng.</w:t>
            </w:r>
          </w:p>
          <w:p w14:paraId="7C14FFAA" w14:textId="77777777" w:rsidR="009B0A71" w:rsidRDefault="009B0A71" w:rsidP="009B0A71">
            <w:pPr>
              <w:shd w:val="clear" w:color="auto" w:fill="FCFCFC"/>
              <w:spacing w:after="0" w:line="264" w:lineRule="auto"/>
              <w:jc w:val="both"/>
              <w:rPr>
                <w:sz w:val="24"/>
                <w:szCs w:val="24"/>
              </w:rPr>
            </w:pPr>
            <w:r>
              <w:rPr>
                <w:b/>
                <w:bCs/>
                <w:color w:val="0D0D0D"/>
                <w:sz w:val="24"/>
                <w:szCs w:val="24"/>
              </w:rPr>
              <w:t>7.</w:t>
            </w:r>
            <w:r>
              <w:rPr>
                <w:color w:val="0D0D0D"/>
                <w:sz w:val="24"/>
                <w:szCs w:val="24"/>
              </w:rPr>
              <w:t xml:space="preserve"> </w:t>
            </w:r>
            <w:r>
              <w:rPr>
                <w:b/>
                <w:bCs/>
                <w:color w:val="0D0D0D"/>
                <w:sz w:val="24"/>
                <w:szCs w:val="24"/>
              </w:rPr>
              <w:t>Ý kiến của Ban Thường trực Ủy ban Trung ương MTTQ Việt Nam</w:t>
            </w:r>
            <w:r>
              <w:rPr>
                <w:b/>
                <w:bCs/>
                <w:color w:val="0D0D0D"/>
                <w:sz w:val="28"/>
                <w:szCs w:val="28"/>
              </w:rPr>
              <w:t xml:space="preserve"> </w:t>
            </w:r>
            <w:r>
              <w:rPr>
                <w:b/>
                <w:bCs/>
                <w:color w:val="0D0D0D"/>
                <w:sz w:val="24"/>
                <w:szCs w:val="24"/>
              </w:rPr>
              <w:t>(tại CV số 1823/MTTW-BTT ngày 13/10/2026):</w:t>
            </w:r>
          </w:p>
          <w:p w14:paraId="4CA11864" w14:textId="77777777" w:rsidR="009B0A71" w:rsidRDefault="009B0A71" w:rsidP="009B0A71">
            <w:pPr>
              <w:shd w:val="clear" w:color="auto" w:fill="FCFCFC"/>
              <w:spacing w:after="0" w:line="264" w:lineRule="auto"/>
              <w:jc w:val="both"/>
              <w:rPr>
                <w:sz w:val="24"/>
                <w:szCs w:val="24"/>
              </w:rPr>
            </w:pPr>
            <w:r>
              <w:rPr>
                <w:sz w:val="24"/>
                <w:szCs w:val="24"/>
              </w:rPr>
              <w:t>-</w:t>
            </w:r>
            <w:r>
              <w:rPr>
                <w:b/>
                <w:bCs/>
                <w:sz w:val="24"/>
                <w:szCs w:val="24"/>
              </w:rPr>
              <w:t xml:space="preserve"> </w:t>
            </w:r>
            <w:r>
              <w:rPr>
                <w:sz w:val="24"/>
                <w:szCs w:val="24"/>
              </w:rPr>
              <w:t xml:space="preserve">Về cách xử lý trường hợp bằng điểm (Khoản 4 Điều 8): Dự thảo quy định </w:t>
            </w:r>
            <w:r>
              <w:rPr>
                <w:i/>
                <w:iCs/>
                <w:sz w:val="24"/>
                <w:szCs w:val="24"/>
              </w:rPr>
              <w:t>"ưu tiên hồ sơ có số phiếu chấm từ 85 điểm trở lên cao hơn ở tiêu chí/các tiêu chí có số điểm lớn nhất"</w:t>
            </w:r>
            <w:r>
              <w:rPr>
                <w:sz w:val="24"/>
                <w:szCs w:val="24"/>
              </w:rPr>
              <w:t xml:space="preserve">. Tuy </w:t>
            </w:r>
            <w:r>
              <w:rPr>
                <w:sz w:val="24"/>
                <w:szCs w:val="24"/>
              </w:rPr>
              <w:lastRenderedPageBreak/>
              <w:t>nhiên, thang điểm từng tiêu chí dao động từ 10 đến 30 điểm. Đề nghị cơ quan soạn thảo rà soát lại kỹ thuật diễn đạt đoạn này để bảo đảm tính rõ ràng, dễ áp dụng. Trường hợp sau khi so sánh tiêu chí có điểm số cao nhất mà vẫn bằng điểm, đề nghị quy định việc thảo luận tập thể và biểu quyết kín tại Hội đồng thay vì giao hoàn toàn cho Chủ tịch Hội đồng quyết định.</w:t>
            </w:r>
          </w:p>
          <w:p w14:paraId="5B318314" w14:textId="77777777" w:rsidR="009B0A71" w:rsidRDefault="009B0A71" w:rsidP="009B0A71">
            <w:pPr>
              <w:widowControl w:val="0"/>
              <w:spacing w:after="0" w:line="264" w:lineRule="auto"/>
              <w:jc w:val="both"/>
              <w:rPr>
                <w:sz w:val="24"/>
                <w:szCs w:val="24"/>
              </w:rPr>
            </w:pPr>
            <w:r>
              <w:rPr>
                <w:b/>
                <w:bCs/>
                <w:sz w:val="24"/>
                <w:szCs w:val="24"/>
              </w:rPr>
              <w:t>8. Ý kiến của Sở KH&amp;CN tỉnh Khánh Hòa (Cv số 6048/SKHCN-CN&amp;SHTT ngày 14/10/2026):</w:t>
            </w:r>
          </w:p>
          <w:p w14:paraId="157E6C70" w14:textId="77777777" w:rsidR="009B0A71" w:rsidRDefault="009B0A71" w:rsidP="009B0A71">
            <w:pPr>
              <w:shd w:val="clear" w:color="auto" w:fill="FCFCFC"/>
              <w:spacing w:after="0" w:line="264" w:lineRule="auto"/>
              <w:jc w:val="both"/>
              <w:rPr>
                <w:sz w:val="24"/>
                <w:szCs w:val="24"/>
              </w:rPr>
            </w:pPr>
            <w:r>
              <w:rPr>
                <w:b/>
                <w:bCs/>
                <w:sz w:val="28"/>
                <w:szCs w:val="28"/>
              </w:rPr>
              <w:t xml:space="preserve">- </w:t>
            </w:r>
            <w:r>
              <w:rPr>
                <w:b/>
                <w:bCs/>
                <w:sz w:val="24"/>
                <w:szCs w:val="24"/>
              </w:rPr>
              <w:t>Về phương pháp xếp hạng hồ sơ (khoản 4 Điều 8):</w:t>
            </w:r>
            <w:r>
              <w:rPr>
                <w:sz w:val="24"/>
                <w:szCs w:val="24"/>
              </w:rPr>
              <w:t xml:space="preserve"> </w:t>
            </w:r>
          </w:p>
          <w:p w14:paraId="2E12B3D2" w14:textId="77777777" w:rsidR="009B0A71" w:rsidRDefault="009B0A71" w:rsidP="009B0A71">
            <w:pPr>
              <w:shd w:val="clear" w:color="auto" w:fill="FCFCFC"/>
              <w:spacing w:after="0" w:line="264" w:lineRule="auto"/>
              <w:jc w:val="both"/>
              <w:rPr>
                <w:color w:val="0D0D0D"/>
                <w:sz w:val="24"/>
                <w:szCs w:val="24"/>
              </w:rPr>
            </w:pPr>
            <w:r>
              <w:rPr>
                <w:sz w:val="24"/>
                <w:szCs w:val="24"/>
              </w:rPr>
              <w:t>Dự thảo sử dụng số phiếu chấm từ 85 điểm trở lên và điểm theo từng tiêu chí để xử lý trường hợp các hồ sơ bằng điểm tại vị trí cuối cùng được xét chọn, nhưng chưa xác định rõ thứ tự áp dụng. Đề nghị quy định cụ thể thứ tự ưu tiên và cách xử lý khi hồ sơ tiếp tục bằng điểm để thống nhất kết quả xét chọn.</w:t>
            </w:r>
          </w:p>
        </w:tc>
        <w:tc>
          <w:tcPr>
            <w:tcW w:w="3490" w:type="dxa"/>
          </w:tcPr>
          <w:p w14:paraId="4FBD00C6" w14:textId="05DCE841" w:rsidR="009B0A71" w:rsidRDefault="009B0A71" w:rsidP="009B0A71">
            <w:pPr>
              <w:shd w:val="clear" w:color="auto" w:fill="FCFCFC"/>
              <w:spacing w:after="0" w:line="264" w:lineRule="auto"/>
              <w:jc w:val="both"/>
              <w:rPr>
                <w:sz w:val="24"/>
                <w:szCs w:val="24"/>
              </w:rPr>
            </w:pPr>
            <w:r>
              <w:rPr>
                <w:sz w:val="24"/>
                <w:szCs w:val="24"/>
              </w:rPr>
              <w:lastRenderedPageBreak/>
              <w:t xml:space="preserve">1. </w:t>
            </w:r>
            <w:r w:rsidRPr="00320FA7">
              <w:rPr>
                <w:b/>
                <w:sz w:val="24"/>
                <w:szCs w:val="24"/>
                <w:lang w:val="en-US"/>
              </w:rPr>
              <w:t xml:space="preserve">Sở KH&amp;CN </w:t>
            </w:r>
            <w:r w:rsidR="00E77A5F">
              <w:rPr>
                <w:b/>
                <w:sz w:val="24"/>
                <w:szCs w:val="24"/>
                <w:lang w:val="en-US"/>
              </w:rPr>
              <w:t>Thái Nguyên</w:t>
            </w:r>
          </w:p>
          <w:p w14:paraId="1E893C6F" w14:textId="3B91497C" w:rsidR="009B0A71" w:rsidRDefault="009B0A71" w:rsidP="009B0A71">
            <w:pPr>
              <w:shd w:val="clear" w:color="auto" w:fill="FCFCFC"/>
              <w:spacing w:after="0" w:line="264" w:lineRule="auto"/>
              <w:jc w:val="both"/>
              <w:rPr>
                <w:sz w:val="24"/>
                <w:szCs w:val="24"/>
              </w:rPr>
            </w:pPr>
            <w:r>
              <w:rPr>
                <w:sz w:val="24"/>
                <w:szCs w:val="24"/>
              </w:rPr>
              <w:t xml:space="preserve">Hướng dẫn chấm điểm chi tiết: Tiếp thu. Khoản 6 Điều 8 quy định nội dung, các mức điểm của từng tiêu chí và ví dụ minh chứng được hướng dẫn trong Mẫu VD-05A, VD-05B, VD-05C, VD-05D: mỗi tiêu chí có nội dung đánh giá, ví dụ minh chứng; mức điểm tham chiếu theo 04 mức (xuất sắc từ 90% đến 100%; tốt từ 75% đến dưới 90%; đạt từ 50% đến dưới </w:t>
            </w:r>
            <w:r>
              <w:rPr>
                <w:sz w:val="24"/>
                <w:szCs w:val="24"/>
              </w:rPr>
              <w:lastRenderedPageBreak/>
              <w:t>75%; chưa đạt dưới 50% điểm tối đa).</w:t>
            </w:r>
          </w:p>
          <w:p w14:paraId="11E02A32" w14:textId="77777777" w:rsidR="009B0A71" w:rsidRDefault="009B0A71" w:rsidP="009B0A71">
            <w:pPr>
              <w:shd w:val="clear" w:color="auto" w:fill="FCFCFC"/>
              <w:spacing w:after="0" w:line="264" w:lineRule="auto"/>
              <w:jc w:val="both"/>
              <w:rPr>
                <w:sz w:val="24"/>
                <w:szCs w:val="24"/>
              </w:rPr>
            </w:pPr>
            <w:r>
              <w:rPr>
                <w:sz w:val="24"/>
                <w:szCs w:val="24"/>
              </w:rPr>
              <w:t>– Hiệu chuẩn giữa các Hội đồng, lĩnh vực: Bảo lưu. Hội đồng được thành lập riêng cho từng nhóm thành tích (khoản 1 Điều 9); hồ sơ chỉ được xếp hạng trong cùng nhóm, cùng loại đối tượng do cùng một Hội đồng đánh giá, không có việc so sánh điểm giữa các Hội đồng nên không cần hiệu chuẩn.</w:t>
            </w:r>
          </w:p>
          <w:p w14:paraId="5FBF78A9" w14:textId="77777777" w:rsidR="009B0A71" w:rsidRDefault="009B0A71" w:rsidP="009B0A71">
            <w:pPr>
              <w:shd w:val="clear" w:color="auto" w:fill="FCFCFC"/>
              <w:spacing w:after="0" w:line="264" w:lineRule="auto"/>
              <w:jc w:val="both"/>
              <w:rPr>
                <w:sz w:val="24"/>
                <w:szCs w:val="24"/>
              </w:rPr>
            </w:pPr>
            <w:r>
              <w:rPr>
                <w:sz w:val="24"/>
                <w:szCs w:val="24"/>
              </w:rPr>
              <w:t>– Cách tính “số phiếu chấm từ 85 điểm trở lên” (khoản 4): Tiếp thu. Làm rõ là “số phiếu hợp lệ có tổng điểm từ 85 điểm trở lên”, xếp sau tiêu chí trọng tâm (khoản 4 Điều 8).</w:t>
            </w:r>
          </w:p>
          <w:p w14:paraId="4F84C396" w14:textId="77777777" w:rsidR="009B0A71" w:rsidRDefault="009B0A71" w:rsidP="009B0A71">
            <w:pPr>
              <w:shd w:val="clear" w:color="auto" w:fill="FCFCFC"/>
              <w:spacing w:after="0" w:line="264" w:lineRule="auto"/>
              <w:jc w:val="both"/>
              <w:rPr>
                <w:sz w:val="24"/>
                <w:szCs w:val="24"/>
              </w:rPr>
            </w:pPr>
            <w:r>
              <w:rPr>
                <w:sz w:val="24"/>
                <w:szCs w:val="24"/>
              </w:rPr>
              <w:t>– Khi vẫn bằng điểm, biểu quyết có biên bản thay vì Chủ tịch Hội đồng quyết định: Tiếp thu. Điểm c khoản 4 Điều 8: Hội đồng thảo luận, biểu quyết kín, lập biên bản; chỉ khi số phiếu bằng nhau thì Chủ tịch Hội đồng quyết định, để luôn có kết quả cuối cùng.</w:t>
            </w:r>
          </w:p>
          <w:p w14:paraId="2AB9002C" w14:textId="77777777" w:rsidR="009B0A71" w:rsidRDefault="009B0A71" w:rsidP="009B0A71">
            <w:pPr>
              <w:shd w:val="clear" w:color="auto" w:fill="FCFCFC"/>
              <w:spacing w:after="0" w:line="264" w:lineRule="auto"/>
              <w:jc w:val="both"/>
              <w:rPr>
                <w:sz w:val="24"/>
                <w:szCs w:val="24"/>
                <w:lang w:val="en-US"/>
              </w:rPr>
            </w:pPr>
            <w:r>
              <w:rPr>
                <w:sz w:val="24"/>
                <w:szCs w:val="24"/>
              </w:rPr>
              <w:t>2</w:t>
            </w:r>
            <w:r w:rsidRPr="00320FA7">
              <w:rPr>
                <w:b/>
                <w:sz w:val="24"/>
                <w:szCs w:val="24"/>
              </w:rPr>
              <w:t xml:space="preserve">. </w:t>
            </w:r>
            <w:r w:rsidRPr="00320FA7">
              <w:rPr>
                <w:b/>
                <w:sz w:val="24"/>
                <w:szCs w:val="24"/>
                <w:lang w:val="en-US"/>
              </w:rPr>
              <w:t>Cục ATBXHN</w:t>
            </w:r>
          </w:p>
          <w:p w14:paraId="33502351" w14:textId="056910DF" w:rsidR="009B0A71" w:rsidRDefault="009B0A71" w:rsidP="009B0A71">
            <w:pPr>
              <w:shd w:val="clear" w:color="auto" w:fill="FCFCFC"/>
              <w:spacing w:after="0" w:line="264" w:lineRule="auto"/>
              <w:jc w:val="both"/>
              <w:rPr>
                <w:sz w:val="24"/>
                <w:szCs w:val="24"/>
              </w:rPr>
            </w:pPr>
            <w:r>
              <w:rPr>
                <w:sz w:val="24"/>
                <w:szCs w:val="24"/>
              </w:rPr>
              <w:t xml:space="preserve">Tiếp thu. Khoản 4 Điều 8 viết lại, tách thành thứ tự ưu tiên rõ ràng khi bằng điểm tại vị trí cuối cùng: (1) điểm trung bình của tiêu chí trọng tâm của từng nhóm cao hơn; (2) số phiếu hợp lệ có tổng điểm </w:t>
            </w:r>
            <w:r>
              <w:rPr>
                <w:sz w:val="24"/>
                <w:szCs w:val="24"/>
              </w:rPr>
              <w:lastRenderedPageBreak/>
              <w:t>từ 85 điểm trở lên nhiều hơn; (3) biểu quyết kín.</w:t>
            </w:r>
          </w:p>
          <w:p w14:paraId="2B4144E9" w14:textId="77777777" w:rsidR="009B0A71" w:rsidRPr="00320FA7" w:rsidRDefault="009B0A71" w:rsidP="009B0A71">
            <w:pPr>
              <w:widowControl w:val="0"/>
              <w:spacing w:after="0" w:line="264" w:lineRule="auto"/>
              <w:jc w:val="both"/>
              <w:rPr>
                <w:b/>
                <w:sz w:val="24"/>
                <w:szCs w:val="24"/>
                <w:lang w:val="en-US"/>
              </w:rPr>
            </w:pPr>
            <w:r w:rsidRPr="00320FA7">
              <w:rPr>
                <w:b/>
                <w:sz w:val="24"/>
                <w:szCs w:val="24"/>
              </w:rPr>
              <w:t xml:space="preserve">3. </w:t>
            </w:r>
            <w:r w:rsidRPr="00320FA7">
              <w:rPr>
                <w:b/>
                <w:sz w:val="24"/>
                <w:szCs w:val="24"/>
                <w:lang w:val="en-US"/>
              </w:rPr>
              <w:t>Viện Hàn lâm KHXH VN</w:t>
            </w:r>
          </w:p>
          <w:p w14:paraId="24679B64" w14:textId="2DB8F2A4" w:rsidR="009B0A71" w:rsidRDefault="009B0A71" w:rsidP="009B0A71">
            <w:pPr>
              <w:widowControl w:val="0"/>
              <w:spacing w:after="0" w:line="264" w:lineRule="auto"/>
              <w:jc w:val="both"/>
              <w:rPr>
                <w:sz w:val="24"/>
                <w:szCs w:val="24"/>
              </w:rPr>
            </w:pPr>
            <w:r>
              <w:rPr>
                <w:sz w:val="24"/>
                <w:szCs w:val="24"/>
              </w:rPr>
              <w:t>Thiết kế tiêu chí hai tầng; bổ sung tiêu chí liêm chính, bền vững, tác động xã hội, lợi ích công, nhân rộng; trọng số điều chỉnh theo nhóm, lĩnh vực; cơ chế “tiêu chí mở”: Bảo lưu. Dự thảo đã có hai tầng: điều kiện sàng lọc tại Điều 7 (kể cả tuân thủ pháp luật, liêm chính, sở hữu trí tuệ, không tranh chấp) và thang điểm 100 tại Điều 8 (khoản 1 Điều 8). Các nội dung đề nghị bổ sung đã có trong thang điểm từng nhóm; trọng số đã khác nhau theo nhóm. “Tiêu chí mở” không có thang điểm cố định, không so sánh được hồ sơ để xếp hạng, không phù hợp yêu cầu tiêu chí, quy trình đánh giá rõ ràng tại điểm a khoản 3 Điều 20 Nghị định số 229/2026/NĐ-CP.</w:t>
            </w:r>
          </w:p>
          <w:p w14:paraId="35C11150" w14:textId="77777777" w:rsidR="009B0A71" w:rsidRDefault="009B0A71" w:rsidP="009B0A71">
            <w:pPr>
              <w:widowControl w:val="0"/>
              <w:spacing w:after="0" w:line="264" w:lineRule="auto"/>
              <w:jc w:val="both"/>
              <w:rPr>
                <w:sz w:val="24"/>
                <w:szCs w:val="24"/>
              </w:rPr>
            </w:pPr>
            <w:r>
              <w:rPr>
                <w:sz w:val="24"/>
                <w:szCs w:val="24"/>
              </w:rPr>
              <w:t xml:space="preserve">– Giữ ngưỡng 85 điểm, bỏ điều kiện 50% từng tiêu chí hoặc cho Hội đồng quyết định với tiêu chí không phù hợp bản chất: Bảo lưu. Điều kiện 50% bảo đảm thành tích “xuất sắc” toàn diện, không để hồ sơ rất yếu ở một phương diện vẫn đạt nhờ các tiêu chí khác. Thang tiêu chí đã phù hợp bản chất từng nhóm (ví dụ nhóm khoa học có </w:t>
            </w:r>
            <w:r>
              <w:rPr>
                <w:sz w:val="24"/>
                <w:szCs w:val="24"/>
              </w:rPr>
              <w:lastRenderedPageBreak/>
              <w:t>“giá trị thực tiễn hoặc giá trị nền tảng”) và khoản 5 Điều 8 quy định tiêu chí áp dụng phù hợp bản chất thành tích.</w:t>
            </w:r>
          </w:p>
          <w:p w14:paraId="4AC1F690" w14:textId="77777777" w:rsidR="009B0A71" w:rsidRDefault="009B0A71" w:rsidP="009B0A71">
            <w:pPr>
              <w:widowControl w:val="0"/>
              <w:spacing w:after="0" w:line="264" w:lineRule="auto"/>
              <w:jc w:val="both"/>
              <w:rPr>
                <w:sz w:val="24"/>
                <w:szCs w:val="24"/>
              </w:rPr>
            </w:pPr>
            <w:r>
              <w:rPr>
                <w:sz w:val="24"/>
                <w:szCs w:val="24"/>
              </w:rPr>
              <w:t>– Quy định điểm trung bình là trung bình cộng các phiếu hợp lệ: Đã có tại khoản 3 Điều 8; khoản 3 bổ sung hồ sơ chỉ được tính điểm khi có tối thiểu hai phần ba số thành viên Hội đồng chấm phiếu hợp lệ.</w:t>
            </w:r>
          </w:p>
          <w:p w14:paraId="0E1CDD9D" w14:textId="77777777" w:rsidR="009B0A71" w:rsidRDefault="009B0A71" w:rsidP="009B0A71">
            <w:pPr>
              <w:widowControl w:val="0"/>
              <w:spacing w:after="0" w:line="264" w:lineRule="auto"/>
              <w:jc w:val="both"/>
              <w:rPr>
                <w:sz w:val="24"/>
                <w:szCs w:val="24"/>
              </w:rPr>
            </w:pPr>
            <w:r>
              <w:rPr>
                <w:sz w:val="24"/>
                <w:szCs w:val="24"/>
              </w:rPr>
              <w:t>– Ý kiến “Đề xuất cơ chế tiêu chí mở”: Bảo lưu, như nội dung trên.</w:t>
            </w:r>
          </w:p>
          <w:p w14:paraId="27E8CF1B" w14:textId="77DEBF7D" w:rsidR="009B0A71" w:rsidRPr="00320FA7" w:rsidRDefault="009B0A71" w:rsidP="009B0A71">
            <w:pPr>
              <w:widowControl w:val="0"/>
              <w:spacing w:after="0" w:line="264" w:lineRule="auto"/>
              <w:jc w:val="both"/>
              <w:rPr>
                <w:b/>
                <w:sz w:val="24"/>
                <w:szCs w:val="24"/>
                <w:lang w:val="en-US"/>
              </w:rPr>
            </w:pPr>
            <w:r w:rsidRPr="00320FA7">
              <w:rPr>
                <w:b/>
                <w:sz w:val="24"/>
                <w:szCs w:val="24"/>
              </w:rPr>
              <w:t xml:space="preserve">4. </w:t>
            </w:r>
            <w:r w:rsidRPr="00320FA7">
              <w:rPr>
                <w:b/>
                <w:sz w:val="24"/>
                <w:szCs w:val="24"/>
                <w:lang w:val="en-US"/>
              </w:rPr>
              <w:t xml:space="preserve">Sở KH&amp;CN </w:t>
            </w:r>
            <w:r>
              <w:rPr>
                <w:b/>
                <w:sz w:val="24"/>
                <w:szCs w:val="24"/>
                <w:lang w:val="en-US"/>
              </w:rPr>
              <w:t xml:space="preserve">Gia Lai, Ủy ban TW MTTQ Việt Nam, Sở KH&amp;CN Khánh Hòa </w:t>
            </w:r>
          </w:p>
          <w:p w14:paraId="046E87B6" w14:textId="7B9E9F9D" w:rsidR="009B0A71" w:rsidRPr="00BB504C" w:rsidRDefault="009B0A71" w:rsidP="009B0A71">
            <w:pPr>
              <w:widowControl w:val="0"/>
              <w:spacing w:after="0" w:line="264" w:lineRule="auto"/>
              <w:jc w:val="both"/>
              <w:rPr>
                <w:sz w:val="24"/>
                <w:szCs w:val="24"/>
                <w:lang w:val="en-US"/>
              </w:rPr>
            </w:pPr>
            <w:r>
              <w:rPr>
                <w:sz w:val="24"/>
                <w:szCs w:val="24"/>
              </w:rPr>
              <w:t>Tiếp thu. Khoản 4 Điều 8 được viết lại: không còn so sánh “số phiếu từ 85 điểm” với điểm tối đa của từng tiêu chí; tiêu chí trọng tâm được xác định cụ thể cho từng nhóm, số phiếu từ 85 điểm trở lên được tính trên tổng điểm của phiếu.</w:t>
            </w:r>
            <w:r>
              <w:rPr>
                <w:sz w:val="24"/>
                <w:szCs w:val="24"/>
                <w:lang w:val="en-US"/>
              </w:rPr>
              <w:t xml:space="preserve"> N</w:t>
            </w:r>
            <w:r>
              <w:rPr>
                <w:color w:val="0D0D0D"/>
                <w:sz w:val="24"/>
                <w:szCs w:val="24"/>
              </w:rPr>
              <w:t>ếu vẫn bằng nhau thì biểu quyết kín, chỉ khi số phiếu bằng nhau thì Chủ tịch Hội đồng quyết định</w:t>
            </w:r>
          </w:p>
          <w:p w14:paraId="3A7751E9" w14:textId="77777777" w:rsidR="009B0A71" w:rsidRDefault="009B0A71" w:rsidP="009B0A71">
            <w:pPr>
              <w:widowControl w:val="0"/>
              <w:spacing w:after="0" w:line="264" w:lineRule="auto"/>
              <w:jc w:val="both"/>
              <w:rPr>
                <w:sz w:val="24"/>
                <w:szCs w:val="24"/>
              </w:rPr>
            </w:pPr>
            <w:r>
              <w:rPr>
                <w:sz w:val="24"/>
                <w:szCs w:val="24"/>
              </w:rPr>
              <w:t xml:space="preserve">5. </w:t>
            </w:r>
            <w:r w:rsidRPr="00320FA7">
              <w:rPr>
                <w:b/>
                <w:sz w:val="24"/>
                <w:szCs w:val="24"/>
                <w:lang w:val="en-US"/>
              </w:rPr>
              <w:t>Sở KH&amp;CN Điện Biên</w:t>
            </w:r>
            <w:r>
              <w:rPr>
                <w:sz w:val="24"/>
                <w:szCs w:val="24"/>
              </w:rPr>
              <w:t xml:space="preserve"> </w:t>
            </w:r>
          </w:p>
          <w:p w14:paraId="1F590306" w14:textId="1E6C43F2" w:rsidR="009B0A71" w:rsidRDefault="009B0A71" w:rsidP="009B0A71">
            <w:pPr>
              <w:widowControl w:val="0"/>
              <w:spacing w:after="0" w:line="264" w:lineRule="auto"/>
              <w:jc w:val="both"/>
              <w:rPr>
                <w:sz w:val="24"/>
                <w:szCs w:val="24"/>
              </w:rPr>
            </w:pPr>
            <w:r>
              <w:rPr>
                <w:sz w:val="24"/>
                <w:szCs w:val="24"/>
              </w:rPr>
              <w:t xml:space="preserve">Tiếp thu. Khoản 5 Điều 8 được tách thành hai câu: thành tựu khoa học không bắt buộc có doanh thu, thương mại hóa hoặc chuyển giao, ứng dụng công nghệ; đối với ba </w:t>
            </w:r>
            <w:r>
              <w:rPr>
                <w:sz w:val="24"/>
                <w:szCs w:val="24"/>
              </w:rPr>
              <w:lastRenderedPageBreak/>
              <w:t>nhóm còn lại, chấm điểm hiệu quả kinh tế phải căn cứ doanh thu, giá trị làm lợi hoặc chi phí tiết kiệm được đã phát sinh thực tế và có tài liệu chứng minh.</w:t>
            </w:r>
          </w:p>
          <w:p w14:paraId="27BB9194" w14:textId="59591C45" w:rsidR="009B0A71" w:rsidRDefault="009B0A71" w:rsidP="009B0A71">
            <w:pPr>
              <w:widowControl w:val="0"/>
              <w:spacing w:after="0" w:line="264" w:lineRule="auto"/>
              <w:jc w:val="both"/>
              <w:rPr>
                <w:sz w:val="24"/>
                <w:szCs w:val="24"/>
              </w:rPr>
            </w:pPr>
            <w:r>
              <w:rPr>
                <w:sz w:val="24"/>
                <w:szCs w:val="24"/>
              </w:rPr>
              <w:t xml:space="preserve">6. </w:t>
            </w:r>
            <w:r w:rsidRPr="00320FA7">
              <w:rPr>
                <w:b/>
                <w:sz w:val="24"/>
                <w:szCs w:val="24"/>
                <w:lang w:val="en-US"/>
              </w:rPr>
              <w:t xml:space="preserve">Sở KH&amp;CN </w:t>
            </w:r>
            <w:r w:rsidR="008C6FA9">
              <w:rPr>
                <w:b/>
                <w:sz w:val="24"/>
                <w:szCs w:val="24"/>
                <w:lang w:val="en-US"/>
              </w:rPr>
              <w:t>Hưng Yên</w:t>
            </w:r>
            <w:r>
              <w:rPr>
                <w:sz w:val="24"/>
                <w:szCs w:val="24"/>
              </w:rPr>
              <w:t xml:space="preserve"> </w:t>
            </w:r>
          </w:p>
          <w:p w14:paraId="34D5AF9C" w14:textId="0F1B5C96" w:rsidR="009B0A71" w:rsidRDefault="009B0A71" w:rsidP="009B0A71">
            <w:pPr>
              <w:widowControl w:val="0"/>
              <w:spacing w:after="0" w:line="264" w:lineRule="auto"/>
              <w:jc w:val="both"/>
              <w:rPr>
                <w:sz w:val="24"/>
                <w:szCs w:val="24"/>
              </w:rPr>
            </w:pPr>
            <w:r>
              <w:rPr>
                <w:sz w:val="24"/>
                <w:szCs w:val="24"/>
              </w:rPr>
              <w:t>Hướng dẫn chấm điểm, phụ lục mức điểm kèm ví dụ minh chứng: Tiếp thu. Như giải trình ý kiến của Sở KH&amp;CN Thái Nguyên: khoản 6 Điều 8, Mẫu VD-05A đến VD-05D.</w:t>
            </w:r>
          </w:p>
          <w:p w14:paraId="04BEB085" w14:textId="77777777" w:rsidR="009B0A71" w:rsidRDefault="009B0A71" w:rsidP="009B0A71">
            <w:pPr>
              <w:widowControl w:val="0"/>
              <w:spacing w:after="0" w:line="264" w:lineRule="auto"/>
              <w:jc w:val="both"/>
              <w:rPr>
                <w:sz w:val="24"/>
                <w:szCs w:val="24"/>
              </w:rPr>
            </w:pPr>
            <w:r>
              <w:rPr>
                <w:sz w:val="24"/>
                <w:szCs w:val="24"/>
              </w:rPr>
              <w:t>– Đánh giá tác động ngưỡng 85 điểm và 50% đối với lĩnh vực đặc thù: Tiếp thu. Quỹ tổng kết việc áp dụng ngưỡng sau kỳ xét chọn đầu tiên, báo cáo Bộ Khoa học và Công nghệ sửa đổi nếu cần (cơ chế phản ánh, sửa đổi tại khoản 2 Điều 16).</w:t>
            </w:r>
          </w:p>
          <w:p w14:paraId="22867E50" w14:textId="77777777" w:rsidR="009B0A71" w:rsidRDefault="009B0A71" w:rsidP="009B0A71">
            <w:pPr>
              <w:widowControl w:val="0"/>
              <w:spacing w:after="0" w:line="264" w:lineRule="auto"/>
              <w:jc w:val="both"/>
              <w:rPr>
                <w:sz w:val="24"/>
                <w:szCs w:val="24"/>
              </w:rPr>
            </w:pPr>
            <w:r>
              <w:rPr>
                <w:sz w:val="24"/>
                <w:szCs w:val="24"/>
              </w:rPr>
              <w:t>– Xử lý khi chênh lệch lớn giữa điểm các thành viên: Tiếp thu. Khoản 3 Điều 8: khi tổng điểm giữa hai phiếu hợp lệ chênh lệch từ 20 điểm trở lên, Chủ tịch Hội đồng yêu cầu giải trình, trao đổi; thành viên có thể điều chỉnh phiếu chấm, ghi vào biên bản.</w:t>
            </w:r>
          </w:p>
          <w:p w14:paraId="62D2ECC8" w14:textId="52C82004" w:rsidR="009B0A71" w:rsidRPr="00BB504C" w:rsidRDefault="009B0A71" w:rsidP="009B0A71">
            <w:pPr>
              <w:widowControl w:val="0"/>
              <w:spacing w:after="0" w:line="264" w:lineRule="auto"/>
              <w:jc w:val="both"/>
              <w:rPr>
                <w:sz w:val="24"/>
                <w:szCs w:val="24"/>
              </w:rPr>
            </w:pPr>
            <w:r>
              <w:rPr>
                <w:sz w:val="24"/>
                <w:szCs w:val="24"/>
              </w:rPr>
              <w:t>– Thứ tự ưu tiên khi bằng điểm (tiêu chí trọng tâm, số phiếu đạt ngưỡng, rồi mới đến Chủ tịch Hội đồng): Tiếp thu. Khoản 4 Điều 8.</w:t>
            </w:r>
          </w:p>
        </w:tc>
      </w:tr>
      <w:tr w:rsidR="009B0A71" w14:paraId="3DDF9F67" w14:textId="77777777" w:rsidTr="00881A1E">
        <w:tc>
          <w:tcPr>
            <w:tcW w:w="852" w:type="dxa"/>
          </w:tcPr>
          <w:p w14:paraId="3935A9DC" w14:textId="77777777" w:rsidR="009B0A71" w:rsidRDefault="009B0A71" w:rsidP="009B0A71">
            <w:pPr>
              <w:widowControl w:val="0"/>
              <w:numPr>
                <w:ilvl w:val="0"/>
                <w:numId w:val="1"/>
              </w:numPr>
              <w:pBdr>
                <w:top w:val="nil"/>
                <w:left w:val="nil"/>
                <w:bottom w:val="nil"/>
                <w:right w:val="nil"/>
                <w:between w:val="nil"/>
              </w:pBdr>
              <w:spacing w:after="0" w:line="240" w:lineRule="auto"/>
              <w:ind w:left="530"/>
              <w:jc w:val="both"/>
              <w:rPr>
                <w:color w:val="000000"/>
                <w:sz w:val="24"/>
                <w:szCs w:val="24"/>
              </w:rPr>
            </w:pPr>
          </w:p>
        </w:tc>
        <w:tc>
          <w:tcPr>
            <w:tcW w:w="3685" w:type="dxa"/>
          </w:tcPr>
          <w:p w14:paraId="5AC2388F" w14:textId="77777777" w:rsidR="009B0A71" w:rsidRDefault="009B0A71" w:rsidP="00E816EF">
            <w:pPr>
              <w:spacing w:after="0" w:line="264" w:lineRule="auto"/>
              <w:ind w:firstLine="27"/>
              <w:jc w:val="both"/>
              <w:rPr>
                <w:b/>
                <w:bCs/>
                <w:sz w:val="24"/>
                <w:szCs w:val="24"/>
              </w:rPr>
            </w:pPr>
            <w:r>
              <w:rPr>
                <w:b/>
                <w:bCs/>
                <w:sz w:val="24"/>
                <w:szCs w:val="24"/>
              </w:rPr>
              <w:t>Điều 9. Hội đồng xét chọn đánh giá thành tích khoa học, công nghệ và đổi mới sáng tạo</w:t>
            </w:r>
          </w:p>
          <w:p w14:paraId="6800A568" w14:textId="77777777" w:rsidR="009B0A71" w:rsidRDefault="009B0A71" w:rsidP="009B0A71">
            <w:pPr>
              <w:spacing w:after="0" w:line="264" w:lineRule="auto"/>
              <w:ind w:firstLine="420"/>
              <w:jc w:val="both"/>
              <w:rPr>
                <w:sz w:val="24"/>
                <w:szCs w:val="24"/>
              </w:rPr>
            </w:pPr>
            <w:r>
              <w:rPr>
                <w:sz w:val="24"/>
                <w:szCs w:val="24"/>
              </w:rPr>
              <w:t xml:space="preserve">1.  Căn cứ số lượng hồ sơ đăng ký theo từng nhóm thành tích quy định tại khoản 2 Điều 5 Thông tư này, Giám đốc Cơ quan điều hành Quỹ quyết định thành lập Hội đồng xét chọn tương ứng. Hội đồng xét chọn có </w:t>
            </w:r>
            <w:r>
              <w:rPr>
                <w:color w:val="FF0000"/>
                <w:sz w:val="24"/>
                <w:szCs w:val="24"/>
              </w:rPr>
              <w:t xml:space="preserve">07 - 09 </w:t>
            </w:r>
            <w:r>
              <w:rPr>
                <w:sz w:val="24"/>
                <w:szCs w:val="24"/>
              </w:rPr>
              <w:t>thành viên, gồm Chủ tịch, Phó Chủ tịch và các thành viên. Thành viên Hội đồng gồm các nhà khoa học, chuyên gia, nhà quản lý có uy tín, có trình độ chuyên môn phù hợp với lĩnh vực của thành tích, kết quả được xem xét. Hội đồng có một (01) thư ký hành chính giúp việc cho Hội đồng.</w:t>
            </w:r>
          </w:p>
          <w:p w14:paraId="7BD6705A" w14:textId="77777777" w:rsidR="009B0A71" w:rsidRDefault="009B0A71" w:rsidP="009B0A71">
            <w:pPr>
              <w:spacing w:after="0" w:line="264" w:lineRule="auto"/>
              <w:ind w:firstLine="420"/>
              <w:jc w:val="both"/>
              <w:rPr>
                <w:sz w:val="24"/>
                <w:szCs w:val="24"/>
              </w:rPr>
            </w:pPr>
            <w:r>
              <w:rPr>
                <w:sz w:val="24"/>
                <w:szCs w:val="24"/>
              </w:rPr>
              <w:t>2.  Hội đồng xét chọn có trách nhiệm:</w:t>
            </w:r>
          </w:p>
          <w:p w14:paraId="6CA12A46" w14:textId="77777777" w:rsidR="009B0A71" w:rsidRDefault="009B0A71" w:rsidP="009B0A71">
            <w:pPr>
              <w:spacing w:after="0" w:line="264" w:lineRule="auto"/>
              <w:ind w:firstLine="460"/>
              <w:jc w:val="both"/>
              <w:rPr>
                <w:sz w:val="24"/>
                <w:szCs w:val="24"/>
              </w:rPr>
            </w:pPr>
            <w:r>
              <w:rPr>
                <w:sz w:val="24"/>
                <w:szCs w:val="24"/>
              </w:rPr>
              <w:t>a)  Đánh giá từng hồ sơ theo tiêu chí, điều kiện quy định tại Điều 7 và Điều 8 Thông tư này;</w:t>
            </w:r>
          </w:p>
          <w:p w14:paraId="7DDFA9C0" w14:textId="77777777" w:rsidR="009B0A71" w:rsidRDefault="009B0A71" w:rsidP="009B0A71">
            <w:pPr>
              <w:spacing w:after="0" w:line="264" w:lineRule="auto"/>
              <w:ind w:firstLine="460"/>
              <w:jc w:val="both"/>
              <w:rPr>
                <w:sz w:val="24"/>
                <w:szCs w:val="24"/>
              </w:rPr>
            </w:pPr>
            <w:r>
              <w:rPr>
                <w:sz w:val="24"/>
                <w:szCs w:val="24"/>
              </w:rPr>
              <w:t>b)  Lập danh sách tổ chức, tập thể, cá nhân được Hội đồng thống nhất lựa chọn để đề xuất vinh danh, tặng thưởng.</w:t>
            </w:r>
          </w:p>
          <w:p w14:paraId="0880215D" w14:textId="77777777" w:rsidR="009B0A71" w:rsidRDefault="009B0A71" w:rsidP="009B0A71">
            <w:pPr>
              <w:spacing w:after="0" w:line="264" w:lineRule="auto"/>
              <w:ind w:firstLine="360"/>
              <w:jc w:val="both"/>
              <w:rPr>
                <w:sz w:val="24"/>
                <w:szCs w:val="24"/>
              </w:rPr>
            </w:pPr>
            <w:r>
              <w:rPr>
                <w:sz w:val="24"/>
                <w:szCs w:val="24"/>
              </w:rPr>
              <w:t>3.</w:t>
            </w:r>
            <w:r>
              <w:rPr>
                <w:sz w:val="24"/>
                <w:szCs w:val="24"/>
              </w:rPr>
              <w:tab/>
              <w:t>Trường hợp cần thiết, Giám đốc Cơ quan điều hành Quỹ quyết định việc lấy ý kiến chuyên gia tư vấn độc lập đối với những hồ sơ có nội dung chuyên môn sâu hoặc thuộc lĩnh vực đặc thù.</w:t>
            </w:r>
          </w:p>
          <w:p w14:paraId="368CB4F1" w14:textId="77777777" w:rsidR="009B0A71" w:rsidRDefault="009B0A71" w:rsidP="009B0A71">
            <w:pPr>
              <w:spacing w:after="0" w:line="264" w:lineRule="auto"/>
              <w:ind w:firstLine="420"/>
              <w:jc w:val="both"/>
              <w:rPr>
                <w:sz w:val="24"/>
                <w:szCs w:val="24"/>
              </w:rPr>
            </w:pPr>
            <w:r>
              <w:rPr>
                <w:sz w:val="24"/>
                <w:szCs w:val="24"/>
              </w:rPr>
              <w:lastRenderedPageBreak/>
              <w:t>4.  Thành viên Hội đồng, chuyên gia không được tham gia đánh giá hồ sơ do mình đề cử; hồ sơ của tập thể, tổ chức mà mình là thành viên hoặc đang công tác; hồ sơ có thành tích mà mình tham gia thực hiện hoặc có quyền lợi trực tiếp liên quan; hoặc có xung đột lợi ích theo quy định của pháp luật.</w:t>
            </w:r>
          </w:p>
          <w:p w14:paraId="4F065851" w14:textId="77777777" w:rsidR="009B0A71" w:rsidRDefault="009B0A71" w:rsidP="009B0A71">
            <w:pPr>
              <w:spacing w:after="0" w:line="264" w:lineRule="auto"/>
              <w:ind w:firstLine="420"/>
              <w:jc w:val="both"/>
              <w:rPr>
                <w:sz w:val="24"/>
                <w:szCs w:val="24"/>
              </w:rPr>
            </w:pPr>
            <w:r>
              <w:rPr>
                <w:sz w:val="24"/>
                <w:szCs w:val="24"/>
              </w:rPr>
              <w:t>5. Hội đồng làm việc theo nguyên tắc khách quan, công bằng, độc lập, minh bạch; bảo đảm bảo mật thông tin, tài liệu liên quan đến quá trình xét chọn và chịu trách nhiệm về kết quả đánh giá.</w:t>
            </w:r>
          </w:p>
          <w:p w14:paraId="4177024D" w14:textId="77777777" w:rsidR="009B0A71" w:rsidRDefault="009B0A71" w:rsidP="009B0A71">
            <w:pPr>
              <w:spacing w:after="0" w:line="264" w:lineRule="auto"/>
              <w:ind w:firstLine="420"/>
              <w:jc w:val="both"/>
              <w:rPr>
                <w:sz w:val="24"/>
                <w:szCs w:val="24"/>
              </w:rPr>
            </w:pPr>
            <w:r>
              <w:rPr>
                <w:sz w:val="24"/>
                <w:szCs w:val="24"/>
              </w:rPr>
              <w:t>6.  Phiên họp Hội đồng được tiến hành khi có ít nhất hai phần ba tổng số thành viên tham dự, trong đó có Chủ tịch Hội đồng hoặc Phó Chủ tịch Hội đồng được Chủ tịch Hội đồng ủy quyền.</w:t>
            </w:r>
          </w:p>
          <w:p w14:paraId="0DA02CE0" w14:textId="77777777" w:rsidR="009B0A71" w:rsidRDefault="009B0A71" w:rsidP="009B0A71">
            <w:pPr>
              <w:spacing w:after="0" w:line="264" w:lineRule="auto"/>
              <w:ind w:firstLine="420"/>
              <w:jc w:val="both"/>
              <w:rPr>
                <w:sz w:val="24"/>
                <w:szCs w:val="24"/>
              </w:rPr>
            </w:pPr>
            <w:r>
              <w:rPr>
                <w:sz w:val="24"/>
                <w:szCs w:val="24"/>
              </w:rPr>
              <w:t>7.  Thành viên Hội đồng xét chọn thực hiện nhận xét theo Mẫu VD-04 và đánh giá, cho điểm theo Mẫu VD-05A, VD-05B, VD-05C hoặc VD-05D tương ứng với nhóm thành tích. Tổng điểm đánh giá là 100 điểm. Các nội dung đặc thù theo loại hình nhiệm vụ hoặc hoạt động tại Mẫu VD-02 được sử dụng làm căn cứ làm rõ các tiêu chí tương ứng, không phải là tiêu chí tính điểm độc lập.</w:t>
            </w:r>
          </w:p>
          <w:p w14:paraId="54E64C3D" w14:textId="77777777" w:rsidR="009B0A71" w:rsidRDefault="009B0A71" w:rsidP="009B0A71">
            <w:pPr>
              <w:spacing w:after="0" w:line="264" w:lineRule="auto"/>
              <w:ind w:firstLine="280"/>
              <w:jc w:val="both"/>
              <w:rPr>
                <w:sz w:val="24"/>
                <w:szCs w:val="24"/>
              </w:rPr>
            </w:pPr>
            <w:r>
              <w:rPr>
                <w:sz w:val="24"/>
                <w:szCs w:val="24"/>
              </w:rPr>
              <w:lastRenderedPageBreak/>
              <w:t>8. Khi đánh giá thành tích hình thành từ nhiệm vụ hoặc hoạt động của Quỹ, Hội đồng xem xét kết quả đầu ra, mức độ hoàn thành hoặc vượt yêu cầu đã được xác định, hiệu quả sử dụng nguồn lực, mức độ ứng dụng hoặc phát huy kết quả và tác động thực tế; việc thành tích được hình thành từ nguồn tài trợ, đặt hàng hoặc hỗ trợ của Quỹ không phải là tiêu chí ưu tiên độc lập.</w:t>
            </w:r>
          </w:p>
          <w:p w14:paraId="2207A936" w14:textId="77777777" w:rsidR="009B0A71" w:rsidRDefault="009B0A71" w:rsidP="009B0A71">
            <w:pPr>
              <w:spacing w:after="0" w:line="264" w:lineRule="auto"/>
              <w:ind w:firstLine="280"/>
              <w:jc w:val="both"/>
              <w:rPr>
                <w:b/>
                <w:bCs/>
                <w:sz w:val="24"/>
                <w:szCs w:val="24"/>
              </w:rPr>
            </w:pPr>
            <w:r>
              <w:rPr>
                <w:sz w:val="24"/>
                <w:szCs w:val="24"/>
              </w:rPr>
              <w:t>9. Căn cứ kết quả đánh giá, chấm điểm và thảo luận, Hội đồng xét chọn kết luận đối với từng hồ sơ và lập danh sách đề nghị vinh danh, tặng thưởng. Kết quả kiểm phiếu được lập thành biên bản theo Mẫu VD-06 và kết luận của Hội đồng được lập thành biên bản theo Mẫu VD-07.</w:t>
            </w:r>
          </w:p>
        </w:tc>
        <w:tc>
          <w:tcPr>
            <w:tcW w:w="6149" w:type="dxa"/>
          </w:tcPr>
          <w:p w14:paraId="1AF3496C" w14:textId="77777777" w:rsidR="009B0A71" w:rsidRDefault="009B0A71" w:rsidP="009B0A71">
            <w:pPr>
              <w:numPr>
                <w:ilvl w:val="0"/>
                <w:numId w:val="3"/>
              </w:numPr>
              <w:pBdr>
                <w:top w:val="nil"/>
                <w:left w:val="nil"/>
                <w:bottom w:val="nil"/>
                <w:right w:val="nil"/>
                <w:between w:val="nil"/>
              </w:pBdr>
              <w:shd w:val="clear" w:color="auto" w:fill="FCFCFC"/>
              <w:spacing w:after="0" w:line="264" w:lineRule="auto"/>
              <w:ind w:left="0" w:hanging="357"/>
              <w:jc w:val="both"/>
              <w:rPr>
                <w:color w:val="0D0D0D"/>
                <w:sz w:val="24"/>
                <w:szCs w:val="24"/>
              </w:rPr>
            </w:pPr>
            <w:r>
              <w:rPr>
                <w:color w:val="0D0D0D"/>
                <w:sz w:val="24"/>
                <w:szCs w:val="24"/>
              </w:rPr>
              <w:lastRenderedPageBreak/>
              <w:t xml:space="preserve">1. </w:t>
            </w:r>
            <w:r>
              <w:rPr>
                <w:b/>
                <w:bCs/>
                <w:color w:val="0D0D0D"/>
                <w:sz w:val="24"/>
                <w:szCs w:val="24"/>
              </w:rPr>
              <w:t xml:space="preserve"> Ý kiến của Vụ Kế hoạch - Tài chính (CV số 3157/KHTC ngày 09/10/2026):</w:t>
            </w:r>
          </w:p>
          <w:p w14:paraId="02546EAF"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Đối với Điều 9, đề nghị Quý đơn vị nghiên cứu và thuyết minh sự cần thiết về số lượng, tiêu chuẩn của các thành viên của Hội đồng xét chọn để bảo đảm phù hợp với từng nhóm giải thưởng.</w:t>
            </w:r>
          </w:p>
          <w:p w14:paraId="7C26D6C2" w14:textId="77777777" w:rsidR="009B0A71" w:rsidRDefault="009B0A71" w:rsidP="009B0A71">
            <w:pPr>
              <w:shd w:val="clear" w:color="auto" w:fill="FCFCFC"/>
              <w:spacing w:after="0" w:line="264" w:lineRule="auto"/>
              <w:jc w:val="both"/>
              <w:rPr>
                <w:b/>
                <w:bCs/>
                <w:color w:val="0D0D0D"/>
                <w:sz w:val="24"/>
                <w:szCs w:val="24"/>
                <w:highlight w:val="white"/>
              </w:rPr>
            </w:pPr>
            <w:r>
              <w:rPr>
                <w:b/>
                <w:bCs/>
                <w:color w:val="0D0D0D"/>
                <w:sz w:val="24"/>
                <w:szCs w:val="24"/>
              </w:rPr>
              <w:t xml:space="preserve">2. Ý kiến của </w:t>
            </w:r>
            <w:r>
              <w:rPr>
                <w:b/>
                <w:bCs/>
                <w:color w:val="0D0D0D"/>
                <w:sz w:val="24"/>
                <w:szCs w:val="24"/>
                <w:highlight w:val="white"/>
              </w:rPr>
              <w:t>Ủy ban Tiêu chuẩn Đo lường Chất lượng Quốc gia (Cv số 4135/TĐC-PCTTra ngày 10/10/2026):</w:t>
            </w:r>
          </w:p>
          <w:p w14:paraId="7909D09A" w14:textId="77777777" w:rsidR="009B0A71" w:rsidRDefault="009B0A71" w:rsidP="009B0A71">
            <w:pPr>
              <w:pStyle w:val="Heading4"/>
              <w:keepNext w:val="0"/>
              <w:keepLines w:val="0"/>
              <w:shd w:val="clear" w:color="auto" w:fill="FCFCFC"/>
              <w:spacing w:before="0" w:after="0" w:line="264" w:lineRule="auto"/>
              <w:jc w:val="both"/>
              <w:rPr>
                <w:i w:val="0"/>
                <w:iCs w:val="0"/>
                <w:color w:val="0D0D0D"/>
                <w:sz w:val="24"/>
                <w:szCs w:val="24"/>
                <w:highlight w:val="white"/>
              </w:rPr>
            </w:pPr>
            <w:bookmarkStart w:id="1" w:name="_heading=h.6ct6b042zt6l" w:colFirst="0" w:colLast="0"/>
            <w:bookmarkEnd w:id="1"/>
            <w:r>
              <w:rPr>
                <w:i w:val="0"/>
                <w:iCs w:val="0"/>
                <w:color w:val="0D0D0D"/>
                <w:sz w:val="24"/>
                <w:szCs w:val="24"/>
                <w:highlight w:val="white"/>
              </w:rPr>
              <w:t>Tại khoản 1 Điều 9 đề nghị sửa thành</w:t>
            </w:r>
            <w:r>
              <w:rPr>
                <w:b/>
                <w:bCs/>
                <w:i w:val="0"/>
                <w:iCs w:val="0"/>
                <w:color w:val="0D0D0D"/>
                <w:sz w:val="24"/>
                <w:szCs w:val="24"/>
                <w:highlight w:val="white"/>
              </w:rPr>
              <w:t xml:space="preserve"> </w:t>
            </w:r>
            <w:r>
              <w:rPr>
                <w:i w:val="0"/>
                <w:iCs w:val="0"/>
                <w:color w:val="0D0D0D"/>
                <w:sz w:val="24"/>
                <w:szCs w:val="24"/>
                <w:highlight w:val="white"/>
              </w:rPr>
              <w:t>"1. ... Hội đồng xét chọn có số lượng thành viên là số lẻ, từ 07 đến 09 thành viên, gồm Chủ tịch, Phó Chủ tịch, các ủy viên phản biện và các ủy viên. Hội đồng có 01 thư ký hành chính giúp việc..."</w:t>
            </w:r>
          </w:p>
          <w:p w14:paraId="0894AC18" w14:textId="77777777" w:rsidR="009B0A71" w:rsidRDefault="009B0A71" w:rsidP="009B0A71">
            <w:pPr>
              <w:shd w:val="clear" w:color="auto" w:fill="FCFCFC"/>
              <w:spacing w:after="0" w:line="264" w:lineRule="auto"/>
              <w:jc w:val="both"/>
              <w:rPr>
                <w:color w:val="0D0D0D"/>
                <w:sz w:val="24"/>
                <w:szCs w:val="24"/>
                <w:highlight w:val="white"/>
              </w:rPr>
            </w:pPr>
            <w:r>
              <w:rPr>
                <w:color w:val="0D0D0D"/>
                <w:sz w:val="24"/>
                <w:szCs w:val="24"/>
                <w:highlight w:val="white"/>
              </w:rPr>
              <w:t>Lý do: Các thành tích khoa học, công nghệ và đổi mới sáng tạo thường mang tính liên ngành cao. Quy định cứng 07 thành viên sẽ gây khó khăn cho Giám đốc Quỹ khi cần mời thêm các chuyên gia phản biện chuyên sâu thuộc các nhóm ngành hẹp khác nhau.</w:t>
            </w:r>
          </w:p>
          <w:p w14:paraId="4A9AC9D8" w14:textId="77777777" w:rsidR="009B0A71" w:rsidRDefault="009B0A71" w:rsidP="009B0A71">
            <w:pPr>
              <w:widowControl w:val="0"/>
              <w:spacing w:after="0" w:line="264" w:lineRule="auto"/>
              <w:jc w:val="both"/>
              <w:rPr>
                <w:color w:val="0D0D0D"/>
                <w:sz w:val="24"/>
                <w:szCs w:val="24"/>
                <w:highlight w:val="white"/>
              </w:rPr>
            </w:pPr>
            <w:r>
              <w:rPr>
                <w:b/>
                <w:bCs/>
                <w:sz w:val="24"/>
                <w:szCs w:val="24"/>
              </w:rPr>
              <w:t>3. Ý kiến của Viện Hàn lâm Khoa học xã hội Việt Nam (Cv số  2660- CV/VHLKHXHVN ngày 09/10/2026):</w:t>
            </w:r>
          </w:p>
          <w:p w14:paraId="2F3E34FE" w14:textId="77777777" w:rsidR="009B0A71" w:rsidRDefault="009B0A71" w:rsidP="009B0A71">
            <w:pPr>
              <w:shd w:val="clear" w:color="auto" w:fill="FCFCFC"/>
              <w:spacing w:after="0" w:line="264" w:lineRule="auto"/>
              <w:jc w:val="both"/>
              <w:rPr>
                <w:color w:val="0D0D0D"/>
                <w:sz w:val="24"/>
                <w:szCs w:val="24"/>
                <w:highlight w:val="white"/>
              </w:rPr>
            </w:pPr>
            <w:r>
              <w:rPr>
                <w:color w:val="0D0D0D"/>
                <w:sz w:val="24"/>
                <w:szCs w:val="24"/>
                <w:highlight w:val="white"/>
              </w:rPr>
              <w:t xml:space="preserve">- Khoản 1: Quy định cơ cấu: chuyên gia khoa học, công nghệ, đổi mới sáng tạo; chuyên gia kinh tế/xã hội/pháp lý khi cần; tối thiểu một thành viên độc lập với Quỹ. Quy định tỷ lệ chuyên gia nữ hoặc nguyên tắc bình đẳng giới khi lựa chọn thành viên. </w:t>
            </w:r>
          </w:p>
          <w:p w14:paraId="0083BFBB" w14:textId="77777777" w:rsidR="009B0A71" w:rsidRDefault="009B0A71" w:rsidP="009B0A71">
            <w:pPr>
              <w:shd w:val="clear" w:color="auto" w:fill="FCFCFC"/>
              <w:spacing w:after="0" w:line="264" w:lineRule="auto"/>
              <w:jc w:val="both"/>
              <w:rPr>
                <w:color w:val="0D0D0D"/>
                <w:sz w:val="24"/>
                <w:szCs w:val="24"/>
                <w:highlight w:val="white"/>
              </w:rPr>
            </w:pPr>
            <w:r>
              <w:rPr>
                <w:color w:val="0D0D0D"/>
                <w:sz w:val="24"/>
                <w:szCs w:val="24"/>
                <w:highlight w:val="white"/>
              </w:rPr>
              <w:t xml:space="preserve">- Khoản 4: Bổ sung xung đột lợi ích trực tiếp và gián tiếp: cùng công bố, cùng nhiệm vụ, quan hệ tài chính, quan hệ quản lý, quan hệ gia đình, quan hệ lợi ích với đơn vị đề cử. Thành viên có xung đột không nhận hồ sơ, không dự họp phần liên quan, không bỏ phiếu. </w:t>
            </w:r>
          </w:p>
          <w:p w14:paraId="595F1909" w14:textId="77777777" w:rsidR="009B0A71" w:rsidRDefault="009B0A71" w:rsidP="009B0A71">
            <w:pPr>
              <w:shd w:val="clear" w:color="auto" w:fill="FCFCFC"/>
              <w:spacing w:after="0" w:line="264" w:lineRule="auto"/>
              <w:jc w:val="both"/>
              <w:rPr>
                <w:color w:val="0D0D0D"/>
                <w:sz w:val="24"/>
                <w:szCs w:val="24"/>
                <w:highlight w:val="white"/>
              </w:rPr>
            </w:pPr>
            <w:r>
              <w:rPr>
                <w:color w:val="0D0D0D"/>
                <w:sz w:val="24"/>
                <w:szCs w:val="24"/>
                <w:highlight w:val="white"/>
              </w:rPr>
              <w:t xml:space="preserve">- Khoản 6-9: Quy định rõ số thành viên có quyền biểu quyết; nguyên tắc thông qua (quá bán số thành viên có quyền biểu quyết hoặc mức cao hơn); xử lý phiếu trắng, phiếu không hợp lệ; trường hợp Chủ tịch vắng mặt; quyền bảo lưu ý kiến. </w:t>
            </w:r>
          </w:p>
          <w:p w14:paraId="30505FA3" w14:textId="77777777" w:rsidR="009B0A71" w:rsidRDefault="009B0A71" w:rsidP="009B0A71">
            <w:pPr>
              <w:widowControl w:val="0"/>
              <w:spacing w:after="0" w:line="264" w:lineRule="auto"/>
              <w:jc w:val="both"/>
              <w:rPr>
                <w:color w:val="0D0D0D"/>
                <w:sz w:val="24"/>
                <w:szCs w:val="24"/>
              </w:rPr>
            </w:pPr>
            <w:r>
              <w:rPr>
                <w:b/>
                <w:bCs/>
                <w:sz w:val="24"/>
                <w:szCs w:val="24"/>
              </w:rPr>
              <w:t xml:space="preserve">4. Ý kiến của Sở KH&amp;CN tỉnh Hưng Yên (Cv số  A </w:t>
            </w:r>
            <w:r>
              <w:rPr>
                <w:b/>
                <w:bCs/>
                <w:sz w:val="24"/>
                <w:szCs w:val="24"/>
              </w:rPr>
              <w:lastRenderedPageBreak/>
              <w:t>/SKHCN-VP ngày 09/10/2026):</w:t>
            </w:r>
          </w:p>
          <w:p w14:paraId="1671CEB4" w14:textId="77777777" w:rsidR="009B0A71" w:rsidRDefault="009B0A71" w:rsidP="009B0A71">
            <w:pPr>
              <w:numPr>
                <w:ilvl w:val="0"/>
                <w:numId w:val="3"/>
              </w:numPr>
              <w:pBdr>
                <w:top w:val="nil"/>
                <w:left w:val="nil"/>
                <w:bottom w:val="nil"/>
                <w:right w:val="nil"/>
                <w:between w:val="nil"/>
              </w:pBdr>
              <w:shd w:val="clear" w:color="auto" w:fill="FCFCFC"/>
              <w:spacing w:after="0" w:line="264" w:lineRule="auto"/>
              <w:ind w:left="0"/>
              <w:jc w:val="both"/>
              <w:rPr>
                <w:color w:val="0D0D0D"/>
                <w:sz w:val="24"/>
                <w:szCs w:val="24"/>
              </w:rPr>
            </w:pPr>
            <w:r>
              <w:rPr>
                <w:color w:val="0D0D0D"/>
                <w:sz w:val="24"/>
                <w:szCs w:val="24"/>
              </w:rPr>
              <w:t>- Điều 9 và 10: Hội đồng, trình tự xét chọn:</w:t>
            </w:r>
          </w:p>
          <w:p w14:paraId="271384BE" w14:textId="77777777" w:rsidR="009B0A71" w:rsidRDefault="009B0A71" w:rsidP="009B0A71">
            <w:pPr>
              <w:numPr>
                <w:ilvl w:val="0"/>
                <w:numId w:val="3"/>
              </w:numPr>
              <w:pBdr>
                <w:top w:val="nil"/>
                <w:left w:val="nil"/>
                <w:bottom w:val="nil"/>
                <w:right w:val="nil"/>
                <w:between w:val="nil"/>
              </w:pBdr>
              <w:shd w:val="clear" w:color="auto" w:fill="FCFCFC"/>
              <w:spacing w:after="0" w:line="264" w:lineRule="auto"/>
              <w:ind w:left="0"/>
              <w:jc w:val="both"/>
              <w:rPr>
                <w:color w:val="0D0D0D"/>
                <w:sz w:val="24"/>
                <w:szCs w:val="24"/>
              </w:rPr>
            </w:pPr>
            <w:r>
              <w:rPr>
                <w:color w:val="0D0D0D"/>
                <w:sz w:val="24"/>
                <w:szCs w:val="24"/>
              </w:rPr>
              <w:t>+ Đề nghị bổ sung nguyên tắc lựa chọn thành viên Hội đồng bảo đảm cân đối giữ chuyên gia chuyên ngành, chuyên gia về ứng dụng/chuyển giao công nghệ và chuyên gia am hiểu hiệu quả kinh tế - xã hội; đối với thành tích có phạm vi liên ngành hoặc gắn với địa phương, có thể mời chuyên gia hoặc cơ quan chuyên môn liên quan tham gia tư vấn khi cần thiết.</w:t>
            </w:r>
          </w:p>
          <w:p w14:paraId="32D82D17" w14:textId="77777777" w:rsidR="009B0A71" w:rsidRDefault="009B0A71" w:rsidP="009B0A71">
            <w:pPr>
              <w:numPr>
                <w:ilvl w:val="0"/>
                <w:numId w:val="3"/>
              </w:numPr>
              <w:pBdr>
                <w:top w:val="nil"/>
                <w:left w:val="nil"/>
                <w:bottom w:val="nil"/>
                <w:right w:val="nil"/>
                <w:between w:val="nil"/>
              </w:pBdr>
              <w:shd w:val="clear" w:color="auto" w:fill="FCFCFC"/>
              <w:spacing w:after="0" w:line="264" w:lineRule="auto"/>
              <w:ind w:left="0"/>
              <w:jc w:val="both"/>
              <w:rPr>
                <w:color w:val="0D0D0D"/>
                <w:sz w:val="24"/>
                <w:szCs w:val="24"/>
              </w:rPr>
            </w:pPr>
            <w:r>
              <w:rPr>
                <w:color w:val="0D0D0D"/>
                <w:sz w:val="24"/>
                <w:szCs w:val="24"/>
              </w:rPr>
              <w:t>+ Khoản 4 Điều 9 đã quy định về xung đột lợi ích. Đề nghị bổ sung yêu cầu thành viên Hội đồng kê khai xung đột lợi ích trước khi nhận hồ sơ; quy trình thay thế thành viên hoặc xử lý trường hợp phát hiện xung đột lợi ích trong quá trình đánh giá.</w:t>
            </w:r>
          </w:p>
          <w:p w14:paraId="2A468A72" w14:textId="77777777" w:rsidR="009B0A71" w:rsidRDefault="009B0A71" w:rsidP="009B0A71">
            <w:pPr>
              <w:shd w:val="clear" w:color="auto" w:fill="FCFCFC"/>
              <w:spacing w:after="0" w:line="264" w:lineRule="auto"/>
              <w:jc w:val="both"/>
              <w:rPr>
                <w:sz w:val="24"/>
                <w:szCs w:val="24"/>
              </w:rPr>
            </w:pPr>
            <w:r>
              <w:rPr>
                <w:b/>
                <w:bCs/>
                <w:color w:val="0D0D0D"/>
                <w:sz w:val="24"/>
                <w:szCs w:val="24"/>
              </w:rPr>
              <w:t>5.</w:t>
            </w:r>
            <w:r>
              <w:rPr>
                <w:color w:val="0D0D0D"/>
                <w:sz w:val="24"/>
                <w:szCs w:val="24"/>
              </w:rPr>
              <w:t xml:space="preserve"> </w:t>
            </w:r>
            <w:r>
              <w:rPr>
                <w:b/>
                <w:bCs/>
                <w:color w:val="0D0D0D"/>
                <w:sz w:val="24"/>
                <w:szCs w:val="24"/>
              </w:rPr>
              <w:t>Ý kiến của Bộ Công thương (tại CV số 8346/BCT-KHCN ngày 13/10/2026):</w:t>
            </w:r>
          </w:p>
          <w:p w14:paraId="6F3A0F01"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Đề nghị bổ sung thành phần đại diện bộ quản lý ngành, lĩnh vực trong Hội đồng xét chọn đối với các nhóm thành tích phát triển công nghệ, chuyển giao, ứng dụng công nghệ; cho phép thành lập tiểu ban chuyên môn theo lĩnh vực khi cần thiết.</w:t>
            </w:r>
          </w:p>
          <w:p w14:paraId="215E802B"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Đề nghị bổ sung trách nhiệm của các bộ, ngành, địa phương trong việc phổ biến, đề cử tổ chức, tập thể, cá nhân có thành tích thuộc phạm vi quản lý; đồng thời Quỹ thông báo kết quả vinh danh, tặng thưởng đến các bộ, ngành có liên quan để phối hợp phát huy, nhân rộng kết quả.</w:t>
            </w:r>
          </w:p>
          <w:p w14:paraId="4167AD30" w14:textId="77777777" w:rsidR="009B0A71" w:rsidRDefault="009B0A71" w:rsidP="009B0A71">
            <w:pPr>
              <w:shd w:val="clear" w:color="auto" w:fill="FCFCFC"/>
              <w:spacing w:after="0" w:line="264" w:lineRule="auto"/>
              <w:jc w:val="both"/>
              <w:rPr>
                <w:b/>
                <w:bCs/>
                <w:color w:val="0D0D0D"/>
                <w:sz w:val="24"/>
                <w:szCs w:val="24"/>
              </w:rPr>
            </w:pPr>
            <w:r>
              <w:rPr>
                <w:b/>
                <w:bCs/>
                <w:color w:val="0D0D0D"/>
                <w:sz w:val="24"/>
                <w:szCs w:val="24"/>
              </w:rPr>
              <w:t>6.</w:t>
            </w:r>
            <w:r>
              <w:rPr>
                <w:color w:val="0D0D0D"/>
                <w:sz w:val="24"/>
                <w:szCs w:val="24"/>
              </w:rPr>
              <w:t xml:space="preserve"> </w:t>
            </w:r>
            <w:r>
              <w:rPr>
                <w:b/>
                <w:bCs/>
                <w:color w:val="0D0D0D"/>
                <w:sz w:val="24"/>
                <w:szCs w:val="24"/>
              </w:rPr>
              <w:t>Ý kiến của Ban Thường trực Ủy ban Trung ương MTTQ Việt Nam</w:t>
            </w:r>
            <w:r>
              <w:rPr>
                <w:b/>
                <w:bCs/>
                <w:color w:val="0D0D0D"/>
                <w:sz w:val="28"/>
                <w:szCs w:val="28"/>
              </w:rPr>
              <w:t xml:space="preserve"> </w:t>
            </w:r>
            <w:r>
              <w:rPr>
                <w:b/>
                <w:bCs/>
                <w:color w:val="0D0D0D"/>
                <w:sz w:val="24"/>
                <w:szCs w:val="24"/>
              </w:rPr>
              <w:t>(tại CV số 1823/MTTW-BTT ngày 13/10/2026):</w:t>
            </w:r>
          </w:p>
          <w:p w14:paraId="416BF3C9" w14:textId="77777777" w:rsidR="009B0A71" w:rsidRDefault="009B0A71" w:rsidP="009B0A71">
            <w:pPr>
              <w:shd w:val="clear" w:color="auto" w:fill="FCFCFC"/>
              <w:spacing w:after="0" w:line="264" w:lineRule="auto"/>
              <w:jc w:val="both"/>
              <w:rPr>
                <w:sz w:val="24"/>
                <w:szCs w:val="24"/>
              </w:rPr>
            </w:pPr>
            <w:r>
              <w:rPr>
                <w:sz w:val="24"/>
                <w:szCs w:val="24"/>
              </w:rPr>
              <w:t>-</w:t>
            </w:r>
            <w:r>
              <w:rPr>
                <w:b/>
                <w:bCs/>
                <w:sz w:val="24"/>
                <w:szCs w:val="24"/>
              </w:rPr>
              <w:t xml:space="preserve"> </w:t>
            </w:r>
            <w:r>
              <w:rPr>
                <w:sz w:val="24"/>
                <w:szCs w:val="24"/>
              </w:rPr>
              <w:t>Về hình thức biểu quyết của Hội đồng (Điều 9): Đề nghị bổ sung quy định về tỷ lệ phần trăm phiếu đồng ý của các thành viên Hội đồng (ví dụ: phải đạt từ 3/4 hoặc 2/3 tổng số thành viên Hội đồng theo danh sách đồng ý) thì hồ sơ mới đủ điều kiện trình Giám đốc Cơ quan điều hành Quỹ xem xét quyết định.</w:t>
            </w:r>
          </w:p>
          <w:p w14:paraId="65744EB1" w14:textId="77777777" w:rsidR="009B0A71" w:rsidRDefault="009B0A71" w:rsidP="009B0A71">
            <w:pPr>
              <w:shd w:val="clear" w:color="auto" w:fill="FCFCFC"/>
              <w:spacing w:after="0" w:line="264" w:lineRule="auto"/>
              <w:jc w:val="both"/>
              <w:rPr>
                <w:b/>
                <w:bCs/>
                <w:color w:val="0D0D0D"/>
                <w:sz w:val="24"/>
                <w:szCs w:val="24"/>
              </w:rPr>
            </w:pPr>
            <w:r>
              <w:rPr>
                <w:b/>
                <w:bCs/>
                <w:color w:val="0D0D0D"/>
                <w:sz w:val="24"/>
                <w:szCs w:val="24"/>
              </w:rPr>
              <w:lastRenderedPageBreak/>
              <w:t>7.</w:t>
            </w:r>
            <w:r>
              <w:rPr>
                <w:color w:val="0D0D0D"/>
                <w:sz w:val="24"/>
                <w:szCs w:val="24"/>
              </w:rPr>
              <w:t xml:space="preserve"> </w:t>
            </w:r>
            <w:r>
              <w:rPr>
                <w:b/>
                <w:bCs/>
                <w:color w:val="0D0D0D"/>
                <w:sz w:val="24"/>
                <w:szCs w:val="24"/>
              </w:rPr>
              <w:t>Ý kiến của  Bộ Văn hóa, Thể thao và Du lịch (tại CV số 6743/BVHTTDL- KHCNĐTMT ngày 15/10/2026):</w:t>
            </w:r>
          </w:p>
          <w:p w14:paraId="39FBD2FD" w14:textId="77777777" w:rsidR="009B0A71" w:rsidRDefault="009B0A71" w:rsidP="009B0A71">
            <w:pPr>
              <w:shd w:val="clear" w:color="auto" w:fill="FCFCFC"/>
              <w:spacing w:after="0" w:line="264" w:lineRule="auto"/>
              <w:jc w:val="both"/>
              <w:rPr>
                <w:i/>
                <w:iCs/>
                <w:color w:val="0D0D0D"/>
                <w:sz w:val="24"/>
                <w:szCs w:val="24"/>
              </w:rPr>
            </w:pPr>
            <w:r>
              <w:rPr>
                <w:color w:val="0D0D0D"/>
                <w:sz w:val="24"/>
                <w:szCs w:val="24"/>
              </w:rPr>
              <w:t>-</w:t>
            </w:r>
            <w:r>
              <w:rPr>
                <w:i/>
                <w:iCs/>
                <w:color w:val="0D0D0D"/>
                <w:sz w:val="24"/>
                <w:szCs w:val="24"/>
              </w:rPr>
              <w:t xml:space="preserve"> Về tiêu chí đánh giá và phương thức xét chọn thành tích (Điều 8 và Điều 9):</w:t>
            </w:r>
          </w:p>
          <w:p w14:paraId="0CDA02F7"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Dự thảo quy định hệ thống tiêu chí chấm điểm theo 04 nhóm thành tích với thang điểm 100. Tuy nhiên, các tiêu chí còn mang tính khái quát, chưa có hướng dẫn cụ thể để đánh giá những thành tựu có sản phẩm và phương thức tạo ra giá trị khác nhau.</w:t>
            </w:r>
          </w:p>
          <w:p w14:paraId="22B0630C"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Đề nghị xây dựng bộ tiêu chí và hướng dẫn chấm điểm phù hợp với khoa học xã hội và nhân văn, trong đó chú trọng giá trị khoa học, tính mới, đóng góp về lý luận và thực tiễn, giá trị bảo tồn và phát huy di sản, đóng góp đối với sáng tạo và phát triển nghệ thuật, hoàn thiện chính sách, nâng cao hiệu quả quản lý nhà nước và chất lượng đời sống văn hóa, tinh thần của nhân dân. Đối với các lĩnh vực thể dục thể thao và du lịch, cần xem xét hiệu quả ứng dụng, mức độ cải thiện chất lượng hoạt động chuyên môn, dịch vụ và tác động đối với sự phát triển bền vững của ngành.</w:t>
            </w:r>
          </w:p>
          <w:p w14:paraId="63D4885E"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Bên cạnh đó, đề nghị quy định thành phần Hội đồng xét chọn bảo đảm có chuyên gia chuyên sâu, am hiểu đặc thù lĩnh vực của thành tích được đánh giá.</w:t>
            </w:r>
          </w:p>
          <w:p w14:paraId="3768A350" w14:textId="3A3F0C5B" w:rsidR="009B0A71" w:rsidRDefault="009B0A71" w:rsidP="009B0A71">
            <w:pPr>
              <w:shd w:val="clear" w:color="auto" w:fill="FCFCFC"/>
              <w:spacing w:after="0" w:line="264" w:lineRule="auto"/>
              <w:jc w:val="both"/>
              <w:rPr>
                <w:color w:val="0D0D0D"/>
                <w:sz w:val="24"/>
                <w:szCs w:val="24"/>
              </w:rPr>
            </w:pPr>
            <w:r>
              <w:rPr>
                <w:color w:val="0D0D0D"/>
                <w:sz w:val="24"/>
                <w:szCs w:val="24"/>
              </w:rPr>
              <w:t>+ Đối với công trình thuộc lĩnh vực văn hóa, nghệ thuật, báo chí, xuất bản, thư viện, gia đình, thể dục thể thao và du lịch, cần có sự tham gia hoặc ý kiến phản biện của chuyên gia chuyên ngành, tránh đánh giá các công trình có tính chất khác nhau bằng cùng một cách tiếp cận và tiêu chí chuyên môn.</w:t>
            </w:r>
          </w:p>
        </w:tc>
        <w:tc>
          <w:tcPr>
            <w:tcW w:w="3490" w:type="dxa"/>
          </w:tcPr>
          <w:p w14:paraId="444E0D4D" w14:textId="77777777" w:rsidR="009B0A71" w:rsidRDefault="009B0A71" w:rsidP="009B0A71">
            <w:pPr>
              <w:numPr>
                <w:ilvl w:val="0"/>
                <w:numId w:val="3"/>
              </w:numPr>
              <w:pBdr>
                <w:top w:val="nil"/>
                <w:left w:val="nil"/>
                <w:bottom w:val="nil"/>
                <w:right w:val="nil"/>
                <w:between w:val="nil"/>
              </w:pBdr>
              <w:shd w:val="clear" w:color="auto" w:fill="FCFCFC"/>
              <w:spacing w:after="0" w:line="264" w:lineRule="auto"/>
              <w:ind w:left="0" w:hanging="357"/>
              <w:jc w:val="both"/>
              <w:rPr>
                <w:color w:val="0D0D0D"/>
                <w:sz w:val="24"/>
                <w:szCs w:val="24"/>
              </w:rPr>
            </w:pPr>
            <w:r>
              <w:rPr>
                <w:b/>
                <w:bCs/>
                <w:color w:val="0D0D0D"/>
                <w:sz w:val="24"/>
                <w:szCs w:val="24"/>
              </w:rPr>
              <w:lastRenderedPageBreak/>
              <w:t>1. Vụ KHTC, Ủy ban TCĐLCL Quốc gia, Viện Hàn Lâm KHXH Việt Nam, Sở KH&amp;CN Hưng Yên:</w:t>
            </w:r>
          </w:p>
          <w:p w14:paraId="016129A1" w14:textId="55994834" w:rsidR="009B0A71" w:rsidRDefault="009B0A71" w:rsidP="009B0A71">
            <w:pPr>
              <w:numPr>
                <w:ilvl w:val="0"/>
                <w:numId w:val="3"/>
              </w:numPr>
              <w:pBdr>
                <w:top w:val="nil"/>
                <w:left w:val="nil"/>
                <w:bottom w:val="nil"/>
                <w:right w:val="nil"/>
                <w:between w:val="nil"/>
              </w:pBdr>
              <w:shd w:val="clear" w:color="auto" w:fill="FCFCFC"/>
              <w:spacing w:after="0" w:line="264" w:lineRule="auto"/>
              <w:ind w:left="0"/>
              <w:jc w:val="both"/>
              <w:rPr>
                <w:color w:val="0D0D0D"/>
                <w:sz w:val="24"/>
                <w:szCs w:val="24"/>
              </w:rPr>
            </w:pPr>
            <w:r>
              <w:rPr>
                <w:color w:val="0D0D0D"/>
                <w:sz w:val="24"/>
                <w:szCs w:val="24"/>
              </w:rPr>
              <w:t xml:space="preserve"> Nghiên cứu, tiếp thu một phần tại khoản 1, Điều 9</w:t>
            </w:r>
          </w:p>
          <w:p w14:paraId="0786B320" w14:textId="77777777" w:rsidR="009B0A71" w:rsidRDefault="009B0A71" w:rsidP="009B0A71">
            <w:pPr>
              <w:numPr>
                <w:ilvl w:val="0"/>
                <w:numId w:val="3"/>
              </w:numPr>
              <w:pBdr>
                <w:top w:val="nil"/>
                <w:left w:val="nil"/>
                <w:bottom w:val="nil"/>
                <w:right w:val="nil"/>
                <w:between w:val="nil"/>
              </w:pBdr>
              <w:shd w:val="clear" w:color="auto" w:fill="FCFCFC"/>
              <w:spacing w:after="0" w:line="264" w:lineRule="auto"/>
              <w:ind w:left="0"/>
              <w:jc w:val="both"/>
              <w:rPr>
                <w:b/>
                <w:bCs/>
                <w:color w:val="0D0D0D"/>
                <w:sz w:val="24"/>
                <w:szCs w:val="24"/>
              </w:rPr>
            </w:pPr>
            <w:r>
              <w:rPr>
                <w:b/>
                <w:bCs/>
                <w:color w:val="0D0D0D"/>
                <w:sz w:val="24"/>
                <w:szCs w:val="24"/>
              </w:rPr>
              <w:t>2. Bộ Công Thương</w:t>
            </w:r>
          </w:p>
          <w:p w14:paraId="5592777D" w14:textId="77777777" w:rsidR="009B0A71" w:rsidRDefault="009B0A71" w:rsidP="009B0A71">
            <w:pPr>
              <w:numPr>
                <w:ilvl w:val="0"/>
                <w:numId w:val="3"/>
              </w:numPr>
              <w:pBdr>
                <w:top w:val="nil"/>
                <w:left w:val="nil"/>
                <w:bottom w:val="nil"/>
                <w:right w:val="nil"/>
                <w:between w:val="nil"/>
              </w:pBdr>
              <w:shd w:val="clear" w:color="auto" w:fill="FCFCFC"/>
              <w:spacing w:after="0" w:line="264" w:lineRule="auto"/>
              <w:ind w:left="0"/>
              <w:jc w:val="both"/>
              <w:rPr>
                <w:color w:val="0D0D0D"/>
                <w:sz w:val="24"/>
                <w:szCs w:val="24"/>
              </w:rPr>
            </w:pPr>
            <w:r>
              <w:rPr>
                <w:color w:val="0D0D0D"/>
                <w:sz w:val="24"/>
                <w:szCs w:val="24"/>
              </w:rPr>
              <w:t xml:space="preserve">- Ý kiến đề nghị bổ sung thành phần đại diện bộ quản lý ngành, lĩnh vực trong Hội đồng xét chọn đối với các nhóm thành tích phát triển công nghệ, chuyển giao, ứng dụng công nghệ; </w:t>
            </w:r>
          </w:p>
          <w:p w14:paraId="6EFEE9D6" w14:textId="77777777" w:rsidR="009B0A71" w:rsidRDefault="009B0A71" w:rsidP="009B0A71">
            <w:pPr>
              <w:numPr>
                <w:ilvl w:val="0"/>
                <w:numId w:val="3"/>
              </w:numPr>
              <w:pBdr>
                <w:top w:val="nil"/>
                <w:left w:val="nil"/>
                <w:bottom w:val="nil"/>
                <w:right w:val="nil"/>
                <w:between w:val="nil"/>
              </w:pBdr>
              <w:shd w:val="clear" w:color="auto" w:fill="FCFCFC"/>
              <w:spacing w:after="0" w:line="264" w:lineRule="auto"/>
              <w:ind w:left="0"/>
              <w:jc w:val="both"/>
              <w:rPr>
                <w:color w:val="0D0D0D"/>
                <w:sz w:val="24"/>
                <w:szCs w:val="24"/>
              </w:rPr>
            </w:pPr>
            <w:r>
              <w:rPr>
                <w:color w:val="0D0D0D"/>
                <w:sz w:val="24"/>
                <w:szCs w:val="24"/>
              </w:rPr>
              <w:t xml:space="preserve">=&gt; </w:t>
            </w:r>
            <w:r>
              <w:rPr>
                <w:b/>
                <w:bCs/>
                <w:color w:val="0D0D0D"/>
                <w:sz w:val="24"/>
                <w:szCs w:val="24"/>
              </w:rPr>
              <w:t xml:space="preserve">Ban soạn thảo bảo lưu việc lựa chọn theo năng lực chuyên môn, tính độc lập và không xung đột lợi ích. </w:t>
            </w:r>
            <w:r>
              <w:rPr>
                <w:color w:val="0D0D0D"/>
                <w:sz w:val="24"/>
                <w:szCs w:val="24"/>
              </w:rPr>
              <w:t>Dự thảo quy định thành viên Hội đồng là nhà quản lý có thể là đại diện bộ quản lý lĩnh vực, ngành</w:t>
            </w:r>
            <w:r>
              <w:rPr>
                <w:b/>
                <w:bCs/>
                <w:color w:val="0D0D0D"/>
                <w:sz w:val="24"/>
                <w:szCs w:val="24"/>
              </w:rPr>
              <w:t xml:space="preserve"> </w:t>
            </w:r>
          </w:p>
          <w:p w14:paraId="445D9CCB" w14:textId="77777777" w:rsidR="009B0A71" w:rsidRDefault="009B0A71" w:rsidP="009B0A71">
            <w:pPr>
              <w:numPr>
                <w:ilvl w:val="0"/>
                <w:numId w:val="3"/>
              </w:numPr>
              <w:pBdr>
                <w:top w:val="nil"/>
                <w:left w:val="nil"/>
                <w:bottom w:val="nil"/>
                <w:right w:val="nil"/>
                <w:between w:val="nil"/>
              </w:pBdr>
              <w:shd w:val="clear" w:color="auto" w:fill="FCFCFC"/>
              <w:spacing w:after="0" w:line="264" w:lineRule="auto"/>
              <w:ind w:left="0"/>
              <w:jc w:val="both"/>
              <w:rPr>
                <w:color w:val="0D0D0D"/>
                <w:sz w:val="24"/>
                <w:szCs w:val="24"/>
              </w:rPr>
            </w:pPr>
            <w:r>
              <w:rPr>
                <w:color w:val="0D0D0D"/>
                <w:sz w:val="24"/>
                <w:szCs w:val="24"/>
              </w:rPr>
              <w:t>- Ý kiến cho phép thành lập tiểu ban chuyên môn theo lĩnh vực khi cần thiết:</w:t>
            </w:r>
          </w:p>
          <w:p w14:paraId="565500DF" w14:textId="77777777" w:rsidR="009B0A71" w:rsidRDefault="009B0A71" w:rsidP="009B0A71">
            <w:pPr>
              <w:numPr>
                <w:ilvl w:val="0"/>
                <w:numId w:val="3"/>
              </w:numPr>
              <w:pBdr>
                <w:top w:val="nil"/>
                <w:left w:val="nil"/>
                <w:bottom w:val="nil"/>
                <w:right w:val="nil"/>
                <w:between w:val="nil"/>
              </w:pBdr>
              <w:shd w:val="clear" w:color="auto" w:fill="FCFCFC"/>
              <w:spacing w:after="0" w:line="264" w:lineRule="auto"/>
              <w:ind w:left="0"/>
              <w:jc w:val="both"/>
              <w:rPr>
                <w:color w:val="0D0D0D"/>
                <w:sz w:val="24"/>
                <w:szCs w:val="24"/>
              </w:rPr>
            </w:pPr>
            <w:r>
              <w:rPr>
                <w:color w:val="0D0D0D"/>
                <w:sz w:val="24"/>
                <w:szCs w:val="24"/>
              </w:rPr>
              <w:t xml:space="preserve">=&gt; </w:t>
            </w:r>
            <w:r>
              <w:rPr>
                <w:b/>
                <w:bCs/>
                <w:color w:val="0D0D0D"/>
                <w:sz w:val="24"/>
                <w:szCs w:val="24"/>
              </w:rPr>
              <w:t>Ban soạn thảo bảo lưu việc chưa thành lập</w:t>
            </w:r>
            <w:r>
              <w:rPr>
                <w:color w:val="0D0D0D"/>
                <w:sz w:val="24"/>
                <w:szCs w:val="24"/>
              </w:rPr>
              <w:t xml:space="preserve"> </w:t>
            </w:r>
            <w:r>
              <w:rPr>
                <w:b/>
                <w:bCs/>
                <w:color w:val="0D0D0D"/>
                <w:sz w:val="24"/>
                <w:szCs w:val="24"/>
              </w:rPr>
              <w:t>tiểu ban chuyên môn.</w:t>
            </w:r>
            <w:r>
              <w:rPr>
                <w:color w:val="0D0D0D"/>
                <w:sz w:val="24"/>
                <w:szCs w:val="24"/>
              </w:rPr>
              <w:t xml:space="preserve"> Dự thảo đã có Hội đồng theo nhóm và chuyên gia độc lập; có thể bổ sung chuyên môn sâu qua hai cơ chế này mà không tạo thêm kết luận trung gian, thủ tục hoặc chi phí. </w:t>
            </w:r>
          </w:p>
          <w:p w14:paraId="160F3EC9" w14:textId="77777777" w:rsidR="009B0A71" w:rsidRDefault="009B0A71" w:rsidP="009B0A71">
            <w:pPr>
              <w:numPr>
                <w:ilvl w:val="0"/>
                <w:numId w:val="3"/>
              </w:numPr>
              <w:pBdr>
                <w:top w:val="nil"/>
                <w:left w:val="nil"/>
                <w:bottom w:val="nil"/>
                <w:right w:val="nil"/>
                <w:between w:val="nil"/>
              </w:pBdr>
              <w:shd w:val="clear" w:color="auto" w:fill="FCFCFC"/>
              <w:spacing w:after="0" w:line="264" w:lineRule="auto"/>
              <w:ind w:left="0"/>
              <w:jc w:val="both"/>
              <w:rPr>
                <w:color w:val="0D0D0D"/>
                <w:sz w:val="24"/>
                <w:szCs w:val="24"/>
              </w:rPr>
            </w:pPr>
            <w:r>
              <w:rPr>
                <w:b/>
                <w:bCs/>
                <w:color w:val="0D0D0D"/>
                <w:sz w:val="24"/>
                <w:szCs w:val="24"/>
              </w:rPr>
              <w:t>3. Ủy ban Trung ương MTTQ Việt Nam</w:t>
            </w:r>
            <w:r>
              <w:rPr>
                <w:color w:val="0D0D0D"/>
                <w:sz w:val="24"/>
                <w:szCs w:val="24"/>
              </w:rPr>
              <w:t>:</w:t>
            </w:r>
          </w:p>
          <w:p w14:paraId="61E85B57" w14:textId="77777777" w:rsidR="009B0A71" w:rsidRDefault="009B0A71" w:rsidP="009B0A71">
            <w:pPr>
              <w:numPr>
                <w:ilvl w:val="0"/>
                <w:numId w:val="3"/>
              </w:numPr>
              <w:pBdr>
                <w:top w:val="nil"/>
                <w:left w:val="nil"/>
                <w:bottom w:val="nil"/>
                <w:right w:val="nil"/>
                <w:between w:val="nil"/>
              </w:pBdr>
              <w:shd w:val="clear" w:color="auto" w:fill="FCFCFC"/>
              <w:spacing w:after="0" w:line="264" w:lineRule="auto"/>
              <w:ind w:left="0"/>
              <w:jc w:val="both"/>
              <w:rPr>
                <w:color w:val="0D0D0D"/>
                <w:sz w:val="24"/>
                <w:szCs w:val="24"/>
              </w:rPr>
            </w:pPr>
            <w:r>
              <w:rPr>
                <w:b/>
                <w:bCs/>
                <w:color w:val="0D0D0D"/>
                <w:sz w:val="24"/>
                <w:szCs w:val="24"/>
              </w:rPr>
              <w:lastRenderedPageBreak/>
              <w:t>=&gt; Ban soạn thảo bảo lưu,</w:t>
            </w:r>
            <w:r>
              <w:rPr>
                <w:color w:val="0D0D0D"/>
                <w:sz w:val="24"/>
                <w:szCs w:val="24"/>
              </w:rPr>
              <w:t xml:space="preserve"> do khoản 9 điều này đã quy định hồ sơ được lựa chọn dựa theo kết quả đánh giá, chấm điểm. Việc chấm điểm và hồ sơ đạt yêu cầu được quy định tại khoản 3 và khoản 4 Điều 8</w:t>
            </w:r>
          </w:p>
          <w:p w14:paraId="2A050CE5" w14:textId="77777777" w:rsidR="009B0A71" w:rsidRDefault="009B0A71" w:rsidP="009B0A71">
            <w:pPr>
              <w:numPr>
                <w:ilvl w:val="0"/>
                <w:numId w:val="3"/>
              </w:numPr>
              <w:pBdr>
                <w:top w:val="nil"/>
                <w:left w:val="nil"/>
                <w:bottom w:val="nil"/>
                <w:right w:val="nil"/>
                <w:between w:val="nil"/>
              </w:pBdr>
              <w:shd w:val="clear" w:color="auto" w:fill="FCFCFC"/>
              <w:spacing w:after="0" w:line="264" w:lineRule="auto"/>
              <w:ind w:left="0"/>
              <w:jc w:val="both"/>
              <w:rPr>
                <w:b/>
                <w:bCs/>
                <w:color w:val="0D0D0D"/>
                <w:sz w:val="24"/>
                <w:szCs w:val="24"/>
              </w:rPr>
            </w:pPr>
            <w:r>
              <w:rPr>
                <w:b/>
                <w:bCs/>
                <w:color w:val="0D0D0D"/>
                <w:sz w:val="24"/>
                <w:szCs w:val="24"/>
              </w:rPr>
              <w:t>4. Bộ Văn hóa, Thể thao và Du lịch:</w:t>
            </w:r>
          </w:p>
          <w:p w14:paraId="1ECC8370" w14:textId="77777777" w:rsidR="009B0A71" w:rsidRDefault="009B0A71" w:rsidP="009B0A71">
            <w:pPr>
              <w:shd w:val="clear" w:color="auto" w:fill="FCFCFC"/>
              <w:spacing w:after="0" w:line="264" w:lineRule="auto"/>
              <w:jc w:val="both"/>
              <w:rPr>
                <w:color w:val="0D0D0D"/>
                <w:sz w:val="24"/>
                <w:szCs w:val="24"/>
              </w:rPr>
            </w:pPr>
            <w:r>
              <w:rPr>
                <w:b/>
                <w:bCs/>
                <w:color w:val="0D0D0D"/>
                <w:sz w:val="24"/>
                <w:szCs w:val="24"/>
              </w:rPr>
              <w:t>=&gt; Ban soạn thảo bảo lưu,</w:t>
            </w:r>
            <w:r>
              <w:rPr>
                <w:color w:val="0D0D0D"/>
                <w:sz w:val="24"/>
                <w:szCs w:val="24"/>
              </w:rPr>
              <w:t xml:space="preserve"> khoản 3 Điều 9 đã quy định trường hợp cần thiết có thể lấy ý kiến của chuyên gia độc lập đối với những hồ sơ có nội dung chuyên môn sâu hoặc thuộc lĩnh vực đặc thù đối với những hồ sơ có nội dung chuyên môn sâu hoặc thuộc lĩnh vực đặc thù.</w:t>
            </w:r>
          </w:p>
          <w:p w14:paraId="26DB15CA"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Về tiêu chí chấm điểm của từng nhóm thành tích đã được chi tiết tại các mẫu phiếu chấm điểm kèm theo dự thảo Thông tư.</w:t>
            </w:r>
          </w:p>
        </w:tc>
      </w:tr>
      <w:tr w:rsidR="009B0A71" w14:paraId="7737207C" w14:textId="77777777" w:rsidTr="00881A1E">
        <w:tc>
          <w:tcPr>
            <w:tcW w:w="852" w:type="dxa"/>
          </w:tcPr>
          <w:p w14:paraId="46F31506" w14:textId="77777777" w:rsidR="009B0A71" w:rsidRDefault="009B0A71" w:rsidP="009B0A71">
            <w:pPr>
              <w:widowControl w:val="0"/>
              <w:spacing w:after="0" w:line="240" w:lineRule="auto"/>
              <w:ind w:left="170"/>
              <w:jc w:val="both"/>
              <w:rPr>
                <w:color w:val="000000"/>
                <w:sz w:val="24"/>
                <w:szCs w:val="24"/>
              </w:rPr>
            </w:pPr>
            <w:r>
              <w:rPr>
                <w:color w:val="000000"/>
                <w:sz w:val="24"/>
                <w:szCs w:val="24"/>
              </w:rPr>
              <w:lastRenderedPageBreak/>
              <w:t>10</w:t>
            </w:r>
          </w:p>
        </w:tc>
        <w:tc>
          <w:tcPr>
            <w:tcW w:w="3685" w:type="dxa"/>
          </w:tcPr>
          <w:p w14:paraId="767A6284" w14:textId="77777777" w:rsidR="009B0A71" w:rsidRDefault="009B0A71" w:rsidP="009B0A71">
            <w:pPr>
              <w:spacing w:after="0" w:line="264" w:lineRule="auto"/>
              <w:ind w:firstLine="420"/>
              <w:jc w:val="both"/>
              <w:rPr>
                <w:b/>
                <w:bCs/>
                <w:sz w:val="24"/>
                <w:szCs w:val="24"/>
              </w:rPr>
            </w:pPr>
            <w:r>
              <w:rPr>
                <w:b/>
                <w:bCs/>
                <w:sz w:val="24"/>
                <w:szCs w:val="24"/>
              </w:rPr>
              <w:t>Điều 10. Trình tự xét chọn, quyết định vinh danh, tặng thưởng và tổ chức vinh danh</w:t>
            </w:r>
          </w:p>
          <w:p w14:paraId="50224BE7" w14:textId="578EA67A" w:rsidR="009B0A71" w:rsidRDefault="009B0A71" w:rsidP="009B0A71">
            <w:pPr>
              <w:spacing w:after="0" w:line="264" w:lineRule="auto"/>
              <w:ind w:firstLine="420"/>
              <w:jc w:val="both"/>
              <w:rPr>
                <w:sz w:val="24"/>
                <w:szCs w:val="24"/>
              </w:rPr>
            </w:pPr>
            <w:r>
              <w:rPr>
                <w:sz w:val="24"/>
                <w:szCs w:val="24"/>
              </w:rPr>
              <w:t>1. Quỹ tổ chức tiếp nhận hồ sơ, kiểm tra tính hợp lệ của hồ sơ theo quy định</w:t>
            </w:r>
            <w:r>
              <w:rPr>
                <w:sz w:val="24"/>
                <w:szCs w:val="24"/>
                <w:lang w:val="en-US"/>
              </w:rPr>
              <w:t xml:space="preserve"> tại </w:t>
            </w:r>
            <w:r w:rsidRPr="007420A4">
              <w:rPr>
                <w:color w:val="FF0000"/>
                <w:sz w:val="24"/>
                <w:szCs w:val="24"/>
              </w:rPr>
              <w:t>Điều 7 Thông tư này</w:t>
            </w:r>
            <w:r>
              <w:rPr>
                <w:sz w:val="24"/>
                <w:szCs w:val="24"/>
              </w:rPr>
              <w:t xml:space="preserve">. </w:t>
            </w:r>
            <w:r>
              <w:rPr>
                <w:sz w:val="24"/>
                <w:szCs w:val="24"/>
              </w:rPr>
              <w:lastRenderedPageBreak/>
              <w:t xml:space="preserve">Trong thời hạn tối đa </w:t>
            </w:r>
            <w:r>
              <w:rPr>
                <w:color w:val="FF0000"/>
                <w:sz w:val="24"/>
                <w:szCs w:val="24"/>
                <w:lang w:val="en-US"/>
              </w:rPr>
              <w:t>10</w:t>
            </w:r>
            <w:r>
              <w:rPr>
                <w:color w:val="FF0000"/>
                <w:sz w:val="24"/>
                <w:szCs w:val="24"/>
              </w:rPr>
              <w:t xml:space="preserve"> ngày làm việc</w:t>
            </w:r>
            <w:r>
              <w:rPr>
                <w:sz w:val="24"/>
                <w:szCs w:val="24"/>
              </w:rPr>
              <w:t xml:space="preserve"> kể từ ngày hết hạn nộp hồ sơ, Quỹ thông báo kết quả kiểm tra hồ sơ. </w:t>
            </w:r>
          </w:p>
          <w:p w14:paraId="4EC6B0C3" w14:textId="77777777" w:rsidR="009B0A71" w:rsidRDefault="009B0A71" w:rsidP="009B0A71">
            <w:pPr>
              <w:spacing w:after="0" w:line="264" w:lineRule="auto"/>
              <w:ind w:firstLine="420"/>
              <w:jc w:val="both"/>
              <w:rPr>
                <w:sz w:val="24"/>
                <w:szCs w:val="24"/>
              </w:rPr>
            </w:pPr>
            <w:r>
              <w:rPr>
                <w:sz w:val="24"/>
                <w:szCs w:val="24"/>
              </w:rPr>
              <w:t>2.  Hội đồng xét chọn đánh giá thành tích đối với các hồ sơ hợp lệ theo các tiêu chí, điều kiện quy định tại Điều 7 và Điều 8 Thông tư này; đề xuất danh sách tập thể, tổ chức, cá nhân gắn với thành tích đủ điều kiện đề nghị vinh danh, tặng thưởng.</w:t>
            </w:r>
          </w:p>
          <w:p w14:paraId="37780C7F" w14:textId="77777777" w:rsidR="009B0A71" w:rsidRDefault="009B0A71" w:rsidP="009B0A71">
            <w:pPr>
              <w:spacing w:after="0" w:line="264" w:lineRule="auto"/>
              <w:ind w:firstLine="420"/>
              <w:jc w:val="both"/>
              <w:rPr>
                <w:sz w:val="24"/>
                <w:szCs w:val="24"/>
              </w:rPr>
            </w:pPr>
            <w:r>
              <w:rPr>
                <w:sz w:val="24"/>
                <w:szCs w:val="24"/>
              </w:rPr>
              <w:t>3.  Căn cứ kết quả xét chọn của Hội đồng xét chọn, Giám đốc Cơ quan điều hành Quỹ xem xét, quyết định việc vinh danh, tặng thưởng.</w:t>
            </w:r>
          </w:p>
          <w:p w14:paraId="13842DF2" w14:textId="77777777" w:rsidR="009B0A71" w:rsidRDefault="009B0A71" w:rsidP="009B0A71">
            <w:pPr>
              <w:spacing w:after="0" w:line="264" w:lineRule="auto"/>
              <w:ind w:firstLine="420"/>
              <w:jc w:val="both"/>
              <w:rPr>
                <w:sz w:val="24"/>
                <w:szCs w:val="24"/>
              </w:rPr>
            </w:pPr>
            <w:r>
              <w:rPr>
                <w:sz w:val="24"/>
                <w:szCs w:val="24"/>
              </w:rPr>
              <w:t>4.  Kết quả xét chọn được công bố công khai trên Cổng thông tin điện tử của Bộ Khoa học và Công nghệ và của Quỹ, trừ nội dung thuộc phạm vi bí mật nhà nước hoặc trường hợp pháp luật có quy định khác.</w:t>
            </w:r>
          </w:p>
          <w:p w14:paraId="1E63E4AA" w14:textId="77777777" w:rsidR="009B0A71" w:rsidRDefault="009B0A71" w:rsidP="009B0A71">
            <w:pPr>
              <w:spacing w:after="0" w:line="264" w:lineRule="auto"/>
              <w:ind w:firstLine="420"/>
              <w:jc w:val="both"/>
              <w:rPr>
                <w:sz w:val="24"/>
                <w:szCs w:val="24"/>
              </w:rPr>
            </w:pPr>
            <w:r>
              <w:rPr>
                <w:sz w:val="24"/>
                <w:szCs w:val="24"/>
              </w:rPr>
              <w:t>5.  Việc tổ chức vinh danh, tặng thưởng thực hiện theo Kế hoạch vinh danh, tặng thưởng đã ban hành.</w:t>
            </w:r>
          </w:p>
          <w:p w14:paraId="50E34D2B" w14:textId="79481FE0" w:rsidR="009B0A71" w:rsidRPr="007420A4" w:rsidRDefault="009B0A71" w:rsidP="009B0A71">
            <w:pPr>
              <w:spacing w:after="0" w:line="264" w:lineRule="auto"/>
              <w:ind w:firstLine="420"/>
              <w:jc w:val="both"/>
              <w:rPr>
                <w:sz w:val="24"/>
                <w:szCs w:val="24"/>
              </w:rPr>
            </w:pPr>
            <w:r w:rsidRPr="007420A4">
              <w:rPr>
                <w:color w:val="FF0000"/>
                <w:sz w:val="24"/>
                <w:szCs w:val="24"/>
              </w:rPr>
              <w:t>6. Thời hạn hoàn thành việc xét chọn, ban hành quyết định vinh danh, tặng thưởng và công bố kết quả được xác định trong Kế hoạch vinh danh, tặng thưởng và thông báo công khai theo quy định tại khoản 3 Điều 6 Thông tư này.</w:t>
            </w:r>
          </w:p>
        </w:tc>
        <w:tc>
          <w:tcPr>
            <w:tcW w:w="6149" w:type="dxa"/>
          </w:tcPr>
          <w:p w14:paraId="3B144390" w14:textId="77777777" w:rsidR="009B0A71" w:rsidRDefault="009B0A71" w:rsidP="009B0A71">
            <w:pPr>
              <w:shd w:val="clear" w:color="auto" w:fill="FCFCFC"/>
              <w:spacing w:after="0" w:line="264" w:lineRule="auto"/>
              <w:jc w:val="both"/>
              <w:rPr>
                <w:b/>
                <w:bCs/>
                <w:color w:val="0D0D0D"/>
                <w:sz w:val="24"/>
                <w:szCs w:val="24"/>
              </w:rPr>
            </w:pPr>
            <w:r>
              <w:rPr>
                <w:b/>
                <w:bCs/>
                <w:color w:val="0D0D0D"/>
                <w:sz w:val="24"/>
                <w:szCs w:val="24"/>
              </w:rPr>
              <w:lastRenderedPageBreak/>
              <w:t>1. Ý kiến của Quỹ NATIF (tại CV số 1020/NATIF-HTPT ngày 10/10/2026):</w:t>
            </w:r>
          </w:p>
          <w:p w14:paraId="1370B618"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Tại Khoản 1 Điều 10: Quy định "Trong thời hạn tối đa 10 ngày kể từ ngày hết hạn nộp hồ sơ, Quỹ thông báo kết quả kiểm tra hồ sơ".</w:t>
            </w:r>
          </w:p>
          <w:p w14:paraId="660674D5"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lastRenderedPageBreak/>
              <w:t>Đề xuất xem xét nới rộng lên 15 ngày làm việc để đảm bảo chất lượng kiểm tra sơ bộ. Vì thời gian 10 ngày để Quỹ tiếp nhận, bóc tách và kiểm tra tính hợp lệ của toàn bộ hồ sơ (đặc biệt nếu số lượng hồ sơ nộp vào lớn) là khá gấp</w:t>
            </w:r>
          </w:p>
          <w:p w14:paraId="20BCFF79" w14:textId="77777777" w:rsidR="009B0A71" w:rsidRDefault="009B0A71" w:rsidP="009B0A71">
            <w:pPr>
              <w:shd w:val="clear" w:color="auto" w:fill="FCFCFC"/>
              <w:spacing w:after="0" w:line="264" w:lineRule="auto"/>
              <w:jc w:val="both"/>
              <w:rPr>
                <w:b/>
                <w:bCs/>
                <w:color w:val="0D0D0D"/>
                <w:sz w:val="24"/>
                <w:szCs w:val="24"/>
              </w:rPr>
            </w:pPr>
            <w:r>
              <w:rPr>
                <w:b/>
                <w:bCs/>
                <w:color w:val="0D0D0D"/>
                <w:sz w:val="24"/>
                <w:szCs w:val="24"/>
              </w:rPr>
              <w:t>2. Ý kiến của Sở KH&amp;CN Thanh Hóa (tại CV số 4793/SKHCN-VP ngày 10/10/2026):</w:t>
            </w:r>
          </w:p>
          <w:p w14:paraId="0DA1949C"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Về công bố kết quả xét chọn, vinh danh, tặng thưởng (khoản 4, Điều 10)</w:t>
            </w:r>
          </w:p>
          <w:p w14:paraId="0ACEDB60"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Dự thảo quy định:</w:t>
            </w:r>
          </w:p>
          <w:p w14:paraId="3CC295EB"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“Kết quả xét chọn được công bố công khai trên Cổng thông tin điện tử của Bộ Khoa học và Công nghệ và của Quỹ, trừ nội dung thuộc phạm vi bí mật nhà nước hoặc trường hợp pháp luật có quy định khác.”</w:t>
            </w:r>
          </w:p>
          <w:p w14:paraId="0FFE1A03"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Đề nghị bổ sung vào cuối khoản 4, Điều 10 nội dung:</w:t>
            </w:r>
          </w:p>
          <w:p w14:paraId="22389D10"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“Quỹ thực hiện chia sẻ thông tin về kết quả vinh danh, tặng thưởng với các cơ quan quản lý nhà nước về khoa học và công nghệ ở địa phương có liên quan thông qua hình thức phù hợp, bảo đảm tuân thủ quy định của pháp luật về bảo vệ thông tin.”</w:t>
            </w:r>
          </w:p>
          <w:p w14:paraId="70EE3C96"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Lý do: Tạo điều kiện để các địa phương nắm bắt, tuyên truyền, phổ biến và nhân rộng các thành tựu khoa học, công nghệ và đổi mới sáng tạo tiêu biểu; góp phần phát huy giá trị các kết quả được vinh danh, tặng thưởng, đồng thời không làm phát sinh thêm thủ tục hành chính.</w:t>
            </w:r>
          </w:p>
          <w:p w14:paraId="7E973528" w14:textId="77777777" w:rsidR="009B0A71" w:rsidRDefault="009B0A71" w:rsidP="009B0A71">
            <w:pPr>
              <w:shd w:val="clear" w:color="auto" w:fill="FCFCFC"/>
              <w:spacing w:after="0" w:line="264" w:lineRule="auto"/>
              <w:jc w:val="both"/>
              <w:rPr>
                <w:b/>
                <w:bCs/>
                <w:color w:val="0D0D0D"/>
                <w:sz w:val="24"/>
                <w:szCs w:val="24"/>
                <w:highlight w:val="white"/>
              </w:rPr>
            </w:pPr>
            <w:r>
              <w:rPr>
                <w:b/>
                <w:bCs/>
                <w:color w:val="0D0D0D"/>
                <w:sz w:val="24"/>
                <w:szCs w:val="24"/>
              </w:rPr>
              <w:t xml:space="preserve">3. Ý kiến của </w:t>
            </w:r>
            <w:r>
              <w:rPr>
                <w:b/>
                <w:bCs/>
                <w:color w:val="0D0D0D"/>
                <w:sz w:val="24"/>
                <w:szCs w:val="24"/>
                <w:highlight w:val="white"/>
              </w:rPr>
              <w:t>Ủy ban Tiêu chuẩn Đo lường Chất lượng Quốc gia (Cv số 4135/TĐC-PCTTra ngày 10/10/2026):</w:t>
            </w:r>
          </w:p>
          <w:p w14:paraId="09DF4AAD" w14:textId="77777777" w:rsidR="009B0A71" w:rsidRDefault="009B0A71" w:rsidP="009B0A71">
            <w:pPr>
              <w:pStyle w:val="Heading4"/>
              <w:keepNext w:val="0"/>
              <w:keepLines w:val="0"/>
              <w:shd w:val="clear" w:color="auto" w:fill="FCFCFC"/>
              <w:spacing w:before="0" w:after="0" w:line="264" w:lineRule="auto"/>
              <w:jc w:val="both"/>
              <w:rPr>
                <w:i w:val="0"/>
                <w:iCs w:val="0"/>
                <w:color w:val="0D0D0D"/>
                <w:sz w:val="24"/>
                <w:szCs w:val="24"/>
                <w:highlight w:val="white"/>
              </w:rPr>
            </w:pPr>
            <w:bookmarkStart w:id="2" w:name="_heading=h.km3kcs36t5xa" w:colFirst="0" w:colLast="0"/>
            <w:bookmarkEnd w:id="2"/>
            <w:r>
              <w:rPr>
                <w:i w:val="0"/>
                <w:iCs w:val="0"/>
                <w:color w:val="0D0D0D"/>
                <w:sz w:val="24"/>
                <w:szCs w:val="24"/>
                <w:highlight w:val="white"/>
              </w:rPr>
              <w:t xml:space="preserve">Tại khoản 1 Điều 10 đề nghị cân nhắc quy định trong thời hạn tối đa 10 ngày kể từ ngày hết hạn nộp hồ sơ, Quỹ thông báo kết quả kiểm tra hồ sơ. Trường hợp nếu số lượng hồ sơ đăng ký lớn, 10 ngày (bao gồm cả thứ Bảy, Chủ nhật) là quá ngắn để bộ phận chuyên môn rà soát tính hợp lệ của toàn bộ tài liệu minh chứng, văn bản pháp lý, giấy chứng nhận sở hữu trí tuệ...Do vậy, nên quy định lại tổng số ngày phù hợp với ngày </w:t>
            </w:r>
            <w:r>
              <w:rPr>
                <w:i w:val="0"/>
                <w:iCs w:val="0"/>
                <w:color w:val="0D0D0D"/>
                <w:sz w:val="24"/>
                <w:szCs w:val="24"/>
                <w:highlight w:val="white"/>
              </w:rPr>
              <w:lastRenderedPageBreak/>
              <w:t>làm thực tế nhằm bảo đảm chất lượng rà soát hồ sơ trước lúc thông báo kết quả.</w:t>
            </w:r>
          </w:p>
          <w:p w14:paraId="56408E29" w14:textId="77777777" w:rsidR="009B0A71" w:rsidRDefault="009B0A71" w:rsidP="009B0A71">
            <w:pPr>
              <w:shd w:val="clear" w:color="auto" w:fill="FCFCFC"/>
              <w:spacing w:after="0" w:line="264" w:lineRule="auto"/>
              <w:jc w:val="both"/>
              <w:rPr>
                <w:color w:val="0D0D0D"/>
                <w:sz w:val="24"/>
                <w:szCs w:val="24"/>
                <w:highlight w:val="white"/>
              </w:rPr>
            </w:pPr>
            <w:r>
              <w:rPr>
                <w:b/>
                <w:bCs/>
                <w:color w:val="0D0D0D"/>
                <w:sz w:val="24"/>
                <w:szCs w:val="24"/>
              </w:rPr>
              <w:t>4. Ý kiến góp ý của Sở KH&amp;CN tỉnh Đăk Lăk (Cv số 5187/SKHCN-VP ngày 09/10/2026):</w:t>
            </w:r>
          </w:p>
          <w:p w14:paraId="059AA765" w14:textId="77777777" w:rsidR="009B0A71" w:rsidRDefault="009B0A71" w:rsidP="009B0A71">
            <w:pPr>
              <w:shd w:val="clear" w:color="auto" w:fill="FCFCFC"/>
              <w:spacing w:after="0" w:line="264" w:lineRule="auto"/>
              <w:jc w:val="both"/>
              <w:rPr>
                <w:color w:val="0D0D0D"/>
                <w:sz w:val="24"/>
                <w:szCs w:val="24"/>
              </w:rPr>
            </w:pPr>
            <w:r>
              <w:rPr>
                <w:sz w:val="24"/>
                <w:szCs w:val="24"/>
              </w:rPr>
              <w:t>Tại Điều 10 đề nghị xem xét bổ sung quy định thời gian Hội đồng xét chọn đánh giá thành tích đối với các hồ sơ hợp lệ.</w:t>
            </w:r>
            <w:r>
              <w:rPr>
                <w:color w:val="0D0D0D"/>
                <w:sz w:val="24"/>
                <w:szCs w:val="24"/>
              </w:rPr>
              <w:t xml:space="preserve"> </w:t>
            </w:r>
          </w:p>
          <w:p w14:paraId="191481C5" w14:textId="77777777" w:rsidR="009B0A71" w:rsidRDefault="009B0A71" w:rsidP="009B0A71">
            <w:pPr>
              <w:widowControl w:val="0"/>
              <w:spacing w:after="0" w:line="264" w:lineRule="auto"/>
              <w:jc w:val="both"/>
              <w:rPr>
                <w:b/>
                <w:bCs/>
                <w:sz w:val="24"/>
                <w:szCs w:val="24"/>
              </w:rPr>
            </w:pPr>
            <w:r>
              <w:rPr>
                <w:b/>
                <w:bCs/>
                <w:sz w:val="24"/>
                <w:szCs w:val="24"/>
              </w:rPr>
              <w:t>5. Ý kiến của Viện Hàn lâm Khoa học xã hội Việt Nam (Cv số  2660- CV/VHLKHXHVN ngày 09/10/2026):</w:t>
            </w:r>
          </w:p>
          <w:p w14:paraId="42C31F42" w14:textId="77777777" w:rsidR="009B0A71" w:rsidRDefault="009B0A71" w:rsidP="009B0A71">
            <w:pPr>
              <w:widowControl w:val="0"/>
              <w:spacing w:after="0" w:line="264" w:lineRule="auto"/>
              <w:jc w:val="both"/>
              <w:rPr>
                <w:sz w:val="24"/>
                <w:szCs w:val="24"/>
              </w:rPr>
            </w:pPr>
            <w:r>
              <w:rPr>
                <w:sz w:val="24"/>
                <w:szCs w:val="24"/>
              </w:rPr>
              <w:t xml:space="preserve">- Bổ sung các bước: sơ loại,  thẩm định tính hợp lệ,  phản biện/chuyên gia, Hội đồng,  xác minh khi cần,  quyết định, công khai,  lưu trữ. Quy định thời hạn toàn bộ quy trình và thông báo kết quả cho hồ sơ không được chọn. </w:t>
            </w:r>
          </w:p>
          <w:p w14:paraId="529305C3" w14:textId="77777777" w:rsidR="009B0A71" w:rsidRDefault="009B0A71" w:rsidP="009B0A71">
            <w:pPr>
              <w:widowControl w:val="0"/>
              <w:spacing w:after="0" w:line="264" w:lineRule="auto"/>
              <w:jc w:val="both"/>
              <w:rPr>
                <w:sz w:val="24"/>
                <w:szCs w:val="24"/>
              </w:rPr>
            </w:pPr>
            <w:r>
              <w:rPr>
                <w:sz w:val="24"/>
                <w:szCs w:val="24"/>
              </w:rPr>
              <w:t xml:space="preserve">- Khoản 3: Đối chiếu đúng chức danh và thẩm quyền theo Nghị định 229/2026/NĐ-CP; thống nhất dùng “Giám đốc Quỹ” hoặc chức danh chính thức trong Nghị định, không dùng hai cách gọi. </w:t>
            </w:r>
          </w:p>
          <w:p w14:paraId="6D50DB0F" w14:textId="77777777" w:rsidR="009B0A71" w:rsidRDefault="009B0A71" w:rsidP="009B0A71">
            <w:pPr>
              <w:widowControl w:val="0"/>
              <w:spacing w:after="0" w:line="264" w:lineRule="auto"/>
              <w:jc w:val="both"/>
              <w:rPr>
                <w:sz w:val="24"/>
                <w:szCs w:val="24"/>
              </w:rPr>
            </w:pPr>
            <w:r>
              <w:rPr>
                <w:sz w:val="24"/>
                <w:szCs w:val="24"/>
              </w:rPr>
              <w:t xml:space="preserve">- Khoản 4: Công bố tên chủ thể, tên thành tích, nhóm thành tích, tóm tắt kết quả và lý do/tiêu chí chính; không công bố dữ liệu bí mật, bí quyết công nghệ, dữ liệu cá nhân không cần thiết. </w:t>
            </w:r>
          </w:p>
          <w:p w14:paraId="51F0CAC1" w14:textId="77777777" w:rsidR="009B0A71" w:rsidRDefault="009B0A71" w:rsidP="009B0A71">
            <w:pPr>
              <w:widowControl w:val="0"/>
              <w:spacing w:after="0" w:line="264" w:lineRule="auto"/>
              <w:jc w:val="both"/>
              <w:rPr>
                <w:b/>
                <w:bCs/>
                <w:sz w:val="24"/>
                <w:szCs w:val="24"/>
              </w:rPr>
            </w:pPr>
            <w:r>
              <w:rPr>
                <w:b/>
                <w:bCs/>
                <w:sz w:val="24"/>
                <w:szCs w:val="24"/>
              </w:rPr>
              <w:t>6. Ý kiến của Sở KH&amp;CN tỉnh Gia Lai (Cv số 4121/SKHCN-CN&amp;SHTT ngày 09/10/2026):</w:t>
            </w:r>
          </w:p>
          <w:p w14:paraId="1D9F3524" w14:textId="77777777" w:rsidR="009B0A71" w:rsidRDefault="009B0A71" w:rsidP="009B0A71">
            <w:pPr>
              <w:widowControl w:val="0"/>
              <w:spacing w:after="0" w:line="264" w:lineRule="auto"/>
              <w:jc w:val="both"/>
              <w:rPr>
                <w:sz w:val="24"/>
                <w:szCs w:val="24"/>
              </w:rPr>
            </w:pPr>
            <w:r>
              <w:rPr>
                <w:sz w:val="24"/>
                <w:szCs w:val="24"/>
              </w:rPr>
              <w:t xml:space="preserve">Về tiếp nhận, xử lý hồ sơ và công khai kết quả quy định tại Điều 6, Điều 7 và Điều 10: Đề nghị quy định phương thức nộp hồ sơ (trực tiếp, qua dịch vụ bưu chính hay trực tuyến), việc sử dụng hồ sơ điện tử, chữ ký điện tử theo pháp luật có liên quan. Bổ sung thời hạn và cách thức yêu cầu sửa đổi, bổ sung hồ sơ; trách nhiệm thông báo lý do hồ sơ không hợp lệ; thời hạn đánh giá, quyết định và chi trả tiền thưởng cụ thể theo quy định. </w:t>
            </w:r>
          </w:p>
          <w:p w14:paraId="7FC6768C" w14:textId="77777777" w:rsidR="009B0A71" w:rsidRDefault="009B0A71" w:rsidP="009B0A71">
            <w:pPr>
              <w:shd w:val="clear" w:color="auto" w:fill="FCFCFC"/>
              <w:spacing w:after="0" w:line="264" w:lineRule="auto"/>
              <w:jc w:val="both"/>
              <w:rPr>
                <w:b/>
                <w:bCs/>
                <w:color w:val="0D0D0D"/>
                <w:sz w:val="24"/>
                <w:szCs w:val="24"/>
              </w:rPr>
            </w:pPr>
            <w:r>
              <w:rPr>
                <w:b/>
                <w:bCs/>
                <w:color w:val="0D0D0D"/>
                <w:sz w:val="24"/>
                <w:szCs w:val="24"/>
              </w:rPr>
              <w:t>7. Ý kiến góp ý của Sở KH&amp;CN tỉnh Thanh Hóa (Cv số 4793/SKHCN-VP ngày 10/10/2026):</w:t>
            </w:r>
          </w:p>
          <w:p w14:paraId="7BBEDC35" w14:textId="77777777" w:rsidR="009B0A71" w:rsidRDefault="009B0A71" w:rsidP="009B0A71">
            <w:pPr>
              <w:widowControl w:val="0"/>
              <w:spacing w:after="0" w:line="264" w:lineRule="auto"/>
              <w:jc w:val="both"/>
              <w:rPr>
                <w:sz w:val="24"/>
                <w:szCs w:val="24"/>
              </w:rPr>
            </w:pPr>
            <w:r>
              <w:rPr>
                <w:sz w:val="24"/>
                <w:szCs w:val="24"/>
              </w:rPr>
              <w:t xml:space="preserve">Về công bố kết quả xét chọn, vinh danh, tặng thưởng (khoản </w:t>
            </w:r>
            <w:r>
              <w:rPr>
                <w:sz w:val="24"/>
                <w:szCs w:val="24"/>
              </w:rPr>
              <w:lastRenderedPageBreak/>
              <w:t>4, Điều 10) Dự thảo quy định:</w:t>
            </w:r>
          </w:p>
          <w:p w14:paraId="6412C720" w14:textId="77777777" w:rsidR="009B0A71" w:rsidRDefault="009B0A71" w:rsidP="009B0A71">
            <w:pPr>
              <w:widowControl w:val="0"/>
              <w:spacing w:after="0" w:line="264" w:lineRule="auto"/>
              <w:jc w:val="both"/>
              <w:rPr>
                <w:sz w:val="24"/>
                <w:szCs w:val="24"/>
              </w:rPr>
            </w:pPr>
            <w:r>
              <w:rPr>
                <w:sz w:val="24"/>
                <w:szCs w:val="24"/>
              </w:rPr>
              <w:t>“Kết quả xét chọn được công bố công khai trên Cổng thông tin điện tử của Bộ Khoa học và Công nghệ và của Quỹ, trừ nội dung thuộc phạm vi bí mật nhà nước hoặc trường hợp pháp luật có quy định khác.”</w:t>
            </w:r>
          </w:p>
          <w:p w14:paraId="3F6E09CA" w14:textId="77777777" w:rsidR="009B0A71" w:rsidRDefault="009B0A71" w:rsidP="009B0A71">
            <w:pPr>
              <w:widowControl w:val="0"/>
              <w:spacing w:after="0" w:line="264" w:lineRule="auto"/>
              <w:jc w:val="both"/>
              <w:rPr>
                <w:sz w:val="24"/>
                <w:szCs w:val="24"/>
              </w:rPr>
            </w:pPr>
            <w:r>
              <w:rPr>
                <w:sz w:val="24"/>
                <w:szCs w:val="24"/>
              </w:rPr>
              <w:t>Đề nghị bổ sung vào cuối khoản 4, Điều 10 nội dung:</w:t>
            </w:r>
          </w:p>
          <w:p w14:paraId="7B7A6B30" w14:textId="77777777" w:rsidR="009B0A71" w:rsidRDefault="009B0A71" w:rsidP="009B0A71">
            <w:pPr>
              <w:widowControl w:val="0"/>
              <w:spacing w:after="0" w:line="264" w:lineRule="auto"/>
              <w:jc w:val="both"/>
              <w:rPr>
                <w:sz w:val="24"/>
                <w:szCs w:val="24"/>
              </w:rPr>
            </w:pPr>
            <w:r>
              <w:rPr>
                <w:sz w:val="24"/>
                <w:szCs w:val="24"/>
              </w:rPr>
              <w:t>“Quỹ thực hiện chia sẻ thông tin về kết quả vinh danh, tặng thưởng với các cơ quan quản lý nhà nước về khoa học và công nghệ ở địa phương có liên quan thông qua hình thức phù hợp, bảo đảm tuân thủ quy định của pháp luật về bảo vệ thông tin.”</w:t>
            </w:r>
          </w:p>
          <w:p w14:paraId="226F045B" w14:textId="77777777" w:rsidR="009B0A71" w:rsidRDefault="009B0A71" w:rsidP="009B0A71">
            <w:pPr>
              <w:widowControl w:val="0"/>
              <w:spacing w:after="0" w:line="264" w:lineRule="auto"/>
              <w:jc w:val="both"/>
              <w:rPr>
                <w:sz w:val="24"/>
                <w:szCs w:val="24"/>
              </w:rPr>
            </w:pPr>
            <w:r>
              <w:rPr>
                <w:sz w:val="24"/>
                <w:szCs w:val="24"/>
              </w:rPr>
              <w:t>Lý do: Tạo điều kiện để các địa phương nắm bắt, tuyên truyền, phổ biến và nhân rộng các thành tựu khoa học, công nghệ và đổi mới sáng tạo tiêu biểu;</w:t>
            </w:r>
          </w:p>
          <w:p w14:paraId="1806CA89" w14:textId="77777777" w:rsidR="009B0A71" w:rsidRDefault="009B0A71" w:rsidP="009B0A71">
            <w:pPr>
              <w:widowControl w:val="0"/>
              <w:spacing w:after="0" w:line="264" w:lineRule="auto"/>
              <w:jc w:val="both"/>
              <w:rPr>
                <w:sz w:val="24"/>
                <w:szCs w:val="24"/>
              </w:rPr>
            </w:pPr>
            <w:r>
              <w:rPr>
                <w:sz w:val="24"/>
                <w:szCs w:val="24"/>
              </w:rPr>
              <w:t>góp phần phát huy giá trị các kết quả được vinh danh, tặng thưởng, đồng thời không làm phát sinh thêm thủ tục hành chính.</w:t>
            </w:r>
          </w:p>
          <w:p w14:paraId="5794BB71" w14:textId="77777777" w:rsidR="009B0A71" w:rsidRDefault="009B0A71" w:rsidP="009B0A71">
            <w:pPr>
              <w:shd w:val="clear" w:color="auto" w:fill="FCFCFC"/>
              <w:spacing w:after="0" w:line="264" w:lineRule="auto"/>
              <w:jc w:val="both"/>
              <w:rPr>
                <w:b/>
                <w:bCs/>
                <w:color w:val="0D0D0D"/>
                <w:sz w:val="24"/>
                <w:szCs w:val="24"/>
              </w:rPr>
            </w:pPr>
            <w:r>
              <w:rPr>
                <w:b/>
                <w:bCs/>
                <w:color w:val="0D0D0D"/>
                <w:sz w:val="24"/>
                <w:szCs w:val="24"/>
              </w:rPr>
              <w:t>8. Ý kiến góp ý của Cục KH Quân sự, Bộ Quốc phòng (Cv số 2686/KHQS-TL ngày 09/10/2026):</w:t>
            </w:r>
          </w:p>
          <w:p w14:paraId="7FE7B770"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xml:space="preserve">- Quy trình xét vinh danh, tặng thưởng quy djnh rõ các mốc thời gian, bao gồm: Thời hạn nộp hồ sơ; Thời hạn xét duyệt hội đồng cơ sở; thời gian xét duyệt tai Hội đồng cấp Bộ, ngành, địa phương. </w:t>
            </w:r>
          </w:p>
          <w:p w14:paraId="77753846"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xml:space="preserve">- Bổ sung quy định quyền lợi, trách nhiệm của các bên liên quan; đồng thời quy định rõ việc xử lý vi phạm và giải quyết khiếu nại, tố cáo. </w:t>
            </w:r>
          </w:p>
          <w:p w14:paraId="66FCC78B" w14:textId="77777777" w:rsidR="009B0A71" w:rsidRDefault="009B0A71" w:rsidP="009B0A71">
            <w:pPr>
              <w:widowControl w:val="0"/>
              <w:spacing w:after="0" w:line="264" w:lineRule="auto"/>
              <w:jc w:val="both"/>
              <w:rPr>
                <w:b/>
                <w:bCs/>
                <w:sz w:val="24"/>
                <w:szCs w:val="24"/>
              </w:rPr>
            </w:pPr>
            <w:r>
              <w:rPr>
                <w:b/>
                <w:bCs/>
                <w:sz w:val="24"/>
                <w:szCs w:val="24"/>
              </w:rPr>
              <w:t>9. Ý kiến của Sở KH&amp;CN tỉnh Hưng Yên (Cv số  A /SKHCN-VP ngày 09/10/2026):</w:t>
            </w:r>
          </w:p>
          <w:p w14:paraId="0A8011EA" w14:textId="77777777" w:rsidR="009B0A71" w:rsidRDefault="009B0A71" w:rsidP="008C6FA9">
            <w:pPr>
              <w:shd w:val="clear" w:color="auto" w:fill="FCFCFC"/>
              <w:spacing w:after="0" w:line="264" w:lineRule="auto"/>
              <w:jc w:val="both"/>
              <w:rPr>
                <w:color w:val="0D0D0D"/>
                <w:sz w:val="24"/>
                <w:szCs w:val="24"/>
              </w:rPr>
            </w:pPr>
            <w:r>
              <w:rPr>
                <w:color w:val="0D0D0D"/>
                <w:sz w:val="24"/>
                <w:szCs w:val="24"/>
              </w:rPr>
              <w:t xml:space="preserve">Khoản 1 Điều 10 quy định: thời hạn tối đa 10 ngày kể từ ngày hết hạn nộp hồ sơ để thông báo kết quả kiểm tra hồ sơ. Đề nghị làm rõ việc thông báo có bao gồm nội dung yêu cầu bổ sung, hoàn thiện hồ sơ hay không; nếu có, cần quy định thời hạn và nguyên tắc áp dụng thống nhất, tránh kéo dài quá trình xét chọn. Đồng thời, cân nhắc quy định đầu mối tiếp nhận phản </w:t>
            </w:r>
            <w:r>
              <w:rPr>
                <w:color w:val="0D0D0D"/>
                <w:sz w:val="24"/>
                <w:szCs w:val="24"/>
              </w:rPr>
              <w:lastRenderedPageBreak/>
              <w:t>hồi về sai sót hành chính trong quá trình kiểm tra hồ sơ, không làm phát sịnh cơ chế khiếu nại về kết quả đánh giá chuyên môn ngoài quy định pháp luật.</w:t>
            </w:r>
          </w:p>
          <w:p w14:paraId="6E3BFF7E" w14:textId="77777777" w:rsidR="009B0A71" w:rsidRDefault="009B0A71" w:rsidP="009B0A71">
            <w:pPr>
              <w:shd w:val="clear" w:color="auto" w:fill="FCFCFC"/>
              <w:spacing w:after="0" w:line="264" w:lineRule="auto"/>
              <w:jc w:val="both"/>
              <w:rPr>
                <w:b/>
                <w:bCs/>
                <w:color w:val="0D0D0D"/>
                <w:sz w:val="24"/>
                <w:szCs w:val="24"/>
              </w:rPr>
            </w:pPr>
            <w:r>
              <w:rPr>
                <w:b/>
                <w:bCs/>
                <w:color w:val="0D0D0D"/>
                <w:sz w:val="24"/>
                <w:szCs w:val="24"/>
              </w:rPr>
              <w:t>10.</w:t>
            </w:r>
            <w:r>
              <w:rPr>
                <w:color w:val="0D0D0D"/>
                <w:sz w:val="24"/>
                <w:szCs w:val="24"/>
              </w:rPr>
              <w:t xml:space="preserve"> </w:t>
            </w:r>
            <w:r>
              <w:rPr>
                <w:b/>
                <w:bCs/>
                <w:color w:val="0D0D0D"/>
                <w:sz w:val="24"/>
                <w:szCs w:val="24"/>
              </w:rPr>
              <w:t>Ý kiến của Ban Thường trực Ủy ban Trung ương MTTQ Việt Nam</w:t>
            </w:r>
            <w:r>
              <w:rPr>
                <w:b/>
                <w:bCs/>
                <w:color w:val="0D0D0D"/>
                <w:sz w:val="28"/>
                <w:szCs w:val="28"/>
              </w:rPr>
              <w:t xml:space="preserve"> </w:t>
            </w:r>
            <w:r>
              <w:rPr>
                <w:b/>
                <w:bCs/>
                <w:color w:val="0D0D0D"/>
                <w:sz w:val="24"/>
                <w:szCs w:val="24"/>
              </w:rPr>
              <w:t>(tại CV số 1823/MTTW-BTT ngày 13/10/2026):</w:t>
            </w:r>
          </w:p>
          <w:p w14:paraId="0EC57B8A" w14:textId="77777777" w:rsidR="009B0A71" w:rsidRDefault="009B0A71" w:rsidP="009B0A71">
            <w:pPr>
              <w:shd w:val="clear" w:color="auto" w:fill="FCFCFC"/>
              <w:spacing w:after="0" w:line="264" w:lineRule="auto"/>
              <w:jc w:val="both"/>
              <w:rPr>
                <w:sz w:val="24"/>
                <w:szCs w:val="24"/>
              </w:rPr>
            </w:pPr>
            <w:r>
              <w:rPr>
                <w:sz w:val="24"/>
                <w:szCs w:val="24"/>
              </w:rPr>
              <w:t>- Về phương thức nộp hồ sơ và công khai danh sách (Điều 6 và Điều 10):</w:t>
            </w:r>
          </w:p>
          <w:p w14:paraId="49210CDD" w14:textId="77777777" w:rsidR="009B0A71" w:rsidRDefault="009B0A71" w:rsidP="009B0A71">
            <w:pPr>
              <w:shd w:val="clear" w:color="auto" w:fill="FCFCFC"/>
              <w:spacing w:after="0" w:line="264" w:lineRule="auto"/>
              <w:jc w:val="both"/>
              <w:rPr>
                <w:sz w:val="24"/>
                <w:szCs w:val="24"/>
              </w:rPr>
            </w:pPr>
            <w:r>
              <w:rPr>
                <w:sz w:val="24"/>
                <w:szCs w:val="24"/>
              </w:rPr>
              <w:t>+ Đề nghị bổ sung quy định cho phép nộp hồ sơ qua hệ thống trực tuyến (Cổng dịch vụ công hoặc Hệ thống quản lý của Quỹ) bên cạnh phương thức nộp trực tiếp/qua bưu điện để tạo thuận lợi cho các nhà khoa học và doanh nghiệp.</w:t>
            </w:r>
          </w:p>
          <w:p w14:paraId="13F748D0" w14:textId="77777777" w:rsidR="009B0A71" w:rsidRDefault="009B0A71" w:rsidP="009B0A71">
            <w:pPr>
              <w:shd w:val="clear" w:color="auto" w:fill="FCFCFC"/>
              <w:spacing w:after="0" w:line="264" w:lineRule="auto"/>
              <w:jc w:val="both"/>
              <w:rPr>
                <w:sz w:val="24"/>
                <w:szCs w:val="24"/>
              </w:rPr>
            </w:pPr>
            <w:r>
              <w:rPr>
                <w:sz w:val="24"/>
                <w:szCs w:val="24"/>
              </w:rPr>
              <w:t>+ Công khai danh sách dự kiến: Đề nghị bổ sung quy định về việc đăng tải công khai danh sách các hồ sơ đủ điều kiện đưa vào xét chọn (hoặc danh sách dự kiến vinh danh) trên Cổng thông tin điện tử trong thời hạn tối thiểu 10 - 15 ngày trước khi ban hành Quyết định chính thức, nhằm tiếp nhận rộng rãi các ý kiến phản biện/khiếu nại (nếu có).</w:t>
            </w:r>
          </w:p>
        </w:tc>
        <w:tc>
          <w:tcPr>
            <w:tcW w:w="3490" w:type="dxa"/>
          </w:tcPr>
          <w:p w14:paraId="10B114D4" w14:textId="77777777" w:rsidR="009B0A71" w:rsidRDefault="009B0A71" w:rsidP="009B0A71">
            <w:pPr>
              <w:shd w:val="clear" w:color="auto" w:fill="FCFCFC"/>
              <w:spacing w:after="0" w:line="264" w:lineRule="auto"/>
              <w:jc w:val="both"/>
              <w:rPr>
                <w:b/>
                <w:bCs/>
                <w:color w:val="0D0D0D"/>
                <w:sz w:val="24"/>
                <w:szCs w:val="24"/>
              </w:rPr>
            </w:pPr>
            <w:r>
              <w:rPr>
                <w:b/>
                <w:bCs/>
                <w:color w:val="0D0D0D"/>
                <w:sz w:val="24"/>
                <w:szCs w:val="24"/>
              </w:rPr>
              <w:lastRenderedPageBreak/>
              <w:t>1. Quỹ NATIF, Ủy ban TCĐLCL, Sở KH&amp;CN Hưng Yên</w:t>
            </w:r>
          </w:p>
          <w:p w14:paraId="7478C481" w14:textId="30D8CD17" w:rsidR="009B0A71" w:rsidRPr="008F4B4E" w:rsidRDefault="009B0A71" w:rsidP="009B0A71">
            <w:pPr>
              <w:shd w:val="clear" w:color="auto" w:fill="FCFCFC"/>
              <w:spacing w:after="0" w:line="264" w:lineRule="auto"/>
              <w:jc w:val="both"/>
              <w:rPr>
                <w:color w:val="0D0D0D"/>
                <w:sz w:val="24"/>
                <w:szCs w:val="24"/>
                <w:lang w:val="en-US"/>
              </w:rPr>
            </w:pPr>
            <w:r>
              <w:rPr>
                <w:color w:val="0D0D0D"/>
                <w:sz w:val="24"/>
                <w:szCs w:val="24"/>
              </w:rPr>
              <w:t>Tiếp thu. Đã chỉnh sửa theo góp ý</w:t>
            </w:r>
            <w:r>
              <w:rPr>
                <w:color w:val="0D0D0D"/>
                <w:sz w:val="24"/>
                <w:szCs w:val="24"/>
                <w:lang w:val="en-US"/>
              </w:rPr>
              <w:t>, điều chỉnh thành 15 ngày làm việc</w:t>
            </w:r>
          </w:p>
          <w:p w14:paraId="5817919B" w14:textId="77777777" w:rsidR="009B0A71" w:rsidRDefault="009B0A71" w:rsidP="009B0A71">
            <w:pPr>
              <w:shd w:val="clear" w:color="auto" w:fill="FCFCFC"/>
              <w:spacing w:after="0" w:line="264" w:lineRule="auto"/>
              <w:jc w:val="both"/>
              <w:rPr>
                <w:b/>
                <w:bCs/>
                <w:color w:val="0D0D0D"/>
                <w:sz w:val="24"/>
                <w:szCs w:val="24"/>
              </w:rPr>
            </w:pPr>
            <w:r>
              <w:rPr>
                <w:b/>
                <w:bCs/>
                <w:color w:val="0D0D0D"/>
                <w:sz w:val="24"/>
                <w:szCs w:val="24"/>
              </w:rPr>
              <w:t>2. Sở KH&amp;CN Thanh Hóa</w:t>
            </w:r>
          </w:p>
          <w:p w14:paraId="1B39D42F"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lastRenderedPageBreak/>
              <w:t xml:space="preserve">=&gt; </w:t>
            </w:r>
            <w:r>
              <w:rPr>
                <w:b/>
                <w:bCs/>
                <w:color w:val="0D0D0D"/>
                <w:sz w:val="24"/>
                <w:szCs w:val="24"/>
              </w:rPr>
              <w:t xml:space="preserve">Ban soạn thảo bảo lưu, </w:t>
            </w:r>
            <w:r>
              <w:rPr>
                <w:color w:val="0D0D0D"/>
                <w:sz w:val="24"/>
                <w:szCs w:val="24"/>
              </w:rPr>
              <w:t>do khoản 4 dự thảo đã quy định kết quả xét chọn được công bố công khai trên Cổng thông tin điện tử, do vậy không cần thiết bổ sung quy định chia sẻ thông tin kết quả.</w:t>
            </w:r>
          </w:p>
          <w:p w14:paraId="148DBFA1" w14:textId="77777777" w:rsidR="009B0A71" w:rsidRDefault="009B0A71" w:rsidP="009B0A71">
            <w:pPr>
              <w:shd w:val="clear" w:color="auto" w:fill="FCFCFC"/>
              <w:spacing w:after="0" w:line="264" w:lineRule="auto"/>
              <w:jc w:val="both"/>
              <w:rPr>
                <w:b/>
                <w:bCs/>
                <w:color w:val="0D0D0D"/>
                <w:sz w:val="24"/>
                <w:szCs w:val="24"/>
              </w:rPr>
            </w:pPr>
            <w:r>
              <w:rPr>
                <w:b/>
                <w:bCs/>
                <w:color w:val="0D0D0D"/>
                <w:sz w:val="24"/>
                <w:szCs w:val="24"/>
              </w:rPr>
              <w:t>3. Sở KH&amp;CN Đăk Lăk</w:t>
            </w:r>
          </w:p>
          <w:p w14:paraId="1CFD51F1"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xml:space="preserve">=&gt; </w:t>
            </w:r>
            <w:r>
              <w:rPr>
                <w:b/>
                <w:bCs/>
                <w:color w:val="0D0D0D"/>
                <w:sz w:val="24"/>
                <w:szCs w:val="24"/>
              </w:rPr>
              <w:t xml:space="preserve">Ban soạn thảo bảo lưu, </w:t>
            </w:r>
            <w:r>
              <w:rPr>
                <w:color w:val="0D0D0D"/>
                <w:sz w:val="24"/>
                <w:szCs w:val="24"/>
              </w:rPr>
              <w:t>do thời gian Hội đồng đánh giá xét chọn tùy thuộc vào khối lượng hồ sơ hợp lệ (đáp ứng yêu cầu theo quy định)</w:t>
            </w:r>
          </w:p>
          <w:p w14:paraId="3D3D44D8" w14:textId="77777777" w:rsidR="009B0A71" w:rsidRDefault="009B0A71" w:rsidP="009B0A71">
            <w:pPr>
              <w:shd w:val="clear" w:color="auto" w:fill="FCFCFC"/>
              <w:spacing w:after="0" w:line="264" w:lineRule="auto"/>
              <w:jc w:val="both"/>
              <w:rPr>
                <w:b/>
                <w:bCs/>
                <w:color w:val="0D0D0D"/>
                <w:sz w:val="24"/>
                <w:szCs w:val="24"/>
              </w:rPr>
            </w:pPr>
            <w:r>
              <w:rPr>
                <w:b/>
                <w:bCs/>
                <w:color w:val="0D0D0D"/>
                <w:sz w:val="24"/>
                <w:szCs w:val="24"/>
              </w:rPr>
              <w:t>4. Cục Khoa học quân sự, Bộ Quốc phòng</w:t>
            </w:r>
          </w:p>
          <w:p w14:paraId="7286F872" w14:textId="619414D4" w:rsidR="009B0A71" w:rsidRPr="007420A4" w:rsidRDefault="009B0A71" w:rsidP="009B0A71">
            <w:pPr>
              <w:shd w:val="clear" w:color="auto" w:fill="FCFCFC"/>
              <w:spacing w:after="0" w:line="264" w:lineRule="auto"/>
              <w:jc w:val="both"/>
              <w:rPr>
                <w:color w:val="0D0D0D"/>
                <w:sz w:val="24"/>
                <w:szCs w:val="24"/>
                <w:lang w:val="en-US"/>
              </w:rPr>
            </w:pPr>
            <w:r>
              <w:rPr>
                <w:color w:val="0D0D0D"/>
                <w:sz w:val="24"/>
                <w:szCs w:val="24"/>
              </w:rPr>
              <w:t>- Ý kiến về quy trình xét vinh danh, tặng thưởng quy định rõ các mốc thời gian, bao gồm: Thời hạn nộp hồ sơ</w:t>
            </w:r>
            <w:r>
              <w:rPr>
                <w:color w:val="0D0D0D"/>
                <w:sz w:val="24"/>
                <w:szCs w:val="24"/>
                <w:lang w:val="en-US"/>
              </w:rPr>
              <w:t xml:space="preserve"> =&gt; Tiếp thu: bổ sung khoản 6 điều này.</w:t>
            </w:r>
          </w:p>
          <w:p w14:paraId="3EF60F6C"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xml:space="preserve">Ý kiến về việc thiết lập xét duyệt qua Hội đồng cơ sở rồi Hội đồng bộ, ngành, địa phương: </w:t>
            </w:r>
          </w:p>
          <w:p w14:paraId="00BA6C31" w14:textId="517F096A" w:rsidR="009B0A71" w:rsidRDefault="009B0A71" w:rsidP="009B0A71">
            <w:pPr>
              <w:shd w:val="clear" w:color="auto" w:fill="FCFCFC"/>
              <w:spacing w:after="0" w:line="264" w:lineRule="auto"/>
              <w:jc w:val="both"/>
              <w:rPr>
                <w:color w:val="0D0D0D"/>
                <w:sz w:val="24"/>
                <w:szCs w:val="24"/>
              </w:rPr>
            </w:pPr>
            <w:r>
              <w:rPr>
                <w:color w:val="0D0D0D"/>
                <w:sz w:val="24"/>
                <w:szCs w:val="24"/>
              </w:rPr>
              <w:t xml:space="preserve">=&gt; </w:t>
            </w:r>
            <w:r>
              <w:rPr>
                <w:b/>
                <w:bCs/>
                <w:color w:val="0D0D0D"/>
                <w:sz w:val="24"/>
                <w:szCs w:val="24"/>
              </w:rPr>
              <w:t>Ban soạn thảo bảo lưu quy trình nộp trực tiếp tới Quỹ.</w:t>
            </w:r>
            <w:r>
              <w:rPr>
                <w:color w:val="0D0D0D"/>
                <w:sz w:val="24"/>
                <w:szCs w:val="24"/>
              </w:rPr>
              <w:t xml:space="preserve"> Điều 20 Nghị định 229/2026/NĐ-CP thiết kế cơ chế của Quỹ, không yêu cầu hồ sơ phải qua nhiều cấp đề nghị. Thêm các tầng bắt buộc làm tăng thời gian, chi phí, hạn chế khả năng tự đề cử của cá nhân hoặc nhóm nghiên cứu không trực thuộc cơ quan quản lý. Bộ, ngành, địa phương nên hỗ trợ giới thiệu </w:t>
            </w:r>
            <w:r>
              <w:rPr>
                <w:color w:val="0D0D0D"/>
                <w:sz w:val="24"/>
                <w:szCs w:val="24"/>
              </w:rPr>
              <w:lastRenderedPageBreak/>
              <w:t xml:space="preserve">và xác minh khi cần, không trở thành </w:t>
            </w:r>
            <w:r>
              <w:rPr>
                <w:color w:val="0D0D0D"/>
                <w:sz w:val="24"/>
                <w:szCs w:val="24"/>
                <w:lang w:val="en-US"/>
              </w:rPr>
              <w:t>nơi</w:t>
            </w:r>
            <w:r>
              <w:rPr>
                <w:color w:val="0D0D0D"/>
                <w:sz w:val="24"/>
                <w:szCs w:val="24"/>
              </w:rPr>
              <w:t xml:space="preserve"> xét duyệt điều kiện trước khi Quỹ tiếp nhận.</w:t>
            </w:r>
          </w:p>
          <w:p w14:paraId="0AD551FF" w14:textId="77777777" w:rsidR="009B0A71" w:rsidRDefault="009B0A71" w:rsidP="009B0A71">
            <w:pPr>
              <w:shd w:val="clear" w:color="auto" w:fill="FCFCFC"/>
              <w:spacing w:after="0" w:line="264" w:lineRule="auto"/>
              <w:jc w:val="both"/>
              <w:rPr>
                <w:color w:val="0D0D0D"/>
                <w:sz w:val="24"/>
                <w:szCs w:val="24"/>
                <w:shd w:val="clear" w:color="auto" w:fill="F4CCCC"/>
              </w:rPr>
            </w:pPr>
          </w:p>
          <w:p w14:paraId="34B74DF9" w14:textId="77777777" w:rsidR="009B0A71" w:rsidRDefault="009B0A71" w:rsidP="009B0A71">
            <w:pPr>
              <w:shd w:val="clear" w:color="auto" w:fill="FCFCFC"/>
              <w:spacing w:after="0" w:line="264" w:lineRule="auto"/>
              <w:jc w:val="both"/>
              <w:rPr>
                <w:color w:val="0D0D0D"/>
                <w:sz w:val="24"/>
                <w:szCs w:val="24"/>
                <w:shd w:val="clear" w:color="auto" w:fill="F4CCCC"/>
              </w:rPr>
            </w:pPr>
          </w:p>
        </w:tc>
      </w:tr>
      <w:tr w:rsidR="009B0A71" w14:paraId="721300E5" w14:textId="77777777" w:rsidTr="00881A1E">
        <w:tc>
          <w:tcPr>
            <w:tcW w:w="852" w:type="dxa"/>
          </w:tcPr>
          <w:p w14:paraId="18E62122" w14:textId="77777777" w:rsidR="009B0A71" w:rsidRDefault="009B0A71" w:rsidP="009B0A71">
            <w:pPr>
              <w:widowControl w:val="0"/>
              <w:spacing w:after="0" w:line="240" w:lineRule="auto"/>
              <w:ind w:left="425" w:hanging="257"/>
              <w:jc w:val="both"/>
              <w:rPr>
                <w:color w:val="000000"/>
                <w:sz w:val="24"/>
                <w:szCs w:val="24"/>
              </w:rPr>
            </w:pPr>
            <w:r>
              <w:rPr>
                <w:color w:val="000000"/>
                <w:sz w:val="24"/>
                <w:szCs w:val="24"/>
              </w:rPr>
              <w:lastRenderedPageBreak/>
              <w:t>11</w:t>
            </w:r>
          </w:p>
        </w:tc>
        <w:tc>
          <w:tcPr>
            <w:tcW w:w="3685" w:type="dxa"/>
          </w:tcPr>
          <w:p w14:paraId="4F91DCC2" w14:textId="77777777" w:rsidR="009B0A71" w:rsidRDefault="009B0A71" w:rsidP="00E816EF">
            <w:pPr>
              <w:spacing w:after="0" w:line="264" w:lineRule="auto"/>
              <w:jc w:val="both"/>
              <w:rPr>
                <w:b/>
                <w:bCs/>
                <w:sz w:val="24"/>
                <w:szCs w:val="24"/>
              </w:rPr>
            </w:pPr>
            <w:r>
              <w:rPr>
                <w:b/>
                <w:bCs/>
                <w:sz w:val="24"/>
                <w:szCs w:val="24"/>
              </w:rPr>
              <w:t>Điều 11. Hủy bỏ, thu hồi quyết định vinh danh, tặng thưởng</w:t>
            </w:r>
          </w:p>
          <w:p w14:paraId="29CEDC4A" w14:textId="77777777" w:rsidR="009B0A71" w:rsidRDefault="009B0A71" w:rsidP="009B0A71">
            <w:pPr>
              <w:spacing w:after="0" w:line="264" w:lineRule="auto"/>
              <w:ind w:firstLine="420"/>
              <w:jc w:val="both"/>
              <w:rPr>
                <w:sz w:val="24"/>
                <w:szCs w:val="24"/>
              </w:rPr>
            </w:pPr>
            <w:r>
              <w:rPr>
                <w:sz w:val="24"/>
                <w:szCs w:val="24"/>
              </w:rPr>
              <w:t>1.  Quyết định vinh danh, tặng thưởng bị hủy bỏ hoặc thu hồi trong các trường hợp:</w:t>
            </w:r>
          </w:p>
          <w:p w14:paraId="7FE5C63D" w14:textId="77777777" w:rsidR="009B0A71" w:rsidRDefault="009B0A71" w:rsidP="009B0A71">
            <w:pPr>
              <w:spacing w:after="0" w:line="264" w:lineRule="auto"/>
              <w:ind w:firstLine="420"/>
              <w:jc w:val="both"/>
              <w:rPr>
                <w:sz w:val="24"/>
                <w:szCs w:val="24"/>
              </w:rPr>
            </w:pPr>
            <w:r>
              <w:rPr>
                <w:sz w:val="24"/>
                <w:szCs w:val="24"/>
              </w:rPr>
              <w:t>2.  Khi quyết định vinh danh, tặng thưởng bị hủy bỏ hoặc thu hồi, tổ chức, tập thể, cá nhân có liên quan phải:</w:t>
            </w:r>
          </w:p>
          <w:p w14:paraId="2CF31DAE" w14:textId="77777777" w:rsidR="009B0A71" w:rsidRDefault="009B0A71" w:rsidP="009B0A71">
            <w:pPr>
              <w:spacing w:after="0" w:line="264" w:lineRule="auto"/>
              <w:ind w:firstLine="360"/>
              <w:jc w:val="both"/>
              <w:rPr>
                <w:sz w:val="24"/>
                <w:szCs w:val="24"/>
              </w:rPr>
            </w:pPr>
            <w:r>
              <w:rPr>
                <w:sz w:val="24"/>
                <w:szCs w:val="24"/>
              </w:rPr>
              <w:t>a) Hoàn trả Giấy chứng nhận đã được cấp;</w:t>
            </w:r>
          </w:p>
          <w:p w14:paraId="05C65815" w14:textId="77777777" w:rsidR="009B0A71" w:rsidRDefault="009B0A71" w:rsidP="009B0A71">
            <w:pPr>
              <w:spacing w:after="0" w:line="264" w:lineRule="auto"/>
              <w:ind w:firstLine="360"/>
              <w:jc w:val="both"/>
              <w:rPr>
                <w:sz w:val="24"/>
                <w:szCs w:val="24"/>
              </w:rPr>
            </w:pPr>
            <w:r>
              <w:rPr>
                <w:sz w:val="24"/>
                <w:szCs w:val="24"/>
              </w:rPr>
              <w:t>b) Hoàn trả tiền thưởng đã nhận;</w:t>
            </w:r>
          </w:p>
          <w:p w14:paraId="252DD620" w14:textId="77777777" w:rsidR="009B0A71" w:rsidRDefault="009B0A71" w:rsidP="009B0A71">
            <w:pPr>
              <w:spacing w:after="0" w:line="264" w:lineRule="auto"/>
              <w:ind w:firstLine="360"/>
              <w:jc w:val="both"/>
              <w:rPr>
                <w:sz w:val="24"/>
                <w:szCs w:val="24"/>
              </w:rPr>
            </w:pPr>
            <w:r>
              <w:rPr>
                <w:sz w:val="24"/>
                <w:szCs w:val="24"/>
              </w:rPr>
              <w:t>c) Thực hiện các nghĩa vụ khác theo quy định của pháp luật.</w:t>
            </w:r>
          </w:p>
          <w:p w14:paraId="6A7C61D0" w14:textId="77777777" w:rsidR="009B0A71" w:rsidRDefault="009B0A71" w:rsidP="009B0A71">
            <w:pPr>
              <w:spacing w:after="0" w:line="264" w:lineRule="auto"/>
              <w:ind w:firstLine="420"/>
              <w:jc w:val="both"/>
              <w:rPr>
                <w:sz w:val="24"/>
                <w:szCs w:val="24"/>
              </w:rPr>
            </w:pPr>
            <w:r>
              <w:rPr>
                <w:sz w:val="24"/>
                <w:szCs w:val="24"/>
              </w:rPr>
              <w:lastRenderedPageBreak/>
              <w:t>3.   Giám đốc Cơ quan điều hành Quỹ quyết định hủy bỏ hoặc thu hồi quyết định vinh danh, tặng thưởng theo quy định tại Điều này.</w:t>
            </w:r>
          </w:p>
          <w:p w14:paraId="40C160BF" w14:textId="77777777" w:rsidR="009B0A71" w:rsidRDefault="009B0A71" w:rsidP="009B0A71">
            <w:pPr>
              <w:spacing w:after="0" w:line="264" w:lineRule="auto"/>
              <w:ind w:firstLine="420"/>
              <w:jc w:val="both"/>
              <w:rPr>
                <w:sz w:val="24"/>
                <w:szCs w:val="24"/>
              </w:rPr>
            </w:pPr>
            <w:r>
              <w:rPr>
                <w:sz w:val="24"/>
                <w:szCs w:val="24"/>
              </w:rPr>
              <w:t xml:space="preserve">4. Quỹ không xem xét hồ sơ đề nghị vinh danh, tặng thưởng đối với tổ chức, tập thể, cá nhân chưa hoàn thành các trách nhiệm quy định tại khoản 2 Điều này tại thời điểm kết thúc thời hạn tiếp nhận hồ sơ. </w:t>
            </w:r>
          </w:p>
        </w:tc>
        <w:tc>
          <w:tcPr>
            <w:tcW w:w="6149" w:type="dxa"/>
          </w:tcPr>
          <w:p w14:paraId="55A966B6" w14:textId="77777777" w:rsidR="009B0A71" w:rsidRDefault="009B0A71" w:rsidP="009B0A71">
            <w:pPr>
              <w:shd w:val="clear" w:color="auto" w:fill="FCFCFC"/>
              <w:spacing w:after="0" w:line="264" w:lineRule="auto"/>
              <w:jc w:val="both"/>
              <w:rPr>
                <w:color w:val="0D0D0D"/>
                <w:sz w:val="24"/>
                <w:szCs w:val="24"/>
              </w:rPr>
            </w:pPr>
            <w:r>
              <w:rPr>
                <w:b/>
                <w:bCs/>
                <w:color w:val="0D0D0D"/>
                <w:sz w:val="24"/>
                <w:szCs w:val="24"/>
              </w:rPr>
              <w:lastRenderedPageBreak/>
              <w:t>1.</w:t>
            </w:r>
            <w:r>
              <w:rPr>
                <w:color w:val="0D0D0D"/>
                <w:sz w:val="24"/>
                <w:szCs w:val="24"/>
              </w:rPr>
              <w:t xml:space="preserve"> </w:t>
            </w:r>
            <w:r>
              <w:rPr>
                <w:b/>
                <w:bCs/>
                <w:color w:val="0D0D0D"/>
                <w:sz w:val="24"/>
                <w:szCs w:val="24"/>
              </w:rPr>
              <w:t>Ý kiến của Sở KH&amp;CN tỉnh Tuyên Quang (tại CV số 3637/SKHCN-VP ngày 09/10/2026):</w:t>
            </w:r>
          </w:p>
          <w:p w14:paraId="5ED64076"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Tại Điều 11 dự thảo Thông tư, đề nghị cơ quan soạn thảo xem xét, bổ sung nội dung quy định về trình tự hủy bỏ, thu hồi quyết định vinh danh, tặng thưởng đối với trường hợp tại khoản 1 Điều này.</w:t>
            </w:r>
          </w:p>
          <w:p w14:paraId="5C73E1BB" w14:textId="77777777" w:rsidR="009B0A71" w:rsidRDefault="009B0A71" w:rsidP="009B0A71">
            <w:pPr>
              <w:widowControl w:val="0"/>
              <w:spacing w:after="0" w:line="264" w:lineRule="auto"/>
              <w:jc w:val="both"/>
              <w:rPr>
                <w:b/>
                <w:bCs/>
                <w:sz w:val="24"/>
                <w:szCs w:val="24"/>
              </w:rPr>
            </w:pPr>
            <w:r>
              <w:rPr>
                <w:b/>
                <w:bCs/>
                <w:sz w:val="24"/>
                <w:szCs w:val="24"/>
              </w:rPr>
              <w:t>2. Ý kiến của Viện Hàn lâm Khoa học xã hội Việt Nam (Cv số  2660- CV/VHLKHXHVN ngày 09/10/2026):</w:t>
            </w:r>
          </w:p>
          <w:p w14:paraId="64A7AE3B" w14:textId="77777777" w:rsidR="009B0A71" w:rsidRDefault="009B0A71" w:rsidP="009B0A71">
            <w:pPr>
              <w:widowControl w:val="0"/>
              <w:spacing w:after="0" w:line="264" w:lineRule="auto"/>
              <w:jc w:val="both"/>
              <w:rPr>
                <w:sz w:val="24"/>
                <w:szCs w:val="24"/>
              </w:rPr>
            </w:pPr>
            <w:r>
              <w:rPr>
                <w:b/>
                <w:bCs/>
                <w:sz w:val="24"/>
                <w:szCs w:val="24"/>
              </w:rPr>
              <w:t xml:space="preserve">- </w:t>
            </w:r>
            <w:r>
              <w:rPr>
                <w:sz w:val="24"/>
                <w:szCs w:val="24"/>
              </w:rPr>
              <w:t xml:space="preserve">Bổ sung trình tự: xác minh, thông báo, quyền giải trình, thời hạn giải trình, quyết định thu hồi, công khai quyết định trong phạm vi phù hợp. Phân biệt “hủy quyết định” và “thu hồi tiền/giấy chứng nhận”. </w:t>
            </w:r>
          </w:p>
          <w:p w14:paraId="0FD3EB79" w14:textId="77777777" w:rsidR="009B0A71" w:rsidRDefault="009B0A71" w:rsidP="009B0A71">
            <w:pPr>
              <w:widowControl w:val="0"/>
              <w:spacing w:after="0" w:line="264" w:lineRule="auto"/>
              <w:jc w:val="both"/>
              <w:rPr>
                <w:sz w:val="24"/>
                <w:szCs w:val="24"/>
              </w:rPr>
            </w:pPr>
            <w:r>
              <w:rPr>
                <w:sz w:val="24"/>
                <w:szCs w:val="24"/>
              </w:rPr>
              <w:t xml:space="preserve">- Khoản 4: Chỉ áp dụng sau khi quyết định thu hồi có hiệu lực và đã hết thời hạn thực hiện nghĩa vụ; trường hợp đang khiếu nại/khởi kiện thì xử lý theo pháp luật có liên quan. </w:t>
            </w:r>
          </w:p>
          <w:p w14:paraId="4FFD32DC" w14:textId="77777777" w:rsidR="009B0A71" w:rsidRDefault="009B0A71" w:rsidP="009B0A71">
            <w:pPr>
              <w:widowControl w:val="0"/>
              <w:spacing w:after="0" w:line="264" w:lineRule="auto"/>
              <w:jc w:val="both"/>
              <w:rPr>
                <w:b/>
                <w:bCs/>
                <w:sz w:val="24"/>
                <w:szCs w:val="24"/>
              </w:rPr>
            </w:pPr>
            <w:r>
              <w:rPr>
                <w:b/>
                <w:bCs/>
                <w:sz w:val="24"/>
                <w:szCs w:val="24"/>
              </w:rPr>
              <w:lastRenderedPageBreak/>
              <w:t>3. Ý kiến của Vụ Khoa học kỹ thuật và công nghệ (Cv số  2480/CN ngày 12/10/2026):</w:t>
            </w:r>
          </w:p>
          <w:p w14:paraId="3F94FAB6" w14:textId="77777777" w:rsidR="009B0A71" w:rsidRDefault="009B0A71" w:rsidP="009B0A71">
            <w:pPr>
              <w:widowControl w:val="0"/>
              <w:spacing w:after="0" w:line="264" w:lineRule="auto"/>
              <w:jc w:val="both"/>
              <w:rPr>
                <w:b/>
                <w:bCs/>
                <w:sz w:val="24"/>
                <w:szCs w:val="24"/>
              </w:rPr>
            </w:pPr>
            <w:r>
              <w:rPr>
                <w:sz w:val="24"/>
                <w:szCs w:val="24"/>
              </w:rPr>
              <w:t>Về thẩm quyền của cơ quan ban hành: Nội dung dự thảo hiện mang nặng đặc thù quy định riêng cho Quỹ Phát triển khoa học và công nghệ Quốc gia, chưa thể hiện tư cách của Bộ Khoa học và Công nghệ. Đề nghị rà soát lại các điều khoản trao toàn quyền quyết định cho đơn vị trực thuộc (khoản 3 Điều 9, khoản 3 Điều 10, khoản 3 và khoản 4 Điều 11), vì việc dùng Thông tư (văn bản quy phạm pháp luật) để trao toàn bộ thẩm quyền cho một đơn vị trực thuộc Bộ là chưa phù hợp; việc giao nhiệm vụ hành chính cụ thể thực hiện bằng văn bản hành chính nội bộ và quy chế làm việc, không phù hợp quy định trực tiếp tại Thông tư.</w:t>
            </w:r>
          </w:p>
          <w:p w14:paraId="5162FB52" w14:textId="77777777" w:rsidR="009B0A71" w:rsidRDefault="009B0A71" w:rsidP="009B0A71">
            <w:pPr>
              <w:widowControl w:val="0"/>
              <w:spacing w:after="0" w:line="264" w:lineRule="auto"/>
              <w:jc w:val="both"/>
              <w:rPr>
                <w:b/>
                <w:bCs/>
                <w:sz w:val="24"/>
                <w:szCs w:val="24"/>
              </w:rPr>
            </w:pPr>
            <w:r>
              <w:rPr>
                <w:b/>
                <w:bCs/>
                <w:sz w:val="24"/>
                <w:szCs w:val="24"/>
              </w:rPr>
              <w:t>4. Ý kiến của Sở KH&amp;CN tỉnh Hưng Yên (Cv số  A /SKHCN-VP ngày 09/10/2026):</w:t>
            </w:r>
          </w:p>
          <w:p w14:paraId="5D506582"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Hủy bỏ, thu hồi Quyết định vinh danh, tặng thưởng:</w:t>
            </w:r>
          </w:p>
          <w:p w14:paraId="70531B91"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Đề nghị làm rõ trình tự xem xét, thông báo cho tổ chức, tập thể, cá nhân có liên quan, thời hạn giải trình và việc xác minh trước khi ban hành Quyết định hủy bỏ hoặc thu hồi, trừ trường hợp pháp luật có quy định khác. Quy định rõ cách xử lý khi sai sót không làm thay đổi bản chất hoặc kết quả xét chọn, bảo đảm tính khách quan, công bằng và quyền giải trình của đối tượng liên quan.</w:t>
            </w:r>
          </w:p>
          <w:p w14:paraId="3F5586BB" w14:textId="77777777" w:rsidR="009B0A71" w:rsidRDefault="009B0A71" w:rsidP="009B0A71">
            <w:pPr>
              <w:shd w:val="clear" w:color="auto" w:fill="FCFCFC"/>
              <w:spacing w:after="0" w:line="264" w:lineRule="auto"/>
              <w:jc w:val="both"/>
              <w:rPr>
                <w:b/>
                <w:bCs/>
                <w:color w:val="0D0D0D"/>
                <w:sz w:val="24"/>
                <w:szCs w:val="24"/>
              </w:rPr>
            </w:pPr>
            <w:r>
              <w:rPr>
                <w:b/>
                <w:bCs/>
                <w:color w:val="0D0D0D"/>
                <w:sz w:val="24"/>
                <w:szCs w:val="24"/>
              </w:rPr>
              <w:t>5.</w:t>
            </w:r>
            <w:r>
              <w:rPr>
                <w:color w:val="0D0D0D"/>
                <w:sz w:val="24"/>
                <w:szCs w:val="24"/>
              </w:rPr>
              <w:t xml:space="preserve"> </w:t>
            </w:r>
            <w:r>
              <w:rPr>
                <w:b/>
                <w:bCs/>
                <w:color w:val="0D0D0D"/>
                <w:sz w:val="24"/>
                <w:szCs w:val="24"/>
              </w:rPr>
              <w:t>Ý kiến của Ban Thường trực Ủy ban Trung ương MTTQ Việt Nam</w:t>
            </w:r>
            <w:r>
              <w:rPr>
                <w:b/>
                <w:bCs/>
                <w:color w:val="0D0D0D"/>
                <w:sz w:val="28"/>
                <w:szCs w:val="28"/>
              </w:rPr>
              <w:t xml:space="preserve"> </w:t>
            </w:r>
            <w:r>
              <w:rPr>
                <w:b/>
                <w:bCs/>
                <w:color w:val="0D0D0D"/>
                <w:sz w:val="24"/>
                <w:szCs w:val="24"/>
              </w:rPr>
              <w:t>(tại CV số 1823/MTTW-BTT ngày 13/10/2026):</w:t>
            </w:r>
          </w:p>
          <w:p w14:paraId="4F1E93EB"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Đề nghị bổ sung quy định rõ về trình tự, thủ tục thu hồi: Thời hạn thông báo, cơ chế tiếp nhận giải trình của tổ chức/cá nhân bị xem xét thu hồi, thời hạn hoàn trả tiền thưởng và Giấy chứng nhận, cũng như cơ quan chịu trách nhiệm đôn đốc, công khai việc hủy bỏ/thu hồi</w:t>
            </w:r>
          </w:p>
        </w:tc>
        <w:tc>
          <w:tcPr>
            <w:tcW w:w="3490" w:type="dxa"/>
          </w:tcPr>
          <w:p w14:paraId="631D6BFF" w14:textId="59B99353" w:rsidR="009B0A71" w:rsidRPr="00BB504C" w:rsidRDefault="009B0A71" w:rsidP="009B0A71">
            <w:pPr>
              <w:shd w:val="clear" w:color="auto" w:fill="FCFCFC"/>
              <w:spacing w:after="0" w:line="264" w:lineRule="auto"/>
              <w:jc w:val="both"/>
              <w:rPr>
                <w:b/>
                <w:bCs/>
                <w:color w:val="0D0D0D"/>
                <w:sz w:val="24"/>
                <w:szCs w:val="24"/>
                <w:lang w:val="en-US"/>
              </w:rPr>
            </w:pPr>
            <w:r>
              <w:rPr>
                <w:b/>
                <w:bCs/>
                <w:color w:val="0D0D0D"/>
                <w:sz w:val="24"/>
                <w:szCs w:val="24"/>
              </w:rPr>
              <w:lastRenderedPageBreak/>
              <w:t>1. Sở KH&amp;CN Tuyên Quang, Viện Hàn lâm KHXH Việt Nam, Ủy ban T</w:t>
            </w:r>
            <w:r>
              <w:rPr>
                <w:b/>
                <w:bCs/>
                <w:color w:val="0D0D0D"/>
                <w:sz w:val="24"/>
                <w:szCs w:val="24"/>
                <w:lang w:val="en-US"/>
              </w:rPr>
              <w:t>r</w:t>
            </w:r>
            <w:r>
              <w:rPr>
                <w:b/>
                <w:bCs/>
                <w:color w:val="0D0D0D"/>
                <w:sz w:val="24"/>
                <w:szCs w:val="24"/>
              </w:rPr>
              <w:t>ung ương MTTQ Việt nam</w:t>
            </w:r>
            <w:r>
              <w:rPr>
                <w:b/>
                <w:bCs/>
                <w:color w:val="0D0D0D"/>
                <w:sz w:val="24"/>
                <w:szCs w:val="24"/>
                <w:lang w:val="en-US"/>
              </w:rPr>
              <w:t>, Sở KH&amp;CN Hưng Yên</w:t>
            </w:r>
          </w:p>
          <w:p w14:paraId="7AC4F65E" w14:textId="74E5F39A" w:rsidR="009B0A71" w:rsidRDefault="009B0A71" w:rsidP="009B0A71">
            <w:pPr>
              <w:shd w:val="clear" w:color="auto" w:fill="FCFCFC"/>
              <w:spacing w:after="0" w:line="264" w:lineRule="auto"/>
              <w:jc w:val="both"/>
              <w:rPr>
                <w:color w:val="0D0D0D"/>
                <w:sz w:val="24"/>
                <w:szCs w:val="24"/>
              </w:rPr>
            </w:pPr>
            <w:r>
              <w:rPr>
                <w:color w:val="0D0D0D"/>
                <w:sz w:val="24"/>
                <w:szCs w:val="24"/>
              </w:rPr>
              <w:t xml:space="preserve">=&gt; </w:t>
            </w:r>
            <w:r>
              <w:rPr>
                <w:b/>
                <w:bCs/>
                <w:color w:val="0D0D0D"/>
                <w:sz w:val="24"/>
                <w:szCs w:val="24"/>
              </w:rPr>
              <w:t>Ban soạn thảo bảo lưu.</w:t>
            </w:r>
            <w:r>
              <w:rPr>
                <w:color w:val="0D0D0D"/>
                <w:sz w:val="24"/>
                <w:szCs w:val="24"/>
              </w:rPr>
              <w:t xml:space="preserve"> Lý do: không quy định phát sinh thủ tục hành chính. </w:t>
            </w:r>
          </w:p>
          <w:p w14:paraId="712C6117" w14:textId="40AB43C3" w:rsidR="009B0A71" w:rsidRPr="00BB504C" w:rsidRDefault="009B0A71" w:rsidP="009B0A71">
            <w:pPr>
              <w:shd w:val="clear" w:color="auto" w:fill="FCFCFC"/>
              <w:spacing w:after="0" w:line="264" w:lineRule="auto"/>
              <w:jc w:val="both"/>
              <w:rPr>
                <w:b/>
                <w:color w:val="0D0D0D"/>
                <w:sz w:val="24"/>
                <w:szCs w:val="24"/>
              </w:rPr>
            </w:pPr>
            <w:r w:rsidRPr="00BB504C">
              <w:rPr>
                <w:b/>
                <w:color w:val="0D0D0D"/>
                <w:sz w:val="24"/>
                <w:szCs w:val="24"/>
                <w:lang w:val="en-US"/>
              </w:rPr>
              <w:t>2</w:t>
            </w:r>
            <w:r w:rsidRPr="00BB504C">
              <w:rPr>
                <w:b/>
                <w:color w:val="0D0D0D"/>
                <w:sz w:val="24"/>
                <w:szCs w:val="24"/>
              </w:rPr>
              <w:t>. Vụ Khoa học kỹ thuật và công nghệ</w:t>
            </w:r>
          </w:p>
          <w:p w14:paraId="4E95B3C1"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xml:space="preserve">=&gt; </w:t>
            </w:r>
            <w:r>
              <w:rPr>
                <w:b/>
                <w:bCs/>
                <w:color w:val="0D0D0D"/>
                <w:sz w:val="24"/>
                <w:szCs w:val="24"/>
              </w:rPr>
              <w:t>Ban soạn thảo bảo lưu.</w:t>
            </w:r>
            <w:r>
              <w:rPr>
                <w:color w:val="0D0D0D"/>
                <w:sz w:val="24"/>
                <w:szCs w:val="24"/>
              </w:rPr>
              <w:t xml:space="preserve"> Về tính phù hợp của việc giao thẩm quyền cho Quỹ: Căn cứ khoản 4 Điều 20 và Điều 28 Nghị định số 229/2026/NĐ-CP, Quỹ NAFOSTED là cơ quan trực tiếp </w:t>
            </w:r>
            <w:r>
              <w:rPr>
                <w:color w:val="0D0D0D"/>
                <w:sz w:val="24"/>
                <w:szCs w:val="24"/>
              </w:rPr>
              <w:lastRenderedPageBreak/>
              <w:t>quản lý nguồn kinh phí và tổ chức thực hiện hoạt động vinh danh, tặng thưởng. Việc quy định cơ chế ủy quyền trực tiếp cho Giám đốc Cơ quan điều hành Quỹ trong Thông tư bảo đảm tính thống nhất với Nghị định số 229/2026/NĐ-CP, nâng cao tính chủ động, tự chịu trách nhiệm của đơn vị và giảm thiểu thủ tục hành chính không cần thiết.</w:t>
            </w:r>
          </w:p>
          <w:p w14:paraId="601DCB74" w14:textId="77777777" w:rsidR="009B0A71" w:rsidRDefault="009B0A71" w:rsidP="009B0A71">
            <w:pPr>
              <w:shd w:val="clear" w:color="auto" w:fill="FCFCFC"/>
              <w:spacing w:after="0" w:line="264" w:lineRule="auto"/>
              <w:jc w:val="both"/>
              <w:rPr>
                <w:color w:val="0D0D0D"/>
                <w:sz w:val="24"/>
                <w:szCs w:val="24"/>
                <w:shd w:val="clear" w:color="auto" w:fill="F4CCCC"/>
              </w:rPr>
            </w:pPr>
          </w:p>
        </w:tc>
      </w:tr>
      <w:tr w:rsidR="009B0A71" w14:paraId="439712A8" w14:textId="77777777" w:rsidTr="00881A1E">
        <w:trPr>
          <w:gridAfter w:val="1"/>
          <w:wAfter w:w="3490" w:type="dxa"/>
          <w:trHeight w:val="577"/>
        </w:trPr>
        <w:tc>
          <w:tcPr>
            <w:tcW w:w="852" w:type="dxa"/>
          </w:tcPr>
          <w:p w14:paraId="5E1656A3" w14:textId="77777777" w:rsidR="009B0A71" w:rsidRDefault="009B0A71" w:rsidP="009B0A71">
            <w:pPr>
              <w:widowControl w:val="0"/>
              <w:spacing w:after="0" w:line="240" w:lineRule="auto"/>
              <w:ind w:left="425" w:hanging="257"/>
              <w:jc w:val="both"/>
              <w:rPr>
                <w:color w:val="000000"/>
                <w:sz w:val="24"/>
                <w:szCs w:val="24"/>
              </w:rPr>
            </w:pPr>
          </w:p>
        </w:tc>
        <w:tc>
          <w:tcPr>
            <w:tcW w:w="3685" w:type="dxa"/>
          </w:tcPr>
          <w:p w14:paraId="1A069863" w14:textId="77777777" w:rsidR="009B0A71" w:rsidRPr="00BB504C" w:rsidRDefault="009B0A71" w:rsidP="009B0A71">
            <w:pPr>
              <w:spacing w:after="0" w:line="264" w:lineRule="auto"/>
              <w:jc w:val="center"/>
              <w:rPr>
                <w:b/>
                <w:bCs/>
              </w:rPr>
            </w:pPr>
            <w:r w:rsidRPr="00BB504C">
              <w:rPr>
                <w:b/>
                <w:bCs/>
              </w:rPr>
              <w:t>Chương III</w:t>
            </w:r>
            <w:r w:rsidRPr="00BB504C">
              <w:rPr>
                <w:b/>
                <w:bCs/>
              </w:rPr>
              <w:br/>
              <w:t xml:space="preserve"> KINH PHÍ THỰC HIỆN</w:t>
            </w:r>
          </w:p>
        </w:tc>
        <w:tc>
          <w:tcPr>
            <w:tcW w:w="6149" w:type="dxa"/>
          </w:tcPr>
          <w:p w14:paraId="0A10DA65" w14:textId="77777777" w:rsidR="009B0A71" w:rsidRDefault="009B0A71" w:rsidP="009B0A71">
            <w:pPr>
              <w:spacing w:after="0" w:line="264" w:lineRule="auto"/>
              <w:jc w:val="center"/>
              <w:rPr>
                <w:b/>
                <w:bCs/>
                <w:sz w:val="24"/>
                <w:szCs w:val="24"/>
              </w:rPr>
            </w:pPr>
          </w:p>
        </w:tc>
      </w:tr>
      <w:tr w:rsidR="009B0A71" w14:paraId="5CA18BA6" w14:textId="77777777" w:rsidTr="00881A1E">
        <w:tc>
          <w:tcPr>
            <w:tcW w:w="852" w:type="dxa"/>
          </w:tcPr>
          <w:p w14:paraId="15B39931" w14:textId="77777777" w:rsidR="009B0A71" w:rsidRDefault="009B0A71" w:rsidP="009B0A71">
            <w:pPr>
              <w:widowControl w:val="0"/>
              <w:spacing w:after="0" w:line="240" w:lineRule="auto"/>
              <w:ind w:left="425" w:hanging="257"/>
              <w:jc w:val="both"/>
              <w:rPr>
                <w:color w:val="000000"/>
                <w:sz w:val="24"/>
                <w:szCs w:val="24"/>
              </w:rPr>
            </w:pPr>
            <w:r>
              <w:rPr>
                <w:color w:val="000000"/>
                <w:sz w:val="24"/>
                <w:szCs w:val="24"/>
              </w:rPr>
              <w:lastRenderedPageBreak/>
              <w:t>12</w:t>
            </w:r>
          </w:p>
        </w:tc>
        <w:tc>
          <w:tcPr>
            <w:tcW w:w="3685" w:type="dxa"/>
          </w:tcPr>
          <w:p w14:paraId="26089E55" w14:textId="77777777" w:rsidR="009B0A71" w:rsidRDefault="009B0A71" w:rsidP="009B0A71">
            <w:pPr>
              <w:spacing w:after="0" w:line="264" w:lineRule="auto"/>
              <w:jc w:val="both"/>
              <w:rPr>
                <w:b/>
                <w:bCs/>
                <w:sz w:val="24"/>
                <w:szCs w:val="24"/>
              </w:rPr>
            </w:pPr>
            <w:r>
              <w:rPr>
                <w:b/>
                <w:bCs/>
                <w:sz w:val="24"/>
                <w:szCs w:val="24"/>
              </w:rPr>
              <w:t>Điều 12. Nguồn kinh phí, nguyên tắc quản lý, sử dụng kinh phí</w:t>
            </w:r>
          </w:p>
          <w:p w14:paraId="33AED8D4" w14:textId="77777777" w:rsidR="009B0A71" w:rsidRDefault="009B0A71" w:rsidP="009B0A71">
            <w:pPr>
              <w:spacing w:after="0" w:line="264" w:lineRule="auto"/>
              <w:ind w:firstLine="420"/>
              <w:jc w:val="both"/>
              <w:rPr>
                <w:sz w:val="24"/>
                <w:szCs w:val="24"/>
              </w:rPr>
            </w:pPr>
            <w:r>
              <w:rPr>
                <w:sz w:val="24"/>
                <w:szCs w:val="24"/>
              </w:rPr>
              <w:t>1. Kinh phí thực hiện xét chọn, tổ chức vinh danh, tặng thưởng theo quy định tại Thông tư này được bố trí từ kinh phí quản lý của Quỹ quy định tại điểm b khoản 1 Điều 28 Nghị định số 229/2026/NĐ-CP.</w:t>
            </w:r>
          </w:p>
          <w:p w14:paraId="55C10E76" w14:textId="77777777" w:rsidR="009B0A71" w:rsidRDefault="009B0A71" w:rsidP="009B0A71">
            <w:pPr>
              <w:spacing w:after="0" w:line="264" w:lineRule="auto"/>
              <w:ind w:firstLine="420"/>
              <w:jc w:val="both"/>
              <w:rPr>
                <w:sz w:val="24"/>
                <w:szCs w:val="24"/>
              </w:rPr>
            </w:pPr>
            <w:r>
              <w:rPr>
                <w:sz w:val="24"/>
                <w:szCs w:val="24"/>
              </w:rPr>
              <w:t>2. Tiền thưởng cho tổ chức, tập thể, cá nhân được vinh danh, tặng thưởng được bố trí từ kinh phí ngân sách nhà nước cấp cho Quỹ để thực hiện hỗ trợ hoạt động nâng cao năng lực khoa học và công nghệ quốc gia quy định tại điểm a khoản 1 Điều 28 Nghị định số 229/2026/NĐ-CP.</w:t>
            </w:r>
          </w:p>
          <w:p w14:paraId="6A54AFB6" w14:textId="77777777" w:rsidR="009B0A71" w:rsidRDefault="009B0A71" w:rsidP="009B0A71">
            <w:pPr>
              <w:widowControl w:val="0"/>
              <w:spacing w:after="0" w:line="264" w:lineRule="auto"/>
              <w:jc w:val="both"/>
              <w:rPr>
                <w:color w:val="000000"/>
                <w:sz w:val="24"/>
                <w:szCs w:val="24"/>
              </w:rPr>
            </w:pPr>
            <w:r>
              <w:rPr>
                <w:sz w:val="24"/>
                <w:szCs w:val="24"/>
              </w:rPr>
              <w:t>3. Mức tặng thưởng, nội dung chi, mức chi tổ chức vinh danh, tặng thưởng quy định tại Điều 13 Thông tư này là căn cứ để lập dự toán, phân bổ, quản lý, sử dụng, quyết toán kinh phí tặng thưởng và kinh phí tổ chức vinh danh, tặng thưởng theo quy định của pháp luật về ngân sách nhà nước và pháp luật có liên quan; bảo đảm đúng mục đích, tiết kiệm, hiệu quả, công khai, minh bạch, tránh trùng lặp, lãng phí</w:t>
            </w:r>
          </w:p>
        </w:tc>
        <w:tc>
          <w:tcPr>
            <w:tcW w:w="6149" w:type="dxa"/>
          </w:tcPr>
          <w:p w14:paraId="4DE5DA11" w14:textId="77777777" w:rsidR="009B0A71" w:rsidRDefault="009B0A71" w:rsidP="009B0A71">
            <w:pPr>
              <w:shd w:val="clear" w:color="auto" w:fill="FCFCFC"/>
              <w:spacing w:after="0" w:line="264" w:lineRule="auto"/>
              <w:jc w:val="both"/>
              <w:rPr>
                <w:color w:val="0D0D0D"/>
                <w:sz w:val="24"/>
                <w:szCs w:val="24"/>
              </w:rPr>
            </w:pPr>
            <w:r>
              <w:rPr>
                <w:b/>
                <w:bCs/>
                <w:color w:val="0D0D0D"/>
                <w:sz w:val="24"/>
                <w:szCs w:val="24"/>
              </w:rPr>
              <w:t>1. Ý kiến của Vụ Kế hoạch - Tài chính (CV số 3157/KHTC ngày 09/10/2026):</w:t>
            </w:r>
          </w:p>
          <w:p w14:paraId="05EBAF2C" w14:textId="77777777" w:rsidR="009B0A71" w:rsidRDefault="009B0A71" w:rsidP="009B0A71">
            <w:pPr>
              <w:shd w:val="clear" w:color="auto" w:fill="FCFCFC"/>
              <w:spacing w:after="0" w:line="264" w:lineRule="auto"/>
              <w:jc w:val="both"/>
              <w:rPr>
                <w:color w:val="0D0D0D"/>
                <w:sz w:val="24"/>
                <w:szCs w:val="24"/>
              </w:rPr>
            </w:pPr>
            <w:r>
              <w:rPr>
                <w:sz w:val="24"/>
                <w:szCs w:val="24"/>
              </w:rPr>
              <w:t>Đối với Điều 12 và Điều 13, theo dự thảo nguồn kinh phí để tổ chức và trao giải thưởng từ nguồn ngân sách nhà nước, do vậy, theo quy định tại điểm c khoản 3 Điều 20 Nghị định số 229/2026/NĐ-CP, đề nghị Quý đơn vị đánh giá bổ sung về các hình thức khen thưởng và mức thưởng đã được thực hiện bằng ngân sách nhà nước có liên quan hiện đang triển khai để tránh trùng lặp</w:t>
            </w:r>
            <w:r>
              <w:rPr>
                <w:color w:val="0D0D0D"/>
                <w:sz w:val="24"/>
                <w:szCs w:val="24"/>
              </w:rPr>
              <w:t xml:space="preserve"> </w:t>
            </w:r>
          </w:p>
          <w:p w14:paraId="3DABDB2A" w14:textId="77777777" w:rsidR="009B0A71" w:rsidRDefault="009B0A71" w:rsidP="009B0A71">
            <w:pPr>
              <w:widowControl w:val="0"/>
              <w:spacing w:after="0" w:line="264" w:lineRule="auto"/>
              <w:jc w:val="both"/>
              <w:rPr>
                <w:b/>
                <w:bCs/>
                <w:sz w:val="24"/>
                <w:szCs w:val="24"/>
              </w:rPr>
            </w:pPr>
          </w:p>
          <w:p w14:paraId="0503AC3C" w14:textId="77777777" w:rsidR="009B0A71" w:rsidRDefault="009B0A71" w:rsidP="009B0A71">
            <w:pPr>
              <w:widowControl w:val="0"/>
              <w:spacing w:after="0" w:line="264" w:lineRule="auto"/>
              <w:jc w:val="both"/>
              <w:rPr>
                <w:b/>
                <w:bCs/>
                <w:sz w:val="24"/>
                <w:szCs w:val="24"/>
              </w:rPr>
            </w:pPr>
            <w:r>
              <w:rPr>
                <w:b/>
                <w:bCs/>
                <w:sz w:val="24"/>
                <w:szCs w:val="24"/>
              </w:rPr>
              <w:t>2. Ý kiến của Viện Hàn lâm Khoa học xã hội Việt Nam (Cv số  2660- CV/VHLKHXHVN ngày 09/10/2026):</w:t>
            </w:r>
          </w:p>
          <w:p w14:paraId="78F32254" w14:textId="77777777" w:rsidR="009B0A71" w:rsidRDefault="009B0A71" w:rsidP="009B0A71">
            <w:pPr>
              <w:widowControl w:val="0"/>
              <w:spacing w:after="0" w:line="264" w:lineRule="auto"/>
              <w:jc w:val="both"/>
              <w:rPr>
                <w:sz w:val="24"/>
                <w:szCs w:val="24"/>
              </w:rPr>
            </w:pPr>
            <w:r>
              <w:rPr>
                <w:sz w:val="24"/>
                <w:szCs w:val="24"/>
              </w:rPr>
              <w:t xml:space="preserve">Tách rõ nguồn chi tổ chức và tiền thưởng; dẫn chính xác Điều 28 Nghị định 229; quy định lập dự toán, kiểm soát, quyết toán. </w:t>
            </w:r>
          </w:p>
          <w:p w14:paraId="2278FAFC" w14:textId="77777777" w:rsidR="009B0A71" w:rsidRDefault="009B0A71" w:rsidP="009B0A71">
            <w:pPr>
              <w:widowControl w:val="0"/>
              <w:spacing w:after="0" w:line="264" w:lineRule="auto"/>
              <w:jc w:val="both"/>
              <w:rPr>
                <w:b/>
                <w:bCs/>
                <w:sz w:val="24"/>
                <w:szCs w:val="24"/>
              </w:rPr>
            </w:pPr>
            <w:r>
              <w:rPr>
                <w:b/>
                <w:bCs/>
                <w:sz w:val="24"/>
                <w:szCs w:val="24"/>
              </w:rPr>
              <w:t>3. Ý kiến của Vụ Khoa học kỹ thuật và công nghệ (Cv số  2480/CN ngày 12/10/2026):</w:t>
            </w:r>
          </w:p>
          <w:p w14:paraId="164162CD" w14:textId="77777777" w:rsidR="009B0A71" w:rsidRDefault="009B0A71" w:rsidP="009B0A71">
            <w:pPr>
              <w:widowControl w:val="0"/>
              <w:spacing w:after="0" w:line="264" w:lineRule="auto"/>
              <w:jc w:val="both"/>
              <w:rPr>
                <w:sz w:val="24"/>
                <w:szCs w:val="24"/>
              </w:rPr>
            </w:pPr>
            <w:r>
              <w:rPr>
                <w:sz w:val="24"/>
                <w:szCs w:val="24"/>
              </w:rPr>
              <w:t xml:space="preserve">Về nguồn kinh phí và tài khoản chi trả: Tại khoản 2 Điều 12, đề nghị bổ sung cụm từ “Bộ Khoa học và Công nghệ thông qua tài khoản” trước từ “Quỹ” và sửa thành: “2. Tiền thưởng cho tổ chức, tập thể, cá nhân được vinh danh, tặng thưởng được bố trí từ kinh phí ngân sách nhà nước cấp cho </w:t>
            </w:r>
            <w:r>
              <w:rPr>
                <w:i/>
                <w:iCs/>
                <w:sz w:val="24"/>
                <w:szCs w:val="24"/>
              </w:rPr>
              <w:t>Bộ Khoa học và Công nghệ thông qua tài khoản</w:t>
            </w:r>
            <w:r>
              <w:rPr>
                <w:sz w:val="24"/>
                <w:szCs w:val="24"/>
              </w:rPr>
              <w:t xml:space="preserve"> Quỹ để thực hiện hỗ trợ hoạt động nâng cao năng lực khoa học và công nghệ quốc gia quy định tại điểm a khoản 1 Điều 28 Nghị định số 229/2026/NĐ-CP.” để đảm bảo tính chặt chẽ và phù hợp quy định pháp luật. </w:t>
            </w:r>
          </w:p>
        </w:tc>
        <w:tc>
          <w:tcPr>
            <w:tcW w:w="3490" w:type="dxa"/>
          </w:tcPr>
          <w:p w14:paraId="6578105D" w14:textId="77777777" w:rsidR="009B0A71" w:rsidRDefault="009B0A71" w:rsidP="009B0A71">
            <w:pPr>
              <w:numPr>
                <w:ilvl w:val="0"/>
                <w:numId w:val="4"/>
              </w:numPr>
              <w:spacing w:after="0" w:line="264" w:lineRule="auto"/>
              <w:ind w:left="270"/>
              <w:jc w:val="both"/>
              <w:rPr>
                <w:b/>
                <w:bCs/>
                <w:sz w:val="24"/>
                <w:szCs w:val="24"/>
              </w:rPr>
            </w:pPr>
            <w:r>
              <w:rPr>
                <w:b/>
                <w:bCs/>
                <w:sz w:val="24"/>
                <w:szCs w:val="24"/>
              </w:rPr>
              <w:t xml:space="preserve">Về ý kiến Vụ Kế hoạch - Tài chính: </w:t>
            </w:r>
          </w:p>
          <w:p w14:paraId="4A189AF9" w14:textId="77777777" w:rsidR="009B0A71" w:rsidRDefault="009B0A71" w:rsidP="009B0A71">
            <w:pPr>
              <w:spacing w:after="0" w:line="264" w:lineRule="auto"/>
              <w:ind w:left="90"/>
              <w:jc w:val="both"/>
              <w:rPr>
                <w:sz w:val="24"/>
                <w:szCs w:val="24"/>
              </w:rPr>
            </w:pPr>
            <w:r>
              <w:rPr>
                <w:sz w:val="24"/>
                <w:szCs w:val="24"/>
              </w:rPr>
              <w:t xml:space="preserve">Ban soạn thảo giải trình như sau: Khoản 2 Điều 4 dự thảo Thông tư đã quy định việc vinh danh, tặng thưởng theo Thông tư là cơ chế ghi nhận, tôn vinh và tặng thưởng đối với tổ chức, tập thể, cá nhân có thành tích xuất sắc trong hoạt động khoa học, công nghệ và đổi mới sáng tạo theo Điều 20 Nghị định số 229/2026/NĐ-CP, không phải danh hiệu thi đua hoặc hình thức khen thưởng theo pháp luật về thi đua, khen thưởng. </w:t>
            </w:r>
          </w:p>
          <w:p w14:paraId="2CFE1E78" w14:textId="77777777" w:rsidR="009B0A71" w:rsidRDefault="009B0A71" w:rsidP="009B0A71">
            <w:pPr>
              <w:widowControl w:val="0"/>
              <w:spacing w:after="0" w:line="264" w:lineRule="auto"/>
              <w:jc w:val="both"/>
              <w:rPr>
                <w:b/>
                <w:bCs/>
                <w:sz w:val="24"/>
                <w:szCs w:val="24"/>
              </w:rPr>
            </w:pPr>
            <w:r>
              <w:rPr>
                <w:b/>
                <w:bCs/>
                <w:sz w:val="24"/>
                <w:szCs w:val="24"/>
              </w:rPr>
              <w:t>2. Ý kiến của Viện Hàn lâm Khoa học xã hội Việt Nam</w:t>
            </w:r>
          </w:p>
          <w:p w14:paraId="2BE3BD88" w14:textId="4BEC2C33" w:rsidR="009B0A71" w:rsidRDefault="009B0A71" w:rsidP="009B0A71">
            <w:pPr>
              <w:widowControl w:val="0"/>
              <w:spacing w:after="0" w:line="264" w:lineRule="auto"/>
              <w:jc w:val="both"/>
              <w:rPr>
                <w:sz w:val="24"/>
                <w:szCs w:val="24"/>
              </w:rPr>
            </w:pPr>
            <w:r>
              <w:rPr>
                <w:color w:val="0D0D0D"/>
                <w:sz w:val="24"/>
                <w:szCs w:val="24"/>
              </w:rPr>
              <w:t xml:space="preserve">=&gt; </w:t>
            </w:r>
            <w:r>
              <w:rPr>
                <w:b/>
                <w:bCs/>
                <w:color w:val="0D0D0D"/>
                <w:sz w:val="24"/>
                <w:szCs w:val="24"/>
              </w:rPr>
              <w:t>Ban soạn thảo bảo lưu.</w:t>
            </w:r>
            <w:r>
              <w:rPr>
                <w:sz w:val="24"/>
                <w:szCs w:val="24"/>
              </w:rPr>
              <w:t xml:space="preserve"> Lý do: Dự thảo Thông tư đã quy định tách biệt nguồn kinh phí tổ chức xét chọn, vinh danh, tặng thưởng và nguồn kinh phí tiền thưởng tại khoản 1 và khoản 2 Điều 12. Theo đó Kinh phí tổ chức xét chọn, vinh danh, tặng thưởng được bố trí từ kinh phí quản lý của Quỹ theo điểm b khoản 1 Điều 28 Nghị định số 229/2026/NĐ-CP; kinh phí tiền thưởng được bố trí từ kinh phí hỗ trợ hoạt động nâng cao năng lực khoa học và công nghệ quốc gia theo điểm a khoản 1 Điều 28 Nghị định số 229/2026/NĐ-CP.</w:t>
            </w:r>
          </w:p>
          <w:p w14:paraId="5AEADF60" w14:textId="77777777" w:rsidR="009B0A71" w:rsidRDefault="009B0A71" w:rsidP="009B0A71">
            <w:pPr>
              <w:widowControl w:val="0"/>
              <w:spacing w:after="0" w:line="264" w:lineRule="auto"/>
              <w:jc w:val="both"/>
              <w:rPr>
                <w:sz w:val="24"/>
                <w:szCs w:val="24"/>
              </w:rPr>
            </w:pPr>
            <w:r>
              <w:rPr>
                <w:sz w:val="24"/>
                <w:szCs w:val="24"/>
              </w:rPr>
              <w:lastRenderedPageBreak/>
              <w:t xml:space="preserve">Đây là hoạt động thuộc nội dung chi hỗ trợ nâng cao năng lực khoa học và công nghệ quy định tại điểm i khoản 3 Điều 6 Nghị định số 265/2025/NĐ-CP. Việc lập dự toán, quản lý, sử dụng và quyết toán kinh phí đã được quy định tại Điều 22 và khoản 5 Điều 23 Nghị định số 265/2025/NĐ-CP. </w:t>
            </w:r>
          </w:p>
          <w:p w14:paraId="7F883EF6" w14:textId="77777777" w:rsidR="009B0A71" w:rsidRDefault="009B0A71" w:rsidP="009B0A71">
            <w:pPr>
              <w:widowControl w:val="0"/>
              <w:spacing w:after="0" w:line="264" w:lineRule="auto"/>
              <w:jc w:val="both"/>
              <w:rPr>
                <w:b/>
                <w:bCs/>
                <w:sz w:val="24"/>
                <w:szCs w:val="24"/>
              </w:rPr>
            </w:pPr>
            <w:r>
              <w:rPr>
                <w:b/>
                <w:bCs/>
                <w:sz w:val="24"/>
                <w:szCs w:val="24"/>
              </w:rPr>
              <w:t xml:space="preserve">3. Ý kiến của Vụ Khoa học kỹ thuật và công nghệ </w:t>
            </w:r>
          </w:p>
          <w:p w14:paraId="28E46273" w14:textId="5D305CC6" w:rsidR="009B0A71" w:rsidRDefault="009B0A71" w:rsidP="009B0A71">
            <w:pPr>
              <w:widowControl w:val="0"/>
              <w:spacing w:after="0" w:line="264" w:lineRule="auto"/>
              <w:jc w:val="both"/>
              <w:rPr>
                <w:sz w:val="24"/>
                <w:szCs w:val="24"/>
              </w:rPr>
            </w:pPr>
            <w:r>
              <w:rPr>
                <w:color w:val="0D0D0D"/>
                <w:sz w:val="24"/>
                <w:szCs w:val="24"/>
              </w:rPr>
              <w:t xml:space="preserve">=&gt; </w:t>
            </w:r>
            <w:r>
              <w:rPr>
                <w:b/>
                <w:bCs/>
                <w:color w:val="0D0D0D"/>
                <w:sz w:val="24"/>
                <w:szCs w:val="24"/>
              </w:rPr>
              <w:t>Ban soạn thảo bảo lưu.</w:t>
            </w:r>
            <w:r>
              <w:rPr>
                <w:color w:val="0D0D0D"/>
                <w:sz w:val="24"/>
                <w:szCs w:val="24"/>
              </w:rPr>
              <w:t xml:space="preserve"> </w:t>
            </w:r>
            <w:r>
              <w:rPr>
                <w:sz w:val="24"/>
                <w:szCs w:val="24"/>
              </w:rPr>
              <w:t xml:space="preserve">Lý do: Để đảm bảo thống nhất với quy định về nguồn kinh phí thực hiện hoạt động của Quỹ tại Nghị định số 229/2026/NĐ-CP, dự thảo quy định tiền thưởng được bố trí từ kinh phí ngân sách nhà nước cấp cho Quỹ để thực hiện hỗ trợ hoạt động nâng cao năng lực khoa học và công nghệ quốc gia theo điểm a khoản 1 Điều 28 Nghị định này. </w:t>
            </w:r>
          </w:p>
        </w:tc>
      </w:tr>
      <w:tr w:rsidR="009B0A71" w14:paraId="326B1B43" w14:textId="77777777" w:rsidTr="00881A1E">
        <w:trPr>
          <w:trHeight w:val="1338"/>
        </w:trPr>
        <w:tc>
          <w:tcPr>
            <w:tcW w:w="852" w:type="dxa"/>
          </w:tcPr>
          <w:p w14:paraId="3C775026" w14:textId="77777777" w:rsidR="009B0A71" w:rsidRDefault="009B0A71" w:rsidP="009B0A71">
            <w:pPr>
              <w:widowControl w:val="0"/>
              <w:spacing w:after="0" w:line="240" w:lineRule="auto"/>
              <w:ind w:left="425" w:hanging="425"/>
              <w:jc w:val="both"/>
              <w:rPr>
                <w:color w:val="000000"/>
                <w:sz w:val="24"/>
                <w:szCs w:val="24"/>
              </w:rPr>
            </w:pPr>
            <w:r>
              <w:rPr>
                <w:color w:val="000000"/>
                <w:sz w:val="24"/>
                <w:szCs w:val="24"/>
              </w:rPr>
              <w:lastRenderedPageBreak/>
              <w:t>13</w:t>
            </w:r>
          </w:p>
        </w:tc>
        <w:tc>
          <w:tcPr>
            <w:tcW w:w="3685" w:type="dxa"/>
          </w:tcPr>
          <w:p w14:paraId="484A8A69" w14:textId="77777777" w:rsidR="009B0A71" w:rsidRDefault="009B0A71" w:rsidP="00E816EF">
            <w:pPr>
              <w:spacing w:after="0" w:line="264" w:lineRule="auto"/>
              <w:jc w:val="both"/>
              <w:rPr>
                <w:b/>
                <w:bCs/>
                <w:sz w:val="24"/>
                <w:szCs w:val="24"/>
              </w:rPr>
            </w:pPr>
            <w:r>
              <w:rPr>
                <w:b/>
                <w:bCs/>
                <w:sz w:val="24"/>
                <w:szCs w:val="24"/>
              </w:rPr>
              <w:t>Điều 13. Mức tặng thưởng, nội dung chi và mức chi tổ chức vinh danh, tặng thưởng</w:t>
            </w:r>
          </w:p>
          <w:p w14:paraId="6EACB85B" w14:textId="77777777" w:rsidR="009B0A71" w:rsidRDefault="009B0A71" w:rsidP="009B0A71">
            <w:pPr>
              <w:spacing w:after="0" w:line="264" w:lineRule="auto"/>
              <w:ind w:left="425"/>
              <w:jc w:val="both"/>
              <w:rPr>
                <w:sz w:val="24"/>
                <w:szCs w:val="24"/>
              </w:rPr>
            </w:pPr>
            <w:r>
              <w:rPr>
                <w:sz w:val="24"/>
                <w:szCs w:val="24"/>
              </w:rPr>
              <w:t>1.</w:t>
            </w:r>
            <w:r>
              <w:rPr>
                <w:sz w:val="24"/>
                <w:szCs w:val="24"/>
              </w:rPr>
              <w:tab/>
              <w:t>Mức tặng thưởng:</w:t>
            </w:r>
          </w:p>
          <w:p w14:paraId="73296F92" w14:textId="77777777" w:rsidR="009B0A71" w:rsidRDefault="009B0A71" w:rsidP="009B0A71">
            <w:pPr>
              <w:spacing w:after="0" w:line="264" w:lineRule="auto"/>
              <w:ind w:firstLine="420"/>
              <w:jc w:val="both"/>
              <w:rPr>
                <w:sz w:val="24"/>
                <w:szCs w:val="24"/>
              </w:rPr>
            </w:pPr>
            <w:r>
              <w:rPr>
                <w:sz w:val="24"/>
                <w:szCs w:val="24"/>
              </w:rPr>
              <w:t>a) Đối với tổ chức: 50.000.000 đồng;</w:t>
            </w:r>
          </w:p>
          <w:p w14:paraId="17AA1F44" w14:textId="77777777" w:rsidR="009B0A71" w:rsidRDefault="009B0A71" w:rsidP="009B0A71">
            <w:pPr>
              <w:spacing w:after="0" w:line="264" w:lineRule="auto"/>
              <w:ind w:firstLine="420"/>
              <w:jc w:val="both"/>
              <w:rPr>
                <w:sz w:val="24"/>
                <w:szCs w:val="24"/>
              </w:rPr>
            </w:pPr>
            <w:r>
              <w:rPr>
                <w:sz w:val="24"/>
                <w:szCs w:val="24"/>
              </w:rPr>
              <w:t>b) Đối với tập thể: 30.000.000 đồng;</w:t>
            </w:r>
          </w:p>
          <w:p w14:paraId="747E247B" w14:textId="77777777" w:rsidR="009B0A71" w:rsidRDefault="009B0A71" w:rsidP="009B0A71">
            <w:pPr>
              <w:spacing w:after="0" w:line="264" w:lineRule="auto"/>
              <w:ind w:firstLine="420"/>
              <w:jc w:val="both"/>
              <w:rPr>
                <w:sz w:val="24"/>
                <w:szCs w:val="24"/>
              </w:rPr>
            </w:pPr>
            <w:r>
              <w:rPr>
                <w:sz w:val="24"/>
                <w:szCs w:val="24"/>
              </w:rPr>
              <w:t>c) Đối với cá nhân: 20.000.000 đồng.</w:t>
            </w:r>
          </w:p>
          <w:p w14:paraId="264A660A" w14:textId="77777777" w:rsidR="009B0A71" w:rsidRDefault="009B0A71" w:rsidP="009B0A71">
            <w:pPr>
              <w:spacing w:after="0" w:line="264" w:lineRule="auto"/>
              <w:ind w:firstLine="420"/>
              <w:jc w:val="both"/>
              <w:rPr>
                <w:sz w:val="24"/>
                <w:szCs w:val="24"/>
              </w:rPr>
            </w:pPr>
            <w:r>
              <w:rPr>
                <w:sz w:val="24"/>
                <w:szCs w:val="24"/>
              </w:rPr>
              <w:lastRenderedPageBreak/>
              <w:t>2. Nội dung chi tổ chức vinh danh, tặng thưởng:</w:t>
            </w:r>
          </w:p>
          <w:p w14:paraId="0F396215" w14:textId="77777777" w:rsidR="009B0A71" w:rsidRDefault="009B0A71" w:rsidP="009B0A71">
            <w:pPr>
              <w:spacing w:after="0" w:line="264" w:lineRule="auto"/>
              <w:ind w:firstLine="420"/>
              <w:jc w:val="both"/>
              <w:rPr>
                <w:sz w:val="24"/>
                <w:szCs w:val="24"/>
              </w:rPr>
            </w:pPr>
            <w:r>
              <w:rPr>
                <w:sz w:val="24"/>
                <w:szCs w:val="24"/>
              </w:rPr>
              <w:t>a) Chi thù lao Hội đồng xét chọn;</w:t>
            </w:r>
          </w:p>
          <w:p w14:paraId="277467F1" w14:textId="77777777" w:rsidR="009B0A71" w:rsidRDefault="009B0A71" w:rsidP="009B0A71">
            <w:pPr>
              <w:spacing w:after="0" w:line="264" w:lineRule="auto"/>
              <w:ind w:firstLine="420"/>
              <w:jc w:val="both"/>
              <w:rPr>
                <w:sz w:val="24"/>
                <w:szCs w:val="24"/>
              </w:rPr>
            </w:pPr>
            <w:r>
              <w:rPr>
                <w:sz w:val="24"/>
                <w:szCs w:val="24"/>
              </w:rPr>
              <w:t>b) Chi thù lao chuyên gia tư vấn độc lập (nếu có);</w:t>
            </w:r>
          </w:p>
          <w:p w14:paraId="37C457C0" w14:textId="77777777" w:rsidR="009B0A71" w:rsidRDefault="009B0A71" w:rsidP="009B0A71">
            <w:pPr>
              <w:spacing w:after="0" w:line="264" w:lineRule="auto"/>
              <w:ind w:firstLine="420"/>
              <w:jc w:val="both"/>
              <w:rPr>
                <w:sz w:val="24"/>
                <w:szCs w:val="24"/>
              </w:rPr>
            </w:pPr>
            <w:r>
              <w:rPr>
                <w:sz w:val="24"/>
                <w:szCs w:val="24"/>
              </w:rPr>
              <w:t>c) Chi hậu cần phục vụ hoạt động của Hội đồng xét chọn (thuê hội trường, văn phòng phẩm, nước uống, công tác phí và các chi phí cần thiết khác);</w:t>
            </w:r>
          </w:p>
          <w:p w14:paraId="02673A5E" w14:textId="77777777" w:rsidR="009B0A71" w:rsidRDefault="009B0A71" w:rsidP="009B0A71">
            <w:pPr>
              <w:spacing w:after="0" w:line="264" w:lineRule="auto"/>
              <w:ind w:firstLine="420"/>
              <w:jc w:val="both"/>
              <w:rPr>
                <w:sz w:val="24"/>
                <w:szCs w:val="24"/>
              </w:rPr>
            </w:pPr>
            <w:r>
              <w:rPr>
                <w:sz w:val="24"/>
                <w:szCs w:val="24"/>
              </w:rPr>
              <w:t>d) Chi thiết kế, làm Giấy chứng nhận vinh danh, biểu trưng và các vật phẩm trực tiếp phục vụ tổ chức Lễ vinh danh;</w:t>
            </w:r>
          </w:p>
          <w:p w14:paraId="4D36E4EA" w14:textId="77777777" w:rsidR="009B0A71" w:rsidRDefault="009B0A71" w:rsidP="009B0A71">
            <w:pPr>
              <w:spacing w:after="0" w:line="264" w:lineRule="auto"/>
              <w:ind w:firstLine="420"/>
              <w:jc w:val="both"/>
              <w:rPr>
                <w:sz w:val="24"/>
                <w:szCs w:val="24"/>
              </w:rPr>
            </w:pPr>
            <w:r>
              <w:rPr>
                <w:sz w:val="24"/>
                <w:szCs w:val="24"/>
              </w:rPr>
              <w:t>e) Chi thuê địa điểm, trang thiết bị, phương tiện, nước uống, thông tin liên lạc, văn phòng phẩm, in ấn, công tác phí, chi phí đi lại, lưu trú và các nội dung chi cần thiết khác phục vụ việc tổ chức xét vinh danh, tặng thưởng, tổ chức Lễ vinh danh;</w:t>
            </w:r>
          </w:p>
          <w:p w14:paraId="4DF8CAC3" w14:textId="77777777" w:rsidR="009B0A71" w:rsidRDefault="009B0A71" w:rsidP="009B0A71">
            <w:pPr>
              <w:spacing w:after="0" w:line="264" w:lineRule="auto"/>
              <w:ind w:firstLine="420"/>
              <w:jc w:val="both"/>
              <w:rPr>
                <w:sz w:val="24"/>
                <w:szCs w:val="24"/>
              </w:rPr>
            </w:pPr>
            <w:r>
              <w:rPr>
                <w:sz w:val="24"/>
                <w:szCs w:val="24"/>
              </w:rPr>
              <w:t>g) Chi thông tin, truyền thông, giới thiệu và quảng bá thành tích, kết quả được vinh danh, tặng thưởng;</w:t>
            </w:r>
          </w:p>
          <w:p w14:paraId="5C877EF1" w14:textId="77777777" w:rsidR="009B0A71" w:rsidRDefault="009B0A71" w:rsidP="009B0A71">
            <w:pPr>
              <w:spacing w:after="0" w:line="264" w:lineRule="auto"/>
              <w:ind w:firstLine="420"/>
              <w:jc w:val="both"/>
              <w:rPr>
                <w:sz w:val="24"/>
                <w:szCs w:val="24"/>
              </w:rPr>
            </w:pPr>
            <w:r>
              <w:rPr>
                <w:sz w:val="24"/>
                <w:szCs w:val="24"/>
              </w:rPr>
              <w:t>3. Mức chi</w:t>
            </w:r>
          </w:p>
          <w:p w14:paraId="551DD72A" w14:textId="77777777" w:rsidR="009B0A71" w:rsidRDefault="009B0A71" w:rsidP="009B0A71">
            <w:pPr>
              <w:spacing w:after="0" w:line="264" w:lineRule="auto"/>
              <w:ind w:firstLine="420"/>
              <w:jc w:val="both"/>
              <w:rPr>
                <w:sz w:val="24"/>
                <w:szCs w:val="24"/>
              </w:rPr>
            </w:pPr>
            <w:r>
              <w:rPr>
                <w:sz w:val="24"/>
                <w:szCs w:val="24"/>
              </w:rPr>
              <w:t xml:space="preserve">a) Mức chi thù lao họp Hội đồng xét chọn bằng 01 lần mức chi tối đa đối với từng chức danh tương ứng của Hội đồng xét tài trợ, đặt hàng nhiệm vụ khoa học, công nghệ và đổi mới sáng tạo quy định tại </w:t>
            </w:r>
            <w:r>
              <w:rPr>
                <w:sz w:val="24"/>
                <w:szCs w:val="24"/>
              </w:rPr>
              <w:lastRenderedPageBreak/>
              <w:t>điểm a khoản 1 Điều 4 Thông tư số 38/2025/TT-BKHCN ngày 30 tháng 11 năm 2025 của Bộ trưởng Bộ Khoa học và Công nghệ.</w:t>
            </w:r>
          </w:p>
          <w:p w14:paraId="74D44A82" w14:textId="77777777" w:rsidR="009B0A71" w:rsidRDefault="009B0A71" w:rsidP="009B0A71">
            <w:pPr>
              <w:spacing w:after="0" w:line="264" w:lineRule="auto"/>
              <w:ind w:firstLine="420"/>
              <w:jc w:val="both"/>
              <w:rPr>
                <w:sz w:val="24"/>
                <w:szCs w:val="24"/>
              </w:rPr>
            </w:pPr>
            <w:r>
              <w:rPr>
                <w:sz w:val="24"/>
                <w:szCs w:val="24"/>
              </w:rPr>
              <w:t>b) Mức chi phiếu nhận xét, đánh giá hồ sơ của thành viên Hội đồng xét chọn bằng 50% mức chi tối đa đối với phiếu nhận xét, đánh giá của thành viên Hội đồng xét tài trợ, đặt hàng nhiệm vụ khoa học, công nghệ và đổi mới sáng tạo quy định tại điểm a khoản 1 Điều 4 Thông tư số 38/2025/TT-BKHCN.</w:t>
            </w:r>
          </w:p>
          <w:p w14:paraId="0F3B5EC8" w14:textId="77777777" w:rsidR="009B0A71" w:rsidRDefault="009B0A71" w:rsidP="009B0A71">
            <w:pPr>
              <w:spacing w:after="0" w:line="264" w:lineRule="auto"/>
              <w:ind w:firstLine="420"/>
              <w:jc w:val="both"/>
              <w:rPr>
                <w:sz w:val="24"/>
                <w:szCs w:val="24"/>
              </w:rPr>
            </w:pPr>
            <w:r>
              <w:rPr>
                <w:sz w:val="24"/>
                <w:szCs w:val="24"/>
              </w:rPr>
              <w:t>c) Mức chi thù lao chuyên gia tư vấn độc lập thực hiện theo mức chi đối với chuyên gia tư vấn độc lập phục vụ Hội đồng quy định tại điểm a khoản 1 Điều 4 Thông tư số 38/2025/TT-BKHCN.</w:t>
            </w:r>
          </w:p>
          <w:p w14:paraId="73AFD461" w14:textId="77777777" w:rsidR="009B0A71" w:rsidRDefault="009B0A71" w:rsidP="009B0A71">
            <w:pPr>
              <w:spacing w:after="0" w:line="264" w:lineRule="auto"/>
              <w:ind w:firstLine="420"/>
              <w:jc w:val="both"/>
              <w:rPr>
                <w:sz w:val="24"/>
                <w:szCs w:val="24"/>
              </w:rPr>
            </w:pPr>
            <w:r>
              <w:rPr>
                <w:sz w:val="24"/>
                <w:szCs w:val="24"/>
              </w:rPr>
              <w:t>d) Đối với các khoản chi đã có chế độ, tiêu chuẩn, định mức do cơ quan nhà nước có thẩm quyền quy định thì thực hiện theo chế độ, tiêu chuẩn, định mức đó.</w:t>
            </w:r>
          </w:p>
          <w:p w14:paraId="3B737025" w14:textId="77777777" w:rsidR="009B0A71" w:rsidRDefault="009B0A71" w:rsidP="009B0A71">
            <w:pPr>
              <w:spacing w:after="0" w:line="264" w:lineRule="auto"/>
              <w:ind w:firstLine="420"/>
              <w:jc w:val="both"/>
              <w:rPr>
                <w:sz w:val="24"/>
                <w:szCs w:val="24"/>
              </w:rPr>
            </w:pPr>
            <w:r>
              <w:rPr>
                <w:sz w:val="24"/>
                <w:szCs w:val="24"/>
              </w:rPr>
              <w:t>đ) Đối với các khoản chi chưa có chế độ, tiêu chuẩn, định mức cụ thể, thực hiện theo quy định của pháp luật, quy chế quản lý tài chính và quy chế chi tiêu nội bộ của Quỹ trong phạm vi dự toán được phê duyệt.</w:t>
            </w:r>
          </w:p>
          <w:p w14:paraId="56A20C4A" w14:textId="77777777" w:rsidR="009B0A71" w:rsidRDefault="009B0A71" w:rsidP="009B0A71">
            <w:pPr>
              <w:spacing w:after="0" w:line="264" w:lineRule="auto"/>
              <w:ind w:firstLine="420"/>
              <w:jc w:val="both"/>
              <w:rPr>
                <w:color w:val="FF0000"/>
                <w:sz w:val="24"/>
                <w:szCs w:val="24"/>
              </w:rPr>
            </w:pPr>
            <w:r>
              <w:rPr>
                <w:color w:val="FF0000"/>
                <w:sz w:val="24"/>
                <w:szCs w:val="24"/>
              </w:rPr>
              <w:t xml:space="preserve">e) Trường hợp văn bản dẫn chiếu được sửa đổi, bổ sung hoặc </w:t>
            </w:r>
            <w:r>
              <w:rPr>
                <w:color w:val="FF0000"/>
                <w:sz w:val="24"/>
                <w:szCs w:val="24"/>
              </w:rPr>
              <w:lastRenderedPageBreak/>
              <w:t>thay thế thì thực hiện theo văn bản sửa đổi, bổ sung hoặc thay thế tương ứng, bảo đảm phù hợp với quy định hiện hành.</w:t>
            </w:r>
          </w:p>
        </w:tc>
        <w:tc>
          <w:tcPr>
            <w:tcW w:w="6149" w:type="dxa"/>
          </w:tcPr>
          <w:p w14:paraId="21BE4C59" w14:textId="77777777" w:rsidR="009B0A71" w:rsidRDefault="009B0A71" w:rsidP="009B0A71">
            <w:pPr>
              <w:widowControl w:val="0"/>
              <w:spacing w:after="0" w:line="264" w:lineRule="auto"/>
              <w:jc w:val="both"/>
              <w:rPr>
                <w:b/>
                <w:bCs/>
                <w:sz w:val="24"/>
                <w:szCs w:val="24"/>
              </w:rPr>
            </w:pPr>
            <w:r>
              <w:rPr>
                <w:b/>
                <w:bCs/>
                <w:sz w:val="24"/>
                <w:szCs w:val="24"/>
              </w:rPr>
              <w:lastRenderedPageBreak/>
              <w:t>1. Ý kiến của Viện Hàn lâm Khoa học xã hội Việt Nam (Cv số  2660- CV/VHLKHXHVN ngày 09/10/2026):</w:t>
            </w:r>
          </w:p>
          <w:p w14:paraId="1C83C787" w14:textId="77777777" w:rsidR="009B0A71" w:rsidRDefault="009B0A71" w:rsidP="009B0A71">
            <w:pPr>
              <w:widowControl w:val="0"/>
              <w:spacing w:after="0" w:line="264" w:lineRule="auto"/>
              <w:jc w:val="both"/>
              <w:rPr>
                <w:sz w:val="24"/>
                <w:szCs w:val="24"/>
              </w:rPr>
            </w:pPr>
            <w:r>
              <w:rPr>
                <w:b/>
                <w:bCs/>
                <w:sz w:val="24"/>
                <w:szCs w:val="24"/>
              </w:rPr>
              <w:t xml:space="preserve">- </w:t>
            </w:r>
            <w:r>
              <w:rPr>
                <w:sz w:val="24"/>
                <w:szCs w:val="24"/>
              </w:rPr>
              <w:t xml:space="preserve">Quy định lập dự toán, kiểm soát, quyết toán. Mức 50/30/20 triệu nên có cơ sở đánh giá tác động ngân sách và cơ chế điều chỉnh khi thay đổi chính sách tài chính. </w:t>
            </w:r>
          </w:p>
          <w:p w14:paraId="068A4DAE" w14:textId="77777777" w:rsidR="009B0A71" w:rsidRDefault="009B0A71" w:rsidP="009B0A71">
            <w:pPr>
              <w:widowControl w:val="0"/>
              <w:spacing w:after="0" w:line="264" w:lineRule="auto"/>
              <w:jc w:val="both"/>
              <w:rPr>
                <w:sz w:val="24"/>
                <w:szCs w:val="24"/>
              </w:rPr>
            </w:pPr>
            <w:r>
              <w:rPr>
                <w:sz w:val="24"/>
                <w:szCs w:val="24"/>
              </w:rPr>
              <w:t xml:space="preserve">- Khoản 3: Không dẫn cứng Thông tư 38/2025/TT-BKHCN nếu nội dung/định mức đã thay đổi hoặc hết hiệu lực. Nên dẫn “theo mức, chế độ, tiêu chuẩn, định mức chi hiện hành” và chỉ dẫn văn bản cụ thể tại thời điểm ban hành nếu còn hiệu lực. </w:t>
            </w:r>
          </w:p>
          <w:p w14:paraId="02D2B234" w14:textId="77777777" w:rsidR="009B0A71" w:rsidRDefault="009B0A71" w:rsidP="009B0A71">
            <w:pPr>
              <w:shd w:val="clear" w:color="auto" w:fill="FCFCFC"/>
              <w:spacing w:after="0" w:line="264" w:lineRule="auto"/>
              <w:jc w:val="both"/>
              <w:rPr>
                <w:b/>
                <w:bCs/>
                <w:color w:val="0D0D0D"/>
                <w:sz w:val="24"/>
                <w:szCs w:val="24"/>
              </w:rPr>
            </w:pPr>
            <w:r>
              <w:rPr>
                <w:b/>
                <w:bCs/>
                <w:color w:val="0D0D0D"/>
                <w:sz w:val="24"/>
                <w:szCs w:val="24"/>
              </w:rPr>
              <w:lastRenderedPageBreak/>
              <w:t>2.</w:t>
            </w:r>
            <w:r>
              <w:rPr>
                <w:color w:val="0D0D0D"/>
                <w:sz w:val="24"/>
                <w:szCs w:val="24"/>
              </w:rPr>
              <w:t xml:space="preserve"> </w:t>
            </w:r>
            <w:r>
              <w:rPr>
                <w:b/>
                <w:bCs/>
                <w:color w:val="0D0D0D"/>
                <w:sz w:val="24"/>
                <w:szCs w:val="24"/>
              </w:rPr>
              <w:t>Ý kiến của Ban Thường trực Ủy ban Trung ương MTTQ Việt Nam</w:t>
            </w:r>
            <w:r>
              <w:rPr>
                <w:b/>
                <w:bCs/>
                <w:color w:val="0D0D0D"/>
                <w:sz w:val="28"/>
                <w:szCs w:val="28"/>
              </w:rPr>
              <w:t xml:space="preserve"> </w:t>
            </w:r>
            <w:r>
              <w:rPr>
                <w:b/>
                <w:bCs/>
                <w:color w:val="0D0D0D"/>
                <w:sz w:val="24"/>
                <w:szCs w:val="24"/>
              </w:rPr>
              <w:t>(tại CV số 1823/MTTW-BTT ngày 13/10/2026):</w:t>
            </w:r>
          </w:p>
          <w:p w14:paraId="680B2BE3" w14:textId="77777777" w:rsidR="009B0A71" w:rsidRDefault="009B0A71" w:rsidP="009B0A71">
            <w:pPr>
              <w:shd w:val="clear" w:color="auto" w:fill="FCFCFC"/>
              <w:spacing w:after="0" w:line="264" w:lineRule="auto"/>
              <w:jc w:val="both"/>
              <w:rPr>
                <w:color w:val="0D0D0D"/>
                <w:sz w:val="24"/>
                <w:szCs w:val="24"/>
              </w:rPr>
            </w:pPr>
            <w:r>
              <w:rPr>
                <w:sz w:val="24"/>
                <w:szCs w:val="24"/>
              </w:rPr>
              <w:t>Về mức tặng thưởng (Khoản 1 Điều 13): Quy định mức thưởng 50 triệu đồng đối với tổ chức, 30 triệu đồng đối với tập thể và 20 triệu đồng đối với cá nhân là phù hợp với kinh phí quản lý và hỗ trợ của Quỹ. Tuy nhiên, đề nghị cân nhắc xem xét bổ sung cơ chế điều chỉnh mức thưởng này theo từng thời kỳ để phù hợp với sự biến động của chỉ số giá tiêu dùng hoặc sự phát triển chung của ngành.</w:t>
            </w:r>
            <w:r>
              <w:rPr>
                <w:color w:val="0D0D0D"/>
                <w:sz w:val="24"/>
                <w:szCs w:val="24"/>
              </w:rPr>
              <w:t xml:space="preserve"> </w:t>
            </w:r>
          </w:p>
          <w:p w14:paraId="0F9F89BF" w14:textId="77777777" w:rsidR="009B0A71" w:rsidRDefault="009B0A71" w:rsidP="009B0A71">
            <w:pPr>
              <w:widowControl w:val="0"/>
              <w:spacing w:after="0" w:line="264" w:lineRule="auto"/>
              <w:jc w:val="both"/>
              <w:rPr>
                <w:sz w:val="24"/>
                <w:szCs w:val="24"/>
              </w:rPr>
            </w:pPr>
          </w:p>
        </w:tc>
        <w:tc>
          <w:tcPr>
            <w:tcW w:w="3490" w:type="dxa"/>
          </w:tcPr>
          <w:p w14:paraId="76742C8A" w14:textId="77777777" w:rsidR="009B0A71" w:rsidRDefault="009B0A71" w:rsidP="009B0A71">
            <w:pPr>
              <w:spacing w:after="0" w:line="264" w:lineRule="auto"/>
              <w:jc w:val="both"/>
              <w:rPr>
                <w:b/>
                <w:bCs/>
                <w:sz w:val="24"/>
                <w:szCs w:val="24"/>
              </w:rPr>
            </w:pPr>
            <w:r>
              <w:rPr>
                <w:b/>
                <w:bCs/>
                <w:sz w:val="24"/>
                <w:szCs w:val="24"/>
              </w:rPr>
              <w:lastRenderedPageBreak/>
              <w:t>1. Ý kiến của Viện Hàn lâm Khoa học xã hội Việt Nam</w:t>
            </w:r>
          </w:p>
          <w:p w14:paraId="61DDA743" w14:textId="77777777" w:rsidR="009B0A71" w:rsidRDefault="009B0A71" w:rsidP="009B0A71">
            <w:pPr>
              <w:spacing w:after="0" w:line="264" w:lineRule="auto"/>
              <w:jc w:val="both"/>
              <w:rPr>
                <w:sz w:val="24"/>
                <w:szCs w:val="24"/>
              </w:rPr>
            </w:pPr>
            <w:r>
              <w:rPr>
                <w:sz w:val="24"/>
                <w:szCs w:val="24"/>
              </w:rPr>
              <w:t xml:space="preserve">Bảo lưu: Lý do: Hoạt động vinh danh, tặng thưởng là một nội dung thuộc hoạt động hỗ trợ nâng cao năng lực khoa học và công nghệ quốc gia, quy định tại điểm i khoản 3 Điều 6 Nghị định số 265/2025/NĐ-CP. Việc lập dự toán, quản lý, sử dụng và quyết </w:t>
            </w:r>
            <w:r>
              <w:rPr>
                <w:sz w:val="24"/>
                <w:szCs w:val="24"/>
              </w:rPr>
              <w:lastRenderedPageBreak/>
              <w:t xml:space="preserve">toán kinh phí đã được quy định tại Điều 7, khoản 5 Điều 23 Nghị định số 265/2025/NĐ-CP và các văn bản hướng dẫn có liên quan, trong đó có Thông tư số 39/2025/TT-BKHCN và Thông tư số 43/2025/TT-BKHCN. Do đó, dự thảo không quy định lại các nội dung đã được điều chỉnh tại văn bản khác nhằm tránh chồng chéo, bảo đảm tính thống nhất của hệ thống pháp luật. </w:t>
            </w:r>
          </w:p>
          <w:p w14:paraId="0F669C5F" w14:textId="77777777" w:rsidR="009B0A71" w:rsidRDefault="009B0A71" w:rsidP="009B0A71">
            <w:pPr>
              <w:spacing w:after="0" w:line="264" w:lineRule="auto"/>
              <w:jc w:val="both"/>
              <w:rPr>
                <w:i/>
                <w:iCs/>
                <w:color w:val="FF0000"/>
                <w:sz w:val="24"/>
                <w:szCs w:val="24"/>
              </w:rPr>
            </w:pPr>
            <w:r>
              <w:rPr>
                <w:sz w:val="24"/>
                <w:szCs w:val="24"/>
              </w:rPr>
              <w:t xml:space="preserve">- Ban soạn thảo tiếp thu ý kiến, về việc không viện dẫn cứng quy định dẫn chiếu Thông tư số 38/2025/TT-BKHCN tại khoản 3 Điều 13 dự thảo để xác định mức chi thù lao Hội đồng xét chọn, phiếu nhận xét, đánh giá hồ sơ và thù lao chuyên gia tư vấn độc lập; theo hướng bổ sung quy định: </w:t>
            </w:r>
            <w:r>
              <w:rPr>
                <w:i/>
                <w:iCs/>
                <w:sz w:val="24"/>
                <w:szCs w:val="24"/>
              </w:rPr>
              <w:t>trường hợp văn bản dẫn chiếu được sửa đổi, bổ sung hoặc thay thế thì thực hiện theo văn bản sửa đổi, bổ sung hoặc thay thế tương ứng, bảo đảm phù hợp với quy định hiện hành</w:t>
            </w:r>
            <w:r>
              <w:rPr>
                <w:i/>
                <w:iCs/>
                <w:color w:val="FF0000"/>
                <w:sz w:val="24"/>
                <w:szCs w:val="24"/>
              </w:rPr>
              <w:t>.</w:t>
            </w:r>
          </w:p>
          <w:p w14:paraId="6E89929E" w14:textId="77777777" w:rsidR="009B0A71" w:rsidRDefault="009B0A71" w:rsidP="009B0A71">
            <w:pPr>
              <w:shd w:val="clear" w:color="auto" w:fill="FCFCFC"/>
              <w:spacing w:after="0" w:line="264" w:lineRule="auto"/>
              <w:jc w:val="both"/>
              <w:rPr>
                <w:b/>
                <w:bCs/>
                <w:color w:val="0D0D0D"/>
                <w:sz w:val="24"/>
                <w:szCs w:val="24"/>
              </w:rPr>
            </w:pPr>
            <w:r>
              <w:rPr>
                <w:b/>
                <w:bCs/>
                <w:color w:val="0D0D0D"/>
                <w:sz w:val="24"/>
                <w:szCs w:val="24"/>
              </w:rPr>
              <w:t>2.</w:t>
            </w:r>
            <w:r>
              <w:rPr>
                <w:color w:val="0D0D0D"/>
                <w:sz w:val="24"/>
                <w:szCs w:val="24"/>
              </w:rPr>
              <w:t xml:space="preserve"> </w:t>
            </w:r>
            <w:r>
              <w:rPr>
                <w:b/>
                <w:bCs/>
                <w:color w:val="0D0D0D"/>
                <w:sz w:val="24"/>
                <w:szCs w:val="24"/>
              </w:rPr>
              <w:t>Ý kiến của Ban Thường trực Ủy ban Trung ương MTTQ Việt Nam</w:t>
            </w:r>
          </w:p>
          <w:p w14:paraId="2ECABAC0" w14:textId="77777777" w:rsidR="009B0A71" w:rsidRDefault="009B0A71" w:rsidP="009B0A71">
            <w:pPr>
              <w:shd w:val="clear" w:color="auto" w:fill="FCFCFC"/>
              <w:spacing w:after="0" w:line="264" w:lineRule="auto"/>
              <w:jc w:val="both"/>
              <w:rPr>
                <w:color w:val="0D0D0D"/>
                <w:sz w:val="24"/>
                <w:szCs w:val="24"/>
              </w:rPr>
            </w:pPr>
            <w:r>
              <w:rPr>
                <w:color w:val="0D0D0D"/>
                <w:sz w:val="24"/>
                <w:szCs w:val="24"/>
              </w:rPr>
              <w:t xml:space="preserve">Về cơ chế điều chỉnh mức thưởng theo từng thời kỳ: Ban soạn thảo bảo lưu mức tặng thưởng quy định </w:t>
            </w:r>
            <w:r>
              <w:rPr>
                <w:color w:val="0D0D0D"/>
                <w:sz w:val="24"/>
                <w:szCs w:val="24"/>
              </w:rPr>
              <w:lastRenderedPageBreak/>
              <w:t xml:space="preserve">tại khoản 1 Điều 13 dự thảo, không bổ sung cơ chế điều chỉnh định kỳ theo chỉ số giá tiêu dùng hoặc sự phát triển của ngành. Mức tặng thưởng được quy định cụ thể trong Thông tư nhằm bảo đảm tính minh bạch, thống nhất trong áp dụng và chủ động cân đối nguồn kinh phí thực hiện. </w:t>
            </w:r>
          </w:p>
        </w:tc>
      </w:tr>
      <w:tr w:rsidR="009B0A71" w14:paraId="079BDFAF" w14:textId="77777777" w:rsidTr="00881A1E">
        <w:trPr>
          <w:gridAfter w:val="1"/>
          <w:wAfter w:w="3490" w:type="dxa"/>
        </w:trPr>
        <w:tc>
          <w:tcPr>
            <w:tcW w:w="852" w:type="dxa"/>
          </w:tcPr>
          <w:p w14:paraId="5201A611" w14:textId="77777777" w:rsidR="009B0A71" w:rsidRDefault="009B0A71" w:rsidP="009B0A71">
            <w:pPr>
              <w:widowControl w:val="0"/>
              <w:spacing w:after="0" w:line="240" w:lineRule="auto"/>
              <w:ind w:left="425"/>
              <w:jc w:val="both"/>
              <w:rPr>
                <w:color w:val="000000"/>
                <w:sz w:val="24"/>
                <w:szCs w:val="24"/>
              </w:rPr>
            </w:pPr>
          </w:p>
        </w:tc>
        <w:tc>
          <w:tcPr>
            <w:tcW w:w="3685" w:type="dxa"/>
          </w:tcPr>
          <w:p w14:paraId="244CB404" w14:textId="77777777" w:rsidR="009B0A71" w:rsidRDefault="009B0A71" w:rsidP="009B0A71">
            <w:pPr>
              <w:spacing w:after="0" w:line="264" w:lineRule="auto"/>
              <w:jc w:val="center"/>
              <w:rPr>
                <w:b/>
                <w:bCs/>
                <w:sz w:val="28"/>
                <w:szCs w:val="28"/>
              </w:rPr>
            </w:pPr>
            <w:r>
              <w:rPr>
                <w:b/>
                <w:bCs/>
                <w:sz w:val="28"/>
                <w:szCs w:val="28"/>
              </w:rPr>
              <w:t>Chương IV</w:t>
            </w:r>
          </w:p>
          <w:p w14:paraId="2DA2CF20" w14:textId="77777777" w:rsidR="009B0A71" w:rsidRDefault="009B0A71" w:rsidP="009B0A71">
            <w:pPr>
              <w:spacing w:after="0" w:line="264" w:lineRule="auto"/>
              <w:jc w:val="center"/>
              <w:rPr>
                <w:b/>
                <w:bCs/>
                <w:sz w:val="24"/>
                <w:szCs w:val="24"/>
              </w:rPr>
            </w:pPr>
            <w:r>
              <w:rPr>
                <w:b/>
                <w:bCs/>
                <w:sz w:val="28"/>
                <w:szCs w:val="28"/>
              </w:rPr>
              <w:t>TỔ CHỨC THỰC HIỆN</w:t>
            </w:r>
          </w:p>
        </w:tc>
        <w:tc>
          <w:tcPr>
            <w:tcW w:w="6149" w:type="dxa"/>
          </w:tcPr>
          <w:p w14:paraId="59F0D803" w14:textId="77777777" w:rsidR="009B0A71" w:rsidRDefault="009B0A71" w:rsidP="009B0A71">
            <w:pPr>
              <w:spacing w:after="0" w:line="264" w:lineRule="auto"/>
              <w:jc w:val="center"/>
              <w:rPr>
                <w:b/>
                <w:bCs/>
                <w:sz w:val="24"/>
                <w:szCs w:val="24"/>
              </w:rPr>
            </w:pPr>
          </w:p>
        </w:tc>
      </w:tr>
      <w:tr w:rsidR="009B0A71" w14:paraId="54808A7E" w14:textId="77777777" w:rsidTr="00881A1E">
        <w:tc>
          <w:tcPr>
            <w:tcW w:w="852" w:type="dxa"/>
          </w:tcPr>
          <w:p w14:paraId="01E0E1F8" w14:textId="77777777" w:rsidR="009B0A71" w:rsidRDefault="009B0A71" w:rsidP="00E816EF">
            <w:pPr>
              <w:widowControl w:val="0"/>
              <w:spacing w:after="0" w:line="240" w:lineRule="auto"/>
              <w:ind w:left="340"/>
              <w:jc w:val="both"/>
              <w:rPr>
                <w:color w:val="000000"/>
                <w:sz w:val="24"/>
                <w:szCs w:val="24"/>
              </w:rPr>
            </w:pPr>
            <w:r>
              <w:rPr>
                <w:color w:val="000000"/>
                <w:sz w:val="24"/>
                <w:szCs w:val="24"/>
              </w:rPr>
              <w:t>14</w:t>
            </w:r>
          </w:p>
        </w:tc>
        <w:tc>
          <w:tcPr>
            <w:tcW w:w="3685" w:type="dxa"/>
          </w:tcPr>
          <w:p w14:paraId="2B498CB6" w14:textId="77777777" w:rsidR="009B0A71" w:rsidRDefault="009B0A71" w:rsidP="00E816EF">
            <w:pPr>
              <w:spacing w:after="0" w:line="264" w:lineRule="auto"/>
              <w:ind w:firstLine="27"/>
              <w:jc w:val="both"/>
              <w:rPr>
                <w:b/>
                <w:bCs/>
                <w:sz w:val="24"/>
                <w:szCs w:val="24"/>
              </w:rPr>
            </w:pPr>
            <w:r>
              <w:rPr>
                <w:b/>
                <w:bCs/>
                <w:sz w:val="24"/>
                <w:szCs w:val="24"/>
              </w:rPr>
              <w:t>Điều 14. Trách nhiệm của Quỹ Phát triển khoa học và công nghệ Quốc gia</w:t>
            </w:r>
          </w:p>
          <w:p w14:paraId="3FA7DCA4" w14:textId="77777777" w:rsidR="009B0A71" w:rsidRDefault="009B0A71" w:rsidP="009B0A71">
            <w:pPr>
              <w:spacing w:after="0" w:line="264" w:lineRule="auto"/>
              <w:ind w:firstLine="420"/>
              <w:jc w:val="both"/>
              <w:rPr>
                <w:sz w:val="24"/>
                <w:szCs w:val="24"/>
              </w:rPr>
            </w:pPr>
            <w:r>
              <w:rPr>
                <w:sz w:val="24"/>
                <w:szCs w:val="24"/>
              </w:rPr>
              <w:t>1.  Tổ chức thực hiện việc xét chọn, vinh danh, tặng thưởng theo đúng quy định của Thông tư này.</w:t>
            </w:r>
          </w:p>
          <w:p w14:paraId="25C844BD" w14:textId="77777777" w:rsidR="009B0A71" w:rsidRDefault="009B0A71" w:rsidP="009B0A71">
            <w:pPr>
              <w:spacing w:after="0" w:line="264" w:lineRule="auto"/>
              <w:ind w:firstLine="420"/>
              <w:jc w:val="both"/>
              <w:rPr>
                <w:sz w:val="24"/>
                <w:szCs w:val="24"/>
              </w:rPr>
            </w:pPr>
            <w:r>
              <w:rPr>
                <w:sz w:val="24"/>
                <w:szCs w:val="24"/>
              </w:rPr>
              <w:t>2.  Xây dựng Kế hoạch vinh danh, tặng thưởng; tổ chức tiếp nhận, quản lý hồ sơ và bảo đảm điều kiện hoạt động của Hội đồng, chuyên gia.</w:t>
            </w:r>
          </w:p>
          <w:p w14:paraId="0F01D33D" w14:textId="77777777" w:rsidR="009B0A71" w:rsidRDefault="009B0A71" w:rsidP="009B0A71">
            <w:pPr>
              <w:spacing w:after="0" w:line="264" w:lineRule="auto"/>
              <w:ind w:firstLine="420"/>
              <w:jc w:val="both"/>
              <w:rPr>
                <w:sz w:val="24"/>
                <w:szCs w:val="24"/>
              </w:rPr>
            </w:pPr>
            <w:r>
              <w:rPr>
                <w:sz w:val="24"/>
                <w:szCs w:val="24"/>
              </w:rPr>
              <w:t>3.  Công khai Kế hoạch và kết quả xét chọn theo quy định.</w:t>
            </w:r>
          </w:p>
          <w:p w14:paraId="54119710" w14:textId="77777777" w:rsidR="009B0A71" w:rsidRDefault="009B0A71" w:rsidP="009B0A71">
            <w:pPr>
              <w:spacing w:after="0" w:line="264" w:lineRule="auto"/>
              <w:ind w:firstLine="420"/>
              <w:jc w:val="both"/>
              <w:rPr>
                <w:sz w:val="24"/>
                <w:szCs w:val="24"/>
              </w:rPr>
            </w:pPr>
            <w:r>
              <w:rPr>
                <w:sz w:val="24"/>
                <w:szCs w:val="24"/>
              </w:rPr>
              <w:t>4.  Bảo đảm việc xét chọn khách quan, công bằng, minh bạch, đúng đối tượng, đúng phạm vi và không trùng lặp với các hình thức khen thưởng, giải thưởng khác theo quy định của pháp luật.</w:t>
            </w:r>
          </w:p>
          <w:p w14:paraId="41DD1ABA" w14:textId="77777777" w:rsidR="009B0A71" w:rsidRDefault="009B0A71" w:rsidP="009B0A71">
            <w:pPr>
              <w:spacing w:after="0" w:line="264" w:lineRule="auto"/>
              <w:ind w:firstLine="420"/>
              <w:jc w:val="both"/>
              <w:rPr>
                <w:sz w:val="24"/>
                <w:szCs w:val="24"/>
              </w:rPr>
            </w:pPr>
            <w:r>
              <w:rPr>
                <w:sz w:val="24"/>
                <w:szCs w:val="24"/>
              </w:rPr>
              <w:t>5.  Phối hợp với các cơ quan, đơn vị có liên quan thuộc Bộ Khoa học và Công nghệ tổ chức vinh danh, tặng thưởng theo kế hoạch.</w:t>
            </w:r>
          </w:p>
        </w:tc>
        <w:tc>
          <w:tcPr>
            <w:tcW w:w="6149" w:type="dxa"/>
          </w:tcPr>
          <w:p w14:paraId="5A572A36" w14:textId="77777777" w:rsidR="009B0A71" w:rsidRDefault="009B0A71" w:rsidP="009B0A71">
            <w:pPr>
              <w:spacing w:after="0" w:line="264" w:lineRule="auto"/>
              <w:jc w:val="both"/>
              <w:rPr>
                <w:b/>
                <w:bCs/>
                <w:sz w:val="24"/>
                <w:szCs w:val="24"/>
              </w:rPr>
            </w:pPr>
            <w:r>
              <w:rPr>
                <w:b/>
                <w:bCs/>
                <w:sz w:val="24"/>
                <w:szCs w:val="24"/>
              </w:rPr>
              <w:t>1. Ý kiến của Văn phòng Bộ (Cv số 3594/VP-TKTH ngày 09/10/2026):</w:t>
            </w:r>
          </w:p>
          <w:p w14:paraId="5CFB2EE2" w14:textId="77777777" w:rsidR="009B0A71" w:rsidRDefault="009B0A71" w:rsidP="009B0A71">
            <w:pPr>
              <w:spacing w:after="0" w:line="264" w:lineRule="auto"/>
              <w:jc w:val="both"/>
              <w:rPr>
                <w:sz w:val="24"/>
                <w:szCs w:val="24"/>
              </w:rPr>
            </w:pPr>
            <w:r>
              <w:rPr>
                <w:sz w:val="24"/>
                <w:szCs w:val="24"/>
              </w:rPr>
              <w:t>Tại khoản 5 Điều 14: Về trách nhiệm tổ chức thực hiện, đề nghị cân nhắc rà soát, bổ sung nội dung làm rõ Quỹ là đơn vị chủ trì, chịu trách nhiệm tổ chức thực hiện; các cơ quan, đơn vị thuộc Bộ phối hợp theo chức năng, nhiệm vụ được giao, bảo đảm xác định rõ đầu mối, trách nhiệm trong quá trình triển khai thực hiện.</w:t>
            </w:r>
          </w:p>
          <w:p w14:paraId="2B428911" w14:textId="77777777" w:rsidR="009B0A71" w:rsidRDefault="009B0A71" w:rsidP="009B0A71">
            <w:pPr>
              <w:widowControl w:val="0"/>
              <w:spacing w:after="0" w:line="264" w:lineRule="auto"/>
              <w:jc w:val="both"/>
              <w:rPr>
                <w:sz w:val="24"/>
                <w:szCs w:val="24"/>
              </w:rPr>
            </w:pPr>
            <w:r>
              <w:rPr>
                <w:b/>
                <w:bCs/>
                <w:sz w:val="24"/>
                <w:szCs w:val="24"/>
              </w:rPr>
              <w:t>2. Ý kiến của Viện Hàn lâm Khoa học xã hội Việt Nam (Cv số  2660- CV/VHLKHXHVN ngày 09/10/2026):</w:t>
            </w:r>
          </w:p>
          <w:p w14:paraId="32911968" w14:textId="77777777" w:rsidR="009B0A71" w:rsidRDefault="009B0A71" w:rsidP="009B0A71">
            <w:pPr>
              <w:spacing w:after="0" w:line="264" w:lineRule="auto"/>
              <w:jc w:val="both"/>
              <w:rPr>
                <w:sz w:val="24"/>
                <w:szCs w:val="24"/>
              </w:rPr>
            </w:pPr>
            <w:r>
              <w:rPr>
                <w:sz w:val="24"/>
                <w:szCs w:val="24"/>
              </w:rPr>
              <w:t xml:space="preserve">Bổ sung trách nhiệm kiểm soát xung đột lợi ích, xác minh hồ sơ, bảo vệ dữ liệu, lưu trữ hồ sơ, công khai dữ liệu, thống kê tác động sau vinh danh và báo cáo Bộ trưởng. </w:t>
            </w:r>
          </w:p>
          <w:p w14:paraId="03888885" w14:textId="76B373A8" w:rsidR="009B0A71" w:rsidRDefault="009B0A71" w:rsidP="009B0A71">
            <w:pPr>
              <w:widowControl w:val="0"/>
              <w:spacing w:after="0" w:line="264" w:lineRule="auto"/>
              <w:jc w:val="both"/>
              <w:rPr>
                <w:b/>
                <w:bCs/>
                <w:sz w:val="24"/>
                <w:szCs w:val="24"/>
              </w:rPr>
            </w:pPr>
            <w:r>
              <w:rPr>
                <w:b/>
                <w:bCs/>
                <w:sz w:val="24"/>
                <w:szCs w:val="24"/>
              </w:rPr>
              <w:t>3. Ý kiến của Sở KH&amp;CN tỉnh Hưng Yên (Cv số  /SKHCN-VP ngày 09/10/2026):</w:t>
            </w:r>
          </w:p>
          <w:p w14:paraId="27EA12B6" w14:textId="77777777" w:rsidR="009B0A71" w:rsidRDefault="009B0A71" w:rsidP="009B0A71">
            <w:pPr>
              <w:widowControl w:val="0"/>
              <w:spacing w:after="0" w:line="264" w:lineRule="auto"/>
              <w:jc w:val="both"/>
              <w:rPr>
                <w:sz w:val="24"/>
                <w:szCs w:val="24"/>
              </w:rPr>
            </w:pPr>
            <w:r>
              <w:rPr>
                <w:sz w:val="24"/>
                <w:szCs w:val="24"/>
              </w:rPr>
              <w:t>- Trách nhiệm tổ chức thực hiện (Điều 14, 15):</w:t>
            </w:r>
          </w:p>
          <w:p w14:paraId="59DC9307" w14:textId="77777777" w:rsidR="009B0A71" w:rsidRDefault="009B0A71" w:rsidP="009B0A71">
            <w:pPr>
              <w:widowControl w:val="0"/>
              <w:spacing w:after="0" w:line="264" w:lineRule="auto"/>
              <w:jc w:val="both"/>
              <w:rPr>
                <w:sz w:val="24"/>
                <w:szCs w:val="24"/>
              </w:rPr>
            </w:pPr>
            <w:r>
              <w:rPr>
                <w:sz w:val="24"/>
                <w:szCs w:val="24"/>
              </w:rPr>
              <w:t>+ Đề nghị bổ sung trách nhiệm phối hợp của Sở KH&amp;CN các tỉnh, thành phố trong việc tuyên truyền, hướng dẫn tổ chức, doanh nghiệp, cơ sở nghiên cứu và cá nhân trên địa bàn tiếp cận thông tin; giới thiệu thành tích tiêu biểu; phối hợp và xác minh thông tin thuộc phạm vi quản lý khi Quỹ đề nghị. Việc phối hợp cần được quy định theo hướng hỗ trợ, không làm phát sịnh thêm thành phần hồ sơ hoặc thủ tục xác nhận bắt buộc ngoài quy định.</w:t>
            </w:r>
          </w:p>
          <w:p w14:paraId="7E01553F" w14:textId="77777777" w:rsidR="009B0A71" w:rsidRDefault="009B0A71" w:rsidP="009B0A71">
            <w:pPr>
              <w:widowControl w:val="0"/>
              <w:spacing w:after="0" w:line="264" w:lineRule="auto"/>
              <w:jc w:val="both"/>
              <w:rPr>
                <w:sz w:val="24"/>
                <w:szCs w:val="24"/>
              </w:rPr>
            </w:pPr>
            <w:r>
              <w:rPr>
                <w:sz w:val="24"/>
                <w:szCs w:val="24"/>
              </w:rPr>
              <w:t xml:space="preserve">+ Đề nghị quy định rõ cơ chế chia sẻ thông tin và bảo vệ dữ liệu đối với hồ sơ có bí mật kinh doanh, bí quyết công nghệ, dữ liệu cá nhân hoặc thông tin hạn chế công bố; xác định trách </w:t>
            </w:r>
            <w:r>
              <w:rPr>
                <w:sz w:val="24"/>
                <w:szCs w:val="24"/>
              </w:rPr>
              <w:lastRenderedPageBreak/>
              <w:t>nhiệm quản lý, lưu trữ, sử dụng và công khai thông tin sau khi có kết quả xét chọn.</w:t>
            </w:r>
          </w:p>
          <w:p w14:paraId="14304CB2" w14:textId="77777777" w:rsidR="009B0A71" w:rsidRDefault="009B0A71" w:rsidP="009B0A71">
            <w:pPr>
              <w:widowControl w:val="0"/>
              <w:spacing w:after="0" w:line="264" w:lineRule="auto"/>
              <w:jc w:val="both"/>
              <w:rPr>
                <w:sz w:val="24"/>
                <w:szCs w:val="24"/>
              </w:rPr>
            </w:pPr>
            <w:r>
              <w:rPr>
                <w:sz w:val="24"/>
                <w:szCs w:val="24"/>
              </w:rPr>
              <w:t>+ Đề nghị bổ sung những trường hợp không được tham gia xét tặng như: Đã được xét tặng, vinh danh; có liên quan tới bí mật nhà nước; đang xảy ra tranh chấp về quyền sở hữu trí tuệ …</w:t>
            </w:r>
          </w:p>
          <w:p w14:paraId="1BFB176B" w14:textId="77777777" w:rsidR="009B0A71" w:rsidRDefault="009B0A71" w:rsidP="009B0A71">
            <w:pPr>
              <w:widowControl w:val="0"/>
              <w:spacing w:after="0" w:line="264" w:lineRule="auto"/>
              <w:jc w:val="both"/>
              <w:rPr>
                <w:b/>
                <w:bCs/>
                <w:sz w:val="24"/>
                <w:szCs w:val="24"/>
              </w:rPr>
            </w:pPr>
            <w:r>
              <w:rPr>
                <w:b/>
                <w:bCs/>
                <w:sz w:val="24"/>
                <w:szCs w:val="24"/>
              </w:rPr>
              <w:t>4. Ý kiến của Sở KH&amp;CN tỉnh Khánh Hòa (Cv số 6048/SKHCN-CN&amp;SHTT ngày 14/10/2026):</w:t>
            </w:r>
          </w:p>
          <w:p w14:paraId="0ABE13AE" w14:textId="77777777" w:rsidR="009B0A71" w:rsidRDefault="009B0A71" w:rsidP="009B0A71">
            <w:pPr>
              <w:widowControl w:val="0"/>
              <w:spacing w:after="0" w:line="264" w:lineRule="auto"/>
              <w:jc w:val="both"/>
              <w:rPr>
                <w:sz w:val="24"/>
                <w:szCs w:val="24"/>
              </w:rPr>
            </w:pPr>
            <w:r>
              <w:rPr>
                <w:b/>
                <w:bCs/>
                <w:sz w:val="28"/>
                <w:szCs w:val="28"/>
              </w:rPr>
              <w:t xml:space="preserve">- </w:t>
            </w:r>
            <w:r>
              <w:rPr>
                <w:sz w:val="24"/>
                <w:szCs w:val="24"/>
              </w:rPr>
              <w:t xml:space="preserve">Về nguyên tắc không trùng lặp (khoản 4 Điều 14): </w:t>
            </w:r>
          </w:p>
          <w:p w14:paraId="3905A957" w14:textId="77777777" w:rsidR="009B0A71" w:rsidRDefault="009B0A71" w:rsidP="009B0A71">
            <w:pPr>
              <w:widowControl w:val="0"/>
              <w:spacing w:after="0" w:line="264" w:lineRule="auto"/>
              <w:jc w:val="both"/>
              <w:rPr>
                <w:sz w:val="24"/>
                <w:szCs w:val="24"/>
              </w:rPr>
            </w:pPr>
            <w:r>
              <w:rPr>
                <w:sz w:val="24"/>
                <w:szCs w:val="24"/>
              </w:rPr>
              <w:t>Điểm c khoản 3 Điều 20 Nghị định số 229/2026/NĐ-CP quy định nguyên tắc không trùng lặp với hình thức khen thưởng bằng ngân sách nhà nước theo pháp luật về thi đua, khen thưởng, trừ trường hợp pháp luật có quy định khác. Đề nghị làm rõ phạm vi áp dụng đối với các giải thưởng theo cơ chế khác, bảo đảm không mở rộng trường hợp loại trừ ngoài quy định của Nghị định.</w:t>
            </w:r>
          </w:p>
          <w:p w14:paraId="293E521D" w14:textId="77777777" w:rsidR="009B0A71" w:rsidRDefault="009B0A71" w:rsidP="009B0A71">
            <w:pPr>
              <w:widowControl w:val="0"/>
              <w:spacing w:after="0" w:line="264" w:lineRule="auto"/>
              <w:jc w:val="both"/>
              <w:rPr>
                <w:b/>
                <w:bCs/>
                <w:sz w:val="24"/>
                <w:szCs w:val="24"/>
              </w:rPr>
            </w:pPr>
          </w:p>
        </w:tc>
        <w:tc>
          <w:tcPr>
            <w:tcW w:w="3490" w:type="dxa"/>
          </w:tcPr>
          <w:p w14:paraId="56E0DE67" w14:textId="77777777" w:rsidR="009B0A71" w:rsidRDefault="009B0A71" w:rsidP="009B0A71">
            <w:pPr>
              <w:spacing w:after="0" w:line="264" w:lineRule="auto"/>
              <w:jc w:val="both"/>
              <w:rPr>
                <w:sz w:val="24"/>
                <w:szCs w:val="24"/>
              </w:rPr>
            </w:pPr>
            <w:r>
              <w:rPr>
                <w:sz w:val="24"/>
                <w:szCs w:val="24"/>
              </w:rPr>
              <w:lastRenderedPageBreak/>
              <w:t>Giữ nguyên.</w:t>
            </w:r>
          </w:p>
          <w:p w14:paraId="0BC0F448" w14:textId="77777777" w:rsidR="009B0A71" w:rsidRDefault="009B0A71" w:rsidP="009B0A71">
            <w:pPr>
              <w:spacing w:after="0" w:line="264" w:lineRule="auto"/>
              <w:jc w:val="both"/>
              <w:rPr>
                <w:b/>
                <w:bCs/>
                <w:sz w:val="24"/>
                <w:szCs w:val="24"/>
              </w:rPr>
            </w:pPr>
            <w:r>
              <w:rPr>
                <w:b/>
                <w:bCs/>
                <w:sz w:val="24"/>
                <w:szCs w:val="24"/>
              </w:rPr>
              <w:t>3. Sở KH&amp;CN tỉnh Hưng Yên</w:t>
            </w:r>
          </w:p>
          <w:p w14:paraId="04681FFD" w14:textId="77777777" w:rsidR="009B0A71" w:rsidRDefault="009B0A71" w:rsidP="009B0A71">
            <w:pPr>
              <w:spacing w:after="0" w:line="264" w:lineRule="auto"/>
              <w:jc w:val="both"/>
              <w:rPr>
                <w:sz w:val="24"/>
                <w:szCs w:val="24"/>
              </w:rPr>
            </w:pPr>
            <w:r>
              <w:rPr>
                <w:sz w:val="24"/>
                <w:szCs w:val="24"/>
              </w:rPr>
              <w:t xml:space="preserve">- Ý kiến đề nghị bổ sung những trường hợp không được tham gia xét tặng như: Đã được xét tặng, vinh danh: </w:t>
            </w:r>
          </w:p>
          <w:p w14:paraId="299FD85F" w14:textId="77777777" w:rsidR="009B0A71" w:rsidRDefault="009B0A71" w:rsidP="009B0A71">
            <w:pPr>
              <w:spacing w:after="0" w:line="264" w:lineRule="auto"/>
              <w:jc w:val="both"/>
              <w:rPr>
                <w:sz w:val="24"/>
                <w:szCs w:val="24"/>
              </w:rPr>
            </w:pPr>
            <w:r>
              <w:rPr>
                <w:sz w:val="24"/>
                <w:szCs w:val="24"/>
              </w:rPr>
              <w:t xml:space="preserve">=&gt; </w:t>
            </w:r>
            <w:r>
              <w:rPr>
                <w:b/>
                <w:bCs/>
                <w:sz w:val="24"/>
                <w:szCs w:val="24"/>
              </w:rPr>
              <w:t xml:space="preserve">Ban soạn thảo bảo lưu, </w:t>
            </w:r>
            <w:r>
              <w:rPr>
                <w:sz w:val="24"/>
                <w:szCs w:val="24"/>
              </w:rPr>
              <w:t>việc phân biệt đã thưởng cùng thành tích theo Thông tư, trường hợp trùng thuộc điểm c khoản 3 Điều 20 và các hình thức ghi nhận khác; không mở rộng căn cứ loại trừ vượt phạm vi Nghị định. Đối với tranh chấp, cần xác minh nội dung và ảnh hưởng trực tiếp, không để một phản ánh chưa có căn cứ tự động làm mất quyền tham gia.</w:t>
            </w:r>
          </w:p>
          <w:p w14:paraId="743C7579" w14:textId="77777777" w:rsidR="009B0A71" w:rsidRDefault="009B0A71" w:rsidP="009B0A71">
            <w:pPr>
              <w:spacing w:after="0" w:line="264" w:lineRule="auto"/>
              <w:jc w:val="both"/>
              <w:rPr>
                <w:sz w:val="24"/>
                <w:szCs w:val="24"/>
              </w:rPr>
            </w:pPr>
            <w:r>
              <w:rPr>
                <w:sz w:val="24"/>
                <w:szCs w:val="24"/>
              </w:rPr>
              <w:t>- Ý kiến đề nghị bổ sung những trường hợp không được tham gia xét tặng như: có liên quan tới bí mật nhà nước:</w:t>
            </w:r>
          </w:p>
          <w:p w14:paraId="4E738F4E" w14:textId="77777777" w:rsidR="009B0A71" w:rsidRDefault="009B0A71" w:rsidP="009B0A71">
            <w:pPr>
              <w:spacing w:after="0" w:line="264" w:lineRule="auto"/>
              <w:jc w:val="both"/>
              <w:rPr>
                <w:sz w:val="24"/>
                <w:szCs w:val="24"/>
              </w:rPr>
            </w:pPr>
            <w:r>
              <w:rPr>
                <w:sz w:val="24"/>
                <w:szCs w:val="24"/>
              </w:rPr>
              <w:t xml:space="preserve">=&gt; </w:t>
            </w:r>
            <w:r>
              <w:rPr>
                <w:b/>
                <w:bCs/>
                <w:sz w:val="24"/>
                <w:szCs w:val="24"/>
              </w:rPr>
              <w:t>Ban soạn thảo bảo lưu việc không loại trừ trường hợp có liên quan đến bí mật nhà nước.</w:t>
            </w:r>
            <w:r>
              <w:rPr>
                <w:sz w:val="24"/>
                <w:szCs w:val="24"/>
              </w:rPr>
              <w:t xml:space="preserve"> Khoản 1 Điều 20 Nghị định 229/2026/NĐ-CP không đặt bí mật nhà nước là lý do mất tư cách </w:t>
            </w:r>
            <w:r>
              <w:rPr>
                <w:sz w:val="24"/>
                <w:szCs w:val="24"/>
              </w:rPr>
              <w:lastRenderedPageBreak/>
              <w:t>xét chọn; pháp luật bảo vệ bí mật nhà nước điều chỉnh thẩm quyền tiếp cận, sử dụng và công bố thông tin. Loại toàn bộ sẽ bỏ sót thành tựu quốc phòng, an ninh và công nghệ chiến lược. Chỉ tiếp nhận, thẩm tra trong điều kiện đúng pháp luật; không gửi tài liệu mật qua kênh công khai và chỉ công bố phần được phép. Nếu không thể kiểm chứng hợp pháp thì chưa đủ cơ sở xét chọn, khác với việc cấm cả nhóm thành tích.</w:t>
            </w:r>
          </w:p>
          <w:p w14:paraId="424D6FFD" w14:textId="77777777" w:rsidR="009B0A71" w:rsidRDefault="009B0A71" w:rsidP="009B0A71">
            <w:pPr>
              <w:spacing w:after="0" w:line="264" w:lineRule="auto"/>
              <w:jc w:val="both"/>
              <w:rPr>
                <w:sz w:val="24"/>
                <w:szCs w:val="24"/>
              </w:rPr>
            </w:pPr>
            <w:r>
              <w:rPr>
                <w:sz w:val="24"/>
                <w:szCs w:val="24"/>
              </w:rPr>
              <w:t>- Ý kiến về làm rõ kiểm tra thành tích đã vinh danh và tranh chấp quyền sở hữu trí tuệ: Nghiên cứu, tiếp thu.</w:t>
            </w:r>
          </w:p>
          <w:p w14:paraId="2FCE0FC8" w14:textId="77777777" w:rsidR="009B0A71" w:rsidRDefault="009B0A71" w:rsidP="009B0A71">
            <w:pPr>
              <w:spacing w:after="0" w:line="264" w:lineRule="auto"/>
              <w:jc w:val="both"/>
              <w:rPr>
                <w:b/>
                <w:bCs/>
                <w:sz w:val="24"/>
                <w:szCs w:val="24"/>
              </w:rPr>
            </w:pPr>
            <w:r>
              <w:rPr>
                <w:b/>
                <w:bCs/>
                <w:sz w:val="24"/>
                <w:szCs w:val="24"/>
              </w:rPr>
              <w:t>4. Sở KH&amp;CN tỉnh Khánh Hòa</w:t>
            </w:r>
          </w:p>
          <w:p w14:paraId="0F404174" w14:textId="77777777" w:rsidR="009B0A71" w:rsidRDefault="009B0A71" w:rsidP="009B0A71">
            <w:pPr>
              <w:spacing w:after="0" w:line="264" w:lineRule="auto"/>
              <w:jc w:val="both"/>
              <w:rPr>
                <w:sz w:val="24"/>
                <w:szCs w:val="24"/>
              </w:rPr>
            </w:pPr>
            <w:r>
              <w:rPr>
                <w:sz w:val="24"/>
                <w:szCs w:val="24"/>
              </w:rPr>
              <w:t>Nghiên cứu, tiếp thu (đã tiếp thu ở khoản 3, Điều 4).</w:t>
            </w:r>
          </w:p>
          <w:p w14:paraId="2F1BB1CB" w14:textId="77777777" w:rsidR="009B0A71" w:rsidRDefault="009B0A71" w:rsidP="009B0A71">
            <w:pPr>
              <w:spacing w:after="0" w:line="264" w:lineRule="auto"/>
              <w:jc w:val="both"/>
              <w:rPr>
                <w:sz w:val="24"/>
                <w:szCs w:val="24"/>
              </w:rPr>
            </w:pPr>
          </w:p>
        </w:tc>
      </w:tr>
      <w:tr w:rsidR="009B0A71" w14:paraId="373FD8C5" w14:textId="77777777" w:rsidTr="00881A1E">
        <w:tc>
          <w:tcPr>
            <w:tcW w:w="852" w:type="dxa"/>
          </w:tcPr>
          <w:p w14:paraId="624DE421" w14:textId="709F61A3" w:rsidR="009B0A71" w:rsidRPr="00E816EF" w:rsidRDefault="009B0A71" w:rsidP="00E816EF">
            <w:pPr>
              <w:widowControl w:val="0"/>
              <w:spacing w:after="0" w:line="240" w:lineRule="auto"/>
              <w:ind w:left="340"/>
              <w:jc w:val="both"/>
              <w:rPr>
                <w:color w:val="000000"/>
                <w:sz w:val="24"/>
                <w:szCs w:val="24"/>
                <w:lang w:val="en-US"/>
              </w:rPr>
            </w:pPr>
            <w:r>
              <w:rPr>
                <w:color w:val="000000"/>
                <w:sz w:val="24"/>
                <w:szCs w:val="24"/>
              </w:rPr>
              <w:lastRenderedPageBreak/>
              <w:t>1</w:t>
            </w:r>
            <w:r w:rsidR="00E816EF">
              <w:rPr>
                <w:color w:val="000000"/>
                <w:sz w:val="24"/>
                <w:szCs w:val="24"/>
                <w:lang w:val="en-US"/>
              </w:rPr>
              <w:t>5</w:t>
            </w:r>
          </w:p>
        </w:tc>
        <w:tc>
          <w:tcPr>
            <w:tcW w:w="3685" w:type="dxa"/>
          </w:tcPr>
          <w:p w14:paraId="6135B674" w14:textId="77777777" w:rsidR="009B0A71" w:rsidRDefault="009B0A71" w:rsidP="00E816EF">
            <w:pPr>
              <w:spacing w:after="0" w:line="264" w:lineRule="auto"/>
              <w:jc w:val="both"/>
              <w:rPr>
                <w:b/>
                <w:bCs/>
                <w:sz w:val="24"/>
                <w:szCs w:val="24"/>
              </w:rPr>
            </w:pPr>
            <w:r>
              <w:rPr>
                <w:b/>
                <w:bCs/>
                <w:sz w:val="24"/>
                <w:szCs w:val="24"/>
              </w:rPr>
              <w:t>Điều 15. Trách nhiệm của cơ quan, tổ chức, cá nhân liên quan</w:t>
            </w:r>
          </w:p>
          <w:p w14:paraId="64A572A1" w14:textId="77777777" w:rsidR="009B0A71" w:rsidRDefault="009B0A71" w:rsidP="009B0A71">
            <w:pPr>
              <w:spacing w:after="0" w:line="264" w:lineRule="auto"/>
              <w:ind w:firstLine="420"/>
              <w:jc w:val="both"/>
              <w:rPr>
                <w:sz w:val="24"/>
                <w:szCs w:val="24"/>
              </w:rPr>
            </w:pPr>
            <w:r>
              <w:rPr>
                <w:sz w:val="24"/>
                <w:szCs w:val="24"/>
              </w:rPr>
              <w:t>1. Cơ quan, tổ chức, cá nhân có liên quan chịu trách nhiệm phối hợp với Quỹ trong quá trình tổ chức xét chọn, vinh danh, tặng thưởng và hỗ trợ phát huy giá trị kết quả khoa học, công nghệ và đổi mới sáng tạo theo quy định tại Thông tư này.</w:t>
            </w:r>
          </w:p>
          <w:p w14:paraId="3A2B794F" w14:textId="77777777" w:rsidR="009B0A71" w:rsidRDefault="009B0A71" w:rsidP="009B0A71">
            <w:pPr>
              <w:spacing w:after="0" w:line="264" w:lineRule="auto"/>
              <w:ind w:firstLine="420"/>
              <w:jc w:val="both"/>
              <w:rPr>
                <w:sz w:val="24"/>
                <w:szCs w:val="24"/>
              </w:rPr>
            </w:pPr>
            <w:r>
              <w:rPr>
                <w:sz w:val="24"/>
                <w:szCs w:val="24"/>
              </w:rPr>
              <w:t xml:space="preserve">2. Tổ chức, tập thể, cá nhân tham gia hoạt động vinh danh, tặng thưởng chịu trách nhiệm trước pháp </w:t>
            </w:r>
            <w:r>
              <w:rPr>
                <w:sz w:val="24"/>
                <w:szCs w:val="24"/>
              </w:rPr>
              <w:lastRenderedPageBreak/>
              <w:t>luật về tính trung thực, đầy đủ và chính xác của hồ sơ, tài liệu cung cấp.</w:t>
            </w:r>
          </w:p>
          <w:p w14:paraId="7BFFAF2F" w14:textId="77777777" w:rsidR="009B0A71" w:rsidRDefault="009B0A71" w:rsidP="009B0A71">
            <w:pPr>
              <w:spacing w:after="0" w:line="264" w:lineRule="auto"/>
              <w:ind w:firstLine="420"/>
              <w:jc w:val="both"/>
              <w:rPr>
                <w:sz w:val="24"/>
                <w:szCs w:val="24"/>
                <w:highlight w:val="yellow"/>
              </w:rPr>
            </w:pPr>
            <w:r>
              <w:rPr>
                <w:sz w:val="24"/>
                <w:szCs w:val="24"/>
              </w:rPr>
              <w:t xml:space="preserve">3. Kịp thời thông báo cho Quỹ khi phát hiện thông tin, tài liệu trong hồ sơ không chính xác hoặc có thay đổi ảnh hưởng đến kết quả xét chọn. </w:t>
            </w:r>
            <w:r w:rsidRPr="007420A4">
              <w:rPr>
                <w:sz w:val="24"/>
                <w:szCs w:val="24"/>
                <w:shd w:val="clear" w:color="auto" w:fill="FFFF00"/>
              </w:rPr>
              <w:t>T</w:t>
            </w:r>
            <w:r w:rsidRPr="007420A4">
              <w:rPr>
                <w:sz w:val="24"/>
                <w:szCs w:val="24"/>
                <w:highlight w:val="yellow"/>
                <w:shd w:val="clear" w:color="auto" w:fill="FFFF00"/>
              </w:rPr>
              <w:t>rường hợp có hành vi gian lận, giả mạo hồ sơ hoặc cố ý cung cấp thông tin sai sự thật thì bị hủy bỏ, thu hồi quyết định vinh danh, thu hồi tiền thưởng theo quy định tại Điều 11 Thông tư này và theo quy định của pháp luật.</w:t>
            </w:r>
          </w:p>
          <w:p w14:paraId="30D997FA" w14:textId="37B6D46A" w:rsidR="009B0A71" w:rsidRDefault="009B0A71" w:rsidP="009B0A71">
            <w:pPr>
              <w:spacing w:after="0" w:line="264" w:lineRule="auto"/>
              <w:ind w:firstLine="420"/>
              <w:jc w:val="both"/>
              <w:rPr>
                <w:sz w:val="24"/>
                <w:szCs w:val="24"/>
                <w:highlight w:val="yellow"/>
              </w:rPr>
            </w:pPr>
          </w:p>
        </w:tc>
        <w:tc>
          <w:tcPr>
            <w:tcW w:w="6149" w:type="dxa"/>
          </w:tcPr>
          <w:p w14:paraId="26A82837" w14:textId="77777777" w:rsidR="009B0A71" w:rsidRDefault="009B0A71" w:rsidP="009B0A71">
            <w:pPr>
              <w:widowControl w:val="0"/>
              <w:spacing w:after="0" w:line="264" w:lineRule="auto"/>
              <w:jc w:val="both"/>
              <w:rPr>
                <w:b/>
                <w:bCs/>
                <w:sz w:val="24"/>
                <w:szCs w:val="24"/>
              </w:rPr>
            </w:pPr>
            <w:r>
              <w:rPr>
                <w:b/>
                <w:bCs/>
                <w:sz w:val="24"/>
                <w:szCs w:val="24"/>
              </w:rPr>
              <w:lastRenderedPageBreak/>
              <w:t>1. Ý kiến của Viện Hàn lâm Khoa học xã hội Việt Nam (Cv số  2660- CV/VHLKHXHVN ngày 09/10/2026):</w:t>
            </w:r>
          </w:p>
          <w:p w14:paraId="1C1B8A05" w14:textId="77777777" w:rsidR="009B0A71" w:rsidRDefault="009B0A71" w:rsidP="009B0A71">
            <w:pPr>
              <w:widowControl w:val="0"/>
              <w:spacing w:after="0" w:line="264" w:lineRule="auto"/>
              <w:jc w:val="both"/>
              <w:rPr>
                <w:sz w:val="24"/>
                <w:szCs w:val="24"/>
              </w:rPr>
            </w:pPr>
            <w:r>
              <w:rPr>
                <w:sz w:val="24"/>
                <w:szCs w:val="24"/>
              </w:rPr>
              <w:t>Quy định quyền khiếu nại, phản ánh; nghĩa vụ cung cấp tài liệu xác minh; trách nhiệm hoàn trả tiền thưởng; trách nhiệm thông báo khi thành tích bị hủy, bằng sáng chế bị hủy, công bố bị rút hoặc phát hiện vi phạm liêm chính.</w:t>
            </w:r>
          </w:p>
          <w:p w14:paraId="678A9298" w14:textId="77777777" w:rsidR="009B0A71" w:rsidRDefault="009B0A71" w:rsidP="009B0A71">
            <w:pPr>
              <w:widowControl w:val="0"/>
              <w:spacing w:after="0" w:line="264" w:lineRule="auto"/>
              <w:jc w:val="both"/>
              <w:rPr>
                <w:b/>
                <w:bCs/>
                <w:sz w:val="24"/>
                <w:szCs w:val="24"/>
              </w:rPr>
            </w:pPr>
            <w:r>
              <w:rPr>
                <w:sz w:val="24"/>
                <w:szCs w:val="24"/>
              </w:rPr>
              <w:t xml:space="preserve"> </w:t>
            </w:r>
            <w:r>
              <w:rPr>
                <w:b/>
                <w:bCs/>
                <w:sz w:val="24"/>
                <w:szCs w:val="24"/>
              </w:rPr>
              <w:t>2. Ý kiến của Ngân hàng Nhà nước Việt Nam (Cv số 9392/NHNN-TCCB ngày 12/10/2026):</w:t>
            </w:r>
          </w:p>
          <w:p w14:paraId="4A26B493" w14:textId="77777777" w:rsidR="009B0A71" w:rsidRDefault="009B0A71" w:rsidP="009B0A71">
            <w:pPr>
              <w:widowControl w:val="0"/>
              <w:spacing w:after="0" w:line="264" w:lineRule="auto"/>
              <w:jc w:val="both"/>
              <w:rPr>
                <w:sz w:val="24"/>
                <w:szCs w:val="24"/>
              </w:rPr>
            </w:pPr>
            <w:r>
              <w:rPr>
                <w:sz w:val="24"/>
                <w:szCs w:val="24"/>
              </w:rPr>
              <w:t xml:space="preserve">Tại ý 2 khoản 3 Điều 15 quy định “Trường hợp có hành vi gian lận, giả mạo hồ sơ hoặc cố ý cung cấp thông tin sai sự thật thì bị hủy bỏ, thu hồi quyết định vinh danh, thu hồi tiền thưởng theo quy định tại Điều 11 Thông tư này và theo quy </w:t>
            </w:r>
            <w:r>
              <w:rPr>
                <w:sz w:val="24"/>
                <w:szCs w:val="24"/>
              </w:rPr>
              <w:lastRenderedPageBreak/>
              <w:t xml:space="preserve">định của pháp luật”. </w:t>
            </w:r>
          </w:p>
          <w:p w14:paraId="49EA3FB2" w14:textId="77777777" w:rsidR="009B0A71" w:rsidRDefault="009B0A71" w:rsidP="009B0A71">
            <w:pPr>
              <w:widowControl w:val="0"/>
              <w:spacing w:after="0" w:line="264" w:lineRule="auto"/>
              <w:jc w:val="both"/>
              <w:rPr>
                <w:sz w:val="24"/>
                <w:szCs w:val="24"/>
              </w:rPr>
            </w:pPr>
            <w:r>
              <w:rPr>
                <w:sz w:val="24"/>
                <w:szCs w:val="24"/>
              </w:rPr>
              <w:t>Đề nghị Cơ quan chủ trì soạn thảo rà soát, chỉnh sửa quy định này để đảm bảo thống nhất với quy định tại khoản 1 Điều 11 của dự thảo Thông tư, cụ</w:t>
            </w:r>
          </w:p>
          <w:p w14:paraId="3A9A76C4" w14:textId="77777777" w:rsidR="009B0A71" w:rsidRDefault="009B0A71" w:rsidP="009B0A71">
            <w:pPr>
              <w:widowControl w:val="0"/>
              <w:spacing w:after="0" w:line="264" w:lineRule="auto"/>
              <w:jc w:val="both"/>
              <w:rPr>
                <w:sz w:val="24"/>
                <w:szCs w:val="24"/>
              </w:rPr>
            </w:pPr>
            <w:r>
              <w:rPr>
                <w:sz w:val="24"/>
                <w:szCs w:val="24"/>
              </w:rPr>
              <w:t>thể khoản 1 Điều 11 quy định: “Các trường hợp bị hủy bỏ hoặc thu hồi Quyết định vinh danh, tặng thưởng gồm: Hồ sơ, tài liệu, minh chứng được sử dụng để xét chọn bị phát hiện là giả mạo hoặc không trung thực; Thành tích, kết quả được xác định có vi phạm pháp luật về sở hữu trí tuệ, liêm chính nghiên cứu hoặc quy định pháp luật khác có liên quan; Kết quả được sử dụng làm căn cứ vinh danh bị cơ quan có thẩm quyền hủy bỏ hoặc kết luận không hợp pháp; Có hành vi gian lận làm ảnh hưởng đến kết quả xét chọn; Trường hợp khác theo</w:t>
            </w:r>
          </w:p>
          <w:p w14:paraId="52CB14A5" w14:textId="77777777" w:rsidR="009B0A71" w:rsidRDefault="009B0A71" w:rsidP="009B0A71">
            <w:pPr>
              <w:widowControl w:val="0"/>
              <w:spacing w:after="0" w:line="264" w:lineRule="auto"/>
              <w:jc w:val="both"/>
              <w:rPr>
                <w:sz w:val="24"/>
                <w:szCs w:val="24"/>
              </w:rPr>
            </w:pPr>
            <w:r>
              <w:rPr>
                <w:sz w:val="24"/>
                <w:szCs w:val="24"/>
              </w:rPr>
              <w:t>quy định của pháp luật”. Trong khi đó, quy định tại khoản 3 Điều 15 chỉ đề cập đến “Trường hợp có hành vi gian lận, giả mạo hồ sơ hoặc cố ý cung cấp thông tin sai sự thật thì bị hủy bỏ, thu hồi quyết định vinh danh, thu hồi tiền thưởng”.</w:t>
            </w:r>
          </w:p>
          <w:p w14:paraId="53E3D6CE" w14:textId="77777777" w:rsidR="009B0A71" w:rsidRDefault="009B0A71" w:rsidP="009B0A71">
            <w:pPr>
              <w:widowControl w:val="0"/>
              <w:spacing w:after="0" w:line="264" w:lineRule="auto"/>
              <w:jc w:val="both"/>
              <w:rPr>
                <w:sz w:val="24"/>
                <w:szCs w:val="24"/>
              </w:rPr>
            </w:pPr>
            <w:r>
              <w:rPr>
                <w:sz w:val="24"/>
                <w:szCs w:val="24"/>
              </w:rPr>
              <w:t>Do vậy, việc quy định như này chưa bao quát đầy đủ các trường hợp tại khoản 1 Điều 11, có thể dẫn đến hiểu không thống nhất về căn cứ xử lý và trách</w:t>
            </w:r>
          </w:p>
          <w:p w14:paraId="66B48702" w14:textId="77777777" w:rsidR="009B0A71" w:rsidRDefault="009B0A71" w:rsidP="009B0A71">
            <w:pPr>
              <w:widowControl w:val="0"/>
              <w:spacing w:after="0" w:line="264" w:lineRule="auto"/>
              <w:jc w:val="both"/>
              <w:rPr>
                <w:sz w:val="24"/>
                <w:szCs w:val="24"/>
              </w:rPr>
            </w:pPr>
            <w:r>
              <w:rPr>
                <w:sz w:val="24"/>
                <w:szCs w:val="24"/>
              </w:rPr>
              <w:t>nhiệm của tổ chức, tập thể, cá nhân có liên quan.</w:t>
            </w:r>
          </w:p>
          <w:p w14:paraId="36AC4054" w14:textId="77777777" w:rsidR="009B0A71" w:rsidRDefault="009B0A71" w:rsidP="009B0A71">
            <w:pPr>
              <w:widowControl w:val="0"/>
              <w:spacing w:after="0" w:line="264" w:lineRule="auto"/>
              <w:jc w:val="both"/>
              <w:rPr>
                <w:sz w:val="24"/>
                <w:szCs w:val="24"/>
              </w:rPr>
            </w:pPr>
          </w:p>
        </w:tc>
        <w:tc>
          <w:tcPr>
            <w:tcW w:w="3490" w:type="dxa"/>
          </w:tcPr>
          <w:p w14:paraId="092C9FE0" w14:textId="77777777" w:rsidR="009B0A71" w:rsidRDefault="009B0A71" w:rsidP="009B0A71">
            <w:pPr>
              <w:spacing w:after="0" w:line="264" w:lineRule="auto"/>
              <w:jc w:val="both"/>
              <w:rPr>
                <w:b/>
                <w:bCs/>
                <w:sz w:val="24"/>
                <w:szCs w:val="24"/>
              </w:rPr>
            </w:pPr>
            <w:r>
              <w:rPr>
                <w:b/>
                <w:bCs/>
                <w:sz w:val="24"/>
                <w:szCs w:val="24"/>
              </w:rPr>
              <w:lastRenderedPageBreak/>
              <w:t>2. Ngân hàng Nhà nước Việt Nam</w:t>
            </w:r>
          </w:p>
          <w:p w14:paraId="0FFE012F" w14:textId="4839360D" w:rsidR="009B0A71" w:rsidRDefault="009B0A71" w:rsidP="009B0A71">
            <w:pPr>
              <w:spacing w:after="0" w:line="264" w:lineRule="auto"/>
              <w:jc w:val="both"/>
              <w:rPr>
                <w:sz w:val="24"/>
                <w:szCs w:val="24"/>
              </w:rPr>
            </w:pPr>
            <w:r>
              <w:rPr>
                <w:sz w:val="24"/>
                <w:szCs w:val="24"/>
              </w:rPr>
              <w:t xml:space="preserve">Tiếp thu, đã chỉnh sửa tại </w:t>
            </w:r>
            <w:r>
              <w:rPr>
                <w:sz w:val="24"/>
                <w:szCs w:val="24"/>
                <w:lang w:val="en-US"/>
              </w:rPr>
              <w:t xml:space="preserve">khoản 2 và </w:t>
            </w:r>
            <w:r>
              <w:rPr>
                <w:sz w:val="24"/>
                <w:szCs w:val="24"/>
              </w:rPr>
              <w:t>khoản 3 Điều này</w:t>
            </w:r>
          </w:p>
          <w:p w14:paraId="1E803361" w14:textId="77777777" w:rsidR="009B0A71" w:rsidRDefault="009B0A71" w:rsidP="009B0A71">
            <w:pPr>
              <w:spacing w:after="0" w:line="264" w:lineRule="auto"/>
              <w:jc w:val="both"/>
              <w:rPr>
                <w:sz w:val="24"/>
                <w:szCs w:val="24"/>
              </w:rPr>
            </w:pPr>
          </w:p>
        </w:tc>
      </w:tr>
      <w:tr w:rsidR="009B0A71" w14:paraId="7D2E17BD" w14:textId="77777777" w:rsidTr="00881A1E">
        <w:tc>
          <w:tcPr>
            <w:tcW w:w="852" w:type="dxa"/>
          </w:tcPr>
          <w:p w14:paraId="276BD0D0" w14:textId="2CA37B48" w:rsidR="009B0A71" w:rsidRPr="00E816EF" w:rsidRDefault="009B0A71" w:rsidP="00E816EF">
            <w:pPr>
              <w:widowControl w:val="0"/>
              <w:spacing w:after="0" w:line="240" w:lineRule="auto"/>
              <w:ind w:left="340"/>
              <w:jc w:val="center"/>
              <w:rPr>
                <w:color w:val="000000"/>
                <w:sz w:val="24"/>
                <w:szCs w:val="24"/>
                <w:lang w:val="en-US"/>
              </w:rPr>
            </w:pPr>
            <w:r>
              <w:rPr>
                <w:color w:val="000000"/>
                <w:sz w:val="24"/>
                <w:szCs w:val="24"/>
              </w:rPr>
              <w:t>1</w:t>
            </w:r>
            <w:r w:rsidR="00E816EF">
              <w:rPr>
                <w:color w:val="000000"/>
                <w:sz w:val="24"/>
                <w:szCs w:val="24"/>
                <w:lang w:val="en-US"/>
              </w:rPr>
              <w:t>6</w:t>
            </w:r>
          </w:p>
        </w:tc>
        <w:tc>
          <w:tcPr>
            <w:tcW w:w="3685" w:type="dxa"/>
          </w:tcPr>
          <w:p w14:paraId="6E368DD5" w14:textId="77777777" w:rsidR="009B0A71" w:rsidRDefault="009B0A71" w:rsidP="00E816EF">
            <w:pPr>
              <w:spacing w:after="0" w:line="264" w:lineRule="auto"/>
              <w:ind w:firstLine="27"/>
              <w:jc w:val="both"/>
              <w:rPr>
                <w:b/>
                <w:bCs/>
                <w:sz w:val="24"/>
                <w:szCs w:val="24"/>
              </w:rPr>
            </w:pPr>
            <w:r>
              <w:rPr>
                <w:b/>
                <w:bCs/>
                <w:sz w:val="24"/>
                <w:szCs w:val="24"/>
              </w:rPr>
              <w:t>Điều 16. Hiệu lực thi hành</w:t>
            </w:r>
          </w:p>
          <w:p w14:paraId="3DEC0F27" w14:textId="77777777" w:rsidR="009B0A71" w:rsidRDefault="009B0A71" w:rsidP="009B0A71">
            <w:pPr>
              <w:spacing w:after="0" w:line="264" w:lineRule="auto"/>
              <w:ind w:firstLine="420"/>
              <w:jc w:val="both"/>
              <w:rPr>
                <w:sz w:val="24"/>
                <w:szCs w:val="24"/>
              </w:rPr>
            </w:pPr>
            <w:r>
              <w:rPr>
                <w:sz w:val="24"/>
                <w:szCs w:val="24"/>
              </w:rPr>
              <w:t>1.  Thông tư này có hiệu lực thi hành kể từ ngày ... tháng ... năm 2026.</w:t>
            </w:r>
          </w:p>
          <w:p w14:paraId="240E1EDD" w14:textId="77777777" w:rsidR="009B0A71" w:rsidRDefault="009B0A71" w:rsidP="009B0A71">
            <w:pPr>
              <w:spacing w:after="0" w:line="264" w:lineRule="auto"/>
              <w:ind w:firstLine="420"/>
              <w:jc w:val="both"/>
              <w:rPr>
                <w:sz w:val="24"/>
                <w:szCs w:val="24"/>
              </w:rPr>
            </w:pPr>
            <w:r>
              <w:rPr>
                <w:sz w:val="24"/>
                <w:szCs w:val="24"/>
              </w:rPr>
              <w:t>2.  Trong quá trình thực hiện, nếu phát sinh khó khăn, vướng mắc, cơ quan, tổ chức, cá nhân phản ánh kịp thời về Bộ Khoa học và Công nghệ (thông qua Quỹ Phát triển khoa học và công nghệ Quốc gia) để sửa đổi, bổ sung.</w:t>
            </w:r>
          </w:p>
          <w:p w14:paraId="4CC2DA01" w14:textId="77777777" w:rsidR="009B0A71" w:rsidRDefault="009B0A71" w:rsidP="009B0A71">
            <w:pPr>
              <w:spacing w:after="0" w:line="264" w:lineRule="auto"/>
              <w:ind w:firstLine="420"/>
              <w:jc w:val="both"/>
              <w:rPr>
                <w:sz w:val="24"/>
                <w:szCs w:val="24"/>
              </w:rPr>
            </w:pPr>
            <w:r>
              <w:rPr>
                <w:sz w:val="24"/>
                <w:szCs w:val="24"/>
              </w:rPr>
              <w:lastRenderedPageBreak/>
              <w:t>3.  Giám đốc Cơ quan điều hành Quỹ Phát triển khoa học và công nghệ Quốc gia, Thủ trưởng các cơ quan, tổ chức và cá nhân có liên quan chịu trách nhiệm thi hành Thông tư này./.</w:t>
            </w:r>
          </w:p>
        </w:tc>
        <w:tc>
          <w:tcPr>
            <w:tcW w:w="6149" w:type="dxa"/>
          </w:tcPr>
          <w:p w14:paraId="6A322A68" w14:textId="77777777" w:rsidR="009B0A71" w:rsidRDefault="009B0A71" w:rsidP="009B0A71">
            <w:pPr>
              <w:widowControl w:val="0"/>
              <w:spacing w:after="0" w:line="264" w:lineRule="auto"/>
              <w:jc w:val="both"/>
              <w:rPr>
                <w:b/>
                <w:bCs/>
                <w:sz w:val="24"/>
                <w:szCs w:val="24"/>
              </w:rPr>
            </w:pPr>
            <w:r>
              <w:rPr>
                <w:b/>
                <w:bCs/>
                <w:sz w:val="24"/>
                <w:szCs w:val="24"/>
              </w:rPr>
              <w:lastRenderedPageBreak/>
              <w:t>1. Ý kiến của Viện Hàn lâm Khoa học xã hội Việt Nam (Cv số  2660- CV/VHLKHXHVN ngày 09/10/2026):</w:t>
            </w:r>
          </w:p>
          <w:p w14:paraId="2191D404" w14:textId="77777777" w:rsidR="009B0A71" w:rsidRDefault="009B0A71" w:rsidP="009B0A71">
            <w:pPr>
              <w:widowControl w:val="0"/>
              <w:spacing w:after="0" w:line="264" w:lineRule="auto"/>
              <w:jc w:val="both"/>
              <w:rPr>
                <w:sz w:val="24"/>
                <w:szCs w:val="24"/>
              </w:rPr>
            </w:pPr>
            <w:r>
              <w:rPr>
                <w:sz w:val="24"/>
                <w:szCs w:val="24"/>
              </w:rPr>
              <w:t xml:space="preserve">- Ghi rõ ngày hiệu lực; có điều khoản chuyển tiếp đối với hồ sơ đã tiếp nhận trước ngày Thông tư có hiệu lực; xác định văn bản nào bị thay thế nếu đây là lần sửa đổi một quy định trước đó. </w:t>
            </w:r>
          </w:p>
          <w:p w14:paraId="727F5712" w14:textId="77777777" w:rsidR="009B0A71" w:rsidRDefault="009B0A71" w:rsidP="009B0A71">
            <w:pPr>
              <w:widowControl w:val="0"/>
              <w:spacing w:after="0" w:line="264" w:lineRule="auto"/>
              <w:jc w:val="both"/>
              <w:rPr>
                <w:sz w:val="24"/>
                <w:szCs w:val="24"/>
              </w:rPr>
            </w:pPr>
            <w:r>
              <w:rPr>
                <w:sz w:val="24"/>
                <w:szCs w:val="24"/>
              </w:rPr>
              <w:t xml:space="preserve">- Các mẫu nên có: tuyên bố xung đột lợi ích; cam kết liêm chính; quyền sở hữu/quyền khai thác; nguồn kinh phí; tỷ lệ đóng góp; minh chứng tác động; đồng ý công khai thông tin. Mẫu chấm điểm cần có cột “nhận xét – mã minh chứng – điểm”. </w:t>
            </w:r>
          </w:p>
        </w:tc>
        <w:tc>
          <w:tcPr>
            <w:tcW w:w="3490" w:type="dxa"/>
          </w:tcPr>
          <w:p w14:paraId="1A3C4188" w14:textId="77777777" w:rsidR="009B0A71" w:rsidRDefault="009B0A71" w:rsidP="009B0A71">
            <w:pPr>
              <w:widowControl w:val="0"/>
              <w:spacing w:after="0" w:line="264" w:lineRule="auto"/>
              <w:jc w:val="both"/>
              <w:rPr>
                <w:b/>
                <w:bCs/>
                <w:sz w:val="24"/>
                <w:szCs w:val="24"/>
              </w:rPr>
            </w:pPr>
            <w:r>
              <w:rPr>
                <w:b/>
                <w:bCs/>
                <w:sz w:val="24"/>
                <w:szCs w:val="24"/>
              </w:rPr>
              <w:t>1. Viện Hàn lâm Khoa học xã hội Việt Nam</w:t>
            </w:r>
          </w:p>
          <w:p w14:paraId="14AAB8C7" w14:textId="77777777" w:rsidR="009B0A71" w:rsidRDefault="009B0A71" w:rsidP="009B0A71">
            <w:pPr>
              <w:widowControl w:val="0"/>
              <w:spacing w:after="0" w:line="264" w:lineRule="auto"/>
              <w:jc w:val="both"/>
              <w:rPr>
                <w:sz w:val="24"/>
                <w:szCs w:val="24"/>
              </w:rPr>
            </w:pPr>
            <w:r>
              <w:rPr>
                <w:sz w:val="24"/>
                <w:szCs w:val="24"/>
              </w:rPr>
              <w:t>- Ghi rõ ngày hiệu lực: Ban soạn thảo sẽ bổ sung sau khi được thẩm định để ban hành.</w:t>
            </w:r>
          </w:p>
          <w:p w14:paraId="581A1F42" w14:textId="59C6FE55" w:rsidR="009B0A71" w:rsidRDefault="009B0A71" w:rsidP="009B0A71">
            <w:pPr>
              <w:widowControl w:val="0"/>
              <w:spacing w:after="0" w:line="264" w:lineRule="auto"/>
              <w:jc w:val="both"/>
              <w:rPr>
                <w:sz w:val="24"/>
                <w:szCs w:val="24"/>
              </w:rPr>
            </w:pPr>
            <w:r>
              <w:rPr>
                <w:sz w:val="24"/>
                <w:szCs w:val="24"/>
              </w:rPr>
              <w:t xml:space="preserve">- Ý kiến về việc bổ sung điều khoản chuyển tiếp cho hồ sơ đã tiếp nhận và điều khoản thay thế văn bản: Bảo lưu việc chưa đưa các điều khoản này vào khi chưa xác định tình huống thực tế. Tài </w:t>
            </w:r>
            <w:r>
              <w:rPr>
                <w:sz w:val="24"/>
                <w:szCs w:val="24"/>
              </w:rPr>
              <w:lastRenderedPageBreak/>
              <w:t>liệu gửi kèm chưa nêu cơ chế cũ, hồ sơ đã tiếp nhận hợp pháp hay văn bản cụ thể bị thay thế. Viết điều khoản chuyển tiếp theo giả định có thể hợp thức hóa việc nhận hồ sơ chưa có căn cứ; ghi thay thế mà không định danh văn bản có thể gây bất định hiệu lực. Cần kiểm tra hồ sơ xây dựng Thông tư; chỉ bổ sung nếu thực sự có đối tượng chuyển tiếp hoặc văn bản cần bãi bỏ, đồng thời xác định rõ cách xử lý. Đây là bảo lưu tại thời điểm rà soát, không phủ nhận sự cần thiết của quy địn</w:t>
            </w:r>
            <w:r w:rsidR="003C270B">
              <w:rPr>
                <w:sz w:val="24"/>
                <w:szCs w:val="24"/>
              </w:rPr>
              <w:t>h chuyển tiếp khi có đủ căn cứ.</w:t>
            </w:r>
          </w:p>
        </w:tc>
      </w:tr>
    </w:tbl>
    <w:p w14:paraId="6C51BC06" w14:textId="77777777" w:rsidR="003C5687" w:rsidRDefault="003C5687"/>
    <w:sectPr w:rsidR="003C5687" w:rsidSect="008C7236">
      <w:pgSz w:w="15840" w:h="12240" w:orient="landscape"/>
      <w:pgMar w:top="900" w:right="1021" w:bottom="1021" w:left="1247"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DCDE4CC-02B8-4969-AE9F-5FEC169A9C4F}"/>
  </w:font>
  <w:font w:name="Calibri Light">
    <w:panose1 w:val="020F0302020204030204"/>
    <w:charset w:val="00"/>
    <w:family w:val="swiss"/>
    <w:pitch w:val="variable"/>
    <w:sig w:usb0="E4002EFF" w:usb1="C200247B" w:usb2="00000009" w:usb3="00000000" w:csb0="000001FF" w:csb1="00000000"/>
    <w:embedRegular r:id="rId2" w:fontKey="{E091A783-F561-496C-97D1-3250F89AA018}"/>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3" w:fontKey="{3163CD22-1A06-4639-AB47-07F039E6F25E}"/>
  </w:font>
  <w:font w:name="Arial Unicode MS">
    <w:panose1 w:val="020B0604020202020204"/>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F099E"/>
    <w:multiLevelType w:val="multilevel"/>
    <w:tmpl w:val="265CF8A6"/>
    <w:lvl w:ilvl="0">
      <w:start w:val="1"/>
      <w:numFmt w:val="decimal"/>
      <w:lvlText w:val="%1."/>
      <w:lvlJc w:val="left"/>
      <w:pPr>
        <w:ind w:left="785"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2ED84516"/>
    <w:multiLevelType w:val="multilevel"/>
    <w:tmpl w:val="2AD0B2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9A851F8"/>
    <w:multiLevelType w:val="multilevel"/>
    <w:tmpl w:val="D584EA4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7E014BC4"/>
    <w:multiLevelType w:val="multilevel"/>
    <w:tmpl w:val="D5CC95A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350765905">
    <w:abstractNumId w:val="0"/>
  </w:num>
  <w:num w:numId="2" w16cid:durableId="1732074594">
    <w:abstractNumId w:val="2"/>
  </w:num>
  <w:num w:numId="3" w16cid:durableId="886574738">
    <w:abstractNumId w:val="3"/>
  </w:num>
  <w:num w:numId="4" w16cid:durableId="9785395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687"/>
    <w:rsid w:val="001E3255"/>
    <w:rsid w:val="00320FA7"/>
    <w:rsid w:val="003C270B"/>
    <w:rsid w:val="003C5687"/>
    <w:rsid w:val="00587047"/>
    <w:rsid w:val="006F22F6"/>
    <w:rsid w:val="007420A4"/>
    <w:rsid w:val="00823588"/>
    <w:rsid w:val="00871814"/>
    <w:rsid w:val="00881A1E"/>
    <w:rsid w:val="008C6FA9"/>
    <w:rsid w:val="008C7236"/>
    <w:rsid w:val="008E58CB"/>
    <w:rsid w:val="008F4B4E"/>
    <w:rsid w:val="009B0A71"/>
    <w:rsid w:val="009D3268"/>
    <w:rsid w:val="00A62231"/>
    <w:rsid w:val="00A823D2"/>
    <w:rsid w:val="00BB504C"/>
    <w:rsid w:val="00BF5ADF"/>
    <w:rsid w:val="00CF6CB2"/>
    <w:rsid w:val="00E77A5F"/>
    <w:rsid w:val="00E816EF"/>
    <w:rsid w:val="00EE33D5"/>
    <w:rsid w:val="00F35814"/>
    <w:rsid w:val="00F45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EDBDB"/>
  <w15:docId w15:val="{9A26DA64-C5F0-4DE9-8339-E079605EA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v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link w:val="Heading2Char"/>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link w:val="Heading3Char"/>
    <w:pPr>
      <w:keepNext/>
      <w:keepLines/>
      <w:spacing w:before="160" w:after="80"/>
      <w:outlineLvl w:val="2"/>
    </w:pPr>
    <w:rPr>
      <w:color w:val="2F5496"/>
      <w:sz w:val="28"/>
      <w:szCs w:val="28"/>
    </w:rPr>
  </w:style>
  <w:style w:type="paragraph" w:styleId="Heading4">
    <w:name w:val="heading 4"/>
    <w:basedOn w:val="Normal"/>
    <w:next w:val="Normal"/>
    <w:link w:val="Heading4Char"/>
    <w:pPr>
      <w:keepNext/>
      <w:keepLines/>
      <w:spacing w:before="80" w:after="40"/>
      <w:outlineLvl w:val="3"/>
    </w:pPr>
    <w:rPr>
      <w:i/>
      <w:iCs/>
      <w:color w:val="2F5496"/>
    </w:rPr>
  </w:style>
  <w:style w:type="paragraph" w:styleId="Heading5">
    <w:name w:val="heading 5"/>
    <w:basedOn w:val="Normal"/>
    <w:next w:val="Normal"/>
    <w:link w:val="Heading5Char"/>
    <w:pPr>
      <w:keepNext/>
      <w:keepLines/>
      <w:spacing w:before="80" w:after="40"/>
      <w:outlineLvl w:val="4"/>
    </w:pPr>
    <w:rPr>
      <w:color w:val="2F5496"/>
    </w:rPr>
  </w:style>
  <w:style w:type="paragraph" w:styleId="Heading6">
    <w:name w:val="heading 6"/>
    <w:basedOn w:val="Normal"/>
    <w:next w:val="Normal"/>
    <w:link w:val="Heading6Char"/>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E446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46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46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after="80" w:line="240" w:lineRule="auto"/>
    </w:pPr>
    <w:rPr>
      <w:rFonts w:ascii="Calibri" w:eastAsia="Calibri" w:hAnsi="Calibri" w:cs="Calibri"/>
      <w:sz w:val="56"/>
      <w:szCs w:val="56"/>
    </w:rPr>
  </w:style>
  <w:style w:type="character" w:customStyle="1" w:styleId="Heading1Char">
    <w:name w:val="Heading 1 Char"/>
    <w:basedOn w:val="DefaultParagraphFont"/>
    <w:link w:val="Heading1"/>
    <w:uiPriority w:val="9"/>
    <w:rsid w:val="00E4461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4461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4461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4461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4461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446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46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46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4617"/>
    <w:rPr>
      <w:rFonts w:eastAsiaTheme="majorEastAsia" w:cstheme="majorBidi"/>
      <w:color w:val="272727" w:themeColor="text1" w:themeTint="D8"/>
    </w:rPr>
  </w:style>
  <w:style w:type="character" w:customStyle="1" w:styleId="TitleChar">
    <w:name w:val="Title Char"/>
    <w:basedOn w:val="DefaultParagraphFont"/>
    <w:link w:val="Title"/>
    <w:uiPriority w:val="10"/>
    <w:rsid w:val="00E44617"/>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E446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4617"/>
    <w:pPr>
      <w:spacing w:before="160"/>
      <w:jc w:val="center"/>
    </w:pPr>
    <w:rPr>
      <w:i/>
      <w:iCs/>
      <w:color w:val="404040" w:themeColor="text1" w:themeTint="BF"/>
    </w:rPr>
  </w:style>
  <w:style w:type="character" w:customStyle="1" w:styleId="QuoteChar">
    <w:name w:val="Quote Char"/>
    <w:basedOn w:val="DefaultParagraphFont"/>
    <w:link w:val="Quote"/>
    <w:uiPriority w:val="29"/>
    <w:rsid w:val="00E44617"/>
    <w:rPr>
      <w:i/>
      <w:iCs/>
      <w:color w:val="404040" w:themeColor="text1" w:themeTint="BF"/>
    </w:rPr>
  </w:style>
  <w:style w:type="paragraph" w:styleId="ListParagraph">
    <w:name w:val="List Paragraph"/>
    <w:basedOn w:val="Normal"/>
    <w:uiPriority w:val="34"/>
    <w:qFormat/>
    <w:rsid w:val="00E44617"/>
    <w:pPr>
      <w:ind w:left="720"/>
      <w:contextualSpacing/>
    </w:pPr>
  </w:style>
  <w:style w:type="character" w:styleId="IntenseEmphasis">
    <w:name w:val="Intense Emphasis"/>
    <w:basedOn w:val="DefaultParagraphFont"/>
    <w:uiPriority w:val="21"/>
    <w:qFormat/>
    <w:rsid w:val="00E44617"/>
    <w:rPr>
      <w:i/>
      <w:iCs/>
      <w:color w:val="2F5496" w:themeColor="accent1" w:themeShade="BF"/>
    </w:rPr>
  </w:style>
  <w:style w:type="paragraph" w:styleId="IntenseQuote">
    <w:name w:val="Intense Quote"/>
    <w:basedOn w:val="Normal"/>
    <w:next w:val="Normal"/>
    <w:link w:val="IntenseQuoteChar"/>
    <w:uiPriority w:val="30"/>
    <w:qFormat/>
    <w:rsid w:val="00E446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44617"/>
    <w:rPr>
      <w:i/>
      <w:iCs/>
      <w:color w:val="2F5496" w:themeColor="accent1" w:themeShade="BF"/>
    </w:rPr>
  </w:style>
  <w:style w:type="character" w:styleId="IntenseReference">
    <w:name w:val="Intense Reference"/>
    <w:basedOn w:val="DefaultParagraphFont"/>
    <w:uiPriority w:val="32"/>
    <w:qFormat/>
    <w:rsid w:val="00E44617"/>
    <w:rPr>
      <w:b/>
      <w:bCs/>
      <w:smallCaps/>
      <w:color w:val="2F5496" w:themeColor="accent1" w:themeShade="BF"/>
      <w:spacing w:val="5"/>
    </w:rPr>
  </w:style>
  <w:style w:type="paragraph" w:customStyle="1" w:styleId="x1ghz6dp">
    <w:name w:val="x1ghz6dp"/>
    <w:basedOn w:val="Normal"/>
    <w:rsid w:val="00E44617"/>
    <w:pPr>
      <w:spacing w:before="100" w:beforeAutospacing="1" w:after="100" w:afterAutospacing="1" w:line="240" w:lineRule="auto"/>
    </w:pPr>
    <w:rPr>
      <w:sz w:val="24"/>
      <w:szCs w:val="24"/>
      <w:lang w:val="en-US"/>
    </w:rPr>
  </w:style>
  <w:style w:type="paragraph" w:styleId="Subtitle">
    <w:name w:val="Subtitle"/>
    <w:basedOn w:val="Normal"/>
    <w:next w:val="Normal"/>
    <w:link w:val="SubtitleChar"/>
    <w:rPr>
      <w:color w:val="595959"/>
      <w:sz w:val="28"/>
      <w:szCs w:val="2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hyperlink" Target="https://thuvienphapluat.vn/van-ban/Bo-may-hanh-chinh/Nghi-dinh-225-2026-ND-CP-chuc-nang-nhiem-vu-quyen-han-co-cau-to-chuc-Bo-Khoa-hoc-va-Cong-nghe-712121.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cPEhDsXq9pEgd0qY/TcHnXE1HA==">CgMxLjAaHQoBMBIYChYIB0ISEhBBcmlhbCBVbmljb2RlIE1TMg5oLnkzMWRydmNwcGhnMTIOaC42Y3Q2YjA0Mnp0NmwyDmgua20za2NzMzZ0NXhhOAByITE3MGtTWVJYSm15cnFucVh5Z285RmZkN2ItdDI2UFlGbw==</go:docsCustomData>
</go:gDocsCustomXmlDataStorage>
</file>

<file path=customXml/itemProps1.xml><?xml version="1.0" encoding="utf-8"?>
<ds:datastoreItem xmlns:ds="http://schemas.openxmlformats.org/officeDocument/2006/customXml" ds:itemID="{BE914D54-5F19-4CF5-8F25-6F514ECE135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64</Pages>
  <Words>24381</Words>
  <Characters>138977</Characters>
  <Application>Microsoft Office Word</Application>
  <DocSecurity>0</DocSecurity>
  <Lines>1158</Lines>
  <Paragraphs>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Nguyet Phan Thi Minh</dc:creator>
  <cp:lastModifiedBy>Nguyet Phan Thi Minh</cp:lastModifiedBy>
  <cp:revision>13</cp:revision>
  <dcterms:created xsi:type="dcterms:W3CDTF">2026-10-19T17:41:00Z</dcterms:created>
  <dcterms:modified xsi:type="dcterms:W3CDTF">2026-10-23T07:43:00Z</dcterms:modified>
</cp:coreProperties>
</file>