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7FA1" w14:textId="77777777" w:rsidR="00A83FC9" w:rsidRPr="008264A2" w:rsidRDefault="00A83FC9" w:rsidP="00A83FC9">
      <w:pPr>
        <w:pStyle w:val="BodyText0"/>
        <w:spacing w:before="4"/>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5"/>
        <w:gridCol w:w="6578"/>
      </w:tblGrid>
      <w:tr w:rsidR="00A83FC9" w:rsidRPr="008264A2" w14:paraId="54DB97F0" w14:textId="77777777" w:rsidTr="008309AD">
        <w:trPr>
          <w:trHeight w:val="1075"/>
        </w:trPr>
        <w:tc>
          <w:tcPr>
            <w:tcW w:w="6525" w:type="dxa"/>
          </w:tcPr>
          <w:p w14:paraId="23330AAC" w14:textId="77777777" w:rsidR="00A83FC9" w:rsidRPr="008264A2" w:rsidRDefault="00A83FC9" w:rsidP="004C7FBC">
            <w:pPr>
              <w:spacing w:before="1" w:line="322" w:lineRule="exact"/>
              <w:jc w:val="center"/>
              <w:rPr>
                <w:bCs/>
                <w:spacing w:val="-8"/>
                <w:sz w:val="26"/>
                <w:szCs w:val="26"/>
              </w:rPr>
            </w:pPr>
            <w:r w:rsidRPr="008264A2">
              <w:rPr>
                <w:bCs/>
                <w:spacing w:val="-8"/>
                <w:sz w:val="26"/>
                <w:szCs w:val="26"/>
              </w:rPr>
              <w:t>BỘ KHOA HỌC VÀ CÔNG NGHỆ</w:t>
            </w:r>
          </w:p>
          <w:p w14:paraId="782D3163" w14:textId="77777777" w:rsidR="00A83FC9" w:rsidRPr="008264A2" w:rsidRDefault="00A83FC9" w:rsidP="004C7FBC">
            <w:pPr>
              <w:spacing w:before="1" w:line="322" w:lineRule="exact"/>
              <w:jc w:val="center"/>
              <w:rPr>
                <w:b/>
                <w:spacing w:val="-8"/>
                <w:sz w:val="27"/>
                <w:szCs w:val="27"/>
              </w:rPr>
            </w:pPr>
            <w:r w:rsidRPr="008264A2">
              <w:rPr>
                <w:b/>
                <w:noProof/>
                <w:spacing w:val="-8"/>
                <w:sz w:val="27"/>
                <w:szCs w:val="27"/>
                <w:lang w:val="en-US" w:eastAsia="ko-KR"/>
              </w:rPr>
              <mc:AlternateContent>
                <mc:Choice Requires="wps">
                  <w:drawing>
                    <wp:anchor distT="0" distB="0" distL="114300" distR="114300" simplePos="0" relativeHeight="251658752" behindDoc="0" locked="0" layoutInCell="1" allowOverlap="1" wp14:anchorId="4086036F" wp14:editId="504D9DD6">
                      <wp:simplePos x="0" y="0"/>
                      <wp:positionH relativeFrom="column">
                        <wp:posOffset>1569732</wp:posOffset>
                      </wp:positionH>
                      <wp:positionV relativeFrom="paragraph">
                        <wp:posOffset>234766</wp:posOffset>
                      </wp:positionV>
                      <wp:extent cx="824979"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824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FB0D13" id="Straight Connector 8"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23.6pt,18.5pt" to="188.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" strokecolor="black [3200]" strokeweight="1pt">
                      <v:stroke joinstyle="miter"/>
                    </v:line>
                  </w:pict>
                </mc:Fallback>
              </mc:AlternateContent>
            </w:r>
            <w:r w:rsidRPr="008264A2">
              <w:rPr>
                <w:b/>
                <w:spacing w:val="-8"/>
                <w:sz w:val="27"/>
                <w:szCs w:val="27"/>
              </w:rPr>
              <w:t>CỤC AN TOÀN BỨC XẠ VÀ HẠT NHÂN</w:t>
            </w:r>
          </w:p>
        </w:tc>
        <w:tc>
          <w:tcPr>
            <w:tcW w:w="6578" w:type="dxa"/>
          </w:tcPr>
          <w:p w14:paraId="78CC990C" w14:textId="77777777" w:rsidR="00A83FC9" w:rsidRPr="008264A2" w:rsidRDefault="00A83FC9" w:rsidP="004C7FBC">
            <w:pPr>
              <w:pStyle w:val="TableParagraph"/>
              <w:spacing w:line="311" w:lineRule="exact"/>
              <w:ind w:left="668" w:right="1"/>
              <w:jc w:val="center"/>
              <w:rPr>
                <w:b/>
                <w:sz w:val="26"/>
                <w:szCs w:val="26"/>
              </w:rPr>
            </w:pPr>
            <w:r w:rsidRPr="008264A2">
              <w:rPr>
                <w:b/>
                <w:sz w:val="26"/>
                <w:szCs w:val="26"/>
              </w:rPr>
              <w:t>CỘNG</w:t>
            </w:r>
            <w:r w:rsidRPr="008264A2">
              <w:rPr>
                <w:b/>
                <w:spacing w:val="-3"/>
                <w:sz w:val="26"/>
                <w:szCs w:val="26"/>
              </w:rPr>
              <w:t xml:space="preserve"> </w:t>
            </w:r>
            <w:r w:rsidRPr="008264A2">
              <w:rPr>
                <w:b/>
                <w:sz w:val="26"/>
                <w:szCs w:val="26"/>
              </w:rPr>
              <w:t>HÒA</w:t>
            </w:r>
            <w:r w:rsidRPr="008264A2">
              <w:rPr>
                <w:b/>
                <w:spacing w:val="-4"/>
                <w:sz w:val="26"/>
                <w:szCs w:val="26"/>
              </w:rPr>
              <w:t xml:space="preserve"> </w:t>
            </w:r>
            <w:r w:rsidRPr="008264A2">
              <w:rPr>
                <w:b/>
                <w:sz w:val="26"/>
                <w:szCs w:val="26"/>
              </w:rPr>
              <w:t>XÃ</w:t>
            </w:r>
            <w:r w:rsidRPr="008264A2">
              <w:rPr>
                <w:b/>
                <w:spacing w:val="-3"/>
                <w:sz w:val="26"/>
                <w:szCs w:val="26"/>
              </w:rPr>
              <w:t xml:space="preserve"> </w:t>
            </w:r>
            <w:r w:rsidRPr="008264A2">
              <w:rPr>
                <w:b/>
                <w:sz w:val="26"/>
                <w:szCs w:val="26"/>
              </w:rPr>
              <w:t>HỘI</w:t>
            </w:r>
            <w:r w:rsidRPr="008264A2">
              <w:rPr>
                <w:b/>
                <w:spacing w:val="-1"/>
                <w:sz w:val="26"/>
                <w:szCs w:val="26"/>
              </w:rPr>
              <w:t xml:space="preserve"> </w:t>
            </w:r>
            <w:r w:rsidRPr="008264A2">
              <w:rPr>
                <w:b/>
                <w:sz w:val="26"/>
                <w:szCs w:val="26"/>
              </w:rPr>
              <w:t>CHỦ</w:t>
            </w:r>
            <w:r w:rsidRPr="008264A2">
              <w:rPr>
                <w:b/>
                <w:spacing w:val="-4"/>
                <w:sz w:val="26"/>
                <w:szCs w:val="26"/>
              </w:rPr>
              <w:t xml:space="preserve"> </w:t>
            </w:r>
            <w:r w:rsidRPr="008264A2">
              <w:rPr>
                <w:b/>
                <w:sz w:val="26"/>
                <w:szCs w:val="26"/>
              </w:rPr>
              <w:t>NGHĨA</w:t>
            </w:r>
            <w:r w:rsidRPr="008264A2">
              <w:rPr>
                <w:b/>
                <w:spacing w:val="-3"/>
                <w:sz w:val="26"/>
                <w:szCs w:val="26"/>
              </w:rPr>
              <w:t xml:space="preserve"> </w:t>
            </w:r>
            <w:r w:rsidRPr="008264A2">
              <w:rPr>
                <w:b/>
                <w:sz w:val="26"/>
                <w:szCs w:val="26"/>
              </w:rPr>
              <w:t>VIỆT</w:t>
            </w:r>
            <w:r w:rsidRPr="008264A2">
              <w:rPr>
                <w:b/>
                <w:spacing w:val="-2"/>
                <w:sz w:val="26"/>
                <w:szCs w:val="26"/>
              </w:rPr>
              <w:t xml:space="preserve"> </w:t>
            </w:r>
            <w:r w:rsidRPr="008264A2">
              <w:rPr>
                <w:b/>
                <w:spacing w:val="-5"/>
                <w:sz w:val="26"/>
                <w:szCs w:val="26"/>
              </w:rPr>
              <w:t>NAM</w:t>
            </w:r>
          </w:p>
          <w:p w14:paraId="5C186BC0" w14:textId="5EFC52A6" w:rsidR="00A83FC9" w:rsidRPr="008264A2" w:rsidRDefault="008309AD" w:rsidP="004C7FBC">
            <w:pPr>
              <w:spacing w:before="1" w:line="322" w:lineRule="exact"/>
              <w:jc w:val="center"/>
              <w:rPr>
                <w:b/>
                <w:spacing w:val="-4"/>
                <w:sz w:val="27"/>
                <w:szCs w:val="27"/>
              </w:rPr>
            </w:pPr>
            <w:r w:rsidRPr="008264A2">
              <w:rPr>
                <w:b/>
                <w:sz w:val="27"/>
                <w:szCs w:val="27"/>
              </w:rPr>
              <w:t xml:space="preserve">  </w:t>
            </w:r>
            <w:r w:rsidR="00280EC2" w:rsidRPr="008264A2">
              <w:rPr>
                <w:b/>
                <w:sz w:val="27"/>
                <w:szCs w:val="27"/>
              </w:rPr>
              <w:t xml:space="preserve">     </w:t>
            </w:r>
            <w:r w:rsidRPr="008264A2">
              <w:rPr>
                <w:b/>
                <w:sz w:val="27"/>
                <w:szCs w:val="27"/>
              </w:rPr>
              <w:t xml:space="preserve"> </w:t>
            </w:r>
            <w:r w:rsidR="00A83FC9" w:rsidRPr="008264A2">
              <w:rPr>
                <w:b/>
                <w:sz w:val="27"/>
                <w:szCs w:val="27"/>
              </w:rPr>
              <w:t>Độc</w:t>
            </w:r>
            <w:r w:rsidR="00A83FC9" w:rsidRPr="008264A2">
              <w:rPr>
                <w:b/>
                <w:spacing w:val="-2"/>
                <w:sz w:val="27"/>
                <w:szCs w:val="27"/>
              </w:rPr>
              <w:t xml:space="preserve"> </w:t>
            </w:r>
            <w:r w:rsidR="00A83FC9" w:rsidRPr="008264A2">
              <w:rPr>
                <w:b/>
                <w:sz w:val="27"/>
                <w:szCs w:val="27"/>
              </w:rPr>
              <w:t>lập</w:t>
            </w:r>
            <w:r w:rsidR="00A83FC9" w:rsidRPr="008264A2">
              <w:rPr>
                <w:b/>
                <w:spacing w:val="-2"/>
                <w:sz w:val="27"/>
                <w:szCs w:val="27"/>
              </w:rPr>
              <w:t xml:space="preserve"> </w:t>
            </w:r>
            <w:r w:rsidR="00A83FC9" w:rsidRPr="008264A2">
              <w:rPr>
                <w:b/>
                <w:sz w:val="27"/>
                <w:szCs w:val="27"/>
              </w:rPr>
              <w:t>-</w:t>
            </w:r>
            <w:r w:rsidR="00A83FC9" w:rsidRPr="008264A2">
              <w:rPr>
                <w:b/>
                <w:spacing w:val="-2"/>
                <w:sz w:val="27"/>
                <w:szCs w:val="27"/>
              </w:rPr>
              <w:t xml:space="preserve"> </w:t>
            </w:r>
            <w:r w:rsidR="00A83FC9" w:rsidRPr="008264A2">
              <w:rPr>
                <w:b/>
                <w:sz w:val="27"/>
                <w:szCs w:val="27"/>
              </w:rPr>
              <w:t>Tự</w:t>
            </w:r>
            <w:r w:rsidR="00A83FC9" w:rsidRPr="008264A2">
              <w:rPr>
                <w:b/>
                <w:spacing w:val="-2"/>
                <w:sz w:val="27"/>
                <w:szCs w:val="27"/>
              </w:rPr>
              <w:t xml:space="preserve"> </w:t>
            </w:r>
            <w:r w:rsidR="00A83FC9" w:rsidRPr="008264A2">
              <w:rPr>
                <w:b/>
                <w:sz w:val="27"/>
                <w:szCs w:val="27"/>
              </w:rPr>
              <w:t>do</w:t>
            </w:r>
            <w:r w:rsidR="00A83FC9" w:rsidRPr="008264A2">
              <w:rPr>
                <w:b/>
                <w:spacing w:val="-1"/>
                <w:sz w:val="27"/>
                <w:szCs w:val="27"/>
              </w:rPr>
              <w:t xml:space="preserve"> </w:t>
            </w:r>
            <w:r w:rsidR="00A83FC9" w:rsidRPr="008264A2">
              <w:rPr>
                <w:b/>
                <w:sz w:val="27"/>
                <w:szCs w:val="27"/>
              </w:rPr>
              <w:t>-</w:t>
            </w:r>
            <w:r w:rsidR="00A83FC9" w:rsidRPr="008264A2">
              <w:rPr>
                <w:b/>
                <w:spacing w:val="-2"/>
                <w:sz w:val="27"/>
                <w:szCs w:val="27"/>
              </w:rPr>
              <w:t xml:space="preserve"> </w:t>
            </w:r>
            <w:r w:rsidR="00A83FC9" w:rsidRPr="008264A2">
              <w:rPr>
                <w:b/>
                <w:sz w:val="27"/>
                <w:szCs w:val="27"/>
              </w:rPr>
              <w:t>Hạnh</w:t>
            </w:r>
            <w:r w:rsidR="00A83FC9" w:rsidRPr="008264A2">
              <w:rPr>
                <w:b/>
                <w:spacing w:val="-2"/>
                <w:sz w:val="27"/>
                <w:szCs w:val="27"/>
              </w:rPr>
              <w:t xml:space="preserve"> </w:t>
            </w:r>
            <w:r w:rsidR="00A83FC9" w:rsidRPr="008264A2">
              <w:rPr>
                <w:b/>
                <w:spacing w:val="-4"/>
                <w:sz w:val="27"/>
                <w:szCs w:val="27"/>
              </w:rPr>
              <w:t>phúc</w:t>
            </w:r>
          </w:p>
          <w:p w14:paraId="2FEA9179" w14:textId="77777777" w:rsidR="00A83FC9" w:rsidRPr="008264A2" w:rsidRDefault="00A83FC9" w:rsidP="004C7FBC">
            <w:pPr>
              <w:spacing w:before="1" w:line="322" w:lineRule="exact"/>
              <w:jc w:val="center"/>
              <w:rPr>
                <w:b/>
                <w:spacing w:val="-8"/>
              </w:rPr>
            </w:pPr>
            <w:r w:rsidRPr="008264A2">
              <w:rPr>
                <w:b/>
                <w:noProof/>
                <w:lang w:val="en-US" w:eastAsia="ko-KR"/>
              </w:rPr>
              <mc:AlternateContent>
                <mc:Choice Requires="wps">
                  <w:drawing>
                    <wp:anchor distT="0" distB="0" distL="114300" distR="114300" simplePos="0" relativeHeight="251661824" behindDoc="0" locked="0" layoutInCell="1" allowOverlap="1" wp14:anchorId="2A7B511F" wp14:editId="47BB24CC">
                      <wp:simplePos x="0" y="0"/>
                      <wp:positionH relativeFrom="column">
                        <wp:posOffset>1183886</wp:posOffset>
                      </wp:positionH>
                      <wp:positionV relativeFrom="paragraph">
                        <wp:posOffset>27940</wp:posOffset>
                      </wp:positionV>
                      <wp:extent cx="2087880" cy="8255"/>
                      <wp:effectExtent l="0" t="0" r="26670" b="29845"/>
                      <wp:wrapNone/>
                      <wp:docPr id="9" name="Straight Connector 9"/>
                      <wp:cNvGraphicFramePr/>
                      <a:graphic xmlns:a="http://schemas.openxmlformats.org/drawingml/2006/main">
                        <a:graphicData uri="http://schemas.microsoft.com/office/word/2010/wordprocessingShape">
                          <wps:wsp>
                            <wps:cNvCnPr/>
                            <wps:spPr>
                              <a:xfrm flipV="1">
                                <a:off x="0" y="0"/>
                                <a:ext cx="2087880"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32AC79" id="Straight Connector 9" o:spid="_x0000_s1026" style="position:absolute;flip:y;z-index:251661824;visibility:visible;mso-wrap-style:square;mso-wrap-distance-left:9pt;mso-wrap-distance-top:0;mso-wrap-distance-right:9pt;mso-wrap-distance-bottom:0;mso-position-horizontal:absolute;mso-position-horizontal-relative:text;mso-position-vertical:absolute;mso-position-vertical-relative:text" from="93.2pt,2.2pt" to="257.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" strokecolor="black [3200]" strokeweight="1pt">
                      <v:stroke joinstyle="miter"/>
                    </v:line>
                  </w:pict>
                </mc:Fallback>
              </mc:AlternateContent>
            </w:r>
          </w:p>
        </w:tc>
      </w:tr>
      <w:tr w:rsidR="00A83FC9" w:rsidRPr="008264A2" w14:paraId="646869F6" w14:textId="77777777" w:rsidTr="008309AD">
        <w:trPr>
          <w:trHeight w:val="365"/>
        </w:trPr>
        <w:tc>
          <w:tcPr>
            <w:tcW w:w="6525" w:type="dxa"/>
          </w:tcPr>
          <w:p w14:paraId="0760A8E2" w14:textId="77777777" w:rsidR="00A83FC9" w:rsidRPr="008264A2" w:rsidRDefault="00A83FC9" w:rsidP="004C7FBC">
            <w:pPr>
              <w:spacing w:before="1" w:line="322" w:lineRule="exact"/>
              <w:jc w:val="center"/>
              <w:rPr>
                <w:b/>
                <w:spacing w:val="-8"/>
              </w:rPr>
            </w:pPr>
          </w:p>
        </w:tc>
        <w:tc>
          <w:tcPr>
            <w:tcW w:w="6578" w:type="dxa"/>
          </w:tcPr>
          <w:p w14:paraId="223B9FA6" w14:textId="12F16F8D" w:rsidR="00A83FC9" w:rsidRPr="008264A2" w:rsidRDefault="00A83FC9" w:rsidP="008309AD">
            <w:pPr>
              <w:spacing w:before="1" w:line="322" w:lineRule="exact"/>
              <w:jc w:val="right"/>
              <w:rPr>
                <w:b/>
                <w:spacing w:val="-8"/>
                <w:sz w:val="26"/>
                <w:szCs w:val="26"/>
              </w:rPr>
            </w:pPr>
            <w:r w:rsidRPr="008264A2">
              <w:rPr>
                <w:i/>
                <w:spacing w:val="-6"/>
                <w:sz w:val="26"/>
                <w:szCs w:val="26"/>
              </w:rPr>
              <w:t>Hà</w:t>
            </w:r>
            <w:r w:rsidRPr="008264A2">
              <w:rPr>
                <w:i/>
                <w:spacing w:val="-16"/>
                <w:sz w:val="26"/>
                <w:szCs w:val="26"/>
              </w:rPr>
              <w:t xml:space="preserve"> </w:t>
            </w:r>
            <w:r w:rsidRPr="008264A2">
              <w:rPr>
                <w:i/>
                <w:spacing w:val="-6"/>
                <w:sz w:val="26"/>
                <w:szCs w:val="26"/>
              </w:rPr>
              <w:t>Nội,</w:t>
            </w:r>
            <w:r w:rsidRPr="008264A2">
              <w:rPr>
                <w:i/>
                <w:spacing w:val="-17"/>
                <w:sz w:val="26"/>
                <w:szCs w:val="26"/>
              </w:rPr>
              <w:t xml:space="preserve"> </w:t>
            </w:r>
            <w:r w:rsidRPr="008264A2">
              <w:rPr>
                <w:i/>
                <w:spacing w:val="-6"/>
                <w:sz w:val="26"/>
                <w:szCs w:val="26"/>
              </w:rPr>
              <w:t>ngày</w:t>
            </w:r>
            <w:r w:rsidRPr="008264A2">
              <w:rPr>
                <w:i/>
                <w:sz w:val="26"/>
                <w:szCs w:val="26"/>
              </w:rPr>
              <w:t xml:space="preserve">  </w:t>
            </w:r>
            <w:r w:rsidR="00F46672" w:rsidRPr="008264A2">
              <w:rPr>
                <w:i/>
                <w:sz w:val="26"/>
                <w:szCs w:val="26"/>
              </w:rPr>
              <w:t xml:space="preserve">    </w:t>
            </w:r>
            <w:r w:rsidRPr="008264A2">
              <w:rPr>
                <w:i/>
                <w:spacing w:val="-4"/>
                <w:sz w:val="26"/>
                <w:szCs w:val="26"/>
              </w:rPr>
              <w:t xml:space="preserve">tháng  </w:t>
            </w:r>
            <w:r w:rsidR="00280EC2" w:rsidRPr="008264A2">
              <w:rPr>
                <w:i/>
                <w:spacing w:val="-4"/>
                <w:sz w:val="26"/>
                <w:szCs w:val="26"/>
              </w:rPr>
              <w:t>10</w:t>
            </w:r>
            <w:r w:rsidR="00F46672" w:rsidRPr="008264A2">
              <w:rPr>
                <w:i/>
                <w:spacing w:val="-4"/>
                <w:sz w:val="26"/>
                <w:szCs w:val="26"/>
              </w:rPr>
              <w:t xml:space="preserve">  </w:t>
            </w:r>
            <w:r w:rsidRPr="008264A2">
              <w:rPr>
                <w:i/>
                <w:spacing w:val="-5"/>
                <w:sz w:val="26"/>
                <w:szCs w:val="26"/>
              </w:rPr>
              <w:t>năm</w:t>
            </w:r>
            <w:r w:rsidRPr="008264A2">
              <w:rPr>
                <w:i/>
                <w:spacing w:val="-19"/>
                <w:sz w:val="26"/>
                <w:szCs w:val="26"/>
              </w:rPr>
              <w:t xml:space="preserve"> </w:t>
            </w:r>
            <w:r w:rsidRPr="008264A2">
              <w:rPr>
                <w:i/>
                <w:spacing w:val="-4"/>
                <w:sz w:val="26"/>
                <w:szCs w:val="26"/>
              </w:rPr>
              <w:t>2026</w:t>
            </w:r>
          </w:p>
        </w:tc>
      </w:tr>
    </w:tbl>
    <w:p w14:paraId="14B5E739" w14:textId="77777777" w:rsidR="00A83FC9" w:rsidRPr="008264A2" w:rsidRDefault="00A83FC9" w:rsidP="00A83FC9">
      <w:pPr>
        <w:spacing w:before="1" w:line="322" w:lineRule="exact"/>
        <w:jc w:val="center"/>
        <w:rPr>
          <w:rFonts w:ascii="Times New Roman" w:hAnsi="Times New Roman" w:cs="Times New Roman"/>
          <w:b/>
          <w:spacing w:val="-8"/>
        </w:rPr>
      </w:pPr>
    </w:p>
    <w:p w14:paraId="21743BEB" w14:textId="77777777" w:rsidR="00A83FC9" w:rsidRPr="008264A2" w:rsidRDefault="00A83FC9" w:rsidP="00A83FC9">
      <w:pPr>
        <w:spacing w:before="1" w:line="322" w:lineRule="exact"/>
        <w:jc w:val="center"/>
        <w:rPr>
          <w:rFonts w:ascii="Times New Roman" w:hAnsi="Times New Roman" w:cs="Times New Roman"/>
          <w:b/>
          <w:spacing w:val="-8"/>
        </w:rPr>
      </w:pPr>
    </w:p>
    <w:p w14:paraId="446AC4AD" w14:textId="77777777" w:rsidR="001067D3" w:rsidRPr="008264A2" w:rsidRDefault="00A83FC9" w:rsidP="00A83FC9">
      <w:pPr>
        <w:spacing w:before="1" w:line="322" w:lineRule="exact"/>
        <w:jc w:val="center"/>
        <w:rPr>
          <w:rFonts w:ascii="Times New Roman" w:hAnsi="Times New Roman" w:cs="Times New Roman"/>
          <w:b/>
          <w:spacing w:val="-2"/>
          <w:sz w:val="28"/>
          <w:szCs w:val="28"/>
        </w:rPr>
      </w:pPr>
      <w:r w:rsidRPr="008264A2">
        <w:rPr>
          <w:rFonts w:ascii="Times New Roman" w:hAnsi="Times New Roman" w:cs="Times New Roman"/>
          <w:b/>
          <w:spacing w:val="-8"/>
          <w:sz w:val="28"/>
          <w:szCs w:val="28"/>
        </w:rPr>
        <w:t>BẢN TỔNG HỢP, GIẢI TRÌNH, TIẾP THU Ý KIẾN GÓP Ý</w:t>
      </w:r>
      <w:r w:rsidRPr="008264A2">
        <w:rPr>
          <w:rFonts w:ascii="Times New Roman" w:hAnsi="Times New Roman" w:cs="Times New Roman"/>
          <w:b/>
          <w:spacing w:val="-8"/>
          <w:sz w:val="28"/>
          <w:szCs w:val="28"/>
        </w:rPr>
        <w:br/>
      </w:r>
      <w:r w:rsidRPr="008264A2">
        <w:rPr>
          <w:rFonts w:ascii="Times New Roman" w:hAnsi="Times New Roman" w:cs="Times New Roman"/>
          <w:b/>
          <w:spacing w:val="-2"/>
          <w:sz w:val="28"/>
          <w:szCs w:val="28"/>
        </w:rPr>
        <w:t>ĐỐI</w:t>
      </w:r>
      <w:r w:rsidRPr="008264A2">
        <w:rPr>
          <w:rFonts w:ascii="Times New Roman" w:hAnsi="Times New Roman" w:cs="Times New Roman"/>
          <w:b/>
          <w:spacing w:val="-16"/>
          <w:sz w:val="28"/>
          <w:szCs w:val="28"/>
        </w:rPr>
        <w:t xml:space="preserve"> </w:t>
      </w:r>
      <w:r w:rsidRPr="008264A2">
        <w:rPr>
          <w:rFonts w:ascii="Times New Roman" w:hAnsi="Times New Roman" w:cs="Times New Roman"/>
          <w:b/>
          <w:spacing w:val="-2"/>
          <w:sz w:val="28"/>
          <w:szCs w:val="28"/>
        </w:rPr>
        <w:t>VỚI</w:t>
      </w:r>
      <w:r w:rsidRPr="008264A2">
        <w:rPr>
          <w:rFonts w:ascii="Times New Roman" w:hAnsi="Times New Roman" w:cs="Times New Roman"/>
          <w:b/>
          <w:spacing w:val="-16"/>
          <w:sz w:val="28"/>
          <w:szCs w:val="28"/>
        </w:rPr>
        <w:t xml:space="preserve"> </w:t>
      </w:r>
      <w:r w:rsidRPr="008264A2">
        <w:rPr>
          <w:rFonts w:ascii="Times New Roman" w:hAnsi="Times New Roman" w:cs="Times New Roman"/>
          <w:b/>
          <w:spacing w:val="-2"/>
          <w:sz w:val="28"/>
          <w:szCs w:val="28"/>
        </w:rPr>
        <w:t>DỰ</w:t>
      </w:r>
      <w:r w:rsidRPr="008264A2">
        <w:rPr>
          <w:rFonts w:ascii="Times New Roman" w:hAnsi="Times New Roman" w:cs="Times New Roman"/>
          <w:b/>
          <w:spacing w:val="-18"/>
          <w:sz w:val="28"/>
          <w:szCs w:val="28"/>
        </w:rPr>
        <w:t xml:space="preserve"> </w:t>
      </w:r>
      <w:r w:rsidRPr="008264A2">
        <w:rPr>
          <w:rFonts w:ascii="Times New Roman" w:hAnsi="Times New Roman" w:cs="Times New Roman"/>
          <w:b/>
          <w:spacing w:val="-2"/>
          <w:sz w:val="28"/>
          <w:szCs w:val="28"/>
        </w:rPr>
        <w:t>THẢO</w:t>
      </w:r>
      <w:r w:rsidRPr="008264A2">
        <w:rPr>
          <w:rFonts w:ascii="Times New Roman" w:hAnsi="Times New Roman" w:cs="Times New Roman"/>
          <w:b/>
          <w:spacing w:val="-18"/>
          <w:sz w:val="28"/>
          <w:szCs w:val="28"/>
        </w:rPr>
        <w:t xml:space="preserve"> </w:t>
      </w:r>
      <w:r w:rsidRPr="008264A2">
        <w:rPr>
          <w:rFonts w:ascii="Times New Roman" w:hAnsi="Times New Roman" w:cs="Times New Roman"/>
          <w:b/>
          <w:spacing w:val="-2"/>
          <w:sz w:val="28"/>
          <w:szCs w:val="28"/>
        </w:rPr>
        <w:t xml:space="preserve">THÔNG TƯ </w:t>
      </w:r>
      <w:r w:rsidR="00F46672" w:rsidRPr="008264A2">
        <w:rPr>
          <w:rFonts w:ascii="Times New Roman" w:hAnsi="Times New Roman" w:cs="Times New Roman"/>
          <w:b/>
          <w:spacing w:val="-2"/>
          <w:sz w:val="28"/>
          <w:szCs w:val="28"/>
        </w:rPr>
        <w:t xml:space="preserve">QUY ĐỊNH VỀ AN NINH VẬT LIỆU HẠT NHÂN, </w:t>
      </w:r>
    </w:p>
    <w:p w14:paraId="032B616B" w14:textId="4CA3D68D" w:rsidR="00A83FC9" w:rsidRPr="008264A2" w:rsidRDefault="00F46672" w:rsidP="00A83FC9">
      <w:pPr>
        <w:spacing w:before="1" w:line="322" w:lineRule="exact"/>
        <w:jc w:val="center"/>
        <w:rPr>
          <w:rFonts w:ascii="Times New Roman" w:hAnsi="Times New Roman" w:cs="Times New Roman"/>
          <w:b/>
          <w:sz w:val="28"/>
          <w:szCs w:val="28"/>
        </w:rPr>
      </w:pPr>
      <w:r w:rsidRPr="008264A2">
        <w:rPr>
          <w:rFonts w:ascii="Times New Roman" w:hAnsi="Times New Roman" w:cs="Times New Roman"/>
          <w:b/>
          <w:spacing w:val="-2"/>
          <w:sz w:val="28"/>
          <w:szCs w:val="28"/>
        </w:rPr>
        <w:t>THIẾT BỊ HẠT NHÂN, CƠ SỞ HẠT NHÂN VÀ THANH SÁT HẠT NHÂN</w:t>
      </w:r>
      <w:r w:rsidRPr="008264A2" w:rsidDel="00F46672">
        <w:rPr>
          <w:rFonts w:ascii="Times New Roman" w:hAnsi="Times New Roman" w:cs="Times New Roman"/>
          <w:b/>
          <w:spacing w:val="-2"/>
          <w:sz w:val="28"/>
          <w:szCs w:val="28"/>
        </w:rPr>
        <w:t xml:space="preserve"> </w:t>
      </w:r>
    </w:p>
    <w:p w14:paraId="3244FE71" w14:textId="77777777" w:rsidR="00A83FC9" w:rsidRPr="008264A2" w:rsidRDefault="00A83FC9" w:rsidP="00A83FC9">
      <w:pPr>
        <w:pStyle w:val="BodyText0"/>
        <w:spacing w:before="116"/>
        <w:rPr>
          <w:b/>
          <w:sz w:val="24"/>
          <w:szCs w:val="24"/>
        </w:rPr>
      </w:pPr>
      <w:r w:rsidRPr="008264A2">
        <w:rPr>
          <w:b/>
          <w:noProof/>
          <w:sz w:val="24"/>
          <w:szCs w:val="24"/>
          <w:lang w:val="en-US" w:eastAsia="ko-KR"/>
        </w:rPr>
        <mc:AlternateContent>
          <mc:Choice Requires="wps">
            <w:drawing>
              <wp:anchor distT="0" distB="0" distL="114300" distR="114300" simplePos="0" relativeHeight="251655680" behindDoc="0" locked="0" layoutInCell="1" allowOverlap="1" wp14:anchorId="5D94F6BD" wp14:editId="6C0E4568">
                <wp:simplePos x="0" y="0"/>
                <wp:positionH relativeFrom="column">
                  <wp:posOffset>3252635</wp:posOffset>
                </wp:positionH>
                <wp:positionV relativeFrom="paragraph">
                  <wp:posOffset>38379</wp:posOffset>
                </wp:positionV>
                <wp:extent cx="25622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622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8AC9D7" id="Straight Connector 7"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256.1pt,3pt" to="457.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" strokecolor="black [3213]" strokeweight="1pt">
                <v:stroke joinstyle="miter"/>
              </v:line>
            </w:pict>
          </mc:Fallback>
        </mc:AlternateContent>
      </w:r>
    </w:p>
    <w:p w14:paraId="1BE21437" w14:textId="77777777" w:rsidR="00A83FC9" w:rsidRPr="008264A2" w:rsidRDefault="00A83FC9" w:rsidP="00A83FC9">
      <w:pPr>
        <w:ind w:firstLine="567"/>
        <w:jc w:val="both"/>
        <w:rPr>
          <w:rFonts w:ascii="Times New Roman" w:hAnsi="Times New Roman" w:cs="Times New Roman"/>
          <w:sz w:val="28"/>
          <w:szCs w:val="28"/>
        </w:rPr>
      </w:pPr>
      <w:r w:rsidRPr="008264A2">
        <w:rPr>
          <w:rFonts w:ascii="Times New Roman" w:hAnsi="Times New Roman" w:cs="Times New Roman"/>
          <w:sz w:val="28"/>
          <w:szCs w:val="28"/>
        </w:rPr>
        <w:t xml:space="preserve">1. Căn cứ xây dựng Bản tổng hợp, giải trình, tiếp thu ý kiến góp ý </w:t>
      </w:r>
    </w:p>
    <w:p w14:paraId="4B2E4052" w14:textId="77777777" w:rsidR="00A83FC9" w:rsidRPr="008264A2" w:rsidRDefault="00A83FC9"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Thực hiện Quyết định số 1571/QĐ-BKHCN ngày 05 tháng 3 năm 2026 của Bộ trưởng Bộ Khoa học và Công nghệ về việc ban hành Chương trình xây dựng văn bản quy phạm pháp luật trọng tâm năm 2026, Cục An toàn bức xạ và hạt nhân đã tổ chức lấy ý kiến, tham vấn đối với hồ sơ dự thảo Thông tư quy định về an ninh vật liệu hạt nhân, thiết bị hạt nhân, cơ sở hạt nhân và thanh sát hạt nhân.</w:t>
      </w:r>
    </w:p>
    <w:p w14:paraId="4866686C" w14:textId="77777777" w:rsidR="00A83FC9" w:rsidRPr="008264A2" w:rsidRDefault="00A83FC9"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2. Cơ quan, tổ chức lấy ý kiến:</w:t>
      </w:r>
    </w:p>
    <w:p w14:paraId="1BC0E0E3" w14:textId="77777777" w:rsidR="00A83FC9" w:rsidRPr="008264A2" w:rsidRDefault="00A83FC9"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a) Tổng số Bộ, cơ quan ngang Bộ, UBND cấp tỉnh/thành phố và tổ chức, doanh nghiệp, cơ sở đào tạo đã gửi xin ý kiến: 53 (Bao gồm: 11 Bộ, cơ quan ngang Bộ; 34 UBND, 08 tổ chức, doanh nghiệp, cơ sở đào tạo).</w:t>
      </w:r>
    </w:p>
    <w:p w14:paraId="51801C49" w14:textId="0668C765" w:rsidR="00A83FC9" w:rsidRPr="008264A2" w:rsidRDefault="00A83FC9"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 xml:space="preserve">b) Tổng số văn bản góp ý nhận được: </w:t>
      </w:r>
      <w:r w:rsidR="00B4739A" w:rsidRPr="008264A2">
        <w:rPr>
          <w:rFonts w:ascii="Times New Roman" w:hAnsi="Times New Roman" w:cs="Times New Roman"/>
          <w:sz w:val="28"/>
          <w:szCs w:val="28"/>
        </w:rPr>
        <w:t>41</w:t>
      </w:r>
      <w:r w:rsidR="001A04D0" w:rsidRPr="008264A2">
        <w:rPr>
          <w:rFonts w:ascii="Times New Roman" w:hAnsi="Times New Roman" w:cs="Times New Roman"/>
          <w:sz w:val="28"/>
          <w:szCs w:val="28"/>
        </w:rPr>
        <w:t xml:space="preserve"> (Bao gồm: 0</w:t>
      </w:r>
      <w:r w:rsidR="00B4739A" w:rsidRPr="008264A2">
        <w:rPr>
          <w:rFonts w:ascii="Times New Roman" w:hAnsi="Times New Roman" w:cs="Times New Roman"/>
          <w:sz w:val="28"/>
          <w:szCs w:val="28"/>
        </w:rPr>
        <w:t>9</w:t>
      </w:r>
      <w:r w:rsidR="001A04D0" w:rsidRPr="008264A2">
        <w:rPr>
          <w:rFonts w:ascii="Times New Roman" w:hAnsi="Times New Roman" w:cs="Times New Roman"/>
          <w:sz w:val="28"/>
          <w:szCs w:val="28"/>
        </w:rPr>
        <w:t xml:space="preserve"> cơ quan trung ương; 2</w:t>
      </w:r>
      <w:r w:rsidR="00B4739A" w:rsidRPr="008264A2">
        <w:rPr>
          <w:rFonts w:ascii="Times New Roman" w:hAnsi="Times New Roman" w:cs="Times New Roman"/>
          <w:sz w:val="28"/>
          <w:szCs w:val="28"/>
        </w:rPr>
        <w:t>7</w:t>
      </w:r>
      <w:r w:rsidR="001A04D0" w:rsidRPr="008264A2">
        <w:rPr>
          <w:rFonts w:ascii="Times New Roman" w:hAnsi="Times New Roman" w:cs="Times New Roman"/>
          <w:sz w:val="28"/>
          <w:szCs w:val="28"/>
        </w:rPr>
        <w:t xml:space="preserve"> UBND/Sở Khoa học và Công nghệ; 03 tổ chức, doanh nghiệp, cơ sở đào tạo và 02 đơn vị thuộc Bộ)</w:t>
      </w:r>
      <w:r w:rsidRPr="008264A2">
        <w:rPr>
          <w:rFonts w:ascii="Times New Roman" w:hAnsi="Times New Roman" w:cs="Times New Roman"/>
          <w:sz w:val="28"/>
          <w:szCs w:val="28"/>
        </w:rPr>
        <w:t>.</w:t>
      </w:r>
    </w:p>
    <w:p w14:paraId="3ACA02B9" w14:textId="77777777" w:rsidR="00A83FC9" w:rsidRPr="008264A2" w:rsidRDefault="00A83FC9"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3. Trên cơ sở ý kiến của các Bộ, cơ quan ngang Bộ và UBND, cơ quan soạn thảo đã tổng hợp đầy đủ các ý kiến góp ý và giải trình, tiếp thu ý kiến góp ý như sau:</w:t>
      </w:r>
    </w:p>
    <w:p w14:paraId="72D743C1" w14:textId="53748573" w:rsidR="00A83FC9" w:rsidRPr="008264A2" w:rsidRDefault="00A83FC9"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 xml:space="preserve">a) </w:t>
      </w:r>
      <w:r w:rsidR="00B97CE4" w:rsidRPr="008264A2">
        <w:rPr>
          <w:rFonts w:ascii="Times New Roman" w:hAnsi="Times New Roman" w:cs="Times New Roman"/>
          <w:sz w:val="28"/>
          <w:szCs w:val="28"/>
        </w:rPr>
        <w:t>Có 1</w:t>
      </w:r>
      <w:r w:rsidR="001C63CB" w:rsidRPr="008264A2">
        <w:rPr>
          <w:rFonts w:ascii="Times New Roman" w:hAnsi="Times New Roman" w:cs="Times New Roman"/>
          <w:sz w:val="28"/>
          <w:szCs w:val="28"/>
        </w:rPr>
        <w:t>6</w:t>
      </w:r>
      <w:r w:rsidR="00B97CE4" w:rsidRPr="008264A2">
        <w:rPr>
          <w:rFonts w:ascii="Times New Roman" w:hAnsi="Times New Roman" w:cs="Times New Roman"/>
          <w:sz w:val="28"/>
          <w:szCs w:val="28"/>
        </w:rPr>
        <w:t>/53 cơ quan, tổ chức nhất trí hoàn toàn,</w:t>
      </w:r>
      <w:r w:rsidR="001C63CB" w:rsidRPr="008264A2">
        <w:rPr>
          <w:rFonts w:ascii="Times New Roman" w:hAnsi="Times New Roman" w:cs="Times New Roman"/>
          <w:sz w:val="28"/>
          <w:szCs w:val="28"/>
        </w:rPr>
        <w:t xml:space="preserve"> không có ý kiến gì thêm</w:t>
      </w:r>
      <w:r w:rsidR="00B97CE4" w:rsidRPr="008264A2">
        <w:rPr>
          <w:rFonts w:ascii="Times New Roman" w:hAnsi="Times New Roman" w:cs="Times New Roman"/>
          <w:sz w:val="28"/>
          <w:szCs w:val="28"/>
        </w:rPr>
        <w:t xml:space="preserve"> gồm: Hà Nội, Cần Thơ, Đồng Nai, Bắc Ninh, </w:t>
      </w:r>
      <w:r w:rsidR="00B4739A" w:rsidRPr="008264A2">
        <w:rPr>
          <w:rFonts w:ascii="Times New Roman" w:hAnsi="Times New Roman" w:cs="Times New Roman"/>
          <w:sz w:val="28"/>
          <w:szCs w:val="28"/>
        </w:rPr>
        <w:t>Đồng Tháp</w:t>
      </w:r>
      <w:r w:rsidR="00B97CE4" w:rsidRPr="008264A2">
        <w:rPr>
          <w:rFonts w:ascii="Times New Roman" w:hAnsi="Times New Roman" w:cs="Times New Roman"/>
          <w:sz w:val="28"/>
          <w:szCs w:val="28"/>
        </w:rPr>
        <w:t xml:space="preserve">, Hưng Yên, Khánh Hòa, </w:t>
      </w:r>
      <w:r w:rsidR="001C63CB" w:rsidRPr="008264A2">
        <w:rPr>
          <w:rFonts w:ascii="Times New Roman" w:hAnsi="Times New Roman" w:cs="Times New Roman"/>
          <w:sz w:val="28"/>
          <w:szCs w:val="28"/>
        </w:rPr>
        <w:t>L</w:t>
      </w:r>
      <w:r w:rsidR="00B97CE4" w:rsidRPr="008264A2">
        <w:rPr>
          <w:rFonts w:ascii="Times New Roman" w:hAnsi="Times New Roman" w:cs="Times New Roman"/>
          <w:sz w:val="28"/>
          <w:szCs w:val="28"/>
        </w:rPr>
        <w:t>ào Cai, Nghệ An, Quảng Ngãi, Quảng Ninh</w:t>
      </w:r>
      <w:r w:rsidR="001C63CB" w:rsidRPr="008264A2">
        <w:rPr>
          <w:rFonts w:ascii="Times New Roman" w:hAnsi="Times New Roman" w:cs="Times New Roman"/>
          <w:sz w:val="28"/>
          <w:szCs w:val="28"/>
        </w:rPr>
        <w:t>,</w:t>
      </w:r>
      <w:r w:rsidR="00B97CE4" w:rsidRPr="008264A2">
        <w:rPr>
          <w:rFonts w:ascii="Times New Roman" w:hAnsi="Times New Roman" w:cs="Times New Roman"/>
          <w:sz w:val="28"/>
          <w:szCs w:val="28"/>
        </w:rPr>
        <w:t xml:space="preserve"> Quảng Trị, Sơn La, Tuyên Quang</w:t>
      </w:r>
      <w:r w:rsidR="001C63CB" w:rsidRPr="008264A2">
        <w:rPr>
          <w:rFonts w:ascii="Times New Roman" w:hAnsi="Times New Roman" w:cs="Times New Roman"/>
          <w:sz w:val="28"/>
          <w:szCs w:val="28"/>
        </w:rPr>
        <w:t>,</w:t>
      </w:r>
      <w:r w:rsidR="00B97CE4" w:rsidRPr="008264A2">
        <w:rPr>
          <w:rFonts w:ascii="Times New Roman" w:hAnsi="Times New Roman" w:cs="Times New Roman"/>
          <w:sz w:val="28"/>
          <w:szCs w:val="28"/>
        </w:rPr>
        <w:t xml:space="preserve"> Vĩnh Long</w:t>
      </w:r>
      <w:r w:rsidR="001C63CB" w:rsidRPr="008264A2">
        <w:rPr>
          <w:rFonts w:ascii="Times New Roman" w:hAnsi="Times New Roman" w:cs="Times New Roman"/>
          <w:sz w:val="28"/>
          <w:szCs w:val="28"/>
        </w:rPr>
        <w:t xml:space="preserve"> và Thanh Hóa</w:t>
      </w:r>
    </w:p>
    <w:p w14:paraId="429A9D01" w14:textId="1E99A061" w:rsidR="00A83FC9" w:rsidRPr="008264A2" w:rsidRDefault="001C63CB" w:rsidP="00A83FC9">
      <w:pPr>
        <w:ind w:right="682" w:firstLine="567"/>
        <w:jc w:val="both"/>
        <w:rPr>
          <w:rFonts w:ascii="Times New Roman" w:hAnsi="Times New Roman" w:cs="Times New Roman"/>
          <w:sz w:val="28"/>
          <w:szCs w:val="28"/>
        </w:rPr>
      </w:pPr>
      <w:r w:rsidRPr="008264A2">
        <w:rPr>
          <w:rFonts w:ascii="Times New Roman" w:hAnsi="Times New Roman" w:cs="Times New Roman"/>
          <w:sz w:val="28"/>
          <w:szCs w:val="28"/>
        </w:rPr>
        <w:t>b</w:t>
      </w:r>
      <w:r w:rsidR="00A83FC9" w:rsidRPr="008264A2">
        <w:rPr>
          <w:rFonts w:ascii="Times New Roman" w:hAnsi="Times New Roman" w:cs="Times New Roman"/>
          <w:sz w:val="28"/>
          <w:szCs w:val="28"/>
        </w:rPr>
        <w:t xml:space="preserve">) Cơ quan soạn thảo giải trình các ý kiến đóng góp như sau:  </w:t>
      </w:r>
    </w:p>
    <w:p w14:paraId="546BC383" w14:textId="77777777" w:rsidR="002A381C" w:rsidRPr="008264A2" w:rsidRDefault="002A381C">
      <w:pPr>
        <w:rPr>
          <w:rFonts w:ascii="Times New Roman" w:hAnsi="Times New Roman" w:cs="Times New Roman"/>
        </w:rPr>
      </w:pPr>
    </w:p>
    <w:p w14:paraId="284C5726" w14:textId="77777777" w:rsidR="002A381C" w:rsidRPr="008264A2" w:rsidRDefault="002A381C">
      <w:pPr>
        <w:rPr>
          <w:rFonts w:ascii="Times New Roman" w:hAnsi="Times New Roman" w:cs="Times New Roman"/>
        </w:rPr>
      </w:pPr>
    </w:p>
    <w:tbl>
      <w:tblPr>
        <w:tblStyle w:val="a0"/>
        <w:tblW w:w="15189" w:type="dxa"/>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5"/>
        <w:gridCol w:w="1980"/>
        <w:gridCol w:w="2551"/>
        <w:gridCol w:w="5245"/>
        <w:gridCol w:w="4678"/>
      </w:tblGrid>
      <w:tr w:rsidR="00064396" w:rsidRPr="008264A2" w14:paraId="3CE745E1" w14:textId="77777777" w:rsidTr="00DA73B8">
        <w:trPr>
          <w:tblHeader/>
        </w:trPr>
        <w:tc>
          <w:tcPr>
            <w:tcW w:w="7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B2A437" w14:textId="770BEDA3" w:rsidR="00F242A1" w:rsidRPr="008264A2" w:rsidRDefault="004C28A0" w:rsidP="00DA73B8">
            <w:pPr>
              <w:jc w:val="center"/>
              <w:rPr>
                <w:rFonts w:ascii="Times New Roman" w:eastAsia="Times New Roman" w:hAnsi="Times New Roman" w:cs="Times New Roman"/>
                <w:b/>
                <w:bCs/>
              </w:rPr>
            </w:pPr>
            <w:r w:rsidRPr="008264A2">
              <w:rPr>
                <w:rFonts w:ascii="Times New Roman" w:hAnsi="Times New Roman" w:cs="Times New Roman"/>
              </w:rPr>
              <w:lastRenderedPageBreak/>
              <w:br w:type="page"/>
            </w:r>
            <w:r w:rsidR="00F70DF0" w:rsidRPr="008264A2">
              <w:rPr>
                <w:rFonts w:ascii="Times New Roman" w:eastAsia="Times New Roman" w:hAnsi="Times New Roman" w:cs="Times New Roman"/>
                <w:b/>
                <w:bCs/>
              </w:rPr>
              <w:t>STT</w:t>
            </w:r>
          </w:p>
        </w:tc>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52C465" w14:textId="33A653F3"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NHÓM VẤN ĐỀ, ĐIỀU, KHOẢN</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53E9F" w14:textId="07CEE510"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CHỦ THỂ</w:t>
            </w:r>
          </w:p>
          <w:p w14:paraId="6D800AD6" w14:textId="27364798"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GÓP Ý/THAM VẤN/PHẢN BIỆN</w:t>
            </w:r>
          </w:p>
        </w:tc>
        <w:tc>
          <w:tcPr>
            <w:tcW w:w="5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2CB2F8" w14:textId="68654F35"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NỘI DUNG</w:t>
            </w:r>
          </w:p>
          <w:p w14:paraId="21DABE6B" w14:textId="77777777"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GÓP Ý/ THAM VẤN/PHẢN BIỆN</w:t>
            </w: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7DF0B" w14:textId="77777777"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NỘI DUNG</w:t>
            </w:r>
          </w:p>
          <w:p w14:paraId="11C4907A" w14:textId="77777777" w:rsidR="00F242A1" w:rsidRPr="008264A2" w:rsidRDefault="00F70DF0" w:rsidP="00DA73B8">
            <w:pPr>
              <w:jc w:val="center"/>
              <w:rPr>
                <w:rFonts w:ascii="Times New Roman" w:eastAsia="Times New Roman" w:hAnsi="Times New Roman" w:cs="Times New Roman"/>
                <w:b/>
                <w:bCs/>
              </w:rPr>
            </w:pPr>
            <w:r w:rsidRPr="008264A2">
              <w:rPr>
                <w:rFonts w:ascii="Times New Roman" w:eastAsia="Times New Roman" w:hAnsi="Times New Roman" w:cs="Times New Roman"/>
                <w:b/>
                <w:bCs/>
              </w:rPr>
              <w:t>TIẾP THU, GIẢI TRÌNH</w:t>
            </w:r>
          </w:p>
        </w:tc>
      </w:tr>
      <w:tr w:rsidR="00064396" w:rsidRPr="008264A2" w14:paraId="6BDDFEAE" w14:textId="77777777" w:rsidTr="00DA73B8">
        <w:tc>
          <w:tcPr>
            <w:tcW w:w="15189" w:type="dxa"/>
            <w:gridSpan w:val="5"/>
            <w:tcBorders>
              <w:top w:val="single" w:sz="4" w:space="0" w:color="000000"/>
              <w:left w:val="single" w:sz="4" w:space="0" w:color="000000"/>
            </w:tcBorders>
            <w:vAlign w:val="center"/>
          </w:tcPr>
          <w:p w14:paraId="0F708D00" w14:textId="3E53645B" w:rsidR="00F242A1" w:rsidRPr="008264A2" w:rsidRDefault="00142B9B" w:rsidP="00DA73B8">
            <w:pPr>
              <w:jc w:val="both"/>
              <w:rPr>
                <w:rFonts w:ascii="Times New Roman" w:eastAsia="Times New Roman" w:hAnsi="Times New Roman" w:cs="Times New Roman"/>
                <w:b/>
                <w:bCs/>
              </w:rPr>
            </w:pPr>
            <w:r w:rsidRPr="008264A2">
              <w:rPr>
                <w:rFonts w:ascii="Times New Roman" w:eastAsia="Times New Roman" w:hAnsi="Times New Roman" w:cs="Times New Roman"/>
                <w:b/>
                <w:bCs/>
              </w:rPr>
              <w:t>I. GÓP Ý CHUNG</w:t>
            </w:r>
          </w:p>
        </w:tc>
      </w:tr>
      <w:tr w:rsidR="00C60E68" w:rsidRPr="008264A2" w14:paraId="7E46D130"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57B5A37" w14:textId="141E57C1" w:rsidR="00C60E68" w:rsidRPr="008264A2" w:rsidRDefault="00C60E68" w:rsidP="00DA73B8">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7840D894" w14:textId="6EDA830A" w:rsidR="00C60E68" w:rsidRPr="008264A2" w:rsidRDefault="00C60E68" w:rsidP="00DA73B8">
            <w:pPr>
              <w:tabs>
                <w:tab w:val="left" w:pos="1080"/>
              </w:tabs>
              <w:jc w:val="both"/>
              <w:rPr>
                <w:rFonts w:ascii="Times New Roman" w:eastAsia="Times New Roman" w:hAnsi="Times New Roman" w:cs="Times New Roman"/>
              </w:rPr>
            </w:pPr>
          </w:p>
        </w:tc>
        <w:tc>
          <w:tcPr>
            <w:tcW w:w="2551" w:type="dxa"/>
            <w:vMerge w:val="restart"/>
            <w:tcBorders>
              <w:top w:val="single" w:sz="4" w:space="0" w:color="000000"/>
              <w:left w:val="single" w:sz="4" w:space="0" w:color="000000"/>
              <w:right w:val="single" w:sz="4" w:space="0" w:color="000000"/>
            </w:tcBorders>
            <w:vAlign w:val="center"/>
          </w:tcPr>
          <w:p w14:paraId="1DEAC50A" w14:textId="77777777" w:rsidR="00C60E68" w:rsidRPr="008264A2" w:rsidRDefault="00C60E68"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6AC1957B" w14:textId="221A1578" w:rsidR="00F71672" w:rsidRPr="008264A2" w:rsidRDefault="00F71672"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F90894B" w14:textId="33F6BD3B" w:rsidR="00C60E68" w:rsidRPr="008264A2" w:rsidRDefault="00C60E68"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Về cơ bản thống nhất với bố cục, nội dung hồ sơ dự thảo Thông tư quy định về an ninh vật liệu hạt nhân, thiết bị hạt nhân, cơ sở hạt nhân và thanh sát hạt nhân kèm theo văn bản số 5525/BKHCN-ATBXHN ngày 27/7/2026 của Bộ Khoa học và Công nghệ.</w:t>
            </w:r>
          </w:p>
        </w:tc>
        <w:tc>
          <w:tcPr>
            <w:tcW w:w="4678" w:type="dxa"/>
            <w:tcBorders>
              <w:top w:val="single" w:sz="4" w:space="0" w:color="000000"/>
              <w:left w:val="single" w:sz="4" w:space="0" w:color="000000"/>
              <w:bottom w:val="single" w:sz="4" w:space="0" w:color="000000"/>
              <w:right w:val="single" w:sz="4" w:space="0" w:color="000000"/>
            </w:tcBorders>
            <w:vAlign w:val="center"/>
          </w:tcPr>
          <w:p w14:paraId="39B8B6BA" w14:textId="0B4EBF7C" w:rsidR="00C60E68" w:rsidRPr="008264A2" w:rsidRDefault="00331BE2" w:rsidP="00DA73B8">
            <w:pPr>
              <w:tabs>
                <w:tab w:val="left" w:pos="1080"/>
              </w:tabs>
              <w:jc w:val="both"/>
              <w:rPr>
                <w:rFonts w:ascii="Times New Roman" w:eastAsia="Times New Roman" w:hAnsi="Times New Roman" w:cs="Times New Roman"/>
                <w:b/>
                <w:bCs/>
                <w:i/>
                <w:iCs/>
                <w:lang w:val="en-US"/>
              </w:rPr>
            </w:pPr>
            <w:proofErr w:type="spellStart"/>
            <w:r w:rsidRPr="008264A2">
              <w:rPr>
                <w:rFonts w:ascii="Times New Roman" w:eastAsia="Times New Roman" w:hAnsi="Times New Roman" w:cs="Times New Roman"/>
                <w:b/>
                <w:bCs/>
                <w:i/>
                <w:iCs/>
                <w:lang w:val="en-US"/>
              </w:rPr>
              <w:t>Tiếp</w:t>
            </w:r>
            <w:proofErr w:type="spellEnd"/>
            <w:r w:rsidRPr="008264A2">
              <w:rPr>
                <w:rFonts w:ascii="Times New Roman" w:eastAsia="Times New Roman" w:hAnsi="Times New Roman" w:cs="Times New Roman"/>
                <w:b/>
                <w:bCs/>
                <w:i/>
                <w:iCs/>
                <w:lang w:val="en-US"/>
              </w:rPr>
              <w:t xml:space="preserve"> </w:t>
            </w:r>
            <w:proofErr w:type="spellStart"/>
            <w:r w:rsidRPr="008264A2">
              <w:rPr>
                <w:rFonts w:ascii="Times New Roman" w:eastAsia="Times New Roman" w:hAnsi="Times New Roman" w:cs="Times New Roman"/>
                <w:b/>
                <w:bCs/>
                <w:i/>
                <w:iCs/>
                <w:lang w:val="en-US"/>
              </w:rPr>
              <w:t>thu</w:t>
            </w:r>
            <w:proofErr w:type="spellEnd"/>
          </w:p>
        </w:tc>
      </w:tr>
      <w:tr w:rsidR="00C60E68" w:rsidRPr="008264A2" w14:paraId="3E1BF6B4"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2BACF8E" w14:textId="4424E2EB" w:rsidR="00C60E68" w:rsidRPr="008264A2" w:rsidRDefault="00C60E68" w:rsidP="00DA73B8">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03B972DA" w14:textId="77777777" w:rsidR="00C60E68" w:rsidRPr="008264A2" w:rsidRDefault="00C60E68" w:rsidP="00DA73B8">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7C77B6D6" w14:textId="77777777" w:rsidR="00C60E68" w:rsidRPr="008264A2" w:rsidRDefault="00C60E68" w:rsidP="00DA73B8">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7AE1EF0" w14:textId="59256C72" w:rsidR="00C60E68" w:rsidRPr="008264A2" w:rsidRDefault="00C60E68"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Về hồ sơ dự thảo: Đề nghị bổ sung văn bản đánh giá về thủ tục hành chính, việc phân cấp, thực hiện nhiệm vụ, quyền hạn được phân cấp, việc ứng dụng, thúc đẩy phát triển khoa học, công nghệ, đổi mới sáng tạo và chuyển đổi số (nếu có); bổ sung bản so sánh, thuyết minh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0DE5A5F2" w14:textId="54F8C803" w:rsidR="00C60E68" w:rsidRPr="008264A2" w:rsidRDefault="00331BE2"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rPr>
              <w:t xml:space="preserve">, Cục ATBXHN </w:t>
            </w:r>
            <w:r w:rsidR="00925A0D" w:rsidRPr="008264A2">
              <w:rPr>
                <w:rFonts w:ascii="Times New Roman" w:eastAsia="Times New Roman" w:hAnsi="Times New Roman" w:cs="Times New Roman"/>
              </w:rPr>
              <w:t xml:space="preserve">đã </w:t>
            </w:r>
            <w:r w:rsidRPr="008264A2">
              <w:rPr>
                <w:rFonts w:ascii="Times New Roman" w:eastAsia="Times New Roman" w:hAnsi="Times New Roman" w:cs="Times New Roman"/>
              </w:rPr>
              <w:t xml:space="preserve">bổ sung bản so sánh, thuyết minh </w:t>
            </w:r>
            <w:r w:rsidR="00925A0D" w:rsidRPr="008264A2">
              <w:rPr>
                <w:rFonts w:ascii="Times New Roman" w:eastAsia="Times New Roman" w:hAnsi="Times New Roman" w:cs="Times New Roman"/>
              </w:rPr>
              <w:t>vào hồ sơ dự thảo thông tư.</w:t>
            </w:r>
            <w:r w:rsidR="009954E5" w:rsidRPr="008264A2">
              <w:rPr>
                <w:rFonts w:ascii="Times New Roman" w:eastAsia="Times New Roman" w:hAnsi="Times New Roman" w:cs="Times New Roman"/>
              </w:rPr>
              <w:t xml:space="preserve"> Liên quan đến văn bản đánh giá về thủ tục hành chính, việc phân cấp, thực hiện nhiệm vụ, quyền hạn được phân cấp, việc ứng dụng, thúc đẩy phát triển khoa học, công nghệ, đổi mới sáng tạo và chuyển đổi số, hồ sơ xin ý kiến đã kèm theo các văn bản này.</w:t>
            </w:r>
          </w:p>
        </w:tc>
      </w:tr>
      <w:tr w:rsidR="00C60E68" w:rsidRPr="008264A2" w14:paraId="6AC6CCEA" w14:textId="77777777" w:rsidTr="00C45415">
        <w:trPr>
          <w:trHeight w:val="3985"/>
        </w:trPr>
        <w:tc>
          <w:tcPr>
            <w:tcW w:w="735" w:type="dxa"/>
            <w:tcBorders>
              <w:top w:val="single" w:sz="4" w:space="0" w:color="000000"/>
              <w:left w:val="single" w:sz="4" w:space="0" w:color="000000"/>
              <w:bottom w:val="single" w:sz="4" w:space="0" w:color="000000"/>
              <w:right w:val="single" w:sz="4" w:space="0" w:color="000000"/>
            </w:tcBorders>
            <w:vAlign w:val="center"/>
          </w:tcPr>
          <w:p w14:paraId="6AFBCBAD" w14:textId="56223507" w:rsidR="00C60E68" w:rsidRPr="008264A2" w:rsidRDefault="00C60E68" w:rsidP="00DA73B8">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58C18E14" w14:textId="77777777" w:rsidR="00C60E68" w:rsidRPr="008264A2" w:rsidRDefault="00C60E68" w:rsidP="00DA73B8">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14747434" w14:textId="77777777" w:rsidR="00C60E68" w:rsidRPr="008264A2" w:rsidRDefault="00C60E68" w:rsidP="00DA73B8">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43E4A75" w14:textId="77777777" w:rsidR="00C60E68" w:rsidRPr="008264A2" w:rsidRDefault="00C60E68"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Đối với dự thảo Tờ trình:</w:t>
            </w:r>
          </w:p>
          <w:p w14:paraId="24BB4864" w14:textId="77777777" w:rsidR="00C60E68" w:rsidRPr="008264A2" w:rsidRDefault="00C60E68"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Về cơ sở chính trị, pháp lý: Tờ trình mới chỉ liệt kê một số cơ sở pháp lý, chưa nêu cơ sở chính trị, vì vậy đề nghị bổ sung cơ sở chính trị làm căn cứ xây dựng Thông tư; bỏ nội dung liên quan đến phê duyệt Chương trình xây dựng văn bản quy phạm pháp luật, vì không phải cơ sở chính trị, pháp lý.</w:t>
            </w:r>
          </w:p>
          <w:p w14:paraId="529AA7AF" w14:textId="3FD4EEA8" w:rsidR="00C60E68" w:rsidRPr="008264A2" w:rsidRDefault="00C60E68"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Bổ sung nội dung thể hiện đã xin ý kiến tổ chức đảng có thẩm quyền, tổ chức truyền thông chính sách, dự thảo văn bản quy phạm pháp luật để thống nhất với quy định về ban hành văn bản quy phạm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1828D7BB" w14:textId="18D5583D" w:rsidR="009954E5" w:rsidRPr="008264A2" w:rsidRDefault="00603C86" w:rsidP="00DA73B8">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rPr>
              <w:t xml:space="preserve">, Cục ATBXHN </w:t>
            </w:r>
            <w:r w:rsidR="009954E5" w:rsidRPr="008264A2">
              <w:rPr>
                <w:rFonts w:ascii="Times New Roman" w:eastAsia="Times New Roman" w:hAnsi="Times New Roman" w:cs="Times New Roman"/>
              </w:rPr>
              <w:t xml:space="preserve">đã lược bỏ nội dung liên quan đến phê duyệt Chương trình xây dựng văn bản quy phạm pháp luật; </w:t>
            </w:r>
            <w:r w:rsidR="00DE4AC4" w:rsidRPr="008264A2">
              <w:rPr>
                <w:rFonts w:ascii="Times New Roman" w:eastAsia="Times New Roman" w:hAnsi="Times New Roman" w:cs="Times New Roman"/>
              </w:rPr>
              <w:t>bổ sung cơ sở chính trị vào phần I của Tờ trình</w:t>
            </w:r>
            <w:r w:rsidR="009954E5" w:rsidRPr="008264A2">
              <w:rPr>
                <w:rFonts w:ascii="Times New Roman" w:eastAsia="Times New Roman" w:hAnsi="Times New Roman" w:cs="Times New Roman"/>
              </w:rPr>
              <w:t>.</w:t>
            </w:r>
          </w:p>
          <w:p w14:paraId="1FB91F5D" w14:textId="77777777" w:rsidR="009954E5" w:rsidRPr="008264A2" w:rsidRDefault="009954E5" w:rsidP="004C653D">
            <w:pPr>
              <w:tabs>
                <w:tab w:val="left" w:pos="1080"/>
              </w:tabs>
              <w:jc w:val="both"/>
              <w:rPr>
                <w:rFonts w:ascii="Times New Roman" w:eastAsia="Times New Roman" w:hAnsi="Times New Roman" w:cs="Times New Roman"/>
              </w:rPr>
            </w:pPr>
          </w:p>
          <w:p w14:paraId="121FD8A4" w14:textId="3A2EE7F5" w:rsidR="00DE4AC4" w:rsidRPr="008264A2" w:rsidRDefault="009954E5" w:rsidP="004C653D">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Về nội dung xin ý kiến tổ chức đảng có thẩm quyền,</w:t>
            </w:r>
            <w:r w:rsidR="000A1853" w:rsidRPr="008264A2">
              <w:rPr>
                <w:rFonts w:ascii="Times New Roman" w:eastAsia="Times New Roman" w:hAnsi="Times New Roman" w:cs="Times New Roman"/>
              </w:rPr>
              <w:t xml:space="preserve"> tổ chức truyền thông chính sách,</w:t>
            </w:r>
            <w:r w:rsidRPr="008264A2">
              <w:rPr>
                <w:rFonts w:ascii="Times New Roman" w:eastAsia="Times New Roman" w:hAnsi="Times New Roman" w:cs="Times New Roman"/>
              </w:rPr>
              <w:t xml:space="preserve"> theo </w:t>
            </w:r>
            <w:r w:rsidR="004C653D" w:rsidRPr="008264A2">
              <w:rPr>
                <w:rFonts w:ascii="Times New Roman" w:eastAsia="Times New Roman" w:hAnsi="Times New Roman" w:cs="Times New Roman"/>
              </w:rPr>
              <w:t>Q</w:t>
            </w:r>
            <w:r w:rsidR="00DE4AC4" w:rsidRPr="008264A2">
              <w:rPr>
                <w:rFonts w:ascii="Times New Roman" w:eastAsia="Times New Roman" w:hAnsi="Times New Roman" w:cs="Times New Roman"/>
              </w:rPr>
              <w:t xml:space="preserve">uyết định </w:t>
            </w:r>
            <w:r w:rsidR="004C653D" w:rsidRPr="008264A2">
              <w:rPr>
                <w:rFonts w:ascii="Times New Roman" w:eastAsia="Times New Roman" w:hAnsi="Times New Roman" w:cs="Times New Roman"/>
              </w:rPr>
              <w:t>số 5098/BKHCN-VP ngày 26/9/2026 của Bộ Khoa học và Công nghệ về việc áp dụng chính thức Danh mục checklist đính kèm Hồ sơ trình Bộ trưởng, Lãnh đạo Bộ thì Hồ sơ dự thảo Thông tư sẽ thực hiện việc xin ý kiến Ban Thường vụ Đảng ủy Bộ trước khi trình Bộ trưởng ký ban hành</w:t>
            </w:r>
            <w:r w:rsidRPr="008264A2">
              <w:rPr>
                <w:rFonts w:ascii="Times New Roman" w:eastAsia="Times New Roman" w:hAnsi="Times New Roman" w:cs="Times New Roman"/>
              </w:rPr>
              <w:t xml:space="preserve">. </w:t>
            </w:r>
          </w:p>
        </w:tc>
      </w:tr>
      <w:tr w:rsidR="00034E01" w:rsidRPr="008264A2" w14:paraId="640F0673"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6C259AB" w14:textId="424A51F8"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08F6CB4B"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7EE1AB5F" w14:textId="096DAB47" w:rsidR="00034E01" w:rsidRPr="008264A2" w:rsidRDefault="00FF628F"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an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w:t>
            </w:r>
            <w:r w:rsidR="003A06EC" w:rsidRPr="008264A2">
              <w:rPr>
                <w:rFonts w:ascii="Times New Roman" w:eastAsia="Times New Roman" w:hAnsi="Times New Roman" w:cs="Times New Roman"/>
                <w:lang w:val="en-US"/>
              </w:rPr>
              <w:t>14727/</w:t>
            </w:r>
            <w:r w:rsidR="003306F3" w:rsidRPr="008264A2">
              <w:rPr>
                <w:rFonts w:ascii="Times New Roman" w:eastAsia="Times New Roman" w:hAnsi="Times New Roman" w:cs="Times New Roman"/>
                <w:lang w:val="en-US"/>
              </w:rPr>
              <w:t>A04-P8</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18/8/2026)</w:t>
            </w:r>
            <w:r w:rsidR="00034E01" w:rsidRPr="008264A2">
              <w:rPr>
                <w:rFonts w:ascii="Times New Roman" w:eastAsia="Times New Roman" w:hAnsi="Times New Roman" w:cs="Times New Roman"/>
                <w:lang w:val="en-US"/>
              </w:rPr>
              <w:t xml:space="preserve"> </w:t>
            </w:r>
          </w:p>
        </w:tc>
        <w:tc>
          <w:tcPr>
            <w:tcW w:w="5245" w:type="dxa"/>
            <w:tcBorders>
              <w:top w:val="single" w:sz="4" w:space="0" w:color="000000"/>
              <w:left w:val="single" w:sz="4" w:space="0" w:color="000000"/>
              <w:bottom w:val="single" w:sz="4" w:space="0" w:color="000000"/>
              <w:right w:val="single" w:sz="4" w:space="0" w:color="000000"/>
            </w:tcBorders>
            <w:vAlign w:val="center"/>
          </w:tcPr>
          <w:p w14:paraId="32786562" w14:textId="63B000E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Cơ bản nhất trí với dự thảo Thông tư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FD61C78" w14:textId="26509097" w:rsidR="00034E01" w:rsidRPr="008264A2" w:rsidRDefault="00034E01" w:rsidP="00034E01">
            <w:pPr>
              <w:tabs>
                <w:tab w:val="left" w:pos="1080"/>
              </w:tabs>
              <w:jc w:val="both"/>
              <w:rPr>
                <w:rFonts w:ascii="Times New Roman" w:eastAsia="Times New Roman" w:hAnsi="Times New Roman" w:cs="Times New Roman"/>
                <w:b/>
                <w:bCs/>
                <w:i/>
                <w:iCs/>
              </w:rPr>
            </w:pPr>
            <w:r w:rsidRPr="008264A2">
              <w:rPr>
                <w:rFonts w:ascii="Times New Roman" w:eastAsia="Times New Roman" w:hAnsi="Times New Roman" w:cs="Times New Roman"/>
                <w:b/>
                <w:bCs/>
                <w:i/>
                <w:iCs/>
              </w:rPr>
              <w:t>Tiếp thu</w:t>
            </w:r>
          </w:p>
        </w:tc>
      </w:tr>
      <w:tr w:rsidR="00034E01" w:rsidRPr="008264A2" w14:paraId="74C5CAB0"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75CC48E" w14:textId="34858283"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3CED653C"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top w:val="single" w:sz="4" w:space="0" w:color="000000"/>
              <w:left w:val="single" w:sz="4" w:space="0" w:color="000000"/>
              <w:right w:val="single" w:sz="4" w:space="0" w:color="000000"/>
            </w:tcBorders>
            <w:vAlign w:val="center"/>
          </w:tcPr>
          <w:p w14:paraId="7A518D21" w14:textId="00ECB3A2" w:rsidR="00034E01" w:rsidRPr="008264A2" w:rsidRDefault="00FF628F"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Công Thương (công văn số 6412/BCT-ĐL 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5A01F21" w14:textId="52633158"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Công Thương cơ bản nhất trí với sự cần thiết ban hành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0AD6FD73" w14:textId="7255C229" w:rsidR="00034E01" w:rsidRPr="008264A2" w:rsidRDefault="00034E01" w:rsidP="00034E01">
            <w:pPr>
              <w:tabs>
                <w:tab w:val="left" w:pos="1080"/>
              </w:tabs>
              <w:jc w:val="both"/>
              <w:rPr>
                <w:rFonts w:ascii="Times New Roman" w:eastAsia="Times New Roman" w:hAnsi="Times New Roman" w:cs="Times New Roman"/>
                <w:b/>
                <w:bCs/>
                <w:i/>
                <w:iCs/>
              </w:rPr>
            </w:pPr>
            <w:r w:rsidRPr="008264A2">
              <w:rPr>
                <w:rFonts w:ascii="Times New Roman" w:eastAsia="Times New Roman" w:hAnsi="Times New Roman" w:cs="Times New Roman"/>
                <w:b/>
                <w:bCs/>
                <w:i/>
                <w:iCs/>
              </w:rPr>
              <w:t>Tiếp thu</w:t>
            </w:r>
          </w:p>
        </w:tc>
      </w:tr>
      <w:tr w:rsidR="00034E01" w:rsidRPr="008264A2" w14:paraId="06455973"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59D3BB0" w14:textId="13B411BD"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7C07834F"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47456CA1"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D652AF0" w14:textId="4D68C5C3"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Đề nghị tiếp tục rà soát, chỉnh lý để đảm bảo thống nhất giữa dự thảo Thông tư và dự thảo Tờ trình, đặc biệt đối với: phạm vi điều chỉnh; đối tượng áp dụng; các lỗi kỹ thuật, lỗi diễn đạt và lỗi đánh máy trong hồ sơ.</w:t>
            </w:r>
          </w:p>
        </w:tc>
        <w:tc>
          <w:tcPr>
            <w:tcW w:w="4678" w:type="dxa"/>
            <w:tcBorders>
              <w:top w:val="single" w:sz="4" w:space="0" w:color="000000"/>
              <w:left w:val="single" w:sz="4" w:space="0" w:color="000000"/>
              <w:bottom w:val="single" w:sz="4" w:space="0" w:color="000000"/>
              <w:right w:val="single" w:sz="4" w:space="0" w:color="000000"/>
            </w:tcBorders>
            <w:vAlign w:val="center"/>
          </w:tcPr>
          <w:p w14:paraId="3D2D19D8" w14:textId="0CBC88F4" w:rsidR="00034E01" w:rsidRPr="008264A2" w:rsidRDefault="00034E01" w:rsidP="00034E01">
            <w:pPr>
              <w:tabs>
                <w:tab w:val="left" w:pos="1080"/>
              </w:tabs>
              <w:jc w:val="both"/>
              <w:rPr>
                <w:rFonts w:ascii="Times New Roman" w:eastAsia="Times New Roman" w:hAnsi="Times New Roman" w:cs="Times New Roman"/>
                <w:b/>
                <w:bCs/>
                <w:i/>
                <w:iCs/>
              </w:rPr>
            </w:pPr>
            <w:r w:rsidRPr="008264A2">
              <w:rPr>
                <w:rFonts w:ascii="Times New Roman" w:eastAsia="Times New Roman" w:hAnsi="Times New Roman" w:cs="Times New Roman"/>
                <w:b/>
                <w:bCs/>
                <w:i/>
                <w:iCs/>
              </w:rPr>
              <w:t>Tiếp thu</w:t>
            </w:r>
            <w:r w:rsidR="009954E5" w:rsidRPr="008264A2">
              <w:rPr>
                <w:rFonts w:ascii="Times New Roman" w:eastAsia="Times New Roman" w:hAnsi="Times New Roman" w:cs="Times New Roman"/>
                <w:b/>
                <w:bCs/>
                <w:i/>
                <w:iCs/>
              </w:rPr>
              <w:t xml:space="preserve">, </w:t>
            </w:r>
            <w:r w:rsidR="009954E5" w:rsidRPr="008264A2">
              <w:rPr>
                <w:rFonts w:ascii="Times New Roman" w:eastAsia="Times New Roman" w:hAnsi="Times New Roman" w:cs="Times New Roman"/>
              </w:rPr>
              <w:t>Cục ATBXHN đã rà soát, chỉnh lý bảo đảm thống nhất nội dung giữa dự thảo và tờ trình.</w:t>
            </w:r>
          </w:p>
        </w:tc>
      </w:tr>
      <w:tr w:rsidR="00034E01" w:rsidRPr="008264A2" w14:paraId="51FBB947"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6720B32" w14:textId="7E1948DD"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202453B5"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2CAC18BA"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13D6678" w14:textId="3051544E"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Về nội dung dự thảo Thông tư, đề nghị cơ quan chủ trì soạn thảo nghiên cứu xem xét có cơ chế phối hợp với cơ quan quản lý nhà nước về điện lực, đơn vị điều độ hệ thống điện quốc gia khi xảy ra sự cố có ảnh hưởng đến vận hành hệ thống điện và rà soát các quy định về an ninh mạng, bảo vệ bí mật nhà nước và phòng cháy, chữa cháy để tránh chồng chéo với pháp luật hiện hành. Ngoài ra, đề nghị cơ quan chủ trì soạn thảo tiếp tục rà soát nội dung nội hàm quy định về an toàn hạt nhân và an ninh hạt nhân tại dự thảo để đảm bảo phù hợp, tránh chồng chéo theo quy định tại các khoản 2, 3 Điều 4 Luật Năng lượng nguyên tử số 94/2025/QH15.</w:t>
            </w:r>
          </w:p>
        </w:tc>
        <w:tc>
          <w:tcPr>
            <w:tcW w:w="4678" w:type="dxa"/>
            <w:tcBorders>
              <w:top w:val="single" w:sz="4" w:space="0" w:color="000000"/>
              <w:left w:val="single" w:sz="4" w:space="0" w:color="000000"/>
              <w:bottom w:val="single" w:sz="4" w:space="0" w:color="000000"/>
              <w:right w:val="single" w:sz="4" w:space="0" w:color="000000"/>
            </w:tcBorders>
            <w:vAlign w:val="center"/>
          </w:tcPr>
          <w:p w14:paraId="0B90EDB4" w14:textId="22245C3E" w:rsidR="000A1853" w:rsidRPr="008264A2" w:rsidRDefault="00034E01" w:rsidP="000A1853">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rPr>
              <w:t xml:space="preserve"> trong quá trình xây dựng thông tư, Cục ATBXHN đã rà soát các quy định về an ninh mạng, bảo vệ bí mật nhà nước và phòng cháy, chữa cháy để tránh chồng chéo với pháp luật hiện hành.</w:t>
            </w:r>
            <w:r w:rsidR="000A1853" w:rsidRPr="008264A2">
              <w:rPr>
                <w:rFonts w:ascii="Times New Roman" w:eastAsia="Times New Roman" w:hAnsi="Times New Roman" w:cs="Times New Roman"/>
              </w:rPr>
              <w:t xml:space="preserve"> </w:t>
            </w:r>
            <w:r w:rsidRPr="008264A2">
              <w:rPr>
                <w:rFonts w:ascii="Times New Roman" w:eastAsia="Times New Roman" w:hAnsi="Times New Roman" w:cs="Times New Roman"/>
              </w:rPr>
              <w:t>Về nội hàm quy định về an toàn hạt nhân và an ninh hạt nhân tại dự thảo đã được rà soát, đối chiếu với Luật Năng lượng nguyên tử số 94/2025/QH15 để đảm bảo phù hợp, tránh chồng chéo.</w:t>
            </w:r>
          </w:p>
        </w:tc>
      </w:tr>
      <w:tr w:rsidR="00034E01" w:rsidRPr="008264A2" w14:paraId="17446A54" w14:textId="77777777" w:rsidTr="00B652B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71AC5DF" w14:textId="67F36859"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1925CA9D"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59DAB144" w14:textId="7FF71683" w:rsidR="00034E01" w:rsidRPr="008264A2" w:rsidRDefault="00FF628F"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Giáo dục và Đào tạo (công văn số 4995/BGDĐT-KHCNTT ngày 31/7/2026)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5CF5B70" w14:textId="3410419C"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Cơ bản đồng ý với hồ sơ dự thảo gửi kèm công văn số 5525/BKHCN-ATBXHN ngày 27/7/2026 của Bộ Khoa học và Công nghệ</w:t>
            </w:r>
          </w:p>
        </w:tc>
        <w:tc>
          <w:tcPr>
            <w:tcW w:w="4678" w:type="dxa"/>
            <w:tcBorders>
              <w:top w:val="single" w:sz="4" w:space="0" w:color="000000"/>
              <w:left w:val="single" w:sz="4" w:space="0" w:color="000000"/>
              <w:bottom w:val="single" w:sz="4" w:space="0" w:color="000000"/>
              <w:right w:val="single" w:sz="4" w:space="0" w:color="000000"/>
            </w:tcBorders>
            <w:vAlign w:val="center"/>
          </w:tcPr>
          <w:p w14:paraId="6EF3BA71" w14:textId="72271356"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1572EAAC" w14:textId="77777777" w:rsidTr="00B652B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6E60B3D" w14:textId="4527AD47"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3249E46D"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57CCE517"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A7D85BC" w14:textId="6EB1BC4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Phần nơi nhận bỏ dòng chữ “cơ quan thuộc Chính phủ”</w:t>
            </w:r>
          </w:p>
        </w:tc>
        <w:tc>
          <w:tcPr>
            <w:tcW w:w="4678" w:type="dxa"/>
            <w:tcBorders>
              <w:top w:val="single" w:sz="4" w:space="0" w:color="000000"/>
              <w:left w:val="single" w:sz="4" w:space="0" w:color="000000"/>
              <w:bottom w:val="single" w:sz="4" w:space="0" w:color="000000"/>
              <w:right w:val="single" w:sz="4" w:space="0" w:color="000000"/>
            </w:tcBorders>
            <w:vAlign w:val="center"/>
          </w:tcPr>
          <w:p w14:paraId="6C806A17" w14:textId="1D09C0F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b/>
                <w:bCs/>
              </w:rPr>
              <w:t xml:space="preserve"> </w:t>
            </w:r>
            <w:r w:rsidRPr="008264A2">
              <w:rPr>
                <w:rFonts w:ascii="Times New Roman" w:eastAsia="Times New Roman" w:hAnsi="Times New Roman" w:cs="Times New Roman"/>
              </w:rPr>
              <w:t>Cục ATBXHN đã rà soát,</w:t>
            </w:r>
            <w:r w:rsidRPr="008264A2">
              <w:rPr>
                <w:rFonts w:ascii="Times New Roman" w:eastAsia="Times New Roman" w:hAnsi="Times New Roman" w:cs="Times New Roman"/>
                <w:b/>
                <w:bCs/>
              </w:rPr>
              <w:t xml:space="preserve"> </w:t>
            </w:r>
            <w:r w:rsidRPr="008264A2">
              <w:rPr>
                <w:rFonts w:ascii="Times New Roman" w:eastAsia="Times New Roman" w:hAnsi="Times New Roman" w:cs="Times New Roman"/>
              </w:rPr>
              <w:t>bỏ cụm từ “cơ quan thuộc Chính phủ” tại phần nơi nhận của Dự thảo</w:t>
            </w:r>
            <w:r w:rsidRPr="008264A2" w:rsidDel="00E73B9E">
              <w:rPr>
                <w:rFonts w:ascii="Times New Roman" w:hAnsi="Times New Roman" w:cs="Times New Roman"/>
                <w:bCs/>
              </w:rPr>
              <w:t xml:space="preserve"> </w:t>
            </w:r>
          </w:p>
        </w:tc>
      </w:tr>
      <w:tr w:rsidR="00034E01" w:rsidRPr="008264A2" w14:paraId="3821BCA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39E5306" w14:textId="1A3C2F0E"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10</w:t>
            </w:r>
          </w:p>
        </w:tc>
        <w:tc>
          <w:tcPr>
            <w:tcW w:w="1980" w:type="dxa"/>
            <w:tcBorders>
              <w:top w:val="single" w:sz="4" w:space="0" w:color="000000"/>
              <w:left w:val="single" w:sz="4" w:space="0" w:color="000000"/>
              <w:bottom w:val="single" w:sz="4" w:space="0" w:color="000000"/>
              <w:right w:val="single" w:sz="4" w:space="0" w:color="000000"/>
            </w:tcBorders>
            <w:vAlign w:val="center"/>
          </w:tcPr>
          <w:p w14:paraId="1BE3F362"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12FCC727"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670E0C3" w14:textId="0777537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Đây là Thông tư có tính đặc thù cao, Bộ Giáo dục và Đào tạo đề nghị cơ quan soạn thảo Thông tư cần lấy ý kiến các chuyên gia thuộc lĩnh vực an toàn bức xạ, an toàn hạt nhân và chuyên gia về năng lượng nguyên tử cho ý kiến trước khi hoàn thiện dự thảo</w:t>
            </w:r>
          </w:p>
        </w:tc>
        <w:tc>
          <w:tcPr>
            <w:tcW w:w="4678" w:type="dxa"/>
            <w:tcBorders>
              <w:top w:val="single" w:sz="4" w:space="0" w:color="000000"/>
              <w:left w:val="single" w:sz="4" w:space="0" w:color="000000"/>
              <w:bottom w:val="single" w:sz="4" w:space="0" w:color="000000"/>
              <w:right w:val="single" w:sz="4" w:space="0" w:color="000000"/>
            </w:tcBorders>
            <w:vAlign w:val="center"/>
          </w:tcPr>
          <w:p w14:paraId="336B5828" w14:textId="63C87D1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 xml:space="preserve">Tiếp thu, </w:t>
            </w:r>
            <w:r w:rsidRPr="008264A2">
              <w:rPr>
                <w:rFonts w:ascii="Times New Roman" w:eastAsia="Times New Roman" w:hAnsi="Times New Roman" w:cs="Times New Roman"/>
              </w:rPr>
              <w:t xml:space="preserve">trong quá trình xây dựng dự thảo Thông tư, Cục ATBXHN đã xin ý kiến các chuyên gia của Viện Năng lượng nguyên tử, Viện Hàn lâm. Đồng thời, thành viên của tổ soạn thảo bao gồm các chuyên gia trong lĩnh </w:t>
            </w:r>
            <w:r w:rsidR="009E0B73" w:rsidRPr="008264A2">
              <w:rPr>
                <w:rFonts w:ascii="Times New Roman" w:eastAsia="Times New Roman" w:hAnsi="Times New Roman" w:cs="Times New Roman"/>
              </w:rPr>
              <w:lastRenderedPageBreak/>
              <w:t>v</w:t>
            </w:r>
            <w:r w:rsidRPr="008264A2">
              <w:rPr>
                <w:rFonts w:ascii="Times New Roman" w:eastAsia="Times New Roman" w:hAnsi="Times New Roman" w:cs="Times New Roman"/>
              </w:rPr>
              <w:t>ực năng lượng nguyên tử.</w:t>
            </w:r>
          </w:p>
        </w:tc>
      </w:tr>
      <w:tr w:rsidR="00600BB4" w:rsidRPr="008264A2" w14:paraId="329B1CF3" w14:textId="77777777" w:rsidTr="00766AF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B8C722D" w14:textId="69BDCB9F" w:rsidR="00600BB4" w:rsidRPr="008264A2" w:rsidRDefault="00600BB4"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11</w:t>
            </w:r>
          </w:p>
        </w:tc>
        <w:tc>
          <w:tcPr>
            <w:tcW w:w="1980" w:type="dxa"/>
            <w:tcBorders>
              <w:top w:val="single" w:sz="4" w:space="0" w:color="000000"/>
              <w:left w:val="single" w:sz="4" w:space="0" w:color="000000"/>
              <w:bottom w:val="single" w:sz="4" w:space="0" w:color="000000"/>
              <w:right w:val="single" w:sz="4" w:space="0" w:color="000000"/>
            </w:tcBorders>
            <w:vAlign w:val="center"/>
          </w:tcPr>
          <w:p w14:paraId="2604DE73" w14:textId="77777777" w:rsidR="00600BB4" w:rsidRPr="008264A2" w:rsidRDefault="00600BB4"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23D69ACD" w14:textId="364A46AF" w:rsidR="00600BB4" w:rsidRPr="008264A2" w:rsidRDefault="00600BB4"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Nông nghiệp và Môi trường (công văn số 8973/BNNMT-KHCN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AFD66B6" w14:textId="2B4CD76C" w:rsidR="00600BB4" w:rsidRPr="008264A2" w:rsidRDefault="00600BB4"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Dự thảo Thông tư đã được cơ quan soạn thảo xây dựng tuân thủ đúng quy định của Luật Ban hành văn bản quy phạm pháp luật năm 2025, Nghị định số 78/2025/NĐ-CP của Chính phủ, các quy định của pháp luật về kiểm soát thủ tục hành chính trong quá trình xây dựng, ban hành văn bản quy phạm pháp luật và Nghị định số 80/2025/NĐ-CP ngày 01 tháng 4 năm 2025 của Chính phủ về tổ chức thi hành văn bản quy phạm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665A55D1" w14:textId="2FFC4EA2" w:rsidR="00600BB4" w:rsidRPr="008264A2" w:rsidRDefault="00600BB4" w:rsidP="00034E01">
            <w:pPr>
              <w:tabs>
                <w:tab w:val="left" w:pos="1080"/>
              </w:tabs>
              <w:jc w:val="both"/>
              <w:rPr>
                <w:rFonts w:ascii="Times New Roman" w:eastAsia="Times New Roman" w:hAnsi="Times New Roman" w:cs="Times New Roman"/>
                <w:b/>
                <w:bCs/>
                <w:i/>
                <w:iCs/>
                <w:lang w:val="en-US"/>
              </w:rPr>
            </w:pPr>
            <w:proofErr w:type="spellStart"/>
            <w:r w:rsidRPr="008264A2">
              <w:rPr>
                <w:rFonts w:ascii="Times New Roman" w:eastAsia="Times New Roman" w:hAnsi="Times New Roman" w:cs="Times New Roman"/>
                <w:b/>
                <w:bCs/>
                <w:i/>
                <w:iCs/>
                <w:lang w:val="en-US"/>
              </w:rPr>
              <w:t>Tiếp</w:t>
            </w:r>
            <w:proofErr w:type="spellEnd"/>
            <w:r w:rsidRPr="008264A2">
              <w:rPr>
                <w:rFonts w:ascii="Times New Roman" w:eastAsia="Times New Roman" w:hAnsi="Times New Roman" w:cs="Times New Roman"/>
                <w:b/>
                <w:bCs/>
                <w:i/>
                <w:iCs/>
                <w:lang w:val="en-US"/>
              </w:rPr>
              <w:t xml:space="preserve"> </w:t>
            </w:r>
            <w:proofErr w:type="spellStart"/>
            <w:r w:rsidRPr="008264A2">
              <w:rPr>
                <w:rFonts w:ascii="Times New Roman" w:eastAsia="Times New Roman" w:hAnsi="Times New Roman" w:cs="Times New Roman"/>
                <w:b/>
                <w:bCs/>
                <w:i/>
                <w:iCs/>
                <w:lang w:val="en-US"/>
              </w:rPr>
              <w:t>thu</w:t>
            </w:r>
            <w:proofErr w:type="spellEnd"/>
          </w:p>
        </w:tc>
      </w:tr>
      <w:tr w:rsidR="00600BB4" w:rsidRPr="008264A2" w14:paraId="6F595483"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2AF889F" w14:textId="7A065C51" w:rsidR="00600BB4" w:rsidRPr="008264A2" w:rsidRDefault="00600BB4"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12</w:t>
            </w:r>
          </w:p>
        </w:tc>
        <w:tc>
          <w:tcPr>
            <w:tcW w:w="1980" w:type="dxa"/>
            <w:tcBorders>
              <w:top w:val="single" w:sz="4" w:space="0" w:color="000000"/>
              <w:left w:val="single" w:sz="4" w:space="0" w:color="000000"/>
              <w:bottom w:val="single" w:sz="4" w:space="0" w:color="000000"/>
              <w:right w:val="single" w:sz="4" w:space="0" w:color="000000"/>
            </w:tcBorders>
            <w:vAlign w:val="center"/>
          </w:tcPr>
          <w:p w14:paraId="631906C3" w14:textId="77777777" w:rsidR="00600BB4" w:rsidRPr="008264A2" w:rsidRDefault="00600BB4"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52256039" w14:textId="77777777" w:rsidR="00600BB4" w:rsidRPr="008264A2" w:rsidRDefault="00600BB4"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7EE94E6F" w14:textId="0222FB4F" w:rsidR="00600BB4" w:rsidRPr="008264A2" w:rsidRDefault="00600BB4"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Nội dung dự thảo Thông tư đã hướng dẫn chi tiết các quy định về quản lý hệ thống an ninh vật liệu hạt nhân, thiết bị hạt nhân, cơ sở hạt nhân và hoạt động thanh sát hạt nhân theo Luật Năng lượng nguyên tử năm 2025, các văn bản quy phạm pháp luật dưới Luật về năng lượng nguyên tử, đáp ứng yêu cầu quản lý thực tiễn và phù hợp với quy định an toàn quốc tế của IAEA</w:t>
            </w:r>
          </w:p>
        </w:tc>
        <w:tc>
          <w:tcPr>
            <w:tcW w:w="4678" w:type="dxa"/>
            <w:tcBorders>
              <w:top w:val="single" w:sz="4" w:space="0" w:color="000000"/>
              <w:left w:val="single" w:sz="4" w:space="0" w:color="000000"/>
              <w:bottom w:val="single" w:sz="4" w:space="0" w:color="000000"/>
              <w:right w:val="single" w:sz="4" w:space="0" w:color="000000"/>
            </w:tcBorders>
            <w:vAlign w:val="center"/>
          </w:tcPr>
          <w:p w14:paraId="5772EF76" w14:textId="1E38BFCE" w:rsidR="00600BB4" w:rsidRPr="008264A2" w:rsidRDefault="00600BB4" w:rsidP="00034E01">
            <w:pPr>
              <w:tabs>
                <w:tab w:val="left" w:pos="1080"/>
              </w:tabs>
              <w:jc w:val="both"/>
              <w:rPr>
                <w:rFonts w:ascii="Times New Roman" w:eastAsia="Times New Roman" w:hAnsi="Times New Roman" w:cs="Times New Roman"/>
              </w:rPr>
            </w:pPr>
            <w:proofErr w:type="spellStart"/>
            <w:r w:rsidRPr="008264A2">
              <w:rPr>
                <w:rFonts w:ascii="Times New Roman" w:eastAsia="Times New Roman" w:hAnsi="Times New Roman" w:cs="Times New Roman"/>
                <w:b/>
                <w:bCs/>
                <w:i/>
                <w:iCs/>
                <w:lang w:val="en-US"/>
              </w:rPr>
              <w:t>Tiếp</w:t>
            </w:r>
            <w:proofErr w:type="spellEnd"/>
            <w:r w:rsidRPr="008264A2">
              <w:rPr>
                <w:rFonts w:ascii="Times New Roman" w:eastAsia="Times New Roman" w:hAnsi="Times New Roman" w:cs="Times New Roman"/>
                <w:b/>
                <w:bCs/>
                <w:i/>
                <w:iCs/>
                <w:lang w:val="en-US"/>
              </w:rPr>
              <w:t xml:space="preserve"> </w:t>
            </w:r>
            <w:proofErr w:type="spellStart"/>
            <w:r w:rsidRPr="008264A2">
              <w:rPr>
                <w:rFonts w:ascii="Times New Roman" w:eastAsia="Times New Roman" w:hAnsi="Times New Roman" w:cs="Times New Roman"/>
                <w:b/>
                <w:bCs/>
                <w:i/>
                <w:iCs/>
                <w:lang w:val="en-US"/>
              </w:rPr>
              <w:t>thu</w:t>
            </w:r>
            <w:proofErr w:type="spellEnd"/>
          </w:p>
        </w:tc>
      </w:tr>
      <w:tr w:rsidR="00034E01" w:rsidRPr="008264A2" w14:paraId="0091AE28"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C92ACD4" w14:textId="3A33C8B3"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13</w:t>
            </w:r>
          </w:p>
        </w:tc>
        <w:tc>
          <w:tcPr>
            <w:tcW w:w="1980" w:type="dxa"/>
            <w:tcBorders>
              <w:top w:val="single" w:sz="4" w:space="0" w:color="000000"/>
              <w:left w:val="single" w:sz="4" w:space="0" w:color="000000"/>
              <w:bottom w:val="single" w:sz="4" w:space="0" w:color="000000"/>
              <w:right w:val="single" w:sz="4" w:space="0" w:color="000000"/>
            </w:tcBorders>
            <w:vAlign w:val="center"/>
          </w:tcPr>
          <w:p w14:paraId="51FD3B73"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7ADE7D1F" w14:textId="080FE7AF" w:rsidR="00034E01" w:rsidRPr="008264A2" w:rsidRDefault="00FF628F"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Nội vụ (công văn số 8276/BNV-PC ngày 31/7/2026)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4730001" w14:textId="0101949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Nội vụ thống nhất với sự cần thiết việc xây dựng dự thảo Thông tư nêu trên. Đề nghị cơ quan soạn thảo phối hợp chặt chẽ với các cơ quan, bộ ngành có liên quan tiếp tục rà soát hoàn thiện nội dung bảo đảm đúng chủ trương đường lối của Đảng, Nhà nước và thống nhất, đồng bộ với hệ thống pháp luật liên quan, đặc biệt là các quy định liên quan tới Luật Năng lượng nguyên tử và các văn bản quy định chi tiết, hướng dẫn thi hành; bảo đảm tính khả thi và đáp ứng yêu cầu quản lý nhà nước.</w:t>
            </w:r>
          </w:p>
        </w:tc>
        <w:tc>
          <w:tcPr>
            <w:tcW w:w="4678" w:type="dxa"/>
            <w:tcBorders>
              <w:top w:val="single" w:sz="4" w:space="0" w:color="000000"/>
              <w:left w:val="single" w:sz="4" w:space="0" w:color="000000"/>
              <w:bottom w:val="single" w:sz="4" w:space="0" w:color="000000"/>
              <w:right w:val="single" w:sz="4" w:space="0" w:color="000000"/>
            </w:tcBorders>
            <w:vAlign w:val="center"/>
          </w:tcPr>
          <w:p w14:paraId="0AD3F604" w14:textId="1975F47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000A1853" w:rsidRPr="008264A2">
              <w:rPr>
                <w:rFonts w:ascii="Times New Roman" w:eastAsia="Times New Roman" w:hAnsi="Times New Roman" w:cs="Times New Roman"/>
                <w:b/>
                <w:bCs/>
                <w:i/>
                <w:iCs/>
              </w:rPr>
              <w:t xml:space="preserve">, </w:t>
            </w:r>
            <w:r w:rsidR="000A1853" w:rsidRPr="008264A2">
              <w:rPr>
                <w:rFonts w:ascii="Times New Roman" w:eastAsia="Times New Roman" w:hAnsi="Times New Roman" w:cs="Times New Roman"/>
              </w:rPr>
              <w:t>Cục ATBXHN đã rà soát hoàn thiện nội dung bảo đảm đúng chủ trương đường lối của Đảng, Nhà nước và thống nhất, đồng bộ với hệ thống pháp luật liên quan.</w:t>
            </w:r>
          </w:p>
        </w:tc>
      </w:tr>
      <w:tr w:rsidR="00034E01" w:rsidRPr="008264A2" w14:paraId="0BA878A6" w14:textId="77777777" w:rsidTr="00FC169C">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98B316D" w14:textId="2ACEE22F"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14</w:t>
            </w:r>
          </w:p>
        </w:tc>
        <w:tc>
          <w:tcPr>
            <w:tcW w:w="1980" w:type="dxa"/>
            <w:tcBorders>
              <w:top w:val="single" w:sz="4" w:space="0" w:color="000000"/>
              <w:left w:val="single" w:sz="4" w:space="0" w:color="000000"/>
              <w:bottom w:val="single" w:sz="4" w:space="0" w:color="000000"/>
              <w:right w:val="single" w:sz="4" w:space="0" w:color="000000"/>
            </w:tcBorders>
            <w:vAlign w:val="center"/>
          </w:tcPr>
          <w:p w14:paraId="0BF3DEB2"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25B2F9B4" w14:textId="6537D2CE" w:rsidR="00034E01" w:rsidRPr="008264A2" w:rsidRDefault="008D798C"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Tài chính (công văn số 11939/BTC-KTN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0D5C592" w14:textId="7777777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1. Về Dự thảo Tờ trình</w:t>
            </w:r>
          </w:p>
          <w:p w14:paraId="6409491B" w14:textId="54A0D3BC"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Triển khai thực hiện Luật Năng lượng nguyên tử số 94/2025/QH15 và các văn bản hướng dẫn thi hành, </w:t>
            </w:r>
            <w:r w:rsidRPr="008264A2">
              <w:rPr>
                <w:rFonts w:ascii="Times New Roman" w:eastAsia="Times New Roman" w:hAnsi="Times New Roman" w:cs="Times New Roman"/>
              </w:rPr>
              <w:lastRenderedPageBreak/>
              <w:t xml:space="preserve">Bộ Khoa học và Công nghệ đã và đang triển khai xây dựng nhiều dự thảo Thông tư lấy ý kiến các Bộ, cơ quan trung ương và địa phương. Đề nghị Bộ Khoa học và Công nghệ rà soát báo cáo tổng thể các nội dung quy định cần hướng dẫn chi tiết tại các thông tư đảm bảo tính đồng bộ, thống nhất, giảm số lượng Thông tư hướng dẫn nhằm tránh trùng lắp, đơn giản hoá thủ tục, tạo điều kiện thuận tiện trong quá trình tra cứu, áp dụng thực tiễn, đảm bảo hiệu quả, tiết kiệm. </w:t>
            </w:r>
          </w:p>
          <w:p w14:paraId="5E223A37" w14:textId="53466D32"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Ngoài ra, đề nghị bổ sung đánh giá tác động tới ngân sách nhà nước (trung ương và địa phương) khi Thông tư được ban hành. Trường hợp phát sinh các nhiệm vụ chi thuộc chức năng quản lý nhà nước, đề nghị các Bộ, cơ quan trung ương và địa phương tự cân đối dự toán được giao hàng năm để thực hiện.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075BA1DD" w14:textId="2AFE087C" w:rsidR="009B665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r w:rsidRPr="008264A2">
              <w:rPr>
                <w:rFonts w:ascii="Times New Roman" w:eastAsia="Times New Roman" w:hAnsi="Times New Roman" w:cs="Times New Roman"/>
              </w:rPr>
              <w:t xml:space="preserve"> </w:t>
            </w:r>
            <w:r w:rsidR="000A1853" w:rsidRPr="008264A2">
              <w:rPr>
                <w:rFonts w:ascii="Times New Roman" w:eastAsia="Times New Roman" w:hAnsi="Times New Roman" w:cs="Times New Roman"/>
              </w:rPr>
              <w:t>Cục ATBXHN</w:t>
            </w:r>
            <w:r w:rsidRPr="008264A2">
              <w:rPr>
                <w:rFonts w:ascii="Times New Roman" w:eastAsia="Times New Roman" w:hAnsi="Times New Roman" w:cs="Times New Roman"/>
              </w:rPr>
              <w:t xml:space="preserve"> đã </w:t>
            </w:r>
            <w:r w:rsidR="000A1853" w:rsidRPr="008264A2">
              <w:rPr>
                <w:rFonts w:ascii="Times New Roman" w:eastAsia="Times New Roman" w:hAnsi="Times New Roman" w:cs="Times New Roman"/>
              </w:rPr>
              <w:t xml:space="preserve">rà soát tổng thể các nội dung quy định cần hướng dẫn chi tiết tại các thông tư khác, </w:t>
            </w:r>
            <w:r w:rsidRPr="008264A2">
              <w:rPr>
                <w:rFonts w:ascii="Times New Roman" w:eastAsia="Times New Roman" w:hAnsi="Times New Roman" w:cs="Times New Roman"/>
              </w:rPr>
              <w:t xml:space="preserve">đánh giá tác động tới </w:t>
            </w:r>
            <w:r w:rsidRPr="008264A2">
              <w:rPr>
                <w:rFonts w:ascii="Times New Roman" w:eastAsia="Times New Roman" w:hAnsi="Times New Roman" w:cs="Times New Roman"/>
              </w:rPr>
              <w:lastRenderedPageBreak/>
              <w:t xml:space="preserve">ngân sách tại </w:t>
            </w:r>
            <w:r w:rsidR="000A1853" w:rsidRPr="008264A2">
              <w:rPr>
                <w:rFonts w:ascii="Times New Roman" w:eastAsia="Times New Roman" w:hAnsi="Times New Roman" w:cs="Times New Roman"/>
              </w:rPr>
              <w:t>Phần</w:t>
            </w:r>
            <w:r w:rsidRPr="008264A2">
              <w:rPr>
                <w:rFonts w:ascii="Times New Roman" w:eastAsia="Times New Roman" w:hAnsi="Times New Roman" w:cs="Times New Roman"/>
              </w:rPr>
              <w:t xml:space="preserve"> VI của tờ trình. Qua đó</w:t>
            </w:r>
            <w:r w:rsidR="009B6651" w:rsidRPr="008264A2">
              <w:rPr>
                <w:rFonts w:ascii="Times New Roman" w:eastAsia="Times New Roman" w:hAnsi="Times New Roman" w:cs="Times New Roman"/>
              </w:rPr>
              <w:t>:</w:t>
            </w:r>
          </w:p>
          <w:p w14:paraId="0B14B6DF" w14:textId="74AF96C2" w:rsidR="009B6651" w:rsidRPr="008264A2" w:rsidRDefault="009B665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Không trùng lắp, đơn giản hoá thủ tục, tạo điều kiện thuận tiện trong quá trình tra cứu, áp dụng thực tiễn, đảm bảo hiệu quả, tiết kiệm</w:t>
            </w:r>
          </w:p>
          <w:p w14:paraId="6220494A" w14:textId="7867A0ED" w:rsidR="00384ADA" w:rsidRPr="008264A2" w:rsidRDefault="009B6651" w:rsidP="00384ADA">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 </w:t>
            </w:r>
            <w:r w:rsidR="00D64E98" w:rsidRPr="008264A2">
              <w:rPr>
                <w:rFonts w:ascii="Times New Roman" w:eastAsia="Times New Roman" w:hAnsi="Times New Roman" w:cs="Times New Roman"/>
              </w:rPr>
              <w:t>Thông tư quy định các yêu cầu về bảo đảm an ninh hạt nhân và thực hiện thanh sát hạt nhân; việc lựa chọn các giải pháp kỹ thuật, bố trí công trình, hệ thống và trang thiết bị để đáp ứng các yêu cầu này được thực hiện phù hợp với quy mô, đặc điểm và điều kiện thực tế của từng cơ sở. Hiện tại, cơ sở hạt nhân đang hoạt động đã được trang bị hệ thống, phương tiện và thiết bị phục vụ bảo đảm an ninh, thanh sát hạt nhân. Như vậy, việc triển khai Thông tư được thực hiện trên cơ sở khai thác, sử dụng các nguồn lực hiện có. Nhu cầu bổ sung, nâng cấp và khả năng phát sinh kinh phí phụ thuộc vào kết quả rà soát, đánh giá mức độ đáp ứng của từng cơ sở đối với các yêu cầu của Thông tư. Đối với các dự án đầu tư xây dựng cơ sở hạt nhân mới, các yêu cầu này được tính toán trong quá trình lập và triển khai dự án</w:t>
            </w:r>
            <w:r w:rsidR="00034E01" w:rsidRPr="008264A2">
              <w:rPr>
                <w:rFonts w:ascii="Times New Roman" w:eastAsia="Times New Roman" w:hAnsi="Times New Roman" w:cs="Times New Roman"/>
              </w:rPr>
              <w:t>.</w:t>
            </w:r>
          </w:p>
        </w:tc>
      </w:tr>
      <w:tr w:rsidR="00034E01" w:rsidRPr="008264A2" w14:paraId="5E9B0555" w14:textId="77777777" w:rsidTr="00FC169C">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4331D57" w14:textId="54B25002"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15</w:t>
            </w:r>
          </w:p>
        </w:tc>
        <w:tc>
          <w:tcPr>
            <w:tcW w:w="1980" w:type="dxa"/>
            <w:tcBorders>
              <w:top w:val="single" w:sz="4" w:space="0" w:color="000000"/>
              <w:left w:val="single" w:sz="4" w:space="0" w:color="000000"/>
              <w:bottom w:val="single" w:sz="4" w:space="0" w:color="000000"/>
              <w:right w:val="single" w:sz="4" w:space="0" w:color="000000"/>
            </w:tcBorders>
            <w:vAlign w:val="center"/>
          </w:tcPr>
          <w:p w14:paraId="37F94495"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70C8E7E2"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6674CE8C" w14:textId="3795361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Về nội dung an ninh hạt nhân: Đề nghị Bộ Khoa học và Công nghệ tổng hợp ý kiến của Bộ Công an và Bộ Quốc phòng, chịu trách nhiệm về các nội dung chuyên ngành thuộc chức năng, nhiệm vụ, đáp ứng các quy định hiện hành và cam kết quốc tế của Việt Nam trong lĩnh vực an ninh hạt nhân, thanh sát hạt nhân và không phổ biến vũ khí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2A24BE08" w14:textId="1D74EAC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 xml:space="preserve">Tiếp thu, </w:t>
            </w:r>
            <w:r w:rsidRPr="008264A2">
              <w:rPr>
                <w:rFonts w:ascii="Times New Roman" w:eastAsia="Times New Roman" w:hAnsi="Times New Roman" w:cs="Times New Roman"/>
              </w:rPr>
              <w:t>Cục ATBXHN đã xin</w:t>
            </w:r>
            <w:r w:rsidRPr="008264A2">
              <w:rPr>
                <w:rFonts w:ascii="Times New Roman" w:eastAsia="Times New Roman" w:hAnsi="Times New Roman" w:cs="Times New Roman"/>
                <w:b/>
                <w:bCs/>
                <w:i/>
                <w:iCs/>
              </w:rPr>
              <w:t xml:space="preserve"> </w:t>
            </w:r>
            <w:r w:rsidRPr="008264A2">
              <w:rPr>
                <w:rFonts w:ascii="Times New Roman" w:hAnsi="Times New Roman" w:cs="Times New Roman"/>
              </w:rPr>
              <w:t xml:space="preserve">ý kiến của Bộ Công an tại văn bản số </w:t>
            </w:r>
            <w:r w:rsidR="003A06EC" w:rsidRPr="008264A2">
              <w:rPr>
                <w:rFonts w:ascii="Times New Roman" w:hAnsi="Times New Roman" w:cs="Times New Roman"/>
              </w:rPr>
              <w:t>14727/</w:t>
            </w:r>
            <w:r w:rsidR="003306F3" w:rsidRPr="008264A2">
              <w:rPr>
                <w:rFonts w:ascii="Times New Roman" w:hAnsi="Times New Roman" w:cs="Times New Roman"/>
              </w:rPr>
              <w:t>A04-P8</w:t>
            </w:r>
            <w:r w:rsidRPr="008264A2">
              <w:rPr>
                <w:rFonts w:ascii="Times New Roman" w:hAnsi="Times New Roman" w:cs="Times New Roman"/>
              </w:rPr>
              <w:t xml:space="preserve"> ngày 18/8/2026 và Bộ Quốc phòng tại văn bản số </w:t>
            </w:r>
            <w:r w:rsidRPr="008264A2">
              <w:rPr>
                <w:rFonts w:ascii="Times New Roman" w:eastAsia="Times New Roman" w:hAnsi="Times New Roman" w:cs="Times New Roman"/>
              </w:rPr>
              <w:t>5826/BQP-KHQS ngày 07/8/2026</w:t>
            </w:r>
            <w:r w:rsidR="009B6651" w:rsidRPr="008264A2">
              <w:rPr>
                <w:rFonts w:ascii="Times New Roman" w:eastAsia="Times New Roman" w:hAnsi="Times New Roman" w:cs="Times New Roman"/>
              </w:rPr>
              <w:t>.</w:t>
            </w:r>
          </w:p>
        </w:tc>
      </w:tr>
      <w:tr w:rsidR="00034E01" w:rsidRPr="008264A2" w14:paraId="5706E411" w14:textId="77777777" w:rsidTr="00D301D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2FA0660" w14:textId="6CD0C7E0"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16</w:t>
            </w:r>
          </w:p>
        </w:tc>
        <w:tc>
          <w:tcPr>
            <w:tcW w:w="1980" w:type="dxa"/>
            <w:tcBorders>
              <w:top w:val="single" w:sz="4" w:space="0" w:color="000000"/>
              <w:left w:val="single" w:sz="4" w:space="0" w:color="000000"/>
              <w:bottom w:val="single" w:sz="4" w:space="0" w:color="000000"/>
              <w:right w:val="single" w:sz="4" w:space="0" w:color="000000"/>
            </w:tcBorders>
            <w:vAlign w:val="center"/>
          </w:tcPr>
          <w:p w14:paraId="6CD3494B"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00AFB9D6"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7078F652" w14:textId="724875D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Đề nghị Bộ Khoa học và Công nghệ rà soát hoàn thiện, thống nhất nội dung tại dự thảo Thông tư, dự </w:t>
            </w:r>
            <w:r w:rsidRPr="008264A2">
              <w:rPr>
                <w:rFonts w:ascii="Times New Roman" w:hAnsi="Times New Roman" w:cs="Times New Roman"/>
              </w:rPr>
              <w:lastRenderedPageBreak/>
              <w:t>thảo Tờ trình, cập nhật báo cáo đánh giá tác động và báo cáo tiếp thu ý kiến của các Bộ, cơ quan trung ương và địa phương.</w:t>
            </w:r>
          </w:p>
        </w:tc>
        <w:tc>
          <w:tcPr>
            <w:tcW w:w="4678" w:type="dxa"/>
            <w:tcBorders>
              <w:top w:val="single" w:sz="4" w:space="0" w:color="000000"/>
              <w:left w:val="single" w:sz="4" w:space="0" w:color="000000"/>
              <w:bottom w:val="single" w:sz="4" w:space="0" w:color="000000"/>
              <w:right w:val="single" w:sz="4" w:space="0" w:color="000000"/>
            </w:tcBorders>
            <w:vAlign w:val="center"/>
          </w:tcPr>
          <w:p w14:paraId="6B8E8EBD" w14:textId="3D1E0AA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r w:rsidR="00D64E98" w:rsidRPr="008264A2">
              <w:rPr>
                <w:rFonts w:ascii="Times New Roman" w:eastAsia="Times New Roman" w:hAnsi="Times New Roman" w:cs="Times New Roman"/>
                <w:b/>
                <w:bCs/>
                <w:i/>
                <w:iCs/>
              </w:rPr>
              <w:t xml:space="preserve">, </w:t>
            </w:r>
            <w:r w:rsidR="00D64E98" w:rsidRPr="008264A2">
              <w:rPr>
                <w:rFonts w:ascii="Times New Roman" w:eastAsia="Times New Roman" w:hAnsi="Times New Roman" w:cs="Times New Roman"/>
              </w:rPr>
              <w:t xml:space="preserve">Cục ATBXHN đã rà soát hoàn thiện, thống nhất nội dung tại dự thảo Thông tư và </w:t>
            </w:r>
            <w:r w:rsidR="00D64E98" w:rsidRPr="008264A2">
              <w:rPr>
                <w:rFonts w:ascii="Times New Roman" w:eastAsia="Times New Roman" w:hAnsi="Times New Roman" w:cs="Times New Roman"/>
              </w:rPr>
              <w:lastRenderedPageBreak/>
              <w:t>Tờ trình.</w:t>
            </w:r>
          </w:p>
        </w:tc>
      </w:tr>
      <w:tr w:rsidR="00034E01" w:rsidRPr="008264A2" w14:paraId="0FAE16FF" w14:textId="77777777" w:rsidTr="00DE58F1">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2BA8ED9" w14:textId="4B854F2B"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17</w:t>
            </w:r>
          </w:p>
        </w:tc>
        <w:tc>
          <w:tcPr>
            <w:tcW w:w="1980" w:type="dxa"/>
            <w:tcBorders>
              <w:top w:val="single" w:sz="4" w:space="0" w:color="000000"/>
              <w:left w:val="single" w:sz="4" w:space="0" w:color="000000"/>
              <w:bottom w:val="single" w:sz="4" w:space="0" w:color="000000"/>
              <w:right w:val="single" w:sz="4" w:space="0" w:color="000000"/>
            </w:tcBorders>
            <w:vAlign w:val="center"/>
          </w:tcPr>
          <w:p w14:paraId="2A06FF9D"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6988E946" w14:textId="409EF8AF" w:rsidR="00034E01" w:rsidRPr="008264A2" w:rsidRDefault="008D798C"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Thanh tra Chính phủ (công văn số 2855/TTCP-C.XII ngày 13/8/2026)</w:t>
            </w:r>
          </w:p>
        </w:tc>
        <w:tc>
          <w:tcPr>
            <w:tcW w:w="5245" w:type="dxa"/>
            <w:tcBorders>
              <w:top w:val="single" w:sz="4" w:space="0" w:color="000000"/>
              <w:left w:val="single" w:sz="4" w:space="0" w:color="000000"/>
              <w:bottom w:val="single" w:sz="4" w:space="0" w:color="000000"/>
              <w:right w:val="single" w:sz="4" w:space="0" w:color="000000"/>
            </w:tcBorders>
          </w:tcPr>
          <w:p w14:paraId="446A07F5" w14:textId="436EE17A"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Nhất trí với sự cần thiết ban hành Thông tư quy định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32C02091" w14:textId="7B732C3A"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7D0C4F6C" w14:textId="77777777" w:rsidTr="007655A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925AC48" w14:textId="6EC9E8F0"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18</w:t>
            </w:r>
          </w:p>
        </w:tc>
        <w:tc>
          <w:tcPr>
            <w:tcW w:w="1980" w:type="dxa"/>
            <w:tcBorders>
              <w:top w:val="single" w:sz="4" w:space="0" w:color="000000"/>
              <w:left w:val="single" w:sz="4" w:space="0" w:color="000000"/>
              <w:bottom w:val="single" w:sz="4" w:space="0" w:color="000000"/>
              <w:right w:val="single" w:sz="4" w:space="0" w:color="000000"/>
            </w:tcBorders>
            <w:vAlign w:val="center"/>
          </w:tcPr>
          <w:p w14:paraId="454F1488"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05D37F19"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1DBFA5D2" w14:textId="0FCCD6F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Đề nghị cơ quan chủ trì trong quá trình xây dựng Thông tư nêu trên bảo đảm tuân thủ chặt chẽ các quy định của Luật Ban hành văn bản quy phạm pháp luật 2025; Luật Năng lượng nguyên tử số 94/2025/QH15; Nghị định số 316/2025/NĐ-CP ngày 10/12/2025 của Chính phủ quy định chi tiết một số điều và biện pháp thi hành Luật năng lượng nguyên tử về nhà máy điện hạt nhân, lò phản ứng hạt nhân nghiên cứu; Nghị định số 332/2025/NĐ-CP ngày 18/12/2025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5C49248E" w14:textId="0C7497B2"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4BA694FA" w14:textId="77777777" w:rsidTr="00DF6C3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6D1FCBA" w14:textId="0CB01644"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19</w:t>
            </w:r>
          </w:p>
        </w:tc>
        <w:tc>
          <w:tcPr>
            <w:tcW w:w="1980" w:type="dxa"/>
            <w:tcBorders>
              <w:top w:val="single" w:sz="4" w:space="0" w:color="000000"/>
              <w:left w:val="single" w:sz="4" w:space="0" w:color="000000"/>
              <w:bottom w:val="single" w:sz="4" w:space="0" w:color="000000"/>
              <w:right w:val="single" w:sz="4" w:space="0" w:color="000000"/>
            </w:tcBorders>
            <w:vAlign w:val="center"/>
          </w:tcPr>
          <w:p w14:paraId="00D94377"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29FDE22E" w14:textId="2DB7232C"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Hà Nội (công văn số 5847/SKHCN-TCĐL ngày 31/7/2026)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0BDAD02A" w14:textId="3B087BBE"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Sau khi nghiên cứu hồ sơ dự thảo Thông tư quy định về an ninh vật liệu hạt nhân, thiết bị hạt nhân, cơ sở hạt nhân và thanh sát hạt nhân (Dự thảo Tờ trình; Dự thảo Thông tư; Báo cáo tổng kết thi hành; Bảng đánh giá thủ tục hành chính, phân cấp, phân quyền, ứng dụng, thúc đẩy phát triển khoa học, công nghệ, đổi mới sáng tạo và chuyển đổi số), Sở Khoa học và Công nghệ thành phố Hà Nội nhất trí với bố cục và các nội dung quy định trong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647084E1" w14:textId="6FEC4D6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112DE58E"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D6195FB" w14:textId="10DBD661"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20</w:t>
            </w:r>
          </w:p>
        </w:tc>
        <w:tc>
          <w:tcPr>
            <w:tcW w:w="1980" w:type="dxa"/>
            <w:tcBorders>
              <w:top w:val="single" w:sz="4" w:space="0" w:color="000000"/>
              <w:left w:val="single" w:sz="4" w:space="0" w:color="000000"/>
              <w:bottom w:val="single" w:sz="4" w:space="0" w:color="000000"/>
              <w:right w:val="single" w:sz="4" w:space="0" w:color="000000"/>
            </w:tcBorders>
            <w:vAlign w:val="center"/>
          </w:tcPr>
          <w:p w14:paraId="13C39255"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50D179AE"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F35E7E6" w14:textId="4F7FEFF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Nội dung dự thảo đã quy định khá đầy đủ và chi tiết </w:t>
            </w:r>
            <w:r w:rsidRPr="008264A2">
              <w:rPr>
                <w:rFonts w:ascii="Times New Roman" w:hAnsi="Times New Roman" w:cs="Times New Roman"/>
              </w:rPr>
              <w:lastRenderedPageBreak/>
              <w:t>về: bảo đảm an ninh đối với nhà máy điện hạt nhân, lò phản ứng hạt nhân nghiên cứu (cụ thể trong từng giai đoạn bao gồm đánh giá địa điểm, thiết kế, xây dựng và vận hành thử nghiệm không có nhiên liệu hạt nhân, vận hành thử có nhiên liệu hạt nhân và vận hành); bảo đảm an ninh đối với vật liệu hạt nhân, cơ sở hạt nhân trong sử dụng, lưu giữ; bảo đảm an ninh trong vận chuyển vật liệu hạt nhân; thực hiện thanh sát hạt nhân; yêu cầu về kế toán và kiểm soát vật liệu hạt nhân, vật liệu hạt nhân nguồn. Ngoài ra, dự thảo cũng đã quy định việc thực hiện yêu cầu về khai báo theo quy định của Nghị định thư bổ sung của Hiệp định thanh sát.</w:t>
            </w:r>
          </w:p>
        </w:tc>
        <w:tc>
          <w:tcPr>
            <w:tcW w:w="4678" w:type="dxa"/>
            <w:tcBorders>
              <w:top w:val="single" w:sz="4" w:space="0" w:color="000000"/>
              <w:left w:val="single" w:sz="4" w:space="0" w:color="000000"/>
              <w:bottom w:val="single" w:sz="4" w:space="0" w:color="000000"/>
              <w:right w:val="single" w:sz="4" w:space="0" w:color="000000"/>
            </w:tcBorders>
            <w:vAlign w:val="center"/>
          </w:tcPr>
          <w:p w14:paraId="220E144F" w14:textId="57630632"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p>
        </w:tc>
      </w:tr>
      <w:tr w:rsidR="00034E01" w:rsidRPr="008264A2" w14:paraId="0044A31C"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9D14B9B" w14:textId="1C20BC43"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21</w:t>
            </w:r>
          </w:p>
        </w:tc>
        <w:tc>
          <w:tcPr>
            <w:tcW w:w="1980" w:type="dxa"/>
            <w:tcBorders>
              <w:top w:val="single" w:sz="4" w:space="0" w:color="000000"/>
              <w:left w:val="single" w:sz="4" w:space="0" w:color="000000"/>
              <w:bottom w:val="single" w:sz="4" w:space="0" w:color="000000"/>
              <w:right w:val="single" w:sz="4" w:space="0" w:color="000000"/>
            </w:tcBorders>
            <w:vAlign w:val="center"/>
          </w:tcPr>
          <w:p w14:paraId="2D4E4E5B"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3020B2C1" w14:textId="65CD2167"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Hồ Chí Minh (công văn số 8168/SKHCN-QLCN ngày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1766AB4" w14:textId="67A7F17E" w:rsidR="00034E01" w:rsidRPr="008264A2" w:rsidRDefault="00034E01" w:rsidP="00034E01">
            <w:pPr>
              <w:tabs>
                <w:tab w:val="left" w:pos="1080"/>
              </w:tabs>
              <w:jc w:val="both"/>
              <w:rPr>
                <w:rFonts w:ascii="Times New Roman" w:hAnsi="Times New Roman" w:cs="Times New Roman"/>
              </w:rPr>
            </w:pPr>
            <w:r w:rsidRPr="008264A2">
              <w:rPr>
                <w:rFonts w:ascii="Times New Roman" w:hAnsi="Times New Roman" w:cs="Times New Roman"/>
              </w:rPr>
              <w:t>Cơ bản thống nhất các nội dung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66E87E5D" w14:textId="0CF17D9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7BD741E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B7BEAD6" w14:textId="30D313DC"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22</w:t>
            </w:r>
          </w:p>
        </w:tc>
        <w:tc>
          <w:tcPr>
            <w:tcW w:w="1980" w:type="dxa"/>
            <w:tcBorders>
              <w:top w:val="single" w:sz="4" w:space="0" w:color="000000"/>
              <w:left w:val="single" w:sz="4" w:space="0" w:color="000000"/>
              <w:bottom w:val="single" w:sz="4" w:space="0" w:color="000000"/>
              <w:right w:val="single" w:sz="4" w:space="0" w:color="000000"/>
            </w:tcBorders>
            <w:vAlign w:val="center"/>
          </w:tcPr>
          <w:p w14:paraId="2BECBA1B"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33AC77A6" w14:textId="09876522"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Cần Thơ (công văn số 4082/SKHCN-ĐMST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A76ECF9" w14:textId="12844C71"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Qua nghiên cứu hồ sơ dự thảo Thông tư và tổng hợp ý kiến đóng góp của cơ quan, tổ chức có liên quan, Sở Khoa học và Công nghệ thành phố Cần Thơ thống nhất với nội dung hồ sơ dự thảo</w:t>
            </w:r>
          </w:p>
        </w:tc>
        <w:tc>
          <w:tcPr>
            <w:tcW w:w="4678" w:type="dxa"/>
            <w:tcBorders>
              <w:top w:val="single" w:sz="4" w:space="0" w:color="000000"/>
              <w:left w:val="single" w:sz="4" w:space="0" w:color="000000"/>
              <w:bottom w:val="single" w:sz="4" w:space="0" w:color="000000"/>
              <w:right w:val="single" w:sz="4" w:space="0" w:color="000000"/>
            </w:tcBorders>
            <w:vAlign w:val="center"/>
          </w:tcPr>
          <w:p w14:paraId="3F6E0C36" w14:textId="276CB48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0E32D0C6"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21610E3" w14:textId="4BA6B9BF"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23</w:t>
            </w:r>
          </w:p>
        </w:tc>
        <w:tc>
          <w:tcPr>
            <w:tcW w:w="1980" w:type="dxa"/>
            <w:tcBorders>
              <w:top w:val="single" w:sz="4" w:space="0" w:color="000000"/>
              <w:left w:val="single" w:sz="4" w:space="0" w:color="000000"/>
              <w:bottom w:val="single" w:sz="4" w:space="0" w:color="000000"/>
              <w:right w:val="single" w:sz="4" w:space="0" w:color="000000"/>
            </w:tcBorders>
            <w:vAlign w:val="center"/>
          </w:tcPr>
          <w:p w14:paraId="43929CEC"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6A9AD602" w14:textId="2A3F6E5E"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Đồng Nai (công văn số 3626/SKHCN-TĐC ngày 5/8/2026)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111077B" w14:textId="6FA20516"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Sở Khoa học và Công nghệ thành phố Đồng Nai thống nhất với nội dung hồ sơ dự thảo Thông tư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1558E416" w14:textId="10562CE8"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6F955C45"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9082968" w14:textId="08C30AE5"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24</w:t>
            </w:r>
          </w:p>
        </w:tc>
        <w:tc>
          <w:tcPr>
            <w:tcW w:w="1980" w:type="dxa"/>
            <w:tcBorders>
              <w:top w:val="single" w:sz="4" w:space="0" w:color="000000"/>
              <w:left w:val="single" w:sz="4" w:space="0" w:color="000000"/>
              <w:bottom w:val="single" w:sz="4" w:space="0" w:color="000000"/>
              <w:right w:val="single" w:sz="4" w:space="0" w:color="000000"/>
            </w:tcBorders>
            <w:vAlign w:val="center"/>
          </w:tcPr>
          <w:p w14:paraId="19293D05"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5E16B22B" w14:textId="5E79DBA5" w:rsidR="00034E01" w:rsidRPr="008264A2" w:rsidRDefault="008D798C"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Bắc Ninh (công văn số 3492/SKHCN-CNST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7BE1528" w14:textId="5309C83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Sau khi nghiên cứu dự thảo Thông tư và hồ sơ kèm theo. Sở Khoa học và Công nghệ tỉnh Bắc Ninh nhất trí với dự thảo Thông tư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23E6AD6" w14:textId="55058AE9"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5E036EFE"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8511344" w14:textId="163B2D40"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25</w:t>
            </w:r>
          </w:p>
        </w:tc>
        <w:tc>
          <w:tcPr>
            <w:tcW w:w="1980" w:type="dxa"/>
            <w:tcBorders>
              <w:top w:val="single" w:sz="4" w:space="0" w:color="000000"/>
              <w:left w:val="single" w:sz="4" w:space="0" w:color="000000"/>
              <w:bottom w:val="single" w:sz="4" w:space="0" w:color="000000"/>
              <w:right w:val="single" w:sz="4" w:space="0" w:color="000000"/>
            </w:tcBorders>
            <w:vAlign w:val="center"/>
          </w:tcPr>
          <w:p w14:paraId="595CFFB4"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5FCA7AB9" w14:textId="4830711C" w:rsidR="00034E01" w:rsidRPr="008264A2" w:rsidRDefault="008D798C"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Tỉnh Cà Mau (công văn </w:t>
            </w:r>
            <w:r w:rsidRPr="008264A2">
              <w:rPr>
                <w:rFonts w:ascii="Times New Roman" w:eastAsia="Times New Roman" w:hAnsi="Times New Roman" w:cs="Times New Roman"/>
              </w:rPr>
              <w:lastRenderedPageBreak/>
              <w:t xml:space="preserve">số </w:t>
            </w:r>
            <w:r w:rsidR="003306F3" w:rsidRPr="008264A2">
              <w:rPr>
                <w:rFonts w:ascii="Times New Roman" w:eastAsia="Times New Roman" w:hAnsi="Times New Roman" w:cs="Times New Roman"/>
              </w:rPr>
              <w:t>4163</w:t>
            </w:r>
            <w:r w:rsidRPr="008264A2">
              <w:rPr>
                <w:rFonts w:ascii="Times New Roman" w:eastAsia="Times New Roman" w:hAnsi="Times New Roman" w:cs="Times New Roman"/>
              </w:rPr>
              <w:t>/SKHCN-QLCN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5D2FF58" w14:textId="0FCAB54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xml:space="preserve">Qua nghiên cứu và tổng hợp ý kiến góp ý của các sở </w:t>
            </w:r>
            <w:r w:rsidRPr="008264A2">
              <w:rPr>
                <w:rFonts w:ascii="Times New Roman" w:eastAsia="Times New Roman" w:hAnsi="Times New Roman" w:cs="Times New Roman"/>
              </w:rPr>
              <w:lastRenderedPageBreak/>
              <w:t>ngành, đơn vị liên quan, Sở Khoa học và Công nghệ tỉnh Cà Mau cơ bản thống nhất hồ sơ dự thảo Thông tư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3A9AC1A3" w14:textId="50AEE330"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p>
        </w:tc>
      </w:tr>
      <w:tr w:rsidR="00846049" w:rsidRPr="008264A2" w14:paraId="525CAD8A" w14:textId="77777777" w:rsidTr="00BA396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D1B97F2" w14:textId="76A50D67" w:rsidR="00846049" w:rsidRPr="008264A2" w:rsidRDefault="00846049"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26</w:t>
            </w:r>
          </w:p>
        </w:tc>
        <w:tc>
          <w:tcPr>
            <w:tcW w:w="1980" w:type="dxa"/>
            <w:tcBorders>
              <w:top w:val="single" w:sz="4" w:space="0" w:color="000000"/>
              <w:left w:val="single" w:sz="4" w:space="0" w:color="000000"/>
              <w:bottom w:val="single" w:sz="4" w:space="0" w:color="000000"/>
              <w:right w:val="single" w:sz="4" w:space="0" w:color="000000"/>
            </w:tcBorders>
            <w:vAlign w:val="center"/>
          </w:tcPr>
          <w:p w14:paraId="36A0F3BC" w14:textId="77777777" w:rsidR="00846049" w:rsidRPr="008264A2" w:rsidRDefault="00846049"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57B33E73" w14:textId="1923D49C" w:rsidR="00846049" w:rsidRPr="008264A2" w:rsidRDefault="0084604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Đắk Lắk (công văn số 3859/SKHCN-CN&amp;ĐMST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26FA2BD" w14:textId="0B54E6A8" w:rsidR="00846049" w:rsidRPr="008264A2" w:rsidRDefault="0084604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Về thể thức, kỹ thuật trình bày và nội dung các dự thảo: Sở Khoa học và Công nghệ tỉnh Đắk Lắk thống nhất đối các dự thảo (i) Dự thảo Tờ trình về việc xây dựng dự thảo Thông tư quy định về an ninh vật liệu hạt nhân, thiết bị hạt nhân, cơ sở hạt nhân và thanh sát hạt nhân; (ii) Dự thảo Báo cáo Tổng kết việc thi hành các Thông tư của Bộ trưởng Bộ Khoa học và Công nghệ về an ninh vật liệu hạt nhân, thiết bị hạt nhân, cơ sở hạt nhân và thanh sát hạt nhân; (ii) Dự thảo Thông tư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5FC2E1C8" w14:textId="604E7A68" w:rsidR="00846049" w:rsidRPr="008264A2" w:rsidRDefault="0084604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846049" w:rsidRPr="008264A2" w14:paraId="5734FE22"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7F03995" w14:textId="430506FE" w:rsidR="00846049" w:rsidRPr="008264A2" w:rsidRDefault="00846049"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27</w:t>
            </w:r>
          </w:p>
        </w:tc>
        <w:tc>
          <w:tcPr>
            <w:tcW w:w="1980" w:type="dxa"/>
            <w:tcBorders>
              <w:top w:val="single" w:sz="4" w:space="0" w:color="000000"/>
              <w:left w:val="single" w:sz="4" w:space="0" w:color="000000"/>
              <w:bottom w:val="single" w:sz="4" w:space="0" w:color="000000"/>
              <w:right w:val="single" w:sz="4" w:space="0" w:color="000000"/>
            </w:tcBorders>
            <w:vAlign w:val="center"/>
          </w:tcPr>
          <w:p w14:paraId="55DE01FD" w14:textId="77777777" w:rsidR="00846049" w:rsidRPr="008264A2" w:rsidRDefault="00846049"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40FF204D" w14:textId="77777777" w:rsidR="00846049" w:rsidRPr="008264A2" w:rsidRDefault="00846049"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686F833" w14:textId="1799052C" w:rsidR="00846049" w:rsidRPr="008264A2" w:rsidRDefault="0084604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Sở Khoa học và Công nghệ tỉnh Đắk Lắk xét thấy dự thảo Tờ trình về việc xây dựng dự thảo Thông tư quy định về an ninh vật liệu hạt nhân, thiết bị hạt nhân, cơ sở hạt nhân và thanh sát hạt nhân; Dự thảo Báo cáo Tổng kết việc thi hành các Thông tư của Bộ trưởng Bộ Khoa học và Công nghệ về an ninh vật liệu hạt nhân, thiết bị hạt nhân, cơ sở hạt nhân và thanh sát hạt nhân; Dự thảo Thông tư Quy định về an ninh vật liệu hạt nhân, thiết bị hạt nhân, cơ sở hạt nhân và thanh sát hạt nhâncó nội dung về ứng dụng, thúc đẩy phát triển khoa học, công nghệ, đổi mới sáng tạo và chuyển đổi số là phù hợp.</w:t>
            </w:r>
          </w:p>
        </w:tc>
        <w:tc>
          <w:tcPr>
            <w:tcW w:w="4678" w:type="dxa"/>
            <w:tcBorders>
              <w:top w:val="single" w:sz="4" w:space="0" w:color="000000"/>
              <w:left w:val="single" w:sz="4" w:space="0" w:color="000000"/>
              <w:bottom w:val="single" w:sz="4" w:space="0" w:color="000000"/>
              <w:right w:val="single" w:sz="4" w:space="0" w:color="000000"/>
            </w:tcBorders>
            <w:vAlign w:val="center"/>
          </w:tcPr>
          <w:p w14:paraId="52EC8847" w14:textId="0F074390" w:rsidR="00846049" w:rsidRPr="008264A2" w:rsidRDefault="0084604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1A7AB105"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2DDB4E5" w14:textId="7A3B8441"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28</w:t>
            </w:r>
          </w:p>
        </w:tc>
        <w:tc>
          <w:tcPr>
            <w:tcW w:w="1980" w:type="dxa"/>
            <w:tcBorders>
              <w:top w:val="single" w:sz="4" w:space="0" w:color="000000"/>
              <w:left w:val="single" w:sz="4" w:space="0" w:color="000000"/>
              <w:bottom w:val="single" w:sz="4" w:space="0" w:color="000000"/>
              <w:right w:val="single" w:sz="4" w:space="0" w:color="000000"/>
            </w:tcBorders>
            <w:vAlign w:val="center"/>
          </w:tcPr>
          <w:p w14:paraId="2E717E53"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5307F46B" w14:textId="39DC0B20"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Tỉnh </w:t>
            </w:r>
            <w:r w:rsidR="00B4739A" w:rsidRPr="008264A2">
              <w:rPr>
                <w:rFonts w:ascii="Times New Roman" w:eastAsia="Times New Roman" w:hAnsi="Times New Roman" w:cs="Times New Roman"/>
              </w:rPr>
              <w:t>Đồng Tháp</w:t>
            </w:r>
            <w:r w:rsidRPr="008264A2">
              <w:rPr>
                <w:rFonts w:ascii="Times New Roman" w:eastAsia="Times New Roman" w:hAnsi="Times New Roman" w:cs="Times New Roman"/>
              </w:rPr>
              <w:t xml:space="preserve"> (công văn số </w:t>
            </w:r>
            <w:r w:rsidR="00B4739A" w:rsidRPr="008264A2">
              <w:rPr>
                <w:rFonts w:ascii="Times New Roman" w:eastAsia="Times New Roman" w:hAnsi="Times New Roman" w:cs="Times New Roman"/>
              </w:rPr>
              <w:t>4129/SKH&amp;CN-CN$ĐMST)</w:t>
            </w:r>
          </w:p>
        </w:tc>
        <w:tc>
          <w:tcPr>
            <w:tcW w:w="5245" w:type="dxa"/>
            <w:tcBorders>
              <w:top w:val="single" w:sz="4" w:space="0" w:color="000000"/>
              <w:left w:val="single" w:sz="4" w:space="0" w:color="000000"/>
              <w:bottom w:val="single" w:sz="4" w:space="0" w:color="000000"/>
              <w:right w:val="single" w:sz="4" w:space="0" w:color="000000"/>
            </w:tcBorders>
            <w:vAlign w:val="center"/>
          </w:tcPr>
          <w:p w14:paraId="73388489" w14:textId="2437C106"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Qua nghiên cứu các dự thảo kèm theo Công văn số 5525/BKHCN-ATBXHN, Sở Khoa học và Công nghệ tỉnh Đồng Tháp thống nhất với nội dung của </w:t>
            </w:r>
            <w:r w:rsidRPr="008264A2">
              <w:rPr>
                <w:rFonts w:ascii="Times New Roman" w:eastAsia="Times New Roman" w:hAnsi="Times New Roman" w:cs="Times New Roman"/>
              </w:rPr>
              <w:lastRenderedPageBreak/>
              <w:t>các dự thảo</w:t>
            </w:r>
          </w:p>
        </w:tc>
        <w:tc>
          <w:tcPr>
            <w:tcW w:w="4678" w:type="dxa"/>
            <w:tcBorders>
              <w:top w:val="single" w:sz="4" w:space="0" w:color="000000"/>
              <w:left w:val="single" w:sz="4" w:space="0" w:color="000000"/>
              <w:bottom w:val="single" w:sz="4" w:space="0" w:color="000000"/>
              <w:right w:val="single" w:sz="4" w:space="0" w:color="000000"/>
            </w:tcBorders>
            <w:vAlign w:val="center"/>
          </w:tcPr>
          <w:p w14:paraId="5A41698A" w14:textId="24B7A0F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p>
        </w:tc>
      </w:tr>
      <w:tr w:rsidR="00034E01" w:rsidRPr="008264A2" w14:paraId="57E455F0"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08A1165" w14:textId="4151D705"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29</w:t>
            </w:r>
          </w:p>
        </w:tc>
        <w:tc>
          <w:tcPr>
            <w:tcW w:w="1980" w:type="dxa"/>
            <w:tcBorders>
              <w:top w:val="single" w:sz="4" w:space="0" w:color="000000"/>
              <w:left w:val="single" w:sz="4" w:space="0" w:color="000000"/>
              <w:bottom w:val="single" w:sz="4" w:space="0" w:color="000000"/>
              <w:right w:val="single" w:sz="4" w:space="0" w:color="000000"/>
            </w:tcBorders>
            <w:vAlign w:val="center"/>
          </w:tcPr>
          <w:p w14:paraId="5BCA415B"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793A2EF3" w14:textId="30CDC454"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Hưng Yên (công văn số 2817/SKHCN-CNĐMST ngày 3/8/2026)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82819E3" w14:textId="152AA37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Sau khi nghiên cứu hồ sơ dự thảo, Sở Khoa học và Công nghệ tỉnh Hưng Yên nhất trí đối với hồ sơ dự thảo Thông tư nêu trên. (2817/SKHCN-CNĐMST)</w:t>
            </w:r>
          </w:p>
        </w:tc>
        <w:tc>
          <w:tcPr>
            <w:tcW w:w="4678" w:type="dxa"/>
            <w:tcBorders>
              <w:top w:val="single" w:sz="4" w:space="0" w:color="000000"/>
              <w:left w:val="single" w:sz="4" w:space="0" w:color="000000"/>
              <w:bottom w:val="single" w:sz="4" w:space="0" w:color="000000"/>
              <w:right w:val="single" w:sz="4" w:space="0" w:color="000000"/>
            </w:tcBorders>
            <w:vAlign w:val="center"/>
          </w:tcPr>
          <w:p w14:paraId="4575EBD0" w14:textId="33A6D94E"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7BC30269"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50149BB" w14:textId="033D712B"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30</w:t>
            </w:r>
          </w:p>
        </w:tc>
        <w:tc>
          <w:tcPr>
            <w:tcW w:w="1980" w:type="dxa"/>
            <w:tcBorders>
              <w:top w:val="single" w:sz="4" w:space="0" w:color="000000"/>
              <w:left w:val="single" w:sz="4" w:space="0" w:color="000000"/>
              <w:bottom w:val="single" w:sz="4" w:space="0" w:color="000000"/>
              <w:right w:val="single" w:sz="4" w:space="0" w:color="000000"/>
            </w:tcBorders>
            <w:vAlign w:val="center"/>
          </w:tcPr>
          <w:p w14:paraId="7D767567"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4482F4E4" w14:textId="60F19B23"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Khánh Hòa (công văn số 4623/SKHCN-KHCN ngày 6/8/2026)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6EF9AE0F" w14:textId="0C6ED1C8"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Qua nghiên cứu hồ sơ Dự thảo, Sở Khoa học và Công nghệ tỉnh Khánh Hòa nhận thấy nội dung dự thảo Thông tư đã quy định tương đối đầy đủ các yêu cầu về bảo đảm an ninh vật liệu hạt nhân, thiết bị hạt nhân, cơ sở hạt nhân; trách nhiệm của tổ chức, cá nhân có liên quan; đồng thời quy định việc thực hiện kế toán, kiểm soát vật liệu hạt nhân và thanh sát hạt nhân, góp phần hoàn thiện cơ sở pháp lý phục vụ công tác quản lý nhà nước trong lĩnh vực năng lượng nguyên tử. Sở Khoa học và Công nghệ thống nhất với nội dung hồ sơ dự thảo Thông tư nêu trên.</w:t>
            </w:r>
          </w:p>
        </w:tc>
        <w:tc>
          <w:tcPr>
            <w:tcW w:w="4678" w:type="dxa"/>
            <w:tcBorders>
              <w:top w:val="single" w:sz="4" w:space="0" w:color="000000"/>
              <w:left w:val="single" w:sz="4" w:space="0" w:color="000000"/>
              <w:bottom w:val="single" w:sz="4" w:space="0" w:color="000000"/>
              <w:right w:val="single" w:sz="4" w:space="0" w:color="000000"/>
            </w:tcBorders>
            <w:vAlign w:val="center"/>
          </w:tcPr>
          <w:p w14:paraId="7B97707A" w14:textId="22EB5A4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1B1A7236"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593586F" w14:textId="6877E74D"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31</w:t>
            </w:r>
          </w:p>
        </w:tc>
        <w:tc>
          <w:tcPr>
            <w:tcW w:w="1980" w:type="dxa"/>
            <w:tcBorders>
              <w:top w:val="single" w:sz="4" w:space="0" w:color="000000"/>
              <w:left w:val="single" w:sz="4" w:space="0" w:color="000000"/>
              <w:bottom w:val="single" w:sz="4" w:space="0" w:color="000000"/>
              <w:right w:val="single" w:sz="4" w:space="0" w:color="000000"/>
            </w:tcBorders>
            <w:vAlign w:val="center"/>
          </w:tcPr>
          <w:p w14:paraId="50B445B5"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2EE3111D" w14:textId="2FD978A4"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Lào Cai (công văn số 2475/SKHCN-QLCN ngày 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8144FA3" w14:textId="3782CF1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Nhất trí với bố cục và nội dung hồ sơ dự thảo Thông tư quy định về an ninh vật liệu hạt nhân, thiết bị hạt nhân, cơ sở hạt nhân và thanh sát hạt nhân (2475/SKHCN/QLCN)</w:t>
            </w:r>
          </w:p>
        </w:tc>
        <w:tc>
          <w:tcPr>
            <w:tcW w:w="4678" w:type="dxa"/>
            <w:tcBorders>
              <w:top w:val="single" w:sz="4" w:space="0" w:color="000000"/>
              <w:left w:val="single" w:sz="4" w:space="0" w:color="000000"/>
              <w:bottom w:val="single" w:sz="4" w:space="0" w:color="000000"/>
              <w:right w:val="single" w:sz="4" w:space="0" w:color="000000"/>
            </w:tcBorders>
            <w:vAlign w:val="center"/>
          </w:tcPr>
          <w:p w14:paraId="1E4012B5" w14:textId="39F43B6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20C4AE75"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F7F3E41" w14:textId="51EAC32F"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32</w:t>
            </w:r>
          </w:p>
        </w:tc>
        <w:tc>
          <w:tcPr>
            <w:tcW w:w="1980" w:type="dxa"/>
            <w:tcBorders>
              <w:top w:val="single" w:sz="4" w:space="0" w:color="000000"/>
              <w:left w:val="single" w:sz="4" w:space="0" w:color="000000"/>
              <w:bottom w:val="single" w:sz="4" w:space="0" w:color="000000"/>
              <w:right w:val="single" w:sz="4" w:space="0" w:color="000000"/>
            </w:tcBorders>
            <w:vAlign w:val="center"/>
          </w:tcPr>
          <w:p w14:paraId="5F842AB7"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6C6785EB" w14:textId="44F5E6C6"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Lâm Đồng (công văn số 3834/SKHCN-CN&amp;ĐMST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A898799" w14:textId="659B0922"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Qua nghiên cứu hồ sơ và tổng hợp các ý kiến góp ý cho dự thảo từ các sở, ngành có liên quan, Sở Khoa học và Công nghệ tỉnh Lâm Đồng cơ bản thống nhất với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6923E2E7" w14:textId="69989D4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7A867DA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B485F5A" w14:textId="7549E4F0"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33</w:t>
            </w:r>
          </w:p>
        </w:tc>
        <w:tc>
          <w:tcPr>
            <w:tcW w:w="1980" w:type="dxa"/>
            <w:tcBorders>
              <w:top w:val="single" w:sz="4" w:space="0" w:color="000000"/>
              <w:left w:val="single" w:sz="4" w:space="0" w:color="000000"/>
              <w:bottom w:val="single" w:sz="4" w:space="0" w:color="000000"/>
              <w:right w:val="single" w:sz="4" w:space="0" w:color="000000"/>
            </w:tcBorders>
            <w:vAlign w:val="center"/>
          </w:tcPr>
          <w:p w14:paraId="727EB5DE"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0213EC01" w14:textId="28A30070"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Nghệ An (công văn số 2884/SKHCN-QLCN ngày 6/8/2026)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1519AA2" w14:textId="28ACF62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Sau khi nghiên cứu, tổng hợp ý kiến góp ý của Sở, ngành liên quan đối với hồ sơ dự thảo Thông tư, Sở Khoa học và Công nghệ tỉnh Nghệ An thống nhất hồ sơ dự thảo Thông tư quy định về an ninh vật liệu hạt nhân, thiết bị hạt nhân, cơ sở hạt nhân và thanh sát hạt nhân. (2884/SKHCN-QLCN)</w:t>
            </w:r>
          </w:p>
        </w:tc>
        <w:tc>
          <w:tcPr>
            <w:tcW w:w="4678" w:type="dxa"/>
            <w:tcBorders>
              <w:top w:val="single" w:sz="4" w:space="0" w:color="000000"/>
              <w:left w:val="single" w:sz="4" w:space="0" w:color="000000"/>
              <w:bottom w:val="single" w:sz="4" w:space="0" w:color="000000"/>
              <w:right w:val="single" w:sz="4" w:space="0" w:color="000000"/>
            </w:tcBorders>
            <w:vAlign w:val="center"/>
          </w:tcPr>
          <w:p w14:paraId="42A62281" w14:textId="1ED7E24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5E500C34"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143227D" w14:textId="11FC2D87"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34</w:t>
            </w:r>
          </w:p>
        </w:tc>
        <w:tc>
          <w:tcPr>
            <w:tcW w:w="1980" w:type="dxa"/>
            <w:tcBorders>
              <w:top w:val="single" w:sz="4" w:space="0" w:color="000000"/>
              <w:left w:val="single" w:sz="4" w:space="0" w:color="000000"/>
              <w:bottom w:val="single" w:sz="4" w:space="0" w:color="000000"/>
              <w:right w:val="single" w:sz="4" w:space="0" w:color="000000"/>
            </w:tcBorders>
            <w:vAlign w:val="center"/>
          </w:tcPr>
          <w:p w14:paraId="478EE762"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504F6980" w14:textId="2F376ED9"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Tỉnh Phú Thọ (công văn </w:t>
            </w:r>
            <w:r w:rsidRPr="008264A2">
              <w:rPr>
                <w:rFonts w:ascii="Times New Roman" w:eastAsia="Times New Roman" w:hAnsi="Times New Roman" w:cs="Times New Roman"/>
              </w:rPr>
              <w:lastRenderedPageBreak/>
              <w:t xml:space="preserve">số </w:t>
            </w:r>
            <w:r w:rsidR="003306F3" w:rsidRPr="008264A2">
              <w:rPr>
                <w:rFonts w:ascii="Times New Roman" w:eastAsia="Times New Roman" w:hAnsi="Times New Roman" w:cs="Times New Roman"/>
              </w:rPr>
              <w:t>3534/SKHCN-SHTT&amp;ATBX</w:t>
            </w:r>
            <w:r w:rsidRPr="008264A2">
              <w:rPr>
                <w:rFonts w:ascii="Times New Roman" w:eastAsia="Times New Roman" w:hAnsi="Times New Roman" w:cs="Times New Roman"/>
              </w:rPr>
              <w:t xml:space="preserve"> ngày 1/8/2026)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18F379B" w14:textId="61679DB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Nhất trí về bố cục nội dung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3E55028F" w14:textId="5B116E73"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76621DDC"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D536A43" w14:textId="7458F7D7"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35</w:t>
            </w:r>
          </w:p>
        </w:tc>
        <w:tc>
          <w:tcPr>
            <w:tcW w:w="1980" w:type="dxa"/>
            <w:tcBorders>
              <w:top w:val="single" w:sz="4" w:space="0" w:color="000000"/>
              <w:left w:val="single" w:sz="4" w:space="0" w:color="000000"/>
              <w:bottom w:val="single" w:sz="4" w:space="0" w:color="000000"/>
              <w:right w:val="single" w:sz="4" w:space="0" w:color="000000"/>
            </w:tcBorders>
            <w:vAlign w:val="center"/>
          </w:tcPr>
          <w:p w14:paraId="242040F1"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046824A9" w14:textId="197BCBC3"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Quảng Ngãi (công văn số 3995/SKHCN-CN&amp;CN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A532955" w14:textId="7523F08E"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Qua nghiên cứu hồ sơ dự thảo Thông tư và tổng hợp ý kiến góp ý của các cơ quan, đơn vị liên quan, Sở Khoa học và Công nghệ tỉnh Quảng Ngãi thống nhất với hồ sơ dự thảo Thông tư Quy định về an ninh vật liệu hạt nhân, thiết bị hạt nhân, cơ sở hạt nhân và thanh sát hạt nhân. (3995/SKHCN-CN&amp;CN)</w:t>
            </w:r>
          </w:p>
        </w:tc>
        <w:tc>
          <w:tcPr>
            <w:tcW w:w="4678" w:type="dxa"/>
            <w:tcBorders>
              <w:top w:val="single" w:sz="4" w:space="0" w:color="000000"/>
              <w:left w:val="single" w:sz="4" w:space="0" w:color="000000"/>
              <w:bottom w:val="single" w:sz="4" w:space="0" w:color="000000"/>
              <w:right w:val="single" w:sz="4" w:space="0" w:color="000000"/>
            </w:tcBorders>
            <w:vAlign w:val="center"/>
          </w:tcPr>
          <w:p w14:paraId="536575B9" w14:textId="46C720B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11BF7B8E" w14:textId="77777777" w:rsidTr="009D0EBD">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82BE905" w14:textId="78810324"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36</w:t>
            </w:r>
          </w:p>
        </w:tc>
        <w:tc>
          <w:tcPr>
            <w:tcW w:w="1980" w:type="dxa"/>
            <w:tcBorders>
              <w:top w:val="single" w:sz="4" w:space="0" w:color="000000"/>
              <w:left w:val="single" w:sz="4" w:space="0" w:color="000000"/>
              <w:bottom w:val="single" w:sz="4" w:space="0" w:color="000000"/>
              <w:right w:val="single" w:sz="4" w:space="0" w:color="000000"/>
            </w:tcBorders>
            <w:vAlign w:val="center"/>
          </w:tcPr>
          <w:p w14:paraId="77974638"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016DD7A5" w14:textId="3D44B222"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Quảng Ninh (công văn số 3769/SKHCN-BCVT&amp;TĐC ngày 6/8/2026)</w:t>
            </w:r>
          </w:p>
        </w:tc>
        <w:tc>
          <w:tcPr>
            <w:tcW w:w="5245" w:type="dxa"/>
            <w:tcBorders>
              <w:top w:val="single" w:sz="4" w:space="0" w:color="000000"/>
              <w:left w:val="single" w:sz="4" w:space="0" w:color="000000"/>
              <w:bottom w:val="single" w:sz="4" w:space="0" w:color="000000"/>
              <w:right w:val="single" w:sz="4" w:space="0" w:color="000000"/>
            </w:tcBorders>
          </w:tcPr>
          <w:p w14:paraId="6DF68DCF" w14:textId="0C8542A0"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Về bố cục dự thảo: Nhất trí với bố cục Hồ sơ dự thảo.</w:t>
            </w:r>
          </w:p>
        </w:tc>
        <w:tc>
          <w:tcPr>
            <w:tcW w:w="4678" w:type="dxa"/>
            <w:tcBorders>
              <w:top w:val="single" w:sz="4" w:space="0" w:color="000000"/>
              <w:left w:val="single" w:sz="4" w:space="0" w:color="000000"/>
              <w:bottom w:val="single" w:sz="4" w:space="0" w:color="000000"/>
              <w:right w:val="single" w:sz="4" w:space="0" w:color="000000"/>
            </w:tcBorders>
            <w:vAlign w:val="center"/>
          </w:tcPr>
          <w:p w14:paraId="26AB393C" w14:textId="60401999"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3593CC5A" w14:textId="77777777" w:rsidTr="003F494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34C6139" w14:textId="4D35AAF9"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37</w:t>
            </w:r>
          </w:p>
        </w:tc>
        <w:tc>
          <w:tcPr>
            <w:tcW w:w="1980" w:type="dxa"/>
            <w:tcBorders>
              <w:top w:val="single" w:sz="4" w:space="0" w:color="000000"/>
              <w:left w:val="single" w:sz="4" w:space="0" w:color="000000"/>
              <w:bottom w:val="single" w:sz="4" w:space="0" w:color="000000"/>
              <w:right w:val="single" w:sz="4" w:space="0" w:color="000000"/>
            </w:tcBorders>
            <w:vAlign w:val="center"/>
          </w:tcPr>
          <w:p w14:paraId="043AB88E"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5BC6C1D4"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7306BC3A" w14:textId="6F599B3C"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Về nội dung: Nhất trí với nội dung của Hồ sơ dự thảo Thông tư quy định về an ninh vật liệu hạt nhân, thiết bị hạt nhân, cơ sở hạt nhân và thanh sát hạt nhân do Bộ Khoa học và Công nghệ xây dựng. (3769/SKHCN-BCVT&amp;TĐC)</w:t>
            </w:r>
          </w:p>
        </w:tc>
        <w:tc>
          <w:tcPr>
            <w:tcW w:w="4678" w:type="dxa"/>
            <w:tcBorders>
              <w:top w:val="single" w:sz="4" w:space="0" w:color="000000"/>
              <w:left w:val="single" w:sz="4" w:space="0" w:color="000000"/>
              <w:bottom w:val="single" w:sz="4" w:space="0" w:color="000000"/>
              <w:right w:val="single" w:sz="4" w:space="0" w:color="000000"/>
            </w:tcBorders>
            <w:vAlign w:val="center"/>
          </w:tcPr>
          <w:p w14:paraId="646FF195" w14:textId="1622F719"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3E74151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B40EACE" w14:textId="394FB314"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38</w:t>
            </w:r>
          </w:p>
        </w:tc>
        <w:tc>
          <w:tcPr>
            <w:tcW w:w="1980" w:type="dxa"/>
            <w:tcBorders>
              <w:top w:val="single" w:sz="4" w:space="0" w:color="000000"/>
              <w:left w:val="single" w:sz="4" w:space="0" w:color="000000"/>
              <w:bottom w:val="single" w:sz="4" w:space="0" w:color="000000"/>
              <w:right w:val="single" w:sz="4" w:space="0" w:color="000000"/>
            </w:tcBorders>
            <w:vAlign w:val="center"/>
          </w:tcPr>
          <w:p w14:paraId="047CD009"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43458BA9" w14:textId="0F72A855"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Quảng Trị (công văn số 3245/SKHCN-QLCN&amp;ĐMST ngày 5/8/2026)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E0BBA8B" w14:textId="13DE2601"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Sở khoa học và Công nghệ tỉnh Quảng Trị thống nhất với nội dung của hồ sơ dự thảo Thông tư (3245/SKHCN-QLCN&amp;ĐMST)</w:t>
            </w:r>
          </w:p>
        </w:tc>
        <w:tc>
          <w:tcPr>
            <w:tcW w:w="4678" w:type="dxa"/>
            <w:tcBorders>
              <w:top w:val="single" w:sz="4" w:space="0" w:color="000000"/>
              <w:left w:val="single" w:sz="4" w:space="0" w:color="000000"/>
              <w:bottom w:val="single" w:sz="4" w:space="0" w:color="000000"/>
              <w:right w:val="single" w:sz="4" w:space="0" w:color="000000"/>
            </w:tcBorders>
            <w:vAlign w:val="center"/>
          </w:tcPr>
          <w:p w14:paraId="030052C6" w14:textId="566E3ED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4F1A685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1C26FD4" w14:textId="1BA8EBFB"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39</w:t>
            </w:r>
          </w:p>
        </w:tc>
        <w:tc>
          <w:tcPr>
            <w:tcW w:w="1980" w:type="dxa"/>
            <w:tcBorders>
              <w:top w:val="single" w:sz="4" w:space="0" w:color="000000"/>
              <w:left w:val="single" w:sz="4" w:space="0" w:color="000000"/>
              <w:bottom w:val="single" w:sz="4" w:space="0" w:color="000000"/>
              <w:right w:val="single" w:sz="4" w:space="0" w:color="000000"/>
            </w:tcBorders>
            <w:vAlign w:val="center"/>
          </w:tcPr>
          <w:p w14:paraId="0B48D90F"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04BBBB0B" w14:textId="3CB08086"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Sơn La (công văn số 1936/SKHCN-TĐC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1033704" w14:textId="4F82C450"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Sở Khoa học và Công nghệ Sơn La đã chủ trì, phối hợp với các cơ quan, tổ chức và đơn vị có liên quan tiến hành nghiên cứu dự thảo văn bản xin ý kiến. Tổng hợp ý kiến tham gia kết quả như sau: Nhất trí với nội dung các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636259C3" w14:textId="5E6E9AB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3EEA7423"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34A0D7A" w14:textId="1417008E"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40</w:t>
            </w:r>
          </w:p>
        </w:tc>
        <w:tc>
          <w:tcPr>
            <w:tcW w:w="1980" w:type="dxa"/>
            <w:tcBorders>
              <w:top w:val="single" w:sz="4" w:space="0" w:color="000000"/>
              <w:left w:val="single" w:sz="4" w:space="0" w:color="000000"/>
              <w:bottom w:val="single" w:sz="4" w:space="0" w:color="000000"/>
              <w:right w:val="single" w:sz="4" w:space="0" w:color="000000"/>
            </w:tcBorders>
            <w:vAlign w:val="center"/>
          </w:tcPr>
          <w:p w14:paraId="1AF3C8E1"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156E2520" w14:textId="5A3F5EA2"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Thanh Hóa (công văn số 3592/SKHCN-CNgSHTT ngày 9/8/2026)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D92F7BE" w14:textId="28E1B1C0"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Sở Khoa học và Công nghệ Thanh Hóa thống nhất cao và không có ý kiến góp ý thêm với Dự thảo. Nội dung Dự thảo đã cơ bản đầy đủ, chi tiết; đặc biệt đã hoàn thiện theo ý kiến góp ý của các cơ quan chức năng như Văn phòng Bộ, Vụ Pháp chế và cơ quan có chuyên môn về lĩnh vực an toàn bức xạ và hạt nhân, năng lượng nguyên tử thuộc Bộ Khoa học và Công </w:t>
            </w:r>
            <w:r w:rsidRPr="008264A2">
              <w:rPr>
                <w:rFonts w:ascii="Times New Roman" w:eastAsia="Times New Roman" w:hAnsi="Times New Roman" w:cs="Times New Roman"/>
              </w:rPr>
              <w:lastRenderedPageBreak/>
              <w:t>nghệ.</w:t>
            </w:r>
          </w:p>
        </w:tc>
        <w:tc>
          <w:tcPr>
            <w:tcW w:w="4678" w:type="dxa"/>
            <w:tcBorders>
              <w:top w:val="single" w:sz="4" w:space="0" w:color="000000"/>
              <w:left w:val="single" w:sz="4" w:space="0" w:color="000000"/>
              <w:bottom w:val="single" w:sz="4" w:space="0" w:color="000000"/>
              <w:right w:val="single" w:sz="4" w:space="0" w:color="000000"/>
            </w:tcBorders>
            <w:vAlign w:val="center"/>
          </w:tcPr>
          <w:p w14:paraId="4A3719ED" w14:textId="543371E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p>
        </w:tc>
      </w:tr>
      <w:tr w:rsidR="00034E01" w:rsidRPr="008264A2" w14:paraId="5A223219" w14:textId="77777777" w:rsidTr="005873BC">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FC1340A" w14:textId="7F16810B"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41</w:t>
            </w:r>
          </w:p>
        </w:tc>
        <w:tc>
          <w:tcPr>
            <w:tcW w:w="1980" w:type="dxa"/>
            <w:tcBorders>
              <w:top w:val="single" w:sz="4" w:space="0" w:color="000000"/>
              <w:left w:val="single" w:sz="4" w:space="0" w:color="000000"/>
              <w:bottom w:val="single" w:sz="4" w:space="0" w:color="000000"/>
              <w:right w:val="single" w:sz="4" w:space="0" w:color="000000"/>
            </w:tcBorders>
            <w:vAlign w:val="center"/>
          </w:tcPr>
          <w:p w14:paraId="21F63827"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left w:val="single" w:sz="4" w:space="0" w:color="000000"/>
              <w:right w:val="single" w:sz="4" w:space="0" w:color="000000"/>
            </w:tcBorders>
            <w:vAlign w:val="center"/>
          </w:tcPr>
          <w:p w14:paraId="7DD505CF" w14:textId="4C1E5168"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Tuyên Quang (công văn số 2833/SKHCN-QLCN&amp;CNg ngày 7/8/2026)</w:t>
            </w:r>
          </w:p>
        </w:tc>
        <w:tc>
          <w:tcPr>
            <w:tcW w:w="5245" w:type="dxa"/>
            <w:tcBorders>
              <w:top w:val="single" w:sz="4" w:space="0" w:color="000000"/>
              <w:left w:val="single" w:sz="4" w:space="0" w:color="000000"/>
              <w:bottom w:val="single" w:sz="4" w:space="0" w:color="000000"/>
              <w:right w:val="single" w:sz="4" w:space="0" w:color="000000"/>
            </w:tcBorders>
          </w:tcPr>
          <w:p w14:paraId="704CC7A3" w14:textId="01BBB54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Thông tư quy định về an ninh vật liệu hạt nhân, thiết bị hạt nhân và cơ sở hạt nhân nhằm mục tiêu bảo đảm an ninh quốc gia, phòng ngừa và ứng phó với các mối đe dọa đối với vật liệu hạt nhân, thiết bị hạt nhân và cơ sở hạt nhân. Mục đích của Thông tư quy định các yêu cầu về bảo đảm an ninh vật liệu hạt nhân và cơ sở hạt nhân, bao gồm các biện pháp kiểm soát tiếp cận, kiểm đếm định kỳ, xây dựng và duy trì văn hóa an ninh, đánh giá mối đe dọa, áp dụng nguyên tắc bảo vệ theo chiều sâu đối với vật liệu hạt nhân, xây dựng chương trình đảm bảo chất lượng cho hệ thống bảo vệ thực thể, bảo đảm an ninh mạng và quản trị thông tin nhạy cảm. Do đó, việc ban hành Thông tư là cần thiết để cập nhật các yêu cầu kỹ thuật, bảo đảm thực hiện đầy đủ các nghĩa vụ và cam kết quốc tế của Việt Nam trong lĩnh vực an ninh hạt nhân, thanh sát hạt nhân và không phổ biến vũ khí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C93B8B7" w14:textId="54A5363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0AA2ECC3" w14:textId="77777777" w:rsidTr="00603C1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B17173C" w14:textId="653A67FB"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42</w:t>
            </w:r>
          </w:p>
        </w:tc>
        <w:tc>
          <w:tcPr>
            <w:tcW w:w="1980" w:type="dxa"/>
            <w:tcBorders>
              <w:top w:val="single" w:sz="4" w:space="0" w:color="000000"/>
              <w:left w:val="single" w:sz="4" w:space="0" w:color="000000"/>
              <w:bottom w:val="single" w:sz="4" w:space="0" w:color="000000"/>
              <w:right w:val="single" w:sz="4" w:space="0" w:color="000000"/>
            </w:tcBorders>
            <w:vAlign w:val="center"/>
          </w:tcPr>
          <w:p w14:paraId="7FE32332"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47CA4387"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358D7061" w14:textId="1927051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Sở Khoa học và Công nghệ nhất trí với các nội dung của dự thảo Thông tư quy định về an ninh vật liệu hạt nhân, thiết bị hạt nhân, cơ sở hạt nhân và thanh sát hạt nhân ((1) Dự thảo Tờ trình; (2) Dự thảo Thông tư; (3) Báo cáo tổng kết thi hành; (4) Bảng đánh) do Cục An toàn Bức xạ và Hạt nhân chủ trì soạn thảo (2833/SKHCN-QLCN&amp;CNg)</w:t>
            </w:r>
          </w:p>
        </w:tc>
        <w:tc>
          <w:tcPr>
            <w:tcW w:w="4678" w:type="dxa"/>
            <w:tcBorders>
              <w:top w:val="single" w:sz="4" w:space="0" w:color="000000"/>
              <w:left w:val="single" w:sz="4" w:space="0" w:color="000000"/>
              <w:bottom w:val="single" w:sz="4" w:space="0" w:color="000000"/>
              <w:right w:val="single" w:sz="4" w:space="0" w:color="000000"/>
            </w:tcBorders>
            <w:vAlign w:val="center"/>
          </w:tcPr>
          <w:p w14:paraId="0E1D0704" w14:textId="611E5FAE"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3EE04846"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45D094D" w14:textId="77D34F03"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43</w:t>
            </w:r>
          </w:p>
        </w:tc>
        <w:tc>
          <w:tcPr>
            <w:tcW w:w="1980" w:type="dxa"/>
            <w:tcBorders>
              <w:top w:val="single" w:sz="4" w:space="0" w:color="000000"/>
              <w:left w:val="single" w:sz="4" w:space="0" w:color="000000"/>
              <w:bottom w:val="single" w:sz="4" w:space="0" w:color="000000"/>
              <w:right w:val="single" w:sz="4" w:space="0" w:color="000000"/>
            </w:tcBorders>
            <w:vAlign w:val="center"/>
          </w:tcPr>
          <w:p w14:paraId="003A8872"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60913D1A" w14:textId="4225D37B"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Vĩnh Long (công văn số 4291/SKHCN-ĐMST ngày 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EE1F76C" w14:textId="1F942CB9"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Sở Khoa học và Công nghệ đã phát hành Công văn số 4146/SKHCN-ĐMST ngày 04/8/2026 gửi đến các cơ quan, đơn vị liên quan nghiên cứu, góp ý hồ sơ dự thảo Thông tư quy định về an ninh vật liệu hạt nhân, thiết bị hạt nhân, cơ sở hạt nhân và thanh sát hạt nhân. Trên cơ sở góp ý của các cơ quan, đơn vị liên </w:t>
            </w:r>
            <w:r w:rsidRPr="008264A2">
              <w:rPr>
                <w:rFonts w:ascii="Times New Roman" w:eastAsia="Times New Roman" w:hAnsi="Times New Roman" w:cs="Times New Roman"/>
              </w:rPr>
              <w:lastRenderedPageBreak/>
              <w:t>quan và qua nghiên cứu, Sở Khoa học và Công nghệ thống nhất hồ sơ dự thảo Thông tư nêu trên.</w:t>
            </w:r>
          </w:p>
        </w:tc>
        <w:tc>
          <w:tcPr>
            <w:tcW w:w="4678" w:type="dxa"/>
            <w:tcBorders>
              <w:top w:val="single" w:sz="4" w:space="0" w:color="000000"/>
              <w:left w:val="single" w:sz="4" w:space="0" w:color="000000"/>
              <w:bottom w:val="single" w:sz="4" w:space="0" w:color="000000"/>
              <w:right w:val="single" w:sz="4" w:space="0" w:color="000000"/>
            </w:tcBorders>
            <w:vAlign w:val="center"/>
          </w:tcPr>
          <w:p w14:paraId="7DDDBE73" w14:textId="654985C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p>
        </w:tc>
      </w:tr>
      <w:tr w:rsidR="00941FEC" w:rsidRPr="008264A2" w14:paraId="276D5AB1"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5B5D7C2" w14:textId="7702C73F" w:rsidR="00941FEC" w:rsidRPr="008264A2" w:rsidRDefault="00772F31" w:rsidP="008D0C1D">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44</w:t>
            </w:r>
          </w:p>
        </w:tc>
        <w:tc>
          <w:tcPr>
            <w:tcW w:w="1980" w:type="dxa"/>
            <w:tcBorders>
              <w:top w:val="single" w:sz="4" w:space="0" w:color="000000"/>
              <w:left w:val="single" w:sz="4" w:space="0" w:color="000000"/>
              <w:bottom w:val="single" w:sz="4" w:space="0" w:color="000000"/>
              <w:right w:val="single" w:sz="4" w:space="0" w:color="000000"/>
            </w:tcBorders>
          </w:tcPr>
          <w:p w14:paraId="7C22DA6E" w14:textId="1E31585E" w:rsidR="00941FEC" w:rsidRPr="008264A2" w:rsidRDefault="00941FEC" w:rsidP="008D0C1D">
            <w:pPr>
              <w:tabs>
                <w:tab w:val="left" w:pos="1080"/>
              </w:tabs>
              <w:jc w:val="both"/>
              <w:rPr>
                <w:rFonts w:ascii="Times New Roman" w:eastAsia="Times New Roman" w:hAnsi="Times New Roman" w:cs="Times New Roman"/>
              </w:rPr>
            </w:pPr>
            <w:r w:rsidRPr="008264A2">
              <w:rPr>
                <w:rFonts w:ascii="Times New Roman" w:hAnsi="Times New Roman" w:cs="Times New Roman"/>
              </w:rPr>
              <w:t>Khoản 3 Điều 4, Khoản 4 Điều 7</w:t>
            </w:r>
          </w:p>
        </w:tc>
        <w:tc>
          <w:tcPr>
            <w:tcW w:w="2551" w:type="dxa"/>
            <w:vMerge w:val="restart"/>
            <w:tcBorders>
              <w:left w:val="single" w:sz="4" w:space="0" w:color="000000"/>
              <w:right w:val="single" w:sz="4" w:space="0" w:color="000000"/>
            </w:tcBorders>
            <w:shd w:val="clear" w:color="auto" w:fill="FFFFFF" w:themeFill="background1"/>
            <w:vAlign w:val="center"/>
          </w:tcPr>
          <w:p w14:paraId="6022AD90" w14:textId="4D56ECD2" w:rsidR="00941FEC" w:rsidRPr="008264A2" w:rsidRDefault="00941FEC" w:rsidP="00941FEC">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tcPr>
          <w:p w14:paraId="2D69540A" w14:textId="6617D27B" w:rsidR="00941FEC" w:rsidRPr="008264A2" w:rsidRDefault="00941FEC" w:rsidP="008D0C1D">
            <w:pPr>
              <w:spacing w:after="120"/>
              <w:jc w:val="both"/>
              <w:rPr>
                <w:rFonts w:ascii="Times New Roman" w:hAnsi="Times New Roman" w:cs="Times New Roman"/>
                <w:sz w:val="26"/>
                <w:szCs w:val="26"/>
              </w:rPr>
            </w:pPr>
            <w:r w:rsidRPr="008264A2">
              <w:rPr>
                <w:rFonts w:ascii="Times New Roman" w:hAnsi="Times New Roman" w:cs="Times New Roman"/>
              </w:rPr>
              <w:t>Đề nghị bổ sung nguyên tắc ưu tiên: "Trong trường hợp xảy ra xung đột kỹ thuật giữa biện pháp an toàn bức xạ/hạt nhân và biện pháp an ninh hạt nhân trong tình huống khẩn cấp, yêu cầu bảo đảm an toàn lò phản ứng và tính mạng con người phải được ưu tiên hàng đầu."</w:t>
            </w:r>
          </w:p>
        </w:tc>
        <w:tc>
          <w:tcPr>
            <w:tcW w:w="4678" w:type="dxa"/>
            <w:tcBorders>
              <w:top w:val="single" w:sz="4" w:space="0" w:color="000000"/>
              <w:left w:val="single" w:sz="4" w:space="0" w:color="000000"/>
              <w:bottom w:val="single" w:sz="4" w:space="0" w:color="000000"/>
              <w:right w:val="single" w:sz="4" w:space="0" w:color="000000"/>
            </w:tcBorders>
            <w:vAlign w:val="center"/>
          </w:tcPr>
          <w:p w14:paraId="74FE67C9" w14:textId="77777777" w:rsidR="006D3F69" w:rsidRPr="008264A2" w:rsidRDefault="006D3F69" w:rsidP="006D3F69">
            <w:pPr>
              <w:tabs>
                <w:tab w:val="left" w:pos="1080"/>
              </w:tabs>
              <w:jc w:val="both"/>
              <w:rPr>
                <w:rFonts w:ascii="Times New Roman" w:eastAsia="Times New Roman" w:hAnsi="Times New Roman" w:cs="Times New Roman"/>
                <w:b/>
                <w:bCs/>
              </w:rPr>
            </w:pPr>
            <w:r w:rsidRPr="008264A2">
              <w:rPr>
                <w:rFonts w:ascii="Times New Roman" w:eastAsia="Times New Roman" w:hAnsi="Times New Roman" w:cs="Times New Roman"/>
                <w:b/>
                <w:bCs/>
              </w:rPr>
              <w:t>Cục ATBXHN giải trình như sau:</w:t>
            </w:r>
          </w:p>
          <w:p w14:paraId="6A7E005F" w14:textId="77777777" w:rsidR="00163B02" w:rsidRPr="008264A2" w:rsidRDefault="00163B02" w:rsidP="006D3F69">
            <w:pPr>
              <w:tabs>
                <w:tab w:val="left" w:pos="1080"/>
              </w:tabs>
              <w:jc w:val="both"/>
              <w:rPr>
                <w:rFonts w:ascii="Times New Roman" w:eastAsia="Times New Roman" w:hAnsi="Times New Roman" w:cs="Times New Roman"/>
                <w:b/>
                <w:bCs/>
              </w:rPr>
            </w:pPr>
          </w:p>
          <w:p w14:paraId="5EE08653" w14:textId="0B18E270" w:rsidR="006D3F69" w:rsidRPr="008264A2" w:rsidRDefault="006D3F69" w:rsidP="006D3F69">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Dự thảo Thông tư đã quy định </w:t>
            </w:r>
            <w:r w:rsidR="00163B02" w:rsidRPr="008264A2">
              <w:rPr>
                <w:rFonts w:ascii="Times New Roman" w:eastAsia="Times New Roman" w:hAnsi="Times New Roman" w:cs="Times New Roman"/>
              </w:rPr>
              <w:t>các yêu cầu về an ninh hạt nhân, an toàn bức xạ và an toàn hạt nhân được xem xét, tích hợp trong quá trình thiết kế, xây dựng và thực hiện các biện pháp nhằm bảo đảm việc áp dụng biện pháp thuộc lĩnh vực này không gây tác động bất lợi đến việc thực hiện các yêu cầu thuộc lĩnh vực khác</w:t>
            </w:r>
            <w:r w:rsidRPr="008264A2">
              <w:rPr>
                <w:rFonts w:ascii="Times New Roman" w:eastAsia="Times New Roman" w:hAnsi="Times New Roman" w:cs="Times New Roman"/>
              </w:rPr>
              <w:t>.</w:t>
            </w:r>
            <w:r w:rsidR="009E3F1A" w:rsidRPr="008264A2">
              <w:rPr>
                <w:rFonts w:ascii="Times New Roman" w:eastAsia="Times New Roman" w:hAnsi="Times New Roman" w:cs="Times New Roman"/>
              </w:rPr>
              <w:t xml:space="preserve"> </w:t>
            </w:r>
          </w:p>
          <w:p w14:paraId="3CC9DE99" w14:textId="77777777" w:rsidR="00941FEC" w:rsidRPr="008264A2" w:rsidRDefault="00941FEC" w:rsidP="008D0C1D">
            <w:pPr>
              <w:tabs>
                <w:tab w:val="left" w:pos="1080"/>
              </w:tabs>
              <w:jc w:val="both"/>
              <w:rPr>
                <w:rFonts w:ascii="Times New Roman" w:eastAsia="Times New Roman" w:hAnsi="Times New Roman" w:cs="Times New Roman"/>
                <w:b/>
                <w:bCs/>
                <w:i/>
                <w:iCs/>
              </w:rPr>
            </w:pPr>
          </w:p>
        </w:tc>
      </w:tr>
      <w:tr w:rsidR="00941FEC" w:rsidRPr="008264A2" w14:paraId="1495900D"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83C8B3D" w14:textId="54FC0EA2" w:rsidR="00941FEC" w:rsidRPr="008264A2" w:rsidRDefault="00772F31" w:rsidP="0045422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45</w:t>
            </w:r>
          </w:p>
        </w:tc>
        <w:tc>
          <w:tcPr>
            <w:tcW w:w="1980" w:type="dxa"/>
            <w:tcBorders>
              <w:top w:val="single" w:sz="4" w:space="0" w:color="000000"/>
              <w:left w:val="single" w:sz="4" w:space="0" w:color="000000"/>
              <w:bottom w:val="single" w:sz="4" w:space="0" w:color="000000"/>
              <w:right w:val="single" w:sz="4" w:space="0" w:color="000000"/>
            </w:tcBorders>
            <w:vAlign w:val="center"/>
          </w:tcPr>
          <w:p w14:paraId="65B673EE" w14:textId="77777777" w:rsidR="00941FEC" w:rsidRPr="008264A2" w:rsidRDefault="00941FEC" w:rsidP="00454227">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shd w:val="clear" w:color="auto" w:fill="FFFFFF" w:themeFill="background1"/>
            <w:vAlign w:val="center"/>
          </w:tcPr>
          <w:p w14:paraId="238A6A53" w14:textId="74AEB725" w:rsidR="00941FEC" w:rsidRPr="008264A2" w:rsidDel="00D94439" w:rsidRDefault="00941FEC" w:rsidP="0045422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1FE6ED3E" w14:textId="77777777" w:rsidR="00941FEC" w:rsidRPr="008264A2" w:rsidRDefault="00941FEC" w:rsidP="00454227">
            <w:pPr>
              <w:spacing w:after="120"/>
              <w:jc w:val="both"/>
              <w:rPr>
                <w:rFonts w:ascii="Times New Roman" w:hAnsi="Times New Roman" w:cs="Times New Roman"/>
                <w:sz w:val="26"/>
                <w:szCs w:val="26"/>
              </w:rPr>
            </w:pPr>
            <w:r w:rsidRPr="008264A2">
              <w:rPr>
                <w:rFonts w:ascii="Times New Roman" w:hAnsi="Times New Roman" w:cs="Times New Roman"/>
                <w:sz w:val="26"/>
                <w:szCs w:val="26"/>
              </w:rPr>
              <w:t>Đề nghị xem xét bổ sung quy định cơ chế xây dựng, thẩm quyền phê duyệt, chu kỳ rà soát và cơ chế, hình thức cung cấp Mối đe dọa làm cơ sở thiết kế cho chủ đầu tư, tổ chức vận hành.</w:t>
            </w:r>
          </w:p>
          <w:p w14:paraId="101DA51B" w14:textId="7928277B" w:rsidR="00941FEC" w:rsidRPr="008264A2" w:rsidRDefault="00941FEC" w:rsidP="00454227">
            <w:pPr>
              <w:tabs>
                <w:tab w:val="left" w:pos="1080"/>
              </w:tabs>
              <w:jc w:val="both"/>
              <w:rPr>
                <w:rFonts w:ascii="Times New Roman" w:eastAsia="Times New Roman" w:hAnsi="Times New Roman" w:cs="Times New Roman"/>
              </w:rPr>
            </w:pPr>
            <w:r w:rsidRPr="008264A2">
              <w:rPr>
                <w:rFonts w:ascii="Times New Roman" w:hAnsi="Times New Roman" w:cs="Times New Roman"/>
                <w:sz w:val="26"/>
                <w:szCs w:val="26"/>
              </w:rPr>
              <w:t>Để phù hợp với Khoản 7 Điều 11 Nghị định số 316/2025/NĐ-CP: “</w:t>
            </w:r>
            <w:r w:rsidRPr="008264A2">
              <w:rPr>
                <w:rFonts w:ascii="Times New Roman" w:hAnsi="Times New Roman" w:cs="Times New Roman"/>
                <w:i/>
                <w:iCs/>
                <w:sz w:val="26"/>
                <w:szCs w:val="26"/>
              </w:rPr>
              <w:t>7. Bộ Khoa học và Công nghệ chủ trì, phối hợp với Bộ Công an, Bộ Quốc phòng và các cơ quan có liên quan tổ chức đánh giá mối đe dọa về an ninh đối với nhà máy điện hạt nhân, lò phản ứng hạt nhân nghiên cứu</w:t>
            </w:r>
            <w:r w:rsidRPr="008264A2">
              <w:rPr>
                <w:rFonts w:ascii="Times New Roman" w:hAnsi="Times New Roman" w:cs="Times New Roman"/>
                <w:sz w:val="26"/>
                <w:szCs w:val="26"/>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1EF91D8E" w14:textId="77777777" w:rsidR="00513FA9" w:rsidRPr="008264A2" w:rsidRDefault="00513FA9" w:rsidP="00513FA9">
            <w:pPr>
              <w:tabs>
                <w:tab w:val="left" w:pos="1080"/>
              </w:tabs>
              <w:jc w:val="both"/>
              <w:rPr>
                <w:rFonts w:ascii="Times New Roman" w:eastAsia="Times New Roman" w:hAnsi="Times New Roman" w:cs="Times New Roman"/>
                <w:b/>
                <w:bCs/>
              </w:rPr>
            </w:pPr>
            <w:r w:rsidRPr="008264A2">
              <w:rPr>
                <w:rFonts w:ascii="Times New Roman" w:eastAsia="Times New Roman" w:hAnsi="Times New Roman" w:cs="Times New Roman"/>
                <w:b/>
                <w:bCs/>
              </w:rPr>
              <w:t>Cục ATBXHN giải trình như sau:</w:t>
            </w:r>
          </w:p>
          <w:p w14:paraId="5C53C410" w14:textId="26E99F05" w:rsidR="00941FEC" w:rsidRPr="008264A2" w:rsidRDefault="00513FA9" w:rsidP="0045422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Cơ chế xây dựng, thẩm quyền phê duyệt, chu kỳ rà soát và cơ chế, hình thức cung cấp Mối đe dọa làm cơ sở thiết kế không thuộc phạm vi điều chỉnh của Thông tư này</w:t>
            </w:r>
          </w:p>
        </w:tc>
      </w:tr>
      <w:tr w:rsidR="00941FEC" w:rsidRPr="008264A2" w14:paraId="4223FDD3"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F3604BA" w14:textId="6FB78604" w:rsidR="00941FEC" w:rsidRPr="008264A2" w:rsidRDefault="00772F31" w:rsidP="0045422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46</w:t>
            </w:r>
          </w:p>
        </w:tc>
        <w:tc>
          <w:tcPr>
            <w:tcW w:w="1980" w:type="dxa"/>
            <w:tcBorders>
              <w:top w:val="single" w:sz="4" w:space="0" w:color="000000"/>
              <w:left w:val="single" w:sz="4" w:space="0" w:color="000000"/>
              <w:bottom w:val="single" w:sz="4" w:space="0" w:color="000000"/>
              <w:right w:val="single" w:sz="4" w:space="0" w:color="000000"/>
            </w:tcBorders>
            <w:vAlign w:val="center"/>
          </w:tcPr>
          <w:p w14:paraId="55FF6838" w14:textId="5E451CC9" w:rsidR="00941FEC" w:rsidRPr="008264A2" w:rsidRDefault="00941FEC" w:rsidP="00DC4F28">
            <w:pPr>
              <w:rPr>
                <w:rFonts w:ascii="Times New Roman" w:hAnsi="Times New Roman" w:cs="Times New Roman"/>
                <w:sz w:val="26"/>
                <w:szCs w:val="26"/>
              </w:rPr>
            </w:pPr>
            <w:r w:rsidRPr="008264A2">
              <w:rPr>
                <w:rFonts w:ascii="Times New Roman" w:hAnsi="Times New Roman" w:cs="Times New Roman"/>
                <w:sz w:val="26"/>
                <w:szCs w:val="26"/>
              </w:rPr>
              <w:t xml:space="preserve">khoản 2 Điều 9 khoản 5 Điều 15 </w:t>
            </w:r>
          </w:p>
          <w:p w14:paraId="424DFD44" w14:textId="13221C01" w:rsidR="00941FEC" w:rsidRPr="008264A2" w:rsidRDefault="00941FEC" w:rsidP="00DC4F28">
            <w:pPr>
              <w:rPr>
                <w:rFonts w:ascii="Times New Roman" w:hAnsi="Times New Roman" w:cs="Times New Roman"/>
                <w:sz w:val="26"/>
                <w:szCs w:val="26"/>
              </w:rPr>
            </w:pPr>
            <w:r w:rsidRPr="008264A2">
              <w:rPr>
                <w:rFonts w:ascii="Times New Roman" w:hAnsi="Times New Roman" w:cs="Times New Roman"/>
                <w:sz w:val="26"/>
                <w:szCs w:val="26"/>
              </w:rPr>
              <w:t xml:space="preserve">khoản 4 Điều 16 </w:t>
            </w:r>
          </w:p>
          <w:p w14:paraId="566040BD" w14:textId="44F9FA23" w:rsidR="00941FEC" w:rsidRPr="008264A2" w:rsidRDefault="00941FEC" w:rsidP="00DC4F28">
            <w:pPr>
              <w:tabs>
                <w:tab w:val="left" w:pos="1080"/>
              </w:tabs>
              <w:jc w:val="both"/>
              <w:rPr>
                <w:rFonts w:ascii="Times New Roman" w:eastAsia="Times New Roman" w:hAnsi="Times New Roman" w:cs="Times New Roman"/>
              </w:rPr>
            </w:pPr>
            <w:r w:rsidRPr="008264A2">
              <w:rPr>
                <w:rFonts w:ascii="Times New Roman" w:hAnsi="Times New Roman" w:cs="Times New Roman"/>
                <w:sz w:val="26"/>
                <w:szCs w:val="26"/>
              </w:rPr>
              <w:t>…</w:t>
            </w:r>
          </w:p>
        </w:tc>
        <w:tc>
          <w:tcPr>
            <w:tcW w:w="2551" w:type="dxa"/>
            <w:vMerge/>
            <w:tcBorders>
              <w:left w:val="single" w:sz="4" w:space="0" w:color="000000"/>
              <w:bottom w:val="single" w:sz="4" w:space="0" w:color="000000"/>
              <w:right w:val="single" w:sz="4" w:space="0" w:color="000000"/>
            </w:tcBorders>
            <w:shd w:val="clear" w:color="auto" w:fill="FFFFFF" w:themeFill="background1"/>
            <w:vAlign w:val="center"/>
          </w:tcPr>
          <w:p w14:paraId="45A08586" w14:textId="77777777" w:rsidR="00941FEC" w:rsidRPr="008264A2" w:rsidRDefault="00941FEC" w:rsidP="0045422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3A2F50FA" w14:textId="321B7B02" w:rsidR="00941FEC" w:rsidRPr="008264A2" w:rsidRDefault="00941FEC" w:rsidP="00C45415">
            <w:pPr>
              <w:spacing w:after="120"/>
              <w:jc w:val="both"/>
              <w:rPr>
                <w:rFonts w:ascii="Times New Roman" w:eastAsia="Times New Roman" w:hAnsi="Times New Roman" w:cs="Times New Roman"/>
              </w:rPr>
            </w:pPr>
            <w:r w:rsidRPr="008264A2">
              <w:rPr>
                <w:rFonts w:ascii="Times New Roman" w:hAnsi="Times New Roman" w:cs="Times New Roman"/>
                <w:sz w:val="26"/>
                <w:szCs w:val="26"/>
              </w:rPr>
              <w:t>Đề nghị rà soát, làm rõ các quy định về trách nhiệm thực hiện theo “định kỳ” theo thời gian bao lâu (hàng tháng, hàng quý hay hàng năm).</w:t>
            </w:r>
            <w:r w:rsidR="004F75AD" w:rsidRPr="008264A2">
              <w:rPr>
                <w:rFonts w:ascii="Times New Roman" w:hAnsi="Times New Roman" w:cs="Times New Roman"/>
                <w:sz w:val="26"/>
                <w:szCs w:val="26"/>
              </w:rPr>
              <w:t xml:space="preserve"> </w:t>
            </w:r>
            <w:r w:rsidRPr="008264A2">
              <w:rPr>
                <w:rFonts w:ascii="Times New Roman" w:hAnsi="Times New Roman" w:cs="Times New Roman"/>
                <w:sz w:val="26"/>
                <w:szCs w:val="26"/>
              </w:rPr>
              <w:t>Để rõ ràng trong quá trình thực hiện.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444264DB" w14:textId="38871FE9" w:rsidR="00941FEC" w:rsidRPr="008264A2" w:rsidRDefault="00BF02E6" w:rsidP="00454227">
            <w:pPr>
              <w:tabs>
                <w:tab w:val="left" w:pos="1080"/>
              </w:tabs>
              <w:jc w:val="both"/>
              <w:rPr>
                <w:rFonts w:ascii="Times New Roman" w:eastAsia="Times New Roman" w:hAnsi="Times New Roman" w:cs="Times New Roman"/>
                <w:b/>
                <w:bCs/>
                <w:i/>
                <w:iCs/>
              </w:rPr>
            </w:pPr>
            <w:r w:rsidRPr="008264A2">
              <w:rPr>
                <w:rFonts w:ascii="Times New Roman" w:eastAsia="Times New Roman" w:hAnsi="Times New Roman" w:cs="Times New Roman"/>
                <w:b/>
                <w:bCs/>
                <w:i/>
                <w:iCs/>
              </w:rPr>
              <w:t>Tiếp thu</w:t>
            </w:r>
            <w:r w:rsidR="00513FA9" w:rsidRPr="008264A2">
              <w:rPr>
                <w:rFonts w:ascii="Times New Roman" w:eastAsia="Times New Roman" w:hAnsi="Times New Roman" w:cs="Times New Roman"/>
                <w:b/>
                <w:bCs/>
                <w:i/>
                <w:iCs/>
              </w:rPr>
              <w:t xml:space="preserve">, </w:t>
            </w:r>
            <w:r w:rsidR="00513FA9" w:rsidRPr="008264A2">
              <w:rPr>
                <w:rFonts w:ascii="Times New Roman" w:eastAsia="Times New Roman" w:hAnsi="Times New Roman" w:cs="Times New Roman"/>
              </w:rPr>
              <w:t>Cục ATBXHN đã rà soát, điều chỉnh quy định về trách nhiệm liên quan tại Điều 9, 15 và 16.</w:t>
            </w:r>
          </w:p>
        </w:tc>
      </w:tr>
      <w:tr w:rsidR="00034E01" w:rsidRPr="008264A2" w14:paraId="3C63A57D"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BF1B9A3" w14:textId="2A76FAF9"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47</w:t>
            </w:r>
          </w:p>
        </w:tc>
        <w:tc>
          <w:tcPr>
            <w:tcW w:w="1980" w:type="dxa"/>
            <w:tcBorders>
              <w:top w:val="single" w:sz="4" w:space="0" w:color="000000"/>
              <w:left w:val="single" w:sz="4" w:space="0" w:color="000000"/>
              <w:bottom w:val="single" w:sz="4" w:space="0" w:color="000000"/>
              <w:right w:val="single" w:sz="4" w:space="0" w:color="000000"/>
            </w:tcBorders>
            <w:vAlign w:val="center"/>
          </w:tcPr>
          <w:p w14:paraId="036B89B2"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4F8E1F4B" w14:textId="402EE136"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Tập đoàn Công nghiệp – Năng lượng quốc gia Việt Nam (PVN) (công </w:t>
            </w:r>
            <w:r w:rsidRPr="008264A2">
              <w:rPr>
                <w:rFonts w:ascii="Times New Roman" w:eastAsia="Times New Roman" w:hAnsi="Times New Roman" w:cs="Times New Roman"/>
              </w:rPr>
              <w:lastRenderedPageBreak/>
              <w:t>văn số 6775/CNNL-CBDDTNT2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A5371D7" w14:textId="2844525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xml:space="preserve">Petrovietnam thống nhất về sự cần thiết ban hành Thông tư. Dự thảo đã xây dựng khung quản lý tương đối toàn diện về bảo đảm an ninh và thanh sát hạt </w:t>
            </w:r>
            <w:r w:rsidRPr="008264A2">
              <w:rPr>
                <w:rFonts w:ascii="Times New Roman" w:eastAsia="Times New Roman" w:hAnsi="Times New Roman" w:cs="Times New Roman"/>
              </w:rPr>
              <w:lastRenderedPageBreak/>
              <w:t>nhân trong suốt vòng đời cơ sở hạt nhân, từ đánh giá địa điểm, thiết kế, xây dựng đến vận hành và chấm dứt hoạt động.</w:t>
            </w:r>
          </w:p>
        </w:tc>
        <w:tc>
          <w:tcPr>
            <w:tcW w:w="4678" w:type="dxa"/>
            <w:tcBorders>
              <w:top w:val="single" w:sz="4" w:space="0" w:color="000000"/>
              <w:left w:val="single" w:sz="4" w:space="0" w:color="000000"/>
              <w:bottom w:val="single" w:sz="4" w:space="0" w:color="000000"/>
              <w:right w:val="single" w:sz="4" w:space="0" w:color="000000"/>
            </w:tcBorders>
            <w:vAlign w:val="center"/>
          </w:tcPr>
          <w:p w14:paraId="0E4306AC" w14:textId="509E0EE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p>
        </w:tc>
      </w:tr>
      <w:tr w:rsidR="00034E01" w:rsidRPr="008264A2" w14:paraId="3CA290A4"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7278A2B" w14:textId="501D91C3"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48</w:t>
            </w:r>
          </w:p>
        </w:tc>
        <w:tc>
          <w:tcPr>
            <w:tcW w:w="1980" w:type="dxa"/>
            <w:tcBorders>
              <w:top w:val="single" w:sz="4" w:space="0" w:color="000000"/>
              <w:left w:val="single" w:sz="4" w:space="0" w:color="000000"/>
              <w:bottom w:val="single" w:sz="4" w:space="0" w:color="000000"/>
              <w:right w:val="single" w:sz="4" w:space="0" w:color="000000"/>
            </w:tcBorders>
            <w:vAlign w:val="center"/>
          </w:tcPr>
          <w:p w14:paraId="42EC9420"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08FB56E3" w14:textId="6182B20D" w:rsidR="00034E01" w:rsidRPr="008264A2" w:rsidRDefault="00D94439"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Đại học Bách khoa Hà Nội (công văn số 2425/ĐHBK-KHCN ngày 17/8/2026)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D40EBFA" w14:textId="4A9A0E0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Đại học Bách khoa Hà Nội hoàn toàn ủng hộ việc sớm ban hành Thông tư quy định về an ninh vật liệu hạt nhân, thiết bị hạt nhân, cơ sở hạt nhân và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2EA9A16D" w14:textId="5AAE145F"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p>
        </w:tc>
      </w:tr>
      <w:tr w:rsidR="00034E01" w:rsidRPr="008264A2" w14:paraId="1BC976D6"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AEE65E1" w14:textId="55319349"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49</w:t>
            </w:r>
          </w:p>
        </w:tc>
        <w:tc>
          <w:tcPr>
            <w:tcW w:w="1980" w:type="dxa"/>
            <w:tcBorders>
              <w:top w:val="single" w:sz="4" w:space="0" w:color="000000"/>
              <w:left w:val="single" w:sz="4" w:space="0" w:color="000000"/>
              <w:bottom w:val="single" w:sz="4" w:space="0" w:color="000000"/>
              <w:right w:val="single" w:sz="4" w:space="0" w:color="000000"/>
            </w:tcBorders>
            <w:vAlign w:val="center"/>
          </w:tcPr>
          <w:p w14:paraId="66C7481F"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0626AFDF" w14:textId="08B07D50"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Vụ Pháp chế</w:t>
            </w:r>
            <w:r w:rsidR="00D94439" w:rsidRPr="008264A2">
              <w:rPr>
                <w:rFonts w:ascii="Times New Roman" w:eastAsia="Times New Roman" w:hAnsi="Times New Roman" w:cs="Times New Roman"/>
              </w:rPr>
              <w:t xml:space="preserve"> (công văn số 20</w:t>
            </w:r>
            <w:r w:rsidR="003943D0" w:rsidRPr="008264A2">
              <w:rPr>
                <w:rFonts w:ascii="Times New Roman" w:eastAsia="Times New Roman" w:hAnsi="Times New Roman" w:cs="Times New Roman"/>
              </w:rPr>
              <w:t>01/PC ngày 05/8/2026)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535B2FD" w14:textId="76E88E7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Vụ Pháp chế đã có ý kiến góp ý đối với nội dung dự thảo Thông tư tại Công văn số 1690/PC ngày 01/7/2026. Qua rà soát, Vụ nhận thấy một số ý kiến góp ý của Vụ Pháp chế đã được tiếp thu tại dự thảo Thông tư trên nhưng có một số nội dung cần được tiếp tục nghiên cứu, tiếp thu để hoàn thiện hơn dự thảo Thông tư như: Đề nghị rà soát, lựa chọn những hướng dẫn của IAEA phù hợp, bám sát tình hình phát triển hạt nhân của Việt Nam hiện nay để quy định tại dự thảo Thông tư để bảo đảm khả thi; cần hoàn thiện thêm quy định về điều khoản chuyển tiếp để bảo đảm không tạo khoảng trống pháp lý trong triển khai thực hiện,...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1C7B66F8" w14:textId="77777777" w:rsidR="00034E01" w:rsidRPr="008264A2" w:rsidRDefault="00034E01" w:rsidP="00034E01">
            <w:pPr>
              <w:tabs>
                <w:tab w:val="left" w:pos="1080"/>
              </w:tabs>
              <w:jc w:val="both"/>
              <w:rPr>
                <w:rFonts w:ascii="Times New Roman" w:hAnsi="Times New Roman" w:cs="Times New Roman"/>
                <w:bCs/>
                <w:i/>
                <w:iCs/>
              </w:rPr>
            </w:pPr>
            <w:r w:rsidRPr="008264A2">
              <w:rPr>
                <w:rFonts w:ascii="Times New Roman" w:hAnsi="Times New Roman" w:cs="Times New Roman"/>
                <w:b/>
                <w:i/>
                <w:iCs/>
              </w:rPr>
              <w:t>Tiếp thu</w:t>
            </w:r>
            <w:r w:rsidRPr="008264A2">
              <w:rPr>
                <w:rFonts w:ascii="Times New Roman" w:hAnsi="Times New Roman" w:cs="Times New Roman"/>
                <w:bCs/>
                <w:i/>
                <w:iCs/>
              </w:rPr>
              <w:t xml:space="preserve">. </w:t>
            </w:r>
          </w:p>
          <w:p w14:paraId="77EDE74A" w14:textId="77777777" w:rsidR="00034E01" w:rsidRPr="008264A2" w:rsidRDefault="00034E01" w:rsidP="00034E01">
            <w:pPr>
              <w:tabs>
                <w:tab w:val="left" w:pos="1080"/>
              </w:tabs>
              <w:jc w:val="both"/>
              <w:rPr>
                <w:rFonts w:ascii="Times New Roman" w:hAnsi="Times New Roman" w:cs="Times New Roman"/>
                <w:bCs/>
              </w:rPr>
            </w:pPr>
          </w:p>
          <w:p w14:paraId="7488EB5B" w14:textId="77777777" w:rsidR="00034E01" w:rsidRPr="008264A2" w:rsidRDefault="00034E01" w:rsidP="00034E01">
            <w:pPr>
              <w:tabs>
                <w:tab w:val="left" w:pos="1080"/>
              </w:tabs>
              <w:jc w:val="both"/>
              <w:rPr>
                <w:rFonts w:ascii="Times New Roman" w:hAnsi="Times New Roman" w:cs="Times New Roman"/>
              </w:rPr>
            </w:pPr>
            <w:r w:rsidRPr="008264A2">
              <w:rPr>
                <w:rFonts w:ascii="Times New Roman" w:hAnsi="Times New Roman" w:cs="Times New Roman"/>
                <w:bCs/>
              </w:rPr>
              <w:t xml:space="preserve">Cục ATBXHN đã rà soát </w:t>
            </w:r>
            <w:r w:rsidRPr="008264A2">
              <w:rPr>
                <w:rFonts w:ascii="Times New Roman" w:hAnsi="Times New Roman" w:cs="Times New Roman"/>
              </w:rPr>
              <w:t xml:space="preserve"> lựa chọn những hướng dẫn của IAEA phù hợp, bám sát tình hình phát triển hạt nhân của Việt Nam hiện nay để quy định tại dự thảo Thông tư để bảo đảm khả thi.</w:t>
            </w:r>
          </w:p>
          <w:p w14:paraId="51ECF666" w14:textId="77777777" w:rsidR="00034E01" w:rsidRPr="008264A2" w:rsidRDefault="00034E01" w:rsidP="00034E01">
            <w:pPr>
              <w:tabs>
                <w:tab w:val="left" w:pos="1080"/>
              </w:tabs>
              <w:jc w:val="both"/>
              <w:rPr>
                <w:rFonts w:ascii="Times New Roman" w:hAnsi="Times New Roman" w:cs="Times New Roman"/>
              </w:rPr>
            </w:pPr>
          </w:p>
          <w:p w14:paraId="4820577F" w14:textId="05DF86EE" w:rsidR="00034E01" w:rsidRPr="008264A2" w:rsidRDefault="00034E01" w:rsidP="00034E01">
            <w:pPr>
              <w:tabs>
                <w:tab w:val="left" w:pos="1080"/>
              </w:tabs>
              <w:jc w:val="both"/>
              <w:rPr>
                <w:rFonts w:ascii="Times New Roman" w:hAnsi="Times New Roman" w:cs="Times New Roman"/>
              </w:rPr>
            </w:pPr>
          </w:p>
        </w:tc>
      </w:tr>
      <w:tr w:rsidR="00034E01" w:rsidRPr="008264A2" w14:paraId="1E0105A0"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14AAFDD" w14:textId="12A6ACAE"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50</w:t>
            </w:r>
          </w:p>
        </w:tc>
        <w:tc>
          <w:tcPr>
            <w:tcW w:w="1980" w:type="dxa"/>
            <w:tcBorders>
              <w:top w:val="single" w:sz="4" w:space="0" w:color="000000"/>
              <w:left w:val="single" w:sz="4" w:space="0" w:color="000000"/>
              <w:bottom w:val="single" w:sz="4" w:space="0" w:color="000000"/>
              <w:right w:val="single" w:sz="4" w:space="0" w:color="000000"/>
            </w:tcBorders>
            <w:vAlign w:val="center"/>
          </w:tcPr>
          <w:p w14:paraId="39499A1C"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tcBorders>
              <w:left w:val="single" w:sz="4" w:space="0" w:color="000000"/>
              <w:bottom w:val="single" w:sz="4" w:space="0" w:color="000000"/>
              <w:right w:val="single" w:sz="4" w:space="0" w:color="000000"/>
            </w:tcBorders>
            <w:vAlign w:val="center"/>
          </w:tcPr>
          <w:p w14:paraId="57AA026E" w14:textId="605348C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Văn phòng Bộ</w:t>
            </w:r>
            <w:r w:rsidR="003943D0" w:rsidRPr="008264A2">
              <w:rPr>
                <w:rFonts w:ascii="Times New Roman" w:eastAsia="Times New Roman" w:hAnsi="Times New Roman" w:cs="Times New Roman"/>
              </w:rPr>
              <w:t xml:space="preserve"> (công văn số 2818/VP-KSTT ngày 14/8/2026)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02C2322" w14:textId="0A0A1725"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Dự thảo Thông tư không quy định về TTHC. Do đó, Văn phòng Bộ nhất trí với nội dung báo cáo về TTHC tại dự thảo Tờ trình và không có ý kiến bổ sung khác đối với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284C9BC8" w14:textId="0A51266F" w:rsidR="00034E01" w:rsidRPr="008264A2" w:rsidRDefault="00034E01" w:rsidP="00034E01">
            <w:pPr>
              <w:tabs>
                <w:tab w:val="left" w:pos="1080"/>
              </w:tabs>
              <w:jc w:val="both"/>
              <w:rPr>
                <w:rFonts w:ascii="Times New Roman" w:hAnsi="Times New Roman" w:cs="Times New Roman"/>
                <w:bCs/>
                <w:i/>
                <w:iCs/>
              </w:rPr>
            </w:pPr>
            <w:r w:rsidRPr="008264A2">
              <w:rPr>
                <w:rFonts w:ascii="Times New Roman" w:hAnsi="Times New Roman" w:cs="Times New Roman"/>
                <w:b/>
                <w:i/>
                <w:iCs/>
              </w:rPr>
              <w:t>Tiếp thu</w:t>
            </w:r>
            <w:r w:rsidRPr="008264A2">
              <w:rPr>
                <w:rFonts w:ascii="Times New Roman" w:hAnsi="Times New Roman" w:cs="Times New Roman"/>
                <w:bCs/>
                <w:i/>
                <w:iCs/>
              </w:rPr>
              <w:t xml:space="preserve">. </w:t>
            </w:r>
          </w:p>
        </w:tc>
      </w:tr>
      <w:tr w:rsidR="00034E01" w:rsidRPr="008264A2" w14:paraId="04140168"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0A5BF007" w14:textId="7FDFA993" w:rsidR="00034E01" w:rsidRPr="008264A2" w:rsidRDefault="00034E01" w:rsidP="00034E01">
            <w:pPr>
              <w:jc w:val="both"/>
              <w:rPr>
                <w:rFonts w:ascii="Times New Roman" w:eastAsia="Times New Roman" w:hAnsi="Times New Roman" w:cs="Times New Roman"/>
                <w:b/>
                <w:bCs/>
              </w:rPr>
            </w:pPr>
            <w:r w:rsidRPr="008264A2">
              <w:rPr>
                <w:rFonts w:ascii="Times New Roman" w:eastAsia="Times New Roman" w:hAnsi="Times New Roman" w:cs="Times New Roman"/>
                <w:b/>
                <w:bCs/>
              </w:rPr>
              <w:t>II. PHẠM VI ĐIỀU CHỈNH, ĐỐI TƯỢNG ÁP DỤNG, THUẬT NGỮ VÀ KỸ THUẬT XÂY DỰNG VĂN BẢN</w:t>
            </w:r>
          </w:p>
        </w:tc>
      </w:tr>
      <w:tr w:rsidR="003306F3" w:rsidRPr="008264A2" w14:paraId="46B2F35D" w14:textId="77777777" w:rsidTr="00233579">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546DF59" w14:textId="77777777" w:rsidR="003306F3" w:rsidRPr="008264A2" w:rsidRDefault="003306F3" w:rsidP="00034E01">
            <w:pPr>
              <w:jc w:val="center"/>
              <w:rPr>
                <w:rFonts w:ascii="Times New Roman" w:eastAsia="Times New Roman" w:hAnsi="Times New Roman" w:cs="Times New Roman"/>
              </w:rPr>
            </w:pPr>
          </w:p>
          <w:p w14:paraId="67D6257C" w14:textId="25068B36" w:rsidR="009E0B73" w:rsidRPr="008264A2" w:rsidRDefault="009E0B73" w:rsidP="009E0B73">
            <w:pPr>
              <w:rPr>
                <w:rFonts w:ascii="Times New Roman" w:eastAsia="Times New Roman" w:hAnsi="Times New Roman" w:cs="Times New Roman"/>
                <w:lang w:val="en-US"/>
              </w:rPr>
            </w:pPr>
            <w:r w:rsidRPr="008264A2">
              <w:rPr>
                <w:rFonts w:ascii="Times New Roman" w:eastAsia="Times New Roman" w:hAnsi="Times New Roman" w:cs="Times New Roman"/>
                <w:lang w:val="en-US"/>
              </w:rPr>
              <w:t>51</w:t>
            </w:r>
          </w:p>
        </w:tc>
        <w:tc>
          <w:tcPr>
            <w:tcW w:w="1980" w:type="dxa"/>
            <w:tcBorders>
              <w:top w:val="single" w:sz="4" w:space="0" w:color="000000"/>
              <w:left w:val="single" w:sz="4" w:space="0" w:color="000000"/>
              <w:bottom w:val="single" w:sz="4" w:space="0" w:color="000000"/>
              <w:right w:val="single" w:sz="4" w:space="0" w:color="000000"/>
            </w:tcBorders>
            <w:vAlign w:val="center"/>
          </w:tcPr>
          <w:p w14:paraId="1D68F7B7" w14:textId="3464A7F8" w:rsidR="003306F3" w:rsidRPr="008264A2" w:rsidRDefault="00B56042"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w:t>
            </w:r>
          </w:p>
        </w:tc>
        <w:tc>
          <w:tcPr>
            <w:tcW w:w="2551" w:type="dxa"/>
            <w:tcBorders>
              <w:top w:val="single" w:sz="4" w:space="0" w:color="000000"/>
              <w:left w:val="single" w:sz="4" w:space="0" w:color="000000"/>
              <w:right w:val="single" w:sz="4" w:space="0" w:color="000000"/>
            </w:tcBorders>
            <w:vAlign w:val="center"/>
          </w:tcPr>
          <w:p w14:paraId="08A9C763" w14:textId="77777777" w:rsidR="00B56042" w:rsidRPr="008264A2" w:rsidRDefault="00B56042" w:rsidP="00B5604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5EF3F002" w14:textId="7452D410" w:rsidR="003306F3" w:rsidRPr="008264A2" w:rsidRDefault="00B56042" w:rsidP="00B5604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F4B7656" w14:textId="1E7EEB69" w:rsidR="003306F3" w:rsidRPr="008264A2" w:rsidRDefault="001118E4"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Đối với phạm vi điều chỉnh của dự thảo Thông tư, đề nghị chỉnh lý quy định theo hướng xác định cụ thể các nội dung được giao quy định chi tiết tại Nghị định số 332/2025/NĐ-CP và Nghị định số 316/2025/NĐ-CP, gồm: khoản 2 Điều 10, khoản 2 Điều 11 và Điều 97 Nghị định số 332/2025/NĐ-CP; </w:t>
            </w:r>
            <w:r w:rsidRPr="008264A2">
              <w:rPr>
                <w:rFonts w:ascii="Times New Roman" w:eastAsia="Times New Roman" w:hAnsi="Times New Roman" w:cs="Times New Roman"/>
              </w:rPr>
              <w:lastRenderedPageBreak/>
              <w:t>khoản 1 và khoản 5 Điều 8, các Điều 11, 16, 25, 32, 33, 36, 37 và 42 Nghị định số 316/2025/NĐ-CP.</w:t>
            </w:r>
          </w:p>
        </w:tc>
        <w:tc>
          <w:tcPr>
            <w:tcW w:w="4678" w:type="dxa"/>
            <w:tcBorders>
              <w:top w:val="single" w:sz="4" w:space="0" w:color="000000"/>
              <w:left w:val="single" w:sz="4" w:space="0" w:color="000000"/>
              <w:bottom w:val="single" w:sz="4" w:space="0" w:color="000000"/>
              <w:right w:val="single" w:sz="4" w:space="0" w:color="000000"/>
            </w:tcBorders>
            <w:vAlign w:val="center"/>
          </w:tcPr>
          <w:p w14:paraId="1D079384" w14:textId="1A7CDCEF" w:rsidR="003306F3" w:rsidRPr="008264A2" w:rsidRDefault="00BA2520"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r w:rsidRPr="008264A2">
              <w:rPr>
                <w:rFonts w:ascii="Times New Roman" w:eastAsia="Times New Roman" w:hAnsi="Times New Roman" w:cs="Times New Roman"/>
                <w:b/>
                <w:bCs/>
              </w:rPr>
              <w:t>.</w:t>
            </w:r>
            <w:r w:rsidRPr="008264A2">
              <w:rPr>
                <w:rFonts w:ascii="Times New Roman" w:eastAsia="Times New Roman" w:hAnsi="Times New Roman" w:cs="Times New Roman"/>
              </w:rPr>
              <w:t xml:space="preserve"> </w:t>
            </w:r>
            <w:r w:rsidR="00245622" w:rsidRPr="008264A2">
              <w:rPr>
                <w:rFonts w:ascii="Times New Roman" w:eastAsia="Times New Roman" w:hAnsi="Times New Roman" w:cs="Times New Roman"/>
              </w:rPr>
              <w:t xml:space="preserve">Cục An toàn bức xạ và hạt nhân đã rà soát phạm vi điều chỉnh tại Điều 1 dự thảo Thông tư, đối chiếu với các quy định của Nghị định số 332/2025/NĐ-CP và Nghị định số 316/2025/NĐ-CP về nội dung được giao quy định chi tiết. Trên cơ sở đó, dự thảo được chỉnh </w:t>
            </w:r>
            <w:r w:rsidR="00245622" w:rsidRPr="008264A2">
              <w:rPr>
                <w:rFonts w:ascii="Times New Roman" w:eastAsia="Times New Roman" w:hAnsi="Times New Roman" w:cs="Times New Roman"/>
              </w:rPr>
              <w:lastRenderedPageBreak/>
              <w:t>lý theo hướng chỉ viện dẫn các điều, khoản có nội dung giao Bộ trưởng Bộ Khoa học và Công nghệ quy định chi tiết, bảo đảm đúng thẩm quyền ban hành văn bản quy phạm pháp luật</w:t>
            </w:r>
            <w:r w:rsidR="00682BA0" w:rsidRPr="008264A2">
              <w:rPr>
                <w:rFonts w:ascii="Times New Roman" w:eastAsia="Times New Roman" w:hAnsi="Times New Roman" w:cs="Times New Roman"/>
              </w:rPr>
              <w:t>.</w:t>
            </w:r>
          </w:p>
        </w:tc>
      </w:tr>
      <w:tr w:rsidR="00034E01" w:rsidRPr="008264A2" w14:paraId="73D76AF8" w14:textId="77777777" w:rsidTr="00233579">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E30ACB7" w14:textId="253FD859"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5</w:t>
            </w:r>
            <w:r w:rsidR="009E0B73"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2C5EDEB8" w14:textId="77777777" w:rsidR="00034E01" w:rsidRPr="008264A2" w:rsidRDefault="00034E01" w:rsidP="00034E01">
            <w:pPr>
              <w:tabs>
                <w:tab w:val="left" w:pos="1080"/>
              </w:tabs>
              <w:jc w:val="both"/>
              <w:rPr>
                <w:rFonts w:ascii="Times New Roman" w:eastAsia="Times New Roman" w:hAnsi="Times New Roman" w:cs="Times New Roman"/>
              </w:rPr>
            </w:pPr>
          </w:p>
        </w:tc>
        <w:tc>
          <w:tcPr>
            <w:tcW w:w="2551" w:type="dxa"/>
            <w:vMerge w:val="restart"/>
            <w:tcBorders>
              <w:top w:val="single" w:sz="4" w:space="0" w:color="000000"/>
              <w:left w:val="single" w:sz="4" w:space="0" w:color="000000"/>
              <w:right w:val="single" w:sz="4" w:space="0" w:color="000000"/>
            </w:tcBorders>
            <w:vAlign w:val="center"/>
          </w:tcPr>
          <w:p w14:paraId="4E930498" w14:textId="6B4809B0" w:rsidR="00034E01" w:rsidRPr="008264A2" w:rsidRDefault="00FF628F"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Công Thương (công văn số 6412/BCT-ĐL 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9242D8E" w14:textId="6D88456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Đề nghị cơ quan chủ trì soạn thảo rà soát, bổ sung quy định giải thích từ ngữ và tiêu chí xác định, phân loại vật liệu hạt nhân, thiết bị hạt nhân, cơ sở hạt nhân thuộc phạm vi điều chỉnh của Thông tư, bảo đảm rõ ràng, thống nhất và thuận lợi trong quá trình áp dụng.</w:t>
            </w:r>
          </w:p>
        </w:tc>
        <w:tc>
          <w:tcPr>
            <w:tcW w:w="4678" w:type="dxa"/>
            <w:tcBorders>
              <w:top w:val="single" w:sz="4" w:space="0" w:color="000000"/>
              <w:left w:val="single" w:sz="4" w:space="0" w:color="000000"/>
              <w:bottom w:val="single" w:sz="4" w:space="0" w:color="000000"/>
              <w:right w:val="single" w:sz="4" w:space="0" w:color="000000"/>
            </w:tcBorders>
            <w:vAlign w:val="center"/>
          </w:tcPr>
          <w:p w14:paraId="562547EB" w14:textId="119C9EEA" w:rsidR="00034E01" w:rsidRPr="008264A2" w:rsidRDefault="00034E01" w:rsidP="00034E01">
            <w:pPr>
              <w:tabs>
                <w:tab w:val="left" w:pos="1080"/>
              </w:tabs>
              <w:jc w:val="both"/>
              <w:rPr>
                <w:rFonts w:ascii="Times New Roman" w:eastAsia="Times New Roman" w:hAnsi="Times New Roman" w:cs="Times New Roman"/>
                <w:b/>
                <w:bCs/>
                <w:i/>
                <w:iCs/>
              </w:rPr>
            </w:pPr>
            <w:r w:rsidRPr="008264A2">
              <w:rPr>
                <w:rFonts w:ascii="Times New Roman" w:eastAsia="Times New Roman" w:hAnsi="Times New Roman" w:cs="Times New Roman"/>
                <w:b/>
                <w:bCs/>
                <w:i/>
                <w:iCs/>
              </w:rPr>
              <w:t>Cục ATBXHN giải trình như sau:</w:t>
            </w:r>
          </w:p>
          <w:p w14:paraId="6F44F8AE" w14:textId="779C1C6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Vật liệu hạt nhân được phân thành các nhóm I, II, III quy định tại Phụ lục IV Nghị định 332/2025/NĐ-CP.</w:t>
            </w:r>
          </w:p>
          <w:p w14:paraId="7BF4A7D4" w14:textId="621A60B7" w:rsidR="00034E01" w:rsidRPr="008264A2" w:rsidRDefault="00D64E98"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Việc xác định vật liệu hạt nhân, thiết bị hạt nhân và cơ sở hạt nhân thuộc phạm vi áp dụng của Thông tư được căn cứ vào các khái niệm và quy định tương ứng tại Luật Năng lượng nguyên tử, Nghị định số 316/2025/NĐ-CP và Nghị định số 332/2025/NĐ-CP. Dự thảo Thông tư sử dụng thống nhất các thuật ngữ này, không quy định lại hoặc mở rộng nội hàm của các đối tượng đã được xác định tại văn bản có hiệu lực pháp lý cao hơn.</w:t>
            </w:r>
          </w:p>
        </w:tc>
      </w:tr>
      <w:tr w:rsidR="00034E01" w:rsidRPr="008264A2" w14:paraId="50B28DD2" w14:textId="77777777" w:rsidTr="00233579">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92868D7" w14:textId="5C80FD7F"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w:t>
            </w:r>
            <w:r w:rsidR="009E0B73"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5E4AC1E4" w14:textId="3CB58854" w:rsidR="00034E01" w:rsidRPr="008264A2" w:rsidRDefault="00034E01"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w:t>
            </w:r>
          </w:p>
        </w:tc>
        <w:tc>
          <w:tcPr>
            <w:tcW w:w="2551" w:type="dxa"/>
            <w:vMerge/>
            <w:tcBorders>
              <w:left w:val="single" w:sz="4" w:space="0" w:color="000000"/>
              <w:right w:val="single" w:sz="4" w:space="0" w:color="000000"/>
            </w:tcBorders>
            <w:vAlign w:val="center"/>
          </w:tcPr>
          <w:p w14:paraId="74FD3419"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0C48EFB" w14:textId="7994236A"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Điều 1: Dự thảo Thông tư xác định phạm vi điều chỉnh là quy định chi tiết một số điều của Nghị định số 316/2025/NĐ-CP và Nghị định số 332/2025/NĐ-CP. Tuy nhiên, qua rà soát, một số điều được viện dẫn chưa có quy định giao Bộ trưởng quy định chi tiết (ví dụ: Điều 29, Điều 35 và Điều 45 Nghị định số 316/2025/NĐ-CP; Điều 94, Điều 95 và Điều 96 Nghị định số 332/2025/NĐ-CP). Căn cứ Luật Ban hành văn bản quy phạm pháp luật năm 2025, đề nghị rà soát phạm vi điều chỉnh của dự thảo Thông tư, bảo đảm chỉ quy định chi tiết các nội dung được giao và đúng thẩm quyền ban hành.</w:t>
            </w:r>
          </w:p>
        </w:tc>
        <w:tc>
          <w:tcPr>
            <w:tcW w:w="4678" w:type="dxa"/>
            <w:tcBorders>
              <w:top w:val="single" w:sz="4" w:space="0" w:color="000000"/>
              <w:left w:val="single" w:sz="4" w:space="0" w:color="000000"/>
              <w:bottom w:val="single" w:sz="4" w:space="0" w:color="000000"/>
              <w:right w:val="single" w:sz="4" w:space="0" w:color="000000"/>
            </w:tcBorders>
            <w:vAlign w:val="center"/>
          </w:tcPr>
          <w:p w14:paraId="49BD2266" w14:textId="7876623C" w:rsidR="00034E01" w:rsidRPr="008264A2" w:rsidRDefault="00145D08"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rPr>
              <w:t xml:space="preserve"> c</w:t>
            </w:r>
            <w:r w:rsidR="00034E01" w:rsidRPr="008264A2">
              <w:rPr>
                <w:rFonts w:ascii="Times New Roman" w:eastAsia="Times New Roman" w:hAnsi="Times New Roman" w:cs="Times New Roman"/>
              </w:rPr>
              <w:t>hỉnh sửa tại</w:t>
            </w:r>
            <w:r w:rsidRPr="008264A2">
              <w:rPr>
                <w:rFonts w:ascii="Times New Roman" w:eastAsia="Times New Roman" w:hAnsi="Times New Roman" w:cs="Times New Roman"/>
              </w:rPr>
              <w:t xml:space="preserve"> Điều 1</w:t>
            </w:r>
            <w:r w:rsidR="00034E01" w:rsidRPr="008264A2">
              <w:rPr>
                <w:rFonts w:ascii="Times New Roman" w:eastAsia="Times New Roman" w:hAnsi="Times New Roman" w:cs="Times New Roman"/>
              </w:rPr>
              <w:t xml:space="preserve"> </w:t>
            </w:r>
            <w:r w:rsidRPr="008264A2">
              <w:rPr>
                <w:rFonts w:ascii="Times New Roman" w:eastAsia="Times New Roman" w:hAnsi="Times New Roman" w:cs="Times New Roman"/>
              </w:rPr>
              <w:t>d</w:t>
            </w:r>
            <w:r w:rsidR="00034E01" w:rsidRPr="008264A2">
              <w:rPr>
                <w:rFonts w:ascii="Times New Roman" w:eastAsia="Times New Roman" w:hAnsi="Times New Roman" w:cs="Times New Roman"/>
              </w:rPr>
              <w:t>ự thảo như sau:</w:t>
            </w:r>
          </w:p>
          <w:p w14:paraId="77DD759F" w14:textId="77777777" w:rsidR="00034E01" w:rsidRPr="008264A2" w:rsidRDefault="00034E01" w:rsidP="00034E01">
            <w:pPr>
              <w:tabs>
                <w:tab w:val="left" w:pos="1080"/>
              </w:tabs>
              <w:jc w:val="both"/>
              <w:rPr>
                <w:rFonts w:ascii="Times New Roman" w:eastAsia="Times New Roman" w:hAnsi="Times New Roman" w:cs="Times New Roman"/>
                <w:i/>
                <w:iCs/>
              </w:rPr>
            </w:pPr>
            <w:r w:rsidRPr="008264A2">
              <w:rPr>
                <w:rFonts w:ascii="Times New Roman" w:eastAsia="Times New Roman" w:hAnsi="Times New Roman" w:cs="Times New Roman"/>
                <w:i/>
                <w:iCs/>
              </w:rPr>
              <w:t>“Thông tư … về:</w:t>
            </w:r>
          </w:p>
          <w:p w14:paraId="05F65B69" w14:textId="77777777" w:rsidR="00034E01" w:rsidRPr="008264A2" w:rsidRDefault="00034E01" w:rsidP="00034E01">
            <w:pPr>
              <w:tabs>
                <w:tab w:val="left" w:pos="1080"/>
              </w:tabs>
              <w:jc w:val="both"/>
              <w:rPr>
                <w:rFonts w:ascii="Times New Roman" w:eastAsia="Times New Roman" w:hAnsi="Times New Roman" w:cs="Times New Roman"/>
                <w:i/>
                <w:iCs/>
              </w:rPr>
            </w:pPr>
            <w:r w:rsidRPr="008264A2">
              <w:rPr>
                <w:rFonts w:ascii="Times New Roman" w:eastAsia="Times New Roman" w:hAnsi="Times New Roman" w:cs="Times New Roman"/>
                <w:i/>
                <w:iCs/>
              </w:rPr>
              <w:t>1. Bảo đảm an ninh hạt nhân theo quy định tại khoản 2 Điều 10, khoản 2 Điều 11 Nghị định số 332/2025/NĐ-CP và khoản 5 Điều 8, Điều 11, 16, 25, 32, 33, 36, 37, và 42 Nghị định số 316/2025/NĐ-CP;</w:t>
            </w:r>
          </w:p>
          <w:p w14:paraId="7FADFC3C" w14:textId="571D8E5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i/>
                <w:iCs/>
              </w:rPr>
              <w:t>2. Thanh sát hạt nhân theo quy định tại, Điều 97 Nghị định số 332/2025/NĐ-CP và khoản 1 Điều 8 Nghị định số 316/2025/NĐ-CP.”</w:t>
            </w:r>
          </w:p>
        </w:tc>
      </w:tr>
      <w:tr w:rsidR="00034E01" w:rsidRPr="008264A2" w14:paraId="100768E1" w14:textId="77777777" w:rsidTr="00233579">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A305A61" w14:textId="528FAFB9"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w:t>
            </w:r>
            <w:r w:rsidR="009E0B73"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0C08317B" w14:textId="42346725" w:rsidR="00034E01" w:rsidRPr="008264A2" w:rsidRDefault="00034E01"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3</w:t>
            </w:r>
          </w:p>
        </w:tc>
        <w:tc>
          <w:tcPr>
            <w:tcW w:w="2551" w:type="dxa"/>
            <w:vMerge/>
            <w:tcBorders>
              <w:left w:val="single" w:sz="4" w:space="0" w:color="000000"/>
              <w:right w:val="single" w:sz="4" w:space="0" w:color="000000"/>
            </w:tcBorders>
            <w:vAlign w:val="center"/>
          </w:tcPr>
          <w:p w14:paraId="315EE0ED"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FC48AB2" w14:textId="7777777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Điều 3:</w:t>
            </w:r>
          </w:p>
          <w:p w14:paraId="4209A6B4" w14:textId="3453829A"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Đề nghị bổ sung định nghĩa các thuật ngữ: “khu vực được bảo vệ”, “khu vực kiểm soát đặc biệt”, “khu vực trọng yếu”, “vùng cách ly”, “mối đe dọa làm cơ sở thiết kế”, “sự cố mất an ninh hạt nhân”, “khu vực bảo vệ thực thể”, “phòng thủ theo chiều sâu”, “hệ thống bảo vệ thực thể”</w:t>
            </w:r>
          </w:p>
          <w:p w14:paraId="1FE7A224" w14:textId="0395A25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Đề nghị bổ sung các khoản giải thích riêng cho từng loại khu vực, nêu rõ tiêu chí phân định (căn cứ mục tiêu bảo vệ, nhóm, số lượng vật liệu hạt nhân, hậu quả phóng xạ tiềm tàng) để áp dụng thống nhất khi thiết lập hệ thống bảo vệ thực thể do đây là khái niệm kỹ thuật cốt lõi, làm cơ sở xác định mức độ kiểm soát tiếp cận, rào cản vật lý, hệ thống phát hiện tương ứng (Điều 13, 14, 16, 17); thiếu định nghĩa có thể dẫn đến áp dụng không thống nhất giữa các cơ sở, gây khó khăn cho thẩm định, kiểm tra.</w:t>
            </w:r>
          </w:p>
        </w:tc>
        <w:tc>
          <w:tcPr>
            <w:tcW w:w="4678" w:type="dxa"/>
            <w:tcBorders>
              <w:top w:val="single" w:sz="4" w:space="0" w:color="000000"/>
              <w:left w:val="single" w:sz="4" w:space="0" w:color="000000"/>
              <w:bottom w:val="single" w:sz="4" w:space="0" w:color="000000"/>
              <w:right w:val="single" w:sz="4" w:space="0" w:color="000000"/>
            </w:tcBorders>
            <w:vAlign w:val="center"/>
          </w:tcPr>
          <w:p w14:paraId="3C11181D" w14:textId="408937BF" w:rsidR="00034E01" w:rsidRPr="008264A2" w:rsidRDefault="00034E01" w:rsidP="00034E01">
            <w:pPr>
              <w:tabs>
                <w:tab w:val="left" w:pos="1080"/>
              </w:tabs>
              <w:jc w:val="both"/>
              <w:rPr>
                <w:rFonts w:ascii="Times New Roman" w:eastAsia="Times New Roman" w:hAnsi="Times New Roman" w:cs="Times New Roman"/>
                <w:b/>
                <w:bCs/>
              </w:rPr>
            </w:pPr>
            <w:r w:rsidRPr="008264A2">
              <w:rPr>
                <w:rFonts w:ascii="Times New Roman" w:eastAsia="Times New Roman" w:hAnsi="Times New Roman" w:cs="Times New Roman"/>
                <w:b/>
                <w:bCs/>
              </w:rPr>
              <w:lastRenderedPageBreak/>
              <w:t>Cục ATBXHN giải trình như sau:</w:t>
            </w:r>
          </w:p>
          <w:p w14:paraId="68CF303B" w14:textId="2E38F7E3"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xml:space="preserve">- Các thuật ngữ, tiêu chí phân định đã được quy định tại </w:t>
            </w:r>
            <w:r w:rsidR="00D64E98" w:rsidRPr="008264A2">
              <w:rPr>
                <w:rFonts w:ascii="Times New Roman" w:eastAsia="Times New Roman" w:hAnsi="Times New Roman" w:cs="Times New Roman"/>
              </w:rPr>
              <w:t xml:space="preserve">Phụ lục IV của </w:t>
            </w:r>
            <w:r w:rsidRPr="008264A2">
              <w:rPr>
                <w:rFonts w:ascii="Times New Roman" w:eastAsia="Times New Roman" w:hAnsi="Times New Roman" w:cs="Times New Roman"/>
              </w:rPr>
              <w:t>Nghị định 332/2025/NĐ-CP và Nghị định 316/2025/NĐ-CP.</w:t>
            </w:r>
          </w:p>
          <w:p w14:paraId="144401D8" w14:textId="09CAA561" w:rsidR="00CA3BA0" w:rsidRPr="008264A2" w:rsidRDefault="00CA3BA0"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Các tiêu chí phân định khu vực được xây dựng dựa trên hậu quả phóng xạ tiềm năng khi vật liệu hạt nhân bị phá hoại tương ứng với nhóm vật liệu hạt nhân được lưu giữ, sử dụng.</w:t>
            </w:r>
          </w:p>
        </w:tc>
      </w:tr>
      <w:tr w:rsidR="00034E01" w:rsidRPr="008264A2" w14:paraId="71936B5A" w14:textId="77777777" w:rsidTr="00233579">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0DAB15E" w14:textId="75345C74"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5</w:t>
            </w:r>
            <w:r w:rsidR="009E0B73"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70D33E7C" w14:textId="5077AB82" w:rsidR="00034E01" w:rsidRPr="008264A2" w:rsidRDefault="00034E01"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2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4</w:t>
            </w:r>
          </w:p>
        </w:tc>
        <w:tc>
          <w:tcPr>
            <w:tcW w:w="2551" w:type="dxa"/>
            <w:vMerge/>
            <w:tcBorders>
              <w:left w:val="single" w:sz="4" w:space="0" w:color="000000"/>
              <w:right w:val="single" w:sz="4" w:space="0" w:color="000000"/>
            </w:tcBorders>
            <w:vAlign w:val="center"/>
          </w:tcPr>
          <w:p w14:paraId="731104FE"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EF97E7B" w14:textId="17BF34F8"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khoản 2 Điều 4: Đề nghị bỏ cụm từ “lên kế hoạch”.</w:t>
            </w:r>
          </w:p>
        </w:tc>
        <w:tc>
          <w:tcPr>
            <w:tcW w:w="4678" w:type="dxa"/>
            <w:tcBorders>
              <w:top w:val="single" w:sz="4" w:space="0" w:color="000000"/>
              <w:left w:val="single" w:sz="4" w:space="0" w:color="000000"/>
              <w:bottom w:val="single" w:sz="4" w:space="0" w:color="000000"/>
              <w:right w:val="single" w:sz="4" w:space="0" w:color="000000"/>
            </w:tcBorders>
            <w:vAlign w:val="center"/>
          </w:tcPr>
          <w:p w14:paraId="1C63A868" w14:textId="77777777"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rPr>
              <w:t xml:space="preserve"> Cục ATBXHN đã  chỉnh sửa khoản 2 Điều 4 trong dự thảo Thông tư: bỏ cụm từ “lên kế hoạch”. Chỉnh sửa tại Dự thảo như sau:</w:t>
            </w:r>
          </w:p>
          <w:p w14:paraId="74761869" w14:textId="36405E72" w:rsidR="00034E01" w:rsidRPr="008264A2" w:rsidRDefault="00034E01" w:rsidP="00034E01">
            <w:pPr>
              <w:tabs>
                <w:tab w:val="left" w:pos="1080"/>
              </w:tabs>
              <w:jc w:val="both"/>
              <w:rPr>
                <w:rFonts w:ascii="Times New Roman" w:eastAsia="Times New Roman" w:hAnsi="Times New Roman" w:cs="Times New Roman"/>
                <w:i/>
                <w:iCs/>
              </w:rPr>
            </w:pPr>
            <w:r w:rsidRPr="008264A2">
              <w:rPr>
                <w:rFonts w:ascii="Times New Roman" w:eastAsia="Times New Roman" w:hAnsi="Times New Roman" w:cs="Times New Roman"/>
                <w:i/>
                <w:iCs/>
              </w:rPr>
              <w:t>“2. Việc bảo vệ tính bảo mật, toàn vẹn và sẵn sàng của các thông tin nhạy cảm về an ninh hạt nhân là yêu cầu bắt buộc; thực hiện kiểm soát tiếp cận theo nguyên tắc theo thẩm quyền và nhiệm vụ nhằm ngăn chặn việc lợi dụng thông tin để trộm cắp hoặc phá hoại"</w:t>
            </w:r>
          </w:p>
        </w:tc>
      </w:tr>
      <w:tr w:rsidR="00034E01" w:rsidRPr="008264A2" w14:paraId="433CB6A0" w14:textId="77777777" w:rsidTr="00233579">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D4BBCAE" w14:textId="479B7007"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2D9223FF" w14:textId="36127EAC" w:rsidR="00034E01" w:rsidRPr="008264A2" w:rsidRDefault="00034E01" w:rsidP="00034E01">
            <w:pPr>
              <w:tabs>
                <w:tab w:val="left" w:pos="1080"/>
              </w:tabs>
              <w:jc w:val="both"/>
              <w:rPr>
                <w:rFonts w:ascii="Times New Roman" w:eastAsia="Times New Roman" w:hAnsi="Times New Roman" w:cs="Times New Roman"/>
                <w:lang w:val="en-US"/>
              </w:rPr>
            </w:pPr>
            <w:r w:rsidRPr="008264A2">
              <w:rPr>
                <w:rFonts w:ascii="Times New Roman" w:hAnsi="Times New Roman" w:cs="Times New Roman"/>
              </w:rPr>
              <w:t>Điều 28, 29 và 30</w:t>
            </w:r>
          </w:p>
        </w:tc>
        <w:tc>
          <w:tcPr>
            <w:tcW w:w="2551" w:type="dxa"/>
            <w:vMerge/>
            <w:tcBorders>
              <w:left w:val="single" w:sz="4" w:space="0" w:color="000000"/>
              <w:bottom w:val="single" w:sz="4" w:space="0" w:color="000000"/>
              <w:right w:val="single" w:sz="4" w:space="0" w:color="000000"/>
            </w:tcBorders>
            <w:vAlign w:val="center"/>
          </w:tcPr>
          <w:p w14:paraId="5A7BBDBC"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2C978BF5" w14:textId="77777777" w:rsidR="00034E01" w:rsidRPr="008264A2" w:rsidRDefault="00034E01" w:rsidP="00034E01">
            <w:pPr>
              <w:pStyle w:val="TableParagraph"/>
              <w:ind w:right="103"/>
              <w:contextualSpacing/>
              <w:jc w:val="both"/>
              <w:rPr>
                <w:sz w:val="24"/>
                <w:szCs w:val="24"/>
                <w:lang w:val="en-US"/>
              </w:rPr>
            </w:pPr>
            <w:r w:rsidRPr="008264A2">
              <w:rPr>
                <w:sz w:val="24"/>
                <w:szCs w:val="24"/>
              </w:rPr>
              <w:t>Tại các điều 28, 29 và 30:</w:t>
            </w:r>
          </w:p>
          <w:p w14:paraId="72631B5A" w14:textId="77777777" w:rsidR="00034E01" w:rsidRPr="008264A2" w:rsidRDefault="00034E01" w:rsidP="00034E01">
            <w:pPr>
              <w:pStyle w:val="TableParagraph"/>
              <w:numPr>
                <w:ilvl w:val="0"/>
                <w:numId w:val="2"/>
              </w:numPr>
              <w:ind w:right="103"/>
              <w:contextualSpacing/>
              <w:jc w:val="both"/>
              <w:rPr>
                <w:sz w:val="24"/>
                <w:szCs w:val="24"/>
              </w:rPr>
            </w:pPr>
            <w:r w:rsidRPr="008264A2">
              <w:rPr>
                <w:sz w:val="24"/>
                <w:szCs w:val="24"/>
              </w:rPr>
              <w:t>Đề nghị rà soát, thống nhất cách viết ký hiệu nhóm vật liệu hạt nhân trong toàn dự thảo, bảo đảm nhất quán giữa tên Điều và nội dung Điều.</w:t>
            </w:r>
          </w:p>
          <w:p w14:paraId="582AB5CE" w14:textId="1B67A64A" w:rsidR="00034E01" w:rsidRPr="008264A2" w:rsidRDefault="00034E01" w:rsidP="00034E01">
            <w:pPr>
              <w:pStyle w:val="TableParagraph"/>
              <w:numPr>
                <w:ilvl w:val="0"/>
                <w:numId w:val="2"/>
              </w:numPr>
              <w:ind w:right="103"/>
              <w:contextualSpacing/>
              <w:jc w:val="both"/>
              <w:rPr>
                <w:sz w:val="24"/>
                <w:szCs w:val="24"/>
              </w:rPr>
            </w:pPr>
            <w:r w:rsidRPr="008264A2">
              <w:rPr>
                <w:sz w:val="24"/>
                <w:szCs w:val="24"/>
              </w:rPr>
              <w:t xml:space="preserve">Đề xuất sửa đổi: thống nhất theo số La Mã </w:t>
            </w:r>
            <w:r w:rsidRPr="008264A2">
              <w:rPr>
                <w:sz w:val="24"/>
                <w:szCs w:val="24"/>
              </w:rPr>
              <w:lastRenderedPageBreak/>
              <w:t>“Nhóm I, II, III” (đã dùng phổ biến hơn trong dự thảo) tại tên gọi Điều 28, 29, 30.</w:t>
            </w:r>
          </w:p>
        </w:tc>
        <w:tc>
          <w:tcPr>
            <w:tcW w:w="4678" w:type="dxa"/>
            <w:tcBorders>
              <w:top w:val="single" w:sz="4" w:space="0" w:color="000000"/>
              <w:left w:val="single" w:sz="4" w:space="0" w:color="000000"/>
              <w:bottom w:val="single" w:sz="4" w:space="0" w:color="000000"/>
              <w:right w:val="single" w:sz="4" w:space="0" w:color="000000"/>
            </w:tcBorders>
            <w:vAlign w:val="center"/>
          </w:tcPr>
          <w:p w14:paraId="798D77E0" w14:textId="737A3A6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b/>
                <w:i/>
                <w:iCs/>
              </w:rPr>
              <w:lastRenderedPageBreak/>
              <w:t>Tiếp thu.</w:t>
            </w:r>
            <w:r w:rsidRPr="008264A2">
              <w:rPr>
                <w:rFonts w:ascii="Times New Roman" w:hAnsi="Times New Roman" w:cs="Times New Roman"/>
                <w:bCs/>
              </w:rPr>
              <w:t xml:space="preserve"> ý kiến này, Cục ATBXHN đã điều chỉnh ký hiệu số La Mã này vào trong dự thảo</w:t>
            </w:r>
          </w:p>
        </w:tc>
      </w:tr>
      <w:tr w:rsidR="00034E01" w:rsidRPr="008264A2" w14:paraId="296180F2" w14:textId="77777777" w:rsidTr="00A700D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DEBDB42" w14:textId="0C2366F7"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2C473763" w14:textId="6FB1960E"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Điều 1</w:t>
            </w:r>
          </w:p>
        </w:tc>
        <w:tc>
          <w:tcPr>
            <w:tcW w:w="2551" w:type="dxa"/>
            <w:vMerge w:val="restart"/>
            <w:tcBorders>
              <w:top w:val="single" w:sz="4" w:space="0" w:color="000000"/>
              <w:left w:val="single" w:sz="4" w:space="0" w:color="000000"/>
              <w:right w:val="single" w:sz="4" w:space="0" w:color="000000"/>
            </w:tcBorders>
            <w:vAlign w:val="center"/>
          </w:tcPr>
          <w:p w14:paraId="4324A496" w14:textId="5A8A8333" w:rsidR="00034E01" w:rsidRPr="008264A2" w:rsidRDefault="008D798C"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Tài chính (công văn số 11939/BTC-KTN ngày 7/8/2026)</w:t>
            </w:r>
          </w:p>
        </w:tc>
        <w:tc>
          <w:tcPr>
            <w:tcW w:w="5245" w:type="dxa"/>
            <w:tcBorders>
              <w:top w:val="single" w:sz="4" w:space="0" w:color="000000"/>
              <w:left w:val="single" w:sz="4" w:space="0" w:color="000000"/>
              <w:bottom w:val="single" w:sz="4" w:space="0" w:color="000000"/>
              <w:right w:val="single" w:sz="4" w:space="0" w:color="000000"/>
            </w:tcBorders>
          </w:tcPr>
          <w:p w14:paraId="6FCADD3D" w14:textId="54162D42"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Điều 1 về phạm vi điều chỉnh: Đề nghị quy định ngắn gọn những điều khoản cần hướng dẫn tại Thông tư, rà soát kỹ để bảo đảm thống nhất tại dự thảo Tờ trình và dự thảo Thông tư (hiện quy định chưa nhất quán về phạm vi điều chỉnh).</w:t>
            </w:r>
          </w:p>
        </w:tc>
        <w:tc>
          <w:tcPr>
            <w:tcW w:w="4678" w:type="dxa"/>
            <w:tcBorders>
              <w:top w:val="single" w:sz="4" w:space="0" w:color="000000"/>
              <w:left w:val="single" w:sz="4" w:space="0" w:color="000000"/>
              <w:bottom w:val="single" w:sz="4" w:space="0" w:color="000000"/>
              <w:right w:val="single" w:sz="4" w:space="0" w:color="000000"/>
            </w:tcBorders>
            <w:vAlign w:val="center"/>
          </w:tcPr>
          <w:p w14:paraId="549669B1" w14:textId="18D4DE43"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00513FA9" w:rsidRPr="008264A2">
              <w:rPr>
                <w:rFonts w:ascii="Times New Roman" w:eastAsia="Times New Roman" w:hAnsi="Times New Roman" w:cs="Times New Roman"/>
                <w:b/>
                <w:bCs/>
                <w:i/>
                <w:iCs/>
              </w:rPr>
              <w:t xml:space="preserve">, </w:t>
            </w:r>
            <w:r w:rsidR="00513FA9" w:rsidRPr="008264A2">
              <w:rPr>
                <w:rFonts w:ascii="Times New Roman" w:eastAsia="Times New Roman" w:hAnsi="Times New Roman" w:cs="Times New Roman"/>
              </w:rPr>
              <w:t>Cục ATBXHN đã rà soát, điều chỉnh Điều 1</w:t>
            </w:r>
          </w:p>
        </w:tc>
      </w:tr>
      <w:tr w:rsidR="00034E01" w:rsidRPr="008264A2" w14:paraId="39B2B3CA" w14:textId="77777777" w:rsidTr="00A700D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1B0401C" w14:textId="2036A1A3"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419861AA" w14:textId="47B10E1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Điều 2</w:t>
            </w:r>
          </w:p>
        </w:tc>
        <w:tc>
          <w:tcPr>
            <w:tcW w:w="2551" w:type="dxa"/>
            <w:vMerge/>
            <w:tcBorders>
              <w:left w:val="single" w:sz="4" w:space="0" w:color="000000"/>
              <w:bottom w:val="single" w:sz="4" w:space="0" w:color="000000"/>
              <w:right w:val="single" w:sz="4" w:space="0" w:color="000000"/>
            </w:tcBorders>
            <w:vAlign w:val="center"/>
          </w:tcPr>
          <w:p w14:paraId="0DE79B64"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6FB347A5" w14:textId="77777777" w:rsidR="00034E01" w:rsidRPr="008264A2" w:rsidRDefault="00034E01" w:rsidP="00034E01">
            <w:pPr>
              <w:tabs>
                <w:tab w:val="left" w:pos="1080"/>
              </w:tabs>
              <w:jc w:val="both"/>
              <w:rPr>
                <w:rFonts w:ascii="Times New Roman" w:hAnsi="Times New Roman" w:cs="Times New Roman"/>
              </w:rPr>
            </w:pPr>
            <w:r w:rsidRPr="008264A2">
              <w:rPr>
                <w:rFonts w:ascii="Times New Roman" w:hAnsi="Times New Roman" w:cs="Times New Roman"/>
              </w:rPr>
              <w:t xml:space="preserve">Điều 2 về đối tượng áp dụng: Tên gọi của Dự thảo Thông tư quy định mở rộng đối với các cơ sở hạt nhân nhưng nội dung quy định mới đề cập tới nhà máy điện hạt nhân, lò phản ứng hạt nhân nghiên cứu, chưa đề cập tới các cơ sở hạt nhân khác như lò phản ứng hạt nhân, tổ máy điện hạt nhân... theo quy định tại pháp luật về năng lượng nguyên tử. </w:t>
            </w:r>
          </w:p>
          <w:p w14:paraId="15D65921" w14:textId="77777777" w:rsidR="00034E01" w:rsidRPr="008264A2" w:rsidRDefault="00034E01" w:rsidP="00034E01">
            <w:pPr>
              <w:tabs>
                <w:tab w:val="left" w:pos="1080"/>
              </w:tabs>
              <w:jc w:val="both"/>
              <w:rPr>
                <w:rFonts w:ascii="Times New Roman" w:hAnsi="Times New Roman" w:cs="Times New Roman"/>
              </w:rPr>
            </w:pPr>
          </w:p>
          <w:p w14:paraId="0940FCA2" w14:textId="4BD06C44"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Đồng thời, chưa làm rõ đối tượng là vật liệu hạt nhân áp dụng tại dự thảo với vật liệu hạt nhân nguồn, vật liệu phóng xạ khác cũng như đối tượng là các hoạt động nghiên cứu và triển khai có liên quan đến chu trình nhiên liệu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355676B1" w14:textId="4C91AB86"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Cục ATBXHN giải trình như sau: </w:t>
            </w:r>
          </w:p>
          <w:p w14:paraId="7426EEC7" w14:textId="4E02A29B"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Vật liệu phóng xạ khác không thuộc phạm vi điều chỉnh của thông tư này.</w:t>
            </w:r>
          </w:p>
          <w:p w14:paraId="1D289A43" w14:textId="5624F6F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Tiếp thu bổ sung Điều 2: bổ sung vật liệu hạt nhân nguồn.</w:t>
            </w:r>
          </w:p>
        </w:tc>
      </w:tr>
      <w:tr w:rsidR="00034E01" w:rsidRPr="008264A2" w14:paraId="75F50847"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C00CBEA" w14:textId="3B4D4825"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5</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259BC559" w14:textId="102783CD" w:rsidR="00034E01" w:rsidRPr="008264A2" w:rsidRDefault="00034E01"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w:t>
            </w:r>
          </w:p>
        </w:tc>
        <w:tc>
          <w:tcPr>
            <w:tcW w:w="2551" w:type="dxa"/>
            <w:tcBorders>
              <w:top w:val="single" w:sz="4" w:space="0" w:color="000000"/>
              <w:left w:val="single" w:sz="4" w:space="0" w:color="000000"/>
              <w:bottom w:val="single" w:sz="4" w:space="0" w:color="000000"/>
              <w:right w:val="single" w:sz="4" w:space="0" w:color="000000"/>
            </w:tcBorders>
            <w:vAlign w:val="center"/>
          </w:tcPr>
          <w:p w14:paraId="63EEAC0A" w14:textId="3768662E" w:rsidR="00034E01" w:rsidRPr="008264A2" w:rsidRDefault="008D798C"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Tỉnh</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Cà</w:t>
            </w:r>
            <w:proofErr w:type="spellEnd"/>
            <w:r w:rsidRPr="008264A2">
              <w:rPr>
                <w:rFonts w:ascii="Times New Roman" w:eastAsia="Times New Roman" w:hAnsi="Times New Roman" w:cs="Times New Roman"/>
                <w:lang w:val="en-US"/>
              </w:rPr>
              <w:t xml:space="preserve"> Mau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w:t>
            </w:r>
            <w:r w:rsidR="003306F3" w:rsidRPr="008264A2">
              <w:rPr>
                <w:rFonts w:ascii="Times New Roman" w:eastAsia="Times New Roman" w:hAnsi="Times New Roman" w:cs="Times New Roman"/>
                <w:lang w:val="en-US"/>
              </w:rPr>
              <w:t>4163</w:t>
            </w:r>
            <w:r w:rsidRPr="008264A2">
              <w:rPr>
                <w:rFonts w:ascii="Times New Roman" w:eastAsia="Times New Roman" w:hAnsi="Times New Roman" w:cs="Times New Roman"/>
                <w:lang w:val="en-US"/>
              </w:rPr>
              <w:t xml:space="preserve">/SKHCN-QLCN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64AEB20" w14:textId="2C367A1C"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Đề nghị Tổ soạn thảo rà soát, chỉnh sửa cách “viện dẫn văn bản” các Luật, Nghị định đúng theo quy định tại khoản 38 Điều 1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132B0F42" w14:textId="7BA0301E" w:rsidR="00034E01" w:rsidRPr="008264A2" w:rsidRDefault="00034E01" w:rsidP="00034E01">
            <w:pPr>
              <w:tabs>
                <w:tab w:val="left" w:pos="1080"/>
              </w:tabs>
              <w:jc w:val="both"/>
              <w:rPr>
                <w:rFonts w:ascii="Times New Roman" w:eastAsia="Times New Roman" w:hAnsi="Times New Roman" w:cs="Times New Roman"/>
                <w:b/>
                <w:bCs/>
                <w:i/>
                <w:iCs/>
              </w:rPr>
            </w:pPr>
            <w:r w:rsidRPr="008264A2">
              <w:rPr>
                <w:rFonts w:ascii="Times New Roman" w:hAnsi="Times New Roman" w:cs="Times New Roman"/>
                <w:b/>
                <w:bCs/>
                <w:i/>
                <w:iCs/>
              </w:rPr>
              <w:t>Tiếp thu</w:t>
            </w:r>
            <w:r w:rsidR="00CA3BA0" w:rsidRPr="008264A2">
              <w:rPr>
                <w:rFonts w:ascii="Times New Roman" w:hAnsi="Times New Roman" w:cs="Times New Roman"/>
                <w:b/>
                <w:bCs/>
                <w:i/>
                <w:iCs/>
              </w:rPr>
              <w:t xml:space="preserve">, </w:t>
            </w:r>
            <w:r w:rsidR="00CA3BA0" w:rsidRPr="008264A2">
              <w:rPr>
                <w:rFonts w:ascii="Times New Roman" w:hAnsi="Times New Roman" w:cs="Times New Roman"/>
              </w:rPr>
              <w:t>Cục ATBXHN đã rà soát, chỉnh sửa cách “viện dẫn văn bản” theo quy định</w:t>
            </w:r>
          </w:p>
        </w:tc>
      </w:tr>
      <w:tr w:rsidR="00034E01" w:rsidRPr="008264A2" w14:paraId="066F0865" w14:textId="77777777" w:rsidTr="005921DC">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CCA6077" w14:textId="6C7BBC62" w:rsidR="00034E01" w:rsidRPr="008264A2" w:rsidRDefault="009E0B73"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60</w:t>
            </w:r>
          </w:p>
        </w:tc>
        <w:tc>
          <w:tcPr>
            <w:tcW w:w="1980" w:type="dxa"/>
            <w:tcBorders>
              <w:top w:val="single" w:sz="4" w:space="0" w:color="000000"/>
              <w:left w:val="single" w:sz="4" w:space="0" w:color="000000"/>
              <w:bottom w:val="single" w:sz="4" w:space="0" w:color="000000"/>
              <w:right w:val="single" w:sz="4" w:space="0" w:color="000000"/>
            </w:tcBorders>
            <w:vAlign w:val="center"/>
          </w:tcPr>
          <w:p w14:paraId="5C38F331" w14:textId="77777777" w:rsidR="00034E01" w:rsidRPr="008264A2" w:rsidRDefault="00034E01" w:rsidP="00034E01">
            <w:pPr>
              <w:tabs>
                <w:tab w:val="left" w:pos="1080"/>
              </w:tabs>
              <w:jc w:val="both"/>
              <w:rPr>
                <w:rFonts w:ascii="Times New Roman" w:eastAsia="Times New Roman" w:hAnsi="Times New Roman" w:cs="Times New Roman"/>
                <w:lang w:val="en-US"/>
              </w:rPr>
            </w:pPr>
            <w:r w:rsidRPr="008264A2">
              <w:rPr>
                <w:rFonts w:ascii="Times New Roman" w:eastAsia="Times New Roman" w:hAnsi="Times New Roman" w:cs="Times New Roman"/>
              </w:rPr>
              <w:t>Điều 1</w:t>
            </w:r>
          </w:p>
          <w:p w14:paraId="3AE3810F" w14:textId="43D816D5" w:rsidR="00034E01" w:rsidRPr="008264A2" w:rsidRDefault="00034E01" w:rsidP="00034E01">
            <w:pPr>
              <w:tabs>
                <w:tab w:val="left" w:pos="1080"/>
              </w:tabs>
              <w:jc w:val="both"/>
              <w:rPr>
                <w:rFonts w:ascii="Times New Roman" w:eastAsia="Times New Roman" w:hAnsi="Times New Roman" w:cs="Times New Roman"/>
                <w:lang w:val="en-US"/>
              </w:rPr>
            </w:pPr>
          </w:p>
        </w:tc>
        <w:tc>
          <w:tcPr>
            <w:tcW w:w="2551" w:type="dxa"/>
            <w:vMerge w:val="restart"/>
            <w:tcBorders>
              <w:top w:val="single" w:sz="4" w:space="0" w:color="000000"/>
              <w:left w:val="single" w:sz="4" w:space="0" w:color="000000"/>
              <w:right w:val="single" w:sz="4" w:space="0" w:color="000000"/>
            </w:tcBorders>
            <w:vAlign w:val="center"/>
          </w:tcPr>
          <w:p w14:paraId="44DAEF65" w14:textId="4B62DF84" w:rsidR="00034E01" w:rsidRPr="008264A2" w:rsidRDefault="00D94439" w:rsidP="00034E01">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Tỉnh</w:t>
            </w:r>
            <w:proofErr w:type="spellEnd"/>
            <w:r w:rsidRPr="008264A2">
              <w:rPr>
                <w:rFonts w:ascii="Times New Roman" w:eastAsia="Times New Roman" w:hAnsi="Times New Roman" w:cs="Times New Roman"/>
                <w:lang w:val="en-US"/>
              </w:rPr>
              <w:t xml:space="preserve"> Gia Lai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3020/SKHCN-CN&amp;SHTT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6/8/2026)</w:t>
            </w:r>
          </w:p>
        </w:tc>
        <w:tc>
          <w:tcPr>
            <w:tcW w:w="5245" w:type="dxa"/>
            <w:tcBorders>
              <w:top w:val="single" w:sz="4" w:space="0" w:color="000000"/>
              <w:left w:val="single" w:sz="4" w:space="0" w:color="000000"/>
              <w:bottom w:val="single" w:sz="4" w:space="0" w:color="000000"/>
              <w:right w:val="single" w:sz="4" w:space="0" w:color="000000"/>
            </w:tcBorders>
          </w:tcPr>
          <w:p w14:paraId="1E1ED274" w14:textId="3C9E3B7D"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Qua nghiên cứu hồ sơ dự thảo Thông tư, Sở Khoa học và Công nghệ tỉnh Gia Lai cơ bản thống nhất với nội dung dự thảo. Tuy nhiên, để bảo đảm tính thống nhất của hồ sơ dự thảo Thông tư và đúng phạm vi nội dung được giao quy định chi tiết, Sở Khoa học và Công nghệ tỉnh Gia Lai đề nghị cơ quan soạn thảo tiếp tục rà soát Điều 1 của dự thảo Thông tư</w:t>
            </w:r>
          </w:p>
        </w:tc>
        <w:tc>
          <w:tcPr>
            <w:tcW w:w="4678" w:type="dxa"/>
            <w:tcBorders>
              <w:top w:val="single" w:sz="4" w:space="0" w:color="000000"/>
              <w:left w:val="single" w:sz="4" w:space="0" w:color="000000"/>
              <w:bottom w:val="single" w:sz="4" w:space="0" w:color="000000"/>
              <w:right w:val="single" w:sz="4" w:space="0" w:color="000000"/>
            </w:tcBorders>
            <w:vAlign w:val="center"/>
          </w:tcPr>
          <w:p w14:paraId="1F7C8109" w14:textId="5D33A9A6"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b/>
                <w:bCs/>
                <w:i/>
                <w:iCs/>
              </w:rPr>
              <w:t>Tiếp thu</w:t>
            </w:r>
            <w:r w:rsidR="00085FDC" w:rsidRPr="008264A2">
              <w:rPr>
                <w:rFonts w:ascii="Times New Roman" w:hAnsi="Times New Roman" w:cs="Times New Roman"/>
                <w:b/>
                <w:bCs/>
                <w:i/>
                <w:iCs/>
              </w:rPr>
              <w:t xml:space="preserve">, </w:t>
            </w:r>
            <w:r w:rsidR="00085FDC" w:rsidRPr="008264A2">
              <w:rPr>
                <w:rFonts w:ascii="Times New Roman" w:hAnsi="Times New Roman" w:cs="Times New Roman"/>
              </w:rPr>
              <w:t>Cục ATBXHN đã rà soát Điều 1</w:t>
            </w:r>
          </w:p>
        </w:tc>
      </w:tr>
      <w:tr w:rsidR="00034E01" w:rsidRPr="008264A2" w14:paraId="5FF12F7E" w14:textId="77777777" w:rsidTr="005921DC">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9936B38" w14:textId="589D3CCF" w:rsidR="00034E0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67851324" w14:textId="47312A90"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2 Điều 1</w:t>
            </w:r>
          </w:p>
        </w:tc>
        <w:tc>
          <w:tcPr>
            <w:tcW w:w="2551" w:type="dxa"/>
            <w:vMerge/>
            <w:tcBorders>
              <w:left w:val="single" w:sz="4" w:space="0" w:color="000000"/>
              <w:bottom w:val="single" w:sz="4" w:space="0" w:color="000000"/>
              <w:right w:val="single" w:sz="4" w:space="0" w:color="000000"/>
            </w:tcBorders>
            <w:vAlign w:val="center"/>
          </w:tcPr>
          <w:p w14:paraId="773C3713" w14:textId="77777777" w:rsidR="00034E01" w:rsidRPr="008264A2" w:rsidRDefault="00034E0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5C19BC6D" w14:textId="1D5D0381"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Bản tổng hợp, giải trình, tiếp thu ý kiến góp ý xác định bỏ hướng dẫn Điều 94, Điều 95 và Điều 96 Nghị định số 332/2025/NĐ-CP; trong khi tại khoản 2 Điều 1 của dự thảo Thông tư vẫn còn dẫn chiếu. Đồng thời, phạm vi các điều, khoản được quy định tại Điều 1 của dự thảo Thông tư chưa thống nhất với nội dung nêu tại Tờ trình và Bản tổng hợp, giải trình, tiếp thu ý kiến góp ý.</w:t>
            </w:r>
          </w:p>
        </w:tc>
        <w:tc>
          <w:tcPr>
            <w:tcW w:w="4678" w:type="dxa"/>
            <w:tcBorders>
              <w:top w:val="single" w:sz="4" w:space="0" w:color="000000"/>
              <w:left w:val="single" w:sz="4" w:space="0" w:color="000000"/>
              <w:bottom w:val="single" w:sz="4" w:space="0" w:color="000000"/>
              <w:right w:val="single" w:sz="4" w:space="0" w:color="000000"/>
            </w:tcBorders>
            <w:vAlign w:val="center"/>
          </w:tcPr>
          <w:p w14:paraId="625E8A6C" w14:textId="249B76D3" w:rsidR="00034E01" w:rsidRPr="008264A2" w:rsidRDefault="00034E01" w:rsidP="00034E01">
            <w:pPr>
              <w:tabs>
                <w:tab w:val="left" w:pos="1080"/>
              </w:tabs>
              <w:jc w:val="both"/>
              <w:rPr>
                <w:rFonts w:ascii="Times New Roman" w:eastAsia="Times New Roman" w:hAnsi="Times New Roman" w:cs="Times New Roman"/>
              </w:rPr>
            </w:pPr>
            <w:r w:rsidRPr="008264A2">
              <w:rPr>
                <w:rFonts w:ascii="Times New Roman" w:hAnsi="Times New Roman" w:cs="Times New Roman"/>
                <w:b/>
                <w:bCs/>
                <w:i/>
                <w:iCs/>
              </w:rPr>
              <w:t>Tiếp thu</w:t>
            </w:r>
            <w:r w:rsidR="00085FDC" w:rsidRPr="008264A2">
              <w:rPr>
                <w:rFonts w:ascii="Times New Roman" w:hAnsi="Times New Roman" w:cs="Times New Roman"/>
                <w:b/>
                <w:bCs/>
                <w:i/>
                <w:iCs/>
              </w:rPr>
              <w:t>,</w:t>
            </w:r>
            <w:r w:rsidRPr="008264A2">
              <w:rPr>
                <w:rFonts w:ascii="Times New Roman" w:hAnsi="Times New Roman" w:cs="Times New Roman"/>
                <w:b/>
                <w:bCs/>
                <w:i/>
                <w:iCs/>
              </w:rPr>
              <w:t xml:space="preserve"> </w:t>
            </w:r>
            <w:r w:rsidR="00085FDC" w:rsidRPr="008264A2">
              <w:rPr>
                <w:rFonts w:ascii="Times New Roman" w:hAnsi="Times New Roman" w:cs="Times New Roman"/>
              </w:rPr>
              <w:t>Cục ATBXHN đã rà soát và chỉnh lý Điều 1.</w:t>
            </w:r>
          </w:p>
        </w:tc>
      </w:tr>
      <w:tr w:rsidR="00522A71" w:rsidRPr="008264A2" w14:paraId="1D1DC3D1" w14:textId="77777777" w:rsidTr="008B7DA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006F636" w14:textId="6C6AB2B0" w:rsidR="00522A7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06206D6E" w14:textId="352443F0" w:rsidR="00522A71" w:rsidRPr="008264A2" w:rsidRDefault="00522A7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30</w:t>
            </w:r>
          </w:p>
        </w:tc>
        <w:tc>
          <w:tcPr>
            <w:tcW w:w="2551" w:type="dxa"/>
            <w:vMerge w:val="restart"/>
            <w:tcBorders>
              <w:top w:val="single" w:sz="4" w:space="0" w:color="000000"/>
              <w:left w:val="single" w:sz="4" w:space="0" w:color="000000"/>
              <w:right w:val="single" w:sz="4" w:space="0" w:color="000000"/>
            </w:tcBorders>
            <w:vAlign w:val="center"/>
          </w:tcPr>
          <w:p w14:paraId="2512D973" w14:textId="7B2A4C5F" w:rsidR="00522A71" w:rsidRPr="008264A2" w:rsidRDefault="00522A7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Lai Châu (công văn số 3367/SKHCN-TĐC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F2CC500" w14:textId="0A6C756D" w:rsidR="00522A71" w:rsidRPr="008264A2" w:rsidRDefault="00522A71" w:rsidP="00034E01">
            <w:pPr>
              <w:tabs>
                <w:tab w:val="left" w:pos="1080"/>
              </w:tabs>
              <w:jc w:val="both"/>
              <w:rPr>
                <w:rFonts w:ascii="Times New Roman" w:eastAsia="Times New Roman" w:hAnsi="Times New Roman" w:cs="Times New Roman"/>
              </w:rPr>
            </w:pPr>
            <w:r w:rsidRPr="008264A2">
              <w:rPr>
                <w:rFonts w:ascii="Times New Roman" w:hAnsi="Times New Roman" w:cs="Times New Roman"/>
              </w:rPr>
              <w:t>- Điều 30 có nội dung “Tổ chức, cá nhân sử dụng và lưu giữ vật liệu hạt nhân Nhóm III phải thực hiện các quy định tại khoản 1, 2 và 3 và Điều 12…” đề nghị cơ quan soạn thảo sửa đổi thành “Tổ chức, cá nhân sử dụng và lưu giữ vật liệu hạt nhân Nhóm III phải thực hiện các quy định tại khoản 1, 2, 3 Điều 12…”</w:t>
            </w:r>
          </w:p>
        </w:tc>
        <w:tc>
          <w:tcPr>
            <w:tcW w:w="4678" w:type="dxa"/>
            <w:tcBorders>
              <w:top w:val="single" w:sz="4" w:space="0" w:color="000000"/>
              <w:left w:val="single" w:sz="4" w:space="0" w:color="000000"/>
              <w:bottom w:val="single" w:sz="4" w:space="0" w:color="000000"/>
              <w:right w:val="single" w:sz="4" w:space="0" w:color="000000"/>
            </w:tcBorders>
            <w:vAlign w:val="center"/>
          </w:tcPr>
          <w:p w14:paraId="538E81FE" w14:textId="12872A1F" w:rsidR="00522A71" w:rsidRPr="008264A2" w:rsidRDefault="00522A71" w:rsidP="00C45415">
            <w:pPr>
              <w:jc w:val="both"/>
              <w:rPr>
                <w:rFonts w:ascii="Times New Roman" w:eastAsia="Times New Roman" w:hAnsi="Times New Roman" w:cs="Times New Roman"/>
              </w:rPr>
            </w:pPr>
            <w:r w:rsidRPr="008264A2">
              <w:rPr>
                <w:rFonts w:ascii="Times New Roman" w:hAnsi="Times New Roman" w:cs="Times New Roman"/>
                <w:b/>
                <w:i/>
                <w:iCs/>
              </w:rPr>
              <w:t>Tiếp thu</w:t>
            </w:r>
            <w:r w:rsidR="00085FDC" w:rsidRPr="008264A2">
              <w:rPr>
                <w:rFonts w:ascii="Times New Roman" w:hAnsi="Times New Roman" w:cs="Times New Roman"/>
                <w:b/>
                <w:i/>
                <w:iCs/>
              </w:rPr>
              <w:t xml:space="preserve">, </w:t>
            </w:r>
            <w:r w:rsidR="00085FDC" w:rsidRPr="008264A2">
              <w:rPr>
                <w:rFonts w:ascii="Times New Roman" w:hAnsi="Times New Roman" w:cs="Times New Roman"/>
                <w:bCs/>
              </w:rPr>
              <w:t>Cục ATBXHN đã rà soát, chỉnh sửa Điều 30</w:t>
            </w:r>
          </w:p>
        </w:tc>
      </w:tr>
      <w:tr w:rsidR="00522A71" w:rsidRPr="008264A2" w14:paraId="1ED3CEF4" w14:textId="77777777" w:rsidTr="008B7DA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C030349" w14:textId="004C2162" w:rsidR="00522A71"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3AA1BD3E" w14:textId="5A6BA0C8" w:rsidR="00522A71" w:rsidRPr="008264A2" w:rsidRDefault="00522A71"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2 Điều 40</w:t>
            </w:r>
          </w:p>
        </w:tc>
        <w:tc>
          <w:tcPr>
            <w:tcW w:w="2551" w:type="dxa"/>
            <w:vMerge/>
            <w:tcBorders>
              <w:left w:val="single" w:sz="4" w:space="0" w:color="000000"/>
              <w:bottom w:val="single" w:sz="4" w:space="0" w:color="000000"/>
              <w:right w:val="single" w:sz="4" w:space="0" w:color="000000"/>
            </w:tcBorders>
            <w:vAlign w:val="center"/>
          </w:tcPr>
          <w:p w14:paraId="69E5D66D" w14:textId="77777777" w:rsidR="00522A71" w:rsidRPr="008264A2" w:rsidRDefault="00522A71" w:rsidP="00034E01">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1600ACF" w14:textId="60845D99" w:rsidR="00522A71" w:rsidRPr="008264A2" w:rsidRDefault="00522A71" w:rsidP="00034E01">
            <w:pPr>
              <w:pStyle w:val="TableParagraph"/>
              <w:ind w:right="103"/>
              <w:contextualSpacing/>
              <w:jc w:val="both"/>
              <w:rPr>
                <w:sz w:val="24"/>
                <w:szCs w:val="24"/>
              </w:rPr>
            </w:pPr>
            <w:r w:rsidRPr="008264A2">
              <w:rPr>
                <w:sz w:val="24"/>
                <w:szCs w:val="24"/>
              </w:rPr>
              <w:t>- Tại khoản 2 Điều 40 có nội dung"…theo yêu cầu của Cục An toàn bức xạ và hạt nhân để thực hiện việc xác minh thông tin theo điểm b khoản 4 Điều 93 Nghị định số 332/2025/NĐ-CP của Chính phủ và quy định tại Chương VII, Chương VII Thông tư này…" ở đây đang bị lặp Chương VII, đề nghị cơ quan soạn thảo rà soát, điều chỉnh cho phù hợp.</w:t>
            </w:r>
          </w:p>
        </w:tc>
        <w:tc>
          <w:tcPr>
            <w:tcW w:w="4678" w:type="dxa"/>
            <w:tcBorders>
              <w:top w:val="single" w:sz="4" w:space="0" w:color="000000"/>
              <w:left w:val="single" w:sz="4" w:space="0" w:color="000000"/>
              <w:bottom w:val="single" w:sz="4" w:space="0" w:color="000000"/>
              <w:right w:val="single" w:sz="4" w:space="0" w:color="000000"/>
            </w:tcBorders>
            <w:vAlign w:val="center"/>
          </w:tcPr>
          <w:p w14:paraId="4C8B80AA" w14:textId="7D5849B7" w:rsidR="00522A71" w:rsidRPr="008264A2" w:rsidRDefault="00522A71" w:rsidP="00034E01">
            <w:pPr>
              <w:tabs>
                <w:tab w:val="left" w:pos="1080"/>
              </w:tabs>
              <w:jc w:val="both"/>
              <w:rPr>
                <w:rFonts w:ascii="Times New Roman" w:eastAsia="Times New Roman" w:hAnsi="Times New Roman" w:cs="Times New Roman"/>
              </w:rPr>
            </w:pPr>
            <w:r w:rsidRPr="008264A2">
              <w:rPr>
                <w:rFonts w:ascii="Times New Roman" w:hAnsi="Times New Roman" w:cs="Times New Roman"/>
                <w:b/>
                <w:i/>
                <w:iCs/>
              </w:rPr>
              <w:t>Tiếp thu</w:t>
            </w:r>
            <w:r w:rsidR="00085FDC" w:rsidRPr="008264A2">
              <w:rPr>
                <w:rFonts w:ascii="Times New Roman" w:hAnsi="Times New Roman" w:cs="Times New Roman"/>
                <w:b/>
                <w:i/>
                <w:iCs/>
              </w:rPr>
              <w:t xml:space="preserve">, </w:t>
            </w:r>
            <w:r w:rsidR="00085FDC" w:rsidRPr="008264A2">
              <w:rPr>
                <w:rFonts w:ascii="Times New Roman" w:hAnsi="Times New Roman" w:cs="Times New Roman"/>
                <w:bCs/>
              </w:rPr>
              <w:t>Cục ATBXHN đã rà soát, điều chỉnh khoản 2 Điều 40</w:t>
            </w:r>
          </w:p>
        </w:tc>
      </w:tr>
      <w:tr w:rsidR="00327782" w:rsidRPr="008264A2" w14:paraId="1B3D6C02"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EEF857A" w14:textId="13B252A0" w:rsidR="00327782" w:rsidRPr="008264A2" w:rsidRDefault="00772F31" w:rsidP="00034E01">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65E060E0" w14:textId="50F4BDDE" w:rsidR="00327782" w:rsidRPr="008264A2" w:rsidRDefault="00327782" w:rsidP="00034E01">
            <w:pPr>
              <w:tabs>
                <w:tab w:val="left" w:pos="1080"/>
              </w:tabs>
              <w:jc w:val="both"/>
              <w:rPr>
                <w:rFonts w:ascii="Times New Roman" w:eastAsia="Times New Roman" w:hAnsi="Times New Roman" w:cs="Times New Roman"/>
                <w:lang w:val="en-US"/>
              </w:rPr>
            </w:pPr>
            <w:r w:rsidRPr="008264A2">
              <w:rPr>
                <w:rFonts w:ascii="Times New Roman" w:eastAsia="Times New Roman" w:hAnsi="Times New Roman" w:cs="Times New Roman"/>
              </w:rPr>
              <w:t>khoản 1, 2</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và</w:t>
            </w:r>
            <w:proofErr w:type="spellEnd"/>
            <w:r w:rsidRPr="008264A2">
              <w:rPr>
                <w:rFonts w:ascii="Times New Roman" w:eastAsia="Times New Roman" w:hAnsi="Times New Roman" w:cs="Times New Roman"/>
              </w:rPr>
              <w:t xml:space="preserve"> 12</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3</w:t>
            </w:r>
          </w:p>
        </w:tc>
        <w:tc>
          <w:tcPr>
            <w:tcW w:w="2551" w:type="dxa"/>
            <w:vMerge w:val="restart"/>
            <w:tcBorders>
              <w:top w:val="single" w:sz="4" w:space="0" w:color="000000"/>
              <w:left w:val="single" w:sz="4" w:space="0" w:color="000000"/>
              <w:right w:val="single" w:sz="4" w:space="0" w:color="000000"/>
            </w:tcBorders>
            <w:shd w:val="clear" w:color="auto" w:fill="FFFFFF" w:themeFill="background1"/>
            <w:vAlign w:val="center"/>
          </w:tcPr>
          <w:p w14:paraId="6BF15D1F" w14:textId="35FA47A6" w:rsidR="00327782" w:rsidRPr="008264A2" w:rsidRDefault="00327782"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Tập đoàn Điện lực Việt Nam (EVN) (công văn số 4918/EVN-ĐTXD </w:t>
            </w:r>
            <w:r w:rsidRPr="008264A2">
              <w:rPr>
                <w:rFonts w:ascii="Times New Roman" w:eastAsia="Times New Roman" w:hAnsi="Times New Roman" w:cs="Times New Roman"/>
              </w:rPr>
              <w:lastRenderedPageBreak/>
              <w:t>ngày 24/8/2026)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58E4FBF" w14:textId="2357DF47" w:rsidR="00327782" w:rsidRPr="008264A2" w:rsidRDefault="00327782" w:rsidP="00034E01">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đề nghị bổ sung các từ ngữ gốc (tiếng Anh, Nga, Pháp ...) để giải thích rõ các thuật ngữ viết tắt khái niệm quốc tế cốt lõi như DBT, KMP, MBA…</w:t>
            </w:r>
          </w:p>
        </w:tc>
        <w:tc>
          <w:tcPr>
            <w:tcW w:w="4678" w:type="dxa"/>
            <w:tcBorders>
              <w:top w:val="single" w:sz="4" w:space="0" w:color="000000"/>
              <w:left w:val="single" w:sz="4" w:space="0" w:color="000000"/>
              <w:bottom w:val="single" w:sz="4" w:space="0" w:color="000000"/>
              <w:right w:val="single" w:sz="4" w:space="0" w:color="000000"/>
            </w:tcBorders>
            <w:vAlign w:val="center"/>
          </w:tcPr>
          <w:p w14:paraId="5F961200" w14:textId="40C93965" w:rsidR="00327782" w:rsidRPr="008264A2" w:rsidRDefault="00085FDC" w:rsidP="00085FDC">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rPr>
              <w:t xml:space="preserve">Cục ATBXHN giải trình như sau: </w:t>
            </w:r>
            <w:r w:rsidRPr="008264A2">
              <w:rPr>
                <w:rFonts w:ascii="Times New Roman" w:eastAsia="Times New Roman" w:hAnsi="Times New Roman" w:cs="Times New Roman"/>
              </w:rPr>
              <w:t xml:space="preserve">Các thuật ngữ, tiêu chí phân định đã được Việt hóa theo quy định của Luật Ban hành văn bản quy phạm </w:t>
            </w:r>
            <w:r w:rsidRPr="008264A2">
              <w:rPr>
                <w:rFonts w:ascii="Times New Roman" w:eastAsia="Times New Roman" w:hAnsi="Times New Roman" w:cs="Times New Roman"/>
              </w:rPr>
              <w:lastRenderedPageBreak/>
              <w:t>pháp luật</w:t>
            </w:r>
          </w:p>
        </w:tc>
      </w:tr>
      <w:tr w:rsidR="000B4417" w:rsidRPr="008264A2" w14:paraId="6E3FC9FB"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C2D5136" w14:textId="334F068B"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6</w:t>
            </w:r>
            <w:r w:rsidR="009E0B73"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51917D7A" w14:textId="09BA5C6F"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28, 29, 30</w:t>
            </w:r>
          </w:p>
        </w:tc>
        <w:tc>
          <w:tcPr>
            <w:tcW w:w="2551" w:type="dxa"/>
            <w:vMerge/>
            <w:tcBorders>
              <w:left w:val="single" w:sz="4" w:space="0" w:color="000000"/>
              <w:bottom w:val="single" w:sz="4" w:space="0" w:color="000000"/>
              <w:right w:val="single" w:sz="4" w:space="0" w:color="000000"/>
            </w:tcBorders>
            <w:shd w:val="clear" w:color="auto" w:fill="FFFFFF" w:themeFill="background1"/>
            <w:vAlign w:val="center"/>
          </w:tcPr>
          <w:p w14:paraId="55878AA2"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9896A3A" w14:textId="7777777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Đề nghị xem xét hiệu chỉnh thành:</w:t>
            </w:r>
          </w:p>
          <w:p w14:paraId="57BD2689" w14:textId="7777777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“…vật liệu hạt nhân Nhóm I, nhóm II, nhóm III”</w:t>
            </w:r>
          </w:p>
          <w:p w14:paraId="4BDE5679" w14:textId="0E7C2C1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Để thống nhất toàn bộ nội dung trong Dự thảo và phù hợp với Thông tư số 38/2011/TT-BKHCN ngày 30/12/2011 của Bộ Khoa học và Công nghệ quy định các yêu cầu về bảo đảm an ninh vật liệu hạt nhân và cơ sở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2BA82FD5" w14:textId="142841F3"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b/>
                <w:i/>
                <w:iCs/>
              </w:rPr>
              <w:t>Tiếp thu</w:t>
            </w:r>
            <w:r w:rsidR="00085FDC" w:rsidRPr="008264A2">
              <w:rPr>
                <w:rFonts w:ascii="Times New Roman" w:hAnsi="Times New Roman" w:cs="Times New Roman"/>
                <w:b/>
                <w:i/>
                <w:iCs/>
              </w:rPr>
              <w:t>,</w:t>
            </w:r>
            <w:r w:rsidRPr="008264A2">
              <w:rPr>
                <w:rFonts w:ascii="Times New Roman" w:hAnsi="Times New Roman" w:cs="Times New Roman"/>
                <w:b/>
                <w:i/>
                <w:iCs/>
              </w:rPr>
              <w:t xml:space="preserve"> </w:t>
            </w:r>
            <w:r w:rsidR="00085FDC" w:rsidRPr="008264A2">
              <w:rPr>
                <w:rFonts w:ascii="Times New Roman" w:hAnsi="Times New Roman" w:cs="Times New Roman"/>
                <w:bCs/>
              </w:rPr>
              <w:t xml:space="preserve">Cục ATBXHN đã rà soát, chỉnh sửa </w:t>
            </w:r>
          </w:p>
        </w:tc>
      </w:tr>
      <w:tr w:rsidR="000B4417" w:rsidRPr="008264A2" w14:paraId="1661C049" w14:textId="77777777" w:rsidTr="001067D3">
        <w:trPr>
          <w:trHeight w:val="61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02086044" w14:textId="28BE6A17" w:rsidR="000B4417" w:rsidRPr="008264A2" w:rsidRDefault="000B4417" w:rsidP="000B4417">
            <w:pPr>
              <w:jc w:val="both"/>
              <w:rPr>
                <w:rFonts w:ascii="Times New Roman" w:eastAsia="Times New Roman" w:hAnsi="Times New Roman" w:cs="Times New Roman"/>
              </w:rPr>
            </w:pPr>
            <w:r w:rsidRPr="008264A2">
              <w:rPr>
                <w:rFonts w:ascii="Times New Roman" w:eastAsia="Times New Roman" w:hAnsi="Times New Roman" w:cs="Times New Roman"/>
                <w:b/>
                <w:bCs/>
              </w:rPr>
              <w:t>III. BẢO ĐẢM AN NINH THEO VÒNG ĐỜI NHÀ MÁY ĐIỆN HẠT NHÂN, LÒ PHẢN ỨNG HẠT NHÂN NGHIÊN CỨU</w:t>
            </w:r>
          </w:p>
        </w:tc>
      </w:tr>
      <w:tr w:rsidR="000B4417" w:rsidRPr="008264A2" w14:paraId="0B8ED632" w14:textId="77777777" w:rsidTr="00E606D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F9C38E1" w14:textId="11D73314"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673EE3A8" w14:textId="3AA7761D"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7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3</w:t>
            </w:r>
          </w:p>
        </w:tc>
        <w:tc>
          <w:tcPr>
            <w:tcW w:w="2551" w:type="dxa"/>
            <w:vMerge w:val="restart"/>
            <w:tcBorders>
              <w:top w:val="single" w:sz="4" w:space="0" w:color="000000"/>
              <w:left w:val="single" w:sz="4" w:space="0" w:color="000000"/>
              <w:right w:val="single" w:sz="4" w:space="0" w:color="000000"/>
            </w:tcBorders>
            <w:vAlign w:val="center"/>
          </w:tcPr>
          <w:p w14:paraId="72B08EA7" w14:textId="3F10E95E"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Thương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6412/BCT-ĐL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A5D88B6" w14:textId="212F412F"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khoản 7 Điều 3 về “Nguyên tắc theo thẩm quyền và nhiệm vụ” và khoản 8 Điều 13 về “nguyên tắc cần biết”: Đề nghị làm rõ “nguyên tắc cần biết” có phải là nguyên tắc độc lập hay không; nếu độc lập, đề nghị bổ sung định nghĩa tại Điều 3 và phân định phạm vi áp dụng của từng nguyên tắc (tiếp cận vật lý/khu vực/vật liệu và tiếp cận thông tin) do hai thuật ngữ có nội hàm gần nhau nhưng không được định nghĩa đầy đủ, không có điều khoản liên kết, dễ dẫn đến cách hiểu, áp dụng không thống nhất.</w:t>
            </w:r>
          </w:p>
        </w:tc>
        <w:tc>
          <w:tcPr>
            <w:tcW w:w="4678" w:type="dxa"/>
            <w:tcBorders>
              <w:top w:val="single" w:sz="4" w:space="0" w:color="000000"/>
              <w:left w:val="single" w:sz="4" w:space="0" w:color="000000"/>
              <w:bottom w:val="single" w:sz="4" w:space="0" w:color="000000"/>
              <w:right w:val="single" w:sz="4" w:space="0" w:color="000000"/>
            </w:tcBorders>
            <w:vAlign w:val="center"/>
          </w:tcPr>
          <w:p w14:paraId="28EC20D9" w14:textId="06D5869B"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rPr>
              <w:t>Tiếp thu.</w:t>
            </w:r>
            <w:r w:rsidRPr="008264A2">
              <w:rPr>
                <w:rFonts w:ascii="Times New Roman" w:eastAsia="Times New Roman" w:hAnsi="Times New Roman" w:cs="Times New Roman"/>
              </w:rPr>
              <w:t xml:space="preserve"> Cục ATBXHN đã chỉnh sửa khoản 8 Điều 13 trong dự thảo Thông tư: điều chỉnh nguyên tắc cần biết thành nguyên tắc theo thẩm quyền là nhiệm vụ. Chỉnh sửa tại Dự thảo như sau:</w:t>
            </w:r>
          </w:p>
          <w:p w14:paraId="7152AB9F" w14:textId="7C275E44" w:rsidR="000B4417" w:rsidRPr="008264A2" w:rsidRDefault="000B4417" w:rsidP="000B4417">
            <w:pPr>
              <w:tabs>
                <w:tab w:val="left" w:pos="1080"/>
              </w:tabs>
              <w:jc w:val="both"/>
              <w:rPr>
                <w:rFonts w:ascii="Times New Roman" w:eastAsia="Times New Roman" w:hAnsi="Times New Roman" w:cs="Times New Roman"/>
                <w:i/>
                <w:iCs/>
              </w:rPr>
            </w:pPr>
            <w:r w:rsidRPr="008264A2">
              <w:rPr>
                <w:rFonts w:ascii="Times New Roman" w:eastAsia="Times New Roman" w:hAnsi="Times New Roman" w:cs="Times New Roman"/>
                <w:i/>
                <w:iCs/>
              </w:rPr>
              <w:t xml:space="preserve">“8. Các biện pháp kiểm soát tiếp cận phải bảo đảm hỗ trợ thực hiện nguyên tắc theo thẩm quyền và nhiệm vụ, nguyên tắc </w:t>
            </w:r>
            <w:r w:rsidR="0085141C" w:rsidRPr="008264A2">
              <w:rPr>
                <w:rFonts w:ascii="Times New Roman" w:eastAsia="Times New Roman" w:hAnsi="Times New Roman" w:cs="Times New Roman"/>
                <w:i/>
                <w:iCs/>
              </w:rPr>
              <w:t>bảo vệ</w:t>
            </w:r>
            <w:r w:rsidRPr="008264A2">
              <w:rPr>
                <w:rFonts w:ascii="Times New Roman" w:eastAsia="Times New Roman" w:hAnsi="Times New Roman" w:cs="Times New Roman"/>
                <w:i/>
                <w:iCs/>
              </w:rPr>
              <w:t xml:space="preserve"> theo chiều sâu</w:t>
            </w:r>
            <w:r w:rsidR="00085FDC" w:rsidRPr="008264A2">
              <w:rPr>
                <w:rFonts w:ascii="Times New Roman" w:eastAsia="Times New Roman" w:hAnsi="Times New Roman" w:cs="Times New Roman"/>
                <w:i/>
                <w:iCs/>
              </w:rPr>
              <w:t xml:space="preserve"> </w:t>
            </w:r>
            <w:r w:rsidRPr="008264A2">
              <w:rPr>
                <w:rFonts w:ascii="Times New Roman" w:eastAsia="Times New Roman" w:hAnsi="Times New Roman" w:cs="Times New Roman"/>
                <w:i/>
                <w:iCs/>
              </w:rPr>
              <w:t>và phù hợp với yêu cầu bảo đảm an ninh hạt nhân đối với từng khu vực bảo vệ thực thể."</w:t>
            </w:r>
          </w:p>
        </w:tc>
      </w:tr>
      <w:tr w:rsidR="000B4417" w:rsidRPr="008264A2" w14:paraId="106094B2" w14:textId="77777777" w:rsidTr="00E606D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83B7665" w14:textId="36C11ED9"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4C39E099" w14:textId="3B4123DE"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2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6</w:t>
            </w:r>
          </w:p>
        </w:tc>
        <w:tc>
          <w:tcPr>
            <w:tcW w:w="2551" w:type="dxa"/>
            <w:vMerge/>
            <w:tcBorders>
              <w:left w:val="single" w:sz="4" w:space="0" w:color="000000"/>
              <w:right w:val="single" w:sz="4" w:space="0" w:color="000000"/>
            </w:tcBorders>
            <w:vAlign w:val="center"/>
          </w:tcPr>
          <w:p w14:paraId="636A3A9A"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7D570ACC" w14:textId="42C71DDA"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điểm g khoản 2 Điều 6: Đây là quy định mở, chưa xác định cơ quan thẩm quyền, hình thức, thời điểm yêu cầu và giới hạn các yếu tố, thực chất là một nghĩa vụ không xác định được trước và có thể làm kéo dài thời gian lập hồ sơ đề nghị phê duyệt địa điểm, đề nghị sửa đổi nội dung rõ ràng, minh bạch hơn.</w:t>
            </w:r>
          </w:p>
        </w:tc>
        <w:tc>
          <w:tcPr>
            <w:tcW w:w="4678" w:type="dxa"/>
            <w:tcBorders>
              <w:top w:val="single" w:sz="4" w:space="0" w:color="000000"/>
              <w:left w:val="single" w:sz="4" w:space="0" w:color="000000"/>
              <w:bottom w:val="single" w:sz="4" w:space="0" w:color="000000"/>
              <w:right w:val="single" w:sz="4" w:space="0" w:color="000000"/>
            </w:tcBorders>
            <w:vAlign w:val="center"/>
          </w:tcPr>
          <w:p w14:paraId="0F4620AF" w14:textId="6BD1087D"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rPr>
              <w:t>Tiếp thu.</w:t>
            </w:r>
            <w:r w:rsidRPr="008264A2">
              <w:rPr>
                <w:rFonts w:ascii="Times New Roman" w:eastAsia="Times New Roman" w:hAnsi="Times New Roman" w:cs="Times New Roman"/>
              </w:rPr>
              <w:t xml:space="preserve"> Cục ATBXHN đã bỏ điểm g khoản 2 Điều 6 dự thảo Thông tư.</w:t>
            </w:r>
          </w:p>
        </w:tc>
      </w:tr>
      <w:tr w:rsidR="000B4417" w:rsidRPr="008264A2" w14:paraId="01335917" w14:textId="77777777" w:rsidTr="00E606D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F46585F" w14:textId="27A75FD1"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6</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58B91744" w14:textId="5E5AA720"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3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7</w:t>
            </w:r>
          </w:p>
        </w:tc>
        <w:tc>
          <w:tcPr>
            <w:tcW w:w="2551" w:type="dxa"/>
            <w:vMerge/>
            <w:tcBorders>
              <w:left w:val="single" w:sz="4" w:space="0" w:color="000000"/>
              <w:right w:val="single" w:sz="4" w:space="0" w:color="000000"/>
            </w:tcBorders>
            <w:vAlign w:val="center"/>
          </w:tcPr>
          <w:p w14:paraId="4FBE74FA"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589A7C87" w14:textId="4D3F8A83"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Tại điểm a khoản 3 Điều 7: Đề nghị thống nhất với thuật ngữ đã được quy định tại Điều 4 Nghị định số 316/2025/NĐ-CP về Bảo vệ theo chiều sâu; và điểm </w:t>
            </w:r>
            <w:r w:rsidRPr="008264A2">
              <w:rPr>
                <w:rFonts w:ascii="Times New Roman" w:eastAsia="Times New Roman" w:hAnsi="Times New Roman" w:cs="Times New Roman"/>
              </w:rPr>
              <w:lastRenderedPageBreak/>
              <w:t>c khoản 2 Điều 19 Luật Năng lượng nguyên tử số 94/2025/QH15: "c) Áp dụng nguyên tắc bảo vệ theo chiều sâu khi thiết kế, xây dựng biện pháp bảo vệ thực thể đối với vật liệu hạt nhân;" để đảm bảo tính thống nhất của hệ thống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39A81B7D" w14:textId="19B19B09"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rPr>
              <w:lastRenderedPageBreak/>
              <w:t>Tiếp thu ý kiến này,</w:t>
            </w:r>
            <w:r w:rsidRPr="008264A2">
              <w:rPr>
                <w:rFonts w:ascii="Times New Roman" w:eastAsia="Times New Roman" w:hAnsi="Times New Roman" w:cs="Times New Roman"/>
              </w:rPr>
              <w:t xml:space="preserve"> Cục ATBXHN đã điều chỉnh ký hiệu số các cụm "phòng thủ theo chiều sâu" thành "bảo vệ theo chiều sâu" trong </w:t>
            </w:r>
            <w:r w:rsidRPr="008264A2">
              <w:rPr>
                <w:rFonts w:ascii="Times New Roman" w:eastAsia="Times New Roman" w:hAnsi="Times New Roman" w:cs="Times New Roman"/>
              </w:rPr>
              <w:lastRenderedPageBreak/>
              <w:t>dự thảo thông tư</w:t>
            </w:r>
          </w:p>
        </w:tc>
      </w:tr>
      <w:tr w:rsidR="000B4417" w:rsidRPr="008264A2" w14:paraId="4BC8E64B" w14:textId="77777777" w:rsidTr="00E606D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7B8A2AC" w14:textId="19365424"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6</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41456F4F" w14:textId="53E950CD"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8, 9</w:t>
            </w:r>
          </w:p>
        </w:tc>
        <w:tc>
          <w:tcPr>
            <w:tcW w:w="2551" w:type="dxa"/>
            <w:vMerge/>
            <w:tcBorders>
              <w:left w:val="single" w:sz="4" w:space="0" w:color="000000"/>
              <w:bottom w:val="single" w:sz="4" w:space="0" w:color="000000"/>
              <w:right w:val="single" w:sz="4" w:space="0" w:color="000000"/>
            </w:tcBorders>
            <w:vAlign w:val="center"/>
          </w:tcPr>
          <w:p w14:paraId="1FCC06D6"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D955AC5" w14:textId="79D75CDC"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các Điều 8 và 9:</w:t>
            </w:r>
          </w:p>
          <w:p w14:paraId="75C821BD" w14:textId="6B2C71D3"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Đề nghị làm rõ mối quan hệ giữa “chủ đầu tư” và “tổ chức vận hành cơ sở hạt nhân” khi là hai pháp nhân khác nhau; quy định cụ thể thời điểm, thủ tục bàn giao trách nhiệm, hồ sơ, tài liệu liên quan đến hệ thống bảo vệ thực thể.</w:t>
            </w:r>
          </w:p>
          <w:p w14:paraId="19C33843" w14:textId="2317AAE2"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Đề nghị bổ sung một khoản/điều riêng về “bàn giao trách nhiệm bảo đảm an ninh hạt nhân” làm căn cứ để cơ quan quản lý xác định rõ chủ thể chịu trách nhiệm tại từng thời điểm của vòng đời cơ sở.</w:t>
            </w:r>
          </w:p>
          <w:p w14:paraId="71522BB1" w14:textId="5E03640F"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7 Điều 8: Đề nghị làm rõ nghĩa vụ “chứng minh”: cần xác định chứng minh với cơ quan nào, bằng hồ sơ gì, theo trình tự và thời hạn nào, hệ quả pháp lý khi cơ quan không chấp thuận?</w:t>
            </w:r>
          </w:p>
          <w:p w14:paraId="712F111D" w14:textId="78631ED5"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Điều 9: Đề nghị bỏ cụm từ “sẵn sàng”.</w:t>
            </w:r>
          </w:p>
        </w:tc>
        <w:tc>
          <w:tcPr>
            <w:tcW w:w="4678" w:type="dxa"/>
            <w:tcBorders>
              <w:top w:val="single" w:sz="4" w:space="0" w:color="000000"/>
              <w:left w:val="single" w:sz="4" w:space="0" w:color="000000"/>
              <w:bottom w:val="single" w:sz="4" w:space="0" w:color="000000"/>
              <w:right w:val="single" w:sz="4" w:space="0" w:color="000000"/>
            </w:tcBorders>
            <w:vAlign w:val="center"/>
          </w:tcPr>
          <w:p w14:paraId="0DA2C333" w14:textId="7777777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rPr>
              <w:t>Tiếp thu.</w:t>
            </w:r>
            <w:r w:rsidRPr="008264A2">
              <w:rPr>
                <w:rFonts w:ascii="Times New Roman" w:eastAsia="Times New Roman" w:hAnsi="Times New Roman" w:cs="Times New Roman"/>
              </w:rPr>
              <w:t xml:space="preserve"> Cục ATBXHN đã điều chỉnh trong dự thảo Thông tư như sau:</w:t>
            </w:r>
          </w:p>
          <w:p w14:paraId="1C68E67F" w14:textId="6EFE9B5A" w:rsidR="00A8111A" w:rsidRPr="008264A2" w:rsidRDefault="00A8111A" w:rsidP="00A8111A">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Về trách nhiệm chứng minh khả năng đáp ứng yêu cầu bảo đảm an ninh hạt nhân: Chỉnh lý khoản 8 Điều 8 theo hướng quy định rõ trách nhiệm của chủ đầu tư trong việc hoàn thành triển khai, thử nghiệm hệ thống bảo vệ thực thể và đánh giá khả năng đáp ứng các yêu cầu bảo đảm an ninh hạt nhân theo thiết kế được phê duyệt. Quy định này xác định trách nhiệm của chủ đầu tư đối với việc đánh giá khả năng đáp ứng yêu cầu an ninh hạt nhân trước khi chuyển sang giai đoạn vận hành thử có nhiên liệu hạt nhân.</w:t>
            </w:r>
          </w:p>
          <w:p w14:paraId="7F5F4989" w14:textId="77777777" w:rsidR="00A8111A" w:rsidRPr="008264A2" w:rsidRDefault="00A8111A" w:rsidP="00A8111A">
            <w:pPr>
              <w:tabs>
                <w:tab w:val="left" w:pos="1080"/>
              </w:tabs>
              <w:jc w:val="both"/>
              <w:rPr>
                <w:rFonts w:ascii="Times New Roman" w:eastAsia="Times New Roman" w:hAnsi="Times New Roman" w:cs="Times New Roman"/>
              </w:rPr>
            </w:pPr>
          </w:p>
          <w:p w14:paraId="0594FDD7" w14:textId="2DFE5164" w:rsidR="00A8111A" w:rsidRPr="008264A2" w:rsidRDefault="00A8111A" w:rsidP="00A8111A">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 Về bàn giao trách nhiệm bảo đảm an ninh hạt nhân: Bổ sung khoản 9 Điều 8, quy định trường hợp chủ đầu tư và tổ chức vận hành cơ sở hạt nhân là các tổ chức, cá nhân khác nhau thì phải hoàn thành việc bàn giao trách nhiệm bảo đảm an ninh hạt nhân trước khi chuyển sang giai đoạn vận hành thử có nhiên liệu hạt nhân. Việc bàn giao phải được lập thành văn bản, kèm theo các thông tin cần thiết liên quan đến hệ thống bảo vệ thực thể, kế hoạch bảo đảm an ninh hạt nhân và tình trạng thực hiện </w:t>
            </w:r>
            <w:r w:rsidRPr="008264A2">
              <w:rPr>
                <w:rFonts w:ascii="Times New Roman" w:eastAsia="Times New Roman" w:hAnsi="Times New Roman" w:cs="Times New Roman"/>
              </w:rPr>
              <w:lastRenderedPageBreak/>
              <w:t>các biện pháp bảo đảm an ninh hạt nhân.</w:t>
            </w:r>
          </w:p>
          <w:p w14:paraId="3FDAD854" w14:textId="77777777" w:rsidR="00A8111A" w:rsidRPr="008264A2" w:rsidRDefault="00A8111A" w:rsidP="00A8111A">
            <w:pPr>
              <w:tabs>
                <w:tab w:val="left" w:pos="1080"/>
              </w:tabs>
              <w:jc w:val="both"/>
              <w:rPr>
                <w:rFonts w:ascii="Times New Roman" w:eastAsia="Times New Roman" w:hAnsi="Times New Roman" w:cs="Times New Roman"/>
              </w:rPr>
            </w:pPr>
          </w:p>
          <w:p w14:paraId="35B0696A" w14:textId="15A0F0B2" w:rsidR="000B4417" w:rsidRPr="008264A2" w:rsidRDefault="00A8111A" w:rsidP="00FC4D8D">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Về đề nghị bỏ cụm từ “sẵn sàng” tại khoản 1 Điều 9: Dự thảo giữ yêu cầu hệ thống bảo vệ thực thể và các biện pháp bảo đảm an ninh hạt nhân cần thiết phải được thiết lập, ở trạng thái sẵn sàng hoạt động và đáp ứng yêu cầu bảo đảm an ninh hạt nhân trước khi tiếp nhận lô nhiên liệu hạt nhân đầu tiên tại cơ sở. Cụm từ “sẵn sàng hoạt động” nhằm thể hiện yêu cầu hệ thống không chỉ được thiết lập mà còn phải có khả năng thực hiện các chức năng bảo vệ cần thiết tại thời điểm tiếp nhận nhiên liệu hạt nhân</w:t>
            </w:r>
          </w:p>
        </w:tc>
      </w:tr>
      <w:tr w:rsidR="000B4417" w:rsidRPr="008264A2" w14:paraId="1E84066F" w14:textId="77777777" w:rsidTr="00701F3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5B2B539" w14:textId="34553734" w:rsidR="000B4417" w:rsidRPr="008264A2" w:rsidRDefault="009E0B73"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70</w:t>
            </w:r>
          </w:p>
        </w:tc>
        <w:tc>
          <w:tcPr>
            <w:tcW w:w="1980" w:type="dxa"/>
            <w:tcBorders>
              <w:top w:val="single" w:sz="4" w:space="0" w:color="000000"/>
              <w:left w:val="single" w:sz="4" w:space="0" w:color="000000"/>
              <w:bottom w:val="single" w:sz="4" w:space="0" w:color="000000"/>
              <w:right w:val="single" w:sz="4" w:space="0" w:color="000000"/>
            </w:tcBorders>
            <w:vAlign w:val="center"/>
          </w:tcPr>
          <w:p w14:paraId="63DF5580" w14:textId="65EC8EA6"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7, Điều 8, Điều 42 và Điều 44</w:t>
            </w:r>
          </w:p>
        </w:tc>
        <w:tc>
          <w:tcPr>
            <w:tcW w:w="2551" w:type="dxa"/>
            <w:vMerge w:val="restart"/>
            <w:tcBorders>
              <w:top w:val="single" w:sz="4" w:space="0" w:color="000000"/>
              <w:left w:val="single" w:sz="4" w:space="0" w:color="000000"/>
              <w:right w:val="single" w:sz="4" w:space="0" w:color="000000"/>
            </w:tcBorders>
            <w:vAlign w:val="center"/>
          </w:tcPr>
          <w:p w14:paraId="09DFEAD7" w14:textId="0409A59D"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Xây dựng (công văn số 12587/BXD-KHCNMT&amp;VLXD ngày 11/8/2026)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6E40FDB0" w14:textId="364E0F0B"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Tại Điều 7, Điều 8, Điều 42 và Điều 44 có quy định về bảo đảm an ninh trong giai đoạn thiết kế, xây dựng. Trong hệ thống pháp luật về xây dựng1 đã quy định về các bước thiết kế (khoản 3 Điều 16 Nghị định số 217/2026/NĐ-CP). Do vậy, đề nghị cơ quan chủ trì soạn thảo làm rõ quy định tại các Điều nêu trên về an ninh hạt nhân cần đảm bảo tại các bước thiết kế nào để cập nhật, hoàn chỉnh nội dung đồng bộ với các quy định của pháp luật về xây dựng</w:t>
            </w:r>
          </w:p>
        </w:tc>
        <w:tc>
          <w:tcPr>
            <w:tcW w:w="4678" w:type="dxa"/>
            <w:tcBorders>
              <w:top w:val="single" w:sz="4" w:space="0" w:color="000000"/>
              <w:left w:val="single" w:sz="4" w:space="0" w:color="000000"/>
              <w:bottom w:val="single" w:sz="4" w:space="0" w:color="000000"/>
              <w:right w:val="single" w:sz="4" w:space="0" w:color="000000"/>
            </w:tcBorders>
            <w:vAlign w:val="center"/>
          </w:tcPr>
          <w:p w14:paraId="6BA3FCB9" w14:textId="77777777" w:rsidR="000B4417" w:rsidRPr="008264A2" w:rsidRDefault="000B4417" w:rsidP="000B4417">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xml:space="preserve"> bổ sung khoản 2 Điều 7 trong dự thảo Thông tư như sau:</w:t>
            </w:r>
          </w:p>
          <w:p w14:paraId="0D233C59" w14:textId="77777777" w:rsidR="000B4417" w:rsidRPr="008264A2" w:rsidRDefault="000B4417" w:rsidP="000B4417">
            <w:pPr>
              <w:jc w:val="both"/>
              <w:rPr>
                <w:rFonts w:ascii="Times New Roman" w:hAnsi="Times New Roman" w:cs="Times New Roman"/>
                <w:bCs/>
                <w:i/>
                <w:iCs/>
                <w:noProof/>
                <w:lang w:eastAsia="vi-VN"/>
              </w:rPr>
            </w:pPr>
            <w:r w:rsidRPr="008264A2">
              <w:rPr>
                <w:rFonts w:ascii="Times New Roman" w:hAnsi="Times New Roman" w:cs="Times New Roman"/>
                <w:bCs/>
                <w:i/>
                <w:iCs/>
                <w:noProof/>
                <w:lang w:eastAsia="vi-VN"/>
              </w:rPr>
              <w:t>2. Yêu cầu bảo đảm an ninh hạt nhân phải được xem xét, tích hợp và cập nhật theo từng bước thiết kế được thực hiện đối với dự án theo quy định của pháp luật về xây dựng. Mức độ chi tiết của nội dung bảo đảm an ninh hạt nhân phải phù hợp với mục đích, nội dung và mức độ hoàn thiện của từng bước thiết kế.</w:t>
            </w:r>
          </w:p>
          <w:p w14:paraId="4E051BDA" w14:textId="19C7BB0B" w:rsidR="000B4417" w:rsidRPr="008264A2" w:rsidRDefault="000B4417" w:rsidP="00C45415">
            <w:pPr>
              <w:tabs>
                <w:tab w:val="left" w:pos="1080"/>
              </w:tabs>
              <w:jc w:val="both"/>
              <w:rPr>
                <w:rFonts w:ascii="Times New Roman" w:eastAsia="Times New Roman" w:hAnsi="Times New Roman" w:cs="Times New Roman"/>
                <w:b/>
                <w:bCs/>
              </w:rPr>
            </w:pPr>
            <w:r w:rsidRPr="008264A2">
              <w:rPr>
                <w:rFonts w:ascii="Times New Roman" w:eastAsia="Times New Roman" w:hAnsi="Times New Roman" w:cs="Times New Roman"/>
                <w:b/>
                <w:bCs/>
              </w:rPr>
              <w:t xml:space="preserve">Tiếp thu. </w:t>
            </w:r>
            <w:r w:rsidRPr="008264A2">
              <w:rPr>
                <w:rFonts w:ascii="Times New Roman" w:eastAsia="Times New Roman" w:hAnsi="Times New Roman" w:cs="Times New Roman"/>
              </w:rPr>
              <w:t>Đã chỉnh lý tại Khoản 1 Điều 42:</w:t>
            </w:r>
          </w:p>
          <w:p w14:paraId="4E5142FF" w14:textId="56BDA207" w:rsidR="000B4417" w:rsidRPr="008264A2" w:rsidRDefault="0085141C"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i/>
                <w:iCs/>
              </w:rPr>
              <w:t>"</w:t>
            </w:r>
            <w:r w:rsidR="000B4417" w:rsidRPr="008264A2">
              <w:rPr>
                <w:rFonts w:ascii="Times New Roman" w:eastAsia="Times New Roman" w:hAnsi="Times New Roman" w:cs="Times New Roman"/>
                <w:i/>
                <w:iCs/>
              </w:rPr>
              <w:t>1. Thiết kế của cơ sở hạt nhân qua các giai đoạn thiết kế xây dựng phải bảo đảm các yêu cầu tạo điều kiện thuận lợi cho công tác thanh sát hạt nhân do Cơ quan Năng lượng nguyên tử quốc tế thực hiện, hoặc theo yêu cầu của Cục An toàn bức xạ và hạt nhâ</w:t>
            </w:r>
            <w:r w:rsidRPr="008264A2">
              <w:rPr>
                <w:rFonts w:ascii="Times New Roman" w:eastAsia="Times New Roman" w:hAnsi="Times New Roman" w:cs="Times New Roman"/>
                <w:i/>
                <w:iCs/>
              </w:rPr>
              <w:t>n."</w:t>
            </w:r>
          </w:p>
        </w:tc>
      </w:tr>
      <w:tr w:rsidR="000B4417" w:rsidRPr="008264A2" w14:paraId="53B367D9" w14:textId="77777777" w:rsidTr="00701F3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8310C51" w14:textId="0C0D9467"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5CB22291" w14:textId="77777777" w:rsidR="000B4417" w:rsidRPr="008264A2" w:rsidRDefault="000B4417" w:rsidP="000B4417">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38E4F5C9"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2B5E315" w14:textId="6CD4E68F"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Đề nghị cơ quan chủ trì soạn thảo rà soát pháp luật </w:t>
            </w:r>
            <w:r w:rsidRPr="008264A2">
              <w:rPr>
                <w:rFonts w:ascii="Times New Roman" w:hAnsi="Times New Roman" w:cs="Times New Roman"/>
              </w:rPr>
              <w:lastRenderedPageBreak/>
              <w:t>về xây dựng</w:t>
            </w:r>
            <w:r w:rsidRPr="008264A2">
              <w:rPr>
                <w:rStyle w:val="FootnoteReference"/>
                <w:rFonts w:ascii="Times New Roman" w:hAnsi="Times New Roman" w:cs="Times New Roman"/>
              </w:rPr>
              <w:footnoteReference w:id="1"/>
            </w:r>
            <w:r w:rsidRPr="008264A2">
              <w:rPr>
                <w:rFonts w:ascii="Times New Roman" w:hAnsi="Times New Roman" w:cs="Times New Roman"/>
              </w:rPr>
              <w:t>, pháp luật về năng lượng nguyên tử để sửa đổi, hoàn chỉnh hồ sơ dự thảo Thông tư đáp ứng nội hàm về an ninh hạt nhân đối với dự án/công trình nhà máy điện hạt nhân trong các giai đoạn chuẩn bị dự án, thực hiện dự án, kết thúc xây dựng và khai thác, sử dụng công trình; tuân thủ các quy định của Luật Ban hành văn bản quy phạm pháp luật số 64/2025/QH15, Luật số 87/2025/QH15 sửa đổi, bổ sung một số điều của Luật Ban hành văn bản quy phạm pháp luật và các văn bản hướng dẫn thi hành.</w:t>
            </w:r>
          </w:p>
        </w:tc>
        <w:tc>
          <w:tcPr>
            <w:tcW w:w="4678" w:type="dxa"/>
            <w:tcBorders>
              <w:top w:val="single" w:sz="4" w:space="0" w:color="000000"/>
              <w:left w:val="single" w:sz="4" w:space="0" w:color="000000"/>
              <w:bottom w:val="single" w:sz="4" w:space="0" w:color="000000"/>
              <w:right w:val="single" w:sz="4" w:space="0" w:color="000000"/>
            </w:tcBorders>
            <w:vAlign w:val="center"/>
          </w:tcPr>
          <w:p w14:paraId="15AF93E0" w14:textId="77777777" w:rsidR="000B4417" w:rsidRPr="008264A2" w:rsidRDefault="000B4417" w:rsidP="000B4417">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422071E0" w14:textId="77777777" w:rsidR="000B4417" w:rsidRPr="008264A2" w:rsidRDefault="000B4417" w:rsidP="00C45415">
            <w:pPr>
              <w:autoSpaceDE w:val="0"/>
              <w:autoSpaceDN w:val="0"/>
              <w:spacing w:before="161"/>
              <w:jc w:val="both"/>
              <w:rPr>
                <w:rFonts w:ascii="Times New Roman" w:eastAsia="Times New Roman" w:hAnsi="Times New Roman"/>
              </w:rPr>
            </w:pPr>
            <w:r w:rsidRPr="008264A2">
              <w:rPr>
                <w:rFonts w:ascii="Times New Roman" w:hAnsi="Times New Roman"/>
                <w:bCs/>
              </w:rPr>
              <w:lastRenderedPageBreak/>
              <w:t>Dự thảo Thông tư đã được xây dựng theo cách tiếp cận quản lý an ninh hạt nhân theo vòng đời, trong đó Điều 6 quy định về đánh giá an ninh hạt nhân trong giai đoạn lựa chọn địa điểm; Điều 7 quy định về tích hợp yêu cầu bảo đảm an ninh hạt nhân trong giai đoạn thiết kế; Điều 8 quy định về bảo đảm an ninh trong giai đoạn xây dựng và vận hành thử nghiệm không có nhiên liệu hạt nhân; Điều 9 quy định về bảo đảm an ninh trong giai đoạn vận hành thử có nhiên liệu hạt nhân và vận hành; Điều 10 quy định về quản lý sự thay đổi có ảnh hưởng đến an ninh hạt nhân.</w:t>
            </w:r>
          </w:p>
          <w:p w14:paraId="56D565E8" w14:textId="254FA51C" w:rsidR="000B4417" w:rsidRPr="008264A2" w:rsidRDefault="000B4417" w:rsidP="00C45415">
            <w:pPr>
              <w:autoSpaceDE w:val="0"/>
              <w:autoSpaceDN w:val="0"/>
              <w:spacing w:before="161"/>
              <w:jc w:val="both"/>
              <w:rPr>
                <w:rFonts w:ascii="Times New Roman" w:eastAsia="Times New Roman" w:hAnsi="Times New Roman"/>
              </w:rPr>
            </w:pPr>
            <w:r w:rsidRPr="008264A2">
              <w:rPr>
                <w:rFonts w:ascii="Times New Roman" w:hAnsi="Times New Roman"/>
                <w:bCs/>
              </w:rPr>
              <w:t xml:space="preserve">Cục ATBXHN đã rà soát, điều chỉnh </w:t>
            </w:r>
            <w:r w:rsidRPr="008264A2">
              <w:rPr>
                <w:rFonts w:ascii="Times New Roman" w:hAnsi="Times New Roman"/>
              </w:rPr>
              <w:t xml:space="preserve"> </w:t>
            </w:r>
            <w:r w:rsidRPr="008264A2">
              <w:rPr>
                <w:rFonts w:ascii="Times New Roman" w:hAnsi="Times New Roman"/>
                <w:bCs/>
              </w:rPr>
              <w:t>các quy định có liên quan trong phạm vi dự thảo Thông tư nhằm bảo đảm tính thống nhất về thuật ngữ, đối tượng áp dụng, trình tự thực hiện và mối liên hệ giữa các yêu cầu bảo đảm an ninh hạt nhân với các giai đoạn của dự án theo quy định của pháp luật về xây dựng và pháp luật về năng lượng nguyên tử.</w:t>
            </w:r>
          </w:p>
        </w:tc>
      </w:tr>
      <w:tr w:rsidR="000B4417" w:rsidRPr="008264A2" w14:paraId="200B1B18" w14:textId="77777777" w:rsidTr="00000CAF">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07C851F" w14:textId="09697BFD"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7</w:t>
            </w:r>
            <w:r w:rsidR="009E0B73"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440B99F6" w14:textId="723CB10B"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Điều 1</w:t>
            </w:r>
          </w:p>
        </w:tc>
        <w:tc>
          <w:tcPr>
            <w:tcW w:w="2551" w:type="dxa"/>
            <w:vMerge w:val="restart"/>
            <w:tcBorders>
              <w:top w:val="single" w:sz="4" w:space="0" w:color="000000"/>
              <w:left w:val="single" w:sz="4" w:space="0" w:color="000000"/>
              <w:right w:val="single" w:sz="4" w:space="0" w:color="000000"/>
            </w:tcBorders>
            <w:vAlign w:val="center"/>
          </w:tcPr>
          <w:p w14:paraId="0C1E5D90" w14:textId="72C9AC14"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Nông nghiệp và Môi trường (công văn số 8973/</w:t>
            </w:r>
            <w:r w:rsidR="003306F3" w:rsidRPr="008264A2">
              <w:rPr>
                <w:rFonts w:ascii="Times New Roman" w:eastAsia="Times New Roman" w:hAnsi="Times New Roman" w:cs="Times New Roman"/>
              </w:rPr>
              <w:t>BNNMT</w:t>
            </w:r>
            <w:r w:rsidRPr="008264A2">
              <w:rPr>
                <w:rFonts w:ascii="Times New Roman" w:eastAsia="Times New Roman" w:hAnsi="Times New Roman" w:cs="Times New Roman"/>
              </w:rPr>
              <w:t>-KHCN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EE32FD3" w14:textId="77777777" w:rsidR="000B4417" w:rsidRPr="008264A2" w:rsidRDefault="000B4417" w:rsidP="000B4417">
            <w:pPr>
              <w:pStyle w:val="TableParagraph"/>
              <w:ind w:right="103"/>
              <w:contextualSpacing/>
              <w:jc w:val="both"/>
              <w:rPr>
                <w:sz w:val="24"/>
                <w:szCs w:val="24"/>
              </w:rPr>
            </w:pPr>
            <w:r w:rsidRPr="008264A2">
              <w:rPr>
                <w:sz w:val="24"/>
                <w:szCs w:val="24"/>
              </w:rPr>
              <w:t>Để hoàn thiện dự thảo Thông tư, đề nghị cơ quan soạn thảo xem xét rà soát, chỉnh sửa một số nội dung sau:</w:t>
            </w:r>
          </w:p>
          <w:p w14:paraId="03F82180" w14:textId="77B3A9A2"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Điều 1. Phạm vi điều chỉnh: Thông tư này quy định chi tiết về bảo đảm an toàn bức xạ, an toàn, an ninh, </w:t>
            </w:r>
            <w:r w:rsidRPr="008264A2">
              <w:rPr>
                <w:rFonts w:ascii="Times New Roman" w:hAnsi="Times New Roman" w:cs="Times New Roman"/>
              </w:rPr>
              <w:lastRenderedPageBreak/>
              <w:t>thanh sát hạt nhân, thông báo, khai báo, cấp phép, thanh tra, kiểm tra về an toàn bức xạ và hạt nhân, ứng phó sự cố bức xạ, sự cố hạt nhân và bồi thường thiệt hại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6129EA37" w14:textId="39AD20F0" w:rsidR="000B4417" w:rsidRPr="008264A2" w:rsidRDefault="0085141C" w:rsidP="00C45415">
            <w:pPr>
              <w:jc w:val="both"/>
              <w:rPr>
                <w:rFonts w:ascii="Times New Roman" w:hAnsi="Times New Roman" w:cs="Times New Roman"/>
                <w:b/>
              </w:rPr>
            </w:pPr>
            <w:r w:rsidRPr="008264A2">
              <w:rPr>
                <w:rFonts w:ascii="Times New Roman" w:hAnsi="Times New Roman" w:cs="Times New Roman"/>
                <w:b/>
              </w:rPr>
              <w:lastRenderedPageBreak/>
              <w:t xml:space="preserve">Cục ATBXHN giải trình như sau: </w:t>
            </w:r>
            <w:r w:rsidRPr="008264A2">
              <w:rPr>
                <w:rFonts w:ascii="Times New Roman" w:hAnsi="Times New Roman" w:cs="Times New Roman"/>
                <w:bCs/>
              </w:rPr>
              <w:t>Phạm vi điều chỉnh của Thông tư về an ninh vật liệu hạt nhân, thiết bị hạt nhân, cơ sở hạt nhân và thanh sát hạt nhân</w:t>
            </w:r>
          </w:p>
        </w:tc>
      </w:tr>
      <w:tr w:rsidR="000B4417" w:rsidRPr="008264A2" w14:paraId="0D208AF8" w14:textId="77777777" w:rsidTr="00000CAF">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05DF061" w14:textId="09BAC279"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6EDB9553" w14:textId="7234B83C"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Điều 2</w:t>
            </w:r>
          </w:p>
        </w:tc>
        <w:tc>
          <w:tcPr>
            <w:tcW w:w="2551" w:type="dxa"/>
            <w:vMerge/>
            <w:tcBorders>
              <w:left w:val="single" w:sz="4" w:space="0" w:color="000000"/>
              <w:right w:val="single" w:sz="4" w:space="0" w:color="000000"/>
            </w:tcBorders>
            <w:vAlign w:val="center"/>
          </w:tcPr>
          <w:p w14:paraId="78FC740E"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7FD344D" w14:textId="686CF403"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Điều 2. Đối tượng áp dụng: Thông tư này áp dụng đối với cơ quan quản lý nhà nước, các tổ chức, cá nhân trong nước, người Việt Nam định cư ở nước ngoài, tổ chức, cá nhân nước ngoài, tổ chức quốc tế tiến hành các hoạt động được quy định tại Điều 1 của Thông tư này.</w:t>
            </w:r>
          </w:p>
        </w:tc>
        <w:tc>
          <w:tcPr>
            <w:tcW w:w="4678" w:type="dxa"/>
            <w:tcBorders>
              <w:top w:val="single" w:sz="4" w:space="0" w:color="000000"/>
              <w:left w:val="single" w:sz="4" w:space="0" w:color="000000"/>
              <w:bottom w:val="single" w:sz="4" w:space="0" w:color="000000"/>
              <w:right w:val="single" w:sz="4" w:space="0" w:color="000000"/>
            </w:tcBorders>
            <w:vAlign w:val="center"/>
          </w:tcPr>
          <w:p w14:paraId="17CC2127" w14:textId="2BFC2255" w:rsidR="000B4417" w:rsidRPr="008264A2" w:rsidRDefault="00BA3E27" w:rsidP="000B4417">
            <w:pPr>
              <w:tabs>
                <w:tab w:val="left" w:pos="1080"/>
              </w:tabs>
              <w:jc w:val="both"/>
              <w:rPr>
                <w:rFonts w:ascii="Times New Roman" w:eastAsia="Times New Roman" w:hAnsi="Times New Roman" w:cs="Times New Roman"/>
              </w:rPr>
            </w:pPr>
            <w:r w:rsidRPr="008264A2">
              <w:rPr>
                <w:rFonts w:ascii="Times New Roman" w:hAnsi="Times New Roman" w:cs="Times New Roman"/>
                <w:b/>
              </w:rPr>
              <w:t xml:space="preserve">Cục ATBXHN giải trình như sau: </w:t>
            </w:r>
            <w:r w:rsidRPr="008264A2">
              <w:rPr>
                <w:rFonts w:ascii="Times New Roman" w:hAnsi="Times New Roman" w:cs="Times New Roman"/>
                <w:bCs/>
              </w:rPr>
              <w:t>đối tượng áp dụng của Thông tư trong phạm vi lãnh thổ Việt Nam.</w:t>
            </w:r>
          </w:p>
        </w:tc>
      </w:tr>
      <w:tr w:rsidR="000B4417" w:rsidRPr="008264A2" w14:paraId="46571B09" w14:textId="77777777" w:rsidTr="00000CAF">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442B526" w14:textId="4B6F2B22"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4E2C3E8F" w14:textId="73E14621"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khoản 1, Điều 3</w:t>
            </w:r>
          </w:p>
        </w:tc>
        <w:tc>
          <w:tcPr>
            <w:tcW w:w="2551" w:type="dxa"/>
            <w:vMerge/>
            <w:tcBorders>
              <w:left w:val="single" w:sz="4" w:space="0" w:color="000000"/>
              <w:right w:val="single" w:sz="4" w:space="0" w:color="000000"/>
            </w:tcBorders>
            <w:vAlign w:val="center"/>
          </w:tcPr>
          <w:p w14:paraId="1268BFEE"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5797C7FB" w14:textId="36D9F54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Khoản 1, Điều 3. Thuật ngữ "Dòng dịch chuyển vật liệu" tuy nhiên trong toàn bộ dự thảo không nhắc đến cụm từ này" do đó để nghị xem xét rà soát chỉnh sửa cho phù hợp.</w:t>
            </w:r>
          </w:p>
        </w:tc>
        <w:tc>
          <w:tcPr>
            <w:tcW w:w="4678" w:type="dxa"/>
            <w:tcBorders>
              <w:top w:val="single" w:sz="4" w:space="0" w:color="000000"/>
              <w:left w:val="single" w:sz="4" w:space="0" w:color="000000"/>
              <w:bottom w:val="single" w:sz="4" w:space="0" w:color="000000"/>
              <w:right w:val="single" w:sz="4" w:space="0" w:color="000000"/>
            </w:tcBorders>
            <w:vAlign w:val="center"/>
          </w:tcPr>
          <w:p w14:paraId="74DFBCB3" w14:textId="40FFAF3F" w:rsidR="000B4417" w:rsidRPr="008264A2" w:rsidRDefault="0085141C"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t>Tiếp thu,</w:t>
            </w:r>
            <w:r w:rsidRPr="008264A2">
              <w:rPr>
                <w:rFonts w:ascii="Times New Roman" w:eastAsia="Times New Roman" w:hAnsi="Times New Roman" w:cs="Times New Roman"/>
              </w:rPr>
              <w:t xml:space="preserve"> Cục ATBXHN đã bổ sung thuật ngữ tại Điều 3</w:t>
            </w:r>
          </w:p>
        </w:tc>
      </w:tr>
      <w:tr w:rsidR="000B4417" w:rsidRPr="008264A2" w14:paraId="427DE752" w14:textId="77777777" w:rsidTr="00B2778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D383F43" w14:textId="7EFF7A47"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21DFDEB5" w14:textId="0C3081AF"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khoản 1, Điều 4</w:t>
            </w:r>
          </w:p>
        </w:tc>
        <w:tc>
          <w:tcPr>
            <w:tcW w:w="2551" w:type="dxa"/>
            <w:vMerge/>
            <w:tcBorders>
              <w:left w:val="single" w:sz="4" w:space="0" w:color="000000"/>
              <w:right w:val="single" w:sz="4" w:space="0" w:color="000000"/>
            </w:tcBorders>
            <w:vAlign w:val="center"/>
          </w:tcPr>
          <w:p w14:paraId="246F98DA"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847A787" w14:textId="62A364A1"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Khoản 1, Điều 4. Đề nghị thay cụm từ “chịu trách nhiệm chính" bằng cụm từ "chịu trách nhiệm trước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45A72DB8" w14:textId="77777777" w:rsidR="000B4417" w:rsidRPr="008264A2" w:rsidRDefault="000B4417" w:rsidP="000B4417">
            <w:pPr>
              <w:jc w:val="both"/>
              <w:rPr>
                <w:rFonts w:ascii="Times New Roman" w:hAnsi="Times New Roman" w:cs="Times New Roman"/>
                <w:b/>
              </w:rPr>
            </w:pPr>
            <w:r w:rsidRPr="008264A2">
              <w:rPr>
                <w:rFonts w:ascii="Times New Roman" w:hAnsi="Times New Roman" w:cs="Times New Roman"/>
                <w:b/>
              </w:rPr>
              <w:t>Cục ATBXHN giải trình như sau:</w:t>
            </w:r>
          </w:p>
          <w:p w14:paraId="1FF2D90F" w14:textId="3991D591"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bCs/>
              </w:rPr>
              <w:t>Nguyên tắc "</w:t>
            </w:r>
            <w:r w:rsidRPr="008264A2">
              <w:rPr>
                <w:rFonts w:ascii="Times New Roman" w:hAnsi="Times New Roman" w:cs="Times New Roman"/>
              </w:rPr>
              <w:t xml:space="preserve">chịu trách nhiệm chính" được quy định tại khoản 1 Điều 6 Luật Năng lượng nguyên tử, cụ thể </w:t>
            </w:r>
            <w:r w:rsidRPr="008264A2">
              <w:rPr>
                <w:rFonts w:ascii="Times New Roman" w:hAnsi="Times New Roman" w:cs="Times New Roman"/>
                <w:i/>
                <w:iCs/>
              </w:rPr>
              <w:t>"Tổ chức, cá nhân tiến hành công việc bức xạ, xây dựng cơ sở bức xạ, xây dựng cơ sở hạt nhân chịu trách nhiệm chính về bảo đảm an toàn bức xạ, an toàn hạt nhân và an ninh hạt nhân; xây dựng, duy trì và thúc đẩy văn hóa an toàn, văn hóa an ninh"</w:t>
            </w:r>
          </w:p>
        </w:tc>
      </w:tr>
      <w:tr w:rsidR="000B4417" w:rsidRPr="008264A2" w14:paraId="0472376A" w14:textId="77777777" w:rsidTr="00B2778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9A39F1C" w14:textId="4C2BBCC3"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651BBDA0" w14:textId="0D599758"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khoản 3, Điều 4</w:t>
            </w:r>
          </w:p>
        </w:tc>
        <w:tc>
          <w:tcPr>
            <w:tcW w:w="2551" w:type="dxa"/>
            <w:vMerge/>
            <w:tcBorders>
              <w:left w:val="single" w:sz="4" w:space="0" w:color="000000"/>
              <w:bottom w:val="single" w:sz="4" w:space="0" w:color="000000"/>
              <w:right w:val="single" w:sz="4" w:space="0" w:color="000000"/>
            </w:tcBorders>
            <w:vAlign w:val="center"/>
          </w:tcPr>
          <w:p w14:paraId="744695C3"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52EC5698" w14:textId="1A9064FC"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Khoản 3, Điều 4: Các biện pháp bảo đảm an ninh hạt nhân, an toàn bức xạ, an toàn hạt nhân độc lập được tích hợp ngay từ giai đoạn thiết kế, xây dựng, vận hành nhằm bảo đảm hỗ trợ lẫn nhau, tránh xung đột.</w:t>
            </w:r>
          </w:p>
        </w:tc>
        <w:tc>
          <w:tcPr>
            <w:tcW w:w="4678" w:type="dxa"/>
            <w:tcBorders>
              <w:top w:val="single" w:sz="4" w:space="0" w:color="000000"/>
              <w:left w:val="single" w:sz="4" w:space="0" w:color="000000"/>
              <w:bottom w:val="single" w:sz="4" w:space="0" w:color="000000"/>
              <w:right w:val="single" w:sz="4" w:space="0" w:color="000000"/>
            </w:tcBorders>
            <w:vAlign w:val="center"/>
          </w:tcPr>
          <w:p w14:paraId="4FC2EFB1" w14:textId="77ECEB3A" w:rsidR="000B4417" w:rsidRPr="008264A2" w:rsidRDefault="00374778" w:rsidP="000B4417">
            <w:pPr>
              <w:tabs>
                <w:tab w:val="left" w:pos="1080"/>
              </w:tabs>
              <w:jc w:val="both"/>
              <w:rPr>
                <w:rFonts w:ascii="Times New Roman" w:eastAsia="Times New Roman" w:hAnsi="Times New Roman" w:cs="Times New Roman"/>
                <w:b/>
                <w:i/>
                <w:iCs/>
              </w:rPr>
            </w:pPr>
            <w:proofErr w:type="spellStart"/>
            <w:r w:rsidRPr="008264A2">
              <w:rPr>
                <w:rFonts w:ascii="Times New Roman" w:hAnsi="Times New Roman" w:cs="Times New Roman"/>
                <w:b/>
                <w:i/>
                <w:iCs/>
                <w:lang w:val="en-US"/>
              </w:rPr>
              <w:t>Tiếp</w:t>
            </w:r>
            <w:proofErr w:type="spellEnd"/>
            <w:r w:rsidRPr="008264A2">
              <w:rPr>
                <w:rFonts w:ascii="Times New Roman" w:hAnsi="Times New Roman" w:cs="Times New Roman"/>
                <w:b/>
                <w:i/>
                <w:iCs/>
                <w:lang w:val="en-US"/>
              </w:rPr>
              <w:t xml:space="preserve"> </w:t>
            </w:r>
            <w:proofErr w:type="spellStart"/>
            <w:r w:rsidRPr="008264A2">
              <w:rPr>
                <w:rFonts w:ascii="Times New Roman" w:hAnsi="Times New Roman" w:cs="Times New Roman"/>
                <w:b/>
                <w:i/>
                <w:iCs/>
                <w:lang w:val="en-US"/>
              </w:rPr>
              <w:t>thu</w:t>
            </w:r>
            <w:proofErr w:type="spellEnd"/>
          </w:p>
        </w:tc>
      </w:tr>
      <w:tr w:rsidR="000B4417" w:rsidRPr="008264A2" w14:paraId="10AC3AC1"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DDA0F92" w14:textId="16745169"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0193FBFB" w14:textId="5224F723"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Điều 26, Điều 32</w:t>
            </w:r>
          </w:p>
        </w:tc>
        <w:tc>
          <w:tcPr>
            <w:tcW w:w="2551" w:type="dxa"/>
            <w:tcBorders>
              <w:top w:val="single" w:sz="4" w:space="0" w:color="000000"/>
              <w:left w:val="single" w:sz="4" w:space="0" w:color="000000"/>
              <w:bottom w:val="single" w:sz="4" w:space="0" w:color="000000"/>
              <w:right w:val="single" w:sz="4" w:space="0" w:color="000000"/>
            </w:tcBorders>
            <w:vAlign w:val="center"/>
          </w:tcPr>
          <w:p w14:paraId="2536788B" w14:textId="57091A3D"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Thành phố Hải Phòng (công văn số 3486/SKHCN-HTS&amp;CNg ngày </w:t>
            </w:r>
            <w:r w:rsidRPr="008264A2">
              <w:rPr>
                <w:rFonts w:ascii="Times New Roman" w:eastAsia="Times New Roman" w:hAnsi="Times New Roman" w:cs="Times New Roman"/>
              </w:rPr>
              <w:lastRenderedPageBreak/>
              <w:t>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0D42102E" w14:textId="7777777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xml:space="preserve">Về kế hoạch bảo đảm an ninh hạt nhân tại Điều 26, Điều 32 dự thảo Thông tư: Tại điểm b khoản 8 và điểm b khoản 9 Điều 11 Nghị định số 316/2025/NĐ-CP quy định Bộ Công an và Bộ Quốc phòng phối </w:t>
            </w:r>
            <w:r w:rsidRPr="008264A2">
              <w:rPr>
                <w:rFonts w:ascii="Times New Roman" w:eastAsia="Times New Roman" w:hAnsi="Times New Roman" w:cs="Times New Roman"/>
              </w:rPr>
              <w:lastRenderedPageBreak/>
              <w:t xml:space="preserve">hợp với Bộ Khoa học và Công nghệ thẩm định kế hoạch bảo đảm an ninh nhà máy điện hạt nhân, lò phản ứng hạt nhân nghiên cứu. Tại khoản 1 Điều 26, Điều 32 dự thảo quy định tổ chức, cá nhân có trách nhiệm xây dựng Kế hoạch bảo đảm an ninh hạt nhân, chưa quy định việc thẩm định, cơ quan chủ trì và phối hợp thẩm định. </w:t>
            </w:r>
          </w:p>
          <w:p w14:paraId="3C4F8C90" w14:textId="0AA23E70"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Đề nghị xem xét, bổ sung vào Điều 26 và Điều 32 dự thảo quy định về việc thẩm định Kế hoạch do Bộ Khoa học và Công nghệ chủ trì, phối hợp với Bộ</w:t>
            </w:r>
          </w:p>
          <w:p w14:paraId="35BB345B" w14:textId="52D04308"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an và Bộ Quốc phòng.</w:t>
            </w:r>
          </w:p>
        </w:tc>
        <w:tc>
          <w:tcPr>
            <w:tcW w:w="4678" w:type="dxa"/>
            <w:tcBorders>
              <w:top w:val="single" w:sz="4" w:space="0" w:color="000000"/>
              <w:left w:val="single" w:sz="4" w:space="0" w:color="000000"/>
              <w:bottom w:val="single" w:sz="4" w:space="0" w:color="000000"/>
              <w:right w:val="single" w:sz="4" w:space="0" w:color="000000"/>
            </w:tcBorders>
            <w:vAlign w:val="center"/>
          </w:tcPr>
          <w:p w14:paraId="69D44D74" w14:textId="50ACC4F1"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 xml:space="preserve">Tiếp thu, </w:t>
            </w:r>
            <w:r w:rsidR="00A8111A" w:rsidRPr="008264A2">
              <w:rPr>
                <w:rFonts w:ascii="Times New Roman" w:eastAsia="Times New Roman" w:hAnsi="Times New Roman" w:cs="Times New Roman"/>
              </w:rPr>
              <w:t xml:space="preserve">Cục An toàn bức xạ và hạt nhân đã xin ý kiến Bộ Công an tại Văn bản số 14727/A04-P8 ngày 18/8/2026 và Bộ Quốc phòng tại Văn bản số 5826/BQP-KHQS ngày </w:t>
            </w:r>
            <w:r w:rsidR="00A8111A" w:rsidRPr="008264A2">
              <w:rPr>
                <w:rFonts w:ascii="Times New Roman" w:eastAsia="Times New Roman" w:hAnsi="Times New Roman" w:cs="Times New Roman"/>
              </w:rPr>
              <w:lastRenderedPageBreak/>
              <w:t>07/8/2026 để phục vụ việc rà soát, hoàn thiện các quy định về bảo đảm an ninh hạt nhân trong dự thảo Thông tư. Việc thẩm định Kế hoạch bảo đảm an ninh nhà máy điện hạt nhân và lò phản ứng hạt nhân nghiên cứu được thực hiện theo quy định tại điểm b khoản 8 và điểm b khoản 9 Điều 11 Nghị định số 316/2025/NĐ-CP.</w:t>
            </w:r>
          </w:p>
        </w:tc>
      </w:tr>
      <w:tr w:rsidR="000B4417" w:rsidRPr="008264A2" w14:paraId="3428220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754F0A6" w14:textId="1C13BCF2"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7</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20A0FE14" w14:textId="0639EED7"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6</w:t>
            </w:r>
          </w:p>
        </w:tc>
        <w:tc>
          <w:tcPr>
            <w:tcW w:w="2551" w:type="dxa"/>
            <w:tcBorders>
              <w:top w:val="single" w:sz="4" w:space="0" w:color="000000"/>
              <w:left w:val="single" w:sz="4" w:space="0" w:color="000000"/>
              <w:bottom w:val="single" w:sz="4" w:space="0" w:color="000000"/>
              <w:right w:val="single" w:sz="4" w:space="0" w:color="000000"/>
            </w:tcBorders>
            <w:vAlign w:val="center"/>
          </w:tcPr>
          <w:p w14:paraId="5B3FFCB6" w14:textId="29C5054B"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Lâm Đồng (công văn số 3834/SKHCN-CN&amp;ĐMST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0CEBBD7" w14:textId="5351C3C4"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rPr>
              <w:t>Đề nghị nghiên cứu bổ sung tại Điều 6 quy định về bảo đảm an ninh trong giai đoạn đánh giá địa điểm nội dung “đánh giá các yếu tố môi trường và điều kiện tự nhiên có khả năng ảnh hưởng đến an ninh hạt nhân, như thiên tai, ngập lụt, sạt lở đất, cháy rừng, xói lở bờ biển và các hiện tượng thời tiết cực đoan khác”. Việc bổ sung nội dung này sẽ góp phần bảo đảm việc lựa chọn địa điểm, thiết kế, xây dựng và vận hành hệ thống bảo đảm an ninh hạt nhân được toàn diện, chủ động hơn trong phòng ngừa, ứng phó với các nguy cơ từ môi trường và thiên tai; đồng thời phù hợp với yêu cầu quản lý rủi ro, thích ứng với biến đổi khí hậu và bảo đảm phát triển bền vững.</w:t>
            </w:r>
          </w:p>
        </w:tc>
        <w:tc>
          <w:tcPr>
            <w:tcW w:w="4678" w:type="dxa"/>
            <w:tcBorders>
              <w:top w:val="single" w:sz="4" w:space="0" w:color="000000"/>
              <w:left w:val="single" w:sz="4" w:space="0" w:color="000000"/>
              <w:bottom w:val="single" w:sz="4" w:space="0" w:color="000000"/>
              <w:right w:val="single" w:sz="4" w:space="0" w:color="000000"/>
            </w:tcBorders>
            <w:vAlign w:val="center"/>
          </w:tcPr>
          <w:p w14:paraId="02D00ABA" w14:textId="77777777" w:rsidR="000B4417" w:rsidRPr="008264A2" w:rsidRDefault="000B4417" w:rsidP="000B4417">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xml:space="preserve"> điều chỉnh điểm a khoản 2 Điều 6 trong dự thảo Thông tư như sau:</w:t>
            </w:r>
          </w:p>
          <w:p w14:paraId="56090C42" w14:textId="02383C51" w:rsidR="000B4417" w:rsidRPr="008264A2" w:rsidRDefault="000B4417" w:rsidP="000B4417">
            <w:pPr>
              <w:tabs>
                <w:tab w:val="left" w:pos="1080"/>
              </w:tabs>
              <w:jc w:val="both"/>
              <w:rPr>
                <w:rFonts w:ascii="Times New Roman" w:eastAsia="Times New Roman" w:hAnsi="Times New Roman" w:cs="Times New Roman"/>
              </w:rPr>
            </w:pPr>
            <w:r w:rsidRPr="008264A2">
              <w:rPr>
                <w:rFonts w:ascii="Times New Roman" w:hAnsi="Times New Roman" w:cs="Times New Roman"/>
                <w:bCs/>
                <w:i/>
                <w:iCs/>
                <w:noProof/>
                <w:lang w:val="vi-VN" w:eastAsia="vi-VN"/>
              </w:rPr>
              <w:t>a) Đặc điểm địa hình, địa vật và điều kiện tự nhiên có liên quan đến việc thiết lập, duy trì và vận hành hệ thống bảo vệ thực thể, bao gồm điều kiện khí hậu, hiện tượng khí tượng cực đoan, nguy cơ ngập lụt, khô hạn, đặc điểm địa chất, địa chấn và các yếu tố tự nhiên khác có khả năng ảnh hưởng đến an ninh hạt nhân;</w:t>
            </w:r>
          </w:p>
        </w:tc>
      </w:tr>
      <w:tr w:rsidR="000B4417" w:rsidRPr="008264A2" w14:paraId="6F419844"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9131939" w14:textId="2501E0A9"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7</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3CBB5EA6" w14:textId="0C2D0D05"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2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6</w:t>
            </w:r>
          </w:p>
        </w:tc>
        <w:tc>
          <w:tcPr>
            <w:tcW w:w="2551" w:type="dxa"/>
            <w:vMerge w:val="restart"/>
            <w:tcBorders>
              <w:top w:val="single" w:sz="4" w:space="0" w:color="000000"/>
              <w:left w:val="single" w:sz="4" w:space="0" w:color="000000"/>
              <w:right w:val="single" w:sz="4" w:space="0" w:color="000000"/>
            </w:tcBorders>
            <w:vAlign w:val="center"/>
          </w:tcPr>
          <w:p w14:paraId="7B2ACFF5" w14:textId="5611AA79" w:rsidR="000B4417" w:rsidRPr="008264A2" w:rsidDel="00D94439" w:rsidRDefault="000B4417" w:rsidP="000B4417">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9BCD175" w14:textId="77777777"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Đề nghị xem xét hiệu chỉnh thành:</w:t>
            </w:r>
          </w:p>
          <w:p w14:paraId="7BBC3E42" w14:textId="77777777"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“2. Chủ đầu tư có trách nhiệm phối hợp với Bộ Khoa học và Công nghệ đánh giá các yếu tố có ảnh hưởng đến an ninh hạt nhân của địa điểm dự kiến xây dựng nhà máy điện hạt nhân, lò phản ứng hạt nhân nghiên cứu, bao gồm: …”</w:t>
            </w:r>
          </w:p>
          <w:p w14:paraId="7FAD5220" w14:textId="77777777"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 xml:space="preserve">Đề nghị bổ sung quy định về cơ chế xây dựng, thẩm </w:t>
            </w:r>
            <w:r w:rsidRPr="008264A2">
              <w:rPr>
                <w:rFonts w:ascii="Times New Roman" w:hAnsi="Times New Roman" w:cs="Times New Roman"/>
              </w:rPr>
              <w:lastRenderedPageBreak/>
              <w:t xml:space="preserve">quyền phê duyệt, ban hành, rà soát, cập nhật, quản lý và cung cấp Mối đe dọa làm cơ sở thiết kế cho chủ đầu tư, tổ chức vận hành. </w:t>
            </w:r>
          </w:p>
          <w:p w14:paraId="3478D90C" w14:textId="3734820C"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Để phù hợp với Khoản 7 Điều 11 Nghị định số 316/2025/NĐ-CP: “7. Bộ Khoa học và Công nghệ chủ trì, phối hợp với Bộ Công an, Bộ Quốc phòng và các cơ quan có liên quan tổ chức đánh giá mối đe dọa về an ninh đối với nhà máy điện hạt nhân, lò phản ứng hạt nhân nghiên cứu”. Chủ đầu tư không có thẩm quyền, không có đủ thông tin và cơ sở để có thể tự đánh giá các yếu tố có ảnh hưởng đến an ninh hạt nhân của địa điểm dự kiến xây dựng nhà máy điện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6448D28" w14:textId="7B3CD718" w:rsidR="00567863" w:rsidRPr="008264A2" w:rsidRDefault="00457542" w:rsidP="00567863">
            <w:pPr>
              <w:jc w:val="both"/>
              <w:rPr>
                <w:rFonts w:ascii="Times New Roman" w:hAnsi="Times New Roman" w:cs="Times New Roman"/>
                <w:bCs/>
              </w:rPr>
            </w:pPr>
            <w:r w:rsidRPr="008264A2">
              <w:rPr>
                <w:rFonts w:ascii="Times New Roman" w:hAnsi="Times New Roman" w:cs="Times New Roman"/>
                <w:b/>
              </w:rPr>
              <w:lastRenderedPageBreak/>
              <w:t xml:space="preserve">Tiếp thu, </w:t>
            </w:r>
            <w:r w:rsidRPr="008264A2">
              <w:rPr>
                <w:rFonts w:ascii="Times New Roman" w:hAnsi="Times New Roman" w:cs="Times New Roman"/>
                <w:bCs/>
              </w:rPr>
              <w:t xml:space="preserve">điều chỉnh khoản </w:t>
            </w:r>
            <w:r w:rsidR="008264A2" w:rsidRPr="005D1790">
              <w:rPr>
                <w:rFonts w:ascii="Times New Roman" w:hAnsi="Times New Roman" w:cs="Times New Roman"/>
                <w:bCs/>
              </w:rPr>
              <w:t>1</w:t>
            </w:r>
            <w:r w:rsidRPr="008264A2">
              <w:rPr>
                <w:rFonts w:ascii="Times New Roman" w:hAnsi="Times New Roman" w:cs="Times New Roman"/>
                <w:bCs/>
              </w:rPr>
              <w:t xml:space="preserve"> Điều 6 trong dự thảo Thông tư như sau</w:t>
            </w:r>
            <w:r w:rsidR="00567863" w:rsidRPr="008264A2">
              <w:rPr>
                <w:rFonts w:ascii="Times New Roman" w:hAnsi="Times New Roman" w:cs="Times New Roman"/>
                <w:bCs/>
              </w:rPr>
              <w:t>:</w:t>
            </w:r>
          </w:p>
          <w:p w14:paraId="3AFA67FC" w14:textId="77777777" w:rsidR="000B4417" w:rsidRPr="008264A2" w:rsidRDefault="00457542" w:rsidP="007C5615">
            <w:pPr>
              <w:jc w:val="both"/>
              <w:rPr>
                <w:rFonts w:ascii="Times New Roman" w:hAnsi="Times New Roman" w:cs="Times New Roman"/>
                <w:bCs/>
              </w:rPr>
            </w:pPr>
            <w:r w:rsidRPr="008264A2">
              <w:rPr>
                <w:rFonts w:ascii="Times New Roman" w:hAnsi="Times New Roman" w:cs="Times New Roman"/>
                <w:bCs/>
              </w:rPr>
              <w:t>"</w:t>
            </w:r>
            <w:r w:rsidR="00455814" w:rsidRPr="008264A2">
              <w:rPr>
                <w:rFonts w:ascii="Times New Roman" w:hAnsi="Times New Roman" w:cs="Times New Roman"/>
                <w:bCs/>
              </w:rPr>
              <w:t>1</w:t>
            </w:r>
            <w:r w:rsidRPr="008264A2">
              <w:rPr>
                <w:rFonts w:ascii="Times New Roman" w:hAnsi="Times New Roman" w:cs="Times New Roman"/>
                <w:bCs/>
              </w:rPr>
              <w:t xml:space="preserve">. Yếu tố có ảnh hưởng đến an ninh hạt nhân của địa điểm dự kiến xây dựng nhà máy điện hạt nhân, lò phản ứng hạt nhân nghiên cứu theo quy định tại điểm i, k, l, m, n và o khoản 1 Điều 16 Nghị định số 316/2025/NĐ-CP để thiết lập, </w:t>
            </w:r>
            <w:r w:rsidRPr="008264A2">
              <w:rPr>
                <w:rFonts w:ascii="Times New Roman" w:hAnsi="Times New Roman" w:cs="Times New Roman"/>
                <w:bCs/>
              </w:rPr>
              <w:lastRenderedPageBreak/>
              <w:t>duy trì và vận hành hệ thống bảo vệ thực thể"</w:t>
            </w:r>
          </w:p>
          <w:p w14:paraId="1B2B82B2" w14:textId="11F5488F" w:rsidR="00A8111A" w:rsidRPr="00236BFD" w:rsidRDefault="005D1790" w:rsidP="00236BFD">
            <w:pPr>
              <w:jc w:val="both"/>
              <w:rPr>
                <w:rFonts w:ascii="Times New Roman" w:hAnsi="Times New Roman" w:cs="Times New Roman"/>
                <w:bCs/>
              </w:rPr>
            </w:pPr>
            <w:r w:rsidRPr="005D1790">
              <w:rPr>
                <w:rFonts w:ascii="Times New Roman" w:hAnsi="Times New Roman" w:cs="Times New Roman"/>
                <w:bCs/>
              </w:rPr>
              <w:t xml:space="preserve">- </w:t>
            </w:r>
            <w:r w:rsidR="003837AD" w:rsidRPr="003837AD">
              <w:rPr>
                <w:rFonts w:ascii="Times New Roman" w:hAnsi="Times New Roman" w:cs="Times New Roman"/>
                <w:bCs/>
              </w:rPr>
              <w:t>Đồng thời, dự thảo làm rõ trách nhiệm của chủ đầu tư trong việc đánh giá các yếu tố có ảnh hưởng đến an ninh hạt nhân của địa điểm trên cơ sở thông tin thu thập hợp pháp và thông tin do cơ quan có thẩm quyền cung cấp hoặc xác nhận. Trách nhiệm này không thay thế nhiệm vụ tổ chức đánh giá mối đe dọa về an ninh do Bộ Khoa học và Công nghệ chủ trì, phối hợp với Bộ Công an, Bộ Quốc phòng và các cơ quan có liên quan thực hiện</w:t>
            </w:r>
            <w:r w:rsidR="00A8111A" w:rsidRPr="008264A2">
              <w:rPr>
                <w:rFonts w:ascii="Times New Roman" w:hAnsi="Times New Roman" w:cs="Times New Roman"/>
                <w:bCs/>
              </w:rPr>
              <w:t>.</w:t>
            </w:r>
          </w:p>
        </w:tc>
      </w:tr>
      <w:tr w:rsidR="000B4417" w:rsidRPr="008264A2" w14:paraId="2EE240E0"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6973D6B" w14:textId="7443394A" w:rsidR="000B4417" w:rsidRPr="008264A2" w:rsidRDefault="009E0B73"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80</w:t>
            </w:r>
          </w:p>
        </w:tc>
        <w:tc>
          <w:tcPr>
            <w:tcW w:w="1980" w:type="dxa"/>
            <w:tcBorders>
              <w:top w:val="single" w:sz="4" w:space="0" w:color="000000"/>
              <w:left w:val="single" w:sz="4" w:space="0" w:color="000000"/>
              <w:bottom w:val="single" w:sz="4" w:space="0" w:color="000000"/>
              <w:right w:val="single" w:sz="4" w:space="0" w:color="000000"/>
            </w:tcBorders>
            <w:vAlign w:val="center"/>
          </w:tcPr>
          <w:p w14:paraId="031C2830" w14:textId="035EDFFA"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4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6</w:t>
            </w:r>
          </w:p>
        </w:tc>
        <w:tc>
          <w:tcPr>
            <w:tcW w:w="2551" w:type="dxa"/>
            <w:vMerge/>
            <w:tcBorders>
              <w:left w:val="single" w:sz="4" w:space="0" w:color="000000"/>
              <w:right w:val="single" w:sz="4" w:space="0" w:color="000000"/>
            </w:tcBorders>
            <w:vAlign w:val="center"/>
          </w:tcPr>
          <w:p w14:paraId="6A3E65A5"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ED1473C" w14:textId="77777777"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Đề nghị xem xét hiệu chỉnh thành: “Trường hợp có sự thay đổi làm thay đổi Mối đe dọa làm cơ sở thiết kế (DBT) của địa điểm hoặc xuất hiện thông tin mới gây ảnh hưởng đáng kể đến an ninh hạt nhân, chủ đầu tư phải rà soát, cập nhật kết quả đánh giá và thực hiện các biện pháp bảo đảm an ninh hạt nhân”</w:t>
            </w:r>
          </w:p>
          <w:p w14:paraId="76CE4B39" w14:textId="7DA6AD6C"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Nhằm tránh trường hợp các thay đổi nhỏ không trọng yếu mà vẫn phải cập nhật lại báo cáo gây ra lãng phí nguồn lực và chi phí, chỉ xem xét những yếu tố thực sự tác động gây ảnh hưởng đến an ninh.</w:t>
            </w:r>
          </w:p>
        </w:tc>
        <w:tc>
          <w:tcPr>
            <w:tcW w:w="4678" w:type="dxa"/>
            <w:tcBorders>
              <w:top w:val="single" w:sz="4" w:space="0" w:color="000000"/>
              <w:left w:val="single" w:sz="4" w:space="0" w:color="000000"/>
              <w:bottom w:val="single" w:sz="4" w:space="0" w:color="000000"/>
              <w:right w:val="single" w:sz="4" w:space="0" w:color="000000"/>
            </w:tcBorders>
            <w:vAlign w:val="center"/>
          </w:tcPr>
          <w:p w14:paraId="46B25208" w14:textId="77777777" w:rsidR="00050CAA" w:rsidRPr="008264A2" w:rsidRDefault="00050CAA" w:rsidP="00050CAA">
            <w:pPr>
              <w:jc w:val="both"/>
              <w:rPr>
                <w:rFonts w:ascii="Times New Roman" w:hAnsi="Times New Roman" w:cs="Times New Roman"/>
                <w:b/>
              </w:rPr>
            </w:pPr>
            <w:r w:rsidRPr="008264A2">
              <w:rPr>
                <w:rFonts w:ascii="Times New Roman" w:hAnsi="Times New Roman" w:cs="Times New Roman"/>
                <w:b/>
              </w:rPr>
              <w:t>Cục ATBXHN giải trình như sau:</w:t>
            </w:r>
          </w:p>
          <w:p w14:paraId="436F8B4B" w14:textId="77777777" w:rsidR="000B4417" w:rsidRPr="008264A2" w:rsidRDefault="00050CAA" w:rsidP="00050CAA">
            <w:pPr>
              <w:jc w:val="both"/>
              <w:rPr>
                <w:rFonts w:ascii="Times New Roman" w:hAnsi="Times New Roman" w:cs="Times New Roman"/>
                <w:bCs/>
              </w:rPr>
            </w:pPr>
            <w:r w:rsidRPr="008264A2">
              <w:rPr>
                <w:rFonts w:ascii="Times New Roman" w:hAnsi="Times New Roman" w:cs="Times New Roman"/>
                <w:bCs/>
              </w:rPr>
              <w:t>- Khoản 4 Điều 6 không quy định “Trường hợp có sự thay đổi đáng kể về yếu tố có ảnh hưởng đến an ninh hạt nhân của địa điểm hoặc xuất hiện thông tin mới có thể ảnh hưởng đến an ninh hạt nhân, chủ đầu tư phải rà soát, cập nhật kết quả đánh giá và thực hiện các biện pháp bảo đảm an ninh hạt nhân”.</w:t>
            </w:r>
          </w:p>
          <w:p w14:paraId="6328CA35" w14:textId="1287BC75" w:rsidR="00050CAA" w:rsidRPr="008264A2" w:rsidRDefault="00050CAA" w:rsidP="00050CAA">
            <w:pPr>
              <w:jc w:val="both"/>
              <w:rPr>
                <w:rFonts w:ascii="Times New Roman" w:hAnsi="Times New Roman" w:cs="Times New Roman"/>
                <w:b/>
              </w:rPr>
            </w:pPr>
            <w:r w:rsidRPr="008264A2">
              <w:rPr>
                <w:rFonts w:ascii="Times New Roman" w:hAnsi="Times New Roman" w:cs="Times New Roman"/>
                <w:bCs/>
              </w:rPr>
              <w:t xml:space="preserve">- Các yếu tố có ảnh hưởng đến an ninh hạt nhân của địa điểm dự kiến xây dựng được đánh giá đã được mô tả tại khoản 2 Điều này. Vì vậy, việc </w:t>
            </w:r>
            <w:r w:rsidR="005F5BC5" w:rsidRPr="008264A2">
              <w:rPr>
                <w:rFonts w:ascii="Times New Roman" w:hAnsi="Times New Roman" w:cs="Times New Roman"/>
                <w:bCs/>
              </w:rPr>
              <w:t>rà soát, cập nhật kết quả đánh giá được thực hiện khi các yếu tố này có sự thay đổi.</w:t>
            </w:r>
          </w:p>
        </w:tc>
      </w:tr>
      <w:tr w:rsidR="000B4417" w:rsidRPr="008264A2" w14:paraId="667DC158" w14:textId="77777777" w:rsidTr="001067D3">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FA2939F" w14:textId="768A6026" w:rsidR="000B4417" w:rsidRPr="008264A2" w:rsidRDefault="00772F31" w:rsidP="000B4417">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4B062DED" w14:textId="02AECBBC" w:rsidR="000B4417" w:rsidRPr="008264A2" w:rsidRDefault="000B4417" w:rsidP="000B4417">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8</w:t>
            </w:r>
          </w:p>
        </w:tc>
        <w:tc>
          <w:tcPr>
            <w:tcW w:w="2551" w:type="dxa"/>
            <w:vMerge/>
            <w:tcBorders>
              <w:left w:val="single" w:sz="4" w:space="0" w:color="000000"/>
              <w:right w:val="single" w:sz="4" w:space="0" w:color="000000"/>
            </w:tcBorders>
            <w:vAlign w:val="center"/>
          </w:tcPr>
          <w:p w14:paraId="471CBDFB" w14:textId="77777777" w:rsidR="000B4417" w:rsidRPr="008264A2" w:rsidRDefault="000B4417" w:rsidP="000B4417">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DF7E687" w14:textId="77777777"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 xml:space="preserve">Đề nghị xem xét bổ sung nội dung: “Trong thời hạn … ngày làm việc kể từ ngày nhận được báo cáo hoàn thành và hồ sơ chứng minh của chủ đầu tư, cơ quan có thẩm quyền có trách nhiệm thực hiện kiểm tra thực tế và xác nhận bằng văn bản về việc đáp ứng </w:t>
            </w:r>
            <w:r w:rsidRPr="008264A2">
              <w:rPr>
                <w:rFonts w:ascii="Times New Roman" w:hAnsi="Times New Roman" w:cs="Times New Roman"/>
              </w:rPr>
              <w:lastRenderedPageBreak/>
              <w:t>yêu cầu an ninh.”</w:t>
            </w:r>
          </w:p>
          <w:p w14:paraId="34B11AB4" w14:textId="6A538D27" w:rsidR="000B4417" w:rsidRPr="008264A2" w:rsidRDefault="000B4417" w:rsidP="000B4417">
            <w:pPr>
              <w:tabs>
                <w:tab w:val="left" w:pos="1080"/>
              </w:tabs>
              <w:jc w:val="both"/>
              <w:rPr>
                <w:rFonts w:ascii="Times New Roman" w:hAnsi="Times New Roman" w:cs="Times New Roman"/>
              </w:rPr>
            </w:pPr>
            <w:r w:rsidRPr="008264A2">
              <w:rPr>
                <w:rFonts w:ascii="Times New Roman" w:hAnsi="Times New Roman" w:cs="Times New Roman"/>
              </w:rPr>
              <w:t>Quy định rõ thời gian phản hồi của cơ quan quản lý giúp Chủ đầu tư chủ động trong quá trình thực hiện.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0D62D2BF" w14:textId="77777777" w:rsidR="006A2E33" w:rsidRPr="008264A2" w:rsidRDefault="006A2E33" w:rsidP="006A2E33">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095A410A" w14:textId="27277D44" w:rsidR="000B4417" w:rsidRPr="008264A2" w:rsidRDefault="006A2E33" w:rsidP="006A2E33">
            <w:pPr>
              <w:jc w:val="both"/>
              <w:rPr>
                <w:rFonts w:ascii="Times New Roman" w:hAnsi="Times New Roman" w:cs="Times New Roman"/>
                <w:b/>
              </w:rPr>
            </w:pPr>
            <w:r w:rsidRPr="008264A2">
              <w:rPr>
                <w:rFonts w:ascii="Times New Roman" w:hAnsi="Times New Roman" w:cs="Times New Roman"/>
                <w:bCs/>
              </w:rPr>
              <w:t xml:space="preserve">Thông tư không quy định về thủ tục hành chính, vì vậy không tạo ra </w:t>
            </w:r>
            <w:r w:rsidRPr="008264A2">
              <w:rPr>
                <w:rFonts w:ascii="Times New Roman" w:hAnsi="Times New Roman" w:cs="Times New Roman"/>
              </w:rPr>
              <w:t>báo cáo hoàn thành và hồ sơ chứng minh của chủ đầu tư.</w:t>
            </w:r>
          </w:p>
        </w:tc>
      </w:tr>
      <w:tr w:rsidR="00F46672" w:rsidRPr="008264A2" w14:paraId="61B73F6C"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6B7D0B7" w14:textId="1092E207" w:rsidR="00F46672" w:rsidRPr="008264A2" w:rsidRDefault="00F46672" w:rsidP="00F46672">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64CEF38A" w14:textId="343B665B" w:rsidR="00F46672" w:rsidRPr="008264A2" w:rsidRDefault="00F46672" w:rsidP="00F46672">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4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8</w:t>
            </w:r>
          </w:p>
        </w:tc>
        <w:tc>
          <w:tcPr>
            <w:tcW w:w="2551" w:type="dxa"/>
            <w:vMerge/>
            <w:tcBorders>
              <w:left w:val="single" w:sz="4" w:space="0" w:color="000000"/>
              <w:right w:val="single" w:sz="4" w:space="0" w:color="000000"/>
            </w:tcBorders>
            <w:vAlign w:val="center"/>
          </w:tcPr>
          <w:p w14:paraId="7261E705" w14:textId="77777777" w:rsidR="00F46672" w:rsidRPr="008264A2" w:rsidRDefault="00F46672" w:rsidP="00F46672">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757BA0A6" w14:textId="77777777"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Đề nghị xem xét làm rõ, bổ sung các yêu cầu cụ thể của chương trình kiểm tra, thử nghiệm và đánh giá khả năng hoạt động của hệ thống bảo vệ thực thể</w:t>
            </w:r>
          </w:p>
          <w:p w14:paraId="30E8AE9E" w14:textId="22CEF8DE"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Để thuận lợi cho Chủ đầu tư trong quá trình triển khai thực hiện.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697FAA5A" w14:textId="27AA9DCB" w:rsidR="00F46672" w:rsidRPr="008264A2" w:rsidRDefault="00F46672" w:rsidP="00F46672">
            <w:pPr>
              <w:jc w:val="both"/>
              <w:rPr>
                <w:rFonts w:ascii="Times New Roman" w:hAnsi="Times New Roman" w:cs="Times New Roman"/>
                <w:b/>
              </w:rPr>
            </w:pPr>
            <w:r w:rsidRPr="008264A2">
              <w:rPr>
                <w:rFonts w:ascii="Times New Roman" w:eastAsia="Times New Roman" w:hAnsi="Times New Roman" w:cs="Times New Roman"/>
                <w:b/>
                <w:bCs/>
                <w:i/>
                <w:iCs/>
              </w:rPr>
              <w:t xml:space="preserve">Tiếp thu, </w:t>
            </w:r>
            <w:r w:rsidRPr="008264A2">
              <w:rPr>
                <w:rFonts w:ascii="Times New Roman" w:eastAsia="Times New Roman" w:hAnsi="Times New Roman" w:cs="Times New Roman"/>
              </w:rPr>
              <w:t>Cục ATBXHN đã bổ sung trong dự thảo tại khoản 4 Điều 8 dự thảo.</w:t>
            </w:r>
            <w:r w:rsidRPr="008264A2">
              <w:rPr>
                <w:rFonts w:ascii="Times New Roman" w:eastAsia="Times New Roman" w:hAnsi="Times New Roman" w:cs="Times New Roman"/>
                <w:b/>
                <w:bCs/>
                <w:i/>
                <w:iCs/>
              </w:rPr>
              <w:t xml:space="preserve">  </w:t>
            </w:r>
          </w:p>
        </w:tc>
      </w:tr>
      <w:tr w:rsidR="00F46672" w:rsidRPr="008264A2" w14:paraId="6717CFEC"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CD29DF5" w14:textId="0EADC17B" w:rsidR="00F46672" w:rsidRPr="008264A2" w:rsidRDefault="00F46672" w:rsidP="00F46672">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3702CD9F" w14:textId="5AEF2EA4" w:rsidR="00F46672" w:rsidRPr="008264A2" w:rsidRDefault="00F46672" w:rsidP="00F46672">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7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8</w:t>
            </w:r>
          </w:p>
        </w:tc>
        <w:tc>
          <w:tcPr>
            <w:tcW w:w="2551" w:type="dxa"/>
            <w:vMerge/>
            <w:tcBorders>
              <w:left w:val="single" w:sz="4" w:space="0" w:color="000000"/>
              <w:right w:val="single" w:sz="4" w:space="0" w:color="000000"/>
            </w:tcBorders>
            <w:vAlign w:val="center"/>
          </w:tcPr>
          <w:p w14:paraId="01970BEE" w14:textId="77777777" w:rsidR="00F46672" w:rsidRPr="008264A2" w:rsidRDefault="00F46672" w:rsidP="00F46672">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79AEA1EA" w14:textId="77777777"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Đề nghị xem xét hiệu chỉnh thành:</w:t>
            </w:r>
          </w:p>
          <w:p w14:paraId="3B868991" w14:textId="77777777"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 xml:space="preserve"> “7. Trước khi chuyển sang giai đoạn vận hành thử có nhiên liệu hạt nhân, chủ đầu tư phải hoàn thành việc triển khai hệ thống bảo vệ thực thể và chứng minh hệ thống này đáp ứng các yêu cầu bảo đảm an ninh hạt nhân theo thiết kế được phê duyệt bằng kết quả kiểm tra, thử nghiệm và đánh giá hiệu quả hệ thống bảo vệ thực thể, lập trên cơ sở kết quả thực hiện chương trình quy định tại khoản 4 Điều này.”</w:t>
            </w:r>
          </w:p>
          <w:p w14:paraId="1AB161A9" w14:textId="33584762"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Để làm rõ cách thức chứng minh hệ thống bảo vệ thực thể đáp ứng yêu cầu bảo đảm an ninh hạt nhân theo thiết kế được phê duyệt.</w:t>
            </w:r>
          </w:p>
        </w:tc>
        <w:tc>
          <w:tcPr>
            <w:tcW w:w="4678" w:type="dxa"/>
            <w:tcBorders>
              <w:top w:val="single" w:sz="4" w:space="0" w:color="000000"/>
              <w:left w:val="single" w:sz="4" w:space="0" w:color="000000"/>
              <w:bottom w:val="single" w:sz="4" w:space="0" w:color="000000"/>
              <w:right w:val="single" w:sz="4" w:space="0" w:color="000000"/>
            </w:tcBorders>
            <w:vAlign w:val="center"/>
          </w:tcPr>
          <w:p w14:paraId="21FC4CB7" w14:textId="22093869" w:rsidR="00F46672" w:rsidRPr="008264A2" w:rsidRDefault="00F46672" w:rsidP="00F46672">
            <w:pPr>
              <w:jc w:val="both"/>
              <w:rPr>
                <w:rFonts w:ascii="Times New Roman" w:hAnsi="Times New Roman" w:cs="Times New Roman"/>
                <w:b/>
              </w:rPr>
            </w:pPr>
            <w:r w:rsidRPr="008264A2">
              <w:rPr>
                <w:rFonts w:ascii="Times New Roman" w:eastAsia="Times New Roman" w:hAnsi="Times New Roman" w:cs="Times New Roman"/>
                <w:b/>
                <w:bCs/>
                <w:i/>
                <w:iCs/>
              </w:rPr>
              <w:t xml:space="preserve">Tiếp thu, </w:t>
            </w:r>
            <w:r w:rsidRPr="008264A2">
              <w:rPr>
                <w:rFonts w:ascii="Times New Roman" w:eastAsia="Times New Roman" w:hAnsi="Times New Roman" w:cs="Times New Roman"/>
              </w:rPr>
              <w:t>Cục ATBXHN đã chỉnh lý trong dự thảo và bổ sung khoản 8 Điều 8 dự thảo</w:t>
            </w:r>
            <w:r w:rsidRPr="008264A2">
              <w:rPr>
                <w:rFonts w:ascii="Times New Roman" w:eastAsia="Times New Roman" w:hAnsi="Times New Roman" w:cs="Times New Roman"/>
                <w:b/>
                <w:bCs/>
              </w:rPr>
              <w:t>.</w:t>
            </w:r>
            <w:r w:rsidRPr="008264A2">
              <w:rPr>
                <w:rFonts w:ascii="Times New Roman" w:eastAsia="Times New Roman" w:hAnsi="Times New Roman" w:cs="Times New Roman"/>
                <w:b/>
                <w:bCs/>
                <w:i/>
                <w:iCs/>
              </w:rPr>
              <w:t xml:space="preserve"> </w:t>
            </w:r>
          </w:p>
        </w:tc>
      </w:tr>
      <w:tr w:rsidR="00F46672" w:rsidRPr="008264A2" w14:paraId="02DAE96D"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8781530" w14:textId="5FD6AAE5" w:rsidR="00F46672" w:rsidRPr="008264A2" w:rsidRDefault="00F46672" w:rsidP="00F46672">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51D18204" w14:textId="3E0A4222" w:rsidR="00F46672" w:rsidRPr="008264A2" w:rsidRDefault="00F46672" w:rsidP="00F46672">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2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10</w:t>
            </w:r>
          </w:p>
        </w:tc>
        <w:tc>
          <w:tcPr>
            <w:tcW w:w="2551" w:type="dxa"/>
            <w:vMerge/>
            <w:tcBorders>
              <w:left w:val="single" w:sz="4" w:space="0" w:color="000000"/>
              <w:right w:val="single" w:sz="4" w:space="0" w:color="000000"/>
            </w:tcBorders>
            <w:vAlign w:val="center"/>
          </w:tcPr>
          <w:p w14:paraId="6D75BA67" w14:textId="77777777" w:rsidR="00F46672" w:rsidRPr="008264A2" w:rsidRDefault="00F46672" w:rsidP="00F46672">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2EE969D0" w14:textId="77777777"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Đề nghị làm rõ quy định thay đổi về “nhân sự, lực lượng bảo vệ, lực lượng ứng phó”.</w:t>
            </w:r>
          </w:p>
          <w:p w14:paraId="587CF149" w14:textId="4B8D2DA0"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Quy định chưa rõ ràng có thể dẫn đến cách hiểu bất kỳ thay đổi nào như việc thay thế 01 nhân sự bằng 01 nhân sự khác thì phải đánh giá ảnh hưởng</w:t>
            </w:r>
          </w:p>
        </w:tc>
        <w:tc>
          <w:tcPr>
            <w:tcW w:w="4678" w:type="dxa"/>
            <w:tcBorders>
              <w:top w:val="single" w:sz="4" w:space="0" w:color="000000"/>
              <w:left w:val="single" w:sz="4" w:space="0" w:color="000000"/>
              <w:bottom w:val="single" w:sz="4" w:space="0" w:color="000000"/>
              <w:right w:val="single" w:sz="4" w:space="0" w:color="000000"/>
            </w:tcBorders>
            <w:vAlign w:val="center"/>
          </w:tcPr>
          <w:p w14:paraId="4C415EB3" w14:textId="7EBC9CC6" w:rsidR="00F46672" w:rsidRPr="008264A2" w:rsidRDefault="00F46672" w:rsidP="00F46672">
            <w:pPr>
              <w:jc w:val="both"/>
              <w:rPr>
                <w:rFonts w:ascii="Times New Roman" w:hAnsi="Times New Roman" w:cs="Times New Roman"/>
                <w:b/>
              </w:rPr>
            </w:pPr>
            <w:r w:rsidRPr="008264A2">
              <w:rPr>
                <w:rFonts w:ascii="Times New Roman" w:eastAsia="Times New Roman" w:hAnsi="Times New Roman" w:cs="Times New Roman"/>
                <w:b/>
                <w:bCs/>
                <w:i/>
                <w:iCs/>
              </w:rPr>
              <w:t xml:space="preserve">Tiếp thu, </w:t>
            </w:r>
            <w:r w:rsidRPr="008264A2">
              <w:rPr>
                <w:rFonts w:ascii="Times New Roman" w:eastAsia="Times New Roman" w:hAnsi="Times New Roman" w:cs="Times New Roman"/>
              </w:rPr>
              <w:t xml:space="preserve">Cục ATBXHN đã làm rõ </w:t>
            </w:r>
            <w:r w:rsidRPr="008264A2">
              <w:rPr>
                <w:rFonts w:ascii="Times New Roman" w:hAnsi="Times New Roman" w:cs="Times New Roman"/>
              </w:rPr>
              <w:t>quy định thay đổi về “nhân sự, lực lượng bảo vệ, lực lượng ứng phó” tại điểm d khoản 2 Điều 10 trong dự thảo.</w:t>
            </w:r>
          </w:p>
        </w:tc>
      </w:tr>
      <w:tr w:rsidR="00F46672" w:rsidRPr="008264A2" w14:paraId="2F22980D"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6F03E92" w14:textId="0ED3843C" w:rsidR="00F46672" w:rsidRPr="008264A2" w:rsidRDefault="00F46672" w:rsidP="00F46672">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399D3710" w14:textId="0DB7960F" w:rsidR="00F46672" w:rsidRPr="008264A2" w:rsidRDefault="00F46672" w:rsidP="00F46672">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6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11</w:t>
            </w:r>
          </w:p>
        </w:tc>
        <w:tc>
          <w:tcPr>
            <w:tcW w:w="2551" w:type="dxa"/>
            <w:vMerge/>
            <w:tcBorders>
              <w:left w:val="single" w:sz="4" w:space="0" w:color="000000"/>
              <w:bottom w:val="single" w:sz="4" w:space="0" w:color="000000"/>
              <w:right w:val="single" w:sz="4" w:space="0" w:color="000000"/>
            </w:tcBorders>
            <w:vAlign w:val="center"/>
          </w:tcPr>
          <w:p w14:paraId="5F563A5A" w14:textId="77777777" w:rsidR="00F46672" w:rsidRPr="008264A2" w:rsidRDefault="00F46672" w:rsidP="00F46672">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27243CB" w14:textId="77777777"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Đề nghị quy định làm rõ tổ chức nào có trách nhiệm lưu giữ hồ sơ và thời hạn lưu giữ.</w:t>
            </w:r>
          </w:p>
          <w:p w14:paraId="0A096ADC" w14:textId="749F826F" w:rsidR="00F46672" w:rsidRPr="008264A2" w:rsidRDefault="00F46672" w:rsidP="00F46672">
            <w:pPr>
              <w:tabs>
                <w:tab w:val="left" w:pos="1080"/>
              </w:tabs>
              <w:jc w:val="both"/>
              <w:rPr>
                <w:rFonts w:ascii="Times New Roman" w:hAnsi="Times New Roman" w:cs="Times New Roman"/>
              </w:rPr>
            </w:pPr>
            <w:r w:rsidRPr="008264A2">
              <w:rPr>
                <w:rFonts w:ascii="Times New Roman" w:hAnsi="Times New Roman" w:cs="Times New Roman"/>
              </w:rPr>
              <w:t>Do đây là hồ sơ chấm dứt hoạt động cơ sở hạt nhân có thể đồng thời với việc chấm dứt hoạt động của tổ chức sở hữu, vận hành cơ sở hạt nhân đó.</w:t>
            </w:r>
          </w:p>
        </w:tc>
        <w:tc>
          <w:tcPr>
            <w:tcW w:w="4678" w:type="dxa"/>
            <w:tcBorders>
              <w:top w:val="single" w:sz="4" w:space="0" w:color="000000"/>
              <w:left w:val="single" w:sz="4" w:space="0" w:color="000000"/>
              <w:bottom w:val="single" w:sz="4" w:space="0" w:color="000000"/>
              <w:right w:val="single" w:sz="4" w:space="0" w:color="000000"/>
            </w:tcBorders>
            <w:vAlign w:val="center"/>
          </w:tcPr>
          <w:p w14:paraId="26553D6F" w14:textId="7182C2F2" w:rsidR="00F46672" w:rsidRPr="008264A2" w:rsidRDefault="00F46672" w:rsidP="00F46672">
            <w:pPr>
              <w:jc w:val="both"/>
              <w:rPr>
                <w:rFonts w:ascii="Times New Roman" w:hAnsi="Times New Roman" w:cs="Times New Roman"/>
                <w:b/>
              </w:rPr>
            </w:pPr>
            <w:r w:rsidRPr="008264A2">
              <w:rPr>
                <w:rFonts w:ascii="Times New Roman" w:eastAsia="Times New Roman" w:hAnsi="Times New Roman" w:cs="Times New Roman"/>
                <w:b/>
                <w:bCs/>
                <w:i/>
                <w:iCs/>
              </w:rPr>
              <w:t xml:space="preserve">Tiếp thu, </w:t>
            </w:r>
            <w:r w:rsidRPr="008264A2">
              <w:rPr>
                <w:rFonts w:ascii="Times New Roman" w:eastAsia="Times New Roman" w:hAnsi="Times New Roman" w:cs="Times New Roman"/>
              </w:rPr>
              <w:t xml:space="preserve">Cục ATBXHN đã chỉnh lý tại </w:t>
            </w:r>
            <w:r w:rsidRPr="008264A2">
              <w:rPr>
                <w:rFonts w:ascii="Times New Roman" w:hAnsi="Times New Roman" w:cs="Times New Roman"/>
              </w:rPr>
              <w:t>khoản 6 Điều 11 trong dự thảo.</w:t>
            </w:r>
          </w:p>
        </w:tc>
      </w:tr>
      <w:tr w:rsidR="00F46672" w:rsidRPr="008264A2" w14:paraId="74E5B529" w14:textId="77777777" w:rsidTr="004F309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FA7EB27" w14:textId="7263847F" w:rsidR="00F46672" w:rsidRPr="008264A2" w:rsidRDefault="00F46672" w:rsidP="00F46672">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17F52637" w14:textId="77777777" w:rsidR="00F46672" w:rsidRPr="008264A2" w:rsidRDefault="00F46672" w:rsidP="00F46672">
            <w:pPr>
              <w:tabs>
                <w:tab w:val="left" w:pos="1080"/>
              </w:tabs>
              <w:jc w:val="both"/>
              <w:rPr>
                <w:rFonts w:ascii="Times New Roman" w:eastAsia="Times New Roman" w:hAnsi="Times New Roman" w:cs="Times New Roman"/>
              </w:rPr>
            </w:pPr>
          </w:p>
        </w:tc>
        <w:tc>
          <w:tcPr>
            <w:tcW w:w="2551" w:type="dxa"/>
            <w:vMerge w:val="restart"/>
            <w:tcBorders>
              <w:top w:val="single" w:sz="4" w:space="0" w:color="000000"/>
              <w:left w:val="single" w:sz="4" w:space="0" w:color="000000"/>
              <w:right w:val="single" w:sz="4" w:space="0" w:color="000000"/>
            </w:tcBorders>
            <w:vAlign w:val="center"/>
          </w:tcPr>
          <w:p w14:paraId="32C7C6F3" w14:textId="0668E7F0" w:rsidR="00F46672" w:rsidRPr="008264A2" w:rsidRDefault="00F46672" w:rsidP="00F4667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Tập đoàn Công nghiệp – </w:t>
            </w:r>
            <w:r w:rsidRPr="008264A2">
              <w:rPr>
                <w:rFonts w:ascii="Times New Roman" w:eastAsia="Times New Roman" w:hAnsi="Times New Roman" w:cs="Times New Roman"/>
              </w:rPr>
              <w:lastRenderedPageBreak/>
              <w:t>Năng lượng quốc gia Việt Nam (PVN) (công văn số 6775/CNNL-CBDDTNT2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528303F" w14:textId="42D03F4E" w:rsidR="00F46672" w:rsidRPr="008264A2" w:rsidRDefault="00F46672" w:rsidP="00F4667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xml:space="preserve">Petrovietnam kính đề nghị cơ quan soạn thảo tiếp tục </w:t>
            </w:r>
            <w:r w:rsidRPr="008264A2">
              <w:rPr>
                <w:rFonts w:ascii="Times New Roman" w:eastAsia="Times New Roman" w:hAnsi="Times New Roman" w:cs="Times New Roman"/>
              </w:rPr>
              <w:lastRenderedPageBreak/>
              <w:t>rà soát, quy định trách nhiệm của chủ đầu tư, tổ chức vận hành, cơ quan quản lý nhà nước; bổ sung tiêu chí và cơ chế phối hợp giữa các cơ quan liên quan để đảm bảo thực hiện thống nhất các công việc liên quan đến an ninh, an toàn, thanh sát và ứng phó sự cố. Đồng thời, cần hoàn thiện, bổ sung các phụ lục, biểu mẫu; rà soát thuật ngữ, để đảm bảo tính thống nhất khi áp dụng đối triển khai với dự án điện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0AA4E79" w14:textId="77777777" w:rsidR="00000505" w:rsidRPr="008264A2" w:rsidRDefault="00F46672" w:rsidP="00000505">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i/>
                <w:iCs/>
              </w:rPr>
              <w:lastRenderedPageBreak/>
              <w:t>Tiếp thu</w:t>
            </w:r>
            <w:r w:rsidRPr="008264A2">
              <w:rPr>
                <w:rFonts w:ascii="Times New Roman" w:eastAsia="Times New Roman" w:hAnsi="Times New Roman" w:cs="Times New Roman"/>
              </w:rPr>
              <w:t xml:space="preserve">, Cục An toàn bức xạ và hạt nhân đã </w:t>
            </w:r>
            <w:r w:rsidRPr="008264A2">
              <w:rPr>
                <w:rFonts w:ascii="Times New Roman" w:eastAsia="Times New Roman" w:hAnsi="Times New Roman" w:cs="Times New Roman"/>
              </w:rPr>
              <w:lastRenderedPageBreak/>
              <w:t xml:space="preserve">rà soát, chỉnh lý dự thảo Thông tư, làm rõ </w:t>
            </w:r>
            <w:r w:rsidR="00000505" w:rsidRPr="008264A2">
              <w:rPr>
                <w:rFonts w:ascii="Times New Roman" w:eastAsia="Times New Roman" w:hAnsi="Times New Roman" w:cs="Times New Roman"/>
              </w:rPr>
              <w:t>trách nhiệm bảo đảm an ninh hạt nhân của chủ đầu tư, tổ chức vận hành và các tổ chức, cá nhân có liên quan theo từng giai đoạn của vòng đời cơ sở tại khoản 1 Điều 4 và các Điều 6, 7, 8, 9, 10 và 11. Trong đó, khoản 9 Điều 8 quy định việc bàn giao trách nhiệm bảo đảm an ninh hạt nhân giữa chủ đầu tư và tổ chức vận hành khi hai chủ thể này khác nhau, trước khi chuyển sang giai đoạn vận hành thử có nhiên liệu hạt nhân.</w:t>
            </w:r>
          </w:p>
          <w:p w14:paraId="60915FA8" w14:textId="77777777" w:rsidR="00000505" w:rsidRPr="008264A2" w:rsidRDefault="00000505" w:rsidP="00000505">
            <w:pPr>
              <w:tabs>
                <w:tab w:val="left" w:pos="1080"/>
              </w:tabs>
              <w:jc w:val="both"/>
              <w:rPr>
                <w:rFonts w:ascii="Times New Roman" w:eastAsia="Times New Roman" w:hAnsi="Times New Roman" w:cs="Times New Roman"/>
              </w:rPr>
            </w:pPr>
          </w:p>
          <w:p w14:paraId="440F98DB" w14:textId="77777777" w:rsidR="00000505" w:rsidRPr="008264A2" w:rsidRDefault="00000505" w:rsidP="00000505">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Về tiêu chí và cơ chế phối hợp, khoản 2 Điều 7 và khoản 3 Điều 25 quy định các căn cứ để thiết kế, lựa chọn và áp dụng biện pháp bảo đảm an ninh hạt nhân. Khoản 3 Điều 4 và khoản 4 Điều 7 quy định yêu cầu tích hợp các biện pháp bảo đảm an ninh hạt nhân với yêu cầu về an toàn hạt nhân, thanh sát hạt nhân và ứng phó sự cố. Cơ chế phối hợp với cơ quan công an, quân đội và lực lượng ứng phó bên ngoài được quy định tại điểm b, điểm d và điểm đ khoản 1 Điều 24; việc ứng phó và thông báo sự cố mất an ninh hạt nhân được quy định tại Điều 27.</w:t>
            </w:r>
          </w:p>
          <w:p w14:paraId="2567E7D2" w14:textId="77777777" w:rsidR="00000505" w:rsidRPr="008264A2" w:rsidRDefault="00000505" w:rsidP="00000505">
            <w:pPr>
              <w:tabs>
                <w:tab w:val="left" w:pos="1080"/>
              </w:tabs>
              <w:jc w:val="both"/>
              <w:rPr>
                <w:rFonts w:ascii="Times New Roman" w:eastAsia="Times New Roman" w:hAnsi="Times New Roman" w:cs="Times New Roman"/>
              </w:rPr>
            </w:pPr>
          </w:p>
          <w:p w14:paraId="61CF9DCD" w14:textId="170B073B" w:rsidR="00F46672" w:rsidRPr="008264A2" w:rsidRDefault="00000505" w:rsidP="00F4667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Đối với vận chuyển vật liệu hạt nhân, các yêu cầu về trách nhiệm bảo đảm an ninh, kế hoạch bảo đảm an ninh, lực lượng bảo vệ, theo dõi hành trình, chuyển giao trách nhiệm, ứng phó và báo cáo sự cố được quy định tại Điều 31, Điều 33, Điều 34, Điều 36, Điều 37, Điều 38 </w:t>
            </w:r>
            <w:r w:rsidRPr="008264A2">
              <w:rPr>
                <w:rFonts w:ascii="Times New Roman" w:eastAsia="Times New Roman" w:hAnsi="Times New Roman" w:cs="Times New Roman"/>
              </w:rPr>
              <w:lastRenderedPageBreak/>
              <w:t>và Điều 39. Các quy định về thanh sát hạt nhân được thể hiện tại Chương V của dự thảo Thông tư</w:t>
            </w:r>
            <w:r w:rsidR="00F46672" w:rsidRPr="008264A2">
              <w:rPr>
                <w:rFonts w:ascii="Times New Roman" w:eastAsia="Times New Roman" w:hAnsi="Times New Roman" w:cs="Times New Roman"/>
              </w:rPr>
              <w:t>.</w:t>
            </w:r>
          </w:p>
        </w:tc>
      </w:tr>
      <w:tr w:rsidR="00806D76" w:rsidRPr="008264A2" w14:paraId="44297940" w14:textId="77777777" w:rsidTr="004F309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A97FFB6" w14:textId="79727F25"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8</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3439E859" w14:textId="77777777" w:rsidR="00806D76" w:rsidRPr="008264A2" w:rsidRDefault="00806D76" w:rsidP="00806D76">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2C93624B"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A4D6997" w14:textId="77777777" w:rsidR="00806D76" w:rsidRPr="008264A2" w:rsidRDefault="00806D76" w:rsidP="00806D76">
            <w:pPr>
              <w:pStyle w:val="TableParagraph"/>
              <w:ind w:right="103"/>
              <w:contextualSpacing/>
              <w:jc w:val="both"/>
              <w:rPr>
                <w:sz w:val="24"/>
                <w:szCs w:val="24"/>
              </w:rPr>
            </w:pPr>
            <w:r w:rsidRPr="008264A2">
              <w:rPr>
                <w:sz w:val="24"/>
                <w:szCs w:val="24"/>
              </w:rPr>
              <w:t>Khoản 2 Điều 6 yêu cầu chủ đầu tư đánh giá các yếu tố liên quan đến dân cư, công trình quốc phòng, an ninh, mục tiêu trọng yếu, khả năng huy động lực lượng và các yếu tố làm gia tăng nguy cơ. Tuy nhiên, một số thông tin thuộc phạm vi quản lý chuyên ngành hoặc thuộc danh mục bí mật nhà nước; do đó, cần làm rõ cơ chế cung cấp, xác nhận và sử dụng thông tin.</w:t>
            </w:r>
          </w:p>
          <w:p w14:paraId="16D8A5D7" w14:textId="77777777" w:rsidR="00806D76" w:rsidRPr="008264A2" w:rsidRDefault="00806D76" w:rsidP="00806D76">
            <w:pPr>
              <w:pStyle w:val="TableParagraph"/>
              <w:ind w:right="103"/>
              <w:contextualSpacing/>
              <w:jc w:val="both"/>
              <w:rPr>
                <w:sz w:val="24"/>
                <w:szCs w:val="24"/>
              </w:rPr>
            </w:pPr>
          </w:p>
          <w:p w14:paraId="105EF6BC" w14:textId="77777777" w:rsidR="00806D76" w:rsidRPr="008264A2" w:rsidRDefault="00806D76" w:rsidP="00806D76">
            <w:pPr>
              <w:pStyle w:val="TableParagraph"/>
              <w:ind w:right="103"/>
              <w:contextualSpacing/>
              <w:jc w:val="both"/>
              <w:rPr>
                <w:b/>
                <w:bCs/>
                <w:i/>
                <w:iCs/>
                <w:sz w:val="24"/>
                <w:szCs w:val="24"/>
              </w:rPr>
            </w:pPr>
            <w:r w:rsidRPr="008264A2">
              <w:rPr>
                <w:b/>
                <w:bCs/>
                <w:i/>
                <w:iCs/>
                <w:sz w:val="24"/>
                <w:szCs w:val="24"/>
              </w:rPr>
              <w:t>Đề nghị Cơ quan soạn thảo xem xét bổ sung quy định:</w:t>
            </w:r>
          </w:p>
          <w:p w14:paraId="262C44AB" w14:textId="77777777" w:rsidR="00806D76" w:rsidRPr="008264A2" w:rsidRDefault="00806D76" w:rsidP="00806D76">
            <w:pPr>
              <w:pStyle w:val="TableParagraph"/>
              <w:ind w:right="103"/>
              <w:contextualSpacing/>
              <w:jc w:val="both"/>
              <w:rPr>
                <w:sz w:val="24"/>
                <w:szCs w:val="24"/>
              </w:rPr>
            </w:pPr>
          </w:p>
          <w:p w14:paraId="0B531AB5" w14:textId="77777777" w:rsidR="00806D76" w:rsidRPr="008264A2" w:rsidRDefault="00806D76" w:rsidP="00806D76">
            <w:pPr>
              <w:pStyle w:val="TableParagraph"/>
              <w:ind w:right="103"/>
              <w:contextualSpacing/>
              <w:jc w:val="both"/>
              <w:rPr>
                <w:sz w:val="24"/>
                <w:szCs w:val="24"/>
              </w:rPr>
            </w:pPr>
            <w:r w:rsidRPr="008264A2">
              <w:rPr>
                <w:sz w:val="24"/>
                <w:szCs w:val="24"/>
              </w:rPr>
              <w:t>- Trách nhiệm của Bộ Công an, Bộ Quốc phòng, UBND cấp tỉnh và cơ quan có thẩm quyền trong việc cung cấp hoặc xác nhận thông tin thuộc phạm vi quản lý, phù hợp với quy định về bảo vệ bí mật nhà nước;</w:t>
            </w:r>
          </w:p>
          <w:p w14:paraId="0E344947" w14:textId="77777777" w:rsidR="00806D76" w:rsidRPr="008264A2" w:rsidRDefault="00806D76" w:rsidP="00806D76">
            <w:pPr>
              <w:pStyle w:val="TableParagraph"/>
              <w:ind w:right="103"/>
              <w:contextualSpacing/>
              <w:jc w:val="both"/>
              <w:rPr>
                <w:sz w:val="24"/>
                <w:szCs w:val="24"/>
              </w:rPr>
            </w:pPr>
          </w:p>
          <w:p w14:paraId="06EBF320" w14:textId="77777777" w:rsidR="00806D76" w:rsidRPr="008264A2" w:rsidRDefault="00806D76" w:rsidP="00806D76">
            <w:pPr>
              <w:pStyle w:val="TableParagraph"/>
              <w:ind w:right="103"/>
              <w:contextualSpacing/>
              <w:jc w:val="both"/>
              <w:rPr>
                <w:sz w:val="24"/>
                <w:szCs w:val="24"/>
              </w:rPr>
            </w:pPr>
            <w:r w:rsidRPr="008264A2">
              <w:rPr>
                <w:sz w:val="24"/>
                <w:szCs w:val="24"/>
              </w:rPr>
              <w:t>- Trách nhiệm của chủ đầu tư trong việc đánh giá tác động đối với dự án trên cơ sở thông tin do cơ quan có thẩm quyền cung cấp hoặc xác nhận;</w:t>
            </w:r>
          </w:p>
          <w:p w14:paraId="24DACD4C" w14:textId="77777777" w:rsidR="00806D76" w:rsidRPr="008264A2" w:rsidRDefault="00806D76" w:rsidP="00806D76">
            <w:pPr>
              <w:pStyle w:val="TableParagraph"/>
              <w:ind w:right="103"/>
              <w:contextualSpacing/>
              <w:jc w:val="both"/>
              <w:rPr>
                <w:sz w:val="24"/>
                <w:szCs w:val="24"/>
              </w:rPr>
            </w:pPr>
          </w:p>
          <w:p w14:paraId="790298B3" w14:textId="77777777" w:rsidR="00806D76" w:rsidRPr="008264A2" w:rsidRDefault="00806D76" w:rsidP="00806D76">
            <w:pPr>
              <w:pStyle w:val="TableParagraph"/>
              <w:ind w:right="103"/>
              <w:contextualSpacing/>
              <w:jc w:val="both"/>
              <w:rPr>
                <w:sz w:val="24"/>
                <w:szCs w:val="24"/>
              </w:rPr>
            </w:pPr>
            <w:r w:rsidRPr="008264A2">
              <w:rPr>
                <w:sz w:val="24"/>
                <w:szCs w:val="24"/>
              </w:rPr>
              <w:t>- Cơ chế phối hợp, thời hạn cung cấp thông tin và Phụ lục mẫu báo cáo đánh giá an ninh địa điểm và các tiêu chí để chủ đầu tư có thể đánh giá.</w:t>
            </w:r>
          </w:p>
          <w:p w14:paraId="73A8FECA" w14:textId="77777777" w:rsidR="00806D76" w:rsidRPr="008264A2" w:rsidRDefault="00806D76" w:rsidP="00806D76">
            <w:pPr>
              <w:pStyle w:val="TableParagraph"/>
              <w:ind w:right="103"/>
              <w:contextualSpacing/>
              <w:jc w:val="both"/>
              <w:rPr>
                <w:sz w:val="24"/>
                <w:szCs w:val="24"/>
              </w:rPr>
            </w:pPr>
          </w:p>
          <w:p w14:paraId="2D2EA76C" w14:textId="35437DA6"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i/>
                <w:iCs/>
              </w:rPr>
              <w:t xml:space="preserve">Do một số thông tin phục vụ đánh giá nguy cơ an ninh thuộc phạm vi quản lý hoặc có tính chất bảo </w:t>
            </w:r>
            <w:r w:rsidRPr="008264A2">
              <w:rPr>
                <w:rFonts w:ascii="Times New Roman" w:hAnsi="Times New Roman" w:cs="Times New Roman"/>
                <w:i/>
                <w:iCs/>
              </w:rPr>
              <w:lastRenderedPageBreak/>
              <w:t>mật của lực lượng vũ trang (công an, quân đội) và chính quyền địa phương. Vì vậy, chủ đầu tư hoặc đơn vị tư vấn không có thẩm quyền tự thu thập, tiếp cận và đánh giá đầy đủ các thông tin này. Việc phân định rõ trách nhiệm giữa các cơ quan, đơn vị liên quan là cần thiết nhằm bảo đảm tính khả thi của quá trình đánh giá, tuân thủ yêu cầu bảo mật, đồng thời bảo đảm tính đầy đủ và thống nhất của kết quả đánh giá.</w:t>
            </w:r>
          </w:p>
        </w:tc>
        <w:tc>
          <w:tcPr>
            <w:tcW w:w="4678" w:type="dxa"/>
            <w:tcBorders>
              <w:top w:val="single" w:sz="4" w:space="0" w:color="000000"/>
              <w:left w:val="single" w:sz="4" w:space="0" w:color="000000"/>
              <w:bottom w:val="single" w:sz="4" w:space="0" w:color="000000"/>
              <w:right w:val="single" w:sz="4" w:space="0" w:color="000000"/>
            </w:tcBorders>
            <w:vAlign w:val="center"/>
          </w:tcPr>
          <w:p w14:paraId="7938234A"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bCs/>
              </w:rPr>
              <w:lastRenderedPageBreak/>
              <w:t>Cục ATBXHN giải trình như sau:</w:t>
            </w:r>
          </w:p>
          <w:p w14:paraId="79AED3DA"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bCs/>
              </w:rPr>
              <w:t>- Tiếp thu một phần.</w:t>
            </w:r>
            <w:r w:rsidRPr="008264A2">
              <w:rPr>
                <w:rFonts w:ascii="Times New Roman" w:hAnsi="Times New Roman" w:cs="Times New Roman"/>
                <w:b/>
              </w:rPr>
              <w:t xml:space="preserve"> </w:t>
            </w:r>
            <w:r w:rsidRPr="008264A2">
              <w:rPr>
                <w:rFonts w:ascii="Times New Roman" w:hAnsi="Times New Roman" w:cs="Times New Roman"/>
                <w:bCs/>
              </w:rPr>
              <w:t>Thống nhất với ý kiến về việc cần làm rõ cơ sở thông tin và cơ chế phối hợp trong quá trình đánh giá các yếu tố ảnh hưởng đến an ninh hạt nhân của địa điểm. Dự thảo được bổ sung quy định tại khoản 3 Điều 6 trong dự thảo Thông tư như sau:</w:t>
            </w:r>
          </w:p>
          <w:p w14:paraId="430249B5" w14:textId="250F10EF" w:rsidR="00806D76" w:rsidRPr="008264A2" w:rsidRDefault="00F46672" w:rsidP="00C45415">
            <w:pPr>
              <w:spacing w:before="120" w:after="120" w:line="276" w:lineRule="auto"/>
              <w:jc w:val="both"/>
              <w:rPr>
                <w:rFonts w:ascii="Times New Roman" w:hAnsi="Times New Roman" w:cs="Times New Roman"/>
                <w:bCs/>
                <w:i/>
                <w:iCs/>
                <w:noProof/>
                <w:lang w:val="vi-VN" w:eastAsia="vi-VN"/>
              </w:rPr>
            </w:pPr>
            <w:r w:rsidRPr="008264A2">
              <w:rPr>
                <w:rFonts w:ascii="Times New Roman" w:hAnsi="Times New Roman" w:cs="Times New Roman"/>
                <w:bCs/>
                <w:i/>
                <w:iCs/>
                <w:noProof/>
                <w:lang w:eastAsia="vi-VN"/>
              </w:rPr>
              <w:t>"</w:t>
            </w:r>
            <w:r w:rsidR="00806D76" w:rsidRPr="008264A2">
              <w:rPr>
                <w:rFonts w:ascii="Times New Roman" w:hAnsi="Times New Roman" w:cs="Times New Roman"/>
                <w:bCs/>
                <w:i/>
                <w:iCs/>
                <w:noProof/>
                <w:lang w:val="vi-VN" w:eastAsia="vi-VN"/>
              </w:rPr>
              <w:t>3. Việc đánh giá các yếu tố quy định tại khoản 2 Điều này được thực hiện trên cơ sở thông tin do chủ đầu tư thu thập và thông tin do cơ quan có thẩm quyền cung cấp hoặc xác nhận theo quy định của pháp luật. Chủ đầu tư có trách nhiệm phối hợp với cơ quan có thẩm quyền và các cơ quan, tổ chức có liên quan trong việc thu thập, xác minh và đánh giá thông tin phục vụ bảo đảm an ninh hạt nhân của địa điểm</w:t>
            </w:r>
            <w:r w:rsidR="00806D76" w:rsidRPr="008264A2">
              <w:rPr>
                <w:rFonts w:ascii="Times New Roman" w:hAnsi="Times New Roman" w:cs="Times New Roman"/>
                <w:bCs/>
                <w:i/>
                <w:iCs/>
                <w:noProof/>
                <w:lang w:eastAsia="vi-VN"/>
              </w:rPr>
              <w:t>.</w:t>
            </w:r>
            <w:r w:rsidRPr="008264A2">
              <w:rPr>
                <w:rFonts w:ascii="Times New Roman" w:hAnsi="Times New Roman" w:cs="Times New Roman"/>
                <w:bCs/>
                <w:i/>
                <w:iCs/>
                <w:noProof/>
                <w:lang w:val="vi-VN" w:eastAsia="vi-VN"/>
              </w:rPr>
              <w:t>"</w:t>
            </w:r>
          </w:p>
          <w:p w14:paraId="71D99B58" w14:textId="49D273CE"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  Việc quy định cụ thể trách nhiệm cung cấp thông tin của Bộ Công an, Bộ Quốc phòng trong Thông tư này là không cần thiết, do Nghị định số 316/2025/NĐ-CP đã quy định Bộ Khoa học và Công nghệ chủ trì, phối hợp với Bộ Công an, Bộ Quốc phòng và các cơ quan có liên quan tổ chức đánh giá mối đe dọa về an ninh đối với nhà máy điện hạt nhân, lò phản ứng hạt nhân nghiên cứu; đồng thời quy định Bộ Công an, Bộ Quốc phòng phối hợp thẩm </w:t>
            </w:r>
            <w:r w:rsidRPr="008264A2">
              <w:rPr>
                <w:rFonts w:ascii="Times New Roman" w:hAnsi="Times New Roman" w:cs="Times New Roman"/>
              </w:rPr>
              <w:lastRenderedPageBreak/>
              <w:t>định nội dung về an ninh, quốc phòng trong quá trình thẩm định địa điểm. Đối với đề nghị bổ sung mẫu báo cáo đánh giá an ninh địa điểm, nội dung khảo sát, đánh giá địa điểm và Báo cáo tổng quan về lựa chọn địa điểm đã được quy định tại Nghị định số 316/2025/NĐ-CP, trong đó yêu cầu luận chứng địa điểm được lựa chọn đáp ứng các tiêu chí, yêu cầu về an toàn, an ninh.</w:t>
            </w:r>
          </w:p>
        </w:tc>
      </w:tr>
      <w:tr w:rsidR="00806D76" w:rsidRPr="008264A2" w14:paraId="001A74F6" w14:textId="77777777" w:rsidTr="004F309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1147627" w14:textId="54D0C5D3"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8</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79058224" w14:textId="77777777" w:rsidR="00806D76" w:rsidRPr="008264A2" w:rsidRDefault="00806D76" w:rsidP="00806D76">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635EA652"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29B17184" w14:textId="77777777" w:rsidR="00806D76" w:rsidRPr="008264A2" w:rsidRDefault="00806D76" w:rsidP="00806D76">
            <w:pPr>
              <w:pStyle w:val="TableParagraph"/>
              <w:ind w:right="103"/>
              <w:contextualSpacing/>
              <w:jc w:val="both"/>
              <w:rPr>
                <w:sz w:val="24"/>
                <w:szCs w:val="24"/>
              </w:rPr>
            </w:pPr>
            <w:r w:rsidRPr="008264A2">
              <w:rPr>
                <w:sz w:val="24"/>
                <w:szCs w:val="24"/>
              </w:rPr>
              <w:t xml:space="preserve">Khoản 4 Điều 6 Khái niệm “thay đổi đáng kể” làm phát sinh yêu cầu đánh giá lại chưa được định nghĩa hoặc xác định bằng tiêu chí cụ thể, có thể dẫn đến cách hiểu và áp dụng không thống nhất. </w:t>
            </w:r>
            <w:r w:rsidRPr="008264A2">
              <w:t xml:space="preserve"> </w:t>
            </w:r>
            <w:r w:rsidRPr="008264A2">
              <w:rPr>
                <w:b/>
                <w:bCs/>
                <w:i/>
                <w:iCs/>
                <w:sz w:val="24"/>
                <w:szCs w:val="24"/>
              </w:rPr>
              <w:t>Đề nghị Cơ quan soạn thảo xem xét</w:t>
            </w:r>
            <w:r w:rsidRPr="008264A2">
              <w:rPr>
                <w:sz w:val="24"/>
                <w:szCs w:val="24"/>
              </w:rPr>
              <w:t xml:space="preserve"> bổ sung định nghĩa hoặc tiêu chí ghi nhận “thay đổi đáng kể”, căn cứ vào tính chất, quy mô và mức độ ảnh hưởng của thay đổi đối với kết quả đánh giá an ninh; đồng thời quy định rõ trường hợp phải đánh giá lại và thời điểm thực hiện.</w:t>
            </w:r>
          </w:p>
          <w:p w14:paraId="175C99F7" w14:textId="77777777" w:rsidR="00806D76" w:rsidRPr="008264A2" w:rsidRDefault="00806D76" w:rsidP="00806D76">
            <w:pPr>
              <w:pStyle w:val="TableParagraph"/>
              <w:ind w:right="103"/>
              <w:contextualSpacing/>
              <w:jc w:val="both"/>
              <w:rPr>
                <w:sz w:val="24"/>
                <w:szCs w:val="24"/>
              </w:rPr>
            </w:pPr>
          </w:p>
          <w:p w14:paraId="411F92BF" w14:textId="568B575F"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i/>
                <w:iCs/>
              </w:rPr>
              <w:t>Quy định cụ thể sẽ tạo cơ sở để chủ đầu tư chủ động tuân thủ, hỗ trợ cơ quan quản lý kiểm tra thống nhất và hạn chế phát sinh thủ tục không cần thiết đối với các thay đổi không ảnh hưởng đến an ninh.</w:t>
            </w:r>
          </w:p>
        </w:tc>
        <w:tc>
          <w:tcPr>
            <w:tcW w:w="4678" w:type="dxa"/>
            <w:tcBorders>
              <w:top w:val="single" w:sz="4" w:space="0" w:color="000000"/>
              <w:left w:val="single" w:sz="4" w:space="0" w:color="000000"/>
              <w:bottom w:val="single" w:sz="4" w:space="0" w:color="000000"/>
              <w:right w:val="single" w:sz="4" w:space="0" w:color="000000"/>
            </w:tcBorders>
            <w:vAlign w:val="center"/>
          </w:tcPr>
          <w:p w14:paraId="3AA3ABA8"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xml:space="preserve"> điều chỉnh khoản 4 Điều 6 trong dự thảo Thông tư như sau:</w:t>
            </w:r>
          </w:p>
          <w:p w14:paraId="33FD2532" w14:textId="77777777" w:rsidR="00806D76" w:rsidRPr="008264A2" w:rsidRDefault="00806D76" w:rsidP="00806D76">
            <w:pPr>
              <w:spacing w:before="120" w:after="120" w:line="276" w:lineRule="auto"/>
              <w:ind w:left="720"/>
              <w:jc w:val="both"/>
              <w:rPr>
                <w:rFonts w:ascii="Times New Roman" w:hAnsi="Times New Roman" w:cs="Times New Roman"/>
                <w:bCs/>
                <w:i/>
                <w:iCs/>
                <w:noProof/>
                <w:lang w:eastAsia="vi-VN"/>
              </w:rPr>
            </w:pPr>
            <w:r w:rsidRPr="008264A2">
              <w:rPr>
                <w:rFonts w:ascii="Times New Roman" w:hAnsi="Times New Roman" w:cs="Times New Roman"/>
                <w:bCs/>
                <w:i/>
                <w:iCs/>
                <w:noProof/>
                <w:lang w:val="vi-VN" w:eastAsia="vi-VN"/>
              </w:rPr>
              <w:t>4. Trường hợp có thay đổi về điều kiện của địa điểm hoặc xuất hiện thông tin mới có khả năng làm thay đổi kết quả đánh giá an ninh hạt nhân của địa điểm, mục tiêu bảo vệ hoặc các yêu cầu bảo đảm an ninh hạt nhân, chủ đầu tư phải rà soát, cập nhật kết quả đánh giá và thực hiện các biện pháp cần thiết nhằm bảo đảm an ninh hạt nhân</w:t>
            </w:r>
            <w:r w:rsidRPr="008264A2">
              <w:rPr>
                <w:rFonts w:ascii="Times New Roman" w:hAnsi="Times New Roman" w:cs="Times New Roman"/>
                <w:bCs/>
                <w:i/>
                <w:iCs/>
                <w:noProof/>
                <w:lang w:eastAsia="vi-VN"/>
              </w:rPr>
              <w:t>.</w:t>
            </w:r>
          </w:p>
          <w:p w14:paraId="734D85FF" w14:textId="77777777" w:rsidR="00806D76" w:rsidRPr="008264A2" w:rsidRDefault="00806D76" w:rsidP="00806D76">
            <w:pPr>
              <w:tabs>
                <w:tab w:val="left" w:pos="1080"/>
              </w:tabs>
              <w:jc w:val="both"/>
              <w:rPr>
                <w:rFonts w:ascii="Times New Roman" w:eastAsia="Times New Roman" w:hAnsi="Times New Roman" w:cs="Times New Roman"/>
              </w:rPr>
            </w:pPr>
          </w:p>
        </w:tc>
      </w:tr>
      <w:tr w:rsidR="00806D76" w:rsidRPr="008264A2" w14:paraId="14FF7646" w14:textId="77777777" w:rsidTr="004F309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DEA0B9D" w14:textId="4BF0F039"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8</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36CC4606" w14:textId="77777777" w:rsidR="00806D76" w:rsidRPr="008264A2" w:rsidRDefault="00806D76" w:rsidP="00806D76">
            <w:pPr>
              <w:tabs>
                <w:tab w:val="left" w:pos="1080"/>
              </w:tabs>
              <w:jc w:val="both"/>
              <w:rPr>
                <w:rFonts w:ascii="Times New Roman" w:eastAsia="Times New Roman" w:hAnsi="Times New Roman" w:cs="Times New Roman"/>
              </w:rPr>
            </w:pPr>
          </w:p>
        </w:tc>
        <w:tc>
          <w:tcPr>
            <w:tcW w:w="2551" w:type="dxa"/>
            <w:vMerge/>
            <w:tcBorders>
              <w:left w:val="single" w:sz="4" w:space="0" w:color="000000"/>
              <w:right w:val="single" w:sz="4" w:space="0" w:color="000000"/>
            </w:tcBorders>
            <w:vAlign w:val="center"/>
          </w:tcPr>
          <w:p w14:paraId="55A732AA"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188CEDA" w14:textId="77777777" w:rsidR="00806D76" w:rsidRPr="008264A2" w:rsidRDefault="00806D76" w:rsidP="00806D76">
            <w:pPr>
              <w:pStyle w:val="TableParagraph"/>
              <w:ind w:right="103"/>
              <w:contextualSpacing/>
              <w:jc w:val="both"/>
              <w:rPr>
                <w:sz w:val="24"/>
                <w:szCs w:val="24"/>
              </w:rPr>
            </w:pPr>
            <w:r w:rsidRPr="008264A2">
              <w:rPr>
                <w:sz w:val="24"/>
                <w:szCs w:val="24"/>
              </w:rPr>
              <w:t xml:space="preserve">Khoản 4 Điều 8 Mốc hoàn thành hệ thống bảo vệ thực thể được quy định là trước khi vận hành thử có nhiên liệu hoặc nạp nhiên liệu lần đầu. Tuy nhiên, yêu cầu bảo vệ cần được thiết lập trước thời điểm nhiên liệu hạt nhân đầu tiên được đưa đến cơ sở. </w:t>
            </w:r>
            <w:r w:rsidRPr="008264A2">
              <w:t xml:space="preserve"> </w:t>
            </w:r>
            <w:r w:rsidRPr="008264A2">
              <w:rPr>
                <w:b/>
                <w:bCs/>
                <w:i/>
                <w:iCs/>
                <w:sz w:val="24"/>
                <w:szCs w:val="24"/>
              </w:rPr>
              <w:t>Đề nghị Cơ quan soạn thảo</w:t>
            </w:r>
            <w:r w:rsidRPr="008264A2">
              <w:rPr>
                <w:sz w:val="24"/>
                <w:szCs w:val="24"/>
              </w:rPr>
              <w:t xml:space="preserve"> xem xét sửa mốc kiểm soát thành “trước khi tiếp nhận lô nhiên liệu hạt </w:t>
            </w:r>
            <w:r w:rsidRPr="008264A2">
              <w:rPr>
                <w:sz w:val="24"/>
                <w:szCs w:val="24"/>
              </w:rPr>
              <w:lastRenderedPageBreak/>
              <w:t>nhân đầu tiên tại cơ sở”; đồng thời quy định hệ thống bảo vệ thực thể phải được nghiệm thu, thử nghiệm tích hợp, tổ chức diễn tập và được cơ quan có thẩm quyền xác nhận trước thời điểm này.</w:t>
            </w:r>
          </w:p>
          <w:p w14:paraId="0A4F7F79" w14:textId="487432F3"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i/>
                <w:iCs/>
              </w:rPr>
              <w:t>Nguy cơ chiếm đoạt hoặc xâm phạm vật liệu hạt nhân phát sinh từ thời điểm nhiên liệu được đưa vào cơ sở. Hoàn thành và xác nhận hệ thống bảo vệ trước khi tiếp nhận nhiên liệu sẽ hạn chế khoảng trống bảo vệ, tạo điều kiện kiểm tra phối hợp lực lượng và khắc phục khiếm khuyết trước khi vật liệu cần bảo vệ hiện diện tại cơ sở.</w:t>
            </w:r>
          </w:p>
        </w:tc>
        <w:tc>
          <w:tcPr>
            <w:tcW w:w="4678" w:type="dxa"/>
            <w:tcBorders>
              <w:top w:val="single" w:sz="4" w:space="0" w:color="000000"/>
              <w:left w:val="single" w:sz="4" w:space="0" w:color="000000"/>
              <w:bottom w:val="single" w:sz="4" w:space="0" w:color="000000"/>
              <w:right w:val="single" w:sz="4" w:space="0" w:color="000000"/>
            </w:tcBorders>
            <w:vAlign w:val="center"/>
          </w:tcPr>
          <w:p w14:paraId="2CD35F22"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lastRenderedPageBreak/>
              <w:t>Tiếp thu,</w:t>
            </w:r>
            <w:r w:rsidRPr="008264A2">
              <w:rPr>
                <w:rFonts w:ascii="Times New Roman" w:hAnsi="Times New Roman" w:cs="Times New Roman"/>
                <w:bCs/>
              </w:rPr>
              <w:t xml:space="preserve"> bổ sung khoản 6 Điều 8 trong dự thảo Thông tư như sau:</w:t>
            </w:r>
          </w:p>
          <w:p w14:paraId="26DA0506" w14:textId="0CA443E7"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noProof/>
                <w:lang w:val="vi-VN" w:eastAsia="vi-VN"/>
              </w:rPr>
              <w:t xml:space="preserve">6. Trước khi tiếp nhận lô nhiên liệu hạt nhân đầu tiên tại cơ sở, chủ đầu tư phải bảo đảm hệ thống bảo vệ thực thể và các biện pháp bảo đảm an ninh hạt nhân cần thiết để bảo vệ nhiên liệu hạt nhân được thiết lập và ở trạng thái sẵn </w:t>
            </w:r>
            <w:r w:rsidRPr="008264A2">
              <w:rPr>
                <w:rFonts w:ascii="Times New Roman" w:hAnsi="Times New Roman" w:cs="Times New Roman"/>
                <w:bCs/>
                <w:i/>
                <w:iCs/>
                <w:noProof/>
                <w:lang w:val="vi-VN" w:eastAsia="vi-VN"/>
              </w:rPr>
              <w:lastRenderedPageBreak/>
              <w:t>sàng hoạt động.</w:t>
            </w:r>
            <w:r w:rsidRPr="008264A2">
              <w:rPr>
                <w:rFonts w:ascii="Times New Roman" w:hAnsi="Times New Roman" w:cs="Times New Roman"/>
                <w:bCs/>
                <w:i/>
                <w:iCs/>
                <w:noProof/>
                <w:lang w:eastAsia="vi-VN"/>
              </w:rPr>
              <w:t xml:space="preserve"> </w:t>
            </w:r>
          </w:p>
        </w:tc>
      </w:tr>
      <w:tr w:rsidR="00806D76" w:rsidRPr="008264A2" w14:paraId="220274B8" w14:textId="77777777" w:rsidTr="004F309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E454AAC" w14:textId="47596E6D" w:rsidR="00806D76"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90</w:t>
            </w:r>
          </w:p>
        </w:tc>
        <w:tc>
          <w:tcPr>
            <w:tcW w:w="1980" w:type="dxa"/>
            <w:tcBorders>
              <w:top w:val="single" w:sz="4" w:space="0" w:color="000000"/>
              <w:left w:val="single" w:sz="4" w:space="0" w:color="000000"/>
              <w:bottom w:val="single" w:sz="4" w:space="0" w:color="000000"/>
              <w:right w:val="single" w:sz="4" w:space="0" w:color="000000"/>
            </w:tcBorders>
            <w:vAlign w:val="center"/>
          </w:tcPr>
          <w:p w14:paraId="134E5824" w14:textId="77777777" w:rsidR="00806D76" w:rsidRPr="008264A2" w:rsidRDefault="00806D76" w:rsidP="00806D76">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3F9824A3"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7816E4C" w14:textId="77777777" w:rsidR="00806D76" w:rsidRPr="008264A2" w:rsidRDefault="00806D76" w:rsidP="00806D76">
            <w:pPr>
              <w:pStyle w:val="TableParagraph"/>
              <w:ind w:right="103"/>
              <w:contextualSpacing/>
              <w:jc w:val="both"/>
            </w:pPr>
            <w:r w:rsidRPr="008264A2">
              <w:rPr>
                <w:sz w:val="24"/>
                <w:szCs w:val="24"/>
              </w:rPr>
              <w:t xml:space="preserve">Điều 10 Yêu cầu đánh giá các thay đổi có khả năng ảnh hưởng đến an ninh nhưng chưa quy định rõ cách phân loại thay đổi, thẩm quyền chấp thuận, trình tự xử lý và thời hạn xem xét. </w:t>
            </w:r>
            <w:r w:rsidRPr="008264A2">
              <w:t xml:space="preserve"> </w:t>
            </w:r>
          </w:p>
          <w:p w14:paraId="7B7129A1" w14:textId="77777777" w:rsidR="00806D76" w:rsidRPr="008264A2" w:rsidRDefault="00806D76" w:rsidP="00806D76">
            <w:pPr>
              <w:pStyle w:val="TableParagraph"/>
              <w:ind w:right="103"/>
              <w:contextualSpacing/>
              <w:jc w:val="both"/>
            </w:pPr>
          </w:p>
          <w:p w14:paraId="3F570564" w14:textId="77777777" w:rsidR="00806D76" w:rsidRPr="008264A2" w:rsidRDefault="00806D76" w:rsidP="00806D76">
            <w:pPr>
              <w:pStyle w:val="TableParagraph"/>
              <w:ind w:right="103"/>
              <w:contextualSpacing/>
              <w:jc w:val="both"/>
              <w:rPr>
                <w:b/>
                <w:bCs/>
                <w:i/>
                <w:iCs/>
                <w:sz w:val="24"/>
                <w:szCs w:val="24"/>
              </w:rPr>
            </w:pPr>
            <w:r w:rsidRPr="008264A2">
              <w:rPr>
                <w:b/>
                <w:bCs/>
                <w:i/>
                <w:iCs/>
                <w:sz w:val="24"/>
                <w:szCs w:val="24"/>
              </w:rPr>
              <w:t>Đề nghị Cơ quan soạn thảo xem xét bổ sung:</w:t>
            </w:r>
          </w:p>
          <w:p w14:paraId="0876A992" w14:textId="77777777" w:rsidR="00806D76" w:rsidRPr="008264A2" w:rsidRDefault="00806D76" w:rsidP="00806D76">
            <w:pPr>
              <w:pStyle w:val="TableParagraph"/>
              <w:ind w:right="103"/>
              <w:contextualSpacing/>
              <w:jc w:val="both"/>
              <w:rPr>
                <w:sz w:val="24"/>
                <w:szCs w:val="24"/>
              </w:rPr>
            </w:pPr>
          </w:p>
          <w:p w14:paraId="4B53EA27" w14:textId="77777777" w:rsidR="00806D76" w:rsidRPr="008264A2" w:rsidRDefault="00806D76" w:rsidP="00806D76">
            <w:pPr>
              <w:pStyle w:val="TableParagraph"/>
              <w:ind w:right="103"/>
              <w:contextualSpacing/>
              <w:jc w:val="both"/>
              <w:rPr>
                <w:sz w:val="24"/>
                <w:szCs w:val="24"/>
              </w:rPr>
            </w:pPr>
            <w:r w:rsidRPr="008264A2">
              <w:rPr>
                <w:sz w:val="24"/>
                <w:szCs w:val="24"/>
              </w:rPr>
              <w:t>- Cơ chế phân loại gồm: thay đổi quan trọng phải được chấp thuận trước; thay đổi không quan trọng được thực hiện và tổng hợp báo cáo định kỳ; thay đổi khẩn cấp nhằm khôi phục an toàn, an ninh được thực hiện ngay và báo cáo sau; thay đổi tạm thời phải xác định rõ thời hạn áp dụng;</w:t>
            </w:r>
          </w:p>
          <w:p w14:paraId="6D4AC922" w14:textId="77777777" w:rsidR="00806D76" w:rsidRPr="008264A2" w:rsidRDefault="00806D76" w:rsidP="00806D76">
            <w:pPr>
              <w:pStyle w:val="TableParagraph"/>
              <w:ind w:right="103"/>
              <w:contextualSpacing/>
              <w:jc w:val="both"/>
              <w:rPr>
                <w:sz w:val="24"/>
                <w:szCs w:val="24"/>
              </w:rPr>
            </w:pPr>
          </w:p>
          <w:p w14:paraId="69131DED" w14:textId="77777777" w:rsidR="00806D76" w:rsidRPr="008264A2" w:rsidRDefault="00806D76" w:rsidP="00806D76">
            <w:pPr>
              <w:pStyle w:val="TableParagraph"/>
              <w:ind w:right="103"/>
              <w:contextualSpacing/>
              <w:jc w:val="both"/>
              <w:rPr>
                <w:sz w:val="24"/>
                <w:szCs w:val="24"/>
              </w:rPr>
            </w:pPr>
            <w:r w:rsidRPr="008264A2">
              <w:rPr>
                <w:sz w:val="24"/>
                <w:szCs w:val="24"/>
              </w:rPr>
              <w:t>- Tiêu chí nghiệm thu dựa trên tính năng và mối đe dọa làm cơ sở thiết kế; cơ chế công nhận kết quả thử nghiệm của nhà cung cấp công nghệ;</w:t>
            </w:r>
          </w:p>
          <w:p w14:paraId="1D70019D" w14:textId="77777777" w:rsidR="00806D76" w:rsidRPr="008264A2" w:rsidRDefault="00806D76" w:rsidP="00806D76">
            <w:pPr>
              <w:pStyle w:val="TableParagraph"/>
              <w:ind w:right="103"/>
              <w:contextualSpacing/>
              <w:jc w:val="both"/>
              <w:rPr>
                <w:sz w:val="24"/>
                <w:szCs w:val="24"/>
              </w:rPr>
            </w:pPr>
          </w:p>
          <w:p w14:paraId="6CFAA8D1" w14:textId="77777777" w:rsidR="00806D76" w:rsidRPr="008264A2" w:rsidRDefault="00806D76" w:rsidP="00806D76">
            <w:pPr>
              <w:pStyle w:val="TableParagraph"/>
              <w:ind w:right="103"/>
              <w:contextualSpacing/>
              <w:jc w:val="both"/>
              <w:rPr>
                <w:sz w:val="24"/>
                <w:szCs w:val="24"/>
              </w:rPr>
            </w:pPr>
            <w:r w:rsidRPr="008264A2">
              <w:rPr>
                <w:sz w:val="24"/>
                <w:szCs w:val="24"/>
              </w:rPr>
              <w:t xml:space="preserve">- Thời hạn cơ quan quản lý xem xét hồ sơ và nguyên tắc không yêu cầu phê duyệt lại toàn bộ kế hoạch </w:t>
            </w:r>
            <w:r w:rsidRPr="008264A2">
              <w:rPr>
                <w:sz w:val="24"/>
                <w:szCs w:val="24"/>
              </w:rPr>
              <w:lastRenderedPageBreak/>
              <w:t>an ninh đối với thay đổi có phạm vi, mức độ ảnh hưởng không đáng kể.</w:t>
            </w:r>
          </w:p>
          <w:p w14:paraId="4AC24699" w14:textId="672B5063"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i/>
                <w:iCs/>
              </w:rPr>
              <w:t>Cơ chế quản lý theo mức độ ảnh hưởng sẽ bảo đảm kiểm soát chặt chẽ các thay đổi quan trọng, đồng thời tránh phát sinh thủ tục không tương xứng đối với thay đổi nhỏ hoặc tình huống cần xử lý khẩn cấp.</w:t>
            </w:r>
          </w:p>
        </w:tc>
        <w:tc>
          <w:tcPr>
            <w:tcW w:w="4678" w:type="dxa"/>
            <w:tcBorders>
              <w:top w:val="single" w:sz="4" w:space="0" w:color="000000"/>
              <w:left w:val="single" w:sz="4" w:space="0" w:color="000000"/>
              <w:bottom w:val="single" w:sz="4" w:space="0" w:color="000000"/>
              <w:right w:val="single" w:sz="4" w:space="0" w:color="000000"/>
            </w:tcBorders>
            <w:vAlign w:val="center"/>
          </w:tcPr>
          <w:p w14:paraId="03B7C68D"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lastRenderedPageBreak/>
              <w:t>Tiếp thu,</w:t>
            </w:r>
            <w:r w:rsidRPr="008264A2">
              <w:rPr>
                <w:rFonts w:ascii="Times New Roman" w:hAnsi="Times New Roman" w:cs="Times New Roman"/>
                <w:bCs/>
              </w:rPr>
              <w:t xml:space="preserve"> bổ sung khoản 4 và điều chỉnh khoản 6 Điều 10 trong dự thảo Thông tư như sau:</w:t>
            </w:r>
          </w:p>
          <w:p w14:paraId="3C48C7DE" w14:textId="77777777" w:rsidR="00806D76" w:rsidRPr="008264A2" w:rsidRDefault="00806D76" w:rsidP="00C45415">
            <w:pPr>
              <w:jc w:val="both"/>
              <w:rPr>
                <w:rFonts w:ascii="Times New Roman" w:hAnsi="Times New Roman" w:cs="Times New Roman"/>
                <w:bCs/>
                <w:i/>
                <w:iCs/>
                <w:noProof/>
                <w:lang w:val="vi-VN" w:eastAsia="vi-VN"/>
              </w:rPr>
            </w:pPr>
            <w:r w:rsidRPr="008264A2">
              <w:rPr>
                <w:rFonts w:ascii="Times New Roman" w:hAnsi="Times New Roman" w:cs="Times New Roman"/>
                <w:bCs/>
                <w:i/>
                <w:iCs/>
                <w:noProof/>
                <w:lang w:eastAsia="vi-VN"/>
              </w:rPr>
              <w:t>4</w:t>
            </w:r>
            <w:r w:rsidRPr="008264A2">
              <w:rPr>
                <w:rFonts w:ascii="Times New Roman" w:hAnsi="Times New Roman" w:cs="Times New Roman"/>
                <w:bCs/>
                <w:i/>
                <w:iCs/>
                <w:noProof/>
                <w:lang w:val="vi-VN" w:eastAsia="vi-VN"/>
              </w:rPr>
              <w:t xml:space="preserve">. </w:t>
            </w:r>
            <w:r w:rsidRPr="008264A2">
              <w:rPr>
                <w:rFonts w:ascii="Times New Roman" w:hAnsi="Times New Roman" w:cs="Times New Roman"/>
              </w:rPr>
              <w:t xml:space="preserve">  </w:t>
            </w:r>
            <w:r w:rsidRPr="008264A2">
              <w:rPr>
                <w:rFonts w:ascii="Times New Roman" w:hAnsi="Times New Roman" w:cs="Times New Roman"/>
                <w:bCs/>
                <w:i/>
                <w:iCs/>
                <w:noProof/>
                <w:lang w:val="vi-VN" w:eastAsia="vi-VN"/>
              </w:rPr>
              <w:t>Căn cứ kết quả đánh giá quy định tại khoản 3 Điều này, tổ chức vận hành cơ sở phải phân loại thay đổi theo mức độ ảnh hưởng đến an ninh hạt nhân để xác định mức độ kiểm soát</w:t>
            </w:r>
            <w:r w:rsidRPr="008264A2">
              <w:rPr>
                <w:rFonts w:ascii="Times New Roman" w:hAnsi="Times New Roman" w:cs="Times New Roman"/>
                <w:bCs/>
                <w:i/>
                <w:iCs/>
                <w:noProof/>
                <w:lang w:eastAsia="vi-VN"/>
              </w:rPr>
              <w:t xml:space="preserve"> </w:t>
            </w:r>
            <w:r w:rsidRPr="008264A2">
              <w:rPr>
                <w:rFonts w:ascii="Times New Roman" w:hAnsi="Times New Roman" w:cs="Times New Roman"/>
                <w:bCs/>
                <w:i/>
                <w:iCs/>
                <w:noProof/>
                <w:lang w:val="vi-VN" w:eastAsia="vi-VN"/>
              </w:rPr>
              <w:t>và các biện pháp kiểm soát tương ứng. Việc phân loại, kiểm soát và quản lý thay đổi phải được thực hiện theo hệ thống quản lý của tổ chức vận hành.</w:t>
            </w:r>
          </w:p>
          <w:p w14:paraId="1A1B3D11" w14:textId="1547111A"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noProof/>
                <w:lang w:val="vi-VN" w:eastAsia="vi-VN"/>
              </w:rPr>
              <w:t xml:space="preserve">6. </w:t>
            </w:r>
            <w:r w:rsidRPr="008264A2">
              <w:rPr>
                <w:rFonts w:ascii="Times New Roman" w:hAnsi="Times New Roman" w:cs="Times New Roman"/>
              </w:rPr>
              <w:t xml:space="preserve"> </w:t>
            </w:r>
            <w:r w:rsidRPr="008264A2">
              <w:rPr>
                <w:rFonts w:ascii="Times New Roman" w:hAnsi="Times New Roman" w:cs="Times New Roman"/>
                <w:bCs/>
                <w:i/>
                <w:iCs/>
                <w:noProof/>
                <w:lang w:val="vi-VN" w:eastAsia="vi-VN"/>
              </w:rPr>
              <w:t xml:space="preserve">Tổ chức vận hành cơ sở phải rà soát và cập nhật mục tiêu bảo vệ, các khu vực bảo vệ thực thể, </w:t>
            </w:r>
            <w:r w:rsidRPr="008264A2">
              <w:rPr>
                <w:rFonts w:ascii="Times New Roman" w:hAnsi="Times New Roman" w:cs="Times New Roman"/>
                <w:bCs/>
                <w:i/>
                <w:iCs/>
                <w:noProof/>
                <w:lang w:eastAsia="vi-VN"/>
              </w:rPr>
              <w:t>hệ thống bảo vệ thực thể</w:t>
            </w:r>
            <w:r w:rsidR="00796CD7" w:rsidRPr="008264A2">
              <w:rPr>
                <w:rFonts w:ascii="Times New Roman" w:hAnsi="Times New Roman" w:cs="Times New Roman"/>
                <w:bCs/>
                <w:i/>
                <w:iCs/>
                <w:noProof/>
                <w:lang w:val="vi-VN" w:eastAsia="vi-VN"/>
              </w:rPr>
              <w:t>.</w:t>
            </w:r>
            <w:r w:rsidRPr="008264A2">
              <w:rPr>
                <w:rFonts w:ascii="Times New Roman" w:hAnsi="Times New Roman" w:cs="Times New Roman"/>
                <w:bCs/>
                <w:i/>
                <w:iCs/>
                <w:noProof/>
                <w:lang w:eastAsia="vi-VN"/>
              </w:rPr>
              <w:t xml:space="preserve"> </w:t>
            </w:r>
            <w:r w:rsidRPr="008264A2">
              <w:rPr>
                <w:rFonts w:ascii="Times New Roman" w:hAnsi="Times New Roman" w:cs="Times New Roman"/>
                <w:bCs/>
                <w:i/>
                <w:iCs/>
                <w:noProof/>
                <w:lang w:val="vi-VN" w:eastAsia="vi-VN"/>
              </w:rPr>
              <w:t>Kế hoạch bảo đảm an ninh hạt nhân và các tài liệu liên quan tương ứng với mức độ ảnh hưởng của thay đổi.</w:t>
            </w:r>
          </w:p>
        </w:tc>
      </w:tr>
      <w:tr w:rsidR="00806D76" w:rsidRPr="008264A2" w14:paraId="48C24038"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669A4E7F" w14:textId="682BDD46" w:rsidR="00806D76" w:rsidRPr="008264A2" w:rsidRDefault="00806D76" w:rsidP="00806D76">
            <w:pPr>
              <w:jc w:val="both"/>
              <w:rPr>
                <w:rFonts w:ascii="Times New Roman" w:eastAsia="Times New Roman" w:hAnsi="Times New Roman" w:cs="Times New Roman"/>
                <w:b/>
                <w:bCs/>
              </w:rPr>
            </w:pPr>
            <w:r w:rsidRPr="008264A2">
              <w:rPr>
                <w:rFonts w:ascii="Times New Roman" w:eastAsia="Times New Roman" w:hAnsi="Times New Roman" w:cs="Times New Roman"/>
                <w:b/>
                <w:bCs/>
              </w:rPr>
              <w:t>IV. HỆ THỐNG BẢO VỆ THỰC THỂ VÀ CÁC BIỆN PHÁP BẢO VỆ</w:t>
            </w:r>
          </w:p>
        </w:tc>
      </w:tr>
      <w:tr w:rsidR="00F36390" w:rsidRPr="008264A2" w14:paraId="50605D7F" w14:textId="77777777" w:rsidTr="002836C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EE3C30D" w14:textId="68A03A07" w:rsidR="00F36390"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91</w:t>
            </w:r>
          </w:p>
        </w:tc>
        <w:tc>
          <w:tcPr>
            <w:tcW w:w="1980" w:type="dxa"/>
            <w:tcBorders>
              <w:top w:val="single" w:sz="4" w:space="0" w:color="000000"/>
              <w:left w:val="single" w:sz="4" w:space="0" w:color="000000"/>
              <w:bottom w:val="single" w:sz="4" w:space="0" w:color="000000"/>
              <w:right w:val="single" w:sz="4" w:space="0" w:color="000000"/>
            </w:tcBorders>
            <w:vAlign w:val="center"/>
          </w:tcPr>
          <w:p w14:paraId="32BEB5D8" w14:textId="07B550E2" w:rsidR="00F36390" w:rsidRPr="008264A2" w:rsidRDefault="00F36390"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Mục 1 Chương III và Phụ lục I</w:t>
            </w:r>
          </w:p>
        </w:tc>
        <w:tc>
          <w:tcPr>
            <w:tcW w:w="2551" w:type="dxa"/>
            <w:vMerge w:val="restart"/>
            <w:tcBorders>
              <w:top w:val="single" w:sz="4" w:space="0" w:color="000000"/>
              <w:left w:val="single" w:sz="4" w:space="0" w:color="000000"/>
              <w:right w:val="single" w:sz="4" w:space="0" w:color="000000"/>
            </w:tcBorders>
            <w:vAlign w:val="center"/>
          </w:tcPr>
          <w:p w14:paraId="33DD16E1" w14:textId="77777777" w:rsidR="00F36390" w:rsidRPr="008264A2" w:rsidRDefault="00F36390" w:rsidP="001118E4">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5952FD81" w14:textId="43C38670" w:rsidR="00F36390" w:rsidRPr="008264A2" w:rsidRDefault="00F36390" w:rsidP="001118E4">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FD41621" w14:textId="28A17FA4" w:rsidR="00F36390" w:rsidRPr="008264A2" w:rsidRDefault="00F36390" w:rsidP="00806D76">
            <w:pPr>
              <w:tabs>
                <w:tab w:val="left" w:pos="1080"/>
              </w:tabs>
              <w:jc w:val="both"/>
              <w:rPr>
                <w:rFonts w:ascii="Times New Roman" w:hAnsi="Times New Roman" w:cs="Times New Roman"/>
              </w:rPr>
            </w:pPr>
            <w:r w:rsidRPr="008264A2">
              <w:rPr>
                <w:rFonts w:ascii="Times New Roman" w:hAnsi="Times New Roman" w:cs="Times New Roman"/>
              </w:rPr>
              <w:t>Đề nghị nghiên cứu bổ sung, làm rõ các quy định liên quan đến khả năng chống trả các cuộc tấn công từ trên không, trên biển và trên đất liền</w:t>
            </w:r>
            <w:r w:rsidR="003C59AE" w:rsidRPr="008264A2">
              <w:rPr>
                <w:rFonts w:ascii="Times New Roman" w:hAnsi="Times New Roman" w:cs="Times New Roman"/>
              </w:rPr>
              <w:t xml:space="preserve"> (từ xa)</w:t>
            </w:r>
            <w:r w:rsidRPr="008264A2">
              <w:rPr>
                <w:rFonts w:ascii="Times New Roman" w:hAnsi="Times New Roman" w:cs="Times New Roman"/>
              </w:rPr>
              <w:t>. Lý do: Các cơ sở hạt nhân, đặc biệt là nhà máy điện hạt nhân, là mục tiêu trọng yếu đối với quốc phòng, an ninh quốc gia. Nội dung dự thảo hiện tập trung vào bảo vệ thực thể tại cơ sở, chưa làm rõ khả năng bảo vệ trước các cuộc tấn công tiếp cận, tấn công khủng bố hoặc tấn công vũ trang từ trên không, trên biển và từ xa trên đất liền.</w:t>
            </w:r>
          </w:p>
        </w:tc>
        <w:tc>
          <w:tcPr>
            <w:tcW w:w="4678" w:type="dxa"/>
            <w:tcBorders>
              <w:top w:val="single" w:sz="4" w:space="0" w:color="000000"/>
              <w:left w:val="single" w:sz="4" w:space="0" w:color="000000"/>
              <w:bottom w:val="single" w:sz="4" w:space="0" w:color="000000"/>
              <w:right w:val="single" w:sz="4" w:space="0" w:color="000000"/>
            </w:tcBorders>
            <w:vAlign w:val="center"/>
          </w:tcPr>
          <w:p w14:paraId="6661C8C7" w14:textId="2C7E2312" w:rsidR="00F36390" w:rsidRPr="008264A2" w:rsidRDefault="000F3882" w:rsidP="00806D76">
            <w:pPr>
              <w:tabs>
                <w:tab w:val="left" w:pos="1080"/>
              </w:tabs>
              <w:jc w:val="both"/>
              <w:rPr>
                <w:rFonts w:ascii="Times New Roman" w:hAnsi="Times New Roman" w:cs="Times New Roman"/>
                <w:b/>
                <w:bCs/>
              </w:rPr>
            </w:pPr>
            <w:r w:rsidRPr="008264A2">
              <w:rPr>
                <w:rFonts w:ascii="Times New Roman" w:hAnsi="Times New Roman" w:cs="Times New Roman"/>
                <w:b/>
                <w:bCs/>
                <w:i/>
                <w:iCs/>
              </w:rPr>
              <w:t>Tiếp thu.</w:t>
            </w:r>
            <w:r w:rsidRPr="008264A2">
              <w:rPr>
                <w:rFonts w:ascii="Times New Roman" w:hAnsi="Times New Roman" w:cs="Times New Roman"/>
                <w:b/>
                <w:bCs/>
              </w:rPr>
              <w:t xml:space="preserve"> </w:t>
            </w:r>
            <w:r w:rsidRPr="008264A2">
              <w:rPr>
                <w:rFonts w:ascii="Times New Roman" w:hAnsi="Times New Roman" w:cs="Times New Roman"/>
              </w:rPr>
              <w:t>Cục ATBXHN đã nghiên cứu bổ sung tại Phụ lục I yêu cầu xem xét các nguy cơ mất an ninh hạt nhân từ bên ngoài cơ sở, bao gồm nguy cơ tấn công tiếp cận từ trên không, trên biển và từ xa trên đất liền, trong quá trình đánh giá nguy cơ và lựa chọn địa điểm. Việc xác định biện pháp bảo vệ và cơ chế phối hợp với cơ quan công an, quân đội và các lực lượng có thẩm quyền được thực hiện trên cơ sở kết quả đánh giá mối đe dọa, đặc điểm của cơ sở và chức năng, nhiệm vụ của các cơ quan liên quan. Các phương án tổ chức lực lượng, phương tiện và biện pháp ứng phó thuộc thẩm quyền của cơ quan có liên quan được thực hiện theo quy định của pháp luật.</w:t>
            </w:r>
          </w:p>
        </w:tc>
      </w:tr>
      <w:tr w:rsidR="00F36390" w:rsidRPr="008264A2" w14:paraId="3C559460" w14:textId="77777777" w:rsidTr="00DF7F5D">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7AD4C8F" w14:textId="395571F6" w:rsidR="00F36390"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92</w:t>
            </w:r>
          </w:p>
        </w:tc>
        <w:tc>
          <w:tcPr>
            <w:tcW w:w="1980" w:type="dxa"/>
            <w:tcBorders>
              <w:top w:val="single" w:sz="4" w:space="0" w:color="000000"/>
              <w:left w:val="single" w:sz="4" w:space="0" w:color="000000"/>
              <w:bottom w:val="single" w:sz="4" w:space="0" w:color="000000"/>
              <w:right w:val="single" w:sz="4" w:space="0" w:color="000000"/>
            </w:tcBorders>
            <w:vAlign w:val="center"/>
          </w:tcPr>
          <w:p w14:paraId="5E5ED58D" w14:textId="04DE6BB8" w:rsidR="00F36390" w:rsidRPr="008264A2" w:rsidRDefault="00F36390"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4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13</w:t>
            </w:r>
          </w:p>
        </w:tc>
        <w:tc>
          <w:tcPr>
            <w:tcW w:w="2551" w:type="dxa"/>
            <w:vMerge/>
            <w:tcBorders>
              <w:left w:val="single" w:sz="4" w:space="0" w:color="000000"/>
              <w:right w:val="single" w:sz="4" w:space="0" w:color="000000"/>
            </w:tcBorders>
            <w:vAlign w:val="center"/>
          </w:tcPr>
          <w:p w14:paraId="773366A0" w14:textId="77777777" w:rsidR="00F36390" w:rsidRPr="008264A2" w:rsidRDefault="00F36390" w:rsidP="001118E4">
            <w:pPr>
              <w:tabs>
                <w:tab w:val="left" w:pos="1080"/>
              </w:tabs>
              <w:jc w:val="both"/>
              <w:rPr>
                <w:rFonts w:ascii="Times New Roman" w:eastAsia="Times New Roman" w:hAnsi="Times New Roman" w:cs="Times New Roman"/>
                <w:lang w:val="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9F4F141" w14:textId="390ECB5D" w:rsidR="00F36390" w:rsidRPr="008264A2" w:rsidRDefault="00F36390" w:rsidP="00806D76">
            <w:pPr>
              <w:tabs>
                <w:tab w:val="left" w:pos="1080"/>
              </w:tabs>
              <w:jc w:val="both"/>
              <w:rPr>
                <w:rFonts w:ascii="Times New Roman" w:hAnsi="Times New Roman" w:cs="Times New Roman"/>
              </w:rPr>
            </w:pPr>
            <w:r w:rsidRPr="008264A2">
              <w:rPr>
                <w:rFonts w:ascii="Times New Roman" w:hAnsi="Times New Roman" w:cs="Times New Roman"/>
              </w:rPr>
              <w:t>Tại khoản 4 Điều 13, đề nghị xem xét bổ sung quy định: “Quyền tiếp cận phải được rà soát định kỳ ít nhất 01 lần trong 12 tháng hoặc ngay khi có thay đổi về vị trí công tác, nhiệm vụ của người được cấp quyền.”</w:t>
            </w:r>
          </w:p>
        </w:tc>
        <w:tc>
          <w:tcPr>
            <w:tcW w:w="4678" w:type="dxa"/>
            <w:tcBorders>
              <w:top w:val="single" w:sz="4" w:space="0" w:color="000000"/>
              <w:left w:val="single" w:sz="4" w:space="0" w:color="000000"/>
              <w:bottom w:val="single" w:sz="4" w:space="0" w:color="000000"/>
              <w:right w:val="single" w:sz="4" w:space="0" w:color="000000"/>
            </w:tcBorders>
            <w:vAlign w:val="center"/>
          </w:tcPr>
          <w:p w14:paraId="14D7F819" w14:textId="3944984F" w:rsidR="00F36390" w:rsidRPr="008264A2" w:rsidRDefault="002F022E" w:rsidP="00806D76">
            <w:pPr>
              <w:tabs>
                <w:tab w:val="left" w:pos="1080"/>
              </w:tabs>
              <w:jc w:val="both"/>
              <w:rPr>
                <w:rFonts w:ascii="Times New Roman" w:hAnsi="Times New Roman" w:cs="Times New Roman"/>
                <w:b/>
                <w:bCs/>
                <w:i/>
                <w:iCs/>
              </w:rPr>
            </w:pPr>
            <w:r w:rsidRPr="008264A2">
              <w:rPr>
                <w:rFonts w:ascii="Times New Roman" w:hAnsi="Times New Roman" w:cs="Times New Roman"/>
                <w:b/>
                <w:bCs/>
                <w:i/>
                <w:iCs/>
              </w:rPr>
              <w:t xml:space="preserve">Tiếp thu. </w:t>
            </w:r>
            <w:r w:rsidRPr="008264A2">
              <w:rPr>
                <w:rFonts w:ascii="Times New Roman" w:hAnsi="Times New Roman" w:cs="Times New Roman"/>
              </w:rPr>
              <w:t xml:space="preserve">Cục ATBXHN đã rà soát, bổ sung tại khoản 7 Điều 13 dự thảo Thông tư yêu cầu rà soát quyền tiếp cận định kỳ ít nhất 01 lần trong 12 tháng và ngay khi có thay đổi về nhiệm vụ, vị trí công tác, mức độ được phép tiếp cận hoặc khi cá nhân không còn nhu cầu tiếp cận khu vực bảo vệ thực thể. Quy định này nhằm bảo đảm quyền tiếp cận luôn phù hợp với nhiệm vụ được giao và yêu cầu bảo đảm an ninh hạt </w:t>
            </w:r>
            <w:r w:rsidRPr="008264A2">
              <w:rPr>
                <w:rFonts w:ascii="Times New Roman" w:hAnsi="Times New Roman" w:cs="Times New Roman"/>
              </w:rPr>
              <w:lastRenderedPageBreak/>
              <w:t>nhân.</w:t>
            </w:r>
          </w:p>
        </w:tc>
      </w:tr>
      <w:tr w:rsidR="00F36390" w:rsidRPr="008264A2" w14:paraId="6EF0DA98" w14:textId="77777777" w:rsidTr="00DF7F5D">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325B113" w14:textId="40F9E328" w:rsidR="00F36390"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93</w:t>
            </w:r>
          </w:p>
        </w:tc>
        <w:tc>
          <w:tcPr>
            <w:tcW w:w="1980" w:type="dxa"/>
            <w:tcBorders>
              <w:top w:val="single" w:sz="4" w:space="0" w:color="000000"/>
              <w:left w:val="single" w:sz="4" w:space="0" w:color="000000"/>
              <w:bottom w:val="single" w:sz="4" w:space="0" w:color="000000"/>
              <w:right w:val="single" w:sz="4" w:space="0" w:color="000000"/>
            </w:tcBorders>
            <w:vAlign w:val="center"/>
          </w:tcPr>
          <w:p w14:paraId="2806E345" w14:textId="6F88B268" w:rsidR="00F36390" w:rsidRPr="008264A2" w:rsidRDefault="00F36390"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1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14</w:t>
            </w:r>
          </w:p>
        </w:tc>
        <w:tc>
          <w:tcPr>
            <w:tcW w:w="2551" w:type="dxa"/>
            <w:vMerge/>
            <w:tcBorders>
              <w:left w:val="single" w:sz="4" w:space="0" w:color="000000"/>
              <w:right w:val="single" w:sz="4" w:space="0" w:color="000000"/>
            </w:tcBorders>
            <w:vAlign w:val="center"/>
          </w:tcPr>
          <w:p w14:paraId="2B499ED7" w14:textId="77777777" w:rsidR="00F36390" w:rsidRPr="008264A2" w:rsidRDefault="00F36390" w:rsidP="001118E4">
            <w:pPr>
              <w:tabs>
                <w:tab w:val="left" w:pos="1080"/>
              </w:tabs>
              <w:jc w:val="both"/>
              <w:rPr>
                <w:rFonts w:ascii="Times New Roman" w:eastAsia="Times New Roman" w:hAnsi="Times New Roman" w:cs="Times New Roman"/>
                <w:lang w:val="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25F709A" w14:textId="40084128" w:rsidR="00F36390" w:rsidRPr="008264A2" w:rsidRDefault="00F36390" w:rsidP="00806D76">
            <w:pPr>
              <w:tabs>
                <w:tab w:val="left" w:pos="1080"/>
              </w:tabs>
              <w:jc w:val="both"/>
              <w:rPr>
                <w:rFonts w:ascii="Times New Roman" w:hAnsi="Times New Roman" w:cs="Times New Roman"/>
              </w:rPr>
            </w:pPr>
            <w:r w:rsidRPr="008264A2">
              <w:rPr>
                <w:rFonts w:ascii="Times New Roman" w:hAnsi="Times New Roman" w:cs="Times New Roman"/>
              </w:rPr>
              <w:t>Tại khoản 1 Điều 14, đề nghị xem xét bổ sung quy định: “Thiết bị kiểm soát tiếp cận phải có khả năng ghi nhận, lưu giữ nhật ký truy cập và đồng bộ thời gian với hệ thống giám sát trung tâm.”</w:t>
            </w:r>
          </w:p>
        </w:tc>
        <w:tc>
          <w:tcPr>
            <w:tcW w:w="4678" w:type="dxa"/>
            <w:tcBorders>
              <w:top w:val="single" w:sz="4" w:space="0" w:color="000000"/>
              <w:left w:val="single" w:sz="4" w:space="0" w:color="000000"/>
              <w:bottom w:val="single" w:sz="4" w:space="0" w:color="000000"/>
              <w:right w:val="single" w:sz="4" w:space="0" w:color="000000"/>
            </w:tcBorders>
            <w:vAlign w:val="center"/>
          </w:tcPr>
          <w:p w14:paraId="626F9D42" w14:textId="1E6D560F" w:rsidR="00F36390" w:rsidRPr="008264A2" w:rsidRDefault="009D2660" w:rsidP="00806D76">
            <w:pPr>
              <w:tabs>
                <w:tab w:val="left" w:pos="1080"/>
              </w:tabs>
              <w:jc w:val="both"/>
              <w:rPr>
                <w:rFonts w:ascii="Times New Roman" w:hAnsi="Times New Roman" w:cs="Times New Roman"/>
                <w:b/>
                <w:bCs/>
                <w:i/>
                <w:iCs/>
              </w:rPr>
            </w:pPr>
            <w:r w:rsidRPr="008264A2">
              <w:rPr>
                <w:rFonts w:ascii="Times New Roman" w:hAnsi="Times New Roman" w:cs="Times New Roman"/>
                <w:b/>
                <w:bCs/>
                <w:i/>
                <w:iCs/>
              </w:rPr>
              <w:t>Tiếp thu</w:t>
            </w:r>
            <w:r w:rsidRPr="008264A2">
              <w:rPr>
                <w:rFonts w:ascii="Times New Roman" w:hAnsi="Times New Roman" w:cs="Times New Roman"/>
              </w:rPr>
              <w:t>. Cục ATBXHN đã rà soát, bổ sung quy định khoản 3 Điều 14 về khả năng ghi nhận, lưu giữ nhật ký truy cập và đồng bộ thời gian với hệ thống giám sát trung tâm đối với các thiết bị, hệ thống có chức năng tương ứng. Quy định này nhằm nâng cao khả năng giám sát, truy xuất dữ liệu và phục vụ công tác kiểm tra, điều tra sự cố mất an ninh hạt nhân, đồng thời bảo đảm tính khả thi trong quá trình triển khai thực hiện.</w:t>
            </w:r>
          </w:p>
        </w:tc>
      </w:tr>
      <w:tr w:rsidR="00F36390" w:rsidRPr="008264A2" w14:paraId="6445C573" w14:textId="77777777" w:rsidTr="00DF7F5D">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827CDE7" w14:textId="193B534B" w:rsidR="00F36390"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94</w:t>
            </w:r>
          </w:p>
        </w:tc>
        <w:tc>
          <w:tcPr>
            <w:tcW w:w="1980" w:type="dxa"/>
            <w:tcBorders>
              <w:top w:val="single" w:sz="4" w:space="0" w:color="000000"/>
              <w:left w:val="single" w:sz="4" w:space="0" w:color="000000"/>
              <w:bottom w:val="single" w:sz="4" w:space="0" w:color="000000"/>
              <w:right w:val="single" w:sz="4" w:space="0" w:color="000000"/>
            </w:tcBorders>
            <w:vAlign w:val="center"/>
          </w:tcPr>
          <w:p w14:paraId="4A12DC87" w14:textId="24312443" w:rsidR="00F36390" w:rsidRPr="008264A2" w:rsidRDefault="00F36390"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3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22</w:t>
            </w:r>
          </w:p>
        </w:tc>
        <w:tc>
          <w:tcPr>
            <w:tcW w:w="2551" w:type="dxa"/>
            <w:vMerge/>
            <w:tcBorders>
              <w:left w:val="single" w:sz="4" w:space="0" w:color="000000"/>
              <w:right w:val="single" w:sz="4" w:space="0" w:color="000000"/>
            </w:tcBorders>
            <w:vAlign w:val="center"/>
          </w:tcPr>
          <w:p w14:paraId="50A2F711" w14:textId="77777777" w:rsidR="00F36390" w:rsidRPr="008264A2" w:rsidRDefault="00F36390" w:rsidP="001118E4">
            <w:pPr>
              <w:tabs>
                <w:tab w:val="left" w:pos="1080"/>
              </w:tabs>
              <w:jc w:val="both"/>
              <w:rPr>
                <w:rFonts w:ascii="Times New Roman" w:eastAsia="Times New Roman" w:hAnsi="Times New Roman" w:cs="Times New Roman"/>
                <w:lang w:val="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6ED20B8" w14:textId="63582075" w:rsidR="00F36390" w:rsidRPr="008264A2" w:rsidRDefault="00F36390" w:rsidP="00806D76">
            <w:pPr>
              <w:tabs>
                <w:tab w:val="left" w:pos="1080"/>
              </w:tabs>
              <w:jc w:val="both"/>
              <w:rPr>
                <w:rFonts w:ascii="Times New Roman" w:hAnsi="Times New Roman" w:cs="Times New Roman"/>
              </w:rPr>
            </w:pPr>
            <w:r w:rsidRPr="008264A2">
              <w:rPr>
                <w:rFonts w:ascii="Times New Roman" w:hAnsi="Times New Roman" w:cs="Times New Roman"/>
              </w:rPr>
              <w:t>Tại khoản 3 Điều 22, đề nghị xem xét bổ sung quy định: “Nguồn điện dự phòng phải được kiểm tra, chạy thử định kỳ; kết quả kiểm tra phải được ghi chép và lưu giữ theo quy định.”</w:t>
            </w:r>
          </w:p>
        </w:tc>
        <w:tc>
          <w:tcPr>
            <w:tcW w:w="4678" w:type="dxa"/>
            <w:tcBorders>
              <w:top w:val="single" w:sz="4" w:space="0" w:color="000000"/>
              <w:left w:val="single" w:sz="4" w:space="0" w:color="000000"/>
              <w:bottom w:val="single" w:sz="4" w:space="0" w:color="000000"/>
              <w:right w:val="single" w:sz="4" w:space="0" w:color="000000"/>
            </w:tcBorders>
            <w:vAlign w:val="center"/>
          </w:tcPr>
          <w:p w14:paraId="220CE8A5" w14:textId="6A734CA6" w:rsidR="00F36390" w:rsidRPr="008264A2" w:rsidRDefault="009D2660" w:rsidP="00806D76">
            <w:pPr>
              <w:tabs>
                <w:tab w:val="left" w:pos="1080"/>
              </w:tabs>
              <w:jc w:val="both"/>
              <w:rPr>
                <w:rFonts w:ascii="Times New Roman" w:hAnsi="Times New Roman" w:cs="Times New Roman"/>
                <w:b/>
                <w:bCs/>
                <w:i/>
                <w:iCs/>
              </w:rPr>
            </w:pPr>
            <w:r w:rsidRPr="008264A2">
              <w:rPr>
                <w:rFonts w:ascii="Times New Roman" w:hAnsi="Times New Roman" w:cs="Times New Roman"/>
                <w:b/>
                <w:bCs/>
                <w:i/>
                <w:iCs/>
              </w:rPr>
              <w:t xml:space="preserve">Tiếp thu. </w:t>
            </w:r>
            <w:r w:rsidRPr="008264A2">
              <w:rPr>
                <w:rFonts w:ascii="Times New Roman" w:hAnsi="Times New Roman" w:cs="Times New Roman"/>
              </w:rPr>
              <w:t>Cục ATBXHN đã rà soát, bổ sung vào Điều 22 quy định yêu cầu kiểm tra, chạy thử định kỳ nguồn điện dự phòng; ghi chép và lưu giữ kết quả kiểm tra, chạy thử theo quy định. Việc bổ sung nhằm bảo đảm nguồn điện dự phòng duy trì khả năng hoạt động, đáp ứng yêu cầu cấp điện cho các hệ thống, thiết bị bảo đảm an ninh hạt nhân có liên quan và tạo cơ sở cho công tác kiểm tra, giám sát.</w:t>
            </w:r>
          </w:p>
        </w:tc>
      </w:tr>
      <w:tr w:rsidR="00806D76" w:rsidRPr="008264A2" w14:paraId="0D43D836" w14:textId="77777777" w:rsidTr="002836C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C606ADC" w14:textId="097E2412"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w:t>
            </w:r>
            <w:r w:rsidR="009E0B73"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39F0490C" w14:textId="16313186"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2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15</w:t>
            </w:r>
          </w:p>
        </w:tc>
        <w:tc>
          <w:tcPr>
            <w:tcW w:w="2551" w:type="dxa"/>
            <w:vMerge w:val="restart"/>
            <w:tcBorders>
              <w:top w:val="single" w:sz="4" w:space="0" w:color="000000"/>
              <w:left w:val="single" w:sz="4" w:space="0" w:color="000000"/>
              <w:right w:val="single" w:sz="4" w:space="0" w:color="000000"/>
            </w:tcBorders>
            <w:vAlign w:val="center"/>
          </w:tcPr>
          <w:p w14:paraId="522F2401" w14:textId="0983EFEB"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an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14727/</w:t>
            </w:r>
            <w:r w:rsidR="003306F3" w:rsidRPr="008264A2">
              <w:rPr>
                <w:rFonts w:ascii="Times New Roman" w:eastAsia="Times New Roman" w:hAnsi="Times New Roman" w:cs="Times New Roman"/>
                <w:lang w:val="en-US"/>
              </w:rPr>
              <w:t>A04-P8</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585219D" w14:textId="7C2BD3AB" w:rsidR="00806D76" w:rsidRPr="008264A2" w:rsidRDefault="00806D76" w:rsidP="00806D76">
            <w:pPr>
              <w:tabs>
                <w:tab w:val="left" w:pos="1080"/>
              </w:tabs>
              <w:jc w:val="both"/>
              <w:rPr>
                <w:rFonts w:ascii="Times New Roman" w:hAnsi="Times New Roman" w:cs="Times New Roman"/>
                <w:lang w:val="en-US"/>
              </w:rPr>
            </w:pPr>
            <w:r w:rsidRPr="008264A2">
              <w:rPr>
                <w:rFonts w:ascii="Times New Roman" w:hAnsi="Times New Roman" w:cs="Times New Roman"/>
              </w:rPr>
              <w:t>Tại khoản 2 Điều 15 dự thảo Thông tư quy định về quản lý khóa, thẻ, phương tiện xác thực: Đề nghị quy định rõ trình tự, thủ tục, thẩm quyền cấp, thu hồi, thay đổi, thay thế hoặc hủy bỏ khóa, thẻ và phương tiện xác thực để thuận tiện trong quá trình triển khai thực hiện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0F67696B" w14:textId="5619F049" w:rsidR="00806D76" w:rsidRPr="008264A2" w:rsidRDefault="00806D76" w:rsidP="00806D76">
            <w:pPr>
              <w:tabs>
                <w:tab w:val="left" w:pos="1080"/>
              </w:tabs>
              <w:jc w:val="both"/>
              <w:rPr>
                <w:rFonts w:ascii="Times New Roman" w:hAnsi="Times New Roman" w:cs="Times New Roman"/>
                <w:b/>
                <w:bCs/>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chi tiết quy định rõ trình tự, thủ tục, thẩm quyền cấp, thu hồi, thay đổi, thay thế hoặc hủy bỏ khóa, thẻ và phương tiện xác thực vào khoản 2 Điều 15</w:t>
            </w:r>
          </w:p>
        </w:tc>
      </w:tr>
      <w:tr w:rsidR="00806D76" w:rsidRPr="008264A2" w14:paraId="3E904A50" w14:textId="77777777" w:rsidTr="00F0627F">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7132B1A" w14:textId="2C309D0E"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6569676C" w14:textId="74698E29"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6 Điều 15, khoản 5 Điều 16, khoản 5 Điều 17</w:t>
            </w:r>
          </w:p>
        </w:tc>
        <w:tc>
          <w:tcPr>
            <w:tcW w:w="2551" w:type="dxa"/>
            <w:vMerge/>
            <w:tcBorders>
              <w:left w:val="single" w:sz="4" w:space="0" w:color="000000"/>
              <w:right w:val="single" w:sz="4" w:space="0" w:color="000000"/>
            </w:tcBorders>
            <w:vAlign w:val="center"/>
          </w:tcPr>
          <w:p w14:paraId="17B1986B"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330EFDB" w14:textId="59AFE24F"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Tại khoản 6 Điều 15, khoản 5 Điều 16, khoản 5 Điều 17 dự thảo Thông tư: Đề nghị quy định rõ nội dung “các biện pháp cần thiết”, “các biện pháp bảo vệ bổ sung để có thể áp dụng được ngay trong trường hợp cần thiết.</w:t>
            </w:r>
          </w:p>
        </w:tc>
        <w:tc>
          <w:tcPr>
            <w:tcW w:w="4678" w:type="dxa"/>
            <w:tcBorders>
              <w:top w:val="single" w:sz="4" w:space="0" w:color="000000"/>
              <w:left w:val="single" w:sz="4" w:space="0" w:color="000000"/>
              <w:bottom w:val="single" w:sz="4" w:space="0" w:color="000000"/>
              <w:right w:val="single" w:sz="4" w:space="0" w:color="000000"/>
            </w:tcBorders>
            <w:vAlign w:val="center"/>
          </w:tcPr>
          <w:p w14:paraId="576E53C3" w14:textId="53CFDDE7" w:rsidR="00806D76" w:rsidRPr="008264A2" w:rsidRDefault="00806D76" w:rsidP="00806D76">
            <w:pPr>
              <w:tabs>
                <w:tab w:val="left" w:pos="1080"/>
              </w:tabs>
              <w:jc w:val="both"/>
              <w:rPr>
                <w:rFonts w:ascii="Times New Roman" w:hAnsi="Times New Roman" w:cs="Times New Roman"/>
                <w:b/>
                <w:bCs/>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quy định chi tiết vào khoản 6 Điều 15, khoản 5 Điều 16 và khoản 5 Điều 17 có thể áp dụng ngay.</w:t>
            </w:r>
          </w:p>
        </w:tc>
      </w:tr>
      <w:tr w:rsidR="00806D76" w:rsidRPr="008264A2" w14:paraId="2062DAFD" w14:textId="77777777" w:rsidTr="00F0627F">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1C62D1B" w14:textId="5CDE6FF7"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9</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5ABD6BAE" w14:textId="2A35240F"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mục 1 Chương III</w:t>
            </w:r>
          </w:p>
        </w:tc>
        <w:tc>
          <w:tcPr>
            <w:tcW w:w="2551" w:type="dxa"/>
            <w:vMerge/>
            <w:tcBorders>
              <w:left w:val="single" w:sz="4" w:space="0" w:color="000000"/>
              <w:right w:val="single" w:sz="4" w:space="0" w:color="000000"/>
            </w:tcBorders>
            <w:vAlign w:val="center"/>
          </w:tcPr>
          <w:p w14:paraId="2FD8CA41"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2AD3E380" w14:textId="4C63C630"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Tại mục 1 Chương III dự thảo Thông tư về hệ thống bảo vệ thực thể, đề nghị nghiên cứu, bổ sung quy định về công tác quản lý, sử dụng, tiêu chuẩn, định mức trang bị phương tiện kiểm soát tiếp cận, rào cản vật lý, hệ thống chiếu sáng an ninh, hệ thống phát hiện... cho chặt chẽ.</w:t>
            </w:r>
          </w:p>
        </w:tc>
        <w:tc>
          <w:tcPr>
            <w:tcW w:w="4678" w:type="dxa"/>
            <w:tcBorders>
              <w:top w:val="single" w:sz="4" w:space="0" w:color="000000"/>
              <w:left w:val="single" w:sz="4" w:space="0" w:color="000000"/>
              <w:bottom w:val="single" w:sz="4" w:space="0" w:color="000000"/>
              <w:right w:val="single" w:sz="4" w:space="0" w:color="000000"/>
            </w:tcBorders>
            <w:vAlign w:val="center"/>
          </w:tcPr>
          <w:p w14:paraId="1DCB6EB5" w14:textId="0506C62A" w:rsidR="00806D76" w:rsidRPr="008264A2" w:rsidRDefault="00806D76" w:rsidP="00806D76">
            <w:pPr>
              <w:tabs>
                <w:tab w:val="left" w:pos="1080"/>
              </w:tabs>
              <w:jc w:val="both"/>
              <w:rPr>
                <w:rFonts w:ascii="Times New Roman" w:hAnsi="Times New Roman" w:cs="Times New Roman"/>
                <w:b/>
                <w:bCs/>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quy khoản 2, 3 Điều 25 quy định về về công tác quản lý, sử dụng, tiêu chuẩn, định mức trang bị phương tiện</w:t>
            </w:r>
          </w:p>
        </w:tc>
      </w:tr>
      <w:tr w:rsidR="00806D76" w:rsidRPr="008264A2" w14:paraId="3FDE20C1" w14:textId="77777777" w:rsidTr="002836C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41230A6" w14:textId="55E2AB81"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08E13889" w14:textId="02897A16"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4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13</w:t>
            </w:r>
          </w:p>
        </w:tc>
        <w:tc>
          <w:tcPr>
            <w:tcW w:w="2551" w:type="dxa"/>
            <w:vMerge w:val="restart"/>
            <w:tcBorders>
              <w:top w:val="single" w:sz="4" w:space="0" w:color="000000"/>
              <w:left w:val="single" w:sz="4" w:space="0" w:color="000000"/>
              <w:right w:val="single" w:sz="4" w:space="0" w:color="000000"/>
            </w:tcBorders>
            <w:vAlign w:val="center"/>
          </w:tcPr>
          <w:p w14:paraId="43428648" w14:textId="0196A5ED"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Thương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6412/BCT-ĐL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6A265FEE" w14:textId="5635F683"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Tại khoản 4 Điều 13: Đề nghị bổ sung quy định về người có thẩm quyền cho phép tiếp cận các khu vực bảo vệ thực thể.</w:t>
            </w:r>
          </w:p>
        </w:tc>
        <w:tc>
          <w:tcPr>
            <w:tcW w:w="4678" w:type="dxa"/>
            <w:tcBorders>
              <w:top w:val="single" w:sz="4" w:space="0" w:color="000000"/>
              <w:left w:val="single" w:sz="4" w:space="0" w:color="000000"/>
              <w:bottom w:val="single" w:sz="4" w:space="0" w:color="000000"/>
              <w:right w:val="single" w:sz="4" w:space="0" w:color="000000"/>
            </w:tcBorders>
            <w:vAlign w:val="center"/>
          </w:tcPr>
          <w:p w14:paraId="1BFCFC54" w14:textId="1D212EA3"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quy định về người có thẩm quyền cho phép tiếp cận các khu vực bảo vệ thực thể vào khoản 4 Điều </w:t>
            </w:r>
            <w:r w:rsidR="00796CD7" w:rsidRPr="008264A2">
              <w:rPr>
                <w:rFonts w:ascii="Times New Roman" w:hAnsi="Times New Roman" w:cs="Times New Roman"/>
              </w:rPr>
              <w:t xml:space="preserve">17 </w:t>
            </w:r>
            <w:r w:rsidRPr="008264A2">
              <w:rPr>
                <w:rFonts w:ascii="Times New Roman" w:hAnsi="Times New Roman" w:cs="Times New Roman"/>
              </w:rPr>
              <w:t>dự thảo Thông tư như sau:</w:t>
            </w:r>
          </w:p>
          <w:p w14:paraId="5D3B1D41" w14:textId="5368EE1E"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rPr>
              <w:t xml:space="preserve">4. </w:t>
            </w:r>
            <w:r w:rsidRPr="008264A2">
              <w:rPr>
                <w:rFonts w:ascii="Times New Roman" w:hAnsi="Times New Roman" w:cs="Times New Roman"/>
              </w:rPr>
              <w:t xml:space="preserve"> </w:t>
            </w:r>
            <w:r w:rsidRPr="008264A2">
              <w:rPr>
                <w:rFonts w:ascii="Times New Roman" w:hAnsi="Times New Roman" w:cs="Times New Roman"/>
                <w:bCs/>
                <w:i/>
                <w:iCs/>
              </w:rPr>
              <w:t>Chỉ những cá nhân có nhiệm vụ, quyền hạn phù hợp và được người có thẩm quyền theo quy định nội bộ của tổ chức cho phép mới được tiếp cận các khu vực bảo vệ thực thể tương ứng</w:t>
            </w:r>
          </w:p>
        </w:tc>
      </w:tr>
      <w:tr w:rsidR="00806D76" w:rsidRPr="008264A2" w14:paraId="11152563" w14:textId="77777777" w:rsidTr="002836C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B797432" w14:textId="1A92F0AB"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9</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1D6B569E" w14:textId="73859012"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16</w:t>
            </w:r>
          </w:p>
        </w:tc>
        <w:tc>
          <w:tcPr>
            <w:tcW w:w="2551" w:type="dxa"/>
            <w:vMerge/>
            <w:tcBorders>
              <w:left w:val="single" w:sz="4" w:space="0" w:color="000000"/>
              <w:right w:val="single" w:sz="4" w:space="0" w:color="000000"/>
            </w:tcBorders>
            <w:vAlign w:val="center"/>
          </w:tcPr>
          <w:p w14:paraId="39E6A492"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0443F37" w14:textId="6993DC73"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Tại Điều 16: Đề nghị bổ sung yêu cầu kỹ thuật của rào cản vật lý (chiều cao, vật liệu, khả năng chống cắt, chống leo trèo...).</w:t>
            </w:r>
          </w:p>
        </w:tc>
        <w:tc>
          <w:tcPr>
            <w:tcW w:w="4678" w:type="dxa"/>
            <w:tcBorders>
              <w:top w:val="single" w:sz="4" w:space="0" w:color="000000"/>
              <w:left w:val="single" w:sz="4" w:space="0" w:color="000000"/>
              <w:bottom w:val="single" w:sz="4" w:space="0" w:color="000000"/>
              <w:right w:val="single" w:sz="4" w:space="0" w:color="000000"/>
            </w:tcBorders>
            <w:vAlign w:val="center"/>
          </w:tcPr>
          <w:p w14:paraId="687D2535"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t xml:space="preserve">Cục ATBXHN giải trình như sau: </w:t>
            </w:r>
          </w:p>
          <w:p w14:paraId="353A1A71" w14:textId="24093EA4"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rPr>
              <w:t>Các thông số kỹ thuật cụ thể của rào cản vật lý như chiều cao, vật liệu, khả năng chống cắt, chống leo trèo... cần được xác định phù hợp với thiết kế hệ thống bảo vệ thực thể của từng cơ sở, căn cứ vào mục tiêu bảo vệ, đặc điểm khu vực, kết quả đánh giá mối đe dọa và yêu cầu bảo đảm an ninh hạt nhân; không phù hợp để quy định cứng trong Thông tư.</w:t>
            </w:r>
          </w:p>
        </w:tc>
      </w:tr>
      <w:tr w:rsidR="00806D76" w:rsidRPr="008264A2" w14:paraId="2A9E76CD" w14:textId="77777777" w:rsidTr="002836C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E882929" w14:textId="47F375FE" w:rsidR="00806D76"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100</w:t>
            </w:r>
          </w:p>
        </w:tc>
        <w:tc>
          <w:tcPr>
            <w:tcW w:w="1980" w:type="dxa"/>
            <w:tcBorders>
              <w:top w:val="single" w:sz="4" w:space="0" w:color="000000"/>
              <w:left w:val="single" w:sz="4" w:space="0" w:color="000000"/>
              <w:bottom w:val="single" w:sz="4" w:space="0" w:color="000000"/>
              <w:right w:val="single" w:sz="4" w:space="0" w:color="000000"/>
            </w:tcBorders>
            <w:vAlign w:val="center"/>
          </w:tcPr>
          <w:p w14:paraId="589FFA96" w14:textId="1A7EA7A0"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khoản 4 Điều 17</w:t>
            </w:r>
          </w:p>
        </w:tc>
        <w:tc>
          <w:tcPr>
            <w:tcW w:w="2551" w:type="dxa"/>
            <w:vMerge/>
            <w:tcBorders>
              <w:left w:val="single" w:sz="4" w:space="0" w:color="000000"/>
              <w:bottom w:val="single" w:sz="4" w:space="0" w:color="000000"/>
              <w:right w:val="single" w:sz="4" w:space="0" w:color="000000"/>
            </w:tcBorders>
            <w:vAlign w:val="center"/>
          </w:tcPr>
          <w:p w14:paraId="0C5D2D87"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DA85022" w14:textId="11B4F1FF"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Tại khoản 4 Điều 17: Đề nghị bổ sung cụm từ “có hệ thống nguồn điện dự phòng” trước nội dung “duy trì trong tình trạng hoạt động hiệu quả nhằm bảo đảm đáp ứng yêu cầu bảo đảm an ninh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65B48400"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Cục ATBXHN đã điều chỉnh, bổ sung "việc bảo đảm nguồn điện cho hệ thống chiếu sáng an ninh thực hiện theo quy định tại Điều 22 Thông tư này" vào khoản 4 Điều 13 dự thảo Thông tư do yêu cầu này đã được quy định tại Điều 22, cụ thể:</w:t>
            </w:r>
          </w:p>
          <w:p w14:paraId="6D171C1D" w14:textId="5938CEF6"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rPr>
              <w:t xml:space="preserve">4. </w:t>
            </w:r>
            <w:r w:rsidRPr="008264A2">
              <w:rPr>
                <w:rFonts w:ascii="Times New Roman" w:hAnsi="Times New Roman" w:cs="Times New Roman"/>
                <w:i/>
                <w:iCs/>
              </w:rPr>
              <w:t xml:space="preserve"> Hệ th</w:t>
            </w:r>
            <w:r w:rsidRPr="008264A2">
              <w:rPr>
                <w:rFonts w:ascii="Times New Roman" w:hAnsi="Times New Roman" w:cs="Times New Roman"/>
                <w:bCs/>
                <w:i/>
                <w:iCs/>
              </w:rPr>
              <w:t xml:space="preserve">ống chiếu sáng an ninh phải được kiểm tra, bảo trì và duy trì trong tình trạng </w:t>
            </w:r>
            <w:r w:rsidRPr="008264A2">
              <w:rPr>
                <w:rFonts w:ascii="Times New Roman" w:hAnsi="Times New Roman" w:cs="Times New Roman"/>
                <w:bCs/>
                <w:i/>
                <w:iCs/>
              </w:rPr>
              <w:lastRenderedPageBreak/>
              <w:t>hoạt động hiệu quả nhằm bảo đảm đáp ứng yêu cầu bảo đảm an ninh hạt nhân; việc bảo đảm nguồn điện cho hệ thống chiếu sáng an ninh thực hiện theo quy định tại Điều 22 Thông tư này.</w:t>
            </w:r>
          </w:p>
        </w:tc>
      </w:tr>
      <w:tr w:rsidR="00806D76" w:rsidRPr="008264A2" w14:paraId="16A3AA96"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CF19EC4" w14:textId="75EC4FF4" w:rsidR="00806D76"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101</w:t>
            </w:r>
          </w:p>
        </w:tc>
        <w:tc>
          <w:tcPr>
            <w:tcW w:w="1980" w:type="dxa"/>
            <w:tcBorders>
              <w:top w:val="single" w:sz="4" w:space="0" w:color="000000"/>
              <w:left w:val="single" w:sz="4" w:space="0" w:color="000000"/>
              <w:bottom w:val="single" w:sz="4" w:space="0" w:color="000000"/>
              <w:right w:val="single" w:sz="4" w:space="0" w:color="000000"/>
            </w:tcBorders>
            <w:vAlign w:val="center"/>
          </w:tcPr>
          <w:p w14:paraId="5C64D091" w14:textId="24873D93"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3</w:t>
            </w:r>
          </w:p>
        </w:tc>
        <w:tc>
          <w:tcPr>
            <w:tcW w:w="2551" w:type="dxa"/>
            <w:tcBorders>
              <w:top w:val="single" w:sz="4" w:space="0" w:color="000000"/>
              <w:left w:val="single" w:sz="4" w:space="0" w:color="000000"/>
              <w:bottom w:val="single" w:sz="4" w:space="0" w:color="000000"/>
              <w:right w:val="single" w:sz="4" w:space="0" w:color="000000"/>
            </w:tcBorders>
            <w:vAlign w:val="center"/>
          </w:tcPr>
          <w:p w14:paraId="22A24530" w14:textId="0B68305F"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Đắk Lắk (công văn số 3859/SKHCN-CN&amp;ĐMST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644F53D" w14:textId="79D50BB1"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Tại Điều 3 của dự thảo Thông tư, đề nghị cơ quan soạn thảo xem xét cần làm rõ đối với cơ sở hạt nhân quy mô nhỏ hoặc cơ sở chỉ lưu giữ vật liệu hạt nhân nguồn với lượng nhỏ thì có bắt buộc phải xây dựng cả Trạm báo động thứ cấp hay  không để đảm bảo tính khả thi và giảm chi phí tuân thủ.</w:t>
            </w:r>
          </w:p>
        </w:tc>
        <w:tc>
          <w:tcPr>
            <w:tcW w:w="4678" w:type="dxa"/>
            <w:tcBorders>
              <w:top w:val="single" w:sz="4" w:space="0" w:color="000000"/>
              <w:left w:val="single" w:sz="4" w:space="0" w:color="000000"/>
              <w:bottom w:val="single" w:sz="4" w:space="0" w:color="000000"/>
              <w:right w:val="single" w:sz="4" w:space="0" w:color="000000"/>
            </w:tcBorders>
            <w:vAlign w:val="center"/>
          </w:tcPr>
          <w:p w14:paraId="7D2E875F"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t>Cục ATBXHN giải trình như sau:</w:t>
            </w:r>
          </w:p>
          <w:p w14:paraId="40266534" w14:textId="29E8DB19" w:rsidR="00806D76" w:rsidRPr="00846049" w:rsidRDefault="00846049" w:rsidP="00846049">
            <w:pPr>
              <w:autoSpaceDE w:val="0"/>
              <w:autoSpaceDN w:val="0"/>
              <w:spacing w:before="161"/>
              <w:jc w:val="both"/>
              <w:rPr>
                <w:rFonts w:ascii="Times New Roman" w:eastAsia="Times New Roman" w:hAnsi="Times New Roman"/>
              </w:rPr>
            </w:pPr>
            <w:r>
              <w:rPr>
                <w:rFonts w:ascii="Times New Roman" w:hAnsi="Times New Roman"/>
                <w:bCs/>
                <w:lang w:val="en-US"/>
              </w:rPr>
              <w:t xml:space="preserve">- </w:t>
            </w:r>
            <w:r w:rsidR="00806D76" w:rsidRPr="00846049">
              <w:rPr>
                <w:rFonts w:ascii="Times New Roman" w:hAnsi="Times New Roman"/>
                <w:bCs/>
              </w:rPr>
              <w:t xml:space="preserve">Yêu cầu bảo đảm an ninh đối với vật liệu hạt nhân trong lưu giữ, sử dụng theo </w:t>
            </w:r>
            <w:r w:rsidR="00806D76" w:rsidRPr="00846049">
              <w:rPr>
                <w:rFonts w:ascii="Times New Roman" w:hAnsi="Times New Roman"/>
              </w:rPr>
              <w:t xml:space="preserve"> l</w:t>
            </w:r>
            <w:r w:rsidR="00806D76" w:rsidRPr="00846049">
              <w:rPr>
                <w:rFonts w:ascii="Times New Roman" w:hAnsi="Times New Roman"/>
                <w:bCs/>
              </w:rPr>
              <w:t>oại, nhóm, số lượng và đặc tính của vật liệu hạt nhân   tương ứng với nhóm vật liệu hạt nhân quy định tại Phụ lục IV Nghị định 332/2025/NĐ-CP. Qua đấy, vật liệu hạt nhân chia thành Nhóm I,II và III theo mức độ yêu cầu giảm dần.</w:t>
            </w:r>
          </w:p>
          <w:p w14:paraId="5E8104D8" w14:textId="1BE5EA72" w:rsidR="00806D76" w:rsidRPr="00846049" w:rsidRDefault="00846049" w:rsidP="00846049">
            <w:pPr>
              <w:autoSpaceDE w:val="0"/>
              <w:autoSpaceDN w:val="0"/>
              <w:spacing w:before="161"/>
              <w:jc w:val="both"/>
              <w:rPr>
                <w:rFonts w:ascii="Times New Roman" w:eastAsia="Times New Roman" w:hAnsi="Times New Roman"/>
              </w:rPr>
            </w:pPr>
            <w:r>
              <w:rPr>
                <w:rFonts w:ascii="Times New Roman" w:hAnsi="Times New Roman"/>
                <w:bCs/>
                <w:lang w:val="en-US"/>
              </w:rPr>
              <w:t xml:space="preserve">- </w:t>
            </w:r>
            <w:r w:rsidR="00806D76" w:rsidRPr="00846049">
              <w:rPr>
                <w:rFonts w:ascii="Times New Roman" w:hAnsi="Times New Roman"/>
                <w:bCs/>
              </w:rPr>
              <w:t xml:space="preserve">Việc thiết lập Trạm báo động thứ cấp đã được quy định tại Điều 20, 28, 29 và 30 dự thảo Thông tư này. Qua đấy, Trạm báo động thứ cấp được yêu cầu đối với </w:t>
            </w:r>
            <w:r w:rsidR="00806D76" w:rsidRPr="00846049">
              <w:rPr>
                <w:rFonts w:ascii="Times New Roman" w:hAnsi="Times New Roman"/>
              </w:rPr>
              <w:t xml:space="preserve"> </w:t>
            </w:r>
            <w:r w:rsidR="00806D76" w:rsidRPr="00846049">
              <w:rPr>
                <w:rFonts w:ascii="Times New Roman" w:hAnsi="Times New Roman"/>
                <w:bCs/>
              </w:rPr>
              <w:t>tổ chức, cá nhân khi sử dụng và lưu giữ vật liệu hạt nhân Nhóm I.</w:t>
            </w:r>
          </w:p>
        </w:tc>
      </w:tr>
      <w:tr w:rsidR="00806D76" w:rsidRPr="008264A2" w14:paraId="5F3CAF68" w14:textId="77777777" w:rsidTr="00EB36B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3C281C7" w14:textId="5C33C15D" w:rsidR="00806D76"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102</w:t>
            </w:r>
          </w:p>
        </w:tc>
        <w:tc>
          <w:tcPr>
            <w:tcW w:w="1980" w:type="dxa"/>
            <w:tcBorders>
              <w:top w:val="single" w:sz="4" w:space="0" w:color="000000"/>
              <w:left w:val="single" w:sz="4" w:space="0" w:color="000000"/>
              <w:bottom w:val="single" w:sz="4" w:space="0" w:color="000000"/>
              <w:right w:val="single" w:sz="4" w:space="0" w:color="000000"/>
            </w:tcBorders>
            <w:vAlign w:val="center"/>
          </w:tcPr>
          <w:p w14:paraId="47F9756D" w14:textId="0C8F96C8"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20</w:t>
            </w:r>
          </w:p>
        </w:tc>
        <w:tc>
          <w:tcPr>
            <w:tcW w:w="2551" w:type="dxa"/>
            <w:vMerge w:val="restart"/>
            <w:tcBorders>
              <w:top w:val="single" w:sz="4" w:space="0" w:color="000000"/>
              <w:left w:val="single" w:sz="4" w:space="0" w:color="000000"/>
              <w:right w:val="single" w:sz="4" w:space="0" w:color="000000"/>
            </w:tcBorders>
            <w:vAlign w:val="center"/>
          </w:tcPr>
          <w:p w14:paraId="481AB109" w14:textId="3D795BC6"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Tỉnh Phú Thọ (công văn số </w:t>
            </w:r>
            <w:r w:rsidR="003306F3" w:rsidRPr="008264A2">
              <w:rPr>
                <w:rFonts w:ascii="Times New Roman" w:eastAsia="Times New Roman" w:hAnsi="Times New Roman" w:cs="Times New Roman"/>
              </w:rPr>
              <w:t>3534/SKHCN-SHTT&amp;ATBX</w:t>
            </w:r>
            <w:r w:rsidRPr="008264A2">
              <w:rPr>
                <w:rFonts w:ascii="Times New Roman" w:eastAsia="Times New Roman" w:hAnsi="Times New Roman" w:cs="Times New Roman"/>
              </w:rPr>
              <w:t xml:space="preserve"> ngày 1/8/2026)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3068953" w14:textId="0D434205"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Điều 20. Trạm báo động trung tâm và thứ cấp: Đề nghị nghiên cứu, bổ sung quy định tiêu chí hoặc trường hợp cụ thể phải thiết lập trạm báo động thứ cấp để tăng tính khả thi trong áp dụng đối với từng loại cơ sở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684864E6"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xml:space="preserve"> điều chỉnh Điều 29, 30 trong dự thảo Thông tư như sau:</w:t>
            </w:r>
          </w:p>
          <w:p w14:paraId="3C53CD66" w14:textId="4D1D90B0" w:rsidR="00806D76" w:rsidRPr="008264A2" w:rsidRDefault="00806D76" w:rsidP="00806D76">
            <w:pPr>
              <w:spacing w:before="120" w:after="120" w:line="276" w:lineRule="auto"/>
              <w:jc w:val="both"/>
              <w:rPr>
                <w:rFonts w:ascii="Times New Roman" w:hAnsi="Times New Roman" w:cs="Times New Roman"/>
                <w:bCs/>
                <w:i/>
                <w:iCs/>
                <w:noProof/>
                <w:lang w:val="vi-VN" w:eastAsia="vi-VN"/>
              </w:rPr>
            </w:pPr>
            <w:r w:rsidRPr="008264A2">
              <w:rPr>
                <w:rFonts w:ascii="Times New Roman" w:hAnsi="Times New Roman" w:cs="Times New Roman"/>
                <w:bCs/>
                <w:i/>
                <w:iCs/>
                <w:noProof/>
                <w:lang w:val="vi-VN" w:eastAsia="vi-VN"/>
              </w:rPr>
              <w:t xml:space="preserve">Điều 29. Trách nhiệm của tổ chức, cá nhân khi sử dụng và lưu giữ vật liệu hạt nhân Nhóm </w:t>
            </w:r>
            <w:r w:rsidR="00796CD7" w:rsidRPr="008264A2">
              <w:rPr>
                <w:rFonts w:ascii="Times New Roman" w:hAnsi="Times New Roman" w:cs="Times New Roman"/>
                <w:bCs/>
                <w:i/>
                <w:iCs/>
                <w:noProof/>
                <w:lang w:eastAsia="vi-VN"/>
              </w:rPr>
              <w:t>II</w:t>
            </w:r>
          </w:p>
          <w:p w14:paraId="75FB844A" w14:textId="77777777" w:rsidR="00806D76" w:rsidRPr="008264A2" w:rsidRDefault="00806D76" w:rsidP="00806D76">
            <w:pPr>
              <w:spacing w:before="120" w:after="120" w:line="276" w:lineRule="auto"/>
              <w:jc w:val="both"/>
              <w:rPr>
                <w:rFonts w:ascii="Times New Roman" w:hAnsi="Times New Roman" w:cs="Times New Roman"/>
                <w:bCs/>
                <w:i/>
                <w:iCs/>
                <w:noProof/>
                <w:lang w:val="vi-VN" w:eastAsia="vi-VN"/>
              </w:rPr>
            </w:pPr>
            <w:r w:rsidRPr="008264A2">
              <w:rPr>
                <w:rFonts w:ascii="Times New Roman" w:hAnsi="Times New Roman" w:cs="Times New Roman"/>
                <w:bCs/>
                <w:i/>
                <w:iCs/>
                <w:noProof/>
                <w:lang w:val="vi-VN" w:eastAsia="vi-VN"/>
              </w:rPr>
              <w:t>Tổ chức, cá nhân sử dụng và lưu giữ vật liệu hạt nhân Nhóm II phải thực hiện các quy định tại khoản 1, 2, 3 và 4 Điều 12; khoản 1 và 2 Điều 20; Điều 13, 14, 15, 16, 17, 18, 19, 21, 22, 23, 24, 25, 26 và 27 Mục 1 Chương III Thông tư này.</w:t>
            </w:r>
          </w:p>
          <w:p w14:paraId="4D0EFA9A" w14:textId="024498EB" w:rsidR="00806D76" w:rsidRPr="008264A2" w:rsidRDefault="00806D76" w:rsidP="00806D76">
            <w:pPr>
              <w:spacing w:before="120" w:after="120" w:line="276" w:lineRule="auto"/>
              <w:jc w:val="both"/>
              <w:rPr>
                <w:rFonts w:ascii="Times New Roman" w:hAnsi="Times New Roman" w:cs="Times New Roman"/>
                <w:bCs/>
                <w:i/>
                <w:iCs/>
                <w:noProof/>
                <w:lang w:val="vi-VN" w:eastAsia="vi-VN"/>
              </w:rPr>
            </w:pPr>
            <w:r w:rsidRPr="008264A2">
              <w:rPr>
                <w:rFonts w:ascii="Times New Roman" w:hAnsi="Times New Roman" w:cs="Times New Roman"/>
                <w:bCs/>
                <w:i/>
                <w:iCs/>
                <w:noProof/>
                <w:lang w:val="vi-VN" w:eastAsia="vi-VN"/>
              </w:rPr>
              <w:lastRenderedPageBreak/>
              <w:t xml:space="preserve">Điều 30. Trách nhiệm của tổ chức, cá nhân khi sử dụng và lưu giữ vật liệu hạt nhân Nhóm </w:t>
            </w:r>
            <w:r w:rsidR="00796CD7" w:rsidRPr="008264A2">
              <w:rPr>
                <w:rFonts w:ascii="Times New Roman" w:hAnsi="Times New Roman" w:cs="Times New Roman"/>
                <w:bCs/>
                <w:i/>
                <w:iCs/>
                <w:noProof/>
                <w:lang w:val="vi-VN" w:eastAsia="vi-VN"/>
              </w:rPr>
              <w:t>III</w:t>
            </w:r>
          </w:p>
          <w:p w14:paraId="6CCF13EF" w14:textId="52B0B931"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noProof/>
                <w:lang w:val="vi-VN" w:eastAsia="vi-VN"/>
              </w:rPr>
              <w:t>Tổ chức, cá nhân sử dụng và lưu giữ vật liệu hạt nhân Nhóm III phải thực hiện các quy định tại khoản 1, 2 và 3 Điều 12; khoản 1 và 2 Điều 20; Điều 22, 23, 25, 26 và 27 Mục 1 Chương III Thông tư này.</w:t>
            </w:r>
          </w:p>
        </w:tc>
      </w:tr>
      <w:tr w:rsidR="00806D76" w:rsidRPr="008264A2" w14:paraId="7D83A8A5" w14:textId="77777777" w:rsidTr="00EB36B0">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3975F2B" w14:textId="61E6C434" w:rsidR="00806D76"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103</w:t>
            </w:r>
          </w:p>
        </w:tc>
        <w:tc>
          <w:tcPr>
            <w:tcW w:w="1980" w:type="dxa"/>
            <w:tcBorders>
              <w:top w:val="single" w:sz="4" w:space="0" w:color="000000"/>
              <w:left w:val="single" w:sz="4" w:space="0" w:color="000000"/>
              <w:bottom w:val="single" w:sz="4" w:space="0" w:color="000000"/>
              <w:right w:val="single" w:sz="4" w:space="0" w:color="000000"/>
            </w:tcBorders>
            <w:vAlign w:val="center"/>
          </w:tcPr>
          <w:p w14:paraId="512ACC5D" w14:textId="77777777" w:rsidR="00806D76" w:rsidRPr="008264A2" w:rsidRDefault="00806D76" w:rsidP="00806D76">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71EEDA28"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0BD5F12" w14:textId="77777777" w:rsidR="00806D76" w:rsidRPr="008264A2" w:rsidRDefault="00806D76" w:rsidP="00806D76">
            <w:pPr>
              <w:pStyle w:val="TableParagraph"/>
              <w:ind w:right="103"/>
              <w:contextualSpacing/>
              <w:jc w:val="both"/>
              <w:rPr>
                <w:sz w:val="24"/>
                <w:szCs w:val="24"/>
              </w:rPr>
            </w:pPr>
            <w:r w:rsidRPr="008264A2">
              <w:rPr>
                <w:sz w:val="24"/>
                <w:szCs w:val="24"/>
              </w:rPr>
              <w:t xml:space="preserve">Đề nghị bổ sung phụ lục hướng dẫn mẫu: </w:t>
            </w:r>
          </w:p>
          <w:p w14:paraId="5BF5204F" w14:textId="77777777" w:rsidR="00806D76" w:rsidRPr="008264A2" w:rsidRDefault="00806D76" w:rsidP="00806D76">
            <w:pPr>
              <w:pStyle w:val="TableParagraph"/>
              <w:ind w:right="103"/>
              <w:contextualSpacing/>
              <w:jc w:val="both"/>
              <w:rPr>
                <w:sz w:val="24"/>
                <w:szCs w:val="24"/>
              </w:rPr>
            </w:pPr>
            <w:r w:rsidRPr="008264A2">
              <w:rPr>
                <w:sz w:val="24"/>
                <w:szCs w:val="24"/>
              </w:rPr>
              <w:t>1. Báo cáo sự cố mất an ninh hạt nhân.</w:t>
            </w:r>
          </w:p>
          <w:p w14:paraId="65E570AE" w14:textId="77777777" w:rsidR="00806D76" w:rsidRPr="008264A2" w:rsidRDefault="00806D76" w:rsidP="00806D76">
            <w:pPr>
              <w:pStyle w:val="TableParagraph"/>
              <w:ind w:right="103"/>
              <w:contextualSpacing/>
              <w:jc w:val="both"/>
              <w:rPr>
                <w:sz w:val="24"/>
                <w:szCs w:val="24"/>
              </w:rPr>
            </w:pPr>
            <w:r w:rsidRPr="008264A2">
              <w:rPr>
                <w:sz w:val="24"/>
                <w:szCs w:val="24"/>
              </w:rPr>
              <w:t xml:space="preserve">2. Báo cáo đánh giá hệ thống bảo vệ thực thể; </w:t>
            </w:r>
          </w:p>
          <w:p w14:paraId="2E20B853" w14:textId="77777777" w:rsidR="00806D76" w:rsidRPr="008264A2" w:rsidRDefault="00806D76" w:rsidP="00806D76">
            <w:pPr>
              <w:pStyle w:val="TableParagraph"/>
              <w:ind w:right="103"/>
              <w:contextualSpacing/>
              <w:jc w:val="both"/>
              <w:rPr>
                <w:sz w:val="24"/>
                <w:szCs w:val="24"/>
              </w:rPr>
            </w:pPr>
            <w:r w:rsidRPr="008264A2">
              <w:rPr>
                <w:sz w:val="24"/>
                <w:szCs w:val="24"/>
              </w:rPr>
              <w:t>3. Báo cáo quản lý thay đổi.</w:t>
            </w:r>
          </w:p>
          <w:p w14:paraId="73343095" w14:textId="77777777" w:rsidR="00806D76" w:rsidRPr="008264A2" w:rsidRDefault="00806D76" w:rsidP="00806D76">
            <w:pPr>
              <w:tabs>
                <w:tab w:val="left" w:pos="1080"/>
              </w:tabs>
              <w:jc w:val="both"/>
              <w:rPr>
                <w:rFonts w:ascii="Times New Roman" w:eastAsia="Times New Roman" w:hAnsi="Times New Roman" w:cs="Times New Roman"/>
              </w:rPr>
            </w:pPr>
          </w:p>
        </w:tc>
        <w:tc>
          <w:tcPr>
            <w:tcW w:w="4678" w:type="dxa"/>
            <w:tcBorders>
              <w:top w:val="single" w:sz="4" w:space="0" w:color="000000"/>
              <w:left w:val="single" w:sz="4" w:space="0" w:color="000000"/>
              <w:bottom w:val="single" w:sz="4" w:space="0" w:color="000000"/>
              <w:right w:val="single" w:sz="4" w:space="0" w:color="000000"/>
            </w:tcBorders>
            <w:vAlign w:val="center"/>
          </w:tcPr>
          <w:p w14:paraId="384C1E52"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t>Cục ATBXHN giải trình như sau:</w:t>
            </w:r>
          </w:p>
          <w:p w14:paraId="5B340548"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Cs/>
              </w:rPr>
              <w:t>1. Theo quy định tại khoản 2 Điều 65 Luật Năng lượng nguyên tử, Sự cố hạt nhân là tình trạng mất an toàn hạt nhân và mất an ninh vật liệu hạt nhân, thiết bị hạt nhân. Mẫu báo cáo sự cố này được quy định tại Phụ lục 18 Thông tư</w:t>
            </w:r>
            <w:r w:rsidRPr="008264A2">
              <w:rPr>
                <w:rFonts w:ascii="Times New Roman" w:hAnsi="Times New Roman" w:cs="Times New Roman"/>
              </w:rPr>
              <w:t xml:space="preserve"> </w:t>
            </w:r>
            <w:r w:rsidRPr="008264A2">
              <w:rPr>
                <w:rFonts w:ascii="Times New Roman" w:hAnsi="Times New Roman" w:cs="Times New Roman"/>
                <w:bCs/>
              </w:rPr>
              <w:t>số 59/2025/TT-BKHCN. Do đó, việc bổ sung mẫu "Báo cáo sự cố mất an ninh hạt nhân" trong Thông tư là không cần thiết, tránh quy định trùng lặp và không phù hợp với phạm vi điều chỉnh của Thông tư</w:t>
            </w:r>
          </w:p>
          <w:p w14:paraId="75BB7EA8"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Cs/>
              </w:rPr>
              <w:t>2. Dự thảo Thông tư đã quy định việc đánh giá, kiểm tra, thử nghiệm, bảo trì, bảo dưỡng và duy trì hiệu quả hệ thống bảo vệ thực thể tại Điều 25. Kết quả thực hiện các hoạt động này được tổ chức lưu giữ theo quy định, không hình thành một loại báo cáo độc lập. Do đó, việc ban hành riêng mẫu báo cáo này trong Thông tư là không cần thiết.</w:t>
            </w:r>
          </w:p>
          <w:p w14:paraId="3438AE4E" w14:textId="34F6FBA0"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rPr>
              <w:t xml:space="preserve">3.  Dự thảo Thông tư đã quy định quy trình quản lý thay đổi tại Điều 10, bao gồm việc đánh giá thay đổi, thực hiện các biện pháp xử lý, cập nhật Kế hoạch bảo đảm an ninh hạt nhân và các tài liệu có liên quan, đồng thời lưu </w:t>
            </w:r>
            <w:r w:rsidRPr="008264A2">
              <w:rPr>
                <w:rFonts w:ascii="Times New Roman" w:hAnsi="Times New Roman" w:cs="Times New Roman"/>
                <w:bCs/>
              </w:rPr>
              <w:lastRenderedPageBreak/>
              <w:t>giữ hồ sơ đánh giá thay đổi. Do đó, việc ban hành riêng mẫu "Báo cáo quản lý thay đổi" là không cần thiết, vì kết quả quản lý thay đổi được thể hiện thông qua hồ sơ đánh giá thay đổi và các tài liệu cập nhật theo quy định của Thông tư.</w:t>
            </w:r>
          </w:p>
        </w:tc>
      </w:tr>
      <w:tr w:rsidR="00806D76" w:rsidRPr="008264A2" w14:paraId="6CA9E5B8"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5DC777D" w14:textId="5DD879D7" w:rsidR="00806D76"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104</w:t>
            </w:r>
          </w:p>
        </w:tc>
        <w:tc>
          <w:tcPr>
            <w:tcW w:w="1980" w:type="dxa"/>
            <w:tcBorders>
              <w:top w:val="single" w:sz="4" w:space="0" w:color="000000"/>
              <w:left w:val="single" w:sz="4" w:space="0" w:color="000000"/>
              <w:bottom w:val="single" w:sz="4" w:space="0" w:color="000000"/>
              <w:right w:val="single" w:sz="4" w:space="0" w:color="000000"/>
            </w:tcBorders>
            <w:vAlign w:val="center"/>
          </w:tcPr>
          <w:p w14:paraId="65E0B63F" w14:textId="49FC0A4E"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10, 11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3</w:t>
            </w:r>
          </w:p>
        </w:tc>
        <w:tc>
          <w:tcPr>
            <w:tcW w:w="2551" w:type="dxa"/>
            <w:vMerge w:val="restart"/>
            <w:tcBorders>
              <w:top w:val="single" w:sz="4" w:space="0" w:color="000000"/>
              <w:left w:val="single" w:sz="4" w:space="0" w:color="000000"/>
              <w:right w:val="single" w:sz="4" w:space="0" w:color="000000"/>
            </w:tcBorders>
            <w:vAlign w:val="center"/>
          </w:tcPr>
          <w:p w14:paraId="78BC85CB" w14:textId="57D7331B" w:rsidR="00806D76" w:rsidRPr="008264A2" w:rsidDel="00D94439"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tcPr>
          <w:p w14:paraId="248C1256" w14:textId="77777777" w:rsidR="00806D76" w:rsidRPr="008264A2" w:rsidRDefault="00806D76" w:rsidP="00806D76">
            <w:pPr>
              <w:pStyle w:val="TableParagraph"/>
              <w:ind w:right="103"/>
              <w:contextualSpacing/>
              <w:jc w:val="both"/>
            </w:pPr>
            <w:r w:rsidRPr="008264A2">
              <w:t>Đề nghị hiệu chỉnh thành: "...chống lại các hành vi tấn công trực tiếp bằng vũ khí bộ binh theo DBT, kết quả đánh giá nguy cơ và tiêu chuẩn/ quy chuẩn thiết kế được cơ quan có thẩm quyền chấp thuận.</w:t>
            </w:r>
            <w:r w:rsidR="00B33BA8" w:rsidRPr="008264A2">
              <w:t xml:space="preserve"> </w:t>
            </w:r>
          </w:p>
          <w:p w14:paraId="7365C710" w14:textId="4BE7A210" w:rsidR="00B33BA8" w:rsidRPr="008264A2" w:rsidRDefault="00B33BA8" w:rsidP="00806D76">
            <w:pPr>
              <w:pStyle w:val="TableParagraph"/>
              <w:ind w:right="103"/>
              <w:contextualSpacing/>
              <w:jc w:val="both"/>
              <w:rPr>
                <w:sz w:val="24"/>
                <w:szCs w:val="24"/>
              </w:rPr>
            </w:pPr>
            <w:r w:rsidRPr="008264A2">
              <w:rPr>
                <w:sz w:val="24"/>
                <w:szCs w:val="24"/>
              </w:rPr>
              <w:t>Cụm từ “vũ khí bộ binh” hiện chưa được định lượng và có thể dẫn đến cách hiểu, áp dụng không thống nhất trong quá trình thiết kế. Đề nghị cơ quan soạn thảo quy định hoặc dẫn chiếu nguyên tắc xác định cấp độ chống chịu tương ứng với Mối đe dọa làm cơ sở thiết kế (DBT), quy chuẩn kỹ thuật quốc gia, tiêu chuẩn áp dụng hoặc yêu cầu thiết kế được cơ quan có thẩm quyền phê duyệt.</w:t>
            </w:r>
          </w:p>
        </w:tc>
        <w:tc>
          <w:tcPr>
            <w:tcW w:w="4678" w:type="dxa"/>
            <w:tcBorders>
              <w:top w:val="single" w:sz="4" w:space="0" w:color="000000"/>
              <w:left w:val="single" w:sz="4" w:space="0" w:color="000000"/>
              <w:bottom w:val="single" w:sz="4" w:space="0" w:color="000000"/>
              <w:right w:val="single" w:sz="4" w:space="0" w:color="000000"/>
            </w:tcBorders>
            <w:vAlign w:val="center"/>
          </w:tcPr>
          <w:p w14:paraId="229296A4" w14:textId="37B2767D" w:rsidR="00806D76" w:rsidRPr="008264A2" w:rsidRDefault="00E51582" w:rsidP="00806D76">
            <w:pPr>
              <w:jc w:val="both"/>
              <w:rPr>
                <w:rFonts w:ascii="Times New Roman" w:hAnsi="Times New Roman" w:cs="Times New Roman"/>
                <w:b/>
                <w:i/>
                <w:iCs/>
              </w:rPr>
            </w:pPr>
            <w:r w:rsidRPr="008264A2">
              <w:rPr>
                <w:rFonts w:ascii="Times New Roman" w:hAnsi="Times New Roman" w:cs="Times New Roman"/>
                <w:b/>
                <w:i/>
                <w:iCs/>
              </w:rPr>
              <w:t>Tiếp thu</w:t>
            </w:r>
            <w:r w:rsidR="00F46672" w:rsidRPr="008264A2">
              <w:rPr>
                <w:rFonts w:ascii="Times New Roman" w:hAnsi="Times New Roman" w:cs="Times New Roman"/>
                <w:b/>
                <w:i/>
                <w:iCs/>
              </w:rPr>
              <w:t xml:space="preserve">, </w:t>
            </w:r>
            <w:r w:rsidR="00F46672" w:rsidRPr="008264A2">
              <w:rPr>
                <w:rFonts w:ascii="Times New Roman" w:hAnsi="Times New Roman" w:cs="Times New Roman"/>
                <w:bCs/>
              </w:rPr>
              <w:t>Cục ATBXHN đã rà soát, điều chỉnh khoản 10 Điều 3</w:t>
            </w:r>
          </w:p>
        </w:tc>
      </w:tr>
      <w:tr w:rsidR="00806D76" w:rsidRPr="008264A2" w14:paraId="688859A4"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832C2FA" w14:textId="7439AE60"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10</w:t>
            </w:r>
            <w:r w:rsidR="009E0B73"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7E6EEDB9" w14:textId="2A7BBA01"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1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4</w:t>
            </w:r>
          </w:p>
        </w:tc>
        <w:tc>
          <w:tcPr>
            <w:tcW w:w="2551" w:type="dxa"/>
            <w:vMerge/>
            <w:tcBorders>
              <w:left w:val="single" w:sz="4" w:space="0" w:color="000000"/>
              <w:right w:val="single" w:sz="4" w:space="0" w:color="000000"/>
            </w:tcBorders>
            <w:vAlign w:val="center"/>
          </w:tcPr>
          <w:p w14:paraId="00A2CA8C"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6855581B" w14:textId="77777777" w:rsidR="00B33BA8" w:rsidRPr="008264A2" w:rsidRDefault="00B33BA8" w:rsidP="00B33BA8">
            <w:pPr>
              <w:pStyle w:val="TableParagraph"/>
              <w:ind w:right="103"/>
              <w:contextualSpacing/>
              <w:jc w:val="both"/>
              <w:rPr>
                <w:sz w:val="24"/>
                <w:szCs w:val="24"/>
              </w:rPr>
            </w:pPr>
            <w:r w:rsidRPr="008264A2">
              <w:rPr>
                <w:sz w:val="24"/>
                <w:szCs w:val="24"/>
              </w:rPr>
              <w:t>- Đề nghị làm rõ việc xác định “có vật liệu hạt nhân”, “chịu trách nhiệm chính”</w:t>
            </w:r>
          </w:p>
          <w:p w14:paraId="4F873B57" w14:textId="77777777" w:rsidR="00806D76" w:rsidRPr="008264A2" w:rsidRDefault="00B33BA8" w:rsidP="00B33BA8">
            <w:pPr>
              <w:pStyle w:val="TableParagraph"/>
              <w:ind w:right="103"/>
              <w:contextualSpacing/>
              <w:jc w:val="both"/>
              <w:rPr>
                <w:sz w:val="24"/>
                <w:szCs w:val="24"/>
              </w:rPr>
            </w:pPr>
            <w:r w:rsidRPr="008264A2">
              <w:rPr>
                <w:sz w:val="24"/>
                <w:szCs w:val="24"/>
              </w:rPr>
              <w:t>- Đề nghị xem xét sự phù hợp của quy định “Tổ chức, cá nhân có vật liệu hạt nhân” nhưng lại chịu trách nhiệm đối với cả “cơ sở hạt nhân”.</w:t>
            </w:r>
          </w:p>
          <w:p w14:paraId="0041058D" w14:textId="44759092" w:rsidR="00B33BA8" w:rsidRPr="008264A2" w:rsidRDefault="00B33BA8" w:rsidP="00B33BA8">
            <w:pPr>
              <w:pStyle w:val="TableParagraph"/>
              <w:ind w:right="103"/>
              <w:contextualSpacing/>
              <w:jc w:val="both"/>
              <w:rPr>
                <w:sz w:val="24"/>
                <w:szCs w:val="24"/>
              </w:rPr>
            </w:pPr>
            <w:r w:rsidRPr="008264A2">
              <w:rPr>
                <w:sz w:val="24"/>
                <w:szCs w:val="24"/>
              </w:rPr>
              <w:t>Cụm từ “có vật liệu hạt nhân” chưa làm rõ trách nhiệm được xác định theo quyền sở hữu, quyền quản lý, quyền sử dụng, quyền lưu giữ, quyền vận chuyển hay quyền kiểm soát thực tế đối với vật liệu hạt nhân; Cụm từ “chịu trách nhiệm chính” mang tính định tính, chưa xác định rõ nội dung, giới hạn và mối quan hệ trách nhiệm giữa chủ đầu tư, tổ chức vận hành, tổ chức được cấp phép và các cơ quan, lực lượng có liên quan.</w:t>
            </w:r>
          </w:p>
        </w:tc>
        <w:tc>
          <w:tcPr>
            <w:tcW w:w="4678" w:type="dxa"/>
            <w:tcBorders>
              <w:top w:val="single" w:sz="4" w:space="0" w:color="000000"/>
              <w:left w:val="single" w:sz="4" w:space="0" w:color="000000"/>
              <w:bottom w:val="single" w:sz="4" w:space="0" w:color="000000"/>
              <w:right w:val="single" w:sz="4" w:space="0" w:color="000000"/>
            </w:tcBorders>
            <w:vAlign w:val="center"/>
          </w:tcPr>
          <w:p w14:paraId="7AB02CEC" w14:textId="77777777" w:rsidR="00A22457" w:rsidRPr="008264A2" w:rsidRDefault="00A22457" w:rsidP="00A22457">
            <w:pPr>
              <w:jc w:val="both"/>
              <w:rPr>
                <w:rFonts w:ascii="Times New Roman" w:hAnsi="Times New Roman" w:cs="Times New Roman"/>
                <w:b/>
              </w:rPr>
            </w:pPr>
            <w:r w:rsidRPr="008264A2">
              <w:rPr>
                <w:rFonts w:ascii="Times New Roman" w:hAnsi="Times New Roman" w:cs="Times New Roman"/>
                <w:b/>
              </w:rPr>
              <w:t>Cục ATBXHN giải trình như sau:</w:t>
            </w:r>
          </w:p>
          <w:p w14:paraId="2810E1AA" w14:textId="404BDE2D" w:rsidR="00806D76" w:rsidRPr="008264A2" w:rsidRDefault="00A22457" w:rsidP="00A22457">
            <w:pPr>
              <w:jc w:val="both"/>
              <w:rPr>
                <w:rFonts w:ascii="Times New Roman" w:hAnsi="Times New Roman" w:cs="Times New Roman"/>
                <w:bCs/>
              </w:rPr>
            </w:pPr>
            <w:r w:rsidRPr="008264A2">
              <w:rPr>
                <w:rFonts w:ascii="Times New Roman" w:hAnsi="Times New Roman" w:cs="Times New Roman"/>
                <w:bCs/>
              </w:rPr>
              <w:t xml:space="preserve">1. </w:t>
            </w:r>
            <w:r w:rsidR="00E84A13" w:rsidRPr="008264A2">
              <w:rPr>
                <w:rFonts w:ascii="Times New Roman" w:hAnsi="Times New Roman" w:cs="Times New Roman"/>
                <w:bCs/>
              </w:rPr>
              <w:t>Yêu cầu</w:t>
            </w:r>
            <w:r w:rsidRPr="008264A2">
              <w:rPr>
                <w:rFonts w:ascii="Times New Roman" w:hAnsi="Times New Roman" w:cs="Times New Roman"/>
                <w:bCs/>
              </w:rPr>
              <w:t xml:space="preserve"> </w:t>
            </w:r>
            <w:r w:rsidR="00E84A13" w:rsidRPr="008264A2">
              <w:rPr>
                <w:rFonts w:ascii="Times New Roman" w:hAnsi="Times New Roman" w:cs="Times New Roman"/>
                <w:bCs/>
              </w:rPr>
              <w:t>"trách nhiệm chính" đã được quy định tại khoản 1 Điều 6 Luật Năng lượng nguyên tử;</w:t>
            </w:r>
          </w:p>
          <w:p w14:paraId="597E9789" w14:textId="69653309" w:rsidR="00E84A13" w:rsidRPr="008264A2" w:rsidRDefault="00E84A13" w:rsidP="00A22457">
            <w:pPr>
              <w:jc w:val="both"/>
              <w:rPr>
                <w:rFonts w:ascii="Times New Roman" w:hAnsi="Times New Roman" w:cs="Times New Roman"/>
                <w:b/>
              </w:rPr>
            </w:pPr>
            <w:r w:rsidRPr="008264A2">
              <w:rPr>
                <w:rFonts w:ascii="Times New Roman" w:hAnsi="Times New Roman" w:cs="Times New Roman"/>
                <w:bCs/>
              </w:rPr>
              <w:t>2. Việc xác định trách nhiệm theo “có vật liệu hạt nhân” đã được quy định tại kh</w:t>
            </w:r>
            <w:r w:rsidR="00796CD7" w:rsidRPr="008264A2">
              <w:rPr>
                <w:rFonts w:ascii="Times New Roman" w:hAnsi="Times New Roman" w:cs="Times New Roman"/>
                <w:bCs/>
              </w:rPr>
              <w:t>oản</w:t>
            </w:r>
            <w:r w:rsidRPr="008264A2">
              <w:rPr>
                <w:rFonts w:ascii="Times New Roman" w:hAnsi="Times New Roman" w:cs="Times New Roman"/>
                <w:bCs/>
              </w:rPr>
              <w:t xml:space="preserve"> 2 Điều 19 Luật Năng lượng nguyên tử.</w:t>
            </w:r>
          </w:p>
        </w:tc>
      </w:tr>
      <w:tr w:rsidR="00806D76" w:rsidRPr="008264A2" w14:paraId="63C367C1"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5EF3503" w14:textId="29D6CFA8"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10</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64D18952" w14:textId="20484119"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3 </w:t>
            </w:r>
            <w:proofErr w:type="spellStart"/>
            <w:r w:rsidRPr="008264A2">
              <w:rPr>
                <w:rFonts w:ascii="Times New Roman" w:eastAsia="Times New Roman" w:hAnsi="Times New Roman" w:cs="Times New Roman"/>
                <w:lang w:val="en-US"/>
              </w:rPr>
              <w:t>Điêu</w:t>
            </w:r>
            <w:proofErr w:type="spellEnd"/>
            <w:r w:rsidRPr="008264A2">
              <w:rPr>
                <w:rFonts w:ascii="Times New Roman" w:eastAsia="Times New Roman" w:hAnsi="Times New Roman" w:cs="Times New Roman"/>
                <w:lang w:val="en-US"/>
              </w:rPr>
              <w:t xml:space="preserve"> 22</w:t>
            </w:r>
          </w:p>
        </w:tc>
        <w:tc>
          <w:tcPr>
            <w:tcW w:w="2551" w:type="dxa"/>
            <w:vMerge/>
            <w:tcBorders>
              <w:left w:val="single" w:sz="4" w:space="0" w:color="000000"/>
              <w:right w:val="single" w:sz="4" w:space="0" w:color="000000"/>
            </w:tcBorders>
            <w:vAlign w:val="center"/>
          </w:tcPr>
          <w:p w14:paraId="558DED16"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755D201A" w14:textId="77777777" w:rsidR="00806D76" w:rsidRPr="008264A2" w:rsidRDefault="00806D76" w:rsidP="00806D76">
            <w:pPr>
              <w:pStyle w:val="TableParagraph"/>
              <w:ind w:right="103"/>
              <w:contextualSpacing/>
              <w:jc w:val="both"/>
            </w:pPr>
            <w:r w:rsidRPr="008264A2">
              <w:t>Đề nghị bổ sung định lượng thời gian: “Hệ thống bảo vệ thực thể phải được trang bị nguồn điện dự phòng độc lập (hệ thống UPS và máy phát điện khẩn cấp) có khả năng tự động chuyển mạch, bảo đảm duy trì hoạt động liên tục các chức năng an ninh thiết yếu tối thiểu 02 giờ bằng nguồn ắc quy (UPS) hoặc duy trì trong thời gian cần thiết để triển khai lực lượng ứng phó theo Thiết kế mối đe dọa cơ sở (DBT) và hồ sơ thiết kế được phê duyệt khi nguồn điện chính bị gián đoạn.”</w:t>
            </w:r>
          </w:p>
          <w:p w14:paraId="10A58859" w14:textId="77777777" w:rsidR="00806D76" w:rsidRPr="008264A2" w:rsidRDefault="00806D76" w:rsidP="00806D76">
            <w:pPr>
              <w:pStyle w:val="TableParagraph"/>
              <w:ind w:right="103"/>
              <w:contextualSpacing/>
              <w:jc w:val="both"/>
            </w:pPr>
            <w:r w:rsidRPr="008264A2">
              <w:t>Bảo đảm tính sẵn sàng của hệ thống an ninh giám sát/phát hiện trong trường hợp mất toàn bộ nguồn điện tự dùng của nhà máy.</w:t>
            </w:r>
          </w:p>
          <w:p w14:paraId="40CD4281" w14:textId="396C7E65" w:rsidR="00806D76" w:rsidRPr="008264A2" w:rsidRDefault="00806D76" w:rsidP="00806D76">
            <w:pPr>
              <w:pStyle w:val="TableParagraph"/>
              <w:ind w:right="103"/>
              <w:contextualSpacing/>
              <w:jc w:val="both"/>
            </w:pPr>
            <w:r w:rsidRPr="008264A2">
              <w:t>Mốc 02 giờ là tiêu chuẩn phổ biến đối với hệ thống an ninh điện nhẹ, tối ưu giữa hiệu quả an ninh và chi phí đầu tư bộ lưu điện.</w:t>
            </w:r>
          </w:p>
        </w:tc>
        <w:tc>
          <w:tcPr>
            <w:tcW w:w="4678" w:type="dxa"/>
            <w:tcBorders>
              <w:top w:val="single" w:sz="4" w:space="0" w:color="000000"/>
              <w:left w:val="single" w:sz="4" w:space="0" w:color="000000"/>
              <w:bottom w:val="single" w:sz="4" w:space="0" w:color="000000"/>
              <w:right w:val="single" w:sz="4" w:space="0" w:color="000000"/>
            </w:tcBorders>
            <w:vAlign w:val="center"/>
          </w:tcPr>
          <w:p w14:paraId="0476A820" w14:textId="77777777" w:rsidR="00E84A13" w:rsidRPr="008264A2" w:rsidRDefault="00E84A13" w:rsidP="00E84A13">
            <w:pPr>
              <w:jc w:val="both"/>
              <w:rPr>
                <w:rFonts w:ascii="Times New Roman" w:hAnsi="Times New Roman" w:cs="Times New Roman"/>
                <w:b/>
              </w:rPr>
            </w:pPr>
            <w:r w:rsidRPr="008264A2">
              <w:rPr>
                <w:rFonts w:ascii="Times New Roman" w:hAnsi="Times New Roman" w:cs="Times New Roman"/>
                <w:b/>
              </w:rPr>
              <w:t>Cục ATBXHN giải trình như sau:</w:t>
            </w:r>
          </w:p>
          <w:p w14:paraId="45187BAF" w14:textId="77777777" w:rsidR="00E765FE" w:rsidRPr="008264A2" w:rsidRDefault="00E765FE" w:rsidP="00C45415">
            <w:pPr>
              <w:jc w:val="both"/>
              <w:rPr>
                <w:rFonts w:ascii="Times New Roman" w:hAnsi="Times New Roman"/>
                <w:bCs/>
              </w:rPr>
            </w:pPr>
            <w:r w:rsidRPr="008264A2">
              <w:rPr>
                <w:rFonts w:ascii="Times New Roman" w:hAnsi="Times New Roman"/>
                <w:bCs/>
              </w:rPr>
              <w:t>Việc áp dụng tiêu chuẩn phổ biến đối với hệ thống an ninh điện nhẹ để xác định yêu cầu về thời gian duy trì nguồn điện dự phòng cho hệ thống bảo vệ thực thể cơ sở hạt nhân là không phù hợp.</w:t>
            </w:r>
          </w:p>
          <w:p w14:paraId="1D7D1CB7" w14:textId="574DD30C" w:rsidR="00806D76" w:rsidRPr="008264A2" w:rsidRDefault="00E765FE" w:rsidP="00F46672">
            <w:pPr>
              <w:jc w:val="both"/>
              <w:rPr>
                <w:rFonts w:ascii="Times New Roman" w:hAnsi="Times New Roman"/>
                <w:b/>
              </w:rPr>
            </w:pPr>
            <w:r w:rsidRPr="008264A2">
              <w:rPr>
                <w:rFonts w:ascii="Times New Roman" w:hAnsi="Times New Roman"/>
                <w:bCs/>
              </w:rPr>
              <w:t>Dự thảo Thông tư yêu cầu hệ thống bảo vệ thực thể cơ sở hạt nhân phải được trang bị nguồn điện dự phòng phù hợp, bảo đảm duy trì hoạt động khi nguồn điện chính bị gián đoạn hoặc mất khả năng cung cấp điện. Việc cung cấp nguồn điện dự phòng phải bảo đảm duy trì hoạt động liên tục của hệ thống bảo vệ thực thể cho đến khi nguồn điện chính được khôi phục và vận hành bình thường.</w:t>
            </w:r>
          </w:p>
        </w:tc>
      </w:tr>
      <w:tr w:rsidR="00806D76" w:rsidRPr="008264A2" w14:paraId="544BE33B" w14:textId="77777777" w:rsidTr="00EC7981">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5C2AC24" w14:textId="7CFC6196"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10</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0852BA3F" w14:textId="7762408B"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23 và Điều 24</w:t>
            </w:r>
          </w:p>
        </w:tc>
        <w:tc>
          <w:tcPr>
            <w:tcW w:w="2551" w:type="dxa"/>
            <w:vMerge w:val="restart"/>
            <w:tcBorders>
              <w:top w:val="single" w:sz="4" w:space="0" w:color="000000"/>
              <w:left w:val="single" w:sz="4" w:space="0" w:color="000000"/>
              <w:right w:val="single" w:sz="4" w:space="0" w:color="000000"/>
            </w:tcBorders>
            <w:vAlign w:val="center"/>
          </w:tcPr>
          <w:p w14:paraId="68BFBC34" w14:textId="21D8FF6D"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Công nghiệp – Năng lượng quốc gia Việt Nam (PVN) (công văn số 6775/CNNL-CBDDTNT2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2130DF2" w14:textId="77777777" w:rsidR="00806D76" w:rsidRPr="008264A2" w:rsidRDefault="00806D76" w:rsidP="00806D76">
            <w:pPr>
              <w:pStyle w:val="TableParagraph"/>
              <w:ind w:right="103"/>
              <w:contextualSpacing/>
              <w:jc w:val="both"/>
              <w:rPr>
                <w:sz w:val="24"/>
                <w:szCs w:val="24"/>
              </w:rPr>
            </w:pPr>
            <w:r w:rsidRPr="008264A2">
              <w:rPr>
                <w:sz w:val="24"/>
                <w:szCs w:val="24"/>
              </w:rPr>
              <w:t>Điều 23 và Điều 24 quy định tổ chức vận hành bố trí lực lượng bảo vệ và thiết lập hoặc bảo đảm khả năng huy động lực lượng ứng phó. Đối với nhà máy điện hạt nhân, nội dung này liên quan trực tiếp đến thẩm quyền của lực lượng công an, quân đội và chính quyền địa phương; vì vậy, cần có cơ chế phối hợp cụ thể.</w:t>
            </w:r>
          </w:p>
          <w:p w14:paraId="500AB64F" w14:textId="77777777" w:rsidR="00806D76" w:rsidRPr="008264A2" w:rsidRDefault="00806D76" w:rsidP="00806D76">
            <w:pPr>
              <w:pStyle w:val="TableParagraph"/>
              <w:ind w:right="103"/>
              <w:contextualSpacing/>
              <w:jc w:val="both"/>
              <w:rPr>
                <w:sz w:val="24"/>
                <w:szCs w:val="24"/>
              </w:rPr>
            </w:pPr>
          </w:p>
          <w:p w14:paraId="4600D3C8" w14:textId="77777777" w:rsidR="00806D76" w:rsidRPr="008264A2" w:rsidRDefault="00806D76" w:rsidP="00806D76">
            <w:pPr>
              <w:pStyle w:val="TableParagraph"/>
              <w:ind w:right="103"/>
              <w:contextualSpacing/>
              <w:jc w:val="both"/>
              <w:rPr>
                <w:b/>
                <w:bCs/>
                <w:i/>
                <w:iCs/>
                <w:sz w:val="24"/>
                <w:szCs w:val="24"/>
              </w:rPr>
            </w:pPr>
            <w:r w:rsidRPr="008264A2">
              <w:rPr>
                <w:b/>
                <w:bCs/>
                <w:i/>
                <w:iCs/>
                <w:sz w:val="24"/>
                <w:szCs w:val="24"/>
              </w:rPr>
              <w:t>Đề nghị Cơ quan soạn thảo xem xét quy định hoặc dẫn chiếu cơ chế phối hợp liên ngành, trong đó làm rõ:</w:t>
            </w:r>
          </w:p>
          <w:p w14:paraId="28C98CC1" w14:textId="77777777" w:rsidR="00806D76" w:rsidRPr="008264A2" w:rsidRDefault="00806D76" w:rsidP="00806D76">
            <w:pPr>
              <w:pStyle w:val="TableParagraph"/>
              <w:ind w:right="103"/>
              <w:contextualSpacing/>
              <w:jc w:val="both"/>
              <w:rPr>
                <w:sz w:val="24"/>
                <w:szCs w:val="24"/>
              </w:rPr>
            </w:pPr>
          </w:p>
          <w:p w14:paraId="57298D92" w14:textId="77777777" w:rsidR="00806D76" w:rsidRPr="008264A2" w:rsidRDefault="00806D76" w:rsidP="00806D76">
            <w:pPr>
              <w:pStyle w:val="TableParagraph"/>
              <w:ind w:right="103"/>
              <w:contextualSpacing/>
              <w:jc w:val="both"/>
              <w:rPr>
                <w:sz w:val="24"/>
                <w:szCs w:val="24"/>
              </w:rPr>
            </w:pPr>
            <w:r w:rsidRPr="008264A2">
              <w:rPr>
                <w:sz w:val="24"/>
                <w:szCs w:val="24"/>
              </w:rPr>
              <w:t>- Lực lượng bảo vệ thường trực tại cơ sở do tổ chức vận hành bố trí; lực lượng ứng phó vũ trang bên ngoài do cơ quan công an, quân đội chủ trì theo thẩm quyền;</w:t>
            </w:r>
          </w:p>
          <w:p w14:paraId="7029027D" w14:textId="77777777" w:rsidR="00806D76" w:rsidRPr="008264A2" w:rsidRDefault="00806D76" w:rsidP="00806D76">
            <w:pPr>
              <w:pStyle w:val="TableParagraph"/>
              <w:ind w:right="103"/>
              <w:contextualSpacing/>
              <w:jc w:val="both"/>
              <w:rPr>
                <w:sz w:val="24"/>
                <w:szCs w:val="24"/>
              </w:rPr>
            </w:pPr>
          </w:p>
          <w:p w14:paraId="70515730" w14:textId="77777777" w:rsidR="00806D76" w:rsidRPr="008264A2" w:rsidRDefault="00806D76" w:rsidP="00806D76">
            <w:pPr>
              <w:pStyle w:val="TableParagraph"/>
              <w:ind w:right="103"/>
              <w:contextualSpacing/>
              <w:jc w:val="both"/>
              <w:rPr>
                <w:sz w:val="24"/>
                <w:szCs w:val="24"/>
              </w:rPr>
            </w:pPr>
            <w:r w:rsidRPr="008264A2">
              <w:rPr>
                <w:sz w:val="24"/>
                <w:szCs w:val="24"/>
              </w:rPr>
              <w:t>- Trách nhiệm của UBND cấp tỉnh, cơ quan công an và đơn vị quân đội trên địa bàn; cơ chế chỉ huy thống nhất khi xảy ra sự kiện;</w:t>
            </w:r>
          </w:p>
          <w:p w14:paraId="7B8ACE49" w14:textId="77777777" w:rsidR="00806D76" w:rsidRPr="008264A2" w:rsidRDefault="00806D76" w:rsidP="00806D76">
            <w:pPr>
              <w:pStyle w:val="TableParagraph"/>
              <w:ind w:right="103"/>
              <w:contextualSpacing/>
              <w:jc w:val="both"/>
              <w:rPr>
                <w:sz w:val="24"/>
                <w:szCs w:val="24"/>
              </w:rPr>
            </w:pPr>
          </w:p>
          <w:p w14:paraId="1718BE7C" w14:textId="77777777" w:rsidR="00806D76" w:rsidRPr="008264A2" w:rsidRDefault="00806D76" w:rsidP="00806D76">
            <w:pPr>
              <w:pStyle w:val="TableParagraph"/>
              <w:ind w:right="103"/>
              <w:contextualSpacing/>
              <w:jc w:val="both"/>
              <w:rPr>
                <w:sz w:val="24"/>
                <w:szCs w:val="24"/>
              </w:rPr>
            </w:pPr>
            <w:r w:rsidRPr="008264A2">
              <w:rPr>
                <w:sz w:val="24"/>
                <w:szCs w:val="24"/>
              </w:rPr>
              <w:t>- Thời gian đáp ứng, thẩm quyền sử dụng vũ khí và phương tiện chuyên dụng, tần suất huấn luyện và diễn tập phối hợp;</w:t>
            </w:r>
          </w:p>
          <w:p w14:paraId="2B50472E" w14:textId="77777777" w:rsidR="00806D76" w:rsidRPr="008264A2" w:rsidRDefault="00806D76" w:rsidP="00806D76">
            <w:pPr>
              <w:pStyle w:val="TableParagraph"/>
              <w:ind w:right="103"/>
              <w:contextualSpacing/>
              <w:jc w:val="both"/>
              <w:rPr>
                <w:sz w:val="24"/>
                <w:szCs w:val="24"/>
              </w:rPr>
            </w:pPr>
          </w:p>
          <w:p w14:paraId="41C78907" w14:textId="77777777" w:rsidR="00806D76" w:rsidRPr="008264A2" w:rsidRDefault="00806D76" w:rsidP="00806D76">
            <w:pPr>
              <w:pStyle w:val="TableParagraph"/>
              <w:ind w:right="103"/>
              <w:contextualSpacing/>
              <w:jc w:val="both"/>
              <w:rPr>
                <w:sz w:val="24"/>
                <w:szCs w:val="24"/>
              </w:rPr>
            </w:pPr>
            <w:r w:rsidRPr="008264A2">
              <w:rPr>
                <w:sz w:val="24"/>
                <w:szCs w:val="24"/>
              </w:rPr>
              <w:t>- Cơ chế đầu tư, vận hành và bảo đảm kinh phí đối với lực lượng nhà nước tham gia ứng phó.</w:t>
            </w:r>
          </w:p>
          <w:p w14:paraId="1EE098CD" w14:textId="77777777" w:rsidR="00806D76" w:rsidRPr="008264A2" w:rsidRDefault="00806D76" w:rsidP="00806D76">
            <w:pPr>
              <w:pStyle w:val="TableParagraph"/>
              <w:ind w:right="103"/>
              <w:contextualSpacing/>
              <w:jc w:val="both"/>
              <w:rPr>
                <w:sz w:val="24"/>
                <w:szCs w:val="24"/>
              </w:rPr>
            </w:pPr>
          </w:p>
          <w:p w14:paraId="1EA4155F" w14:textId="2952C059"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i/>
                <w:iCs/>
              </w:rPr>
              <w:t>Việc phân định cụ thể trách nhiệm và cơ chế chỉ huy là cần thiết để bảo đảm khả năng huy động thực tế, phù hợp với thẩm quyền của từng lực lượng và tránh giao cho tổ chức vận hành các nhiệm vụ vượt quá phạm vi chức năng, quyền hạn.</w:t>
            </w:r>
          </w:p>
        </w:tc>
        <w:tc>
          <w:tcPr>
            <w:tcW w:w="4678" w:type="dxa"/>
            <w:tcBorders>
              <w:top w:val="single" w:sz="4" w:space="0" w:color="000000"/>
              <w:left w:val="single" w:sz="4" w:space="0" w:color="000000"/>
              <w:bottom w:val="single" w:sz="4" w:space="0" w:color="000000"/>
              <w:right w:val="single" w:sz="4" w:space="0" w:color="000000"/>
            </w:tcBorders>
            <w:vAlign w:val="center"/>
          </w:tcPr>
          <w:p w14:paraId="66A9E1EF"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lastRenderedPageBreak/>
              <w:t>Tiếp thu,</w:t>
            </w:r>
            <w:r w:rsidRPr="008264A2">
              <w:rPr>
                <w:rFonts w:ascii="Times New Roman" w:hAnsi="Times New Roman" w:cs="Times New Roman"/>
                <w:bCs/>
              </w:rPr>
              <w:t xml:space="preserve"> điều chỉnh khoản 3, 4 và Điều 24 trong dự thảo Thông tư như sau:</w:t>
            </w:r>
          </w:p>
          <w:p w14:paraId="1E4D723B" w14:textId="1FD49C7B" w:rsidR="00806D76" w:rsidRPr="008264A2" w:rsidRDefault="00806D76" w:rsidP="00C45415">
            <w:pPr>
              <w:jc w:val="both"/>
              <w:rPr>
                <w:rFonts w:ascii="Times New Roman" w:hAnsi="Times New Roman" w:cs="Times New Roman"/>
                <w:bCs/>
                <w:i/>
                <w:iCs/>
                <w:noProof/>
                <w:lang w:val="vi-VN" w:eastAsia="vi-VN"/>
              </w:rPr>
            </w:pPr>
            <w:r w:rsidRPr="008264A2">
              <w:rPr>
                <w:rFonts w:ascii="Times New Roman" w:hAnsi="Times New Roman" w:cs="Times New Roman"/>
                <w:bCs/>
                <w:i/>
                <w:iCs/>
                <w:noProof/>
                <w:lang w:eastAsia="vi-VN"/>
              </w:rPr>
              <w:t>3</w:t>
            </w:r>
            <w:r w:rsidRPr="008264A2">
              <w:rPr>
                <w:rFonts w:ascii="Times New Roman" w:hAnsi="Times New Roman" w:cs="Times New Roman"/>
                <w:bCs/>
                <w:i/>
                <w:iCs/>
                <w:noProof/>
                <w:lang w:val="vi-VN" w:eastAsia="vi-VN"/>
              </w:rPr>
              <w:t>.</w:t>
            </w:r>
            <w:r w:rsidRPr="008264A2">
              <w:rPr>
                <w:rFonts w:ascii="Times New Roman" w:hAnsi="Times New Roman" w:cs="Times New Roman"/>
                <w:bCs/>
                <w:i/>
                <w:iCs/>
                <w:noProof/>
                <w:lang w:eastAsia="vi-VN"/>
              </w:rPr>
              <w:t xml:space="preserve"> </w:t>
            </w:r>
            <w:r w:rsidRPr="008264A2">
              <w:rPr>
                <w:rFonts w:ascii="Times New Roman" w:hAnsi="Times New Roman" w:cs="Times New Roman"/>
                <w:bCs/>
                <w:i/>
                <w:iCs/>
                <w:noProof/>
                <w:lang w:val="vi-VN" w:eastAsia="vi-VN"/>
              </w:rPr>
              <w:t>Tổ chức, cá nhân sử dụng, lưu giữ vật liệu hạt nhân, tổ chức vận hành cơ sở hạt nhân phải xây dựng cơ chế, quy trình phối hợp với cơ quan công an, quân đội, lực lượng ứng phó khẩn cấp trong trường hợp có sự cố an ninh; thỏa thuận hỗ trợ, thông tin liên lạc và diễn tập chung với lực lượng bên ngoài, thông tin liên lạc và huy động lực lượng ứng phó phù hợp với yêu cầu bảo đảm an ninh hạt nhân theo quy định tại điểm h khoản 3 Điều 11 Nghị định 316/2025/NĐ-CP.</w:t>
            </w:r>
          </w:p>
          <w:p w14:paraId="17D4A85E" w14:textId="1C240432"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noProof/>
                <w:lang w:val="vi-VN" w:eastAsia="vi-VN"/>
              </w:rPr>
              <w:t xml:space="preserve">4. Việc tổ chức, huy động và triển khai lực lượng ứng phó phải bảo đảm khả năng can thiệp nhanh chóng, kịp thời nhằm ngăn chặn </w:t>
            </w:r>
            <w:r w:rsidRPr="008264A2">
              <w:rPr>
                <w:rFonts w:ascii="Times New Roman" w:hAnsi="Times New Roman" w:cs="Times New Roman"/>
                <w:bCs/>
                <w:i/>
                <w:iCs/>
                <w:noProof/>
                <w:lang w:val="vi-VN" w:eastAsia="vi-VN"/>
              </w:rPr>
              <w:lastRenderedPageBreak/>
              <w:t>hành vi chiếm đoạt hoặc phá hoại vật liệu hạt nhân, cơ sở hạt nhân.</w:t>
            </w:r>
          </w:p>
        </w:tc>
      </w:tr>
      <w:tr w:rsidR="00806D76" w:rsidRPr="008264A2" w14:paraId="5442A12E" w14:textId="77777777" w:rsidTr="00EC7981">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5B8E52A" w14:textId="11140C2B"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10</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013C7C77" w14:textId="31DAD055"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27 và Điều 39</w:t>
            </w:r>
          </w:p>
        </w:tc>
        <w:tc>
          <w:tcPr>
            <w:tcW w:w="2551" w:type="dxa"/>
            <w:vMerge/>
            <w:tcBorders>
              <w:left w:val="single" w:sz="4" w:space="0" w:color="000000"/>
              <w:bottom w:val="single" w:sz="4" w:space="0" w:color="000000"/>
              <w:right w:val="single" w:sz="4" w:space="0" w:color="000000"/>
            </w:tcBorders>
            <w:vAlign w:val="center"/>
          </w:tcPr>
          <w:p w14:paraId="087F8C8B"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2CC1C5EF" w14:textId="77777777" w:rsidR="00806D76" w:rsidRPr="008264A2" w:rsidRDefault="00806D76" w:rsidP="00806D76">
            <w:pPr>
              <w:pStyle w:val="TableParagraph"/>
              <w:ind w:right="103"/>
              <w:contextualSpacing/>
              <w:jc w:val="both"/>
            </w:pPr>
            <w:r w:rsidRPr="008264A2">
              <w:rPr>
                <w:sz w:val="24"/>
                <w:szCs w:val="24"/>
              </w:rPr>
              <w:t xml:space="preserve">Điều 27 và Điều 39 cho phép tổ chức thông báo ngay cho “một trong” nhiều cơ quan lực lượng chức năng. </w:t>
            </w:r>
            <w:r w:rsidRPr="008264A2">
              <w:t xml:space="preserve"> </w:t>
            </w:r>
          </w:p>
          <w:p w14:paraId="20D33E83" w14:textId="77777777" w:rsidR="00806D76" w:rsidRPr="008264A2" w:rsidRDefault="00806D76" w:rsidP="00806D76">
            <w:pPr>
              <w:pStyle w:val="TableParagraph"/>
              <w:ind w:right="103"/>
              <w:contextualSpacing/>
              <w:jc w:val="both"/>
              <w:rPr>
                <w:b/>
                <w:bCs/>
                <w:i/>
                <w:iCs/>
              </w:rPr>
            </w:pPr>
          </w:p>
          <w:p w14:paraId="6311F583" w14:textId="77777777" w:rsidR="00806D76" w:rsidRPr="008264A2" w:rsidRDefault="00806D76" w:rsidP="00806D76">
            <w:pPr>
              <w:pStyle w:val="TableParagraph"/>
              <w:ind w:right="103"/>
              <w:contextualSpacing/>
              <w:jc w:val="both"/>
              <w:rPr>
                <w:b/>
                <w:bCs/>
                <w:i/>
                <w:iCs/>
                <w:sz w:val="24"/>
                <w:szCs w:val="24"/>
              </w:rPr>
            </w:pPr>
            <w:r w:rsidRPr="008264A2">
              <w:rPr>
                <w:b/>
                <w:bCs/>
                <w:i/>
                <w:iCs/>
                <w:sz w:val="24"/>
                <w:szCs w:val="24"/>
              </w:rPr>
              <w:t>Đề nghị Cơ quan soạn thảo xem xét bổ sung:</w:t>
            </w:r>
          </w:p>
          <w:p w14:paraId="43049F32" w14:textId="77777777" w:rsidR="00806D76" w:rsidRPr="008264A2" w:rsidRDefault="00806D76" w:rsidP="00806D76">
            <w:pPr>
              <w:pStyle w:val="TableParagraph"/>
              <w:ind w:right="103"/>
              <w:contextualSpacing/>
              <w:jc w:val="both"/>
              <w:rPr>
                <w:sz w:val="24"/>
                <w:szCs w:val="24"/>
              </w:rPr>
            </w:pPr>
          </w:p>
          <w:p w14:paraId="235C1DA1" w14:textId="77777777" w:rsidR="00806D76" w:rsidRPr="008264A2" w:rsidRDefault="00806D76" w:rsidP="00806D76">
            <w:pPr>
              <w:pStyle w:val="TableParagraph"/>
              <w:ind w:right="103"/>
              <w:contextualSpacing/>
              <w:jc w:val="both"/>
              <w:rPr>
                <w:sz w:val="24"/>
                <w:szCs w:val="24"/>
              </w:rPr>
            </w:pPr>
            <w:r w:rsidRPr="008264A2">
              <w:rPr>
                <w:sz w:val="24"/>
                <w:szCs w:val="24"/>
              </w:rPr>
              <w:t>- Một đầu mối tiếp nhận thông tin thống nhất và danh mục các cơ quan phải được thông báo đồng thời;</w:t>
            </w:r>
          </w:p>
          <w:p w14:paraId="1FE96283" w14:textId="77777777" w:rsidR="00806D76" w:rsidRPr="008264A2" w:rsidRDefault="00806D76" w:rsidP="00806D76">
            <w:pPr>
              <w:pStyle w:val="TableParagraph"/>
              <w:ind w:right="103"/>
              <w:contextualSpacing/>
              <w:jc w:val="both"/>
              <w:rPr>
                <w:sz w:val="24"/>
                <w:szCs w:val="24"/>
              </w:rPr>
            </w:pPr>
          </w:p>
          <w:p w14:paraId="5774F7D5" w14:textId="77777777" w:rsidR="00806D76" w:rsidRPr="008264A2" w:rsidRDefault="00806D76" w:rsidP="00806D76">
            <w:pPr>
              <w:pStyle w:val="TableParagraph"/>
              <w:ind w:right="103"/>
              <w:contextualSpacing/>
              <w:jc w:val="both"/>
              <w:rPr>
                <w:sz w:val="24"/>
                <w:szCs w:val="24"/>
              </w:rPr>
            </w:pPr>
            <w:r w:rsidRPr="008264A2">
              <w:rPr>
                <w:sz w:val="24"/>
                <w:szCs w:val="24"/>
              </w:rPr>
              <w:t>- Phân loại thông báo khẩn cấp, báo cáo sơ bộ và báo cáo kết thúc; quy định cụ thể mẫu, nội dung và thời hạn gửi báo cáo;</w:t>
            </w:r>
          </w:p>
          <w:p w14:paraId="3D5481B8" w14:textId="77777777" w:rsidR="00806D76" w:rsidRPr="008264A2" w:rsidRDefault="00806D76" w:rsidP="00806D76">
            <w:pPr>
              <w:pStyle w:val="TableParagraph"/>
              <w:ind w:right="103"/>
              <w:contextualSpacing/>
              <w:jc w:val="both"/>
              <w:rPr>
                <w:sz w:val="24"/>
                <w:szCs w:val="24"/>
              </w:rPr>
            </w:pPr>
          </w:p>
          <w:p w14:paraId="6E01336D" w14:textId="77777777" w:rsidR="00806D76" w:rsidRPr="008264A2" w:rsidRDefault="00806D76" w:rsidP="00806D76">
            <w:pPr>
              <w:pStyle w:val="TableParagraph"/>
              <w:ind w:right="103"/>
              <w:contextualSpacing/>
              <w:jc w:val="both"/>
              <w:rPr>
                <w:sz w:val="24"/>
                <w:szCs w:val="24"/>
              </w:rPr>
            </w:pPr>
            <w:r w:rsidRPr="008264A2">
              <w:rPr>
                <w:sz w:val="24"/>
                <w:szCs w:val="24"/>
              </w:rPr>
              <w:lastRenderedPageBreak/>
              <w:t>- Kênh liên lạc bảo mật, có khả năng hoạt động liên tục;</w:t>
            </w:r>
          </w:p>
          <w:p w14:paraId="3F1ED6A8" w14:textId="77777777" w:rsidR="00806D76" w:rsidRPr="008264A2" w:rsidRDefault="00806D76" w:rsidP="00806D76">
            <w:pPr>
              <w:pStyle w:val="TableParagraph"/>
              <w:ind w:right="103"/>
              <w:contextualSpacing/>
              <w:jc w:val="both"/>
              <w:rPr>
                <w:sz w:val="24"/>
                <w:szCs w:val="24"/>
              </w:rPr>
            </w:pPr>
          </w:p>
          <w:p w14:paraId="1D1DC0D4" w14:textId="77777777" w:rsidR="00806D76" w:rsidRPr="008264A2" w:rsidRDefault="00806D76" w:rsidP="00806D76">
            <w:pPr>
              <w:pStyle w:val="TableParagraph"/>
              <w:ind w:right="103"/>
              <w:contextualSpacing/>
              <w:jc w:val="both"/>
              <w:rPr>
                <w:sz w:val="24"/>
                <w:szCs w:val="24"/>
              </w:rPr>
            </w:pPr>
            <w:r w:rsidRPr="008264A2">
              <w:rPr>
                <w:sz w:val="24"/>
                <w:szCs w:val="24"/>
              </w:rPr>
              <w:t>- Nguyên tắc cung cấp cho UBND cấp xã các thông tin cần thiết để hỗ trợ xử lý trên địa bàn, đồng thời bảo đảm kiểm soát phạm vi tiếp cận thông tin nhạy cảm.</w:t>
            </w:r>
          </w:p>
          <w:p w14:paraId="197B37AB" w14:textId="77777777" w:rsidR="00806D76" w:rsidRPr="008264A2" w:rsidRDefault="00806D76" w:rsidP="00806D76">
            <w:pPr>
              <w:pStyle w:val="TableParagraph"/>
              <w:ind w:right="103"/>
              <w:contextualSpacing/>
              <w:jc w:val="both"/>
              <w:rPr>
                <w:sz w:val="24"/>
                <w:szCs w:val="24"/>
              </w:rPr>
            </w:pPr>
          </w:p>
          <w:p w14:paraId="27136CDF" w14:textId="77777777" w:rsidR="00806D76" w:rsidRPr="008264A2" w:rsidRDefault="00806D76" w:rsidP="00806D76">
            <w:pPr>
              <w:pStyle w:val="TableParagraph"/>
              <w:ind w:right="103"/>
              <w:contextualSpacing/>
              <w:jc w:val="both"/>
              <w:rPr>
                <w:i/>
                <w:iCs/>
                <w:sz w:val="24"/>
                <w:szCs w:val="24"/>
              </w:rPr>
            </w:pPr>
            <w:r w:rsidRPr="008264A2">
              <w:rPr>
                <w:i/>
                <w:iCs/>
                <w:sz w:val="24"/>
                <w:szCs w:val="24"/>
              </w:rPr>
              <w:t>Quy trình thông báo thống nhất sẽ xác định rõ cơ quan tiếp nhận ban đầu, bảo đảm thông tin được chuyển đúng thẩm quyền, hạn chế trùng lặp báo cáo và phù hợp với phương án ứng phó liên ngành cũng như yêu cầu bảo vệ bí mật nhà nước. Việc làm rõ các nội dung nêu trên là cần thiết vì:</w:t>
            </w:r>
          </w:p>
          <w:p w14:paraId="2F446102" w14:textId="77777777" w:rsidR="00806D76" w:rsidRPr="008264A2" w:rsidRDefault="00806D76" w:rsidP="00806D76">
            <w:pPr>
              <w:pStyle w:val="TableParagraph"/>
              <w:ind w:right="103"/>
              <w:contextualSpacing/>
              <w:jc w:val="both"/>
              <w:rPr>
                <w:i/>
                <w:iCs/>
                <w:sz w:val="24"/>
                <w:szCs w:val="24"/>
              </w:rPr>
            </w:pPr>
          </w:p>
          <w:p w14:paraId="6D4A53D4" w14:textId="77777777" w:rsidR="00806D76" w:rsidRPr="008264A2" w:rsidRDefault="00806D76" w:rsidP="00806D76">
            <w:pPr>
              <w:pStyle w:val="TableParagraph"/>
              <w:ind w:right="103"/>
              <w:contextualSpacing/>
              <w:jc w:val="both"/>
              <w:rPr>
                <w:i/>
                <w:iCs/>
                <w:sz w:val="24"/>
                <w:szCs w:val="24"/>
              </w:rPr>
            </w:pPr>
            <w:r w:rsidRPr="008264A2">
              <w:rPr>
                <w:i/>
                <w:iCs/>
                <w:sz w:val="24"/>
                <w:szCs w:val="24"/>
              </w:rPr>
              <w:t>- Khái niệm “dự án được phê duyệt” có thể được hiểu là quyết định chủ trương đầu tư, phê duyệt báo cáo nghiên cứu khả thi hoặc quyết định đầu tư;</w:t>
            </w:r>
          </w:p>
          <w:p w14:paraId="577EDE81" w14:textId="77777777" w:rsidR="00806D76" w:rsidRPr="008264A2" w:rsidRDefault="00806D76" w:rsidP="00806D76">
            <w:pPr>
              <w:pStyle w:val="TableParagraph"/>
              <w:ind w:right="103"/>
              <w:contextualSpacing/>
              <w:jc w:val="both"/>
              <w:rPr>
                <w:i/>
                <w:iCs/>
                <w:sz w:val="24"/>
                <w:szCs w:val="24"/>
              </w:rPr>
            </w:pPr>
          </w:p>
          <w:p w14:paraId="392AE9AF" w14:textId="77777777" w:rsidR="00806D76" w:rsidRPr="008264A2" w:rsidRDefault="00806D76" w:rsidP="00806D76">
            <w:pPr>
              <w:pStyle w:val="TableParagraph"/>
              <w:ind w:right="103"/>
              <w:contextualSpacing/>
              <w:jc w:val="both"/>
              <w:rPr>
                <w:i/>
                <w:iCs/>
                <w:sz w:val="24"/>
                <w:szCs w:val="24"/>
              </w:rPr>
            </w:pPr>
            <w:r w:rsidRPr="008264A2">
              <w:rPr>
                <w:i/>
                <w:iCs/>
                <w:sz w:val="24"/>
                <w:szCs w:val="24"/>
              </w:rPr>
              <w:t>- Khái niệm “khởi công” có thể bao gồm san lấp mặt bằng, thi công công trình phụ trợ hoặc đổ bê tông đầu tiên của công trình hạt nhân;</w:t>
            </w:r>
          </w:p>
          <w:p w14:paraId="3E53AADA" w14:textId="77777777" w:rsidR="00806D76" w:rsidRPr="008264A2" w:rsidRDefault="00806D76" w:rsidP="00806D76">
            <w:pPr>
              <w:pStyle w:val="TableParagraph"/>
              <w:ind w:right="103"/>
              <w:contextualSpacing/>
              <w:jc w:val="both"/>
              <w:rPr>
                <w:i/>
                <w:iCs/>
                <w:sz w:val="24"/>
                <w:szCs w:val="24"/>
              </w:rPr>
            </w:pPr>
          </w:p>
          <w:p w14:paraId="203F6387" w14:textId="2ACE4397"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i/>
                <w:iCs/>
              </w:rPr>
              <w:t>- Thay đổi thiết kế trong quá trình thực hiện hợp đồng EPC diễn ra thường xuyên; việc lập hồ sơ riêng cho mọi thay đổi nhỏ có thể tạo gánh nặng thủ tục không cần thiết;</w:t>
            </w:r>
          </w:p>
        </w:tc>
        <w:tc>
          <w:tcPr>
            <w:tcW w:w="4678" w:type="dxa"/>
            <w:tcBorders>
              <w:top w:val="single" w:sz="4" w:space="0" w:color="000000"/>
              <w:left w:val="single" w:sz="4" w:space="0" w:color="000000"/>
              <w:bottom w:val="single" w:sz="4" w:space="0" w:color="000000"/>
              <w:right w:val="single" w:sz="4" w:space="0" w:color="000000"/>
            </w:tcBorders>
            <w:vAlign w:val="center"/>
          </w:tcPr>
          <w:p w14:paraId="4603BBE4"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bCs/>
              </w:rPr>
              <w:lastRenderedPageBreak/>
              <w:t>Cục ATBXHN giải trình như sau:</w:t>
            </w:r>
          </w:p>
          <w:p w14:paraId="30ADFB18" w14:textId="77777777" w:rsidR="00996692" w:rsidRPr="008264A2" w:rsidRDefault="00996692" w:rsidP="00996692">
            <w:pPr>
              <w:autoSpaceDE w:val="0"/>
              <w:autoSpaceDN w:val="0"/>
              <w:spacing w:before="161"/>
              <w:jc w:val="both"/>
              <w:rPr>
                <w:rFonts w:ascii="Times New Roman" w:hAnsi="Times New Roman"/>
                <w:bCs/>
              </w:rPr>
            </w:pPr>
            <w:r w:rsidRPr="008264A2">
              <w:rPr>
                <w:rFonts w:ascii="Times New Roman" w:hAnsi="Times New Roman"/>
                <w:bCs/>
              </w:rPr>
              <w:t>- Khoản 2 Điều 27 và khoản 1 Điều 39 dự thảo Thông tư quy định việc thông báo khi xảy ra hoặc có nguy cơ xảy ra sự cố mất an ninh hạt nhân tại cơ sở và trong vận chuyển vật liệu hạt nhân. Theo đó, tổ chức, cá nhân có trách nhiệm thông báo ngay cho một trong các cơ quan được liệt kê tại khoản tương ứng; trường hợp khẩn cấp, phải thông báo qua số điện thoại khẩn cấp 112, đồng thời thông báo cho cơ quan có thẩm quyền theo quy định tại khoản tương ứng.</w:t>
            </w:r>
          </w:p>
          <w:p w14:paraId="50FF1BF9" w14:textId="4AD207FF" w:rsidR="00996692" w:rsidRPr="008264A2" w:rsidRDefault="00996692" w:rsidP="00996692">
            <w:pPr>
              <w:autoSpaceDE w:val="0"/>
              <w:autoSpaceDN w:val="0"/>
              <w:spacing w:before="161"/>
              <w:jc w:val="both"/>
              <w:rPr>
                <w:rFonts w:ascii="Times New Roman" w:hAnsi="Times New Roman"/>
                <w:bCs/>
              </w:rPr>
            </w:pPr>
            <w:r w:rsidRPr="008264A2">
              <w:rPr>
                <w:rFonts w:ascii="Times New Roman" w:hAnsi="Times New Roman"/>
                <w:bCs/>
              </w:rPr>
              <w:t xml:space="preserve">- Đồng thời, khoản 5 Điều 27 quy định các nội </w:t>
            </w:r>
            <w:r w:rsidRPr="008264A2">
              <w:rPr>
                <w:rFonts w:ascii="Times New Roman" w:hAnsi="Times New Roman"/>
                <w:bCs/>
              </w:rPr>
              <w:lastRenderedPageBreak/>
              <w:t>dung tối thiểu của báo cáo sự cố mất an ninh hạt nhân và việc cập nhật, bổ sung thông tin theo quy định của pháp luật có liên quan. Khoản 4 Điều 39 quy định trách nhiệm thực hiện chế độ báo cáo sự cố mất an ninh hạt nhân trong vận chuyển theo pháp luật về năng lượng nguyên tử và các quy định có liên quan.</w:t>
            </w:r>
          </w:p>
          <w:p w14:paraId="0560AC69" w14:textId="21FF79C0" w:rsidR="00996692" w:rsidRPr="008264A2" w:rsidRDefault="00996692" w:rsidP="00996692">
            <w:pPr>
              <w:autoSpaceDE w:val="0"/>
              <w:autoSpaceDN w:val="0"/>
              <w:spacing w:before="161"/>
              <w:jc w:val="both"/>
              <w:rPr>
                <w:rFonts w:ascii="Times New Roman" w:hAnsi="Times New Roman"/>
                <w:bCs/>
              </w:rPr>
            </w:pPr>
            <w:r w:rsidRPr="008264A2">
              <w:rPr>
                <w:rFonts w:ascii="Times New Roman" w:hAnsi="Times New Roman"/>
                <w:bCs/>
              </w:rPr>
              <w:t>- Việc quy định thông báo ngay cho một trong các cơ quan được liệt kê nhằm bảo đảm khả năng thông báo kịp thời khi xảy ra sự cố hoặc có nguy cơ xảy ra sự cố, phù hợp với quy định tại khoản 1 Điều 12 Nghị định số 332/2025/NĐ-CP và khoản 4 Điều 19 Luật Năng lượng nguyên tử năm 2025.</w:t>
            </w:r>
          </w:p>
          <w:p w14:paraId="3AD9E568" w14:textId="30A26205" w:rsidR="00806D76" w:rsidRPr="008264A2" w:rsidRDefault="00996692" w:rsidP="00806D76">
            <w:pPr>
              <w:tabs>
                <w:tab w:val="left" w:pos="1080"/>
              </w:tabs>
              <w:jc w:val="both"/>
              <w:rPr>
                <w:rFonts w:ascii="Times New Roman" w:eastAsia="Times New Roman" w:hAnsi="Times New Roman" w:cs="Times New Roman"/>
              </w:rPr>
            </w:pPr>
            <w:r w:rsidRPr="008264A2">
              <w:rPr>
                <w:rFonts w:ascii="Times New Roman" w:hAnsi="Times New Roman"/>
                <w:bCs/>
              </w:rPr>
              <w:t>- Đối với các kiến nghị về thiết lập đầu mối tiếp nhận thống nhất, xác định danh mục cơ quan phải được thông báo đồng thời, phân loại các cấp độ báo cáo, quy định mẫu và thời hạn báo cáo, thiết lập kênh liên lạc bảo mật và kiểm soát phạm vi cung cấp thông tin nhạy cảm, cần phân biệt giữa các nội dung đã được quy định trong dự thảo và các nội dung chưa được quy định cụ thể tại Điều 27 và Điều 39. Việc tổ chức tiếp nhận, xử lý và phối hợp thông tin phải bảo đảm phù hợp với thẩm quyền của các cơ quan liên quan và quy định pháp luật về bảo vệ bí mật nhà nước</w:t>
            </w:r>
            <w:r w:rsidRPr="008264A2" w:rsidDel="00996692">
              <w:rPr>
                <w:rFonts w:ascii="Times New Roman" w:hAnsi="Times New Roman"/>
                <w:bCs/>
              </w:rPr>
              <w:t xml:space="preserve"> </w:t>
            </w:r>
            <w:r w:rsidR="00806D76" w:rsidRPr="008264A2">
              <w:rPr>
                <w:rFonts w:ascii="Times New Roman" w:hAnsi="Times New Roman" w:cs="Times New Roman"/>
                <w:bCs/>
              </w:rPr>
              <w:t>.</w:t>
            </w:r>
          </w:p>
        </w:tc>
      </w:tr>
      <w:tr w:rsidR="00806D76" w:rsidRPr="008264A2" w14:paraId="570B806C"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EC28A54" w14:textId="73C5DA9C"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10</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3841A649" w14:textId="77777777" w:rsidR="00806D76" w:rsidRPr="008264A2" w:rsidRDefault="00806D76" w:rsidP="00806D76">
            <w:pPr>
              <w:tabs>
                <w:tab w:val="left" w:pos="1080"/>
              </w:tabs>
              <w:jc w:val="both"/>
              <w:rPr>
                <w:rFonts w:ascii="Times New Roman" w:eastAsia="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9951C68" w14:textId="1CCBAFBF"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Đại học Bách khoa Hà Nội (công văn số 2425/ĐHBK-KHCN ngày 17/8/2026)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86F8C1B" w14:textId="0822D401"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4. Về bảo đảm an ninh hạt nhân đối với cơ sở áp dụng vật liệu Nhóm III (Điều 30): Đối với các phòng thí nghiệm đại học lưu giữ vật liệu Nhóm III có rủi ro thấp, đề nghị quy định rõ tại Điều 24 (Lực lượng ứng </w:t>
            </w:r>
            <w:r w:rsidRPr="008264A2">
              <w:rPr>
                <w:rFonts w:ascii="Times New Roman" w:hAnsi="Times New Roman" w:cs="Times New Roman"/>
              </w:rPr>
              <w:lastRenderedPageBreak/>
              <w:t>phó) theo hướng: không bắt buộc thành lập lực lượng ứng phó chuyên trách nội bộ, mà cho phép lập phương án phối hợp lực lượng công an/chính quyền địa phương khi có sự cố khẩn cấp, tránh lãng phí nguồn lực.</w:t>
            </w:r>
          </w:p>
        </w:tc>
        <w:tc>
          <w:tcPr>
            <w:tcW w:w="4678" w:type="dxa"/>
            <w:tcBorders>
              <w:top w:val="single" w:sz="4" w:space="0" w:color="000000"/>
              <w:left w:val="single" w:sz="4" w:space="0" w:color="000000"/>
              <w:bottom w:val="single" w:sz="4" w:space="0" w:color="000000"/>
              <w:right w:val="single" w:sz="4" w:space="0" w:color="000000"/>
            </w:tcBorders>
            <w:vAlign w:val="center"/>
          </w:tcPr>
          <w:p w14:paraId="6A5EEF34" w14:textId="5BD56F67" w:rsidR="00806D76" w:rsidRPr="008264A2" w:rsidRDefault="00806D76" w:rsidP="00C45415">
            <w:pPr>
              <w:jc w:val="both"/>
              <w:rPr>
                <w:rFonts w:ascii="Times New Roman" w:eastAsia="Times New Roman" w:hAnsi="Times New Roman" w:cs="Times New Roman"/>
              </w:rPr>
            </w:pPr>
            <w:r w:rsidRPr="008264A2">
              <w:rPr>
                <w:rFonts w:ascii="Times New Roman" w:hAnsi="Times New Roman" w:cs="Times New Roman"/>
                <w:b/>
              </w:rPr>
              <w:lastRenderedPageBreak/>
              <w:t>Tiếp thu,</w:t>
            </w:r>
            <w:r w:rsidRPr="008264A2">
              <w:rPr>
                <w:rFonts w:ascii="Times New Roman" w:hAnsi="Times New Roman" w:cs="Times New Roman"/>
                <w:bCs/>
              </w:rPr>
              <w:t xml:space="preserve"> </w:t>
            </w:r>
            <w:r w:rsidR="00F46672" w:rsidRPr="008264A2">
              <w:rPr>
                <w:rFonts w:ascii="Times New Roman" w:hAnsi="Times New Roman" w:cs="Times New Roman"/>
                <w:bCs/>
              </w:rPr>
              <w:t xml:space="preserve">Cục ATBXHN đã rà soát, điều chỉnh Điều 30 </w:t>
            </w:r>
          </w:p>
        </w:tc>
      </w:tr>
      <w:tr w:rsidR="00806D76" w:rsidRPr="008264A2" w14:paraId="161BC3B8"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1C2D6F83" w14:textId="7B4B8F42" w:rsidR="00806D76" w:rsidRPr="008264A2" w:rsidRDefault="00806D76" w:rsidP="00806D76">
            <w:pPr>
              <w:jc w:val="both"/>
              <w:rPr>
                <w:rFonts w:ascii="Times New Roman" w:eastAsia="Times New Roman" w:hAnsi="Times New Roman" w:cs="Times New Roman"/>
                <w:b/>
                <w:bCs/>
              </w:rPr>
            </w:pPr>
            <w:r w:rsidRPr="008264A2">
              <w:rPr>
                <w:rFonts w:ascii="Times New Roman" w:eastAsia="Times New Roman" w:hAnsi="Times New Roman" w:cs="Times New Roman"/>
                <w:b/>
                <w:bCs/>
              </w:rPr>
              <w:lastRenderedPageBreak/>
              <w:t>V. BẢO VỆ THÔNG TIN NHẠY CẢM, AN NINH MẠNG VÀ AN TOÀN THÔNG TIN</w:t>
            </w:r>
          </w:p>
        </w:tc>
      </w:tr>
      <w:tr w:rsidR="001118E4" w:rsidRPr="008264A2" w14:paraId="76293CC8" w14:textId="77777777" w:rsidTr="00472642">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A875C74" w14:textId="7BE12596" w:rsidR="001118E4" w:rsidRPr="008264A2" w:rsidRDefault="009E0B73"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110</w:t>
            </w:r>
          </w:p>
        </w:tc>
        <w:tc>
          <w:tcPr>
            <w:tcW w:w="1980" w:type="dxa"/>
            <w:tcBorders>
              <w:top w:val="single" w:sz="4" w:space="0" w:color="000000"/>
              <w:left w:val="single" w:sz="4" w:space="0" w:color="000000"/>
              <w:bottom w:val="single" w:sz="4" w:space="0" w:color="000000"/>
              <w:right w:val="single" w:sz="4" w:space="0" w:color="000000"/>
            </w:tcBorders>
            <w:vAlign w:val="center"/>
          </w:tcPr>
          <w:p w14:paraId="05F2806C" w14:textId="5403EB96" w:rsidR="001118E4" w:rsidRPr="008264A2" w:rsidRDefault="001118E4"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4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21</w:t>
            </w:r>
          </w:p>
        </w:tc>
        <w:tc>
          <w:tcPr>
            <w:tcW w:w="2551" w:type="dxa"/>
            <w:tcBorders>
              <w:top w:val="single" w:sz="4" w:space="0" w:color="000000"/>
              <w:left w:val="single" w:sz="4" w:space="0" w:color="000000"/>
              <w:right w:val="single" w:sz="4" w:space="0" w:color="000000"/>
            </w:tcBorders>
            <w:vAlign w:val="center"/>
          </w:tcPr>
          <w:p w14:paraId="64C293B0" w14:textId="77777777" w:rsidR="001118E4" w:rsidRPr="008264A2" w:rsidRDefault="001118E4" w:rsidP="001118E4">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Quốc </w:t>
            </w:r>
            <w:proofErr w:type="spellStart"/>
            <w:r w:rsidRPr="008264A2">
              <w:rPr>
                <w:rFonts w:ascii="Times New Roman" w:eastAsia="Times New Roman" w:hAnsi="Times New Roman" w:cs="Times New Roman"/>
                <w:lang w:val="en-US"/>
              </w:rPr>
              <w:t>phòng</w:t>
            </w:r>
            <w:proofErr w:type="spellEnd"/>
          </w:p>
          <w:p w14:paraId="43355E24" w14:textId="17A8B097" w:rsidR="001118E4" w:rsidRPr="008264A2" w:rsidRDefault="001118E4" w:rsidP="001118E4">
            <w:pPr>
              <w:tabs>
                <w:tab w:val="left" w:pos="1080"/>
              </w:tabs>
              <w:jc w:val="both"/>
              <w:rPr>
                <w:rFonts w:ascii="Times New Roman" w:eastAsia="Times New Roman" w:hAnsi="Times New Roman" w:cs="Times New Roman"/>
                <w:lang w:val="en-US"/>
              </w:rPr>
            </w:pPr>
            <w:r w:rsidRPr="008264A2">
              <w:rPr>
                <w:rFonts w:ascii="Times New Roman" w:eastAsia="Times New Roman" w:hAnsi="Times New Roman" w:cs="Times New Roman"/>
                <w:lang w:val="en-US"/>
              </w:rPr>
              <w:t xml:space="preserve">(Công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5826/BQP-KHQS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16959AD" w14:textId="2C2C108E" w:rsidR="001118E4" w:rsidRPr="008264A2" w:rsidRDefault="001118E4"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khoản 4 Điều 21, đề nghị xem xét bổ sung quy định: “Hệ thống thông tin liên lạc phải có phương án dự phòng để duy trì thông tin khi hệ thống chính gặp sự cố.”</w:t>
            </w:r>
          </w:p>
        </w:tc>
        <w:tc>
          <w:tcPr>
            <w:tcW w:w="4678" w:type="dxa"/>
            <w:tcBorders>
              <w:top w:val="single" w:sz="4" w:space="0" w:color="000000"/>
              <w:left w:val="single" w:sz="4" w:space="0" w:color="000000"/>
              <w:bottom w:val="single" w:sz="4" w:space="0" w:color="000000"/>
              <w:right w:val="single" w:sz="4" w:space="0" w:color="000000"/>
            </w:tcBorders>
            <w:vAlign w:val="center"/>
          </w:tcPr>
          <w:p w14:paraId="71A23070" w14:textId="3EBA2175" w:rsidR="001118E4" w:rsidRPr="008264A2" w:rsidRDefault="00CF0EC2" w:rsidP="00806D76">
            <w:pPr>
              <w:tabs>
                <w:tab w:val="left" w:pos="1080"/>
              </w:tabs>
              <w:jc w:val="both"/>
              <w:rPr>
                <w:rFonts w:ascii="Times New Roman" w:hAnsi="Times New Roman" w:cs="Times New Roman"/>
                <w:b/>
                <w:bCs/>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w:t>
            </w:r>
            <w:r w:rsidR="00C922A7" w:rsidRPr="008264A2">
              <w:rPr>
                <w:rFonts w:ascii="Times New Roman" w:hAnsi="Times New Roman" w:cs="Times New Roman"/>
              </w:rPr>
              <w:t>khoản 7 Điều 21 quy định tổ chức phải xây dựng và duy trì phương án dự phòng nhằm bảo đảm khả năng thông tin liên lạc phục vụ công tác bảo đảm an ninh hạt nhân khi hệ thống thông tin liên lạc chính bị gián đoạn hoặc mất khả năng hoạt động. Phương án dự phòng phải được kiểm tra, rà soát và cập nhật phù hợp với yêu cầu bảo đảm an ninh hạt nhân của cơ sở.</w:t>
            </w:r>
          </w:p>
        </w:tc>
      </w:tr>
      <w:tr w:rsidR="00806D76" w:rsidRPr="008264A2" w14:paraId="48741CA0" w14:textId="77777777" w:rsidTr="00472642">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6EB0350" w14:textId="175E9407"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11</w:t>
            </w:r>
          </w:p>
        </w:tc>
        <w:tc>
          <w:tcPr>
            <w:tcW w:w="1980" w:type="dxa"/>
            <w:tcBorders>
              <w:top w:val="single" w:sz="4" w:space="0" w:color="000000"/>
              <w:left w:val="single" w:sz="4" w:space="0" w:color="000000"/>
              <w:bottom w:val="single" w:sz="4" w:space="0" w:color="000000"/>
              <w:right w:val="single" w:sz="4" w:space="0" w:color="000000"/>
            </w:tcBorders>
            <w:vAlign w:val="center"/>
          </w:tcPr>
          <w:p w14:paraId="40EAFBC3" w14:textId="555EBDA4"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3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5</w:t>
            </w:r>
          </w:p>
        </w:tc>
        <w:tc>
          <w:tcPr>
            <w:tcW w:w="2551" w:type="dxa"/>
            <w:tcBorders>
              <w:top w:val="single" w:sz="4" w:space="0" w:color="000000"/>
              <w:left w:val="single" w:sz="4" w:space="0" w:color="000000"/>
              <w:right w:val="single" w:sz="4" w:space="0" w:color="000000"/>
            </w:tcBorders>
            <w:vAlign w:val="center"/>
          </w:tcPr>
          <w:p w14:paraId="11C950AB" w14:textId="49553FC3"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an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14727/</w:t>
            </w:r>
            <w:r w:rsidR="003306F3" w:rsidRPr="008264A2">
              <w:rPr>
                <w:rFonts w:ascii="Times New Roman" w:eastAsia="Times New Roman" w:hAnsi="Times New Roman" w:cs="Times New Roman"/>
                <w:lang w:val="en-US"/>
              </w:rPr>
              <w:t>A04-P8</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3286804" w14:textId="0216DB67"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điểm b khoản 3 Điều 5 dự thảo Thông tư quy định “Tổ chức, cá nhân có trách nhiệm chỉ cho phép những cá nhân có đủ độ tin cậy theo thẩm quyền và nhiệm vụ liên quan được tiếp cận thông tin ở mức độ cần thiết để thực hiện công việc”; tuy nhiên, dự thảo Thông tư chưa quy định cụ thể tiêu chí để xác định “cá nhân có đủ độ tin cậy”; do đó, đề nghị Bộ KH&amp;CN chỉnh lý cho phù hợp.</w:t>
            </w:r>
          </w:p>
        </w:tc>
        <w:tc>
          <w:tcPr>
            <w:tcW w:w="4678" w:type="dxa"/>
            <w:tcBorders>
              <w:top w:val="single" w:sz="4" w:space="0" w:color="000000"/>
              <w:left w:val="single" w:sz="4" w:space="0" w:color="000000"/>
              <w:bottom w:val="single" w:sz="4" w:space="0" w:color="000000"/>
              <w:right w:val="single" w:sz="4" w:space="0" w:color="000000"/>
            </w:tcBorders>
            <w:vAlign w:val="center"/>
          </w:tcPr>
          <w:p w14:paraId="702B4E9F" w14:textId="16D394BC" w:rsidR="00806D76" w:rsidRPr="008264A2" w:rsidRDefault="00806D76" w:rsidP="00806D76">
            <w:pPr>
              <w:tabs>
                <w:tab w:val="left" w:pos="1080"/>
              </w:tabs>
              <w:jc w:val="both"/>
              <w:rPr>
                <w:rFonts w:ascii="Times New Roman" w:eastAsia="Times New Roman" w:hAnsi="Times New Roman" w:cs="Times New Roman"/>
                <w:b/>
                <w:bCs/>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điểm b khoản 3 Điều 5 quy định đáp ứng yêu cầu về độ tin cậy theo quy định của pháp luật, bao gồm các yêu cầu về đánh giá độ tin cậy của nhân viên làm việc tại các vị trí có liên quan đến an ninh hạt nhân theo quy định tại điểm c khoản 1 Điều 11 Nghị định số 332/2025/NĐ-CP</w:t>
            </w:r>
          </w:p>
        </w:tc>
      </w:tr>
      <w:tr w:rsidR="00806D76" w:rsidRPr="008264A2" w14:paraId="4A0909C9" w14:textId="77777777" w:rsidTr="00472642">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2D23AFA" w14:textId="76D4B39F"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12</w:t>
            </w:r>
          </w:p>
        </w:tc>
        <w:tc>
          <w:tcPr>
            <w:tcW w:w="1980" w:type="dxa"/>
            <w:tcBorders>
              <w:top w:val="single" w:sz="4" w:space="0" w:color="000000"/>
              <w:left w:val="single" w:sz="4" w:space="0" w:color="000000"/>
              <w:bottom w:val="single" w:sz="4" w:space="0" w:color="000000"/>
              <w:right w:val="single" w:sz="4" w:space="0" w:color="000000"/>
            </w:tcBorders>
            <w:vAlign w:val="center"/>
          </w:tcPr>
          <w:p w14:paraId="262D564C" w14:textId="1739B297" w:rsidR="00806D76" w:rsidRPr="008264A2" w:rsidRDefault="00806D76" w:rsidP="00806D76">
            <w:pPr>
              <w:tabs>
                <w:tab w:val="left" w:pos="1080"/>
              </w:tabs>
              <w:jc w:val="both"/>
              <w:rPr>
                <w:rFonts w:ascii="Times New Roman" w:eastAsia="Times New Roman" w:hAnsi="Times New Roman" w:cs="Times New Roman"/>
              </w:rPr>
            </w:pP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5</w:t>
            </w:r>
          </w:p>
        </w:tc>
        <w:tc>
          <w:tcPr>
            <w:tcW w:w="2551" w:type="dxa"/>
            <w:vMerge w:val="restart"/>
            <w:tcBorders>
              <w:top w:val="single" w:sz="4" w:space="0" w:color="000000"/>
              <w:left w:val="single" w:sz="4" w:space="0" w:color="000000"/>
              <w:right w:val="single" w:sz="4" w:space="0" w:color="000000"/>
            </w:tcBorders>
            <w:vAlign w:val="center"/>
          </w:tcPr>
          <w:p w14:paraId="34547468" w14:textId="261FADDE"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Công Thương (công văn số 6412/BCT-ĐL 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702889C" w14:textId="1B85133D"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Tại điểm c khoản 3 Điều 5: Đề nghị bổ sung “Áp dụng các phương pháp bảo mật thông tin 2 lớp.”</w:t>
            </w:r>
          </w:p>
        </w:tc>
        <w:tc>
          <w:tcPr>
            <w:tcW w:w="4678" w:type="dxa"/>
            <w:tcBorders>
              <w:top w:val="single" w:sz="4" w:space="0" w:color="000000"/>
              <w:left w:val="single" w:sz="4" w:space="0" w:color="000000"/>
              <w:bottom w:val="single" w:sz="4" w:space="0" w:color="000000"/>
              <w:right w:val="single" w:sz="4" w:space="0" w:color="000000"/>
            </w:tcBorders>
            <w:vAlign w:val="center"/>
          </w:tcPr>
          <w:p w14:paraId="5B3FD078" w14:textId="432289FC" w:rsidR="00806D76" w:rsidRPr="008264A2" w:rsidRDefault="00806D76" w:rsidP="00806D76">
            <w:pPr>
              <w:tabs>
                <w:tab w:val="left" w:pos="1080"/>
              </w:tabs>
              <w:jc w:val="both"/>
              <w:rPr>
                <w:rFonts w:ascii="Times New Roman" w:eastAsia="Times New Roman" w:hAnsi="Times New Roman" w:cs="Times New Roman"/>
                <w:b/>
                <w:bCs/>
              </w:rPr>
            </w:pPr>
            <w:r w:rsidRPr="008264A2">
              <w:rPr>
                <w:rFonts w:ascii="Times New Roman" w:eastAsia="Times New Roman" w:hAnsi="Times New Roman" w:cs="Times New Roman"/>
                <w:b/>
                <w:bCs/>
              </w:rPr>
              <w:t>Cục ATBXHN giải trình như sau:</w:t>
            </w:r>
          </w:p>
          <w:p w14:paraId="3A2D661C" w14:textId="77777777"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Điểm c khoản 3 Điều 5 dự thảo Thông tư đã quy định tổ chức, cá nhân có trách nhiệm thiết lập và duy trì quy chế quản lý nội bộ đối với thông tin được bảo vệ, đồng thời áp dụng các biện pháp bảo vệ phù hợp đối với tài liệu giấy và dữ liệu số.</w:t>
            </w:r>
          </w:p>
          <w:p w14:paraId="273F7F72" w14:textId="7AB303D4"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 Việc xác định và triển khai các biện pháp kỹ thuật cụ thể để bảo vệ thông tin liên quan đến vật liệu hạt nhân, thiết bị hạt nhân, cơ sở hạt nhân và thanh sát hạt nhân thuộc trách nhiệm của tổ chức, cá nhân và được thực hiện phù hợp với tính chất, mức độ nhạy cảm của thông tin và yêu cầu bảo đảm an ninh hạt nhân.</w:t>
            </w:r>
          </w:p>
        </w:tc>
      </w:tr>
      <w:tr w:rsidR="00806D76" w:rsidRPr="008264A2" w14:paraId="264022BC" w14:textId="77777777" w:rsidTr="00472642">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BAB83A7" w14:textId="0C1DAD6F"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13</w:t>
            </w:r>
          </w:p>
        </w:tc>
        <w:tc>
          <w:tcPr>
            <w:tcW w:w="1980" w:type="dxa"/>
            <w:tcBorders>
              <w:top w:val="single" w:sz="4" w:space="0" w:color="000000"/>
              <w:left w:val="single" w:sz="4" w:space="0" w:color="000000"/>
              <w:bottom w:val="single" w:sz="4" w:space="0" w:color="000000"/>
              <w:right w:val="single" w:sz="4" w:space="0" w:color="000000"/>
            </w:tcBorders>
            <w:vAlign w:val="center"/>
          </w:tcPr>
          <w:p w14:paraId="7DE69C38" w14:textId="2777B01B" w:rsidR="00806D76" w:rsidRPr="008264A2" w:rsidRDefault="00806D76" w:rsidP="00806D76">
            <w:pPr>
              <w:tabs>
                <w:tab w:val="left" w:pos="1080"/>
              </w:tabs>
              <w:jc w:val="both"/>
              <w:rPr>
                <w:rFonts w:ascii="Times New Roman" w:eastAsia="Times New Roman" w:hAnsi="Times New Roman" w:cs="Times New Roman"/>
                <w:lang w:val="en-US"/>
              </w:rPr>
            </w:pPr>
            <w:r w:rsidRPr="008264A2">
              <w:rPr>
                <w:rFonts w:ascii="Times New Roman" w:hAnsi="Times New Roman" w:cs="Times New Roman"/>
              </w:rPr>
              <w:t>khoản 7 Điều 25</w:t>
            </w:r>
          </w:p>
        </w:tc>
        <w:tc>
          <w:tcPr>
            <w:tcW w:w="2551" w:type="dxa"/>
            <w:vMerge/>
            <w:tcBorders>
              <w:left w:val="single" w:sz="4" w:space="0" w:color="000000"/>
              <w:bottom w:val="single" w:sz="4" w:space="0" w:color="000000"/>
              <w:right w:val="single" w:sz="4" w:space="0" w:color="000000"/>
            </w:tcBorders>
            <w:vAlign w:val="center"/>
          </w:tcPr>
          <w:p w14:paraId="1304089B" w14:textId="77777777" w:rsidR="00806D76" w:rsidRPr="008264A2" w:rsidRDefault="00806D76" w:rsidP="00806D76">
            <w:pPr>
              <w:tabs>
                <w:tab w:val="left" w:pos="1080"/>
              </w:tabs>
              <w:jc w:val="both"/>
              <w:rPr>
                <w:rFonts w:ascii="Times New Roman" w:eastAsia="Times New Roman" w:hAnsi="Times New Roman" w:cs="Times New Roman"/>
                <w:lang w:val="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FC2599F" w14:textId="77777777" w:rsidR="00806D76" w:rsidRPr="008264A2" w:rsidRDefault="00806D76" w:rsidP="00806D76">
            <w:pPr>
              <w:pStyle w:val="TableParagraph"/>
              <w:ind w:right="103"/>
              <w:contextualSpacing/>
              <w:jc w:val="both"/>
              <w:rPr>
                <w:sz w:val="24"/>
                <w:szCs w:val="24"/>
                <w:lang w:val="en-US"/>
              </w:rPr>
            </w:pPr>
            <w:r w:rsidRPr="008264A2">
              <w:rPr>
                <w:sz w:val="24"/>
                <w:szCs w:val="24"/>
              </w:rPr>
              <w:t>Tại khoản 7 Điều 25:</w:t>
            </w:r>
          </w:p>
          <w:p w14:paraId="30221B44" w14:textId="77777777" w:rsidR="00806D76" w:rsidRPr="008264A2" w:rsidRDefault="00806D76" w:rsidP="00806D76">
            <w:pPr>
              <w:pStyle w:val="TableParagraph"/>
              <w:numPr>
                <w:ilvl w:val="0"/>
                <w:numId w:val="2"/>
              </w:numPr>
              <w:ind w:right="103"/>
              <w:contextualSpacing/>
              <w:jc w:val="both"/>
            </w:pPr>
            <w:r w:rsidRPr="008264A2">
              <w:rPr>
                <w:sz w:val="24"/>
                <w:szCs w:val="24"/>
              </w:rPr>
              <w:t>Đề nghị làm rõ mối quan hệ giữa yêu cầu an ninh mạng tại khoản này với quy định hiện hành về an toàn thông tin mạng đối với hệ thống thông tin quan trọng, tránh trùng lặp hoặc tạo hai hệ thống yêu cầu kỹ thuật khác nhau cho cùng một đối tượng.</w:t>
            </w:r>
          </w:p>
          <w:p w14:paraId="1CCAEA51" w14:textId="38EE7C44" w:rsidR="00806D76" w:rsidRPr="008264A2" w:rsidRDefault="00806D76" w:rsidP="00806D76">
            <w:pPr>
              <w:pStyle w:val="TableParagraph"/>
              <w:numPr>
                <w:ilvl w:val="0"/>
                <w:numId w:val="2"/>
              </w:numPr>
              <w:ind w:right="103"/>
              <w:contextualSpacing/>
              <w:jc w:val="both"/>
            </w:pPr>
            <w:r w:rsidRPr="008264A2">
              <w:rPr>
                <w:sz w:val="24"/>
                <w:szCs w:val="24"/>
              </w:rPr>
              <w:t>Đề nghị quy định cụ thể hơn về cấp độ an toàn hệ thống thông tin áp dụng đối với hệ thống bảo vệ thực thể của cơ sở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9B36942"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xml:space="preserve"> Cục ATBXHN đã điều chỉnh, bổ sung vào khoản 7 Điều 25 dự thảo Thông tư yêu cầu </w:t>
            </w:r>
            <w:r w:rsidRPr="008264A2">
              <w:rPr>
                <w:rFonts w:ascii="Times New Roman" w:hAnsi="Times New Roman" w:cs="Times New Roman"/>
              </w:rPr>
              <w:t xml:space="preserve"> </w:t>
            </w:r>
            <w:r w:rsidRPr="008264A2">
              <w:rPr>
                <w:rFonts w:ascii="Times New Roman" w:hAnsi="Times New Roman" w:cs="Times New Roman"/>
                <w:bCs/>
              </w:rPr>
              <w:t>thực hiện các quy định của pháp luật về an toàn thông tin mạng đối với các hệ thống có liên quan, cụ thể:</w:t>
            </w:r>
          </w:p>
          <w:p w14:paraId="2F8BEE42" w14:textId="02D9DC3A"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i/>
                <w:iCs/>
              </w:rPr>
              <w:t>7. Tổ chức phải thực hiện các quy định của pháp luật về an toàn thông tin mạng đối với các hệ thống máy tính, mạng thông tin và hệ thống số có chức năng hỗ trợ hoặc ảnh hưởng đến hoạt động của hệ thống bảo vệ thực thể; đồng thời phải định kỳ đánh giá, kiểm tra và áp dụng các biện pháp cần thiết nhằm duy trì tính bảo mật, tính toàn vẹn và tính sẵn sàng của các hệ thống này, kịp thời phát hiện, xử lý các lỗ hổng, nguy cơ mất an ninh mạng và cập nhật các biện pháp bảo vệ phù hợp trong suốt quá trình vận hành.</w:t>
            </w:r>
          </w:p>
        </w:tc>
      </w:tr>
      <w:tr w:rsidR="00806D76" w:rsidRPr="008264A2" w14:paraId="2C841195"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926DA9B" w14:textId="7BE9C4A9"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14</w:t>
            </w:r>
          </w:p>
        </w:tc>
        <w:tc>
          <w:tcPr>
            <w:tcW w:w="1980" w:type="dxa"/>
            <w:tcBorders>
              <w:top w:val="single" w:sz="4" w:space="0" w:color="000000"/>
              <w:left w:val="single" w:sz="4" w:space="0" w:color="000000"/>
              <w:bottom w:val="single" w:sz="4" w:space="0" w:color="000000"/>
              <w:right w:val="single" w:sz="4" w:space="0" w:color="000000"/>
            </w:tcBorders>
            <w:vAlign w:val="center"/>
          </w:tcPr>
          <w:p w14:paraId="229D33A4" w14:textId="7B04E77B"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khoản 2, Điều 5</w:t>
            </w:r>
          </w:p>
        </w:tc>
        <w:tc>
          <w:tcPr>
            <w:tcW w:w="2551" w:type="dxa"/>
            <w:tcBorders>
              <w:top w:val="single" w:sz="4" w:space="0" w:color="000000"/>
              <w:left w:val="single" w:sz="4" w:space="0" w:color="000000"/>
              <w:bottom w:val="single" w:sz="4" w:space="0" w:color="000000"/>
              <w:right w:val="single" w:sz="4" w:space="0" w:color="000000"/>
            </w:tcBorders>
            <w:vAlign w:val="center"/>
          </w:tcPr>
          <w:p w14:paraId="03D2F16D" w14:textId="24456892"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Nông nghiệp và Môi trường (công văn số 8973/</w:t>
            </w:r>
            <w:r w:rsidR="003306F3" w:rsidRPr="008264A2">
              <w:rPr>
                <w:rFonts w:ascii="Times New Roman" w:eastAsia="Times New Roman" w:hAnsi="Times New Roman" w:cs="Times New Roman"/>
              </w:rPr>
              <w:t>BNNMT</w:t>
            </w:r>
            <w:r w:rsidRPr="008264A2">
              <w:rPr>
                <w:rFonts w:ascii="Times New Roman" w:eastAsia="Times New Roman" w:hAnsi="Times New Roman" w:cs="Times New Roman"/>
              </w:rPr>
              <w:t>-KHCN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E8483B7" w14:textId="0391351C"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rPr>
              <w:t>Khoản 2, Điều 5: "... theo quy định của Luật Bảo vệ bí mật nhà nước và pháp luật có liên quan".</w:t>
            </w:r>
          </w:p>
        </w:tc>
        <w:tc>
          <w:tcPr>
            <w:tcW w:w="4678" w:type="dxa"/>
            <w:tcBorders>
              <w:top w:val="single" w:sz="4" w:space="0" w:color="000000"/>
              <w:left w:val="single" w:sz="4" w:space="0" w:color="000000"/>
              <w:bottom w:val="single" w:sz="4" w:space="0" w:color="000000"/>
              <w:right w:val="single" w:sz="4" w:space="0" w:color="000000"/>
            </w:tcBorders>
            <w:vAlign w:val="center"/>
          </w:tcPr>
          <w:p w14:paraId="74AF267F"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t>Cục ATBXHN giải trình như sau:</w:t>
            </w:r>
          </w:p>
          <w:p w14:paraId="4CBDE842" w14:textId="7E64C03B"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hAnsi="Times New Roman" w:cs="Times New Roman"/>
                <w:bCs/>
              </w:rPr>
              <w:t xml:space="preserve">Việc sử dụng cụm từ “pháp luật về bảo vệ bí mật nhà nước” là phù hợp, nhằm dẫn chiếu đến toàn bộ hệ thống quy định pháp luật về bảo vệ bí mật nhà nước, bao gồm Luật Bảo vệ bí mật nhà nước và các văn bản quy định chi tiết, hướng dẫn thi hành, thay vì chỉ dẫn chiếu đến </w:t>
            </w:r>
            <w:r w:rsidRPr="008264A2">
              <w:rPr>
                <w:rFonts w:ascii="Times New Roman" w:hAnsi="Times New Roman" w:cs="Times New Roman"/>
                <w:bCs/>
              </w:rPr>
              <w:lastRenderedPageBreak/>
              <w:t>một văn bản cụ thể</w:t>
            </w:r>
          </w:p>
        </w:tc>
      </w:tr>
      <w:tr w:rsidR="00806D76" w:rsidRPr="008264A2" w14:paraId="14360C0E"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1B80D74" w14:textId="196C31AF"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15</w:t>
            </w:r>
          </w:p>
        </w:tc>
        <w:tc>
          <w:tcPr>
            <w:tcW w:w="1980" w:type="dxa"/>
            <w:tcBorders>
              <w:top w:val="single" w:sz="4" w:space="0" w:color="000000"/>
              <w:left w:val="single" w:sz="4" w:space="0" w:color="000000"/>
              <w:bottom w:val="single" w:sz="4" w:space="0" w:color="000000"/>
              <w:right w:val="single" w:sz="4" w:space="0" w:color="000000"/>
            </w:tcBorders>
            <w:vAlign w:val="center"/>
          </w:tcPr>
          <w:p w14:paraId="1CE8FD99" w14:textId="0EA57F47" w:rsidR="00806D76" w:rsidRPr="008264A2" w:rsidRDefault="00806D76" w:rsidP="00806D76">
            <w:pPr>
              <w:tabs>
                <w:tab w:val="left" w:pos="1080"/>
              </w:tabs>
              <w:jc w:val="both"/>
              <w:rPr>
                <w:rFonts w:ascii="Times New Roman" w:hAnsi="Times New Roman" w:cs="Times New Roman"/>
              </w:rPr>
            </w:pPr>
            <w:r w:rsidRPr="008264A2">
              <w:rPr>
                <w:rFonts w:ascii="Times New Roman" w:eastAsia="Times New Roman" w:hAnsi="Times New Roman" w:cs="Times New Roman"/>
              </w:rPr>
              <w:t>Điều 27, Điều 39 và Điều 51</w:t>
            </w:r>
          </w:p>
        </w:tc>
        <w:tc>
          <w:tcPr>
            <w:tcW w:w="2551" w:type="dxa"/>
            <w:tcBorders>
              <w:top w:val="single" w:sz="4" w:space="0" w:color="000000"/>
              <w:left w:val="single" w:sz="4" w:space="0" w:color="000000"/>
              <w:bottom w:val="single" w:sz="4" w:space="0" w:color="000000"/>
              <w:right w:val="single" w:sz="4" w:space="0" w:color="000000"/>
            </w:tcBorders>
            <w:vAlign w:val="center"/>
          </w:tcPr>
          <w:p w14:paraId="3155A3FC" w14:textId="34E42B00"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Hồ Chí Minh (công văn số 8168/SKHCN-QLCN ngày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B7FA019" w14:textId="77777777" w:rsidR="00806D76" w:rsidRPr="008264A2" w:rsidRDefault="00806D76" w:rsidP="00806D76">
            <w:pPr>
              <w:pStyle w:val="TableParagraph"/>
              <w:ind w:right="103"/>
              <w:contextualSpacing/>
              <w:jc w:val="both"/>
              <w:rPr>
                <w:sz w:val="24"/>
                <w:szCs w:val="24"/>
              </w:rPr>
            </w:pPr>
            <w:r w:rsidRPr="008264A2">
              <w:rPr>
                <w:sz w:val="24"/>
                <w:szCs w:val="24"/>
              </w:rPr>
              <w:t>Về cơ chế thông báo, báo cáo và đầu mối điều phối khi xảy ra sự cố hoặc tình huống mất an ninh hạt nhân tại Điều 27, Điều 39 và Điều 51 Dự thảo Thông tư</w:t>
            </w:r>
          </w:p>
          <w:p w14:paraId="4A2DB387" w14:textId="77777777" w:rsidR="00806D76" w:rsidRPr="008264A2" w:rsidRDefault="00806D76" w:rsidP="00806D76">
            <w:pPr>
              <w:pStyle w:val="TableParagraph"/>
              <w:ind w:right="103"/>
              <w:contextualSpacing/>
              <w:jc w:val="both"/>
              <w:rPr>
                <w:sz w:val="24"/>
                <w:szCs w:val="24"/>
              </w:rPr>
            </w:pPr>
            <w:r w:rsidRPr="008264A2">
              <w:rPr>
                <w:sz w:val="24"/>
                <w:szCs w:val="24"/>
              </w:rPr>
              <w:t>Khoản 2 Điều 27 và khoản 1 Điều 39 Dự thảo Thông tư quy định tổ chức, cá nhân thông báo ngay cho một trong các cơ quan gồm: “</w:t>
            </w:r>
            <w:r w:rsidRPr="008264A2">
              <w:rPr>
                <w:i/>
                <w:iCs/>
                <w:sz w:val="24"/>
                <w:szCs w:val="24"/>
              </w:rPr>
              <w:t>Ủy ban nhân dân cấp xã nơi gần nhất; cơ quan chuyên môn giúp Ủy ban nhân dân cấp tỉnh quản lý nhà nước trong lĩnh vực năng lượng nguyên tử; Cục An toàn bức xạ và hạt nhân; cơ quan công an; cơ quan quản lý nhà nước về phòng, chống phổ biến vũ khí hủy diệt hàng loạt</w:t>
            </w:r>
            <w:r w:rsidRPr="008264A2">
              <w:rPr>
                <w:sz w:val="24"/>
                <w:szCs w:val="24"/>
              </w:rPr>
              <w:t>”. Trong khi đó, điểm a khoản 2 Điều 51 Dự thảo Thông tư quy định “báo cáo Cục An toàn bức xạ và hạt nhân đối với trường hợp xảy ra sự cố hoặc có tình huống dẫn đến nghi ngờ đã mất hoặc có thể đã mất vật liệu hạt nhân, vật liệu hạt nhân nguồn”.</w:t>
            </w:r>
          </w:p>
          <w:p w14:paraId="3D80C660" w14:textId="564D10B7"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Bên cạnh đó, điểm b khoản 1 Điều 101 Nghị định số 332/2025/NĐ-CP quy định việc “thông báo ngay cho cơ quan, tổ chức cấp trên trực tiếp, Ủy ban nhân dân hoặc cơ quan công an nơi xảy ra sự cố hoặc Cục An toàn bức xạ và hạt nhân về địa điểm xảy ra sự cố”</w:t>
            </w:r>
          </w:p>
        </w:tc>
        <w:tc>
          <w:tcPr>
            <w:tcW w:w="4678" w:type="dxa"/>
            <w:tcBorders>
              <w:top w:val="single" w:sz="4" w:space="0" w:color="000000"/>
              <w:left w:val="single" w:sz="4" w:space="0" w:color="000000"/>
              <w:bottom w:val="single" w:sz="4" w:space="0" w:color="000000"/>
              <w:right w:val="single" w:sz="4" w:space="0" w:color="000000"/>
            </w:tcBorders>
            <w:vAlign w:val="center"/>
          </w:tcPr>
          <w:p w14:paraId="6587320A"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t>Cục ATBXHN giải trình như sau:</w:t>
            </w:r>
          </w:p>
          <w:p w14:paraId="0E97A99D"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Cs/>
              </w:rPr>
              <w:t xml:space="preserve">- Thông tư không quy định chi tiết </w:t>
            </w:r>
            <w:r w:rsidRPr="008264A2">
              <w:rPr>
                <w:rFonts w:ascii="Times New Roman" w:hAnsi="Times New Roman" w:cs="Times New Roman"/>
              </w:rPr>
              <w:t>Điều 101 Nghị định số 332/2025/NĐ-CP.</w:t>
            </w:r>
            <w:r w:rsidRPr="008264A2">
              <w:rPr>
                <w:rFonts w:ascii="Times New Roman" w:hAnsi="Times New Roman" w:cs="Times New Roman"/>
                <w:bCs/>
              </w:rPr>
              <w:t xml:space="preserve"> </w:t>
            </w:r>
          </w:p>
          <w:p w14:paraId="104723D3" w14:textId="6B52A8CD" w:rsidR="00806D76" w:rsidRPr="008264A2" w:rsidRDefault="00806D76" w:rsidP="00806D76">
            <w:pPr>
              <w:jc w:val="both"/>
              <w:rPr>
                <w:rFonts w:ascii="Times New Roman" w:hAnsi="Times New Roman" w:cs="Times New Roman"/>
                <w:b/>
              </w:rPr>
            </w:pPr>
            <w:r w:rsidRPr="008264A2">
              <w:rPr>
                <w:rFonts w:ascii="Times New Roman" w:hAnsi="Times New Roman" w:cs="Times New Roman"/>
                <w:bCs/>
              </w:rPr>
              <w:t xml:space="preserve">- Liên quan đến quy định tại Điều 27 và 39 Chương II Phần I </w:t>
            </w:r>
            <w:r w:rsidRPr="008264A2">
              <w:rPr>
                <w:rFonts w:ascii="Times New Roman" w:hAnsi="Times New Roman" w:cs="Times New Roman"/>
              </w:rPr>
              <w:t xml:space="preserve">dự thảo Thông tư </w:t>
            </w:r>
            <w:r w:rsidRPr="008264A2">
              <w:rPr>
                <w:rFonts w:ascii="Times New Roman" w:hAnsi="Times New Roman" w:cs="Times New Roman"/>
                <w:bCs/>
              </w:rPr>
              <w:t xml:space="preserve"> về Thực hiện quy định về bảo đảm an ninh hạt nhân, quy định báo cáo sự cố mất an ninh này được định tuân thủ khoản 4 Điều 19 Luật Năng lượng nguyên tử 2025, cụ thể: </w:t>
            </w:r>
            <w:r w:rsidRPr="008264A2">
              <w:rPr>
                <w:rFonts w:ascii="Times New Roman" w:hAnsi="Times New Roman" w:cs="Times New Roman"/>
              </w:rPr>
              <w:t xml:space="preserve"> </w:t>
            </w:r>
            <w:r w:rsidRPr="008264A2">
              <w:rPr>
                <w:rFonts w:ascii="Times New Roman" w:hAnsi="Times New Roman" w:cs="Times New Roman"/>
                <w:bCs/>
                <w:i/>
                <w:iCs/>
              </w:rPr>
              <w:t>Tổ chức, cá nhân phát hiện nguồn phóng xạ, vật liệu hạt nhân bị thất lạc, bị chiếm đoạt, bị phá hoại, bị bỏ rơi, bị chuyển giao bất hợp pháp, chưa được khai báo phải báo ngay cho một trong các cơ quan sau: cơ quan an toàn bức xạ và hạt nhân quốc gia, cơ quan quản lý nhà nước về phòng, chống phổ biến vũ khí hủy diệt hàng loạt, cơ quan chuyên môn giúp Ủy ban nhân dân cấp tỉnh quản lý nhà nước trong lĩnh vực năng lượng nguyên tử, cơ quan công an, Ủy ban nhân dân nơi gần nhất.</w:t>
            </w:r>
          </w:p>
        </w:tc>
      </w:tr>
      <w:tr w:rsidR="00806D76" w:rsidRPr="008264A2" w14:paraId="576C3C35"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34F85FA" w14:textId="25B9A84D"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11</w:t>
            </w:r>
            <w:r w:rsidR="009E0B73"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0CD39C7E" w14:textId="2F906233"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27, Điều 39, Điều 51</w:t>
            </w:r>
          </w:p>
        </w:tc>
        <w:tc>
          <w:tcPr>
            <w:tcW w:w="2551" w:type="dxa"/>
            <w:tcBorders>
              <w:top w:val="single" w:sz="4" w:space="0" w:color="000000"/>
              <w:left w:val="single" w:sz="4" w:space="0" w:color="000000"/>
              <w:bottom w:val="single" w:sz="4" w:space="0" w:color="000000"/>
              <w:right w:val="single" w:sz="4" w:space="0" w:color="000000"/>
            </w:tcBorders>
            <w:vAlign w:val="center"/>
          </w:tcPr>
          <w:p w14:paraId="2D274AFE" w14:textId="3052788A"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Hải Phòng (công văn số 3486/SKHCN-HTS&amp;CNg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630B83A" w14:textId="77777777" w:rsidR="00806D76" w:rsidRPr="008264A2" w:rsidRDefault="00806D76" w:rsidP="00806D76">
            <w:pPr>
              <w:pStyle w:val="TableParagraph"/>
              <w:ind w:right="103"/>
              <w:contextualSpacing/>
              <w:jc w:val="both"/>
              <w:rPr>
                <w:sz w:val="24"/>
                <w:szCs w:val="24"/>
              </w:rPr>
            </w:pPr>
            <w:r w:rsidRPr="008264A2">
              <w:rPr>
                <w:sz w:val="24"/>
                <w:szCs w:val="24"/>
              </w:rPr>
              <w:t xml:space="preserve">Về việc báo cáo, xử lý sự cố tại Điều 27, Điều 39, Điều 51 dự thảo Thông tư: Tại khoản 2 Điều 27 và khoản 1 Điều 39 dự thảo quy định tổ chức, cá nhân thông báo ngay cho một trong các cơ quan gồm Ủy ban nhân dân cấp xã nơi gần nhất, cơ quan chuyên môn giúp Ủy ban nhân dân cấp tỉnh quản lý nhà nước trong lĩnh vực năng lượng nguyên tử, Cục An toàn bức xạ và hạt nhân, cơ quan công an, cơ quan </w:t>
            </w:r>
            <w:r w:rsidRPr="008264A2">
              <w:rPr>
                <w:sz w:val="24"/>
                <w:szCs w:val="24"/>
              </w:rPr>
              <w:lastRenderedPageBreak/>
              <w:t xml:space="preserve">quản lý nhà nước về phòng, chống phổ biến vũ khí hủy diệt hàng loạt; tại điểm a khoản 2 Điều 51 của dự thảo quy định báo cáo Cục An toàn bức xạ và hạt nhân đối với trường hợp có sự cố hoặc tình huống dẫn đến tin rằng đã mất hoặc có thể đã mất vật liệu hạt nhân, vật liệu hạt nhân nguồn. </w:t>
            </w:r>
          </w:p>
          <w:p w14:paraId="660E6C72" w14:textId="52634A93" w:rsidR="00806D76" w:rsidRPr="008264A2" w:rsidRDefault="00806D76" w:rsidP="00806D76">
            <w:pPr>
              <w:pStyle w:val="TableParagraph"/>
              <w:ind w:right="103"/>
              <w:contextualSpacing/>
              <w:jc w:val="both"/>
              <w:rPr>
                <w:sz w:val="24"/>
                <w:szCs w:val="24"/>
              </w:rPr>
            </w:pPr>
            <w:r w:rsidRPr="008264A2">
              <w:rPr>
                <w:sz w:val="24"/>
                <w:szCs w:val="24"/>
              </w:rPr>
              <w:t xml:space="preserve">Tại điểm b khoản 1 Điều 101 Nghị định số 332/2025/NĐ-CP quy định thông báo ngay cho cơ quan, tổ chức cấp trên trực tiếp, Ủy ban nhân dân hoặc cơ quan công an nơi xảy ra sự cố hoặc Cục An toàn bức xạ và hạt nhân về địa điểm xảy ra sự cố. </w:t>
            </w:r>
          </w:p>
          <w:p w14:paraId="5774B51C" w14:textId="22A3194D" w:rsidR="00806D76" w:rsidRPr="008264A2" w:rsidRDefault="00806D76" w:rsidP="00806D76">
            <w:pPr>
              <w:pStyle w:val="TableParagraph"/>
              <w:ind w:right="103"/>
              <w:contextualSpacing/>
              <w:jc w:val="both"/>
            </w:pPr>
            <w:r w:rsidRPr="008264A2">
              <w:rPr>
                <w:sz w:val="24"/>
                <w:szCs w:val="24"/>
              </w:rPr>
              <w:t>Đề nghị xem xét, chỉnh sửa Điều 27, Điều 39, Điều 51 về việc thống nhất đầu mối báo cáo là Cục An toàn bức xạ và hạt nhân, đồng thời thông báo cho cơ quan chuyên môn giúp Ủy ban nhân dân cấp tỉnh quản lý nhà nước trong lĩnh vực năng lượng nguyên tử nơi gần nhất để bảo đảm yêu cầu chỉ có một đầu mối chủ trì, điều phối khi xảy ra sự cố hoặc tình huống mất an ninh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77F3B1D3"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5AF9E509" w14:textId="77777777" w:rsidR="00806D76" w:rsidRPr="008264A2" w:rsidRDefault="00806D76" w:rsidP="00806D76">
            <w:pPr>
              <w:jc w:val="both"/>
              <w:rPr>
                <w:rFonts w:ascii="Times New Roman" w:hAnsi="Times New Roman" w:cs="Times New Roman"/>
                <w:bCs/>
              </w:rPr>
            </w:pPr>
            <w:r w:rsidRPr="008264A2">
              <w:rPr>
                <w:rFonts w:ascii="Times New Roman" w:hAnsi="Times New Roman" w:cs="Times New Roman"/>
                <w:bCs/>
              </w:rPr>
              <w:t xml:space="preserve">- Thông tư không quy định chi tiết </w:t>
            </w:r>
            <w:r w:rsidRPr="008264A2">
              <w:rPr>
                <w:rFonts w:ascii="Times New Roman" w:hAnsi="Times New Roman" w:cs="Times New Roman"/>
              </w:rPr>
              <w:t>Điều 101 Nghị định số 332/2025/NĐ-CP.</w:t>
            </w:r>
            <w:r w:rsidRPr="008264A2">
              <w:rPr>
                <w:rFonts w:ascii="Times New Roman" w:hAnsi="Times New Roman" w:cs="Times New Roman"/>
                <w:bCs/>
              </w:rPr>
              <w:t xml:space="preserve"> </w:t>
            </w:r>
          </w:p>
          <w:p w14:paraId="3FD46E00" w14:textId="5A3004E7" w:rsidR="00806D76" w:rsidRPr="008264A2" w:rsidDel="00D13D5A" w:rsidRDefault="00806D76" w:rsidP="00806D76">
            <w:pPr>
              <w:jc w:val="both"/>
              <w:rPr>
                <w:rFonts w:ascii="Times New Roman" w:hAnsi="Times New Roman" w:cs="Times New Roman"/>
                <w:bCs/>
                <w:i/>
                <w:iCs/>
              </w:rPr>
            </w:pPr>
            <w:r w:rsidRPr="008264A2">
              <w:rPr>
                <w:rFonts w:ascii="Times New Roman" w:hAnsi="Times New Roman" w:cs="Times New Roman"/>
                <w:bCs/>
              </w:rPr>
              <w:t>- Liên quan đến yêu cầu thông báo khi xảy ra sự cố mất an ninh,  Cục ATBXHN giải trình như giải trình tại mục 13.2</w:t>
            </w:r>
          </w:p>
          <w:p w14:paraId="37AA95D3" w14:textId="77777777" w:rsidR="00806D76" w:rsidRPr="008264A2" w:rsidRDefault="00806D76" w:rsidP="00806D76">
            <w:pPr>
              <w:jc w:val="both"/>
              <w:rPr>
                <w:rFonts w:ascii="Times New Roman" w:hAnsi="Times New Roman" w:cs="Times New Roman"/>
                <w:bCs/>
              </w:rPr>
            </w:pPr>
          </w:p>
          <w:p w14:paraId="01E97F1B" w14:textId="2BE62873" w:rsidR="00806D76" w:rsidRPr="008264A2" w:rsidRDefault="00806D76" w:rsidP="00806D76">
            <w:pPr>
              <w:jc w:val="both"/>
              <w:rPr>
                <w:rFonts w:ascii="Times New Roman" w:hAnsi="Times New Roman" w:cs="Times New Roman"/>
              </w:rPr>
            </w:pPr>
            <w:r w:rsidRPr="008264A2">
              <w:rPr>
                <w:rFonts w:ascii="Times New Roman" w:hAnsi="Times New Roman" w:cs="Times New Roman"/>
                <w:bCs/>
              </w:rPr>
              <w:t xml:space="preserve">Báo cáo đặc biệt trong thanh sát khác với báo </w:t>
            </w:r>
            <w:r w:rsidRPr="008264A2">
              <w:rPr>
                <w:rFonts w:ascii="Times New Roman" w:hAnsi="Times New Roman" w:cs="Times New Roman"/>
                <w:bCs/>
              </w:rPr>
              <w:lastRenderedPageBreak/>
              <w:t>cáo trong quy trình xử lý sự cố an ninh vật liệu phóng xạ, vật liệu hạt nhân ngoài kiểm soát. Báo cáo đặc biệt p</w:t>
            </w:r>
            <w:r w:rsidRPr="008264A2">
              <w:rPr>
                <w:rFonts w:ascii="Times New Roman" w:hAnsi="Times New Roman" w:cs="Times New Roman"/>
              </w:rPr>
              <w:t>hục vụ nghĩa vụ giải trình kỹ thuật và đánh giá số liệu cân bằng vật liệu hạt nhân theo Hiệp định thanh sát, phần lớn tới từ sai số trong quản lý vận hành, kiểm kê, đo đạc, các biện pháp giám sát việc chuyển hướng vật liệu hạt nhân bị hỏng hóc, can thiệp, không phải mọi trường hợp đều là do sự cố an ninh. Ngoài ra, IAEA phối hợp với Cục ATBXHN, không thông qua cơ quan quản lý nhà nước trong lĩnh vực NLNT tại địa phương khi có bất thường về thanh sát.</w:t>
            </w:r>
          </w:p>
          <w:p w14:paraId="3354CDE9" w14:textId="6030CBD4" w:rsidR="00806D76" w:rsidRPr="008264A2" w:rsidRDefault="00806D76" w:rsidP="00806D76">
            <w:pPr>
              <w:jc w:val="both"/>
              <w:rPr>
                <w:rFonts w:ascii="Times New Roman" w:hAnsi="Times New Roman" w:cs="Times New Roman"/>
                <w:b/>
              </w:rPr>
            </w:pPr>
            <w:r w:rsidRPr="008264A2">
              <w:rPr>
                <w:rFonts w:ascii="Times New Roman" w:hAnsi="Times New Roman" w:cs="Times New Roman"/>
                <w:bCs/>
              </w:rPr>
              <w:t>Cục ATBXHN đã điều chỉnh trong dự thảo Điều 51: làm rõ nội dung, tính chất báo cáo đặc biệt, trách nhiệm bổ sung thông tin, dẫn chiếu thực hiện thông báo, báo cáo trong sự cố an ninh.</w:t>
            </w:r>
          </w:p>
        </w:tc>
      </w:tr>
      <w:tr w:rsidR="00806D76" w:rsidRPr="008264A2" w14:paraId="64599AE1"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C6506BB" w14:textId="15622BF5"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11</w:t>
            </w:r>
            <w:r w:rsidR="009E0B73"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0AC000E3" w14:textId="1C01B621"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Điều 5</w:t>
            </w:r>
          </w:p>
        </w:tc>
        <w:tc>
          <w:tcPr>
            <w:tcW w:w="2551" w:type="dxa"/>
            <w:tcBorders>
              <w:top w:val="single" w:sz="4" w:space="0" w:color="000000"/>
              <w:left w:val="single" w:sz="4" w:space="0" w:color="000000"/>
              <w:bottom w:val="single" w:sz="4" w:space="0" w:color="000000"/>
              <w:right w:val="single" w:sz="4" w:space="0" w:color="000000"/>
            </w:tcBorders>
            <w:vAlign w:val="center"/>
          </w:tcPr>
          <w:p w14:paraId="02EECCDA" w14:textId="4B086BDE"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Đắk Lắk (công văn số 3859/SKHCN-CN&amp;ĐMST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E356625" w14:textId="671FEDCB"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Tại điểm đ khoản 1 Điều 5 của dự thảo Thông tư, cần làm rõ sự phối hợp giữa quy định tại Thông tư này với Luật An ninh mạng và các quy định quản lý an toàn thông tin của Bộ Thông tin và Truyền thông/Bộ Công an để tránh chồng chéo thủ tục hoặc tạo thêm giấy phép con</w:t>
            </w:r>
          </w:p>
        </w:tc>
        <w:tc>
          <w:tcPr>
            <w:tcW w:w="4678" w:type="dxa"/>
            <w:tcBorders>
              <w:top w:val="single" w:sz="4" w:space="0" w:color="000000"/>
              <w:left w:val="single" w:sz="4" w:space="0" w:color="000000"/>
              <w:bottom w:val="single" w:sz="4" w:space="0" w:color="000000"/>
              <w:right w:val="single" w:sz="4" w:space="0" w:color="000000"/>
            </w:tcBorders>
            <w:vAlign w:val="center"/>
          </w:tcPr>
          <w:p w14:paraId="4EF2815A" w14:textId="77777777" w:rsidR="00806D76" w:rsidRPr="008264A2" w:rsidRDefault="00806D76" w:rsidP="00806D76">
            <w:pPr>
              <w:jc w:val="both"/>
              <w:rPr>
                <w:rFonts w:ascii="Times New Roman" w:hAnsi="Times New Roman" w:cs="Times New Roman"/>
                <w:b/>
              </w:rPr>
            </w:pPr>
            <w:r w:rsidRPr="008264A2">
              <w:rPr>
                <w:rFonts w:ascii="Times New Roman" w:hAnsi="Times New Roman" w:cs="Times New Roman"/>
                <w:b/>
              </w:rPr>
              <w:t>Cục ATBXHN giải trình như sau:</w:t>
            </w:r>
          </w:p>
          <w:p w14:paraId="3EF2E3B9" w14:textId="77777777" w:rsidR="00806D76" w:rsidRPr="008264A2" w:rsidRDefault="00806D76" w:rsidP="00C45415">
            <w:pPr>
              <w:autoSpaceDE w:val="0"/>
              <w:autoSpaceDN w:val="0"/>
              <w:spacing w:before="161"/>
              <w:jc w:val="both"/>
              <w:rPr>
                <w:rFonts w:ascii="Times New Roman" w:hAnsi="Times New Roman"/>
                <w:b/>
              </w:rPr>
            </w:pPr>
            <w:r w:rsidRPr="008264A2">
              <w:rPr>
                <w:rFonts w:ascii="Times New Roman" w:hAnsi="Times New Roman"/>
                <w:bCs/>
              </w:rPr>
              <w:t>Dự thảo Thông tư không quy định thủ tục cấp phép, thẩm định, chứng nhận hoặc xác nhận riêng về an ninh mạng, do đó không làm phát sinh giấy phép hoặc thủ tục hành chính mới đối với tổ chức, cá nhân.</w:t>
            </w:r>
          </w:p>
          <w:p w14:paraId="019C4D99" w14:textId="19F09E3A" w:rsidR="00806D76" w:rsidRPr="008264A2" w:rsidRDefault="00806D76" w:rsidP="00C45415">
            <w:pPr>
              <w:autoSpaceDE w:val="0"/>
              <w:autoSpaceDN w:val="0"/>
              <w:spacing w:before="161"/>
              <w:jc w:val="both"/>
              <w:rPr>
                <w:rFonts w:ascii="Times New Roman" w:hAnsi="Times New Roman"/>
                <w:b/>
              </w:rPr>
            </w:pPr>
            <w:r w:rsidRPr="008264A2">
              <w:rPr>
                <w:rFonts w:ascii="Times New Roman" w:hAnsi="Times New Roman"/>
                <w:bCs/>
              </w:rPr>
              <w:t xml:space="preserve">Việc bảo đảm an ninh máy tính, an ninh mạng và an toàn thông tin đối với các hệ thống có liên quan đến bảo đảm an toàn, an ninh hạt nhân được thực hiện theo quy định của pháp luật về an ninh mạng, an toàn thông tin mạng </w:t>
            </w:r>
            <w:r w:rsidRPr="008264A2">
              <w:rPr>
                <w:rFonts w:ascii="Times New Roman" w:hAnsi="Times New Roman"/>
                <w:bCs/>
              </w:rPr>
              <w:lastRenderedPageBreak/>
              <w:t>và pháp luật có liên quan; các yêu cầu tại Thông tư này tập trung vào các nội dung liên quan đến bảo đảm an ninh hạt nhân.</w:t>
            </w:r>
          </w:p>
        </w:tc>
      </w:tr>
      <w:tr w:rsidR="00806D76" w:rsidRPr="008264A2" w14:paraId="22593D90"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38F3D05" w14:textId="2E3C3BD8"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11</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29249C38" w14:textId="0C45CB7A"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3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5</w:t>
            </w:r>
          </w:p>
        </w:tc>
        <w:tc>
          <w:tcPr>
            <w:tcW w:w="2551" w:type="dxa"/>
            <w:vMerge w:val="restart"/>
            <w:tcBorders>
              <w:top w:val="single" w:sz="4" w:space="0" w:color="000000"/>
              <w:left w:val="single" w:sz="4" w:space="0" w:color="000000"/>
              <w:right w:val="single" w:sz="4" w:space="0" w:color="000000"/>
            </w:tcBorders>
            <w:vAlign w:val="center"/>
          </w:tcPr>
          <w:p w14:paraId="7C89DB0B" w14:textId="485BAE9A" w:rsidR="00806D76" w:rsidRPr="008264A2" w:rsidRDefault="00806D76" w:rsidP="00806D76">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6A98487" w14:textId="77777777"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Đề nghị sửa thuật ngữ “quy chế quản lý nội bộ” thành “quy định nội bộ”</w:t>
            </w:r>
          </w:p>
          <w:p w14:paraId="704DF7B9" w14:textId="77777777" w:rsidR="00806D76" w:rsidRPr="008264A2" w:rsidRDefault="00806D76" w:rsidP="00806D76">
            <w:pPr>
              <w:tabs>
                <w:tab w:val="left" w:pos="1080"/>
              </w:tabs>
              <w:jc w:val="both"/>
              <w:rPr>
                <w:rFonts w:ascii="Times New Roman" w:hAnsi="Times New Roman" w:cs="Times New Roman"/>
              </w:rPr>
            </w:pPr>
          </w:p>
          <w:p w14:paraId="7A255563" w14:textId="77777777"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Đề nghị cơ quan soạn thảo hướng dẫn cụ thể về cơ chế bảo mật và chia sẻ thông tin không thuộc Danh mục bí mật nhà nước để bảo đảm việc trao đổi được thực hiện hợp pháp, thống nhất, đáp ứng yêu cầu triển khai dự án và không ảnh hưởng đến an ninh hạt nhân.</w:t>
            </w:r>
          </w:p>
          <w:p w14:paraId="0549A770" w14:textId="77777777"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Để thống nhất trong hệ thống pháp luật về an toàn thông tin và bảo mật (như Luật An toàn thông tin mạng, Luật An ninh mạng, Luật Bảo vệ bí mật nhà nước) cũng như thống nhất xuyên suốt giữa các điều, khoản trong dự thảo này</w:t>
            </w:r>
          </w:p>
          <w:p w14:paraId="75A91986" w14:textId="77777777" w:rsidR="00806D76" w:rsidRPr="008264A2" w:rsidRDefault="00806D76" w:rsidP="00806D76">
            <w:pPr>
              <w:tabs>
                <w:tab w:val="left" w:pos="1080"/>
              </w:tabs>
              <w:jc w:val="both"/>
              <w:rPr>
                <w:rFonts w:ascii="Times New Roman" w:hAnsi="Times New Roman" w:cs="Times New Roman"/>
              </w:rPr>
            </w:pPr>
          </w:p>
          <w:p w14:paraId="4FA538DF" w14:textId="73451F77"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Quá trình lựa chọn công nghệ, chuẩn bị và đàm phán hợp đồng EPC, lập thiết kế kỹ thuật, triển khai xây dựng dự án đòi hỏi Chủ đầu tư phải cung cấp, trao đổi có kiểm soát thông tin kỹ thuật, dữ liệu địa điểm, thông tin giao diện công trình và tích hợp lưới điện với nhà thầu, tổ chức tư vấn, đối tác công nghệ quốc tế.</w:t>
            </w:r>
          </w:p>
        </w:tc>
        <w:tc>
          <w:tcPr>
            <w:tcW w:w="4678" w:type="dxa"/>
            <w:tcBorders>
              <w:top w:val="single" w:sz="4" w:space="0" w:color="000000"/>
              <w:left w:val="single" w:sz="4" w:space="0" w:color="000000"/>
              <w:bottom w:val="single" w:sz="4" w:space="0" w:color="000000"/>
              <w:right w:val="single" w:sz="4" w:space="0" w:color="000000"/>
            </w:tcBorders>
            <w:vAlign w:val="center"/>
          </w:tcPr>
          <w:p w14:paraId="108390DE" w14:textId="3AC5A94B" w:rsidR="00E765FE" w:rsidRPr="008264A2" w:rsidRDefault="00E765FE" w:rsidP="00E765FE">
            <w:pPr>
              <w:jc w:val="both"/>
              <w:rPr>
                <w:rFonts w:ascii="Times New Roman" w:hAnsi="Times New Roman" w:cs="Times New Roman"/>
                <w:b/>
                <w:i/>
                <w:iCs/>
              </w:rPr>
            </w:pPr>
            <w:r w:rsidRPr="008264A2">
              <w:rPr>
                <w:rFonts w:ascii="Times New Roman" w:hAnsi="Times New Roman" w:cs="Times New Roman"/>
                <w:b/>
                <w:i/>
                <w:iCs/>
              </w:rPr>
              <w:t>Tiếp thu</w:t>
            </w:r>
            <w:r w:rsidR="00F46672" w:rsidRPr="008264A2">
              <w:rPr>
                <w:rFonts w:ascii="Times New Roman" w:hAnsi="Times New Roman" w:cs="Times New Roman"/>
                <w:b/>
                <w:i/>
                <w:iCs/>
              </w:rPr>
              <w:t xml:space="preserve">, </w:t>
            </w:r>
            <w:r w:rsidR="00F46672" w:rsidRPr="008264A2">
              <w:rPr>
                <w:rFonts w:ascii="Times New Roman" w:hAnsi="Times New Roman" w:cs="Times New Roman"/>
                <w:bCs/>
              </w:rPr>
              <w:t>Cục ATBXHN đã rà soát, điều chỉnh khoản 3 Điều 5 dự thảo Thông tư</w:t>
            </w:r>
          </w:p>
        </w:tc>
      </w:tr>
      <w:tr w:rsidR="00806D76" w:rsidRPr="008264A2" w14:paraId="4259E958"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7CCF4AE" w14:textId="77DAF3F5" w:rsidR="00806D76" w:rsidRPr="008264A2" w:rsidRDefault="00772F31" w:rsidP="00806D76">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11</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3CD39552" w14:textId="257220C8" w:rsidR="00806D76" w:rsidRPr="008264A2" w:rsidRDefault="00806D76" w:rsidP="00806D76">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4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5</w:t>
            </w:r>
          </w:p>
        </w:tc>
        <w:tc>
          <w:tcPr>
            <w:tcW w:w="2551" w:type="dxa"/>
            <w:vMerge/>
            <w:tcBorders>
              <w:left w:val="single" w:sz="4" w:space="0" w:color="000000"/>
              <w:right w:val="single" w:sz="4" w:space="0" w:color="000000"/>
            </w:tcBorders>
            <w:vAlign w:val="center"/>
          </w:tcPr>
          <w:p w14:paraId="1C144A07" w14:textId="77777777" w:rsidR="00806D76" w:rsidRPr="008264A2" w:rsidRDefault="00806D76" w:rsidP="00806D76">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57F3E5FD" w14:textId="77777777"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Đề nghị sửa thành: “...định kỳ hằng năm hoặc khi có thay đổi ảnh hưởng đến mức độ nhạy cảm của thông tin hoặc mối đe dọa an ninh hạt nhân.”</w:t>
            </w:r>
          </w:p>
          <w:p w14:paraId="51689CD9" w14:textId="42CB06A8" w:rsidR="00806D76" w:rsidRPr="008264A2" w:rsidRDefault="00806D76" w:rsidP="00806D76">
            <w:pPr>
              <w:tabs>
                <w:tab w:val="left" w:pos="1080"/>
              </w:tabs>
              <w:jc w:val="both"/>
              <w:rPr>
                <w:rFonts w:ascii="Times New Roman" w:hAnsi="Times New Roman" w:cs="Times New Roman"/>
              </w:rPr>
            </w:pPr>
            <w:r w:rsidRPr="008264A2">
              <w:rPr>
                <w:rFonts w:ascii="Times New Roman" w:hAnsi="Times New Roman" w:cs="Times New Roman"/>
              </w:rPr>
              <w:t>Phù hợp nguyên tắc quản lý rủi ro; nhiều trường hợp cần cập nhật ngay khi có thay đổi, không nên chờ đến kỳ rà soát hằng năm.</w:t>
            </w:r>
          </w:p>
        </w:tc>
        <w:tc>
          <w:tcPr>
            <w:tcW w:w="4678" w:type="dxa"/>
            <w:tcBorders>
              <w:top w:val="single" w:sz="4" w:space="0" w:color="000000"/>
              <w:left w:val="single" w:sz="4" w:space="0" w:color="000000"/>
              <w:bottom w:val="single" w:sz="4" w:space="0" w:color="000000"/>
              <w:right w:val="single" w:sz="4" w:space="0" w:color="000000"/>
            </w:tcBorders>
            <w:vAlign w:val="center"/>
          </w:tcPr>
          <w:p w14:paraId="3556146A" w14:textId="1292AED2" w:rsidR="00806D76" w:rsidRPr="008264A2" w:rsidRDefault="0095156D" w:rsidP="00806D76">
            <w:pPr>
              <w:jc w:val="both"/>
              <w:rPr>
                <w:rFonts w:ascii="Times New Roman" w:hAnsi="Times New Roman" w:cs="Times New Roman"/>
                <w:b/>
                <w:i/>
                <w:iCs/>
              </w:rPr>
            </w:pPr>
            <w:r w:rsidRPr="008264A2">
              <w:rPr>
                <w:rFonts w:ascii="Times New Roman" w:hAnsi="Times New Roman" w:cs="Times New Roman"/>
                <w:b/>
                <w:i/>
                <w:iCs/>
              </w:rPr>
              <w:t>Tiếp thu</w:t>
            </w:r>
            <w:r w:rsidR="00F46672" w:rsidRPr="008264A2">
              <w:rPr>
                <w:rFonts w:ascii="Times New Roman" w:hAnsi="Times New Roman" w:cs="Times New Roman"/>
                <w:b/>
                <w:i/>
                <w:iCs/>
              </w:rPr>
              <w:t xml:space="preserve">, </w:t>
            </w:r>
            <w:r w:rsidR="00F46672" w:rsidRPr="008264A2">
              <w:rPr>
                <w:rFonts w:ascii="Times New Roman" w:hAnsi="Times New Roman" w:cs="Times New Roman"/>
                <w:bCs/>
              </w:rPr>
              <w:t>Cục ATBXHN đã rà soát, điều chỉnh khoản 4 Điều 5 dự thảo Thông tư</w:t>
            </w:r>
          </w:p>
        </w:tc>
      </w:tr>
      <w:tr w:rsidR="00EE368B" w:rsidRPr="008264A2" w14:paraId="76F45FDF"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616E370" w14:textId="54B36A9C"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20</w:t>
            </w:r>
          </w:p>
        </w:tc>
        <w:tc>
          <w:tcPr>
            <w:tcW w:w="1980" w:type="dxa"/>
            <w:tcBorders>
              <w:top w:val="single" w:sz="4" w:space="0" w:color="000000"/>
              <w:left w:val="single" w:sz="4" w:space="0" w:color="000000"/>
              <w:bottom w:val="single" w:sz="4" w:space="0" w:color="000000"/>
              <w:right w:val="single" w:sz="4" w:space="0" w:color="000000"/>
            </w:tcBorders>
            <w:vAlign w:val="center"/>
          </w:tcPr>
          <w:p w14:paraId="77202A02" w14:textId="5CEA6A12" w:rsidR="00EE368B" w:rsidRPr="008264A2" w:rsidRDefault="00EE368B" w:rsidP="00EE368B">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7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25</w:t>
            </w:r>
          </w:p>
        </w:tc>
        <w:tc>
          <w:tcPr>
            <w:tcW w:w="2551" w:type="dxa"/>
            <w:vMerge/>
            <w:tcBorders>
              <w:left w:val="single" w:sz="4" w:space="0" w:color="000000"/>
              <w:bottom w:val="single" w:sz="4" w:space="0" w:color="000000"/>
              <w:right w:val="single" w:sz="4" w:space="0" w:color="000000"/>
            </w:tcBorders>
            <w:vAlign w:val="center"/>
          </w:tcPr>
          <w:p w14:paraId="27F88544"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627C015" w14:textId="77777777"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Đề nghị bổ sung nội dung: "Các hệ thống điều khiển công nghệ lò phản ứng (DCS/I&amp;C) và hệ thống bảo vệ thực thể phải được cách ly vật lý hoàn toàn với mạng Internet công cộng; áp dụng các tiêu chuẩn an toàn an ninh mạng hạt nhân chuyên ngành</w:t>
            </w:r>
          </w:p>
          <w:p w14:paraId="041D42F8" w14:textId="0E00960A"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Tránh nguy cơ bị tấn công mạng từ bên ngoài vào hệ thống điều khiển công nghệ hạt nhân và phân định rõ ranh giới với hệ thống CNTT vận hành doanh nghiệp</w:t>
            </w:r>
          </w:p>
        </w:tc>
        <w:tc>
          <w:tcPr>
            <w:tcW w:w="4678" w:type="dxa"/>
            <w:tcBorders>
              <w:top w:val="single" w:sz="4" w:space="0" w:color="000000"/>
              <w:left w:val="single" w:sz="4" w:space="0" w:color="000000"/>
              <w:bottom w:val="single" w:sz="4" w:space="0" w:color="000000"/>
              <w:right w:val="single" w:sz="4" w:space="0" w:color="000000"/>
            </w:tcBorders>
            <w:vAlign w:val="center"/>
          </w:tcPr>
          <w:p w14:paraId="726522CD"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32550BE4" w14:textId="7CF5EEC2" w:rsidR="00EE368B" w:rsidRPr="00846049" w:rsidRDefault="00846049" w:rsidP="00846049">
            <w:pPr>
              <w:jc w:val="both"/>
              <w:rPr>
                <w:rFonts w:ascii="Times New Roman" w:hAnsi="Times New Roman" w:cs="Times New Roman"/>
                <w:bCs/>
              </w:rPr>
            </w:pPr>
            <w:r>
              <w:rPr>
                <w:rFonts w:ascii="Times New Roman" w:hAnsi="Times New Roman" w:cs="Times New Roman"/>
                <w:bCs/>
                <w:lang w:val="en-US"/>
              </w:rPr>
              <w:t xml:space="preserve">- </w:t>
            </w:r>
            <w:r w:rsidR="00EE368B" w:rsidRPr="00846049">
              <w:rPr>
                <w:rFonts w:ascii="Times New Roman" w:hAnsi="Times New Roman" w:cs="Times New Roman"/>
                <w:bCs/>
              </w:rPr>
              <w:t>Điều 25 dự thảo Thông tư quy định việc duy trì hiệu quả hoạt động của hệ thống bảo vệ thực thể; theo đó, đối với các hệ thống máy tính, mạng thông tin và hệ thống số có chức năng hỗ trợ hoặc ảnh hưởng đến hoạt động của hệ thống bảo vệ thực thể, tổ chức phải thực hiện các quy định của pháp luật về an ninh mạng.</w:t>
            </w:r>
          </w:p>
          <w:p w14:paraId="719EDF96" w14:textId="764E3F60" w:rsidR="00EE368B" w:rsidRPr="008264A2" w:rsidRDefault="00846049" w:rsidP="00846049">
            <w:pPr>
              <w:jc w:val="both"/>
              <w:rPr>
                <w:rFonts w:ascii="Times New Roman" w:hAnsi="Times New Roman"/>
                <w:b/>
              </w:rPr>
            </w:pPr>
            <w:r>
              <w:rPr>
                <w:rFonts w:ascii="Times New Roman" w:hAnsi="Times New Roman" w:cs="Times New Roman"/>
                <w:bCs/>
                <w:lang w:val="en-US"/>
              </w:rPr>
              <w:t xml:space="preserve">- </w:t>
            </w:r>
            <w:r w:rsidR="00EE368B" w:rsidRPr="00846049">
              <w:rPr>
                <w:rFonts w:ascii="Times New Roman" w:hAnsi="Times New Roman" w:cs="Times New Roman"/>
                <w:bCs/>
              </w:rPr>
              <w:t>Việc bảo đảm an ninh thông tin đối với các hệ thống điều khiển công nghệ lò phản ứng (DCS/I&amp;C) và các hệ thống số khác có liên quan đến bảo đảm an ninh hạt nhân được quy định tại Điều 5 dự thảo Thông tư.</w:t>
            </w:r>
          </w:p>
        </w:tc>
      </w:tr>
      <w:tr w:rsidR="00EE368B" w:rsidRPr="008264A2" w14:paraId="47C4CA39"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D9DA77C" w14:textId="63B37D9A"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21</w:t>
            </w:r>
          </w:p>
        </w:tc>
        <w:tc>
          <w:tcPr>
            <w:tcW w:w="1980" w:type="dxa"/>
            <w:tcBorders>
              <w:top w:val="single" w:sz="4" w:space="0" w:color="000000"/>
              <w:left w:val="single" w:sz="4" w:space="0" w:color="000000"/>
              <w:bottom w:val="single" w:sz="4" w:space="0" w:color="000000"/>
              <w:right w:val="single" w:sz="4" w:space="0" w:color="000000"/>
            </w:tcBorders>
            <w:vAlign w:val="center"/>
          </w:tcPr>
          <w:p w14:paraId="142F0A15" w14:textId="6BDCAE81"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và khoản 2 Điều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6BA271EC" w14:textId="1D1EF40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Công nghiệp – Năng lượng quốc gia Việt Nam (PVN) (công văn số 6775/CNNL-CBDDTNT2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51F96C52" w14:textId="515991AD"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 xml:space="preserve">Khoản 1 và khoản 2 Điều 50 yêu cầu gửi bản sao hợp đồng nhập khẩu nhiên liệu hạt nhân đã ký. Hợp đồng có thể chứa thông tin thương mại, công nghệ, điều khoản bảo mật và nghĩa vụ hạn chế cung cấp cho bên thứ ba.  </w:t>
            </w:r>
            <w:r w:rsidRPr="008264A2">
              <w:rPr>
                <w:rFonts w:ascii="Times New Roman" w:hAnsi="Times New Roman" w:cs="Times New Roman"/>
                <w:b/>
                <w:bCs/>
                <w:i/>
                <w:iCs/>
              </w:rPr>
              <w:t>Đề nghị cơ quan soạn thảo</w:t>
            </w:r>
            <w:r w:rsidRPr="008264A2">
              <w:rPr>
                <w:rFonts w:ascii="Times New Roman" w:hAnsi="Times New Roman" w:cs="Times New Roman"/>
              </w:rPr>
              <w:t xml:space="preserve"> bỏ quy định yêu cầu tổ chức vận hành/chủ đầu tư nộp toàn bộ bản sao hợp đồng đã ký nhập khẩu nhiên liệu.</w:t>
            </w:r>
          </w:p>
        </w:tc>
        <w:tc>
          <w:tcPr>
            <w:tcW w:w="4678" w:type="dxa"/>
            <w:tcBorders>
              <w:top w:val="single" w:sz="4" w:space="0" w:color="000000"/>
              <w:left w:val="single" w:sz="4" w:space="0" w:color="000000"/>
              <w:bottom w:val="single" w:sz="4" w:space="0" w:color="000000"/>
              <w:right w:val="single" w:sz="4" w:space="0" w:color="000000"/>
            </w:tcBorders>
            <w:vAlign w:val="center"/>
          </w:tcPr>
          <w:p w14:paraId="241EBA3F"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68BD7881" w14:textId="48495D7E" w:rsidR="00EE368B" w:rsidRPr="008264A2" w:rsidRDefault="00EE368B" w:rsidP="00EE368B">
            <w:pPr>
              <w:jc w:val="both"/>
              <w:rPr>
                <w:rFonts w:ascii="Times New Roman" w:hAnsi="Times New Roman" w:cs="Times New Roman"/>
                <w:b/>
              </w:rPr>
            </w:pPr>
            <w:r w:rsidRPr="008264A2">
              <w:rPr>
                <w:rFonts w:ascii="Times New Roman" w:hAnsi="Times New Roman" w:cs="Times New Roman"/>
                <w:bCs/>
              </w:rPr>
              <w:t xml:space="preserve">Bản sao Hợp đồng nhập khẩu vật liệu hạt nhân, vật liệu hạt nhân nguồn, nhiên liệu hạt nhân là bắt buộc để xác định khối lượng vật liệu hạt nhân, vật liệu hạt nhân nguồn (đặc biệt đối với đất hiếm, tinh quặng monazite), xác định đặc tính kỹ thuật của nhiên liệu để phục vụ tính toán lượng vật liệu hạt nhân hao hụt, sinh ra trong công tác kế toán hạt nhân. Ngoài ra hợp đồng là căn cứ xác định trách nhiệm về thanh sát hạt nhân tại các thời điểm khác nhau khi tiếp nhận, chuyển giao, chuyển trả vật liệu hạt nhân, nhiên liệu hạt nhân.  Cục ATBXHN là cơ quan quản lý nhà nước về thanh sát hạt nhân, đồng thời cấp phép tiến hành công việc bức xạ, do đó hợp đồng nhập khẩu có thể loại trừ việc hạn chế cung cấp cho bên thứ 3 trừ trường hợp theo yêu cầu của cơ quan quản lý </w:t>
            </w:r>
            <w:r w:rsidRPr="008264A2">
              <w:rPr>
                <w:rFonts w:ascii="Times New Roman" w:hAnsi="Times New Roman" w:cs="Times New Roman"/>
                <w:bCs/>
              </w:rPr>
              <w:lastRenderedPageBreak/>
              <w:t>để thực hiện pháp luật về năng lượng nguyên tử.</w:t>
            </w:r>
          </w:p>
        </w:tc>
      </w:tr>
      <w:tr w:rsidR="00EE368B" w:rsidRPr="008264A2" w14:paraId="546E4BF6"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21660F9" w14:textId="3B21D6D1"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22</w:t>
            </w:r>
          </w:p>
        </w:tc>
        <w:tc>
          <w:tcPr>
            <w:tcW w:w="1980" w:type="dxa"/>
            <w:tcBorders>
              <w:top w:val="single" w:sz="4" w:space="0" w:color="000000"/>
              <w:left w:val="single" w:sz="4" w:space="0" w:color="000000"/>
              <w:bottom w:val="single" w:sz="4" w:space="0" w:color="000000"/>
              <w:right w:val="single" w:sz="4" w:space="0" w:color="000000"/>
            </w:tcBorders>
            <w:vAlign w:val="center"/>
          </w:tcPr>
          <w:p w14:paraId="6F9315C2" w14:textId="7C5D0146"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Điều 5</w:t>
            </w:r>
            <w:r w:rsidRPr="008264A2">
              <w:rPr>
                <w:rFonts w:ascii="Times New Roman" w:hAnsi="Times New Roman" w:cs="Times New Roman"/>
                <w:lang w:val="en-US"/>
              </w:rPr>
              <w:t xml:space="preserve"> </w:t>
            </w:r>
            <w:proofErr w:type="spellStart"/>
            <w:r w:rsidRPr="008264A2">
              <w:rPr>
                <w:rFonts w:ascii="Times New Roman" w:hAnsi="Times New Roman" w:cs="Times New Roman"/>
                <w:lang w:val="en-US"/>
              </w:rPr>
              <w:t>và</w:t>
            </w:r>
            <w:proofErr w:type="spellEnd"/>
            <w:r w:rsidRPr="008264A2">
              <w:rPr>
                <w:rFonts w:ascii="Times New Roman" w:hAnsi="Times New Roman" w:cs="Times New Roman"/>
                <w:lang w:val="en-US"/>
              </w:rPr>
              <w:t xml:space="preserve"> </w:t>
            </w:r>
            <w:proofErr w:type="spellStart"/>
            <w:r w:rsidRPr="008264A2">
              <w:rPr>
                <w:rFonts w:ascii="Times New Roman" w:hAnsi="Times New Roman" w:cs="Times New Roman"/>
                <w:lang w:val="en-US"/>
              </w:rPr>
              <w:t>khoản</w:t>
            </w:r>
            <w:proofErr w:type="spellEnd"/>
            <w:r w:rsidRPr="008264A2">
              <w:rPr>
                <w:rFonts w:ascii="Times New Roman" w:hAnsi="Times New Roman" w:cs="Times New Roman"/>
                <w:lang w:val="en-US"/>
              </w:rPr>
              <w:t xml:space="preserve"> 7</w:t>
            </w:r>
            <w:r w:rsidRPr="008264A2">
              <w:rPr>
                <w:rFonts w:ascii="Times New Roman" w:hAnsi="Times New Roman" w:cs="Times New Roman"/>
              </w:rPr>
              <w:t xml:space="preserve"> Điều 25</w:t>
            </w:r>
          </w:p>
        </w:tc>
        <w:tc>
          <w:tcPr>
            <w:tcW w:w="2551" w:type="dxa"/>
            <w:tcBorders>
              <w:top w:val="single" w:sz="4" w:space="0" w:color="000000"/>
              <w:left w:val="single" w:sz="4" w:space="0" w:color="000000"/>
              <w:bottom w:val="single" w:sz="4" w:space="0" w:color="000000"/>
              <w:right w:val="single" w:sz="4" w:space="0" w:color="000000"/>
            </w:tcBorders>
            <w:vAlign w:val="center"/>
          </w:tcPr>
          <w:p w14:paraId="78B6A37E" w14:textId="41948C41"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Đại học Bách khoa Hà Nội (công văn số 2425/ĐHBK-KHCN ngày 17/8/2026)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D706691" w14:textId="77777777" w:rsidR="00EE368B" w:rsidRPr="008264A2" w:rsidRDefault="00EE368B" w:rsidP="00EE368B">
            <w:pPr>
              <w:pStyle w:val="TableParagraph"/>
              <w:ind w:right="103"/>
              <w:contextualSpacing/>
              <w:jc w:val="both"/>
              <w:rPr>
                <w:sz w:val="24"/>
                <w:szCs w:val="24"/>
              </w:rPr>
            </w:pPr>
            <w:r w:rsidRPr="008264A2">
              <w:rPr>
                <w:sz w:val="24"/>
                <w:szCs w:val="24"/>
              </w:rPr>
              <w:t xml:space="preserve">2. Về quản lý bảo mật thông tin nghiên cứu và hợp tác Quốc tế (Điều 5, Điều 25.7)   </w:t>
            </w:r>
          </w:p>
          <w:p w14:paraId="1C1B9B06" w14:textId="77777777" w:rsidR="00EE368B" w:rsidRPr="008264A2" w:rsidRDefault="00EE368B" w:rsidP="00EE368B">
            <w:pPr>
              <w:pStyle w:val="TableParagraph"/>
              <w:numPr>
                <w:ilvl w:val="0"/>
                <w:numId w:val="6"/>
              </w:numPr>
              <w:ind w:right="103"/>
              <w:contextualSpacing/>
              <w:jc w:val="both"/>
              <w:rPr>
                <w:sz w:val="24"/>
                <w:szCs w:val="24"/>
              </w:rPr>
            </w:pPr>
            <w:r w:rsidRPr="008264A2">
              <w:rPr>
                <w:sz w:val="24"/>
                <w:szCs w:val="24"/>
              </w:rPr>
              <w:t xml:space="preserve">Thực trạng quy định: Điều 5 bắt buộc kiểm soát tiếp cận thông tin theo nguyên tắc "cần biết đúng thẩm quyền" và Điều 25.7 yêu cầu duy trì an toàn thông tin mạng, hệ thống máy tính tính toán/mô phỏng. </w:t>
            </w:r>
          </w:p>
          <w:p w14:paraId="6A17008E" w14:textId="77777777" w:rsidR="00EE368B" w:rsidRPr="008264A2" w:rsidRDefault="00EE368B" w:rsidP="00EE368B">
            <w:pPr>
              <w:pStyle w:val="TableParagraph"/>
              <w:numPr>
                <w:ilvl w:val="0"/>
                <w:numId w:val="6"/>
              </w:numPr>
              <w:ind w:right="103"/>
              <w:contextualSpacing/>
              <w:jc w:val="both"/>
              <w:rPr>
                <w:sz w:val="24"/>
                <w:szCs w:val="24"/>
              </w:rPr>
            </w:pPr>
            <w:r w:rsidRPr="008264A2">
              <w:rPr>
                <w:sz w:val="24"/>
                <w:szCs w:val="24"/>
              </w:rPr>
              <w:t xml:space="preserve">Đề xuất: Môi trường đại học có đặc thù cởi mở cao về công bố khoa học, hợp tác quốc tế, giảng dạy và trao đổi học thuật/sinh viên/nghiên cứu sinh quốc tế. Quy định mới đòi hỏi các phòng thí nghiệm hạt nhân/mô phỏng kỹ thuật của các trường phải xây dựng quy chế bảo mật tài liệu thiết kế, sơ đồ hệ thống và cấu hình an ninh máy tính chặt chẽ hơn. </w:t>
            </w:r>
          </w:p>
          <w:p w14:paraId="11AB07E5" w14:textId="0F7D3D74"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Đề nghị Ban soạn thảo: Bổ sung các hướng dẫn khung mang tính định hướng về việc phân định ranh giới giữa "thông tin công bố khoa học cởi mở" và "thông tin an ninh/thiết kế được bảo vệ" để giúp các cơ sở giáo dục đại học vừa tuân thủ đúng pháp luật bảo mật, vừa không làm cản trở các hoạt động hợp tác quốc tế và công bố khoa học chính đáng.</w:t>
            </w:r>
          </w:p>
        </w:tc>
        <w:tc>
          <w:tcPr>
            <w:tcW w:w="4678" w:type="dxa"/>
            <w:tcBorders>
              <w:top w:val="single" w:sz="4" w:space="0" w:color="000000"/>
              <w:left w:val="single" w:sz="4" w:space="0" w:color="000000"/>
              <w:bottom w:val="single" w:sz="4" w:space="0" w:color="000000"/>
              <w:right w:val="single" w:sz="4" w:space="0" w:color="000000"/>
            </w:tcBorders>
            <w:vAlign w:val="center"/>
          </w:tcPr>
          <w:p w14:paraId="52AB33E7" w14:textId="77777777" w:rsidR="00EE368B" w:rsidRPr="008264A2" w:rsidRDefault="00EE368B" w:rsidP="00EE368B">
            <w:pPr>
              <w:jc w:val="both"/>
              <w:rPr>
                <w:rFonts w:ascii="Times New Roman" w:hAnsi="Times New Roman" w:cs="Times New Roman"/>
                <w:b/>
                <w:bCs/>
              </w:rPr>
            </w:pPr>
          </w:p>
          <w:p w14:paraId="0CF2F791" w14:textId="77777777" w:rsidR="00EE368B" w:rsidRPr="008264A2" w:rsidRDefault="00EE368B" w:rsidP="00EE368B">
            <w:pPr>
              <w:jc w:val="both"/>
              <w:rPr>
                <w:rFonts w:ascii="Times New Roman" w:hAnsi="Times New Roman" w:cs="Times New Roman"/>
                <w:b/>
                <w:bCs/>
              </w:rPr>
            </w:pPr>
          </w:p>
          <w:p w14:paraId="60103690" w14:textId="77777777" w:rsidR="00EE368B" w:rsidRPr="008264A2" w:rsidRDefault="00EE368B" w:rsidP="00EE368B">
            <w:pPr>
              <w:jc w:val="both"/>
              <w:rPr>
                <w:rFonts w:ascii="Times New Roman" w:hAnsi="Times New Roman" w:cs="Times New Roman"/>
                <w:b/>
                <w:bCs/>
              </w:rPr>
            </w:pPr>
          </w:p>
          <w:p w14:paraId="690A17B0" w14:textId="77777777" w:rsidR="00EE368B" w:rsidRPr="008264A2" w:rsidRDefault="00EE368B" w:rsidP="00EE368B">
            <w:pPr>
              <w:jc w:val="both"/>
              <w:rPr>
                <w:rFonts w:ascii="Times New Roman" w:hAnsi="Times New Roman" w:cs="Times New Roman"/>
                <w:b/>
                <w:bCs/>
              </w:rPr>
            </w:pPr>
            <w:r w:rsidRPr="008264A2">
              <w:rPr>
                <w:rFonts w:ascii="Times New Roman" w:hAnsi="Times New Roman" w:cs="Times New Roman"/>
                <w:b/>
                <w:bCs/>
              </w:rPr>
              <w:t>Cục ATBXHN giải trình như sau:</w:t>
            </w:r>
          </w:p>
          <w:p w14:paraId="433BB1EC" w14:textId="77777777" w:rsidR="00EE368B" w:rsidRPr="008264A2" w:rsidRDefault="00EE368B" w:rsidP="00EE368B">
            <w:pPr>
              <w:jc w:val="both"/>
              <w:rPr>
                <w:rFonts w:ascii="Times New Roman" w:hAnsi="Times New Roman" w:cs="Times New Roman"/>
                <w:b/>
              </w:rPr>
            </w:pPr>
          </w:p>
          <w:p w14:paraId="642595A8" w14:textId="3E780902"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1. Điều 5 dự thảo Thông tư đã quy định việc xác định thông</w:t>
            </w:r>
            <w:r w:rsidR="00532570" w:rsidRPr="008264A2">
              <w:rPr>
                <w:rFonts w:ascii="Times New Roman" w:hAnsi="Times New Roman" w:cs="Times New Roman"/>
                <w:bCs/>
              </w:rPr>
              <w:t xml:space="preserve"> tin</w:t>
            </w:r>
            <w:r w:rsidRPr="008264A2">
              <w:rPr>
                <w:rFonts w:ascii="Times New Roman" w:hAnsi="Times New Roman" w:cs="Times New Roman"/>
                <w:bCs/>
              </w:rPr>
              <w:t xml:space="preserve"> được bảo vệ và các trách nhiệm tương ứng trong việc bảo đảm an ninh cho các thông tin này;</w:t>
            </w:r>
          </w:p>
          <w:p w14:paraId="10EB2F97" w14:textId="77777777" w:rsidR="00EE368B" w:rsidRPr="008264A2" w:rsidRDefault="00EE368B" w:rsidP="00EE368B">
            <w:pPr>
              <w:jc w:val="both"/>
              <w:rPr>
                <w:rFonts w:ascii="Times New Roman" w:hAnsi="Times New Roman" w:cs="Times New Roman"/>
                <w:bCs/>
              </w:rPr>
            </w:pPr>
          </w:p>
          <w:p w14:paraId="298D7A5D"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2. khoản 7 Điều 25 yêu cầu thực hiện các quy định của pháp luật về an ninh mạng đối với các hệ thống máy tính, mạng thông tin và hệ thống số có chức năng hỗ trợ hoặc ảnh hưởng đến hoạt động của hệ thống bảo vệ thực thể.</w:t>
            </w:r>
          </w:p>
          <w:p w14:paraId="339C18B4" w14:textId="77777777" w:rsidR="00EE368B" w:rsidRPr="008264A2" w:rsidRDefault="00EE368B" w:rsidP="00EE368B">
            <w:pPr>
              <w:jc w:val="both"/>
              <w:rPr>
                <w:rFonts w:ascii="Times New Roman" w:hAnsi="Times New Roman" w:cs="Times New Roman"/>
                <w:bCs/>
              </w:rPr>
            </w:pPr>
          </w:p>
          <w:p w14:paraId="695A9E0D" w14:textId="066C7FD8" w:rsidR="00EE368B" w:rsidRPr="008264A2" w:rsidRDefault="00EE368B" w:rsidP="00EE368B">
            <w:pPr>
              <w:jc w:val="both"/>
              <w:rPr>
                <w:rFonts w:ascii="Times New Roman" w:hAnsi="Times New Roman" w:cs="Times New Roman"/>
                <w:b/>
              </w:rPr>
            </w:pPr>
            <w:r w:rsidRPr="008264A2">
              <w:rPr>
                <w:rFonts w:ascii="Times New Roman" w:hAnsi="Times New Roman" w:cs="Times New Roman"/>
                <w:bCs/>
              </w:rPr>
              <w:t xml:space="preserve">Do đó, phạm vi thông tin và hệ thống máy tính, mạng thông tin, hệ thống số thuộc đối tượng cần được bảo vệ đã được xác định trong dự thảo Thông tư. </w:t>
            </w:r>
          </w:p>
        </w:tc>
      </w:tr>
      <w:tr w:rsidR="00EE368B" w:rsidRPr="008264A2" w14:paraId="4D16EB1B"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5C7D46ED" w14:textId="1F25DCD7" w:rsidR="00EE368B" w:rsidRPr="008264A2" w:rsidRDefault="00EE368B" w:rsidP="00EE368B">
            <w:pPr>
              <w:jc w:val="both"/>
              <w:rPr>
                <w:rFonts w:ascii="Times New Roman" w:eastAsia="Times New Roman" w:hAnsi="Times New Roman" w:cs="Times New Roman"/>
                <w:b/>
                <w:bCs/>
              </w:rPr>
            </w:pPr>
            <w:r w:rsidRPr="008264A2">
              <w:rPr>
                <w:rFonts w:ascii="Times New Roman" w:eastAsia="Times New Roman" w:hAnsi="Times New Roman" w:cs="Times New Roman"/>
                <w:b/>
                <w:bCs/>
              </w:rPr>
              <w:t>VI. LỰC LƯỢNG BẢO VỆ, LỰC LƯỢNG ỨNG PHÓ VÀ XỬ LÝ SỰ CỐ MẤT AN NINH HẠT NHÂN</w:t>
            </w:r>
          </w:p>
        </w:tc>
      </w:tr>
      <w:tr w:rsidR="001118E4" w:rsidRPr="008264A2" w14:paraId="268E5E5E"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54CE64A" w14:textId="1A5B839D" w:rsidR="001118E4" w:rsidRPr="008264A2" w:rsidRDefault="009E0B73"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123</w:t>
            </w:r>
          </w:p>
        </w:tc>
        <w:tc>
          <w:tcPr>
            <w:tcW w:w="1980" w:type="dxa"/>
            <w:tcBorders>
              <w:top w:val="single" w:sz="4" w:space="0" w:color="000000"/>
              <w:left w:val="single" w:sz="4" w:space="0" w:color="000000"/>
              <w:bottom w:val="single" w:sz="4" w:space="0" w:color="000000"/>
              <w:right w:val="single" w:sz="4" w:space="0" w:color="000000"/>
            </w:tcBorders>
            <w:vAlign w:val="center"/>
          </w:tcPr>
          <w:p w14:paraId="422B6A57" w14:textId="36354580" w:rsidR="001118E4" w:rsidRPr="008264A2" w:rsidRDefault="001118E4"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2 Điều 27</w:t>
            </w:r>
          </w:p>
        </w:tc>
        <w:tc>
          <w:tcPr>
            <w:tcW w:w="2551" w:type="dxa"/>
            <w:tcBorders>
              <w:top w:val="single" w:sz="4" w:space="0" w:color="000000"/>
              <w:left w:val="single" w:sz="4" w:space="0" w:color="000000"/>
              <w:bottom w:val="single" w:sz="4" w:space="0" w:color="000000"/>
              <w:right w:val="single" w:sz="4" w:space="0" w:color="000000"/>
            </w:tcBorders>
            <w:vAlign w:val="center"/>
          </w:tcPr>
          <w:p w14:paraId="7F5CD8E6" w14:textId="77777777" w:rsidR="001118E4" w:rsidRPr="008264A2" w:rsidRDefault="001118E4" w:rsidP="001118E4">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169B740F" w14:textId="27F9EABD" w:rsidR="001118E4" w:rsidRPr="008264A2" w:rsidRDefault="001118E4" w:rsidP="001118E4">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64C01EDE" w14:textId="3D49151D" w:rsidR="001118E4" w:rsidRPr="008264A2" w:rsidRDefault="001118E4" w:rsidP="00EE368B">
            <w:pPr>
              <w:pStyle w:val="TableParagraph"/>
              <w:ind w:right="103"/>
              <w:contextualSpacing/>
              <w:jc w:val="both"/>
              <w:rPr>
                <w:sz w:val="24"/>
                <w:szCs w:val="24"/>
              </w:rPr>
            </w:pPr>
            <w:r w:rsidRPr="008264A2">
              <w:rPr>
                <w:sz w:val="24"/>
                <w:szCs w:val="24"/>
              </w:rPr>
              <w:t xml:space="preserve">Đề nghị nghiên cứu bổ sung đầu số 112 vào quy định về thông báo sự cố mất an ninh hạt nhân tại khoản 2 Điều 27 để bảo đảm phù hợp với Điều 3 Nghị định số 200/2025/NĐ-CP ngày 09/7/2025 của Chính phủ quy định chi tiết một số điều của Luật </w:t>
            </w:r>
            <w:r w:rsidRPr="008264A2">
              <w:rPr>
                <w:sz w:val="24"/>
                <w:szCs w:val="24"/>
              </w:rPr>
              <w:lastRenderedPageBreak/>
              <w:t>Phòng thủ dân sự.</w:t>
            </w:r>
          </w:p>
        </w:tc>
        <w:tc>
          <w:tcPr>
            <w:tcW w:w="4678" w:type="dxa"/>
            <w:tcBorders>
              <w:top w:val="single" w:sz="4" w:space="0" w:color="000000"/>
              <w:left w:val="single" w:sz="4" w:space="0" w:color="000000"/>
              <w:bottom w:val="single" w:sz="4" w:space="0" w:color="000000"/>
              <w:right w:val="single" w:sz="4" w:space="0" w:color="000000"/>
            </w:tcBorders>
            <w:vAlign w:val="center"/>
          </w:tcPr>
          <w:p w14:paraId="396D0610" w14:textId="41E4E9BA" w:rsidR="001118E4" w:rsidRPr="008264A2" w:rsidRDefault="00CF0EC2" w:rsidP="00EE368B">
            <w:pPr>
              <w:jc w:val="both"/>
              <w:rPr>
                <w:rFonts w:ascii="Times New Roman" w:hAnsi="Times New Roman" w:cs="Times New Roman"/>
                <w:b/>
                <w:bCs/>
              </w:rPr>
            </w:pPr>
            <w:r w:rsidRPr="008264A2">
              <w:rPr>
                <w:rFonts w:ascii="Times New Roman" w:hAnsi="Times New Roman" w:cs="Times New Roman"/>
                <w:b/>
                <w:bCs/>
              </w:rPr>
              <w:lastRenderedPageBreak/>
              <w:t>Tiếp thu.</w:t>
            </w:r>
            <w:r w:rsidRPr="008264A2">
              <w:rPr>
                <w:rFonts w:ascii="Times New Roman" w:hAnsi="Times New Roman" w:cs="Times New Roman"/>
              </w:rPr>
              <w:t xml:space="preserve"> Cục ATBXHN đã điều chỉnh, bổ sung khoản 2 Điều 27 về trường hợp cần thông báo khẩn cấp, tổ chức, cá nhân có thể gọi đến số điện thoại khẩn cấp 112 để thông báo sự cố, đồng thời thực hiện việc thông báo cho cơ quan </w:t>
            </w:r>
            <w:r w:rsidRPr="008264A2">
              <w:rPr>
                <w:rFonts w:ascii="Times New Roman" w:hAnsi="Times New Roman" w:cs="Times New Roman"/>
              </w:rPr>
              <w:lastRenderedPageBreak/>
              <w:t>có thẩm quyền theo quy định tại khoản này</w:t>
            </w:r>
          </w:p>
        </w:tc>
      </w:tr>
      <w:tr w:rsidR="003E7BD2" w:rsidRPr="008264A2" w14:paraId="2CDE94F0"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79FEBD3" w14:textId="29F83DE7" w:rsidR="003E7BD2" w:rsidRPr="008264A2" w:rsidRDefault="009E0B73"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124</w:t>
            </w:r>
          </w:p>
        </w:tc>
        <w:tc>
          <w:tcPr>
            <w:tcW w:w="1980" w:type="dxa"/>
            <w:tcBorders>
              <w:top w:val="single" w:sz="4" w:space="0" w:color="000000"/>
              <w:left w:val="single" w:sz="4" w:space="0" w:color="000000"/>
              <w:bottom w:val="single" w:sz="4" w:space="0" w:color="000000"/>
              <w:right w:val="single" w:sz="4" w:space="0" w:color="000000"/>
            </w:tcBorders>
            <w:vAlign w:val="center"/>
          </w:tcPr>
          <w:p w14:paraId="6D26CB93" w14:textId="77777777" w:rsidR="003E7BD2" w:rsidRPr="008264A2" w:rsidRDefault="003E7BD2" w:rsidP="00EE368B">
            <w:pPr>
              <w:tabs>
                <w:tab w:val="left" w:pos="1080"/>
              </w:tabs>
              <w:jc w:val="both"/>
              <w:rPr>
                <w:rFonts w:ascii="Times New Roman" w:eastAsia="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45CC303" w14:textId="29CD3FD7" w:rsidR="003E7BD2" w:rsidRPr="008264A2" w:rsidRDefault="003E7BD2" w:rsidP="001118E4">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5 Điều 27</w:t>
            </w:r>
          </w:p>
        </w:tc>
        <w:tc>
          <w:tcPr>
            <w:tcW w:w="5245" w:type="dxa"/>
            <w:tcBorders>
              <w:top w:val="single" w:sz="4" w:space="0" w:color="000000"/>
              <w:left w:val="single" w:sz="4" w:space="0" w:color="000000"/>
              <w:bottom w:val="single" w:sz="4" w:space="0" w:color="000000"/>
              <w:right w:val="single" w:sz="4" w:space="0" w:color="000000"/>
            </w:tcBorders>
            <w:vAlign w:val="center"/>
          </w:tcPr>
          <w:p w14:paraId="75B20043" w14:textId="453DFA81" w:rsidR="003E7BD2" w:rsidRPr="008264A2" w:rsidRDefault="003E7BD2" w:rsidP="00EE368B">
            <w:pPr>
              <w:pStyle w:val="TableParagraph"/>
              <w:ind w:right="103"/>
              <w:contextualSpacing/>
              <w:jc w:val="both"/>
              <w:rPr>
                <w:sz w:val="24"/>
                <w:szCs w:val="24"/>
              </w:rPr>
            </w:pPr>
            <w:r w:rsidRPr="008264A2">
              <w:rPr>
                <w:sz w:val="24"/>
                <w:szCs w:val="24"/>
              </w:rPr>
              <w:t>Tại khoản 5 Điều 27, đề nghị xem xét bổ sung quy định về nội dung báo cáo sự cố, trong đó báo cáo phải nêu rõ diễn biến sự cố, nguyên nhân ban đầu, biện pháp đã áp dụng, thiệt hại (nếu có) và kiến nghị phòng ngừa tái diễn.</w:t>
            </w:r>
          </w:p>
        </w:tc>
        <w:tc>
          <w:tcPr>
            <w:tcW w:w="4678" w:type="dxa"/>
            <w:tcBorders>
              <w:top w:val="single" w:sz="4" w:space="0" w:color="000000"/>
              <w:left w:val="single" w:sz="4" w:space="0" w:color="000000"/>
              <w:bottom w:val="single" w:sz="4" w:space="0" w:color="000000"/>
              <w:right w:val="single" w:sz="4" w:space="0" w:color="000000"/>
            </w:tcBorders>
            <w:vAlign w:val="center"/>
          </w:tcPr>
          <w:p w14:paraId="48C0F0B1" w14:textId="594FBBEC" w:rsidR="003E7BD2" w:rsidRPr="008264A2" w:rsidRDefault="00CF0EC2" w:rsidP="00EE368B">
            <w:pPr>
              <w:jc w:val="both"/>
              <w:rPr>
                <w:rFonts w:ascii="Times New Roman" w:hAnsi="Times New Roman" w:cs="Times New Roman"/>
              </w:rPr>
            </w:pPr>
            <w:r w:rsidRPr="008264A2">
              <w:rPr>
                <w:rFonts w:ascii="Times New Roman" w:hAnsi="Times New Roman" w:cs="Times New Roman"/>
              </w:rPr>
              <w:t>Tiếp thu. Cục ATBXHN bổ sung tại khoản 5 Điều 27 các nội dung tối thiểu của báo cáo sự cố mất an ninh hạt nhân, gồm thời gian, địa điểm và diễn biến sự cố; nguyên nhân ban đầu; biện pháp đã áp dụng; thiệt hại (nếu có); kiến nghị khắc phục và phòng ngừa tái diễn. Việc bổ sung nhằm bảo đảm thông tin báo cáo phục vụ công tác đánh giá, xử lý sự cố và nâng cao hiệu quả phòng ngừa, đồng thời tiếp tục thực hiện theo chế độ báo cáo quy định tại pháp luật về năng lượng nguyên tử và các quy định có liên quan.</w:t>
            </w:r>
          </w:p>
        </w:tc>
      </w:tr>
      <w:tr w:rsidR="00EE368B" w:rsidRPr="008264A2" w14:paraId="5CAF988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6CD2B18" w14:textId="46BB3372"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25</w:t>
            </w:r>
          </w:p>
        </w:tc>
        <w:tc>
          <w:tcPr>
            <w:tcW w:w="1980" w:type="dxa"/>
            <w:tcBorders>
              <w:top w:val="single" w:sz="4" w:space="0" w:color="000000"/>
              <w:left w:val="single" w:sz="4" w:space="0" w:color="000000"/>
              <w:bottom w:val="single" w:sz="4" w:space="0" w:color="000000"/>
              <w:right w:val="single" w:sz="4" w:space="0" w:color="000000"/>
            </w:tcBorders>
            <w:vAlign w:val="center"/>
          </w:tcPr>
          <w:p w14:paraId="07FADCF6" w14:textId="156BE96C"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23, Điều 24, Điều 34</w:t>
            </w:r>
          </w:p>
        </w:tc>
        <w:tc>
          <w:tcPr>
            <w:tcW w:w="2551" w:type="dxa"/>
            <w:tcBorders>
              <w:top w:val="single" w:sz="4" w:space="0" w:color="000000"/>
              <w:left w:val="single" w:sz="4" w:space="0" w:color="000000"/>
              <w:bottom w:val="single" w:sz="4" w:space="0" w:color="000000"/>
              <w:right w:val="single" w:sz="4" w:space="0" w:color="000000"/>
            </w:tcBorders>
            <w:vAlign w:val="center"/>
          </w:tcPr>
          <w:p w14:paraId="3DFB8769" w14:textId="3DB7D86F" w:rsidR="00EE368B" w:rsidRPr="008264A2" w:rsidRDefault="00EE368B" w:rsidP="00EE368B">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an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14727/</w:t>
            </w:r>
            <w:r w:rsidR="003306F3" w:rsidRPr="008264A2">
              <w:rPr>
                <w:rFonts w:ascii="Times New Roman" w:eastAsia="Times New Roman" w:hAnsi="Times New Roman" w:cs="Times New Roman"/>
                <w:lang w:val="en-US"/>
              </w:rPr>
              <w:t>A04-P8</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58689E7" w14:textId="5A513AB4" w:rsidR="00EE368B" w:rsidRPr="008264A2" w:rsidRDefault="00EE368B" w:rsidP="00EE368B">
            <w:pPr>
              <w:pStyle w:val="TableParagraph"/>
              <w:ind w:right="103"/>
              <w:contextualSpacing/>
              <w:jc w:val="both"/>
              <w:rPr>
                <w:sz w:val="24"/>
                <w:szCs w:val="24"/>
              </w:rPr>
            </w:pPr>
            <w:r w:rsidRPr="008264A2">
              <w:rPr>
                <w:sz w:val="24"/>
                <w:szCs w:val="24"/>
              </w:rPr>
              <w:t>Tại Điều 23, Điều 24, Điều 34 dự thảo Thông tư quy định về lực lượng bảo vệ, lực lượng ứng phó trong vận chuyển: Đề nghị quy định rõ tiêu chí tuyển chọn người tham gia vào lực lượng này; đồng thời, quy định rõ công tác đào tạo, bồi dưỡng, tập huấn, danh mục trang thiết bị cho lực lượng này nhằm bảo đảm thống nhất trong tổ chức thực hiện, nâng cao chất lượng, năng lực của các lực lượng trong thực hiện nhiệm vụ, tạo cơ sở pháp lý rõ ràng cho việc tuyển chọn, quản lý, sử dụng và trang bị, góp phần bảo đảm an ninh, an toàn và hiệu quả trong quá trình bảo đảm an ninh vật liệu hạt nhân, cơ sở hạt nhân trong sử dụng, lưu trữ.</w:t>
            </w:r>
          </w:p>
        </w:tc>
        <w:tc>
          <w:tcPr>
            <w:tcW w:w="4678" w:type="dxa"/>
            <w:tcBorders>
              <w:top w:val="single" w:sz="4" w:space="0" w:color="000000"/>
              <w:left w:val="single" w:sz="4" w:space="0" w:color="000000"/>
              <w:bottom w:val="single" w:sz="4" w:space="0" w:color="000000"/>
              <w:right w:val="single" w:sz="4" w:space="0" w:color="000000"/>
            </w:tcBorders>
            <w:vAlign w:val="center"/>
          </w:tcPr>
          <w:p w14:paraId="45655D0D" w14:textId="7CF15757" w:rsidR="00EE368B" w:rsidRPr="008264A2" w:rsidRDefault="00EE368B" w:rsidP="00EE368B">
            <w:pPr>
              <w:jc w:val="both"/>
              <w:rPr>
                <w:rFonts w:ascii="Times New Roman" w:hAnsi="Times New Roman" w:cs="Times New Roman"/>
                <w:b/>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Điều 23, Điều 24, Điều 34 dự thảo Thông tư quy định tiêu chí tuyển chọn người tham gia vào các lực lượng này; đồng thời, quy định rõ công tác đào tạo, bồi dưỡng, tập huấn, danh mục trang thiết bị cho các lực lượng này.</w:t>
            </w:r>
          </w:p>
        </w:tc>
      </w:tr>
      <w:tr w:rsidR="00EE368B" w:rsidRPr="008264A2" w14:paraId="0948E353"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C992F72" w14:textId="570ABA37"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26</w:t>
            </w:r>
          </w:p>
        </w:tc>
        <w:tc>
          <w:tcPr>
            <w:tcW w:w="1980" w:type="dxa"/>
            <w:tcBorders>
              <w:top w:val="single" w:sz="4" w:space="0" w:color="000000"/>
              <w:left w:val="single" w:sz="4" w:space="0" w:color="000000"/>
              <w:bottom w:val="single" w:sz="4" w:space="0" w:color="000000"/>
              <w:right w:val="single" w:sz="4" w:space="0" w:color="000000"/>
            </w:tcBorders>
            <w:vAlign w:val="center"/>
          </w:tcPr>
          <w:p w14:paraId="0BBE063A" w14:textId="7F6872A9"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2 Điều 27</w:t>
            </w:r>
          </w:p>
        </w:tc>
        <w:tc>
          <w:tcPr>
            <w:tcW w:w="2551" w:type="dxa"/>
            <w:tcBorders>
              <w:top w:val="single" w:sz="4" w:space="0" w:color="000000"/>
              <w:left w:val="single" w:sz="4" w:space="0" w:color="000000"/>
              <w:bottom w:val="single" w:sz="4" w:space="0" w:color="000000"/>
              <w:right w:val="single" w:sz="4" w:space="0" w:color="000000"/>
            </w:tcBorders>
            <w:vAlign w:val="center"/>
          </w:tcPr>
          <w:p w14:paraId="1401A26F" w14:textId="7AD57F83"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Công Thương (công văn số 6412/BCT-ĐL 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0239AD3" w14:textId="77777777" w:rsidR="00EE368B" w:rsidRPr="008264A2" w:rsidRDefault="00EE368B" w:rsidP="00EE368B">
            <w:pPr>
              <w:pStyle w:val="TableParagraph"/>
              <w:ind w:right="103"/>
              <w:contextualSpacing/>
              <w:jc w:val="both"/>
              <w:rPr>
                <w:sz w:val="24"/>
                <w:szCs w:val="24"/>
                <w:lang w:val="en-US"/>
              </w:rPr>
            </w:pPr>
            <w:r w:rsidRPr="008264A2">
              <w:rPr>
                <w:sz w:val="24"/>
                <w:szCs w:val="24"/>
              </w:rPr>
              <w:t>Tại khoản 2 Điều 27:</w:t>
            </w:r>
          </w:p>
          <w:p w14:paraId="4E50BE40" w14:textId="77777777" w:rsidR="00EE368B" w:rsidRPr="008264A2" w:rsidRDefault="00EE368B" w:rsidP="00EE368B">
            <w:pPr>
              <w:pStyle w:val="TableParagraph"/>
              <w:numPr>
                <w:ilvl w:val="0"/>
                <w:numId w:val="2"/>
              </w:numPr>
              <w:ind w:right="103"/>
              <w:contextualSpacing/>
              <w:jc w:val="both"/>
              <w:rPr>
                <w:sz w:val="24"/>
                <w:szCs w:val="24"/>
              </w:rPr>
            </w:pPr>
            <w:r w:rsidRPr="008264A2">
              <w:rPr>
                <w:sz w:val="24"/>
                <w:szCs w:val="24"/>
              </w:rPr>
              <w:t xml:space="preserve">Đề nghị làm rõ cụm từ “một trong các cơ quan sau” - cách viết hiện tại cho phép chỉ báo một trong năm cơ quan là hoàn thành nghĩa vụ. </w:t>
            </w:r>
          </w:p>
          <w:p w14:paraId="1DC13B1E" w14:textId="2E50015B" w:rsidR="00EE368B" w:rsidRPr="008264A2" w:rsidRDefault="00EE368B" w:rsidP="00EE368B">
            <w:pPr>
              <w:pStyle w:val="TableParagraph"/>
              <w:numPr>
                <w:ilvl w:val="0"/>
                <w:numId w:val="2"/>
              </w:numPr>
              <w:ind w:right="103"/>
              <w:contextualSpacing/>
              <w:jc w:val="both"/>
              <w:rPr>
                <w:sz w:val="24"/>
                <w:szCs w:val="24"/>
              </w:rPr>
            </w:pPr>
            <w:r w:rsidRPr="008264A2">
              <w:rPr>
                <w:sz w:val="24"/>
                <w:szCs w:val="24"/>
              </w:rPr>
              <w:lastRenderedPageBreak/>
              <w:t>Đề nghị phân định: (i) cơ quan đầu mối (Cục An toàn bức xạ và hạt nhân và công an nơi gần nhất) phải được thông báo đồng thời, không loại trừ lẫn nhau; (ii) các cơ quan còn lại thông báo theo phân cấp hoặc theo yêu cầu của cơ quan đầu mối.</w:t>
            </w:r>
          </w:p>
        </w:tc>
        <w:tc>
          <w:tcPr>
            <w:tcW w:w="4678" w:type="dxa"/>
            <w:tcBorders>
              <w:top w:val="single" w:sz="4" w:space="0" w:color="000000"/>
              <w:left w:val="single" w:sz="4" w:space="0" w:color="000000"/>
              <w:bottom w:val="single" w:sz="4" w:space="0" w:color="000000"/>
              <w:right w:val="single" w:sz="4" w:space="0" w:color="000000"/>
            </w:tcBorders>
            <w:vAlign w:val="center"/>
          </w:tcPr>
          <w:p w14:paraId="7DEB7EED"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4E7141AF"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 xml:space="preserve">Theo quy định tại khoản 4 Điều 19 Luật Năng lượng nguyên tử:  Tổ chức, cá nhân phát hiện nguồn phóng xạ, vật liệu hạt nhân bị thất lạc, bị chiếm đoạt, bị phá hoại, bị bỏ rơi, bị chuyển </w:t>
            </w:r>
            <w:r w:rsidRPr="008264A2">
              <w:rPr>
                <w:rFonts w:ascii="Times New Roman" w:hAnsi="Times New Roman" w:cs="Times New Roman"/>
                <w:bCs/>
              </w:rPr>
              <w:lastRenderedPageBreak/>
              <w:t>giao bất hợp pháp, chưa được khai báo phải báo ngay cho một trong các cơ quan sau: cơ quan an toàn bức xạ và hạt nhân quốc gia, cơ quan quản lý nhà nước về phòng, chống phổ biến vũ khí hủy diệt hàng loạt, cơ quan chuyên môn giúp Ủy ban nhân dân cấp tỉnh quản lý nhà nước trong lĩnh vực năng lượng nguyên tử, cơ quan công an, Ủy ban nhân dân nơi gần nhất. Qua đấy, UBND phường, xã nơi xảy ra sự cố có trách nhiệm:</w:t>
            </w:r>
          </w:p>
          <w:p w14:paraId="69F1AC84" w14:textId="77777777" w:rsidR="00EE368B" w:rsidRPr="008264A2" w:rsidRDefault="00EE368B" w:rsidP="00EE368B">
            <w:pPr>
              <w:jc w:val="both"/>
              <w:rPr>
                <w:rFonts w:ascii="Times New Roman" w:hAnsi="Times New Roman" w:cs="Times New Roman"/>
                <w:bCs/>
                <w:i/>
                <w:iCs/>
              </w:rPr>
            </w:pPr>
            <w:r w:rsidRPr="008264A2">
              <w:rPr>
                <w:rFonts w:ascii="Times New Roman" w:hAnsi="Times New Roman" w:cs="Times New Roman"/>
                <w:bCs/>
              </w:rPr>
              <w:t xml:space="preserve"> </w:t>
            </w:r>
            <w:r w:rsidRPr="008264A2">
              <w:rPr>
                <w:rFonts w:ascii="Times New Roman" w:hAnsi="Times New Roman" w:cs="Times New Roman"/>
                <w:bCs/>
                <w:i/>
                <w:iCs/>
              </w:rPr>
              <w:t>- Chỉ đạo lực lượng công an phường/xã và lực lượng có liên quan nhanh chóng thiết lập vành đai an toàn, kiểm soát an ninh khu vực sự cố.</w:t>
            </w:r>
          </w:p>
          <w:p w14:paraId="77742AE7" w14:textId="77777777" w:rsidR="00EE368B" w:rsidRPr="008264A2" w:rsidRDefault="00EE368B" w:rsidP="00EE368B">
            <w:pPr>
              <w:jc w:val="both"/>
              <w:rPr>
                <w:rFonts w:ascii="Times New Roman" w:hAnsi="Times New Roman" w:cs="Times New Roman"/>
                <w:bCs/>
                <w:i/>
                <w:iCs/>
              </w:rPr>
            </w:pPr>
            <w:r w:rsidRPr="008264A2">
              <w:rPr>
                <w:rFonts w:ascii="Times New Roman" w:hAnsi="Times New Roman" w:cs="Times New Roman"/>
                <w:bCs/>
                <w:i/>
                <w:iCs/>
              </w:rPr>
              <w:t xml:space="preserve"> - Phối hợp di chuyển và sơ tán dân chúng đến nơi tập kết an toàn.</w:t>
            </w:r>
          </w:p>
          <w:p w14:paraId="3E9ECFC9" w14:textId="77777777" w:rsidR="00EE368B" w:rsidRPr="008264A2" w:rsidRDefault="00EE368B" w:rsidP="00EE368B">
            <w:pPr>
              <w:jc w:val="both"/>
              <w:rPr>
                <w:rFonts w:ascii="Times New Roman" w:hAnsi="Times New Roman" w:cs="Times New Roman"/>
                <w:bCs/>
                <w:i/>
                <w:iCs/>
              </w:rPr>
            </w:pPr>
            <w:r w:rsidRPr="008264A2">
              <w:rPr>
                <w:rFonts w:ascii="Times New Roman" w:hAnsi="Times New Roman" w:cs="Times New Roman"/>
                <w:bCs/>
                <w:i/>
                <w:iCs/>
              </w:rPr>
              <w:t xml:space="preserve"> - Phối hợp với cơ quan chức năng khắc phục sự cố.</w:t>
            </w:r>
          </w:p>
          <w:p w14:paraId="1905A99E" w14:textId="6D963333"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i/>
                <w:iCs/>
              </w:rPr>
              <w:t xml:space="preserve"> - Thực hiện các nhiệm vụ khác do Ban chỉ huy sự cố cấp trên yêu cầu</w:t>
            </w:r>
          </w:p>
        </w:tc>
      </w:tr>
      <w:tr w:rsidR="00EE368B" w:rsidRPr="008264A2" w14:paraId="1A81729E"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4EF57D2" w14:textId="1F011F28"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27</w:t>
            </w:r>
          </w:p>
        </w:tc>
        <w:tc>
          <w:tcPr>
            <w:tcW w:w="1980" w:type="dxa"/>
            <w:tcBorders>
              <w:top w:val="single" w:sz="4" w:space="0" w:color="000000"/>
              <w:left w:val="single" w:sz="4" w:space="0" w:color="000000"/>
              <w:bottom w:val="single" w:sz="4" w:space="0" w:color="000000"/>
              <w:right w:val="single" w:sz="4" w:space="0" w:color="000000"/>
            </w:tcBorders>
            <w:vAlign w:val="center"/>
          </w:tcPr>
          <w:p w14:paraId="1D08FF90" w14:textId="4DB0EDBC"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khoản 1, Điều 27</w:t>
            </w:r>
          </w:p>
        </w:tc>
        <w:tc>
          <w:tcPr>
            <w:tcW w:w="2551" w:type="dxa"/>
            <w:tcBorders>
              <w:top w:val="single" w:sz="4" w:space="0" w:color="000000"/>
              <w:left w:val="single" w:sz="4" w:space="0" w:color="000000"/>
              <w:bottom w:val="single" w:sz="4" w:space="0" w:color="000000"/>
              <w:right w:val="single" w:sz="4" w:space="0" w:color="000000"/>
            </w:tcBorders>
            <w:vAlign w:val="center"/>
          </w:tcPr>
          <w:p w14:paraId="7D40FCEB" w14:textId="6E27A97C"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Nông nghiệp và Môi trường (công văn số 8973/</w:t>
            </w:r>
            <w:r w:rsidR="003306F3" w:rsidRPr="008264A2">
              <w:rPr>
                <w:rFonts w:ascii="Times New Roman" w:eastAsia="Times New Roman" w:hAnsi="Times New Roman" w:cs="Times New Roman"/>
              </w:rPr>
              <w:t>BNNMT</w:t>
            </w:r>
            <w:r w:rsidRPr="008264A2">
              <w:rPr>
                <w:rFonts w:ascii="Times New Roman" w:eastAsia="Times New Roman" w:hAnsi="Times New Roman" w:cs="Times New Roman"/>
              </w:rPr>
              <w:t>-KHCN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133B9C2" w14:textId="2DA5129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Khoản 1, Điều 27. Khi phát hiện hoặc có cơ sở xác định xảy ra sự cố mất an ninh hạt nhân, tổ chức, cá nhân phải thực hiện ngay các biện pháp cần thiết nhằm:</w:t>
            </w:r>
          </w:p>
        </w:tc>
        <w:tc>
          <w:tcPr>
            <w:tcW w:w="4678" w:type="dxa"/>
            <w:tcBorders>
              <w:top w:val="single" w:sz="4" w:space="0" w:color="000000"/>
              <w:left w:val="single" w:sz="4" w:space="0" w:color="000000"/>
              <w:bottom w:val="single" w:sz="4" w:space="0" w:color="000000"/>
              <w:right w:val="single" w:sz="4" w:space="0" w:color="000000"/>
            </w:tcBorders>
            <w:vAlign w:val="center"/>
          </w:tcPr>
          <w:p w14:paraId="30C6744F"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xml:space="preserve"> điều chỉnh khoản 1 Điều 27 trong dự thảo Thông tư như sau:</w:t>
            </w:r>
          </w:p>
          <w:p w14:paraId="786A2103" w14:textId="34032656" w:rsidR="00EE368B" w:rsidRPr="008264A2" w:rsidRDefault="00EE368B" w:rsidP="00EE368B">
            <w:pPr>
              <w:spacing w:before="120" w:after="120" w:line="276" w:lineRule="auto"/>
              <w:jc w:val="both"/>
              <w:rPr>
                <w:rFonts w:ascii="Times New Roman" w:eastAsia="Times New Roman" w:hAnsi="Times New Roman" w:cs="Times New Roman"/>
              </w:rPr>
            </w:pPr>
            <w:r w:rsidRPr="008264A2">
              <w:rPr>
                <w:rFonts w:ascii="Times New Roman" w:hAnsi="Times New Roman" w:cs="Times New Roman"/>
                <w:bCs/>
                <w:i/>
                <w:iCs/>
                <w:noProof/>
                <w:lang w:eastAsia="vi-VN"/>
              </w:rPr>
              <w:t>1</w:t>
            </w:r>
            <w:r w:rsidRPr="008264A2">
              <w:rPr>
                <w:rFonts w:ascii="Times New Roman" w:hAnsi="Times New Roman" w:cs="Times New Roman"/>
                <w:bCs/>
                <w:i/>
                <w:iCs/>
                <w:noProof/>
                <w:lang w:val="vi-VN" w:eastAsia="vi-VN"/>
              </w:rPr>
              <w:t>. Khi phát hiện hoặc có cơ sở xác định xảy ra sự cố mất an ninh hạt nhân, tổ chức, cá nhân phải thực hiện ngay các biện pháp cần thiết nhằm</w:t>
            </w:r>
            <w:r w:rsidRPr="008264A2">
              <w:rPr>
                <w:rFonts w:ascii="Times New Roman" w:hAnsi="Times New Roman" w:cs="Times New Roman"/>
                <w:bCs/>
                <w:i/>
                <w:iCs/>
                <w:noProof/>
                <w:lang w:eastAsia="vi-VN"/>
              </w:rPr>
              <w:t>:</w:t>
            </w:r>
          </w:p>
        </w:tc>
      </w:tr>
      <w:tr w:rsidR="00EE368B" w:rsidRPr="008264A2" w14:paraId="038DE4CD"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C3E92AC" w14:textId="05A32CE9"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12</w:t>
            </w:r>
            <w:r w:rsidR="009E0B73"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078DBA23" w14:textId="13BFF131"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khoản 2 Điều 27</w:t>
            </w:r>
          </w:p>
        </w:tc>
        <w:tc>
          <w:tcPr>
            <w:tcW w:w="2551" w:type="dxa"/>
            <w:tcBorders>
              <w:top w:val="single" w:sz="4" w:space="0" w:color="000000"/>
              <w:left w:val="single" w:sz="4" w:space="0" w:color="000000"/>
              <w:bottom w:val="single" w:sz="4" w:space="0" w:color="000000"/>
              <w:right w:val="single" w:sz="4" w:space="0" w:color="000000"/>
            </w:tcBorders>
            <w:vAlign w:val="center"/>
          </w:tcPr>
          <w:p w14:paraId="632A88AF" w14:textId="1F7D6F6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Lai Châu (công văn số 3367/SKHCN-TĐC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C27F070" w14:textId="77777777" w:rsidR="00EE368B" w:rsidRPr="008264A2" w:rsidRDefault="00EE368B" w:rsidP="00EE368B">
            <w:pPr>
              <w:pStyle w:val="TableParagraph"/>
              <w:ind w:right="103"/>
              <w:contextualSpacing/>
              <w:jc w:val="both"/>
              <w:rPr>
                <w:sz w:val="24"/>
                <w:szCs w:val="24"/>
              </w:rPr>
            </w:pPr>
            <w:r w:rsidRPr="008264A2">
              <w:rPr>
                <w:sz w:val="24"/>
                <w:szCs w:val="24"/>
              </w:rPr>
              <w:t xml:space="preserve">- Khoản 2 Điều 27 có nội dung “Tổ chức, cá nhân có trách nhiệm thông báo ngay cho một trong các cơ quán sau: Uỷ ban nhân dân cấp xã nơi gần nhất, cơ quan chuyên môn giúp Uỷ ban nhân dân cấp tỉnh quản lý nhà nước trong lĩnh vực năng lượng nguyên </w:t>
            </w:r>
            <w:r w:rsidRPr="008264A2">
              <w:rPr>
                <w:sz w:val="24"/>
                <w:szCs w:val="24"/>
              </w:rPr>
              <w:lastRenderedPageBreak/>
              <w:t>tử…”. Theo quy định này, trong trường hợp tổ chức, cá nhân chỉ thực hiện thông báo đến Ủy ban nhân dân cấp xã nơi gần nhất khi xảy ra sự cố hạt nhân thì có thể ảnh hưởng đến tính kịp thời và hiệu quả của công tác ứng phó, xử lý sự cố. Đề nghị cơ quan soạn thảo nghiên cứu quy định theo hướng phù hợp.</w:t>
            </w:r>
          </w:p>
          <w:p w14:paraId="71CA95B6" w14:textId="333FDBF8"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Lý do: là Ủy ban nhân dân cấp xã không thực hiện chức năng quản lý nhà nước trong lĩnh vực năng lượng nguyên tử, đồng thời không có đầy đủ chuyên môn, thẩm quyền và nguồn lực để chỉ đạo, điều phối công tác ứng phó sự cố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2C65E749" w14:textId="77777777" w:rsidR="00F46672" w:rsidRPr="008264A2" w:rsidRDefault="00F46672" w:rsidP="00F46672">
            <w:pPr>
              <w:jc w:val="both"/>
              <w:rPr>
                <w:rFonts w:ascii="Times New Roman" w:hAnsi="Times New Roman" w:cs="Times New Roman"/>
                <w:bCs/>
              </w:rPr>
            </w:pPr>
            <w:r w:rsidRPr="008264A2">
              <w:rPr>
                <w:rFonts w:ascii="Times New Roman" w:hAnsi="Times New Roman" w:cs="Times New Roman"/>
                <w:bCs/>
              </w:rPr>
              <w:lastRenderedPageBreak/>
              <w:t xml:space="preserve">Theo quy định tại khoản 4 Điều 19 Luật Năng lượng nguyên tử:  Tổ chức, cá nhân phát hiện nguồn phóng xạ, vật liệu hạt nhân bị thất lạc, bị chiếm đoạt, bị phá hoại, bị bỏ rơi, bị chuyển giao bất hợp pháp, chưa được khai báo phải </w:t>
            </w:r>
            <w:r w:rsidRPr="008264A2">
              <w:rPr>
                <w:rFonts w:ascii="Times New Roman" w:hAnsi="Times New Roman" w:cs="Times New Roman"/>
                <w:bCs/>
              </w:rPr>
              <w:lastRenderedPageBreak/>
              <w:t>báo ngay cho một trong các cơ quan sau: cơ quan an toàn bức xạ và hạt nhân quốc gia, cơ quan quản lý nhà nước về phòng, chống phổ biến vũ khí hủy diệt hàng loạt, cơ quan chuyên môn giúp Ủy ban nhân dân cấp tỉnh quản lý nhà nước trong lĩnh vực năng lượng nguyên tử, cơ quan công an, Ủy ban nhân dân nơi gần nhất. Qua đấy, UBND phường, xã nơi xảy ra sự cố có trách nhiệm:</w:t>
            </w:r>
          </w:p>
          <w:p w14:paraId="5C66B2E2" w14:textId="77777777" w:rsidR="00F46672" w:rsidRPr="008264A2" w:rsidRDefault="00F46672" w:rsidP="00F46672">
            <w:pPr>
              <w:jc w:val="both"/>
              <w:rPr>
                <w:rFonts w:ascii="Times New Roman" w:hAnsi="Times New Roman" w:cs="Times New Roman"/>
                <w:bCs/>
                <w:i/>
                <w:iCs/>
              </w:rPr>
            </w:pPr>
            <w:r w:rsidRPr="008264A2">
              <w:rPr>
                <w:rFonts w:ascii="Times New Roman" w:hAnsi="Times New Roman" w:cs="Times New Roman"/>
                <w:bCs/>
              </w:rPr>
              <w:t xml:space="preserve"> </w:t>
            </w:r>
            <w:r w:rsidRPr="008264A2">
              <w:rPr>
                <w:rFonts w:ascii="Times New Roman" w:hAnsi="Times New Roman" w:cs="Times New Roman"/>
                <w:bCs/>
                <w:i/>
                <w:iCs/>
              </w:rPr>
              <w:t>- Chỉ đạo lực lượng công an phường/xã và lực lượng có liên quan nhanh chóng thiết lập vành đai an toàn, kiểm soát an ninh khu vực sự cố.</w:t>
            </w:r>
          </w:p>
          <w:p w14:paraId="6AE9805C" w14:textId="77777777" w:rsidR="00F46672" w:rsidRPr="008264A2" w:rsidRDefault="00F46672" w:rsidP="00F46672">
            <w:pPr>
              <w:jc w:val="both"/>
              <w:rPr>
                <w:rFonts w:ascii="Times New Roman" w:hAnsi="Times New Roman" w:cs="Times New Roman"/>
                <w:bCs/>
                <w:i/>
                <w:iCs/>
              </w:rPr>
            </w:pPr>
            <w:r w:rsidRPr="008264A2">
              <w:rPr>
                <w:rFonts w:ascii="Times New Roman" w:hAnsi="Times New Roman" w:cs="Times New Roman"/>
                <w:bCs/>
                <w:i/>
                <w:iCs/>
              </w:rPr>
              <w:t xml:space="preserve"> - Phối hợp di chuyển và sơ tán dân chúng đến nơi tập kết an toàn.</w:t>
            </w:r>
          </w:p>
          <w:p w14:paraId="1AEE37B8" w14:textId="77777777" w:rsidR="00F46672" w:rsidRPr="008264A2" w:rsidRDefault="00F46672" w:rsidP="00F46672">
            <w:pPr>
              <w:jc w:val="both"/>
              <w:rPr>
                <w:rFonts w:ascii="Times New Roman" w:hAnsi="Times New Roman" w:cs="Times New Roman"/>
                <w:bCs/>
                <w:i/>
                <w:iCs/>
              </w:rPr>
            </w:pPr>
            <w:r w:rsidRPr="008264A2">
              <w:rPr>
                <w:rFonts w:ascii="Times New Roman" w:hAnsi="Times New Roman" w:cs="Times New Roman"/>
                <w:bCs/>
                <w:i/>
                <w:iCs/>
              </w:rPr>
              <w:t xml:space="preserve"> - Phối hợp với cơ quan chức năng khắc phục sự cố.</w:t>
            </w:r>
          </w:p>
          <w:p w14:paraId="03DE55CA" w14:textId="64B772C7" w:rsidR="00EE368B" w:rsidRPr="008264A2" w:rsidRDefault="00F46672" w:rsidP="00F46672">
            <w:pPr>
              <w:jc w:val="both"/>
              <w:rPr>
                <w:rFonts w:ascii="Times New Roman" w:hAnsi="Times New Roman" w:cs="Times New Roman"/>
                <w:b/>
              </w:rPr>
            </w:pPr>
            <w:r w:rsidRPr="008264A2">
              <w:rPr>
                <w:rFonts w:ascii="Times New Roman" w:hAnsi="Times New Roman" w:cs="Times New Roman"/>
                <w:bCs/>
                <w:i/>
                <w:iCs/>
              </w:rPr>
              <w:t xml:space="preserve"> - Thực hiện các nhiệm vụ khác do Ban chỉ huy sự cố cấp trên yêu cầu</w:t>
            </w:r>
          </w:p>
        </w:tc>
      </w:tr>
      <w:tr w:rsidR="00EE368B" w:rsidRPr="008264A2" w14:paraId="64F7E941"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A23B539" w14:textId="434661A3"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12</w:t>
            </w:r>
            <w:r w:rsidR="009E0B73" w:rsidRPr="008264A2">
              <w:rPr>
                <w:rFonts w:ascii="Times New Roman" w:eastAsia="Times New Roman" w:hAnsi="Times New Roman" w:cs="Times New Roman"/>
                <w:lang w:val="en-US"/>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46EC3A87" w14:textId="608C88DB" w:rsidR="00EE368B" w:rsidRPr="008264A2" w:rsidRDefault="00EE368B" w:rsidP="00EE368B">
            <w:pPr>
              <w:tabs>
                <w:tab w:val="left" w:pos="1080"/>
              </w:tabs>
              <w:jc w:val="both"/>
              <w:rPr>
                <w:rFonts w:ascii="Times New Roman" w:hAnsi="Times New Roman" w:cs="Times New Roman"/>
                <w:lang w:val="en-US"/>
              </w:rPr>
            </w:pPr>
            <w:proofErr w:type="spellStart"/>
            <w:r w:rsidRPr="008264A2">
              <w:rPr>
                <w:rFonts w:ascii="Times New Roman" w:hAnsi="Times New Roman" w:cs="Times New Roman"/>
                <w:lang w:val="en-US"/>
              </w:rPr>
              <w:t>khoản</w:t>
            </w:r>
            <w:proofErr w:type="spellEnd"/>
            <w:r w:rsidRPr="008264A2">
              <w:rPr>
                <w:rFonts w:ascii="Times New Roman" w:hAnsi="Times New Roman" w:cs="Times New Roman"/>
                <w:lang w:val="en-US"/>
              </w:rPr>
              <w:t xml:space="preserve"> 1 </w:t>
            </w:r>
            <w:proofErr w:type="spellStart"/>
            <w:r w:rsidRPr="008264A2">
              <w:rPr>
                <w:rFonts w:ascii="Times New Roman" w:hAnsi="Times New Roman" w:cs="Times New Roman"/>
                <w:lang w:val="en-US"/>
              </w:rPr>
              <w:t>Điều</w:t>
            </w:r>
            <w:proofErr w:type="spellEnd"/>
            <w:r w:rsidRPr="008264A2">
              <w:rPr>
                <w:rFonts w:ascii="Times New Roman" w:hAnsi="Times New Roman" w:cs="Times New Roman"/>
                <w:lang w:val="en-US"/>
              </w:rPr>
              <w:t xml:space="preserve"> 24</w:t>
            </w:r>
          </w:p>
        </w:tc>
        <w:tc>
          <w:tcPr>
            <w:tcW w:w="2551" w:type="dxa"/>
            <w:vMerge w:val="restart"/>
            <w:tcBorders>
              <w:top w:val="single" w:sz="4" w:space="0" w:color="000000"/>
              <w:left w:val="single" w:sz="4" w:space="0" w:color="000000"/>
              <w:right w:val="single" w:sz="4" w:space="0" w:color="000000"/>
            </w:tcBorders>
            <w:vAlign w:val="center"/>
          </w:tcPr>
          <w:p w14:paraId="6F8E1964" w14:textId="1A2782A5"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5A5F659" w14:textId="77777777"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Đề nghị hiệu chỉnh thành: "Tổ chức vận hành cơ sở hạt nhân có trách nhiệm bố trí lực lượng bảo vệ nội bộ tại chỗ ; xây dựng, duy trì và tổ chức thực hiện cơ chế huy động lực lượng ứng phó phù hợp với mục tiêu bảo vệ, Mối đe dọa làm cơ sở thiết kế, hậu quả phóng xạ tiềm tàng và yêu cầu bảo đảm an ninh hạt nhân."</w:t>
            </w:r>
          </w:p>
          <w:p w14:paraId="0AE895F8" w14:textId="77777777"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Doanh nghiệp không có chức năng thành lập "Lực lượng ứng phó" có trang bị vũ khí chiến đấu để đối phó với các cuộc tấn công vũ trang vào cơ sở hạt nhân.</w:t>
            </w:r>
          </w:p>
          <w:p w14:paraId="3971150E" w14:textId="17CDF236"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 xml:space="preserve">Việc tổ chức, huy động và triển khai lực lượng ứng phó bên ngoài cơ sở, bao gồm lực lượng có thẩm </w:t>
            </w:r>
            <w:r w:rsidRPr="008264A2">
              <w:rPr>
                <w:rFonts w:ascii="Times New Roman" w:hAnsi="Times New Roman" w:cs="Times New Roman"/>
              </w:rPr>
              <w:lastRenderedPageBreak/>
              <w:t>quyền sử dụng vũ khí, phương tiện chuyên dụng để xử lý hành vi tấn công vũ trang, khủng bố, chiếm đoạt hoặc phá hoại, được thực hiện theo phương án phối hợp do cơ quan có thẩm quyền phê duyệt và theo quy định của pháp luật có liên quan.</w:t>
            </w:r>
          </w:p>
        </w:tc>
        <w:tc>
          <w:tcPr>
            <w:tcW w:w="4678" w:type="dxa"/>
            <w:tcBorders>
              <w:top w:val="single" w:sz="4" w:space="0" w:color="000000"/>
              <w:left w:val="single" w:sz="4" w:space="0" w:color="000000"/>
              <w:bottom w:val="single" w:sz="4" w:space="0" w:color="000000"/>
              <w:right w:val="single" w:sz="4" w:space="0" w:color="000000"/>
            </w:tcBorders>
            <w:vAlign w:val="center"/>
          </w:tcPr>
          <w:p w14:paraId="479F74B0" w14:textId="77777777" w:rsidR="00910C35" w:rsidRPr="008264A2" w:rsidRDefault="00910C35" w:rsidP="00910C35">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58DCC2E1" w14:textId="77777777" w:rsidR="00910C35" w:rsidRPr="008264A2" w:rsidRDefault="00910C35" w:rsidP="00C45415">
            <w:pPr>
              <w:jc w:val="both"/>
              <w:rPr>
                <w:rFonts w:ascii="Times New Roman" w:hAnsi="Times New Roman"/>
                <w:bCs/>
              </w:rPr>
            </w:pPr>
            <w:r w:rsidRPr="008264A2">
              <w:rPr>
                <w:rFonts w:ascii="Times New Roman" w:hAnsi="Times New Roman"/>
                <w:bCs/>
              </w:rPr>
              <w:t>Dự thảo Thông tư quy định việc bố trí lực lượng bảo vệ và lực lượng thực hiện ứng phó ban đầu tại chỗ phù hợp với nhiệm vụ và thẩm quyền được giao; đồng thời xây dựng, duy trì và tổ chức thực hiện cơ chế, quy trình phối hợp, huy động lực lượng ứng phó bên ngoài cơ sở trong trường hợp tình huống vượt quá khả năng ứng phó tại chỗ.</w:t>
            </w:r>
          </w:p>
          <w:p w14:paraId="282D0702" w14:textId="77777777" w:rsidR="00910C35" w:rsidRPr="008264A2" w:rsidRDefault="00910C35" w:rsidP="00C45415">
            <w:pPr>
              <w:jc w:val="both"/>
              <w:rPr>
                <w:rFonts w:ascii="Times New Roman" w:hAnsi="Times New Roman"/>
                <w:bCs/>
              </w:rPr>
            </w:pPr>
            <w:r w:rsidRPr="008264A2">
              <w:rPr>
                <w:rFonts w:ascii="Times New Roman" w:hAnsi="Times New Roman"/>
                <w:bCs/>
              </w:rPr>
              <w:t>Dự thảo Thông tư không yêu cầu lực lượng thực hiện ứng phó ban đầu tại chỗ của cơ sở phải được trang bị vũ khí chiến đấu.</w:t>
            </w:r>
          </w:p>
          <w:p w14:paraId="42417A26" w14:textId="6272A653" w:rsidR="00910C35" w:rsidRPr="008264A2" w:rsidRDefault="00910C35" w:rsidP="00F46672">
            <w:pPr>
              <w:jc w:val="both"/>
              <w:rPr>
                <w:rFonts w:ascii="Times New Roman" w:hAnsi="Times New Roman"/>
                <w:bCs/>
              </w:rPr>
            </w:pPr>
            <w:r w:rsidRPr="008264A2">
              <w:rPr>
                <w:rFonts w:ascii="Times New Roman" w:hAnsi="Times New Roman"/>
                <w:bCs/>
              </w:rPr>
              <w:t xml:space="preserve">Quy trình phối hợp với cơ quan Công an, quân </w:t>
            </w:r>
            <w:r w:rsidRPr="008264A2">
              <w:rPr>
                <w:rFonts w:ascii="Times New Roman" w:hAnsi="Times New Roman"/>
                <w:bCs/>
              </w:rPr>
              <w:lastRenderedPageBreak/>
              <w:t>đội và lực lượng ứng phó khẩn cấp trong trường hợp xảy ra sự cố mất an ninh hạt nhân; thỏa thuận về hỗ trợ, thông tin liên lạc và diễn tập chung với lực lượng bên ngoài là các nội dung thuộc Kế hoạch bảo đảm an ninh hạt nhân, được xây dựng trên cơ sở đánh giá mối đe dọa, nguy cơ đối với an ninh hạt nhân và phù hợp với mục tiêu bảo vệ, đặc điểm của cơ sở và yêu cầu bảo đảm an ninh hạt nhân.</w:t>
            </w:r>
          </w:p>
        </w:tc>
      </w:tr>
      <w:tr w:rsidR="00EE368B" w:rsidRPr="008264A2" w14:paraId="1D4870BC"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2AD7F32" w14:textId="51085C72"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30</w:t>
            </w:r>
          </w:p>
        </w:tc>
        <w:tc>
          <w:tcPr>
            <w:tcW w:w="1980" w:type="dxa"/>
            <w:tcBorders>
              <w:top w:val="single" w:sz="4" w:space="0" w:color="000000"/>
              <w:left w:val="single" w:sz="4" w:space="0" w:color="000000"/>
              <w:bottom w:val="single" w:sz="4" w:space="0" w:color="000000"/>
              <w:right w:val="single" w:sz="4" w:space="0" w:color="000000"/>
            </w:tcBorders>
            <w:vAlign w:val="center"/>
          </w:tcPr>
          <w:p w14:paraId="54F54A39" w14:textId="7B737546" w:rsidR="00EE368B" w:rsidRPr="008264A2" w:rsidRDefault="00EE368B" w:rsidP="00EE368B">
            <w:pPr>
              <w:tabs>
                <w:tab w:val="left" w:pos="1080"/>
              </w:tabs>
              <w:jc w:val="both"/>
              <w:rPr>
                <w:rFonts w:ascii="Times New Roman" w:hAnsi="Times New Roman" w:cs="Times New Roman"/>
                <w:lang w:val="en-US"/>
              </w:rPr>
            </w:pPr>
            <w:proofErr w:type="spellStart"/>
            <w:r w:rsidRPr="008264A2">
              <w:rPr>
                <w:rFonts w:ascii="Times New Roman" w:hAnsi="Times New Roman" w:cs="Times New Roman"/>
                <w:lang w:val="en-US"/>
              </w:rPr>
              <w:t>khoản</w:t>
            </w:r>
            <w:proofErr w:type="spellEnd"/>
            <w:r w:rsidRPr="008264A2">
              <w:rPr>
                <w:rFonts w:ascii="Times New Roman" w:hAnsi="Times New Roman" w:cs="Times New Roman"/>
                <w:lang w:val="en-US"/>
              </w:rPr>
              <w:t xml:space="preserve"> 2 </w:t>
            </w:r>
            <w:proofErr w:type="spellStart"/>
            <w:r w:rsidRPr="008264A2">
              <w:rPr>
                <w:rFonts w:ascii="Times New Roman" w:hAnsi="Times New Roman" w:cs="Times New Roman"/>
                <w:lang w:val="en-US"/>
              </w:rPr>
              <w:t>Điều</w:t>
            </w:r>
            <w:proofErr w:type="spellEnd"/>
            <w:r w:rsidRPr="008264A2">
              <w:rPr>
                <w:rFonts w:ascii="Times New Roman" w:hAnsi="Times New Roman" w:cs="Times New Roman"/>
                <w:lang w:val="en-US"/>
              </w:rPr>
              <w:t xml:space="preserve"> 27</w:t>
            </w:r>
          </w:p>
        </w:tc>
        <w:tc>
          <w:tcPr>
            <w:tcW w:w="2551" w:type="dxa"/>
            <w:vMerge/>
            <w:tcBorders>
              <w:left w:val="single" w:sz="4" w:space="0" w:color="000000"/>
              <w:bottom w:val="single" w:sz="4" w:space="0" w:color="000000"/>
              <w:right w:val="single" w:sz="4" w:space="0" w:color="000000"/>
            </w:tcBorders>
            <w:vAlign w:val="center"/>
          </w:tcPr>
          <w:p w14:paraId="612D5B3A"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CA28180" w14:textId="77777777" w:rsidR="00EE368B" w:rsidRPr="008264A2" w:rsidRDefault="00772F31" w:rsidP="00EE368B">
            <w:pPr>
              <w:tabs>
                <w:tab w:val="left" w:pos="1080"/>
              </w:tabs>
              <w:jc w:val="both"/>
              <w:rPr>
                <w:rFonts w:ascii="Times New Roman" w:hAnsi="Times New Roman" w:cs="Times New Roman"/>
              </w:rPr>
            </w:pPr>
            <w:r w:rsidRPr="008264A2">
              <w:rPr>
                <w:rFonts w:ascii="Times New Roman" w:hAnsi="Times New Roman" w:cs="Times New Roman"/>
              </w:rPr>
              <w:t>Tổ chức, cá nhân có trách nhiệm thông báo ngay cho một trong các cơ quan sau: UBND cấp xã nơi gần nhất, cơ quan chuyên môn giúp UBND cấp tỉnh...</w:t>
            </w:r>
          </w:p>
          <w:p w14:paraId="6C2100A7" w14:textId="77777777" w:rsidR="00772F31" w:rsidRPr="008264A2" w:rsidRDefault="00772F31" w:rsidP="00EE368B">
            <w:pPr>
              <w:tabs>
                <w:tab w:val="left" w:pos="1080"/>
              </w:tabs>
              <w:jc w:val="both"/>
              <w:rPr>
                <w:rFonts w:ascii="Times New Roman" w:hAnsi="Times New Roman" w:cs="Times New Roman"/>
              </w:rPr>
            </w:pPr>
            <w:r w:rsidRPr="008264A2">
              <w:rPr>
                <w:rFonts w:ascii="Times New Roman" w:hAnsi="Times New Roman" w:cs="Times New Roman"/>
              </w:rPr>
              <w:t>Đề nghị hiệu chỉnh theo cơ chế 01 đầu mối: "Tổ chức vận hành có trách nhiệm thông báo ngay theo đường dây nóng khẩn cấp cho Cơ quan/Trung tâm ứng phó chuyên trách</w:t>
            </w:r>
          </w:p>
          <w:p w14:paraId="2411ADD8" w14:textId="1580404E" w:rsidR="00772F31" w:rsidRPr="008264A2" w:rsidRDefault="00772F31" w:rsidP="00EE368B">
            <w:pPr>
              <w:tabs>
                <w:tab w:val="left" w:pos="1080"/>
              </w:tabs>
              <w:jc w:val="both"/>
              <w:rPr>
                <w:rFonts w:ascii="Times New Roman" w:hAnsi="Times New Roman" w:cs="Times New Roman"/>
              </w:rPr>
            </w:pPr>
            <w:r w:rsidRPr="008264A2">
              <w:rPr>
                <w:rFonts w:ascii="Times New Roman" w:hAnsi="Times New Roman" w:cs="Times New Roman"/>
              </w:rPr>
              <w:t>Trong tình huống khẩn cấp, cần cơ chế 01 Đầu mối tiếp nhận để xử lý kịp thời.</w:t>
            </w:r>
          </w:p>
        </w:tc>
        <w:tc>
          <w:tcPr>
            <w:tcW w:w="4678" w:type="dxa"/>
            <w:tcBorders>
              <w:top w:val="single" w:sz="4" w:space="0" w:color="000000"/>
              <w:left w:val="single" w:sz="4" w:space="0" w:color="000000"/>
              <w:bottom w:val="single" w:sz="4" w:space="0" w:color="000000"/>
              <w:right w:val="single" w:sz="4" w:space="0" w:color="000000"/>
            </w:tcBorders>
            <w:vAlign w:val="center"/>
          </w:tcPr>
          <w:p w14:paraId="521C5517" w14:textId="77777777" w:rsidR="00F46672" w:rsidRPr="008264A2" w:rsidRDefault="00F46672" w:rsidP="00F46672">
            <w:pPr>
              <w:jc w:val="both"/>
              <w:rPr>
                <w:rFonts w:ascii="Times New Roman" w:hAnsi="Times New Roman" w:cs="Times New Roman"/>
                <w:bCs/>
              </w:rPr>
            </w:pPr>
            <w:r w:rsidRPr="008264A2">
              <w:rPr>
                <w:rFonts w:ascii="Times New Roman" w:hAnsi="Times New Roman" w:cs="Times New Roman"/>
                <w:bCs/>
              </w:rPr>
              <w:t>Theo quy định tại khoản 4 Điều 19 Luật Năng lượng nguyên tử:  Tổ chức, cá nhân phát hiện nguồn phóng xạ, vật liệu hạt nhân bị thất lạc, bị chiếm đoạt, bị phá hoại, bị bỏ rơi, bị chuyển giao bất hợp pháp, chưa được khai báo phải báo ngay cho một trong các cơ quan sau: cơ quan an toàn bức xạ và hạt nhân quốc gia, cơ quan quản lý nhà nước về phòng, chống phổ biến vũ khí hủy diệt hàng loạt, cơ quan chuyên môn giúp Ủy ban nhân dân cấp tỉnh quản lý nhà nước trong lĩnh vực năng lượng nguyên tử, cơ quan công an, Ủy ban nhân dân nơi gần nhất. Qua đấy, UBND phường, xã nơi xảy ra sự cố có trách nhiệm:</w:t>
            </w:r>
          </w:p>
          <w:p w14:paraId="23F94732" w14:textId="77777777" w:rsidR="00F46672" w:rsidRPr="008264A2" w:rsidRDefault="00F46672" w:rsidP="00F46672">
            <w:pPr>
              <w:jc w:val="both"/>
              <w:rPr>
                <w:rFonts w:ascii="Times New Roman" w:hAnsi="Times New Roman" w:cs="Times New Roman"/>
                <w:bCs/>
                <w:i/>
                <w:iCs/>
              </w:rPr>
            </w:pPr>
            <w:r w:rsidRPr="008264A2">
              <w:rPr>
                <w:rFonts w:ascii="Times New Roman" w:hAnsi="Times New Roman" w:cs="Times New Roman"/>
                <w:bCs/>
              </w:rPr>
              <w:t xml:space="preserve"> </w:t>
            </w:r>
            <w:r w:rsidRPr="008264A2">
              <w:rPr>
                <w:rFonts w:ascii="Times New Roman" w:hAnsi="Times New Roman" w:cs="Times New Roman"/>
                <w:bCs/>
                <w:i/>
                <w:iCs/>
              </w:rPr>
              <w:t>- Chỉ đạo lực lượng công an phường/xã và lực lượng có liên quan nhanh chóng thiết lập vành đai an toàn, kiểm soát an ninh khu vực sự cố.</w:t>
            </w:r>
          </w:p>
          <w:p w14:paraId="2D2D1BF6" w14:textId="77777777" w:rsidR="00F46672" w:rsidRPr="008264A2" w:rsidRDefault="00F46672" w:rsidP="00F46672">
            <w:pPr>
              <w:jc w:val="both"/>
              <w:rPr>
                <w:rFonts w:ascii="Times New Roman" w:hAnsi="Times New Roman" w:cs="Times New Roman"/>
                <w:bCs/>
                <w:i/>
                <w:iCs/>
              </w:rPr>
            </w:pPr>
            <w:r w:rsidRPr="008264A2">
              <w:rPr>
                <w:rFonts w:ascii="Times New Roman" w:hAnsi="Times New Roman" w:cs="Times New Roman"/>
                <w:bCs/>
                <w:i/>
                <w:iCs/>
              </w:rPr>
              <w:t xml:space="preserve"> - Phối hợp di chuyển và sơ tán dân chúng đến nơi tập kết an toàn.</w:t>
            </w:r>
          </w:p>
          <w:p w14:paraId="36967B31" w14:textId="77777777" w:rsidR="00F46672" w:rsidRPr="008264A2" w:rsidRDefault="00F46672" w:rsidP="00F46672">
            <w:pPr>
              <w:jc w:val="both"/>
              <w:rPr>
                <w:rFonts w:ascii="Times New Roman" w:hAnsi="Times New Roman" w:cs="Times New Roman"/>
                <w:bCs/>
                <w:i/>
                <w:iCs/>
              </w:rPr>
            </w:pPr>
            <w:r w:rsidRPr="008264A2">
              <w:rPr>
                <w:rFonts w:ascii="Times New Roman" w:hAnsi="Times New Roman" w:cs="Times New Roman"/>
                <w:bCs/>
                <w:i/>
                <w:iCs/>
              </w:rPr>
              <w:t xml:space="preserve"> - Phối hợp với cơ quan chức năng khắc phục sự cố.</w:t>
            </w:r>
          </w:p>
          <w:p w14:paraId="5546EEEA" w14:textId="4600E3F0" w:rsidR="00EE368B" w:rsidRPr="008264A2" w:rsidRDefault="00F46672" w:rsidP="00F46672">
            <w:pPr>
              <w:jc w:val="both"/>
              <w:rPr>
                <w:rFonts w:ascii="Times New Roman" w:hAnsi="Times New Roman" w:cs="Times New Roman"/>
                <w:b/>
              </w:rPr>
            </w:pPr>
            <w:r w:rsidRPr="008264A2">
              <w:rPr>
                <w:rFonts w:ascii="Times New Roman" w:hAnsi="Times New Roman" w:cs="Times New Roman"/>
                <w:bCs/>
                <w:i/>
                <w:iCs/>
              </w:rPr>
              <w:t xml:space="preserve"> - Thực hiện các nhiệm vụ khác do Ban chỉ huy </w:t>
            </w:r>
            <w:r w:rsidRPr="008264A2">
              <w:rPr>
                <w:rFonts w:ascii="Times New Roman" w:hAnsi="Times New Roman" w:cs="Times New Roman"/>
                <w:bCs/>
                <w:i/>
                <w:iCs/>
              </w:rPr>
              <w:lastRenderedPageBreak/>
              <w:t>sự cố cấp trên yêu cầu</w:t>
            </w:r>
          </w:p>
        </w:tc>
      </w:tr>
      <w:tr w:rsidR="00EE368B" w:rsidRPr="008264A2" w14:paraId="075C4227"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308F5FD5" w14:textId="3511378C" w:rsidR="00EE368B" w:rsidRPr="008264A2" w:rsidRDefault="00EE368B" w:rsidP="00EE368B">
            <w:pPr>
              <w:jc w:val="both"/>
              <w:rPr>
                <w:rFonts w:ascii="Times New Roman" w:eastAsia="Times New Roman" w:hAnsi="Times New Roman" w:cs="Times New Roman"/>
                <w:b/>
                <w:bCs/>
              </w:rPr>
            </w:pPr>
            <w:r w:rsidRPr="008264A2">
              <w:rPr>
                <w:rFonts w:ascii="Times New Roman" w:eastAsia="Times New Roman" w:hAnsi="Times New Roman" w:cs="Times New Roman"/>
                <w:b/>
                <w:bCs/>
              </w:rPr>
              <w:lastRenderedPageBreak/>
              <w:t>VII. BẢO ĐẢM AN NINH TRONG VẬN CHUYỂN VẬT LIỆU HẠT NHÂN</w:t>
            </w:r>
          </w:p>
        </w:tc>
      </w:tr>
      <w:tr w:rsidR="003E7BD2" w:rsidRPr="008264A2" w14:paraId="51738D24"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5E3C37A" w14:textId="4E4C3DE7" w:rsidR="003E7BD2" w:rsidRPr="008264A2" w:rsidRDefault="009E0B73"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131</w:t>
            </w:r>
          </w:p>
        </w:tc>
        <w:tc>
          <w:tcPr>
            <w:tcW w:w="1980" w:type="dxa"/>
            <w:tcBorders>
              <w:top w:val="single" w:sz="4" w:space="0" w:color="000000"/>
              <w:left w:val="single" w:sz="4" w:space="0" w:color="000000"/>
              <w:bottom w:val="single" w:sz="4" w:space="0" w:color="000000"/>
              <w:right w:val="single" w:sz="4" w:space="0" w:color="000000"/>
            </w:tcBorders>
            <w:vAlign w:val="center"/>
          </w:tcPr>
          <w:p w14:paraId="2DCEDFC3" w14:textId="1C34B870" w:rsidR="003E7BD2" w:rsidRPr="008264A2" w:rsidRDefault="003E7BD2"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Điều 39</w:t>
            </w:r>
          </w:p>
        </w:tc>
        <w:tc>
          <w:tcPr>
            <w:tcW w:w="2551" w:type="dxa"/>
            <w:tcBorders>
              <w:top w:val="single" w:sz="4" w:space="0" w:color="000000"/>
              <w:left w:val="single" w:sz="4" w:space="0" w:color="000000"/>
              <w:bottom w:val="single" w:sz="4" w:space="0" w:color="000000"/>
              <w:right w:val="single" w:sz="4" w:space="0" w:color="000000"/>
            </w:tcBorders>
            <w:vAlign w:val="center"/>
          </w:tcPr>
          <w:p w14:paraId="2088F481" w14:textId="77777777" w:rsidR="003E7BD2" w:rsidRPr="008264A2" w:rsidRDefault="003E7BD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746B02E8" w14:textId="4118CE6F" w:rsidR="003E7BD2" w:rsidRPr="008264A2" w:rsidRDefault="003E7BD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85B7647" w14:textId="634F1C06" w:rsidR="003E7BD2" w:rsidRPr="008264A2" w:rsidRDefault="003E7BD2" w:rsidP="00EE368B">
            <w:pPr>
              <w:tabs>
                <w:tab w:val="left" w:pos="1080"/>
              </w:tabs>
              <w:jc w:val="both"/>
              <w:rPr>
                <w:rFonts w:ascii="Times New Roman" w:hAnsi="Times New Roman" w:cs="Times New Roman"/>
              </w:rPr>
            </w:pPr>
            <w:r w:rsidRPr="008264A2">
              <w:rPr>
                <w:rFonts w:ascii="Times New Roman" w:hAnsi="Times New Roman" w:cs="Times New Roman"/>
              </w:rPr>
              <w:t>Đề nghị nghiên cứu bổ sung đầu số 112 vào quy định về thông báo sự cố mất an ninh hạt nhân trong vận chuyển tại khoản 1 Điều 39 để bảo đảm phù hợp với Điều 3 Nghị định số 200/2025/NĐ-CP ngày 09/7/2025 của Chính phủ quy định chi tiết một số điều của Luật Phòng thủ dân sự.</w:t>
            </w:r>
          </w:p>
        </w:tc>
        <w:tc>
          <w:tcPr>
            <w:tcW w:w="4678" w:type="dxa"/>
            <w:tcBorders>
              <w:top w:val="single" w:sz="4" w:space="0" w:color="000000"/>
              <w:left w:val="single" w:sz="4" w:space="0" w:color="000000"/>
              <w:bottom w:val="single" w:sz="4" w:space="0" w:color="000000"/>
              <w:right w:val="single" w:sz="4" w:space="0" w:color="000000"/>
            </w:tcBorders>
            <w:vAlign w:val="center"/>
          </w:tcPr>
          <w:p w14:paraId="77D56AEA" w14:textId="793270BF" w:rsidR="003E7BD2" w:rsidRPr="008264A2" w:rsidRDefault="00724043" w:rsidP="00EE368B">
            <w:pPr>
              <w:jc w:val="both"/>
              <w:rPr>
                <w:rFonts w:ascii="Times New Roman" w:hAnsi="Times New Roman" w:cs="Times New Roman"/>
                <w:b/>
                <w:bCs/>
              </w:rPr>
            </w:pPr>
            <w:r w:rsidRPr="008264A2">
              <w:rPr>
                <w:rFonts w:ascii="Times New Roman" w:hAnsi="Times New Roman" w:cs="Times New Roman"/>
                <w:b/>
                <w:bCs/>
              </w:rPr>
              <w:t xml:space="preserve">Tiếp thu. </w:t>
            </w:r>
            <w:r w:rsidRPr="008264A2">
              <w:rPr>
                <w:rFonts w:ascii="Times New Roman" w:hAnsi="Times New Roman" w:cs="Times New Roman"/>
              </w:rPr>
              <w:t>Cục ATBXHN đã điều chỉnh, bổ sung khoản 1 Điều 39 về Trường hợp khẩn cấp, tổ chức, cá nhân phải thông báo sự cố qua số điện thoại khẩn cấp 112, đồng thời thông báo cho cơ quan có thẩm quyền theo quy định tại khoản này.</w:t>
            </w:r>
          </w:p>
        </w:tc>
      </w:tr>
      <w:tr w:rsidR="003E7BD2" w:rsidRPr="008264A2" w14:paraId="313BFA5B"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A0891A3" w14:textId="6063B828" w:rsidR="003E7BD2" w:rsidRPr="008264A2" w:rsidRDefault="009E0B73"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132</w:t>
            </w:r>
          </w:p>
        </w:tc>
        <w:tc>
          <w:tcPr>
            <w:tcW w:w="1980" w:type="dxa"/>
            <w:tcBorders>
              <w:top w:val="single" w:sz="4" w:space="0" w:color="000000"/>
              <w:left w:val="single" w:sz="4" w:space="0" w:color="000000"/>
              <w:bottom w:val="single" w:sz="4" w:space="0" w:color="000000"/>
              <w:right w:val="single" w:sz="4" w:space="0" w:color="000000"/>
            </w:tcBorders>
            <w:vAlign w:val="center"/>
          </w:tcPr>
          <w:p w14:paraId="55C7D376" w14:textId="66D9455F" w:rsidR="003E7BD2" w:rsidRPr="008264A2" w:rsidRDefault="003E7BD2"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37</w:t>
            </w:r>
          </w:p>
        </w:tc>
        <w:tc>
          <w:tcPr>
            <w:tcW w:w="2551" w:type="dxa"/>
            <w:tcBorders>
              <w:top w:val="single" w:sz="4" w:space="0" w:color="000000"/>
              <w:left w:val="single" w:sz="4" w:space="0" w:color="000000"/>
              <w:bottom w:val="single" w:sz="4" w:space="0" w:color="000000"/>
              <w:right w:val="single" w:sz="4" w:space="0" w:color="000000"/>
            </w:tcBorders>
            <w:vAlign w:val="center"/>
          </w:tcPr>
          <w:p w14:paraId="6E082703" w14:textId="77777777" w:rsidR="003E7BD2" w:rsidRPr="008264A2" w:rsidRDefault="003E7BD2" w:rsidP="003E7BD2">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9CD936D" w14:textId="540437B6" w:rsidR="003E7BD2" w:rsidRPr="008264A2" w:rsidRDefault="003E7BD2" w:rsidP="00EE368B">
            <w:pPr>
              <w:tabs>
                <w:tab w:val="left" w:pos="1080"/>
              </w:tabs>
              <w:jc w:val="both"/>
              <w:rPr>
                <w:rFonts w:ascii="Times New Roman" w:hAnsi="Times New Roman" w:cs="Times New Roman"/>
              </w:rPr>
            </w:pPr>
            <w:r w:rsidRPr="008264A2">
              <w:rPr>
                <w:rFonts w:ascii="Times New Roman" w:hAnsi="Times New Roman" w:cs="Times New Roman"/>
              </w:rPr>
              <w:t>Tại Điều 37, đề nghị xem xét bổ sung quy định: “Trường hợp bên nhận từ chối tiếp nhận do phát hiện dấu hiệu bất thường, việc vận chuyển chỉ được tiếp tục sau khi đã áp dụng biện pháp xử lý phù hợp.”</w:t>
            </w:r>
          </w:p>
        </w:tc>
        <w:tc>
          <w:tcPr>
            <w:tcW w:w="4678" w:type="dxa"/>
            <w:tcBorders>
              <w:top w:val="single" w:sz="4" w:space="0" w:color="000000"/>
              <w:left w:val="single" w:sz="4" w:space="0" w:color="000000"/>
              <w:bottom w:val="single" w:sz="4" w:space="0" w:color="000000"/>
              <w:right w:val="single" w:sz="4" w:space="0" w:color="000000"/>
            </w:tcBorders>
            <w:vAlign w:val="center"/>
          </w:tcPr>
          <w:p w14:paraId="6E9DA7D1" w14:textId="1F1D9C1C" w:rsidR="003E7BD2" w:rsidRPr="008264A2" w:rsidRDefault="00BF7E53" w:rsidP="00EE368B">
            <w:pPr>
              <w:jc w:val="both"/>
              <w:rPr>
                <w:rFonts w:ascii="Times New Roman" w:hAnsi="Times New Roman" w:cs="Times New Roman"/>
                <w:b/>
                <w:bCs/>
              </w:rPr>
            </w:pPr>
            <w:r w:rsidRPr="008264A2">
              <w:rPr>
                <w:rFonts w:ascii="Times New Roman" w:hAnsi="Times New Roman" w:cs="Times New Roman"/>
                <w:b/>
                <w:bCs/>
              </w:rPr>
              <w:t xml:space="preserve">Tiếp thu. </w:t>
            </w:r>
            <w:r w:rsidRPr="008264A2">
              <w:rPr>
                <w:rFonts w:ascii="Times New Roman" w:hAnsi="Times New Roman" w:cs="Times New Roman"/>
              </w:rPr>
              <w:t>Cục ATBXHN bổ sung khoản 7 Điều 37 quy định việc duy trì kiểm soát, bảo vệ vật liệu hạt nhân, xác minh và xử lý dấu hiệu bất thường khi bên nhận từ chối tiếp nhận; đồng thời quy định điều kiện tiếp tục vận chuyển nhằm bảo đảm an ninh hạt nhân và duy trì kiểm soát liên tục đối với vật liệu hạt nhân trong quá trình vận chuyển.</w:t>
            </w:r>
          </w:p>
        </w:tc>
      </w:tr>
      <w:tr w:rsidR="00EE368B" w:rsidRPr="008264A2" w14:paraId="57B9839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25D9FB9E" w14:textId="41313E90"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33</w:t>
            </w:r>
          </w:p>
        </w:tc>
        <w:tc>
          <w:tcPr>
            <w:tcW w:w="1980" w:type="dxa"/>
            <w:tcBorders>
              <w:top w:val="single" w:sz="4" w:space="0" w:color="000000"/>
              <w:left w:val="single" w:sz="4" w:space="0" w:color="000000"/>
              <w:bottom w:val="single" w:sz="4" w:space="0" w:color="000000"/>
              <w:right w:val="single" w:sz="4" w:space="0" w:color="000000"/>
            </w:tcBorders>
            <w:vAlign w:val="center"/>
          </w:tcPr>
          <w:p w14:paraId="36969A71" w14:textId="2491E400"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mục 2 Chương IV</w:t>
            </w:r>
          </w:p>
        </w:tc>
        <w:tc>
          <w:tcPr>
            <w:tcW w:w="2551" w:type="dxa"/>
            <w:tcBorders>
              <w:top w:val="single" w:sz="4" w:space="0" w:color="000000"/>
              <w:left w:val="single" w:sz="4" w:space="0" w:color="000000"/>
              <w:bottom w:val="single" w:sz="4" w:space="0" w:color="000000"/>
              <w:right w:val="single" w:sz="4" w:space="0" w:color="000000"/>
            </w:tcBorders>
            <w:vAlign w:val="center"/>
          </w:tcPr>
          <w:p w14:paraId="4AAFA3D0" w14:textId="2BF38D16" w:rsidR="00EE368B" w:rsidRPr="008264A2" w:rsidRDefault="00EE368B" w:rsidP="00EE368B">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an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14727/</w:t>
            </w:r>
            <w:r w:rsidR="003306F3" w:rsidRPr="008264A2">
              <w:rPr>
                <w:rFonts w:ascii="Times New Roman" w:eastAsia="Times New Roman" w:hAnsi="Times New Roman" w:cs="Times New Roman"/>
                <w:lang w:val="en-US"/>
              </w:rPr>
              <w:t>A04-P8</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F2C3655" w14:textId="47B44452"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Tại khoản 8 Điều 15 Nghị định số 332/2025/NĐ-CP đã quy định Bộ Công an có trách nhiệm tổ chức bảo đảm an ninh cho quá trình vận chuyển nhiên liệu hạt nhân, thiết bị hạt nhân. Do đó, tại mục 2 Chương IV dự thảo Thông tư đề nghị bổ sung quy định về kế hoạch, lực lượng bảo vệ, xử lý tình huống khẩn cấp... phải đặt trong kế hoạch tổng thể của lực lượng Công an thực hiện việc bảo đảm an ninh cho quá trình vận chuyển nhiên liệu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6E2D3790" w14:textId="5FCD5364" w:rsidR="00EE368B" w:rsidRPr="008264A2" w:rsidRDefault="00EE368B" w:rsidP="00EE368B">
            <w:pPr>
              <w:jc w:val="both"/>
              <w:rPr>
                <w:rFonts w:ascii="Times New Roman" w:hAnsi="Times New Roman" w:cs="Times New Roman"/>
                <w:b/>
              </w:rPr>
            </w:pPr>
            <w:r w:rsidRPr="008264A2">
              <w:rPr>
                <w:rFonts w:ascii="Times New Roman" w:hAnsi="Times New Roman" w:cs="Times New Roman"/>
                <w:b/>
                <w:bCs/>
              </w:rPr>
              <w:t>Tiếp thu.</w:t>
            </w:r>
            <w:r w:rsidRPr="008264A2">
              <w:rPr>
                <w:rFonts w:ascii="Times New Roman" w:hAnsi="Times New Roman" w:cs="Times New Roman"/>
              </w:rPr>
              <w:t xml:space="preserve"> Cục ATBXHN đã điều chỉnh, bổ sung Điều 33 quy định cơ chế, quy trình phối hợp với cơ quan công an trong việc tổ chức bảo đảm an ninh cho quá trình vận chuyển nhiên liệu hạt nhân, thiết bị hạt nhân theo quy định tại khoản 8 Điều 15 Nghị định số 332/2025/NĐ-CP trong kế hoạch bảo đảm an ninh hạt nhân trong vận chuyển vật liệu hạt nhân</w:t>
            </w:r>
          </w:p>
        </w:tc>
      </w:tr>
      <w:tr w:rsidR="00EE368B" w:rsidRPr="008264A2" w14:paraId="497EF0B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20AC935" w14:textId="0BA2FED1"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34</w:t>
            </w:r>
          </w:p>
        </w:tc>
        <w:tc>
          <w:tcPr>
            <w:tcW w:w="1980" w:type="dxa"/>
            <w:tcBorders>
              <w:top w:val="single" w:sz="4" w:space="0" w:color="000000"/>
              <w:left w:val="single" w:sz="4" w:space="0" w:color="000000"/>
              <w:bottom w:val="single" w:sz="4" w:space="0" w:color="000000"/>
              <w:right w:val="single" w:sz="4" w:space="0" w:color="000000"/>
            </w:tcBorders>
            <w:vAlign w:val="center"/>
          </w:tcPr>
          <w:p w14:paraId="42D5AB3A" w14:textId="52178270"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33, Điều 36</w:t>
            </w:r>
          </w:p>
        </w:tc>
        <w:tc>
          <w:tcPr>
            <w:tcW w:w="2551" w:type="dxa"/>
            <w:tcBorders>
              <w:top w:val="single" w:sz="4" w:space="0" w:color="000000"/>
              <w:left w:val="single" w:sz="4" w:space="0" w:color="000000"/>
              <w:bottom w:val="single" w:sz="4" w:space="0" w:color="000000"/>
              <w:right w:val="single" w:sz="4" w:space="0" w:color="000000"/>
            </w:tcBorders>
            <w:vAlign w:val="center"/>
          </w:tcPr>
          <w:p w14:paraId="1A16BA06" w14:textId="6CBB1CB9"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Hải Phòng (công văn số 3486/SKHCN-HTS&amp;CNg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4EB2582" w14:textId="3F24E33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 xml:space="preserve">Về bảo đảm an ninh trong vận chuyển tại Điều 33, Điều 36 dự thảo Thông tư: Điều 33 dự thảo </w:t>
            </w:r>
            <w:r w:rsidRPr="008264A2">
              <w:rPr>
                <w:rFonts w:ascii="Times New Roman" w:hAnsi="Times New Roman" w:cs="Times New Roman"/>
                <w:i/>
                <w:iCs/>
              </w:rPr>
              <w:t>quy định kế hoạch vận chuyển phải xác định tuyến đường vận chuyển chính, tuyến đường dự phòng, thời gian vận chuyển dự kiến, các địa điểm dừng, nghỉ hoặc trung chuyển</w:t>
            </w:r>
            <w:r w:rsidRPr="008264A2">
              <w:rPr>
                <w:rFonts w:ascii="Times New Roman" w:hAnsi="Times New Roman" w:cs="Times New Roman"/>
              </w:rPr>
              <w:t xml:space="preserve">; điểm c khoản 3 Điều 36 </w:t>
            </w:r>
            <w:r w:rsidRPr="008264A2">
              <w:rPr>
                <w:rFonts w:ascii="Times New Roman" w:hAnsi="Times New Roman" w:cs="Times New Roman"/>
                <w:i/>
                <w:iCs/>
              </w:rPr>
              <w:t xml:space="preserve">yêu cầu bảo đảm </w:t>
            </w:r>
            <w:r w:rsidRPr="008264A2">
              <w:rPr>
                <w:rFonts w:ascii="Times New Roman" w:hAnsi="Times New Roman" w:cs="Times New Roman"/>
                <w:i/>
                <w:iCs/>
              </w:rPr>
              <w:lastRenderedPageBreak/>
              <w:t>khả năng trao đổi thông tin với các lực lượng, cơ quan có thẩm quyền tham gia ứng phó khi cần thiết</w:t>
            </w:r>
            <w:r w:rsidRPr="008264A2">
              <w:rPr>
                <w:rFonts w:ascii="Times New Roman" w:hAnsi="Times New Roman" w:cs="Times New Roman"/>
              </w:rPr>
              <w:t>. Cả hai điều hiện không quy định việc thông báo trước và cơ chế phối hợp với cơ quan chuyên môn giúp Ủy ban nhân dân cấp tỉnh quản lý nhà nước trong lĩnh vực năng lượng nguyên tử và cơ quan công an</w:t>
            </w:r>
            <w:r w:rsidRPr="008264A2">
              <w:rPr>
                <w:rFonts w:ascii="Times New Roman" w:hAnsi="Times New Roman" w:cs="Times New Roman"/>
              </w:rPr>
              <w:br/>
              <w:t>nơi tuyến đường vận chuyển đi qua hoặc nơi có điểm dừng, điểm trung chuyển, địa điểm lưu giữ tạm thời vật liệu hạt nhân. Đề nghị xem xét, bổ sung vào Điều 33 và Điều 36 quy định nội dung thông báo trước việc vận chuyển, thời hạn thông báo và cơ chế phối hợp, trao đổi thông tin với cơ quan chuyên môn giúp Ủy ban nhân dân cấp tỉnh quản lý nhà nước trong lĩnh vực năng lượng nguyên tử và cơ quan công an tại địa bàn có tuyến đường vận chuyển, điểm dừng, điểm trung chuyển, địa điểm lưu giữ tạm thời vật liệu hạt nhân để bảo đảm công tác phối hợp kịp thời khi xảy ra sự cố mất an ninh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052E6B90"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60E122F7"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 xml:space="preserve">- </w:t>
            </w:r>
            <w:r w:rsidRPr="008264A2">
              <w:rPr>
                <w:rFonts w:ascii="Times New Roman" w:hAnsi="Times New Roman" w:cs="Times New Roman"/>
              </w:rPr>
              <w:t xml:space="preserve"> </w:t>
            </w:r>
            <w:r w:rsidRPr="008264A2">
              <w:rPr>
                <w:rFonts w:ascii="Times New Roman" w:hAnsi="Times New Roman" w:cs="Times New Roman"/>
                <w:bCs/>
              </w:rPr>
              <w:t xml:space="preserve">Quy định về việc thông báo, báo cáo trước khi vận chuyển vật liệu hạt nhân đã được quy định tại </w:t>
            </w:r>
            <w:r w:rsidRPr="008264A2">
              <w:rPr>
                <w:rFonts w:ascii="Times New Roman" w:hAnsi="Times New Roman" w:cs="Times New Roman"/>
              </w:rPr>
              <w:t xml:space="preserve"> </w:t>
            </w:r>
            <w:r w:rsidRPr="008264A2">
              <w:rPr>
                <w:rFonts w:ascii="Times New Roman" w:hAnsi="Times New Roman" w:cs="Times New Roman"/>
                <w:bCs/>
              </w:rPr>
              <w:t>tiểu mục 1.2 Mục II Phụ lục IV ban hành kèm theo Nghị định số 332/2025/NĐ-CP;</w:t>
            </w:r>
          </w:p>
          <w:p w14:paraId="38074BA7"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 xml:space="preserve">- </w:t>
            </w:r>
            <w:r w:rsidRPr="008264A2">
              <w:rPr>
                <w:rFonts w:ascii="Times New Roman" w:hAnsi="Times New Roman" w:cs="Times New Roman"/>
              </w:rPr>
              <w:t xml:space="preserve"> Quy định về c</w:t>
            </w:r>
            <w:r w:rsidRPr="008264A2">
              <w:rPr>
                <w:rFonts w:ascii="Times New Roman" w:hAnsi="Times New Roman" w:cs="Times New Roman"/>
                <w:bCs/>
              </w:rPr>
              <w:t xml:space="preserve">ông tác phối hợp khi xảy ra sự </w:t>
            </w:r>
            <w:r w:rsidRPr="008264A2">
              <w:rPr>
                <w:rFonts w:ascii="Times New Roman" w:hAnsi="Times New Roman" w:cs="Times New Roman"/>
                <w:bCs/>
              </w:rPr>
              <w:lastRenderedPageBreak/>
              <w:t>cố mất an ninh hạt nhân đã quy định tại khoản 4 Điều 38 dự thảo Thông tư này;</w:t>
            </w:r>
          </w:p>
          <w:p w14:paraId="7C0AE84E" w14:textId="0AEE0B0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t>- Quy định về</w:t>
            </w:r>
            <w:r w:rsidRPr="008264A2">
              <w:rPr>
                <w:rFonts w:ascii="Times New Roman" w:hAnsi="Times New Roman" w:cs="Times New Roman"/>
              </w:rPr>
              <w:t xml:space="preserve"> b</w:t>
            </w:r>
            <w:r w:rsidRPr="008264A2">
              <w:rPr>
                <w:rFonts w:ascii="Times New Roman" w:hAnsi="Times New Roman" w:cs="Times New Roman"/>
                <w:bCs/>
              </w:rPr>
              <w:t>áo cáo sự cố mất an ninh hạt nhân trong vận chuyển đã quy định tại khoản 4 Điều 39 dự thảo Thông tư này;</w:t>
            </w:r>
          </w:p>
        </w:tc>
      </w:tr>
      <w:tr w:rsidR="00EE368B" w:rsidRPr="008264A2" w14:paraId="35D74F64" w14:textId="77777777" w:rsidTr="00C45415">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D1C8697" w14:textId="2ED2215F"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35</w:t>
            </w:r>
          </w:p>
        </w:tc>
        <w:tc>
          <w:tcPr>
            <w:tcW w:w="1980" w:type="dxa"/>
            <w:tcBorders>
              <w:top w:val="single" w:sz="4" w:space="0" w:color="000000"/>
              <w:left w:val="single" w:sz="4" w:space="0" w:color="000000"/>
              <w:bottom w:val="single" w:sz="4" w:space="0" w:color="000000"/>
              <w:right w:val="single" w:sz="4" w:space="0" w:color="000000"/>
            </w:tcBorders>
            <w:vAlign w:val="center"/>
          </w:tcPr>
          <w:p w14:paraId="5A6436C8" w14:textId="77777777" w:rsidR="00EE368B" w:rsidRPr="008264A2" w:rsidRDefault="00EE368B" w:rsidP="00EE368B">
            <w:pPr>
              <w:tabs>
                <w:tab w:val="left" w:pos="1080"/>
              </w:tabs>
              <w:jc w:val="both"/>
              <w:rPr>
                <w:rFonts w:ascii="Times New Roman" w:eastAsia="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1966E06" w14:textId="32B1453D" w:rsidR="00EE368B" w:rsidRPr="008264A2" w:rsidDel="00D94439"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A2CBDD4" w14:textId="77777777"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Đề nghị bổ sung quy định: "Cơ quan, lực lượng có thẩm quyền chủ trì thực hiện việc bảo vệ an ninh tuyến đường và hộ tống vũ trang trong quá trình vận chuyển vật liệu hạt nhân Nhóm I, Nhóm II trên các tuyến giao thông công cộng theo phương án đã được phê duyệt."</w:t>
            </w:r>
          </w:p>
          <w:p w14:paraId="1307AE14" w14:textId="617B4382"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EVN là doanh nghiệp nhà nước, không có thẩm quyền vũ trang và tác chiến bảo vệ an ninh trên hệ thống giao thông quốc gia.</w:t>
            </w:r>
          </w:p>
        </w:tc>
        <w:tc>
          <w:tcPr>
            <w:tcW w:w="4678" w:type="dxa"/>
            <w:tcBorders>
              <w:top w:val="single" w:sz="4" w:space="0" w:color="000000"/>
              <w:left w:val="single" w:sz="4" w:space="0" w:color="000000"/>
              <w:bottom w:val="single" w:sz="4" w:space="0" w:color="000000"/>
              <w:right w:val="single" w:sz="4" w:space="0" w:color="000000"/>
            </w:tcBorders>
            <w:vAlign w:val="center"/>
          </w:tcPr>
          <w:p w14:paraId="510ECF75" w14:textId="77777777" w:rsidR="00772F31" w:rsidRPr="008264A2" w:rsidRDefault="00772F31" w:rsidP="00772F31">
            <w:pPr>
              <w:jc w:val="both"/>
              <w:rPr>
                <w:rFonts w:ascii="Times New Roman" w:hAnsi="Times New Roman" w:cs="Times New Roman"/>
                <w:b/>
              </w:rPr>
            </w:pPr>
            <w:r w:rsidRPr="008264A2">
              <w:rPr>
                <w:rFonts w:ascii="Times New Roman" w:hAnsi="Times New Roman" w:cs="Times New Roman"/>
                <w:b/>
              </w:rPr>
              <w:t>Cục ATBXHN giải trình như sau:</w:t>
            </w:r>
          </w:p>
          <w:p w14:paraId="28ADFD33" w14:textId="7C6DDF46" w:rsidR="00EE368B" w:rsidRPr="008264A2" w:rsidRDefault="00772F31" w:rsidP="00772F31">
            <w:pPr>
              <w:jc w:val="both"/>
              <w:rPr>
                <w:rFonts w:ascii="Times New Roman" w:hAnsi="Times New Roman" w:cs="Times New Roman"/>
                <w:bCs/>
              </w:rPr>
            </w:pPr>
            <w:r w:rsidRPr="008264A2">
              <w:rPr>
                <w:rFonts w:ascii="Times New Roman" w:hAnsi="Times New Roman" w:cs="Times New Roman"/>
                <w:bCs/>
              </w:rPr>
              <w:t>Theo khoản 8 Điều 15 Nghị định số 332/2025/NĐ-CP, Bộ Công an có trách nhiệm tổ chức bảo đảm an ninh cho quá trình vận chuyển nhiên liệu hạt nhân, thiết bị hạt nhân.</w:t>
            </w:r>
          </w:p>
        </w:tc>
      </w:tr>
      <w:tr w:rsidR="00EE368B" w:rsidRPr="008264A2" w14:paraId="54E2AD4E"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2D3A090" w14:textId="77777777" w:rsidR="00EE368B" w:rsidRPr="008264A2" w:rsidRDefault="00EE368B" w:rsidP="00EE368B">
            <w:pPr>
              <w:jc w:val="center"/>
              <w:rPr>
                <w:rFonts w:ascii="Times New Roman" w:eastAsia="Times New Roman" w:hAnsi="Times New Roman" w:cs="Times New Roman"/>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6BC3A6E0" w14:textId="77777777" w:rsidR="00EE368B" w:rsidRPr="008264A2" w:rsidRDefault="00EE368B" w:rsidP="00EE368B">
            <w:pPr>
              <w:tabs>
                <w:tab w:val="left" w:pos="1080"/>
              </w:tabs>
              <w:jc w:val="both"/>
              <w:rPr>
                <w:rFonts w:ascii="Times New Roman" w:eastAsia="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BE5D529"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B2F746A" w14:textId="77777777" w:rsidR="00EE368B" w:rsidRPr="008264A2" w:rsidRDefault="00EE368B" w:rsidP="00EE368B">
            <w:pPr>
              <w:tabs>
                <w:tab w:val="left" w:pos="1080"/>
              </w:tabs>
              <w:jc w:val="both"/>
              <w:rPr>
                <w:rFonts w:ascii="Times New Roman" w:eastAsia="Times New Roman" w:hAnsi="Times New Roman" w:cs="Times New Roman"/>
              </w:rPr>
            </w:pPr>
          </w:p>
        </w:tc>
        <w:tc>
          <w:tcPr>
            <w:tcW w:w="4678" w:type="dxa"/>
            <w:tcBorders>
              <w:top w:val="single" w:sz="4" w:space="0" w:color="000000"/>
              <w:left w:val="single" w:sz="4" w:space="0" w:color="000000"/>
              <w:bottom w:val="single" w:sz="4" w:space="0" w:color="000000"/>
              <w:right w:val="single" w:sz="4" w:space="0" w:color="000000"/>
            </w:tcBorders>
            <w:vAlign w:val="center"/>
          </w:tcPr>
          <w:p w14:paraId="7691DD46" w14:textId="77777777" w:rsidR="00EE368B" w:rsidRPr="008264A2" w:rsidRDefault="00EE368B" w:rsidP="00EE368B">
            <w:pPr>
              <w:tabs>
                <w:tab w:val="left" w:pos="1080"/>
              </w:tabs>
              <w:jc w:val="both"/>
              <w:rPr>
                <w:rFonts w:ascii="Times New Roman" w:eastAsia="Times New Roman" w:hAnsi="Times New Roman" w:cs="Times New Roman"/>
              </w:rPr>
            </w:pPr>
          </w:p>
        </w:tc>
      </w:tr>
      <w:tr w:rsidR="00EE368B" w:rsidRPr="008264A2" w14:paraId="7C729E2F"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10789180" w14:textId="636DCA31" w:rsidR="00EE368B" w:rsidRPr="008264A2" w:rsidRDefault="00EE368B" w:rsidP="00EE368B">
            <w:pPr>
              <w:jc w:val="both"/>
              <w:rPr>
                <w:rFonts w:ascii="Times New Roman" w:eastAsia="Times New Roman" w:hAnsi="Times New Roman" w:cs="Times New Roman"/>
                <w:b/>
                <w:bCs/>
              </w:rPr>
            </w:pPr>
            <w:r w:rsidRPr="008264A2">
              <w:rPr>
                <w:rFonts w:ascii="Times New Roman" w:eastAsia="Times New Roman" w:hAnsi="Times New Roman" w:cs="Times New Roman"/>
                <w:b/>
                <w:bCs/>
              </w:rPr>
              <w:t>VIII. KẾ TOÁN, KIỂM SOÁT VẬT LIỆU HẠT NHÂN VÀ TỔ CHỨC THỰC HIỆN</w:t>
            </w:r>
          </w:p>
        </w:tc>
      </w:tr>
      <w:tr w:rsidR="00CF0EC2" w:rsidRPr="008264A2" w14:paraId="38135825" w14:textId="77777777" w:rsidTr="000A2FC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C7D6023" w14:textId="3F450BBB" w:rsidR="00CF0EC2" w:rsidRPr="008264A2" w:rsidRDefault="009E0B73"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136</w:t>
            </w:r>
          </w:p>
        </w:tc>
        <w:tc>
          <w:tcPr>
            <w:tcW w:w="1980" w:type="dxa"/>
            <w:tcBorders>
              <w:top w:val="single" w:sz="4" w:space="0" w:color="000000"/>
              <w:left w:val="single" w:sz="4" w:space="0" w:color="000000"/>
              <w:bottom w:val="single" w:sz="4" w:space="0" w:color="000000"/>
              <w:right w:val="single" w:sz="4" w:space="0" w:color="000000"/>
            </w:tcBorders>
            <w:vAlign w:val="center"/>
          </w:tcPr>
          <w:p w14:paraId="30DDF08A" w14:textId="4F2CCB72" w:rsidR="00CF0EC2" w:rsidRPr="008264A2" w:rsidRDefault="00CF0EC2" w:rsidP="00EE368B">
            <w:pPr>
              <w:tabs>
                <w:tab w:val="left" w:pos="1080"/>
              </w:tabs>
              <w:jc w:val="both"/>
              <w:rPr>
                <w:rFonts w:ascii="Times New Roman" w:hAnsi="Times New Roman" w:cs="Times New Roman"/>
              </w:rPr>
            </w:pPr>
            <w:r w:rsidRPr="008264A2">
              <w:rPr>
                <w:rFonts w:ascii="Times New Roman" w:hAnsi="Times New Roman" w:cs="Times New Roman"/>
              </w:rPr>
              <w:t>Khoản 3 Điều 59</w:t>
            </w:r>
          </w:p>
        </w:tc>
        <w:tc>
          <w:tcPr>
            <w:tcW w:w="2551" w:type="dxa"/>
            <w:vMerge w:val="restart"/>
            <w:tcBorders>
              <w:top w:val="single" w:sz="4" w:space="0" w:color="000000"/>
              <w:left w:val="single" w:sz="4" w:space="0" w:color="000000"/>
              <w:right w:val="single" w:sz="4" w:space="0" w:color="000000"/>
            </w:tcBorders>
            <w:vAlign w:val="center"/>
          </w:tcPr>
          <w:p w14:paraId="0764C098" w14:textId="77777777" w:rsidR="00CF0EC2" w:rsidRPr="008264A2" w:rsidRDefault="00CF0EC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4D619F18" w14:textId="3F3D3167" w:rsidR="00CF0EC2" w:rsidRPr="008264A2" w:rsidRDefault="00CF0EC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lastRenderedPageBreak/>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35214811" w14:textId="3BE25E3C" w:rsidR="00CF0EC2" w:rsidRPr="008264A2" w:rsidRDefault="00CF0EC2" w:rsidP="00EE368B">
            <w:pPr>
              <w:tabs>
                <w:tab w:val="left" w:pos="1080"/>
              </w:tabs>
              <w:jc w:val="both"/>
              <w:rPr>
                <w:rFonts w:ascii="Times New Roman" w:hAnsi="Times New Roman" w:cs="Times New Roman"/>
              </w:rPr>
            </w:pPr>
            <w:r w:rsidRPr="008264A2">
              <w:rPr>
                <w:rFonts w:ascii="Times New Roman" w:hAnsi="Times New Roman" w:cs="Times New Roman"/>
              </w:rPr>
              <w:lastRenderedPageBreak/>
              <w:t xml:space="preserve">Tại khoản 3 Điều 59, đề nghị nghiên cứu, chỉnh sửa, </w:t>
            </w:r>
            <w:r w:rsidRPr="008264A2">
              <w:rPr>
                <w:rFonts w:ascii="Times New Roman" w:hAnsi="Times New Roman" w:cs="Times New Roman"/>
              </w:rPr>
              <w:lastRenderedPageBreak/>
              <w:t>bổ sung nội dung liên quan đến trách nhiệm của Cục An toàn bức xạ và hạt nhân trong việc hướng dẫn, đôn đốc và kiểm tra tổ chức, cá nhân thực hiện việc khai báo theo quy định của Thông tư; đồng thời định kỳ trao đổi thông tin với cơ quan thường trực của Cơ quan đầu mối quốc gia Việt Nam về phòng, chống phổ biến vũ khí hủy diệt hàng loạt.</w:t>
            </w:r>
          </w:p>
        </w:tc>
        <w:tc>
          <w:tcPr>
            <w:tcW w:w="4678" w:type="dxa"/>
            <w:tcBorders>
              <w:top w:val="single" w:sz="4" w:space="0" w:color="000000"/>
              <w:left w:val="single" w:sz="4" w:space="0" w:color="000000"/>
              <w:bottom w:val="single" w:sz="4" w:space="0" w:color="000000"/>
              <w:right w:val="single" w:sz="4" w:space="0" w:color="000000"/>
            </w:tcBorders>
            <w:vAlign w:val="center"/>
          </w:tcPr>
          <w:p w14:paraId="248ED46F" w14:textId="3380BC4F" w:rsidR="00CF0EC2" w:rsidRPr="008264A2" w:rsidRDefault="00610FF5" w:rsidP="00EE368B">
            <w:pPr>
              <w:jc w:val="both"/>
              <w:rPr>
                <w:rFonts w:ascii="Times New Roman" w:hAnsi="Times New Roman" w:cs="Times New Roman"/>
                <w:bCs/>
              </w:rPr>
            </w:pPr>
            <w:r w:rsidRPr="008264A2">
              <w:rPr>
                <w:rFonts w:ascii="Times New Roman" w:hAnsi="Times New Roman" w:cs="Times New Roman"/>
                <w:b/>
              </w:rPr>
              <w:lastRenderedPageBreak/>
              <w:t>Tiếp thu</w:t>
            </w:r>
            <w:r w:rsidR="007D6F7C" w:rsidRPr="008264A2">
              <w:rPr>
                <w:rFonts w:ascii="Times New Roman" w:hAnsi="Times New Roman" w:cs="Times New Roman"/>
                <w:b/>
              </w:rPr>
              <w:t xml:space="preserve">, </w:t>
            </w:r>
            <w:r w:rsidR="007D6F7C" w:rsidRPr="008264A2">
              <w:rPr>
                <w:rFonts w:ascii="Times New Roman" w:hAnsi="Times New Roman" w:cs="Times New Roman"/>
                <w:bCs/>
              </w:rPr>
              <w:t xml:space="preserve">Cục ATBXHN đã chỉnh lý tại Khoản </w:t>
            </w:r>
            <w:r w:rsidR="007D6F7C" w:rsidRPr="008264A2">
              <w:rPr>
                <w:rFonts w:ascii="Times New Roman" w:hAnsi="Times New Roman" w:cs="Times New Roman"/>
                <w:bCs/>
              </w:rPr>
              <w:lastRenderedPageBreak/>
              <w:t>3 Điều 59.</w:t>
            </w:r>
          </w:p>
          <w:p w14:paraId="6CC4F1E5" w14:textId="44951D3F" w:rsidR="007D6F7C" w:rsidRPr="008264A2" w:rsidRDefault="007D6F7C" w:rsidP="00EE368B">
            <w:pPr>
              <w:jc w:val="both"/>
              <w:rPr>
                <w:rFonts w:ascii="Times New Roman" w:hAnsi="Times New Roman" w:cs="Times New Roman"/>
                <w:bCs/>
                <w:i/>
                <w:iCs/>
              </w:rPr>
            </w:pPr>
            <w:r w:rsidRPr="008264A2">
              <w:rPr>
                <w:rFonts w:ascii="Times New Roman" w:hAnsi="Times New Roman" w:cs="Times New Roman"/>
                <w:bCs/>
                <w:i/>
                <w:iCs/>
              </w:rPr>
              <w:t>“Cục An toàn bức xạ và hạt nhân có trách nhiệm hướng dẫn, đôn đốc và kiểm tra tổ chức, cá nhân thực hiện việc khai báo theo quy định của Thông tư, trao đổi thông tin về thực hiện thanh sát hạt nhân có liên quan với các cơ quan có thẩm quyền thực hiện pháp luật về phòng, chống phổ biến vũ khí hủy diệt hàng loạt, kiểm soát xuất, nhập khẩu, kiểm soát hàng hóa thương mại chiến lược”.</w:t>
            </w:r>
          </w:p>
          <w:p w14:paraId="58D680AD" w14:textId="473A59AB" w:rsidR="00610FF5" w:rsidRPr="008264A2" w:rsidRDefault="00610FF5" w:rsidP="00EE368B">
            <w:pPr>
              <w:jc w:val="both"/>
              <w:rPr>
                <w:rFonts w:ascii="Times New Roman" w:hAnsi="Times New Roman" w:cs="Times New Roman"/>
                <w:b/>
              </w:rPr>
            </w:pPr>
          </w:p>
        </w:tc>
      </w:tr>
      <w:tr w:rsidR="00CF0EC2" w:rsidRPr="008264A2" w14:paraId="279B0271" w14:textId="77777777" w:rsidTr="000A2FC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F35C9CF" w14:textId="649D6D2B" w:rsidR="00CF0EC2" w:rsidRPr="008264A2" w:rsidRDefault="009E0B73"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137</w:t>
            </w:r>
          </w:p>
        </w:tc>
        <w:tc>
          <w:tcPr>
            <w:tcW w:w="1980" w:type="dxa"/>
            <w:tcBorders>
              <w:top w:val="single" w:sz="4" w:space="0" w:color="000000"/>
              <w:left w:val="single" w:sz="4" w:space="0" w:color="000000"/>
              <w:bottom w:val="single" w:sz="4" w:space="0" w:color="000000"/>
              <w:right w:val="single" w:sz="4" w:space="0" w:color="000000"/>
            </w:tcBorders>
            <w:vAlign w:val="center"/>
          </w:tcPr>
          <w:p w14:paraId="6D8BD6C6" w14:textId="4474EE1B" w:rsidR="00CF0EC2" w:rsidRPr="008264A2" w:rsidRDefault="00CF0EC2" w:rsidP="00EE368B">
            <w:pPr>
              <w:tabs>
                <w:tab w:val="left" w:pos="1080"/>
              </w:tabs>
              <w:jc w:val="both"/>
              <w:rPr>
                <w:rFonts w:ascii="Times New Roman" w:hAnsi="Times New Roman" w:cs="Times New Roman"/>
              </w:rPr>
            </w:pPr>
            <w:r w:rsidRPr="008264A2">
              <w:rPr>
                <w:rFonts w:ascii="Times New Roman" w:hAnsi="Times New Roman" w:cs="Times New Roman"/>
              </w:rPr>
              <w:t>Điều 56</w:t>
            </w:r>
          </w:p>
        </w:tc>
        <w:tc>
          <w:tcPr>
            <w:tcW w:w="2551" w:type="dxa"/>
            <w:vMerge/>
            <w:tcBorders>
              <w:left w:val="single" w:sz="4" w:space="0" w:color="000000"/>
              <w:right w:val="single" w:sz="4" w:space="0" w:color="000000"/>
            </w:tcBorders>
            <w:vAlign w:val="center"/>
          </w:tcPr>
          <w:p w14:paraId="28BB5C32" w14:textId="77777777" w:rsidR="00CF0EC2" w:rsidRPr="008264A2" w:rsidRDefault="00CF0EC2" w:rsidP="003E7BD2">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6CCC427" w14:textId="6D5174BA" w:rsidR="00CF0EC2" w:rsidRPr="008264A2" w:rsidRDefault="00CF0EC2" w:rsidP="00EE368B">
            <w:pPr>
              <w:tabs>
                <w:tab w:val="left" w:pos="1080"/>
              </w:tabs>
              <w:jc w:val="both"/>
              <w:rPr>
                <w:rFonts w:ascii="Times New Roman" w:hAnsi="Times New Roman" w:cs="Times New Roman"/>
              </w:rPr>
            </w:pPr>
            <w:r w:rsidRPr="008264A2">
              <w:rPr>
                <w:rFonts w:ascii="Times New Roman" w:hAnsi="Times New Roman" w:cs="Times New Roman"/>
              </w:rPr>
              <w:t>Tại Điều 56, đề nghị xem xét bổ sung nội dung khai báo về hoạt động khai thác, chế biến quặng urani, thori, titan theo quy định pháp luật có liên quan.</w:t>
            </w:r>
          </w:p>
        </w:tc>
        <w:tc>
          <w:tcPr>
            <w:tcW w:w="4678" w:type="dxa"/>
            <w:tcBorders>
              <w:top w:val="single" w:sz="4" w:space="0" w:color="000000"/>
              <w:left w:val="single" w:sz="4" w:space="0" w:color="000000"/>
              <w:bottom w:val="single" w:sz="4" w:space="0" w:color="000000"/>
              <w:right w:val="single" w:sz="4" w:space="0" w:color="000000"/>
            </w:tcBorders>
            <w:vAlign w:val="center"/>
          </w:tcPr>
          <w:p w14:paraId="395FCBD6" w14:textId="77777777" w:rsidR="00CF0EC2" w:rsidRPr="008264A2" w:rsidRDefault="00753DB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2DA43E29" w14:textId="77777777" w:rsidR="00753DBB" w:rsidRPr="008264A2" w:rsidRDefault="00753DBB" w:rsidP="00EE368B">
            <w:pPr>
              <w:jc w:val="both"/>
              <w:rPr>
                <w:rFonts w:ascii="Times New Roman" w:hAnsi="Times New Roman" w:cs="Times New Roman"/>
                <w:bCs/>
              </w:rPr>
            </w:pPr>
            <w:r w:rsidRPr="008264A2">
              <w:rPr>
                <w:rFonts w:ascii="Times New Roman" w:hAnsi="Times New Roman" w:cs="Times New Roman"/>
                <w:bCs/>
              </w:rPr>
              <w:t>Hoạt động khai thác, chế biến quặng Urani, thori đã được quy định về khai báo tại điểm c) Điều 56 dự thảo Nghị định</w:t>
            </w:r>
          </w:p>
          <w:p w14:paraId="688DEBC6" w14:textId="6571A9E4" w:rsidR="00753DBB" w:rsidRPr="008264A2" w:rsidRDefault="00753DBB" w:rsidP="00EE368B">
            <w:pPr>
              <w:jc w:val="both"/>
              <w:rPr>
                <w:rFonts w:ascii="Times New Roman" w:hAnsi="Times New Roman" w:cs="Times New Roman"/>
                <w:bCs/>
              </w:rPr>
            </w:pPr>
            <w:r w:rsidRPr="008264A2">
              <w:rPr>
                <w:rFonts w:ascii="Times New Roman" w:hAnsi="Times New Roman" w:cs="Times New Roman"/>
                <w:bCs/>
              </w:rPr>
              <w:t>Đối</w:t>
            </w:r>
            <w:r w:rsidR="00610FF5" w:rsidRPr="008264A2">
              <w:rPr>
                <w:rFonts w:ascii="Times New Roman" w:hAnsi="Times New Roman" w:cs="Times New Roman"/>
                <w:bCs/>
              </w:rPr>
              <w:t xml:space="preserve"> với hoạt động khai thác titan, đất hiếm khác, dự thảo đã quy định tại điểm d) Điều 56 đối với hoạt động xuất khẩu, nhập khẩu, sử dụng hoặc lưu giữ vật liệu hạt nhân nguồn chưa đạt tới thành phần và độ tinh khiết thích hợp cho việc chế tạo nhiên liệu hạt nhân hoặc làm giàu đồng vị. Trong hoạt động sa khoáng, U và Th thường đi kèm dưới dạng khoáng vật phóng xạ tự nhiên hoặc sản phẩm phụ qua quá trình tuyển khoáng, do đó tổ chức, cá nhân cần bảo đảm việc xác định sản lượng khai thác, hàm lượng vật liệu hạt nhân (theo Luật NLNT 2025) để bảo đảm đáp ứng các yêu cầu quản lý về an toàn bức xạ và khai báo thanh sát. </w:t>
            </w:r>
          </w:p>
        </w:tc>
      </w:tr>
      <w:tr w:rsidR="00EE368B" w:rsidRPr="008264A2" w14:paraId="1C2D3385"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7283542" w14:textId="6B984F01"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3</w:t>
            </w:r>
            <w:r w:rsidR="003A6ACA"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2C8FDA1A" w14:textId="4A424887"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khoản 3 Điều 46</w:t>
            </w:r>
          </w:p>
        </w:tc>
        <w:tc>
          <w:tcPr>
            <w:tcW w:w="2551" w:type="dxa"/>
            <w:tcBorders>
              <w:top w:val="single" w:sz="4" w:space="0" w:color="000000"/>
              <w:left w:val="single" w:sz="4" w:space="0" w:color="000000"/>
              <w:bottom w:val="single" w:sz="4" w:space="0" w:color="000000"/>
              <w:right w:val="single" w:sz="4" w:space="0" w:color="000000"/>
            </w:tcBorders>
            <w:vAlign w:val="center"/>
          </w:tcPr>
          <w:p w14:paraId="25AEE8F8" w14:textId="6149DCA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Bộ Công Thương (công văn số 6412/BCT-ĐL </w:t>
            </w:r>
            <w:r w:rsidRPr="008264A2">
              <w:rPr>
                <w:rFonts w:ascii="Times New Roman" w:eastAsia="Times New Roman" w:hAnsi="Times New Roman" w:cs="Times New Roman"/>
              </w:rPr>
              <w:lastRenderedPageBreak/>
              <w:t>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22C3D8C" w14:textId="114C777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lastRenderedPageBreak/>
              <w:t xml:space="preserve">Tại khoản 3 Điều 46: Dự thảo Thông tư quy định hồ sơ kế toán hạt nhân được lưu giữ tối thiểu 05 năm. </w:t>
            </w:r>
            <w:r w:rsidRPr="008264A2">
              <w:rPr>
                <w:rFonts w:ascii="Times New Roman" w:hAnsi="Times New Roman" w:cs="Times New Roman"/>
              </w:rPr>
              <w:lastRenderedPageBreak/>
              <w:t>Để phục vụ công tác thanh sát, kiểm tra và quản lý vật liệu hạt nhân trong suốt quá trình quản lý cơ sở, đề nghị nghiên cứu kéo dài thời hạn lưu giữ hồ sơ kế toán hạt nhân hoặc quy định thời hạn lưu giữ phù hợp với thời gian quản lý vật liệu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29FF8DCF"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lastRenderedPageBreak/>
              <w:t>Tiếp thu</w:t>
            </w:r>
            <w:r w:rsidRPr="008264A2">
              <w:rPr>
                <w:rFonts w:ascii="Times New Roman" w:hAnsi="Times New Roman" w:cs="Times New Roman"/>
                <w:bCs/>
              </w:rPr>
              <w:t>, đã chỉnh lý tại Khoản 3 Điều 46 dự thảo:</w:t>
            </w:r>
          </w:p>
          <w:p w14:paraId="4BF00C46" w14:textId="77777777" w:rsidR="00EE368B" w:rsidRPr="008264A2" w:rsidRDefault="00EE368B" w:rsidP="00EE368B">
            <w:pPr>
              <w:spacing w:before="120" w:after="120" w:line="276" w:lineRule="auto"/>
              <w:jc w:val="both"/>
              <w:rPr>
                <w:rFonts w:ascii="Times New Roman" w:hAnsi="Times New Roman" w:cs="Times New Roman"/>
                <w:bCs/>
                <w:i/>
                <w:iCs/>
              </w:rPr>
            </w:pPr>
            <w:r w:rsidRPr="008264A2">
              <w:rPr>
                <w:rFonts w:ascii="Times New Roman" w:hAnsi="Times New Roman" w:cs="Times New Roman"/>
                <w:bCs/>
                <w:i/>
                <w:iCs/>
              </w:rPr>
              <w:lastRenderedPageBreak/>
              <w:t>3. Hồ sơ kế toán hạt nhân phải được lưu giữ trong suốt thời gian có vật liệu hạt nhân, vật liệu hạt nhân nguồn tại cơ sở và ít nhất 5 năm kể từ ngày vật liệu hạt nhân được chuyển giao hợp pháp ra khỏi phạm vi quản lý, hoặc kể từ khi được miễn trừ, hết trách nhiệm về thanh sát hạt nhân theo quy định tại Điều 52 Thông tư này.</w:t>
            </w:r>
          </w:p>
          <w:p w14:paraId="3641FA54" w14:textId="0923BD5C" w:rsidR="00EE368B" w:rsidRPr="008264A2" w:rsidRDefault="00EE368B" w:rsidP="00EE368B">
            <w:pPr>
              <w:tabs>
                <w:tab w:val="left" w:pos="1080"/>
              </w:tabs>
              <w:jc w:val="both"/>
              <w:rPr>
                <w:rFonts w:ascii="Times New Roman" w:eastAsia="Times New Roman" w:hAnsi="Times New Roman" w:cs="Times New Roman"/>
              </w:rPr>
            </w:pPr>
          </w:p>
        </w:tc>
      </w:tr>
      <w:tr w:rsidR="00EE368B" w:rsidRPr="008264A2" w14:paraId="30CE8051" w14:textId="77777777" w:rsidTr="00B9020E">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62F5970" w14:textId="3FC40D13"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3A6ACA" w:rsidRPr="008264A2">
              <w:rPr>
                <w:rFonts w:ascii="Times New Roman" w:eastAsia="Times New Roman" w:hAnsi="Times New Roman" w:cs="Times New Roman"/>
                <w:lang w:val="en-US"/>
              </w:rPr>
              <w:t>39</w:t>
            </w:r>
          </w:p>
        </w:tc>
        <w:tc>
          <w:tcPr>
            <w:tcW w:w="1980" w:type="dxa"/>
            <w:tcBorders>
              <w:top w:val="single" w:sz="4" w:space="0" w:color="000000"/>
              <w:left w:val="single" w:sz="4" w:space="0" w:color="000000"/>
              <w:bottom w:val="single" w:sz="4" w:space="0" w:color="000000"/>
              <w:right w:val="single" w:sz="4" w:space="0" w:color="000000"/>
            </w:tcBorders>
            <w:vAlign w:val="center"/>
          </w:tcPr>
          <w:p w14:paraId="11870EE8" w14:textId="0A01FBC0"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Chương VI</w:t>
            </w:r>
          </w:p>
        </w:tc>
        <w:tc>
          <w:tcPr>
            <w:tcW w:w="2551" w:type="dxa"/>
            <w:tcBorders>
              <w:top w:val="single" w:sz="4" w:space="0" w:color="000000"/>
              <w:left w:val="single" w:sz="4" w:space="0" w:color="000000"/>
              <w:bottom w:val="single" w:sz="4" w:space="0" w:color="000000"/>
              <w:right w:val="single" w:sz="4" w:space="0" w:color="000000"/>
            </w:tcBorders>
            <w:vAlign w:val="center"/>
          </w:tcPr>
          <w:p w14:paraId="05539F72" w14:textId="69A26E18"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Tài chính (công văn số 11939/BTC-KTN ngày 7/8/2026)</w:t>
            </w:r>
          </w:p>
        </w:tc>
        <w:tc>
          <w:tcPr>
            <w:tcW w:w="5245" w:type="dxa"/>
            <w:tcBorders>
              <w:top w:val="single" w:sz="4" w:space="0" w:color="000000"/>
              <w:left w:val="single" w:sz="4" w:space="0" w:color="000000"/>
              <w:bottom w:val="single" w:sz="4" w:space="0" w:color="000000"/>
              <w:right w:val="single" w:sz="4" w:space="0" w:color="000000"/>
            </w:tcBorders>
          </w:tcPr>
          <w:p w14:paraId="74187EA0" w14:textId="7078A5B0"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Chương VI về thực hiện các yêu cầu về kế toán và kiểm soát vật liệu hạt nhân, vật liệu hạt nhân nguồn: Đề nghị Bộ Khoa học và Công nghệ rà soát tính phù hợp của các quy định tại Chương VI với quy định của pháp luật kế toán như Luật Kế toán số 88/2015/QH13 ngày 20 tháng 11 năm 2025 và Nghị định số 174/2016/NĐ-CP ngày 30 tháng 12 năm 2016 của Chính phủ hướng dẫn thi hành Luật Kế toán số 88/2015/QH13. Trường hợp có những nội dung mang tính đặc thù thuộc lĩnh vực chuyên ngành năng lượng nguyên tử, đề nghị bổ sung thuyết minh, dẫn chiếu rõ những căn cứ, quy định bảo đảm tính thống nhất, làm cơ sở để triển khai thực hiện. Trường hợp có nội dung chưa phù hợp giữa các quy định, đề nghị Bộ Khoa học và Công nghệ chủ trì, phối hợp với Bộ Tài chính để sửa đổi, hoàn thiện, phù hợp với chủ trương rà soát quy định văn bản quy phạm pháp luật trong lĩnh vực chuyên ngành.</w:t>
            </w:r>
          </w:p>
        </w:tc>
        <w:tc>
          <w:tcPr>
            <w:tcW w:w="4678" w:type="dxa"/>
            <w:tcBorders>
              <w:top w:val="single" w:sz="4" w:space="0" w:color="000000"/>
              <w:left w:val="single" w:sz="4" w:space="0" w:color="000000"/>
              <w:bottom w:val="single" w:sz="4" w:space="0" w:color="000000"/>
              <w:right w:val="single" w:sz="4" w:space="0" w:color="000000"/>
            </w:tcBorders>
          </w:tcPr>
          <w:p w14:paraId="000D6913"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1D84B86C" w14:textId="77777777" w:rsidR="00EE368B" w:rsidRPr="008264A2" w:rsidRDefault="00EE368B" w:rsidP="00EE368B">
            <w:pPr>
              <w:jc w:val="both"/>
              <w:rPr>
                <w:rFonts w:ascii="Times New Roman" w:hAnsi="Times New Roman" w:cs="Times New Roman"/>
              </w:rPr>
            </w:pPr>
            <w:r w:rsidRPr="008264A2">
              <w:rPr>
                <w:rFonts w:ascii="Times New Roman" w:hAnsi="Times New Roman" w:cs="Times New Roman"/>
              </w:rPr>
              <w:t>Kế toán vật liệu hạt nhân quy định tại Thông tư này là quy trình kỹ thuật chuyên ngành phục vụ thanh sát và an ninh hạt nhân, không thuộc phạm vi điều chỉnh và không chịu sự điều chỉnh của Luật Kế toán số 88/2015/QH13.</w:t>
            </w:r>
          </w:p>
          <w:p w14:paraId="07A3DBC2" w14:textId="77777777" w:rsidR="00EE368B" w:rsidRPr="008264A2" w:rsidRDefault="00EE368B" w:rsidP="00EE368B">
            <w:pPr>
              <w:jc w:val="both"/>
              <w:rPr>
                <w:rFonts w:ascii="Times New Roman" w:hAnsi="Times New Roman" w:cs="Times New Roman"/>
              </w:rPr>
            </w:pPr>
          </w:p>
          <w:p w14:paraId="34325E65" w14:textId="77777777" w:rsidR="00EE368B" w:rsidRPr="008264A2" w:rsidRDefault="00EE368B" w:rsidP="00EE368B">
            <w:pPr>
              <w:jc w:val="both"/>
              <w:rPr>
                <w:rFonts w:ascii="Times New Roman" w:hAnsi="Times New Roman" w:cs="Times New Roman"/>
              </w:rPr>
            </w:pPr>
            <w:r w:rsidRPr="008264A2">
              <w:rPr>
                <w:rFonts w:ascii="Times New Roman" w:hAnsi="Times New Roman" w:cs="Times New Roman"/>
              </w:rPr>
              <w:t>Theo Hiệp định thanh sát ký kết giữa Việt Nam và Cơ quan Năng lượng nguyên tử quốc tế (IAEA), Quốc gia có nghĩa vụ thiết lập và duy trì Hệ thống quốc gia về kế toán và kiểm soát vật liệu hạt nhân (SSAC). Thuật ngữ "nuclear material accounting” dịch là "kế toán vật liệu hạt nhân" hoặc "kế toán hạt nhân") là thuật ngữ kỹ thuật chuẩn hóa của IAEA và thế giới, có sự khác biệt so với kế toán tài chính. Ngoài ra, các mẫu biểu báo cáo kế toán quy định tại Chương VI đều là các mẫu biểu kỹ thuật bắt buộc phải nộp cho IAEA theo quy định của Hiệp định thanh sát</w:t>
            </w:r>
          </w:p>
          <w:p w14:paraId="6ABEB263" w14:textId="3B242646" w:rsidR="00EE368B" w:rsidRPr="008264A2" w:rsidRDefault="00EE368B" w:rsidP="00EE368B">
            <w:pPr>
              <w:tabs>
                <w:tab w:val="left" w:pos="1080"/>
              </w:tabs>
              <w:jc w:val="both"/>
              <w:rPr>
                <w:rFonts w:ascii="Times New Roman" w:hAnsi="Times New Roman" w:cs="Times New Roman"/>
                <w:bCs/>
              </w:rPr>
            </w:pPr>
          </w:p>
        </w:tc>
      </w:tr>
      <w:tr w:rsidR="00EE368B" w:rsidRPr="008264A2" w14:paraId="5E121974"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DFAEFD4" w14:textId="42DC2BB5"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0</w:t>
            </w:r>
          </w:p>
        </w:tc>
        <w:tc>
          <w:tcPr>
            <w:tcW w:w="1980" w:type="dxa"/>
            <w:tcBorders>
              <w:top w:val="single" w:sz="4" w:space="0" w:color="000000"/>
              <w:left w:val="single" w:sz="4" w:space="0" w:color="000000"/>
              <w:bottom w:val="single" w:sz="4" w:space="0" w:color="000000"/>
              <w:right w:val="single" w:sz="4" w:space="0" w:color="000000"/>
            </w:tcBorders>
            <w:vAlign w:val="center"/>
          </w:tcPr>
          <w:p w14:paraId="5ECF5F92" w14:textId="5850DD17"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khoản 2 Điều 40</w:t>
            </w:r>
          </w:p>
        </w:tc>
        <w:tc>
          <w:tcPr>
            <w:tcW w:w="2551" w:type="dxa"/>
            <w:tcBorders>
              <w:top w:val="single" w:sz="4" w:space="0" w:color="000000"/>
              <w:left w:val="single" w:sz="4" w:space="0" w:color="000000"/>
              <w:bottom w:val="single" w:sz="4" w:space="0" w:color="000000"/>
              <w:right w:val="single" w:sz="4" w:space="0" w:color="000000"/>
            </w:tcBorders>
            <w:vAlign w:val="center"/>
          </w:tcPr>
          <w:p w14:paraId="54924FC9" w14:textId="17668BDA"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Lạng Sơn (công văn số 4467/SKHCN-KH&amp;QLCN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0C0BB381" w14:textId="35E35D2A"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Tại Khoản 2 Điều 40: Đề nghị rà soát, chỉnh sửa cho đúng với nội dung Chương VI (kế toán và kiểm soát vật liệu hạt nhân) và Chương VII (khai báo theo Nghị định thư bổ sung). Lý do: Tại Khoản 2 Điều 40 có cụm từ "quy định tại Chương VII, Chương VII Thông tư này" bị trùng lặp, chưa chính xác về số chương được viện dẫn</w:t>
            </w:r>
          </w:p>
        </w:tc>
        <w:tc>
          <w:tcPr>
            <w:tcW w:w="4678" w:type="dxa"/>
            <w:tcBorders>
              <w:top w:val="single" w:sz="4" w:space="0" w:color="000000"/>
              <w:left w:val="single" w:sz="4" w:space="0" w:color="000000"/>
              <w:bottom w:val="single" w:sz="4" w:space="0" w:color="000000"/>
              <w:right w:val="single" w:sz="4" w:space="0" w:color="000000"/>
            </w:tcBorders>
            <w:vAlign w:val="center"/>
          </w:tcPr>
          <w:p w14:paraId="2616B32E"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đã chỉnh lý trong dự thảo tại khoản 2 Điều 40:</w:t>
            </w:r>
          </w:p>
          <w:p w14:paraId="37F21B67" w14:textId="40218DE5"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Cs/>
                <w:i/>
                <w:iCs/>
              </w:rPr>
              <w:t>“...chương VI, chương VII Thông tư này”</w:t>
            </w:r>
          </w:p>
        </w:tc>
      </w:tr>
      <w:tr w:rsidR="00EE368B" w:rsidRPr="008264A2" w14:paraId="324CB72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D62D48C" w14:textId="089D60FD" w:rsidR="00EE368B" w:rsidRPr="008264A2" w:rsidRDefault="00312EFD"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5380F518" w14:textId="5EB54C5C"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3 Điều 55</w:t>
            </w:r>
          </w:p>
        </w:tc>
        <w:tc>
          <w:tcPr>
            <w:tcW w:w="2551" w:type="dxa"/>
            <w:tcBorders>
              <w:top w:val="single" w:sz="4" w:space="0" w:color="000000"/>
              <w:left w:val="single" w:sz="4" w:space="0" w:color="000000"/>
              <w:bottom w:val="single" w:sz="4" w:space="0" w:color="000000"/>
              <w:right w:val="single" w:sz="4" w:space="0" w:color="000000"/>
            </w:tcBorders>
            <w:vAlign w:val="center"/>
          </w:tcPr>
          <w:p w14:paraId="15478BD6" w14:textId="624D733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Thái Nguyên (công văn số 2911/SKHCN-QLCN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6DB2EDF7" w14:textId="77777777" w:rsidR="00EE368B" w:rsidRPr="008264A2" w:rsidRDefault="00EE368B" w:rsidP="00EE368B">
            <w:pPr>
              <w:pStyle w:val="TableParagraph"/>
              <w:ind w:right="103"/>
              <w:contextualSpacing/>
              <w:jc w:val="both"/>
              <w:rPr>
                <w:sz w:val="24"/>
                <w:szCs w:val="24"/>
              </w:rPr>
            </w:pPr>
            <w:r w:rsidRPr="008264A2">
              <w:rPr>
                <w:sz w:val="24"/>
                <w:szCs w:val="24"/>
              </w:rPr>
              <w:t>Thực hiện nhiệm vụ được UBND tỉnh giao, sau khi nghiên cứu và tổng hợp ý kiến góp ý của các cơ quan liên quan, Sở Khoa học và Công nghệ tỉnh Thái Nguyên góp ý nội dung sau: Tại khoản 3 Điều 55 đề nghị chỉnh sửa dẫn chiếu “Điểm b Khoản 2 Điều 56” thành “Điểm b Khoản 1 Điều 56”. Lý do: nội dung</w:t>
            </w:r>
          </w:p>
          <w:p w14:paraId="74CC5CB7" w14:textId="0460070F"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khai báo về hoạt động sản xuất, lắp ráp thiết bị hoặc vật liệu trong chu trình nhiên liệu hạt nhân được quy định tại Điểm b Khoản 1 Điều 56.</w:t>
            </w:r>
          </w:p>
        </w:tc>
        <w:tc>
          <w:tcPr>
            <w:tcW w:w="4678" w:type="dxa"/>
            <w:tcBorders>
              <w:top w:val="single" w:sz="4" w:space="0" w:color="000000"/>
              <w:left w:val="single" w:sz="4" w:space="0" w:color="000000"/>
              <w:bottom w:val="single" w:sz="4" w:space="0" w:color="000000"/>
              <w:right w:val="single" w:sz="4" w:space="0" w:color="000000"/>
            </w:tcBorders>
            <w:vAlign w:val="center"/>
          </w:tcPr>
          <w:p w14:paraId="5F0DDFB9" w14:textId="66630559"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
              </w:rPr>
              <w:t>Tiếp thu,</w:t>
            </w:r>
            <w:r w:rsidRPr="008264A2">
              <w:rPr>
                <w:rFonts w:ascii="Times New Roman" w:hAnsi="Times New Roman" w:cs="Times New Roman"/>
                <w:bCs/>
              </w:rPr>
              <w:t xml:space="preserve"> đã chỉnh lý trong dự thảo Thông tư.</w:t>
            </w:r>
          </w:p>
        </w:tc>
      </w:tr>
      <w:tr w:rsidR="00EE368B" w:rsidRPr="008264A2" w14:paraId="5C07EA0B"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2E97EFD" w14:textId="11F27F83"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22B96317" w14:textId="3BA67E86"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44</w:t>
            </w:r>
          </w:p>
        </w:tc>
        <w:tc>
          <w:tcPr>
            <w:tcW w:w="2551" w:type="dxa"/>
            <w:tcBorders>
              <w:top w:val="single" w:sz="4" w:space="0" w:color="000000"/>
              <w:left w:val="single" w:sz="4" w:space="0" w:color="000000"/>
              <w:bottom w:val="single" w:sz="4" w:space="0" w:color="000000"/>
              <w:right w:val="single" w:sz="4" w:space="0" w:color="000000"/>
            </w:tcBorders>
            <w:vAlign w:val="center"/>
          </w:tcPr>
          <w:p w14:paraId="3D1B1F28" w14:textId="7FD12762"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Công nghiệp – Năng lượng quốc gia Việt Nam (PVN) (công văn số 6775/CNNL-CBDDTNT2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0C225B4A" w14:textId="77777777" w:rsidR="00EE368B" w:rsidRPr="008264A2" w:rsidRDefault="00EE368B" w:rsidP="00EE368B">
            <w:pPr>
              <w:pStyle w:val="TableParagraph"/>
              <w:ind w:right="103"/>
              <w:contextualSpacing/>
              <w:jc w:val="both"/>
              <w:rPr>
                <w:sz w:val="24"/>
                <w:szCs w:val="24"/>
              </w:rPr>
            </w:pPr>
            <w:r w:rsidRPr="008264A2">
              <w:rPr>
                <w:sz w:val="24"/>
                <w:szCs w:val="24"/>
              </w:rPr>
              <w:t>Điều 44 quy định nhiều thời hạn nộp và cập nhật hồ sơ, gồm: 240 ngày trước khi thiết kế; 240 ngày trước khi tiếp nhận vật liệu hạt nhân; và 90 ngày trong 15 ngày sau khi dự án được phê duyệt; 240 ngày trước khi mốc đổ bê tông đầu tiên của công trình hạt nhân hoặc mốc được cơ quan quản lý xác nhận.</w:t>
            </w:r>
          </w:p>
          <w:p w14:paraId="1D14EDD1" w14:textId="77777777" w:rsidR="00EE368B" w:rsidRPr="008264A2" w:rsidRDefault="00EE368B" w:rsidP="00EE368B">
            <w:pPr>
              <w:pStyle w:val="TableParagraph"/>
              <w:ind w:right="103"/>
              <w:contextualSpacing/>
              <w:jc w:val="both"/>
              <w:rPr>
                <w:sz w:val="24"/>
                <w:szCs w:val="24"/>
              </w:rPr>
            </w:pPr>
            <w:r w:rsidRPr="008264A2">
              <w:rPr>
                <w:sz w:val="24"/>
                <w:szCs w:val="24"/>
              </w:rPr>
              <w:t>Quy định này có thể chưa được xác định rõ, có thể khó đồng bộ với tiến độ triển khai dự án.</w:t>
            </w:r>
          </w:p>
          <w:p w14:paraId="46F42CCA" w14:textId="77777777" w:rsidR="00EE368B" w:rsidRPr="008264A2" w:rsidRDefault="00EE368B" w:rsidP="00EE368B">
            <w:pPr>
              <w:pStyle w:val="TableParagraph"/>
              <w:ind w:right="103"/>
              <w:contextualSpacing/>
              <w:jc w:val="both"/>
              <w:rPr>
                <w:sz w:val="24"/>
                <w:szCs w:val="24"/>
              </w:rPr>
            </w:pPr>
            <w:r w:rsidRPr="008264A2">
              <w:rPr>
                <w:sz w:val="24"/>
                <w:szCs w:val="24"/>
              </w:rPr>
              <w:t>Hồ sơ nộp lần đầu là hồ sơ thông tin thiết kế sơ bộ, được lập trên cơ sở thông tin hiện có.</w:t>
            </w:r>
          </w:p>
          <w:p w14:paraId="20670E43" w14:textId="77777777" w:rsidR="00EE368B" w:rsidRPr="008264A2" w:rsidRDefault="00EE368B" w:rsidP="00EE368B">
            <w:pPr>
              <w:pStyle w:val="TableParagraph"/>
              <w:ind w:right="103"/>
              <w:contextualSpacing/>
              <w:jc w:val="both"/>
              <w:rPr>
                <w:sz w:val="24"/>
                <w:szCs w:val="24"/>
              </w:rPr>
            </w:pPr>
            <w:r w:rsidRPr="008264A2">
              <w:rPr>
                <w:sz w:val="24"/>
                <w:szCs w:val="24"/>
              </w:rPr>
              <w:t xml:space="preserve">Cơ chế phân loại thay đổi: thay đổi quan trọng báo cáo trước khi thực hiện; thay đổi nhỏ tổng hợp báo </w:t>
            </w:r>
            <w:r w:rsidRPr="008264A2">
              <w:rPr>
                <w:sz w:val="24"/>
                <w:szCs w:val="24"/>
              </w:rPr>
              <w:lastRenderedPageBreak/>
              <w:t>cáo định kỳ; thay đổi khẩn cấp được thực hiện trước và báo cáo ngay sau đó;</w:t>
            </w:r>
          </w:p>
          <w:p w14:paraId="2C9AE1C1" w14:textId="77777777" w:rsidR="00EE368B" w:rsidRPr="008264A2" w:rsidRDefault="00EE368B" w:rsidP="00EE368B">
            <w:pPr>
              <w:pStyle w:val="TableParagraph"/>
              <w:ind w:right="103"/>
              <w:contextualSpacing/>
              <w:jc w:val="both"/>
              <w:rPr>
                <w:sz w:val="24"/>
                <w:szCs w:val="24"/>
              </w:rPr>
            </w:pPr>
            <w:r w:rsidRPr="008264A2">
              <w:rPr>
                <w:sz w:val="24"/>
                <w:szCs w:val="24"/>
              </w:rPr>
              <w:t>“hoàn thành thay đổi” chưa thể hiện rõ nguyên tắc đánh giá và kiểm soát trước khi thực hiện thay đổi.</w:t>
            </w:r>
          </w:p>
          <w:p w14:paraId="4CD3728B" w14:textId="77777777" w:rsidR="00EE368B" w:rsidRPr="008264A2" w:rsidRDefault="00EE368B" w:rsidP="00EE368B">
            <w:pPr>
              <w:pStyle w:val="TableParagraph"/>
              <w:ind w:right="103"/>
              <w:contextualSpacing/>
              <w:jc w:val="both"/>
              <w:rPr>
                <w:sz w:val="24"/>
                <w:szCs w:val="24"/>
              </w:rPr>
            </w:pPr>
            <w:r w:rsidRPr="008264A2">
              <w:rPr>
                <w:sz w:val="24"/>
                <w:szCs w:val="24"/>
              </w:rPr>
              <w:t>Yêu cầu báo cáo trước ngày dự kiến triển khai và cơ chế cập nhật không thống nhất, chậm hoặc phát sinh rủi ro lộ lọt thông tin nhạy cảm.</w:t>
            </w:r>
          </w:p>
          <w:p w14:paraId="66DE18A2" w14:textId="77777777" w:rsidR="00EE368B" w:rsidRPr="008264A2" w:rsidRDefault="00EE368B" w:rsidP="00EE368B">
            <w:pPr>
              <w:pStyle w:val="TableParagraph"/>
              <w:ind w:right="103"/>
              <w:contextualSpacing/>
              <w:jc w:val="both"/>
              <w:rPr>
                <w:sz w:val="24"/>
                <w:szCs w:val="24"/>
              </w:rPr>
            </w:pPr>
          </w:p>
          <w:p w14:paraId="7163EC65" w14:textId="77777777" w:rsidR="00EE368B" w:rsidRPr="008264A2" w:rsidRDefault="00EE368B" w:rsidP="00EE368B">
            <w:pPr>
              <w:pStyle w:val="TableParagraph"/>
              <w:ind w:right="103"/>
              <w:contextualSpacing/>
              <w:jc w:val="both"/>
              <w:rPr>
                <w:b/>
                <w:bCs/>
                <w:i/>
                <w:iCs/>
                <w:sz w:val="24"/>
                <w:szCs w:val="24"/>
              </w:rPr>
            </w:pPr>
            <w:r w:rsidRPr="008264A2">
              <w:rPr>
                <w:b/>
                <w:bCs/>
                <w:i/>
                <w:iCs/>
                <w:sz w:val="24"/>
                <w:szCs w:val="24"/>
              </w:rPr>
              <w:t>Đề nghị cơ quan soạn thảo xem xét quy định rõ:</w:t>
            </w:r>
          </w:p>
          <w:p w14:paraId="2170CDF6" w14:textId="77777777" w:rsidR="00EE368B" w:rsidRPr="008264A2" w:rsidRDefault="00EE368B" w:rsidP="00EE368B">
            <w:pPr>
              <w:pStyle w:val="TableParagraph"/>
              <w:ind w:right="103"/>
              <w:contextualSpacing/>
              <w:jc w:val="both"/>
              <w:rPr>
                <w:sz w:val="24"/>
                <w:szCs w:val="24"/>
              </w:rPr>
            </w:pPr>
            <w:r w:rsidRPr="008264A2">
              <w:rPr>
                <w:sz w:val="24"/>
                <w:szCs w:val="24"/>
              </w:rPr>
              <w:t>- Xác định “khởi công cơ sở chịu thanh sát theo mốc đổ bê tông đầu tiên của công trình hạt nhân hoặc mốc được cơ quan quản lý xác nhận”.</w:t>
            </w:r>
          </w:p>
          <w:p w14:paraId="7F9A262A" w14:textId="77777777" w:rsidR="00EE368B" w:rsidRPr="008264A2" w:rsidRDefault="00EE368B" w:rsidP="00EE368B">
            <w:pPr>
              <w:pStyle w:val="TableParagraph"/>
              <w:ind w:right="103"/>
              <w:contextualSpacing/>
              <w:jc w:val="both"/>
              <w:rPr>
                <w:sz w:val="24"/>
                <w:szCs w:val="24"/>
              </w:rPr>
            </w:pPr>
            <w:r w:rsidRPr="008264A2">
              <w:rPr>
                <w:sz w:val="24"/>
                <w:szCs w:val="24"/>
              </w:rPr>
              <w:t>- Làm rõ quyết định nào được coi là “dự án được phê duyệt”.</w:t>
            </w:r>
          </w:p>
          <w:p w14:paraId="5487050A" w14:textId="57B70441"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 Thời hạn cơ quan quản lý phản hồi hồ sơ để chủ đầu tư có cơ sở tổ chức thực hiện và không ảnh hưởng đến đường găng tiến độ dự án.</w:t>
            </w:r>
          </w:p>
        </w:tc>
        <w:tc>
          <w:tcPr>
            <w:tcW w:w="4678" w:type="dxa"/>
            <w:tcBorders>
              <w:top w:val="single" w:sz="4" w:space="0" w:color="000000"/>
              <w:left w:val="single" w:sz="4" w:space="0" w:color="000000"/>
              <w:bottom w:val="single" w:sz="4" w:space="0" w:color="000000"/>
              <w:right w:val="single" w:sz="4" w:space="0" w:color="000000"/>
            </w:tcBorders>
            <w:vAlign w:val="center"/>
          </w:tcPr>
          <w:p w14:paraId="23E14121"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lastRenderedPageBreak/>
              <w:t>Tiếp thu</w:t>
            </w:r>
            <w:r w:rsidRPr="008264A2">
              <w:rPr>
                <w:rFonts w:ascii="Times New Roman" w:hAnsi="Times New Roman" w:cs="Times New Roman"/>
                <w:bCs/>
              </w:rPr>
              <w:t>, đã chỉnh lý trong dự thảo tại Khoản 1 điều 44:</w:t>
            </w:r>
          </w:p>
          <w:p w14:paraId="138C56D9" w14:textId="77777777" w:rsidR="00EE368B" w:rsidRPr="008264A2" w:rsidRDefault="00EE368B" w:rsidP="00EE368B">
            <w:pPr>
              <w:spacing w:before="120" w:after="120" w:line="276" w:lineRule="auto"/>
              <w:jc w:val="both"/>
              <w:rPr>
                <w:rFonts w:ascii="Times New Roman" w:hAnsi="Times New Roman" w:cs="Times New Roman"/>
                <w:bCs/>
                <w:i/>
                <w:iCs/>
              </w:rPr>
            </w:pPr>
            <w:r w:rsidRPr="008264A2">
              <w:rPr>
                <w:rFonts w:ascii="Times New Roman" w:hAnsi="Times New Roman" w:cs="Times New Roman"/>
                <w:bCs/>
              </w:rPr>
              <w:t xml:space="preserve"> </w:t>
            </w:r>
            <w:r w:rsidRPr="008264A2">
              <w:rPr>
                <w:rFonts w:ascii="Times New Roman" w:hAnsi="Times New Roman" w:cs="Times New Roman"/>
                <w:bCs/>
                <w:i/>
                <w:iCs/>
              </w:rPr>
              <w:t xml:space="preserve">“…a) Hồ sơ thiết kế được lập và nộp về Cục An toàn bức xạ và hạt nhân chậm nhất 15 ngày sau khi có </w:t>
            </w:r>
            <w:r w:rsidRPr="008264A2">
              <w:rPr>
                <w:rFonts w:ascii="Times New Roman" w:hAnsi="Times New Roman" w:cs="Times New Roman"/>
                <w:b/>
                <w:i/>
                <w:iCs/>
              </w:rPr>
              <w:t>Quyết định của cấp có thẩm quyền phê duyệt đầu tư dự án đầu tư xây dựng</w:t>
            </w:r>
            <w:r w:rsidRPr="008264A2">
              <w:rPr>
                <w:rFonts w:ascii="Times New Roman" w:hAnsi="Times New Roman" w:cs="Times New Roman"/>
                <w:bCs/>
                <w:i/>
                <w:iCs/>
              </w:rPr>
              <w:t xml:space="preserve"> cơ sở chịu thanh sát hạt nhân. Hồ sơ thiết kế này được lập theo hướng dẫn tại Phụ lục II của Thông tư này và được căn cứ vào thông tin hiện có về dự án. </w:t>
            </w:r>
          </w:p>
          <w:p w14:paraId="09EC7DBB" w14:textId="39285EB1" w:rsidR="00EE368B" w:rsidRPr="008264A2" w:rsidRDefault="00EE368B" w:rsidP="00EE368B">
            <w:pPr>
              <w:spacing w:before="120" w:after="120" w:line="276" w:lineRule="auto"/>
              <w:jc w:val="both"/>
              <w:rPr>
                <w:rFonts w:ascii="Times New Roman" w:hAnsi="Times New Roman" w:cs="Times New Roman"/>
                <w:bCs/>
                <w:i/>
                <w:iCs/>
              </w:rPr>
            </w:pPr>
            <w:r w:rsidRPr="008264A2">
              <w:rPr>
                <w:rFonts w:ascii="Times New Roman" w:hAnsi="Times New Roman" w:cs="Times New Roman"/>
                <w:bCs/>
                <w:i/>
                <w:iCs/>
              </w:rPr>
              <w:t xml:space="preserve">     b) Hồ sơ thiết kế được lập và nộp về Cục An </w:t>
            </w:r>
            <w:r w:rsidRPr="008264A2">
              <w:rPr>
                <w:rFonts w:ascii="Times New Roman" w:hAnsi="Times New Roman" w:cs="Times New Roman"/>
                <w:bCs/>
                <w:i/>
                <w:iCs/>
              </w:rPr>
              <w:lastRenderedPageBreak/>
              <w:t>toàn bức xạ và hạt nhân chậm nhất 240 ngày trước ngày khởi công xây dựng cơ sở chịu thanh sát hạt nhân</w:t>
            </w:r>
            <w:r w:rsidR="00072AA7" w:rsidRPr="008264A2">
              <w:rPr>
                <w:rFonts w:ascii="Times New Roman" w:hAnsi="Times New Roman" w:cs="Times New Roman"/>
                <w:bCs/>
                <w:i/>
                <w:iCs/>
              </w:rPr>
              <w:t>.</w:t>
            </w:r>
            <w:r w:rsidR="00945515" w:rsidRPr="008264A2">
              <w:rPr>
                <w:rFonts w:ascii="Times New Roman" w:hAnsi="Times New Roman" w:cs="Times New Roman"/>
                <w:bCs/>
                <w:i/>
                <w:iCs/>
              </w:rPr>
              <w:t xml:space="preserve"> </w:t>
            </w:r>
            <w:r w:rsidR="00072AA7" w:rsidRPr="008264A2">
              <w:rPr>
                <w:rFonts w:ascii="Times New Roman" w:hAnsi="Times New Roman" w:cs="Times New Roman"/>
                <w:bCs/>
                <w:i/>
                <w:iCs/>
              </w:rPr>
              <w:t xml:space="preserve">Đối với Nhà máy điện hạt nhân, lò phản ứng nghiên cứu, thời điểm khởi công xây dựng được tính từ thời điểm đổ mẻ bê tông đầu tiên </w:t>
            </w:r>
            <w:r w:rsidRPr="008264A2">
              <w:rPr>
                <w:rFonts w:ascii="Times New Roman" w:hAnsi="Times New Roman" w:cs="Times New Roman"/>
                <w:b/>
                <w:i/>
                <w:iCs/>
              </w:rPr>
              <w:t>theo quy định tại Khoản 1 Điều 24 Nghị định 316/2025/NĐ-CP của Chính phủ</w:t>
            </w:r>
            <w:r w:rsidRPr="008264A2">
              <w:rPr>
                <w:rFonts w:ascii="Times New Roman" w:hAnsi="Times New Roman" w:cs="Times New Roman"/>
                <w:bCs/>
                <w:i/>
                <w:iCs/>
              </w:rPr>
              <w:t xml:space="preserve">. Hồ sơ thiết kế này được lập theo hướng dẫn tại Phụ lục II của Thông tư này và được căn cứ vào thông tin của bản thiết kế cơ sở.” </w:t>
            </w:r>
          </w:p>
          <w:p w14:paraId="50A01991"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 xml:space="preserve">Về thời hạn phản hồi, việc nộp hồ sơ thông tin thiết kế cơ sở chịu thanh sát hạt nhân là yêu cầu quản lý của Cục ATBXHN để bảo đảm rà soát và gửi cho IAEA thông tin thiết kế bắt buộc theo Hiệp định thanh sát nhằm xây dựng cơ sở dữ liệu giám sát và lên kế hoạch thanh sát xác minh thông tin thiết kế từ sớm </w:t>
            </w:r>
          </w:p>
          <w:p w14:paraId="5AD943B9" w14:textId="377868DF" w:rsidR="00EE368B" w:rsidRPr="008264A2" w:rsidRDefault="00EE368B" w:rsidP="00EE368B">
            <w:pPr>
              <w:tabs>
                <w:tab w:val="left" w:pos="1080"/>
              </w:tabs>
              <w:jc w:val="both"/>
              <w:rPr>
                <w:rFonts w:ascii="Times New Roman" w:eastAsia="Times New Roman" w:hAnsi="Times New Roman" w:cs="Times New Roman"/>
              </w:rPr>
            </w:pPr>
          </w:p>
        </w:tc>
      </w:tr>
      <w:tr w:rsidR="00EE368B" w:rsidRPr="008264A2" w14:paraId="6151BA1B" w14:textId="77777777" w:rsidTr="00253D23">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EFEA36B" w14:textId="248BFF38"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49D01464" w14:textId="11403BF6"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3 Điều 43 và khoản 3 Điều 46</w:t>
            </w:r>
          </w:p>
        </w:tc>
        <w:tc>
          <w:tcPr>
            <w:tcW w:w="2551" w:type="dxa"/>
            <w:vMerge w:val="restart"/>
            <w:tcBorders>
              <w:top w:val="single" w:sz="4" w:space="0" w:color="000000"/>
              <w:left w:val="single" w:sz="4" w:space="0" w:color="000000"/>
              <w:right w:val="single" w:sz="4" w:space="0" w:color="000000"/>
            </w:tcBorders>
            <w:vAlign w:val="center"/>
          </w:tcPr>
          <w:p w14:paraId="4EAB216F" w14:textId="215C05F6"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Đại học Bách khoa Hà Nội (công văn số 2425/ĐHBK-KHCN ngày 17/8/2026)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D62FC77" w14:textId="77777777" w:rsidR="00EE368B" w:rsidRPr="008264A2" w:rsidRDefault="00EE368B" w:rsidP="00EE368B">
            <w:pPr>
              <w:pStyle w:val="TableParagraph"/>
              <w:ind w:right="103"/>
              <w:contextualSpacing/>
              <w:jc w:val="both"/>
              <w:rPr>
                <w:sz w:val="24"/>
                <w:szCs w:val="24"/>
              </w:rPr>
            </w:pPr>
            <w:r w:rsidRPr="008264A2">
              <w:rPr>
                <w:sz w:val="24"/>
                <w:szCs w:val="24"/>
              </w:rPr>
              <w:t xml:space="preserve">3. Về bố trí nhân sự chuyên trách kế toán hạt nhân (Điều 43.3.h, Điều 46.3)   </w:t>
            </w:r>
          </w:p>
          <w:p w14:paraId="797C2184" w14:textId="77777777" w:rsidR="00EE368B" w:rsidRPr="008264A2" w:rsidRDefault="00EE368B" w:rsidP="00EE368B">
            <w:pPr>
              <w:pStyle w:val="TableParagraph"/>
              <w:numPr>
                <w:ilvl w:val="0"/>
                <w:numId w:val="6"/>
              </w:numPr>
              <w:ind w:right="103"/>
              <w:contextualSpacing/>
              <w:jc w:val="both"/>
              <w:rPr>
                <w:sz w:val="24"/>
                <w:szCs w:val="24"/>
              </w:rPr>
            </w:pPr>
            <w:r w:rsidRPr="008264A2">
              <w:rPr>
                <w:sz w:val="24"/>
                <w:szCs w:val="24"/>
              </w:rPr>
              <w:t xml:space="preserve">Thực trạng quy định: Điều 43.3.h yêu cầu bố trí cán bộ chịu trách nhiệm về kế toán và kiểm soát vật liệu hạt nhân tại cơ sở. Điều 46.3 quy định hồ sơ kế toán phải lưu giữ trong suốt thời gian có vật liệu và ít nhất 05 năm kể từ ngày lập.   </w:t>
            </w:r>
          </w:p>
          <w:p w14:paraId="2A88BDD1" w14:textId="77777777" w:rsidR="00EE368B" w:rsidRPr="008264A2" w:rsidRDefault="00EE368B" w:rsidP="00EE368B">
            <w:pPr>
              <w:pStyle w:val="TableParagraph"/>
              <w:numPr>
                <w:ilvl w:val="0"/>
                <w:numId w:val="6"/>
              </w:numPr>
              <w:ind w:right="103"/>
              <w:contextualSpacing/>
              <w:jc w:val="both"/>
            </w:pPr>
            <w:r w:rsidRPr="008264A2">
              <w:rPr>
                <w:sz w:val="24"/>
                <w:szCs w:val="24"/>
              </w:rPr>
              <w:t xml:space="preserve">Đề xuất: Quy định này yêu cầu các cơ sở giáo dục đại học phải phân công chính thức cán bộ giảng viên phụ trách công tác kế toán </w:t>
            </w:r>
            <w:r w:rsidRPr="008264A2">
              <w:rPr>
                <w:sz w:val="24"/>
                <w:szCs w:val="24"/>
              </w:rPr>
              <w:lastRenderedPageBreak/>
              <w:t xml:space="preserve">và kiểm soát vật liệu hạt nhân tại các phòng thí nghiệm để lập quy trình theo dõi, quản lý hồ sơ kiểm kê và báo cáo khi có dịch chuyển/thay đổi mẫu vật liệu.  </w:t>
            </w:r>
          </w:p>
          <w:p w14:paraId="162E88C0" w14:textId="511B9750" w:rsidR="00EE368B" w:rsidRPr="008264A2" w:rsidRDefault="00EE368B" w:rsidP="00EE368B">
            <w:pPr>
              <w:pStyle w:val="TableParagraph"/>
              <w:numPr>
                <w:ilvl w:val="0"/>
                <w:numId w:val="6"/>
              </w:numPr>
              <w:ind w:right="103"/>
              <w:contextualSpacing/>
              <w:jc w:val="both"/>
            </w:pPr>
            <w:r w:rsidRPr="008264A2">
              <w:rPr>
                <w:sz w:val="24"/>
                <w:szCs w:val="24"/>
              </w:rPr>
              <w:t>Đề nghị Ban soạn thảo: Cho phép cán bộ phụ trách an toàn bức xạ hạt nhân hiện hữu tại các trường đại học được kiêm nhiệm vị trí chuyên trách kế toán hạt nhân đối với các cơ sở nghiên cứu quy mô nhỏ (chỉ lưu giữ mẫu vật liệu Nhóm III hoặc vật liệu hạt nhân nguồn với lượng nhỏ); đồng thời mở lớp tập huấn, bồi dưỡng nghiệp vụ định kỳ cho đội ngũ cán bộ này.</w:t>
            </w:r>
          </w:p>
        </w:tc>
        <w:tc>
          <w:tcPr>
            <w:tcW w:w="4678" w:type="dxa"/>
            <w:tcBorders>
              <w:top w:val="single" w:sz="4" w:space="0" w:color="000000"/>
              <w:left w:val="single" w:sz="4" w:space="0" w:color="000000"/>
              <w:bottom w:val="single" w:sz="4" w:space="0" w:color="000000"/>
              <w:right w:val="single" w:sz="4" w:space="0" w:color="000000"/>
            </w:tcBorders>
            <w:vAlign w:val="center"/>
          </w:tcPr>
          <w:p w14:paraId="2DC38F08" w14:textId="77777777" w:rsidR="00EE368B" w:rsidRPr="008264A2" w:rsidRDefault="00EE368B" w:rsidP="00EE368B">
            <w:pPr>
              <w:jc w:val="both"/>
              <w:rPr>
                <w:rFonts w:ascii="Times New Roman" w:hAnsi="Times New Roman" w:cs="Times New Roman"/>
                <w:b/>
              </w:rPr>
            </w:pPr>
          </w:p>
          <w:p w14:paraId="78952F7F" w14:textId="2A23781C"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0E4C0889"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Cơ sở, đối tượng thực hiện kế toán hạt nhân theo nhóm đối tượng và mức kiểm soát quy định tại điều 94, 95 Nghị định 332/2025/NĐ-CP.</w:t>
            </w:r>
          </w:p>
          <w:p w14:paraId="1240F708" w14:textId="6A6FE76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t>Việc phân công cán bộ phụ trách an toàn kiêm nhiệm về kế toán hạt nhân tùy thuộc vào quyết định của cơ sở. Hiện tại chưa có quy định 02 vị trí này bắt buộc phải là 02 nhân sự khác nhau.</w:t>
            </w:r>
          </w:p>
        </w:tc>
      </w:tr>
      <w:tr w:rsidR="00EE368B" w:rsidRPr="008264A2" w14:paraId="18E78EAF" w14:textId="77777777" w:rsidTr="00253D23">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7BEFC35" w14:textId="6284AF6A"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34DE4C01" w14:textId="56D1DB59"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1</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và</w:t>
            </w:r>
            <w:proofErr w:type="spellEnd"/>
            <w:r w:rsidRPr="008264A2">
              <w:rPr>
                <w:rFonts w:ascii="Times New Roman" w:eastAsia="Times New Roman" w:hAnsi="Times New Roman" w:cs="Times New Roman"/>
              </w:rPr>
              <w:t xml:space="preserve"> Điều 47</w:t>
            </w:r>
          </w:p>
        </w:tc>
        <w:tc>
          <w:tcPr>
            <w:tcW w:w="2551" w:type="dxa"/>
            <w:vMerge/>
            <w:tcBorders>
              <w:left w:val="single" w:sz="4" w:space="0" w:color="000000"/>
              <w:bottom w:val="single" w:sz="4" w:space="0" w:color="000000"/>
              <w:right w:val="single" w:sz="4" w:space="0" w:color="000000"/>
            </w:tcBorders>
            <w:vAlign w:val="center"/>
          </w:tcPr>
          <w:p w14:paraId="4F169888"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0E66EE7" w14:textId="28509CC7"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5. Về phạm vi điều chỉnh và kỹ thuật văn bản (Điều 1, Điều 47): Thời hạn báo cáo (Điều 47): Đề nghị xem xét nới thời hạn nộp Báo cáo kiểm kê định kỳ đối với các đơn vị nghiên cứu, đào tạo từ 15 ngày lên 20 - 30 ngày để bảo đảm đủ thời gian kiểm kê, đo đạc kỹ thuật chính xác trước khi gửi Cục An toàn bức xạ và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1E113377"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13395110" w14:textId="1C70ADE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t xml:space="preserve">Thông thường, kỳ kiểm kê của IAEA đối với Việt Nam trong vòng 10-12 tháng định kỳ hàng năm, và có thể tiến hành thanh sát hạt nhân trong vòng 1 tháng kể từ thời điểm kết thúc kiểm kê quốc gia, do đó việc </w:t>
            </w:r>
            <w:r w:rsidR="00532570" w:rsidRPr="008264A2">
              <w:rPr>
                <w:rFonts w:ascii="Times New Roman" w:hAnsi="Times New Roman" w:cs="Times New Roman"/>
                <w:bCs/>
              </w:rPr>
              <w:t xml:space="preserve">nộp báo cáo </w:t>
            </w:r>
            <w:r w:rsidRPr="008264A2">
              <w:rPr>
                <w:rFonts w:ascii="Times New Roman" w:hAnsi="Times New Roman" w:cs="Times New Roman"/>
                <w:bCs/>
              </w:rPr>
              <w:t xml:space="preserve">kiểm kê của cơ sở cần thực hiện </w:t>
            </w:r>
            <w:r w:rsidR="00532570" w:rsidRPr="008264A2">
              <w:rPr>
                <w:rFonts w:ascii="Times New Roman" w:hAnsi="Times New Roman" w:cs="Times New Roman"/>
                <w:bCs/>
              </w:rPr>
              <w:t xml:space="preserve">trong thời hạn </w:t>
            </w:r>
            <w:r w:rsidRPr="008264A2">
              <w:rPr>
                <w:rFonts w:ascii="Times New Roman" w:hAnsi="Times New Roman" w:cs="Times New Roman"/>
                <w:bCs/>
              </w:rPr>
              <w:t>15 ngày kể từ khi kết thúc kiểm kê để bảo đảm Cục ATBXHN có thời gian tổng hợp thông tin từ các cơ sở, tổ chức xác minh và cập nhật kế toán hạt nhân quốc gia.</w:t>
            </w:r>
          </w:p>
        </w:tc>
      </w:tr>
      <w:tr w:rsidR="00EE368B" w:rsidRPr="008264A2" w14:paraId="3352E72A"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006B66C9" w14:textId="481C34F9" w:rsidR="00EE368B" w:rsidRPr="008264A2" w:rsidRDefault="00EE368B" w:rsidP="00EE368B">
            <w:pPr>
              <w:jc w:val="both"/>
              <w:rPr>
                <w:rFonts w:ascii="Times New Roman" w:eastAsia="Times New Roman" w:hAnsi="Times New Roman" w:cs="Times New Roman"/>
                <w:b/>
                <w:bCs/>
              </w:rPr>
            </w:pPr>
            <w:r w:rsidRPr="008264A2">
              <w:rPr>
                <w:rFonts w:ascii="Times New Roman" w:eastAsia="Times New Roman" w:hAnsi="Times New Roman" w:cs="Times New Roman"/>
                <w:b/>
                <w:bCs/>
              </w:rPr>
              <w:t>IX. THANH SÁT HẠT NHÂN, KHAI BÁO VÀ THỰC HIỆN NGHỊ ĐỊNH THƯ BỔ SUNG</w:t>
            </w:r>
          </w:p>
        </w:tc>
      </w:tr>
      <w:tr w:rsidR="003E7BD2" w:rsidRPr="008264A2" w14:paraId="6EA35742"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C3374A5" w14:textId="1C17555F" w:rsidR="003E7BD2" w:rsidRPr="008264A2" w:rsidRDefault="00312EFD"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5D0ECFC2" w14:textId="68DFC1DB" w:rsidR="003E7BD2" w:rsidRPr="008264A2" w:rsidRDefault="003E7BD2"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57</w:t>
            </w:r>
          </w:p>
        </w:tc>
        <w:tc>
          <w:tcPr>
            <w:tcW w:w="2551" w:type="dxa"/>
            <w:tcBorders>
              <w:top w:val="single" w:sz="4" w:space="0" w:color="000000"/>
              <w:left w:val="single" w:sz="4" w:space="0" w:color="000000"/>
              <w:right w:val="single" w:sz="4" w:space="0" w:color="000000"/>
            </w:tcBorders>
            <w:vAlign w:val="center"/>
          </w:tcPr>
          <w:p w14:paraId="27B6814D" w14:textId="77777777" w:rsidR="003E7BD2" w:rsidRPr="008264A2" w:rsidRDefault="003E7BD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1C451C05" w14:textId="1F8B1BCD" w:rsidR="003E7BD2" w:rsidRPr="008264A2" w:rsidRDefault="003E7BD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250BDCA" w14:textId="15E98861" w:rsidR="003E7BD2" w:rsidRPr="008264A2" w:rsidRDefault="003E7BD2" w:rsidP="00EE368B">
            <w:pPr>
              <w:tabs>
                <w:tab w:val="left" w:pos="1080"/>
              </w:tabs>
              <w:jc w:val="both"/>
              <w:rPr>
                <w:rFonts w:ascii="Times New Roman" w:hAnsi="Times New Roman" w:cs="Times New Roman"/>
              </w:rPr>
            </w:pPr>
            <w:r w:rsidRPr="008264A2">
              <w:rPr>
                <w:rFonts w:ascii="Times New Roman" w:hAnsi="Times New Roman" w:cs="Times New Roman"/>
              </w:rPr>
              <w:t>Tại Điều 57, đề nghị xem xét bổ sung các hình thức “khai báo đột xuất” và “khai báo đặc biệt” để làm rõ các trường hợp phải thực hiện khai báo ngoài kỳ khai báo định kỳ, bảo đảm đáp ứng yêu cầu quản lý và thực hiện nghĩa vụ thanh sát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381BBDAA" w14:textId="77777777" w:rsidR="003A6ACA" w:rsidRPr="008264A2" w:rsidRDefault="003A6ACA" w:rsidP="003A6ACA">
            <w:pPr>
              <w:jc w:val="both"/>
              <w:rPr>
                <w:rFonts w:ascii="Times New Roman" w:hAnsi="Times New Roman" w:cs="Times New Roman"/>
                <w:b/>
              </w:rPr>
            </w:pPr>
            <w:r w:rsidRPr="008264A2">
              <w:rPr>
                <w:rFonts w:ascii="Times New Roman" w:hAnsi="Times New Roman" w:cs="Times New Roman"/>
                <w:b/>
              </w:rPr>
              <w:t>Cục ATBXHN giải trình như sau:</w:t>
            </w:r>
          </w:p>
          <w:p w14:paraId="0E8DBD49" w14:textId="1B480165" w:rsidR="003E7BD2" w:rsidRPr="008264A2" w:rsidRDefault="003A6ACA" w:rsidP="003A6ACA">
            <w:pPr>
              <w:tabs>
                <w:tab w:val="left" w:pos="1080"/>
              </w:tabs>
              <w:jc w:val="both"/>
              <w:rPr>
                <w:rFonts w:ascii="Times New Roman" w:hAnsi="Times New Roman" w:cs="Times New Roman"/>
                <w:b/>
              </w:rPr>
            </w:pPr>
            <w:r w:rsidRPr="008264A2">
              <w:rPr>
                <w:rFonts w:ascii="Times New Roman" w:hAnsi="Times New Roman" w:cs="Times New Roman"/>
                <w:bCs/>
              </w:rPr>
              <w:t>Khoản 3 Điều 57 tại dự thảo đã quy định về việc “khai báo bổ sung” theo yêu cầu của Cục ATBXHN, bên cạnh khai báo định kỳ và khai báo hàng năm.</w:t>
            </w:r>
          </w:p>
        </w:tc>
      </w:tr>
      <w:tr w:rsidR="00EE368B" w:rsidRPr="008264A2" w14:paraId="7C38525B"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4A9D3952" w14:textId="2AB87B58"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0CACD2CA" w14:textId="108A5770"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40</w:t>
            </w:r>
          </w:p>
        </w:tc>
        <w:tc>
          <w:tcPr>
            <w:tcW w:w="2551" w:type="dxa"/>
            <w:tcBorders>
              <w:top w:val="single" w:sz="4" w:space="0" w:color="000000"/>
              <w:left w:val="single" w:sz="4" w:space="0" w:color="000000"/>
              <w:right w:val="single" w:sz="4" w:space="0" w:color="000000"/>
            </w:tcBorders>
            <w:vAlign w:val="center"/>
          </w:tcPr>
          <w:p w14:paraId="5D1F343F" w14:textId="5A595D5C" w:rsidR="00EE368B" w:rsidRPr="008264A2" w:rsidRDefault="00EE368B" w:rsidP="00EE368B">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Bộ</w:t>
            </w:r>
            <w:proofErr w:type="spellEnd"/>
            <w:r w:rsidRPr="008264A2">
              <w:rPr>
                <w:rFonts w:ascii="Times New Roman" w:eastAsia="Times New Roman" w:hAnsi="Times New Roman" w:cs="Times New Roman"/>
                <w:lang w:val="en-US"/>
              </w:rPr>
              <w:t xml:space="preserve"> Công an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lastRenderedPageBreak/>
              <w:t>số</w:t>
            </w:r>
            <w:proofErr w:type="spellEnd"/>
            <w:r w:rsidRPr="008264A2">
              <w:rPr>
                <w:rFonts w:ascii="Times New Roman" w:eastAsia="Times New Roman" w:hAnsi="Times New Roman" w:cs="Times New Roman"/>
                <w:lang w:val="en-US"/>
              </w:rPr>
              <w:t xml:space="preserve"> 14727/</w:t>
            </w:r>
            <w:r w:rsidR="003306F3" w:rsidRPr="008264A2">
              <w:rPr>
                <w:rFonts w:ascii="Times New Roman" w:eastAsia="Times New Roman" w:hAnsi="Times New Roman" w:cs="Times New Roman"/>
                <w:lang w:val="en-US"/>
              </w:rPr>
              <w:t>A04-P8</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18/8/2026)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1243CD1" w14:textId="41F84EB8"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lastRenderedPageBreak/>
              <w:t xml:space="preserve">Tại Điều 40 về thanh sát hạt nhân: Đề nghị bổ sung </w:t>
            </w:r>
            <w:r w:rsidRPr="008264A2">
              <w:rPr>
                <w:rFonts w:ascii="Times New Roman" w:hAnsi="Times New Roman" w:cs="Times New Roman"/>
              </w:rPr>
              <w:lastRenderedPageBreak/>
              <w:t>nội dung Cục An toàn bức xạ và hạt nhân trao đổi Cục An ninh kinh tế, Bộ Công an khi nhận được thông báo từ Cơ quan Năng lượng nguyên tử quốc tế (IAEA) về việc thực hiện thanh sát hạt nhân tại địa điểm và kết quả thực hiện hoạt động thanh sát của IAEA.</w:t>
            </w:r>
          </w:p>
        </w:tc>
        <w:tc>
          <w:tcPr>
            <w:tcW w:w="4678" w:type="dxa"/>
            <w:tcBorders>
              <w:top w:val="single" w:sz="4" w:space="0" w:color="000000"/>
              <w:left w:val="single" w:sz="4" w:space="0" w:color="000000"/>
              <w:bottom w:val="single" w:sz="4" w:space="0" w:color="000000"/>
              <w:right w:val="single" w:sz="4" w:space="0" w:color="000000"/>
            </w:tcBorders>
            <w:vAlign w:val="center"/>
          </w:tcPr>
          <w:p w14:paraId="423BECC6" w14:textId="77777777"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
              </w:rPr>
              <w:lastRenderedPageBreak/>
              <w:t>Tiếp thu,</w:t>
            </w:r>
            <w:r w:rsidRPr="008264A2">
              <w:rPr>
                <w:rFonts w:ascii="Times New Roman" w:hAnsi="Times New Roman" w:cs="Times New Roman"/>
                <w:bCs/>
              </w:rPr>
              <w:t xml:space="preserve"> đã chỉnh lý tại khoản 1 Điều 40 dự </w:t>
            </w:r>
            <w:r w:rsidRPr="008264A2">
              <w:rPr>
                <w:rFonts w:ascii="Times New Roman" w:hAnsi="Times New Roman" w:cs="Times New Roman"/>
                <w:bCs/>
              </w:rPr>
              <w:lastRenderedPageBreak/>
              <w:t>thảo:</w:t>
            </w:r>
          </w:p>
          <w:p w14:paraId="75835CF5" w14:textId="1020046C" w:rsidR="00EE368B" w:rsidRPr="008264A2" w:rsidRDefault="00EE368B" w:rsidP="00EE368B">
            <w:pPr>
              <w:spacing w:before="120" w:after="120" w:line="276" w:lineRule="auto"/>
              <w:ind w:firstLine="720"/>
              <w:jc w:val="both"/>
              <w:rPr>
                <w:rFonts w:ascii="Times New Roman" w:hAnsi="Times New Roman" w:cs="Times New Roman"/>
                <w:bCs/>
                <w:i/>
                <w:iCs/>
                <w:noProof/>
                <w:lang w:val="vi-VN" w:eastAsia="vi-VN"/>
              </w:rPr>
            </w:pPr>
            <w:r w:rsidRPr="008264A2">
              <w:rPr>
                <w:rFonts w:ascii="Times New Roman" w:hAnsi="Times New Roman" w:cs="Times New Roman"/>
                <w:bCs/>
                <w:i/>
                <w:iCs/>
                <w:noProof/>
                <w:lang w:val="vi-VN" w:eastAsia="vi-VN"/>
              </w:rPr>
              <w:t>1. Khi nhận được thông báo từ Cơ quan Năng lượng nguyên tử quốc tế, Cục An toàn bức xạ và hạt nhân có trách nhiệm thông báo bằng văn bản cho tổ chức, cá nhân là đối tượng chịu thanh sát hạt nhân</w:t>
            </w:r>
            <w:r w:rsidRPr="008264A2">
              <w:rPr>
                <w:rFonts w:ascii="Times New Roman" w:hAnsi="Times New Roman" w:cs="Times New Roman"/>
                <w:bCs/>
                <w:i/>
                <w:iCs/>
                <w:noProof/>
                <w:lang w:eastAsia="vi-VN"/>
              </w:rPr>
              <w:t xml:space="preserve">, </w:t>
            </w:r>
            <w:r w:rsidRPr="008264A2">
              <w:rPr>
                <w:rFonts w:ascii="Times New Roman" w:hAnsi="Times New Roman" w:cs="Times New Roman"/>
                <w:b/>
                <w:i/>
                <w:iCs/>
                <w:noProof/>
                <w:lang w:eastAsia="vi-VN"/>
              </w:rPr>
              <w:t>cơ quan Công an có thẩm quyền về an ninh quốc gia trong lĩnh vực năng lượng nguyên tử, khoa học và công nghệ</w:t>
            </w:r>
            <w:r w:rsidRPr="008264A2">
              <w:rPr>
                <w:rFonts w:ascii="Times New Roman" w:hAnsi="Times New Roman" w:cs="Times New Roman"/>
                <w:bCs/>
                <w:i/>
                <w:iCs/>
                <w:noProof/>
                <w:lang w:val="vi-VN" w:eastAsia="vi-VN"/>
              </w:rPr>
              <w:t xml:space="preserve"> về kế hoạch,</w:t>
            </w:r>
            <w:r w:rsidRPr="008264A2">
              <w:rPr>
                <w:rFonts w:ascii="Times New Roman" w:hAnsi="Times New Roman" w:cs="Times New Roman"/>
                <w:bCs/>
                <w:i/>
                <w:iCs/>
                <w:noProof/>
                <w:lang w:eastAsia="vi-VN"/>
              </w:rPr>
              <w:t xml:space="preserve"> </w:t>
            </w:r>
            <w:r w:rsidRPr="008264A2">
              <w:rPr>
                <w:rFonts w:ascii="Times New Roman" w:hAnsi="Times New Roman" w:cs="Times New Roman"/>
                <w:b/>
                <w:i/>
                <w:iCs/>
                <w:noProof/>
                <w:lang w:eastAsia="vi-VN"/>
              </w:rPr>
              <w:t>thông tin thanh sát viên quốc tế</w:t>
            </w:r>
            <w:r w:rsidRPr="008264A2">
              <w:rPr>
                <w:rFonts w:ascii="Times New Roman" w:hAnsi="Times New Roman" w:cs="Times New Roman"/>
                <w:bCs/>
                <w:i/>
                <w:iCs/>
                <w:noProof/>
                <w:lang w:eastAsia="vi-VN"/>
              </w:rPr>
              <w:t>,</w:t>
            </w:r>
            <w:r w:rsidRPr="008264A2">
              <w:rPr>
                <w:rFonts w:ascii="Times New Roman" w:hAnsi="Times New Roman" w:cs="Times New Roman"/>
                <w:bCs/>
                <w:i/>
                <w:iCs/>
                <w:noProof/>
                <w:lang w:val="vi-VN" w:eastAsia="vi-VN"/>
              </w:rPr>
              <w:t xml:space="preserve"> hình thức, nội dung</w:t>
            </w:r>
            <w:r w:rsidRPr="008264A2">
              <w:rPr>
                <w:rFonts w:ascii="Times New Roman" w:hAnsi="Times New Roman" w:cs="Times New Roman"/>
                <w:bCs/>
                <w:i/>
                <w:iCs/>
                <w:noProof/>
                <w:lang w:eastAsia="vi-VN"/>
              </w:rPr>
              <w:t xml:space="preserve"> </w:t>
            </w:r>
            <w:r w:rsidRPr="008264A2">
              <w:rPr>
                <w:rFonts w:ascii="Times New Roman" w:hAnsi="Times New Roman" w:cs="Times New Roman"/>
                <w:b/>
                <w:i/>
                <w:iCs/>
                <w:noProof/>
                <w:lang w:eastAsia="vi-VN"/>
              </w:rPr>
              <w:t>thực hiện</w:t>
            </w:r>
            <w:r w:rsidRPr="008264A2">
              <w:rPr>
                <w:rFonts w:ascii="Times New Roman" w:hAnsi="Times New Roman" w:cs="Times New Roman"/>
                <w:bCs/>
                <w:i/>
                <w:iCs/>
                <w:noProof/>
                <w:lang w:val="vi-VN" w:eastAsia="vi-VN"/>
              </w:rPr>
              <w:t xml:space="preserve"> và thời gian thanh sát của Cơ quan Năng lượng nguyên tử quốc tế, bảo đảm phù hợp với các điều ước quốc tế mà nước Cộng hòa xã hội chủ nghĩa Việt Nam là thành viên.</w:t>
            </w:r>
          </w:p>
          <w:p w14:paraId="363DCEEE" w14:textId="4A3DDC5E" w:rsidR="00EE368B" w:rsidRPr="008264A2" w:rsidRDefault="00EE368B" w:rsidP="00EE368B">
            <w:pPr>
              <w:tabs>
                <w:tab w:val="left" w:pos="1080"/>
              </w:tabs>
              <w:jc w:val="both"/>
              <w:rPr>
                <w:rFonts w:ascii="Times New Roman" w:hAnsi="Times New Roman" w:cs="Times New Roman"/>
                <w:bCs/>
              </w:rPr>
            </w:pPr>
          </w:p>
        </w:tc>
      </w:tr>
      <w:tr w:rsidR="00EE368B" w:rsidRPr="008264A2" w14:paraId="67CDDA35"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EF3A59A" w14:textId="5328D42C"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0424D041" w14:textId="22D51E77"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3 Điều 40</w:t>
            </w:r>
          </w:p>
        </w:tc>
        <w:tc>
          <w:tcPr>
            <w:tcW w:w="2551" w:type="dxa"/>
            <w:vMerge w:val="restart"/>
            <w:tcBorders>
              <w:top w:val="single" w:sz="4" w:space="0" w:color="000000"/>
              <w:left w:val="single" w:sz="4" w:space="0" w:color="000000"/>
              <w:right w:val="single" w:sz="4" w:space="0" w:color="000000"/>
            </w:tcBorders>
            <w:vAlign w:val="center"/>
          </w:tcPr>
          <w:p w14:paraId="1355EFC9" w14:textId="62AF898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Công Thương (công văn số 6412/BCT-ĐL 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62DC9EE6" w14:textId="170430E1"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Tại khoản 3 Điều 40: Dự thảo Thông tư quy định thời gian thông báo thực hiện thanh sát hạt nhân theo các mốc thời gian cố định. Tuy nhiên, theo quy trình thanh sát của IAEA và các điều ước quốc tế mà Việt Nam là thành viên, thời điểm thanh sát do IAEA thông báo, nên Cục An toàn bức xạ và hạt nhân không chủ động xác định trước thời điểm thông báo cho cơ sở theo các mốc thời gian cố định. Để bảo đảm phù hợp với quy trình thanh sát quốc tế và tính khả thi trong tổ chức thực hiện, đề nghị quy định theo hướng Cục An toàn bức xạ và hạt nhân thông báo bằng văn bản cho cơ sở ngay sau khi nhận được thông báo của IAEA.</w:t>
            </w:r>
          </w:p>
        </w:tc>
        <w:tc>
          <w:tcPr>
            <w:tcW w:w="4678" w:type="dxa"/>
            <w:tcBorders>
              <w:top w:val="single" w:sz="4" w:space="0" w:color="000000"/>
              <w:left w:val="single" w:sz="4" w:space="0" w:color="000000"/>
              <w:bottom w:val="single" w:sz="4" w:space="0" w:color="000000"/>
              <w:right w:val="single" w:sz="4" w:space="0" w:color="000000"/>
            </w:tcBorders>
            <w:vAlign w:val="center"/>
          </w:tcPr>
          <w:p w14:paraId="5A4AEE16"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44C8D630" w14:textId="6FF6F74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t>Các mốc thời gian thông báo việc thực hiện thanh sát do IAEA áp dụng với từng loại thanh sát là cố định đã được quy định trong Hiệp định thanh sát và Nghị định thư bổ sung. Khoản 1 Điều 40 đã quy định Cục ATBXHN thông báo bằng văn bản cho cơ sở sau khi nhận được thông báo của IAEA.</w:t>
            </w:r>
          </w:p>
        </w:tc>
      </w:tr>
      <w:tr w:rsidR="00EE368B" w:rsidRPr="008264A2" w14:paraId="228D0951"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0AA0316" w14:textId="71D6CE54"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4</w:t>
            </w:r>
            <w:r w:rsidR="003A6ACA"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254541DA" w14:textId="00F96B30"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Điều 42</w:t>
            </w:r>
          </w:p>
        </w:tc>
        <w:tc>
          <w:tcPr>
            <w:tcW w:w="2551" w:type="dxa"/>
            <w:vMerge/>
            <w:tcBorders>
              <w:left w:val="single" w:sz="4" w:space="0" w:color="000000"/>
              <w:right w:val="single" w:sz="4" w:space="0" w:color="000000"/>
            </w:tcBorders>
            <w:vAlign w:val="center"/>
          </w:tcPr>
          <w:p w14:paraId="6CFC2062" w14:textId="629B4049"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1F7347CA" w14:textId="5748CD4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Tại điểm c khoản 1 Điều 42: Dự thảo Thông tư mới quy định yêu cầu việc thiết kế, lắp đặt thiết bị thanh sát không gây cản trở hoặc trùng lặp với hệ thống bảo vệ thực thể và an ninh mạng nhưng chưa bao quát yêu cầu bảo đảm vận hành an toàn của cơ sở. Để bảo đảm vận hành an toàn, ổn định và liên tục của nhà máy điện hạt nhân, đề nghị bổ sung quy định bảo đảm việc thiết kế, lắp đặt thiết bị thanh sát không làm ảnh hưởng đến hệ thống điều khiển, hệ thống an toàn và hoạt động vận hành bình thường của cơ sở.</w:t>
            </w:r>
          </w:p>
        </w:tc>
        <w:tc>
          <w:tcPr>
            <w:tcW w:w="4678" w:type="dxa"/>
            <w:tcBorders>
              <w:top w:val="single" w:sz="4" w:space="0" w:color="000000"/>
              <w:left w:val="single" w:sz="4" w:space="0" w:color="000000"/>
              <w:bottom w:val="single" w:sz="4" w:space="0" w:color="000000"/>
              <w:right w:val="single" w:sz="4" w:space="0" w:color="000000"/>
            </w:tcBorders>
            <w:vAlign w:val="center"/>
          </w:tcPr>
          <w:p w14:paraId="7EA4B041" w14:textId="4CE6DCED"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t>Tiếp thu</w:t>
            </w:r>
            <w:r w:rsidRPr="008264A2">
              <w:rPr>
                <w:rFonts w:ascii="Times New Roman" w:hAnsi="Times New Roman" w:cs="Times New Roman"/>
                <w:bCs/>
              </w:rPr>
              <w:t>, đã chỉnh lý tại Điểm c) Khoản 1 Điều 42 trong dự thảo:</w:t>
            </w:r>
          </w:p>
          <w:p w14:paraId="0F0AAB92" w14:textId="77777777" w:rsidR="00EE368B" w:rsidRPr="008264A2" w:rsidRDefault="00EE368B" w:rsidP="00EE368B">
            <w:pPr>
              <w:spacing w:before="120" w:after="120" w:line="276" w:lineRule="auto"/>
              <w:jc w:val="both"/>
              <w:rPr>
                <w:rFonts w:ascii="Times New Roman" w:hAnsi="Times New Roman" w:cs="Times New Roman"/>
                <w:bCs/>
                <w:i/>
                <w:iCs/>
              </w:rPr>
            </w:pPr>
            <w:r w:rsidRPr="008264A2">
              <w:rPr>
                <w:rFonts w:ascii="Times New Roman" w:hAnsi="Times New Roman" w:cs="Times New Roman"/>
                <w:bCs/>
                <w:i/>
                <w:iCs/>
              </w:rPr>
              <w:t>c) Thiết kế cho phép áp dụng các biện pháp thanh sát không được gây cản trở hoặc trùng lắp với hệ thống bảo vệ thực thể vật liệu hạt nhân, hệ thống an ninh mạng, an ninh các khu vực chứa vật liệu hạt nhân, thiết bị hạt nhân, không gây ảnh hưởng tới hệ thống điều kiển, hệ thống an toàn và hoạt động vận hành bình thường của cơ sở.</w:t>
            </w:r>
          </w:p>
          <w:p w14:paraId="2495D159" w14:textId="21077ADD" w:rsidR="00EE368B" w:rsidRPr="008264A2" w:rsidRDefault="00EE368B" w:rsidP="00EE368B">
            <w:pPr>
              <w:tabs>
                <w:tab w:val="left" w:pos="1080"/>
              </w:tabs>
              <w:jc w:val="both"/>
              <w:rPr>
                <w:rFonts w:ascii="Times New Roman" w:eastAsia="Times New Roman" w:hAnsi="Times New Roman" w:cs="Times New Roman"/>
              </w:rPr>
            </w:pPr>
          </w:p>
        </w:tc>
      </w:tr>
      <w:tr w:rsidR="00EE368B" w:rsidRPr="008264A2" w14:paraId="625F7B12"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EEE5672" w14:textId="4F0D35B6"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3A6ACA" w:rsidRPr="008264A2">
              <w:rPr>
                <w:rFonts w:ascii="Times New Roman" w:eastAsia="Times New Roman" w:hAnsi="Times New Roman" w:cs="Times New Roman"/>
                <w:lang w:val="en-US"/>
              </w:rPr>
              <w:t>49</w:t>
            </w:r>
          </w:p>
        </w:tc>
        <w:tc>
          <w:tcPr>
            <w:tcW w:w="1980" w:type="dxa"/>
            <w:tcBorders>
              <w:top w:val="single" w:sz="4" w:space="0" w:color="000000"/>
              <w:left w:val="single" w:sz="4" w:space="0" w:color="000000"/>
              <w:bottom w:val="single" w:sz="4" w:space="0" w:color="000000"/>
              <w:right w:val="single" w:sz="4" w:space="0" w:color="000000"/>
            </w:tcBorders>
            <w:vAlign w:val="center"/>
          </w:tcPr>
          <w:p w14:paraId="187742C3" w14:textId="0824866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52</w:t>
            </w:r>
          </w:p>
        </w:tc>
        <w:tc>
          <w:tcPr>
            <w:tcW w:w="2551" w:type="dxa"/>
            <w:vMerge/>
            <w:tcBorders>
              <w:left w:val="single" w:sz="4" w:space="0" w:color="000000"/>
              <w:right w:val="single" w:sz="4" w:space="0" w:color="000000"/>
            </w:tcBorders>
            <w:vAlign w:val="center"/>
          </w:tcPr>
          <w:p w14:paraId="3248E352" w14:textId="77777777" w:rsidR="00EE368B" w:rsidRPr="008264A2" w:rsidRDefault="00EE368B" w:rsidP="00EE368B">
            <w:pPr>
              <w:tabs>
                <w:tab w:val="left" w:pos="1080"/>
              </w:tabs>
              <w:jc w:val="both"/>
              <w:rPr>
                <w:rFonts w:ascii="Times New Roman" w:eastAsia="Times New Roman" w:hAnsi="Times New Roman" w:cs="Times New Roman"/>
                <w:lang w:val="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1458846" w14:textId="0D7BA21F"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Tại Điều 52: Dự thảo Thông tư chưa làm rõ hiệu lực pháp lý của việc miễn trừ trong trường hợp căn cứ vào xác nhận của tổ chức, cơ quan nước ngoài. Để bảo đảm thẩm quyền quyết định của cơ quan nhà nước có thẩm quyền của Việt Nam, đề nghị quy định việc miễn trừ chỉ có hiệu lực sau khi cơ quan nhà nước có thẩm quyền của Việt Nam ban hành văn bản quyết định trên cơ sở kết quả xác minh theo quy định.</w:t>
            </w:r>
          </w:p>
        </w:tc>
        <w:tc>
          <w:tcPr>
            <w:tcW w:w="4678" w:type="dxa"/>
            <w:tcBorders>
              <w:top w:val="single" w:sz="4" w:space="0" w:color="000000"/>
              <w:left w:val="single" w:sz="4" w:space="0" w:color="000000"/>
              <w:bottom w:val="single" w:sz="4" w:space="0" w:color="000000"/>
              <w:right w:val="single" w:sz="4" w:space="0" w:color="000000"/>
            </w:tcBorders>
            <w:vAlign w:val="center"/>
          </w:tcPr>
          <w:p w14:paraId="0F2A8AD5"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t>Cục ATBXHN giải trình như sau</w:t>
            </w:r>
            <w:r w:rsidRPr="008264A2">
              <w:rPr>
                <w:rFonts w:ascii="Times New Roman" w:hAnsi="Times New Roman" w:cs="Times New Roman"/>
                <w:bCs/>
              </w:rPr>
              <w:t>:</w:t>
            </w:r>
          </w:p>
          <w:p w14:paraId="5389A3D8" w14:textId="73DF0C8C"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Cs/>
              </w:rPr>
              <w:t>Thông qua quản lý hoạt động kế toán hạt nhân của tổ chức, cơ sở, Cục ATBXHN rà soát và yêu cầu Cơ quan năng lượng nguyên tử quốc tế miễn trừ thanh sát đối với vật liệu hạt nhân đủ điều kiện. Việc miễn trừ thanh sát đối với vật liệu phải theo kết quả xác nhận của IAEA theo Hiệp định thanh sát. Điều 52 đã quy định Cục ATBXHN có văn bản thông báo cho tổ chức, cá nhân về việc miễn trừ thanh sát để bảo đảm tính pháp lý.</w:t>
            </w:r>
          </w:p>
        </w:tc>
      </w:tr>
      <w:tr w:rsidR="00EE368B" w:rsidRPr="008264A2" w14:paraId="2863F595"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559EF37" w14:textId="4A88010C"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0</w:t>
            </w:r>
          </w:p>
        </w:tc>
        <w:tc>
          <w:tcPr>
            <w:tcW w:w="1980" w:type="dxa"/>
            <w:tcBorders>
              <w:top w:val="single" w:sz="4" w:space="0" w:color="000000"/>
              <w:left w:val="single" w:sz="4" w:space="0" w:color="000000"/>
              <w:bottom w:val="single" w:sz="4" w:space="0" w:color="000000"/>
              <w:right w:val="single" w:sz="4" w:space="0" w:color="000000"/>
            </w:tcBorders>
            <w:vAlign w:val="center"/>
          </w:tcPr>
          <w:p w14:paraId="363ABCD0" w14:textId="00B5EC06"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Phụ lục I và Phụ lục IV</w:t>
            </w:r>
          </w:p>
        </w:tc>
        <w:tc>
          <w:tcPr>
            <w:tcW w:w="2551" w:type="dxa"/>
            <w:vMerge/>
            <w:tcBorders>
              <w:left w:val="single" w:sz="4" w:space="0" w:color="000000"/>
              <w:right w:val="single" w:sz="4" w:space="0" w:color="000000"/>
            </w:tcBorders>
            <w:vAlign w:val="center"/>
          </w:tcPr>
          <w:p w14:paraId="066A5B5F"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93FFCE4" w14:textId="68E76CA9"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 xml:space="preserve">Tại các Phụ lục I và Phụ lục IV: Dự thảo Thông tư chưa quy định việc lập, gửi, tiếp nhận và quản lý các biểu mẫu bằng phương thức điện tử. Để tạo thuận lợi cho việc triển khai trên môi trường điện tử, đề nghị rà soát, thiết kế các biểu mẫu theo hướng phù hợp với môi trường điện tử; đồng thời bổ sung quy định về việc lập, gửi, tiếp nhận và lưu trữ các biểu mẫu </w:t>
            </w:r>
            <w:r w:rsidRPr="008264A2">
              <w:rPr>
                <w:rFonts w:ascii="Times New Roman" w:hAnsi="Times New Roman" w:cs="Times New Roman"/>
              </w:rPr>
              <w:lastRenderedPageBreak/>
              <w:t>bằng phương thức điện tử theo quy định của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1140706E"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49EC64EB" w14:textId="7ED9ED26" w:rsidR="00996692" w:rsidRPr="008264A2" w:rsidRDefault="00996692" w:rsidP="00996692">
            <w:pPr>
              <w:autoSpaceDE w:val="0"/>
              <w:autoSpaceDN w:val="0"/>
              <w:spacing w:before="161"/>
              <w:jc w:val="both"/>
              <w:rPr>
                <w:rFonts w:ascii="Times New Roman" w:hAnsi="Times New Roman"/>
                <w:bCs/>
              </w:rPr>
            </w:pPr>
            <w:r w:rsidRPr="008264A2">
              <w:rPr>
                <w:rFonts w:ascii="Times New Roman" w:hAnsi="Times New Roman"/>
                <w:bCs/>
              </w:rPr>
              <w:t xml:space="preserve">- Đối với Phụ lục I, đây là mẫu Kế hoạch bảo đảm an ninh hạt nhân theo khoản 2 Điều 26 dự thảo Thông tư. Việc lập, truyền nhận, tiếp nhận, lưu trữ và quản lý kế hoạch phải tuân thủ quy định của pháp luật về bảo vệ bí mật nhà nước trong trường hợp tài liệu hoặc thông tin </w:t>
            </w:r>
            <w:r w:rsidRPr="008264A2">
              <w:rPr>
                <w:rFonts w:ascii="Times New Roman" w:hAnsi="Times New Roman"/>
                <w:bCs/>
              </w:rPr>
              <w:lastRenderedPageBreak/>
              <w:t>thuộc danh mục bí mật nhà nước. Do đó, việc áp dụng phương thức điện tử đối với tài liệu này phải đáp ứng các yêu cầu về bảo vệ bí mật nhà nước, không thể áp dụng như đối với các biểu mẫu thông thường.</w:t>
            </w:r>
          </w:p>
          <w:p w14:paraId="7025E80D" w14:textId="2A9B2E0D" w:rsidR="00EE368B" w:rsidRPr="008264A2" w:rsidRDefault="00996692" w:rsidP="00996692">
            <w:pPr>
              <w:autoSpaceDE w:val="0"/>
              <w:autoSpaceDN w:val="0"/>
              <w:spacing w:before="161"/>
              <w:jc w:val="both"/>
              <w:rPr>
                <w:rFonts w:ascii="Times New Roman" w:hAnsi="Times New Roman"/>
                <w:bCs/>
              </w:rPr>
            </w:pPr>
            <w:r w:rsidRPr="008264A2">
              <w:rPr>
                <w:rFonts w:ascii="Times New Roman" w:hAnsi="Times New Roman"/>
                <w:bCs/>
              </w:rPr>
              <w:t>- Đối với Phụ lục IV, việc lập, gửi, tiếp nhận và lưu trữ biểu mẫu bằng phương thức điện tử cần được xem xét căn cứ vào tính chất thông tin, yêu cầu bảo mật và quy định pháp luật áp dụng đối với từng loại biểu mẫu. Trường hợp tài liệu hoặc thông tin có nội dung bí mật nhà nước, việc xử lý bằng phương thức điện tử phải tuân thủ quy định pháp luật về bảo vệ bí mật nhà nước; đối với các thông tin không thuộc phạm vi này, việc áp dụng phương thức điện tử được thực hiện theo quy định pháp luật có liên quan và điều kiện của hệ thống tiếp nhận, quản lý thông tin</w:t>
            </w:r>
            <w:r w:rsidR="00EE368B" w:rsidRPr="008264A2">
              <w:rPr>
                <w:rFonts w:ascii="Times New Roman" w:hAnsi="Times New Roman"/>
                <w:bCs/>
              </w:rPr>
              <w:t>.</w:t>
            </w:r>
          </w:p>
          <w:p w14:paraId="08D34F00" w14:textId="5AF5EE8A" w:rsidR="00EE368B" w:rsidRPr="008264A2" w:rsidRDefault="00EE368B" w:rsidP="00C45415">
            <w:pPr>
              <w:jc w:val="both"/>
              <w:rPr>
                <w:rFonts w:ascii="Times New Roman" w:hAnsi="Times New Roman"/>
                <w:bCs/>
              </w:rPr>
            </w:pPr>
            <w:r w:rsidRPr="008264A2">
              <w:rPr>
                <w:rFonts w:ascii="Times New Roman" w:hAnsi="Times New Roman" w:cs="Times New Roman"/>
                <w:bCs/>
              </w:rPr>
              <w:t>Thông tư chỉ quy định biểu mẫu và nội dung đối với yêu cầu quản lý, không tạo ra thủ tục hành chính cho tổ chức, cá nhân. Tuy nhiên, việc lập, gửi, lưu giữ, tiếp nhận các biểu mẫu báo cáo bằng phương thức điện tử có thể được thực hiện qua trong quá trình hướng dẫn, triển khai thực hiện Thông tư</w:t>
            </w:r>
          </w:p>
          <w:p w14:paraId="66D58533" w14:textId="709D7614" w:rsidR="00EE368B" w:rsidRPr="008264A2" w:rsidRDefault="00EE368B" w:rsidP="00EE368B">
            <w:pPr>
              <w:tabs>
                <w:tab w:val="left" w:pos="1080"/>
              </w:tabs>
              <w:jc w:val="both"/>
              <w:rPr>
                <w:rFonts w:ascii="Times New Roman" w:hAnsi="Times New Roman" w:cs="Times New Roman"/>
                <w:bCs/>
              </w:rPr>
            </w:pPr>
          </w:p>
        </w:tc>
      </w:tr>
      <w:tr w:rsidR="00EE368B" w:rsidRPr="008264A2" w14:paraId="0A09C8D8"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BF0D708" w14:textId="468E0459"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01760642" w14:textId="4E2F9A50"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Phụ lục VI và VII</w:t>
            </w:r>
          </w:p>
        </w:tc>
        <w:tc>
          <w:tcPr>
            <w:tcW w:w="2551" w:type="dxa"/>
            <w:vMerge/>
            <w:tcBorders>
              <w:left w:val="single" w:sz="4" w:space="0" w:color="000000"/>
              <w:right w:val="single" w:sz="4" w:space="0" w:color="000000"/>
            </w:tcBorders>
            <w:vAlign w:val="center"/>
          </w:tcPr>
          <w:p w14:paraId="27DAB5DE" w14:textId="77777777" w:rsidR="00EE368B" w:rsidRPr="008264A2" w:rsidRDefault="00EE368B" w:rsidP="00EE368B">
            <w:pPr>
              <w:tabs>
                <w:tab w:val="left" w:pos="1080"/>
              </w:tabs>
              <w:jc w:val="both"/>
              <w:rPr>
                <w:rFonts w:ascii="Times New Roman" w:eastAsia="Times New Roman" w:hAnsi="Times New Roman" w:cs="Times New Roman"/>
                <w:lang w:val="nb-NO"/>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C7FDFB8" w14:textId="47B83D50"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 xml:space="preserve">Các Phụ lục VI và VII của dự thảo Thông tư liệt kê nhiều loại vật liệu, thiết bị có đặc tính tương tự thiết bị dân dụng và lưỡng dụng được sử dụng phổ biến trong các ngành cơ khí, điện - điện tử, tự động hóa, luyện kim,... Nếu phạm vi quy định quá rộng và </w:t>
            </w:r>
            <w:r w:rsidRPr="008264A2">
              <w:rPr>
                <w:rFonts w:ascii="Times New Roman" w:hAnsi="Times New Roman" w:cs="Times New Roman"/>
              </w:rPr>
              <w:lastRenderedPageBreak/>
              <w:t>không có tiêu chí kỹ thuật để phân biệt với thiết bị chuyên dụng cho lĩnh vực hạt nhân có thể dẫn đến nhiều doanh nghiệp phải thực hiện khai báo, xin phép hoặc chịu kiểm tra đối với sản phẩm không liên quan đến hoạt động hạt nhân, làm tăng chi phí tuân thủ, ảnh hưởng tiến độ sản xuất, kinh doanh và giảm năng lực cạnh tranh. Vì vậy, đề nghị cơ quan soạn thảo quy định rõ tiêu chí kỹ thuật, ngưỡng thông số và cách phân loại, bảo đảm chỉ kiểm soát thiết bị có khả năng sử dụng trong chu trình nhiên liệu hạt nhân theo đúng yêu cầu của Nghị định thư bổ sung, đồng thời không gây cản trở hoạt động sản xuất, kinh doanh hợp pháp của doanh nghiệp trong lĩnh vực vật liệu và thiết bị lưỡng dụng.</w:t>
            </w:r>
          </w:p>
        </w:tc>
        <w:tc>
          <w:tcPr>
            <w:tcW w:w="4678" w:type="dxa"/>
            <w:tcBorders>
              <w:top w:val="single" w:sz="4" w:space="0" w:color="000000"/>
              <w:left w:val="single" w:sz="4" w:space="0" w:color="000000"/>
              <w:bottom w:val="single" w:sz="4" w:space="0" w:color="000000"/>
              <w:right w:val="single" w:sz="4" w:space="0" w:color="000000"/>
            </w:tcBorders>
            <w:vAlign w:val="center"/>
          </w:tcPr>
          <w:p w14:paraId="6C93421A"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685BE1BE" w14:textId="1E427B5F" w:rsidR="00EE368B" w:rsidRPr="008264A2" w:rsidRDefault="00EE368B" w:rsidP="00EE368B">
            <w:pPr>
              <w:jc w:val="both"/>
              <w:rPr>
                <w:rFonts w:ascii="Times New Roman" w:hAnsi="Times New Roman" w:cs="Times New Roman"/>
              </w:rPr>
            </w:pPr>
            <w:r w:rsidRPr="008264A2">
              <w:rPr>
                <w:rFonts w:ascii="Times New Roman" w:hAnsi="Times New Roman" w:cs="Times New Roman"/>
              </w:rPr>
              <w:t>Danh mục thiết bị, vật liệu tại Phụ lục VI và VII được xây dựng nhằm nội luật hóa đầy đủ các cam kết của Việt Nam theo Nghị định thư bổ sung. Các thi</w:t>
            </w:r>
            <w:r w:rsidR="00532570" w:rsidRPr="008264A2">
              <w:rPr>
                <w:rFonts w:ascii="Times New Roman" w:hAnsi="Times New Roman" w:cs="Times New Roman"/>
              </w:rPr>
              <w:t>ết</w:t>
            </w:r>
            <w:r w:rsidRPr="008264A2">
              <w:rPr>
                <w:rFonts w:ascii="Times New Roman" w:hAnsi="Times New Roman" w:cs="Times New Roman"/>
              </w:rPr>
              <w:t xml:space="preserve"> bị này đều trực tiếp là thiết </w:t>
            </w:r>
            <w:r w:rsidRPr="008264A2">
              <w:rPr>
                <w:rFonts w:ascii="Times New Roman" w:hAnsi="Times New Roman" w:cs="Times New Roman"/>
              </w:rPr>
              <w:lastRenderedPageBreak/>
              <w:t>bị hạt nhân, hoặc vật liệu, thiết bị có khả năng ứng dụng trực tiếp vào các khâu nhạy cảm của chu trình nhiên liệu hạt nhân (như làm giàu, tái chế, chế tạo nhiên liệu, sản xuất nước nặng). Việc yêu cầu khai báo không mở rộng phạm vi cấp phép gây khó khăn cho hoạt động thương mại dân dụng thông thường.</w:t>
            </w:r>
          </w:p>
          <w:p w14:paraId="20B63B33" w14:textId="038C3507"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Cs/>
              </w:rPr>
              <w:t xml:space="preserve">Bộ KH&amp;CN đã ban hành Thông tư 30/2026 về hàng hóa lưỡng dụng về lĩnh vực phóng xạ hạt nhân, các hàng hóa là vật liệu phóng xạ, thiết bị hạt nhân được cấp phép theo pháp luật về năng lượng nguyên tử. Đối với các hàng hóa tại Phụ lục VI và VII dự thảo không phải vật liệu phóng xạ, thiết bị hạt nhân và được sử dụng cho mục đích dân dụng, các hàng hóa này chịu quản lý, cấp phép </w:t>
            </w:r>
            <w:r w:rsidR="00532570" w:rsidRPr="008264A2">
              <w:rPr>
                <w:rFonts w:ascii="Times New Roman" w:hAnsi="Times New Roman" w:cs="Times New Roman"/>
                <w:bCs/>
              </w:rPr>
              <w:t xml:space="preserve">bởi </w:t>
            </w:r>
            <w:r w:rsidRPr="008264A2">
              <w:rPr>
                <w:rFonts w:ascii="Times New Roman" w:hAnsi="Times New Roman" w:cs="Times New Roman"/>
                <w:bCs/>
              </w:rPr>
              <w:t xml:space="preserve">các cơ quan có thẩm quyền theo pháp luật chuyên ngành khác, tuy nhiên vẫn có lưu ý thuộc diện hàng hóa lưỡng dụng có thể ứng dụng hạt nhân.  </w:t>
            </w:r>
          </w:p>
        </w:tc>
      </w:tr>
      <w:tr w:rsidR="00EE368B" w:rsidRPr="008264A2" w14:paraId="28B78528" w14:textId="77777777" w:rsidTr="00F34427">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34E349F7" w14:textId="126B0F4E"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0E995469" w14:textId="77777777" w:rsidR="00EE368B" w:rsidRPr="008264A2" w:rsidRDefault="00EE368B" w:rsidP="00EE368B">
            <w:pPr>
              <w:tabs>
                <w:tab w:val="left" w:pos="1080"/>
              </w:tabs>
              <w:jc w:val="both"/>
              <w:rPr>
                <w:rFonts w:ascii="Times New Roman" w:eastAsia="Times New Roman" w:hAnsi="Times New Roman" w:cs="Times New Roman"/>
              </w:rPr>
            </w:pPr>
          </w:p>
        </w:tc>
        <w:tc>
          <w:tcPr>
            <w:tcW w:w="2551" w:type="dxa"/>
            <w:vMerge/>
            <w:tcBorders>
              <w:left w:val="single" w:sz="4" w:space="0" w:color="000000"/>
              <w:bottom w:val="single" w:sz="4" w:space="0" w:color="000000"/>
              <w:right w:val="single" w:sz="4" w:space="0" w:color="000000"/>
            </w:tcBorders>
            <w:vAlign w:val="center"/>
          </w:tcPr>
          <w:p w14:paraId="2B480528"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4FA8E2D" w14:textId="7AAFD254"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Đề nghị nghiên cứu quy định cụ thể các trường hợp không thuộc diện khai báo, thanh sát hoặc cơ chế loại trừ phù hợp đối với vật liệu, thiết bị lưỡng dụng được sản xuất, kinh doanh và sử dụng cho mục đích dân dụng, công nghiệp thông thường, không thuộc phạm vi kiểm soát đối với hoạt động hạt nhân.</w:t>
            </w:r>
          </w:p>
        </w:tc>
        <w:tc>
          <w:tcPr>
            <w:tcW w:w="4678" w:type="dxa"/>
            <w:tcBorders>
              <w:top w:val="single" w:sz="4" w:space="0" w:color="000000"/>
              <w:left w:val="single" w:sz="4" w:space="0" w:color="000000"/>
              <w:bottom w:val="single" w:sz="4" w:space="0" w:color="000000"/>
              <w:right w:val="single" w:sz="4" w:space="0" w:color="000000"/>
            </w:tcBorders>
            <w:vAlign w:val="center"/>
          </w:tcPr>
          <w:p w14:paraId="41A62092"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1D3C563D" w14:textId="7366CBB0"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Giải trình như trên.</w:t>
            </w:r>
          </w:p>
          <w:p w14:paraId="2EC51A6F"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Ngoài ra, vật liệu được miễn trừ, hết trách nhiệm về thanh sát được thực hiện theo Điều 52 của dự thảo Thông tư.</w:t>
            </w:r>
          </w:p>
          <w:p w14:paraId="1B2D0222" w14:textId="37262594" w:rsidR="00EE368B" w:rsidRPr="008264A2" w:rsidRDefault="00EE368B" w:rsidP="00EE368B">
            <w:pPr>
              <w:tabs>
                <w:tab w:val="left" w:pos="1080"/>
              </w:tabs>
              <w:jc w:val="both"/>
              <w:rPr>
                <w:rFonts w:ascii="Times New Roman" w:hAnsi="Times New Roman" w:cs="Times New Roman"/>
                <w:bCs/>
              </w:rPr>
            </w:pPr>
          </w:p>
        </w:tc>
      </w:tr>
      <w:tr w:rsidR="00EE368B" w:rsidRPr="008264A2" w14:paraId="1296CE0C"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5E498A2" w14:textId="433A96F7"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0DC05F5D" w14:textId="65A81FFA"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3 Điều 55</w:t>
            </w:r>
          </w:p>
        </w:tc>
        <w:tc>
          <w:tcPr>
            <w:tcW w:w="2551" w:type="dxa"/>
            <w:tcBorders>
              <w:top w:val="single" w:sz="4" w:space="0" w:color="000000"/>
              <w:left w:val="single" w:sz="4" w:space="0" w:color="000000"/>
              <w:bottom w:val="single" w:sz="4" w:space="0" w:color="000000"/>
              <w:right w:val="single" w:sz="4" w:space="0" w:color="000000"/>
            </w:tcBorders>
            <w:vAlign w:val="center"/>
          </w:tcPr>
          <w:p w14:paraId="28172477" w14:textId="4D7C5EFB"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Lạng Sơn (công văn số 4467/SKHCN-KH&amp;QLCN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ADEAD1E" w14:textId="3FEB8B7B"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 xml:space="preserve">Tại Khoản 3 Điều 55: Đề nghị sửa lại dẫn chiếu thành "điểm b khoản 1 Điều 56". Lý do: Khoản 3 Điều 55 dẫn chiếu "điểm b) khoản 2 Điều 56" để xác định trách nhiệm khai báo hoạt động sản xuất, lắp ráp; tuy nhiên, đối chiếu nội dung Điều 56 thì nội dung khai báo về hoạt động sản xuất, lắp ráp thiết bị </w:t>
            </w:r>
            <w:r w:rsidRPr="008264A2">
              <w:rPr>
                <w:rFonts w:ascii="Times New Roman" w:hAnsi="Times New Roman" w:cs="Times New Roman"/>
              </w:rPr>
              <w:lastRenderedPageBreak/>
              <w:t>hoặc vật liệu trong chu trình nhiên liệu hạt nhân được quy định tại điểm b khoản 1 Điều 56 (khoản 2 Điều 56 quy định về nội dung khác - khai báo mô tả khu vực cơ sở)</w:t>
            </w:r>
          </w:p>
        </w:tc>
        <w:tc>
          <w:tcPr>
            <w:tcW w:w="4678" w:type="dxa"/>
            <w:tcBorders>
              <w:top w:val="single" w:sz="4" w:space="0" w:color="000000"/>
              <w:left w:val="single" w:sz="4" w:space="0" w:color="000000"/>
              <w:bottom w:val="single" w:sz="4" w:space="0" w:color="000000"/>
              <w:right w:val="single" w:sz="4" w:space="0" w:color="000000"/>
            </w:tcBorders>
            <w:vAlign w:val="center"/>
          </w:tcPr>
          <w:p w14:paraId="6BA4211A" w14:textId="5BA28948"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
              </w:rPr>
              <w:lastRenderedPageBreak/>
              <w:t xml:space="preserve">Tiếp thu, </w:t>
            </w:r>
            <w:r w:rsidRPr="008264A2">
              <w:rPr>
                <w:rFonts w:ascii="Times New Roman" w:hAnsi="Times New Roman" w:cs="Times New Roman"/>
                <w:bCs/>
              </w:rPr>
              <w:t>đã chỉnh lý trong dự thảo Thông tư</w:t>
            </w:r>
          </w:p>
        </w:tc>
      </w:tr>
      <w:tr w:rsidR="00EE368B" w:rsidRPr="008264A2" w14:paraId="6D5A6D18" w14:textId="77777777" w:rsidTr="005E6D7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5A99FFB" w14:textId="5958445A"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376B3D2C" w14:textId="24F48114" w:rsidR="00EE368B" w:rsidRPr="008264A2" w:rsidRDefault="00EE368B" w:rsidP="00EE368B">
            <w:pPr>
              <w:tabs>
                <w:tab w:val="left" w:pos="1080"/>
              </w:tabs>
              <w:jc w:val="both"/>
              <w:rPr>
                <w:rFonts w:ascii="Times New Roman" w:eastAsia="Times New Roman" w:hAnsi="Times New Roman" w:cs="Times New Roman"/>
                <w:lang w:val="en-US"/>
              </w:rPr>
            </w:pPr>
            <w:r w:rsidRPr="008264A2">
              <w:rPr>
                <w:rFonts w:ascii="Times New Roman" w:eastAsia="Times New Roman" w:hAnsi="Times New Roman" w:cs="Times New Roman"/>
              </w:rPr>
              <w:t>khoản 4 Điều 4</w:t>
            </w:r>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khoản</w:t>
            </w:r>
            <w:proofErr w:type="spellEnd"/>
            <w:r w:rsidRPr="008264A2">
              <w:rPr>
                <w:rFonts w:ascii="Times New Roman" w:eastAsia="Times New Roman" w:hAnsi="Times New Roman" w:cs="Times New Roman"/>
                <w:lang w:val="en-US"/>
              </w:rPr>
              <w:t xml:space="preserve"> 1 </w:t>
            </w:r>
            <w:proofErr w:type="spellStart"/>
            <w:r w:rsidRPr="008264A2">
              <w:rPr>
                <w:rFonts w:ascii="Times New Roman" w:eastAsia="Times New Roman" w:hAnsi="Times New Roman" w:cs="Times New Roman"/>
                <w:lang w:val="en-US"/>
              </w:rPr>
              <w:t>Điều</w:t>
            </w:r>
            <w:proofErr w:type="spellEnd"/>
            <w:r w:rsidRPr="008264A2">
              <w:rPr>
                <w:rFonts w:ascii="Times New Roman" w:eastAsia="Times New Roman" w:hAnsi="Times New Roman" w:cs="Times New Roman"/>
                <w:lang w:val="en-US"/>
              </w:rPr>
              <w:t xml:space="preserve"> 44</w:t>
            </w:r>
          </w:p>
        </w:tc>
        <w:tc>
          <w:tcPr>
            <w:tcW w:w="2551" w:type="dxa"/>
            <w:vMerge w:val="restart"/>
            <w:tcBorders>
              <w:top w:val="single" w:sz="4" w:space="0" w:color="000000"/>
              <w:left w:val="single" w:sz="4" w:space="0" w:color="000000"/>
              <w:right w:val="single" w:sz="4" w:space="0" w:color="000000"/>
            </w:tcBorders>
            <w:vAlign w:val="center"/>
          </w:tcPr>
          <w:p w14:paraId="2816846C" w14:textId="05796A0C" w:rsidR="00EE368B" w:rsidRPr="008264A2" w:rsidRDefault="00EE368B" w:rsidP="00EE368B">
            <w:pPr>
              <w:tabs>
                <w:tab w:val="left" w:pos="1080"/>
              </w:tabs>
              <w:jc w:val="both"/>
              <w:rPr>
                <w:rFonts w:ascii="Times New Roman" w:eastAsia="Times New Roman" w:hAnsi="Times New Roman" w:cs="Times New Roman"/>
                <w:lang w:val="en-US"/>
              </w:rPr>
            </w:pPr>
            <w:proofErr w:type="spellStart"/>
            <w:r w:rsidRPr="008264A2">
              <w:rPr>
                <w:rFonts w:ascii="Times New Roman" w:eastAsia="Times New Roman" w:hAnsi="Times New Roman" w:cs="Times New Roman"/>
                <w:lang w:val="en-US"/>
              </w:rPr>
              <w:t>Tỉnh</w:t>
            </w:r>
            <w:proofErr w:type="spellEnd"/>
            <w:r w:rsidRPr="008264A2">
              <w:rPr>
                <w:rFonts w:ascii="Times New Roman" w:eastAsia="Times New Roman" w:hAnsi="Times New Roman" w:cs="Times New Roman"/>
                <w:lang w:val="en-US"/>
              </w:rPr>
              <w:t xml:space="preserve"> Tây Ninh (</w:t>
            </w:r>
            <w:proofErr w:type="spellStart"/>
            <w:r w:rsidRPr="008264A2">
              <w:rPr>
                <w:rFonts w:ascii="Times New Roman" w:eastAsia="Times New Roman" w:hAnsi="Times New Roman" w:cs="Times New Roman"/>
                <w:lang w:val="en-US"/>
              </w:rPr>
              <w:t>công</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văn</w:t>
            </w:r>
            <w:proofErr w:type="spellEnd"/>
            <w:r w:rsidRPr="008264A2">
              <w:rPr>
                <w:rFonts w:ascii="Times New Roman" w:eastAsia="Times New Roman" w:hAnsi="Times New Roman" w:cs="Times New Roman"/>
                <w:lang w:val="en-US"/>
              </w:rPr>
              <w:t xml:space="preserve"> </w:t>
            </w:r>
            <w:proofErr w:type="spellStart"/>
            <w:r w:rsidRPr="008264A2">
              <w:rPr>
                <w:rFonts w:ascii="Times New Roman" w:eastAsia="Times New Roman" w:hAnsi="Times New Roman" w:cs="Times New Roman"/>
                <w:lang w:val="en-US"/>
              </w:rPr>
              <w:t>số</w:t>
            </w:r>
            <w:proofErr w:type="spellEnd"/>
            <w:r w:rsidRPr="008264A2">
              <w:rPr>
                <w:rFonts w:ascii="Times New Roman" w:eastAsia="Times New Roman" w:hAnsi="Times New Roman" w:cs="Times New Roman"/>
                <w:lang w:val="en-US"/>
              </w:rPr>
              <w:t xml:space="preserve"> 14428/UBND-VHXH </w:t>
            </w:r>
            <w:proofErr w:type="spellStart"/>
            <w:r w:rsidRPr="008264A2">
              <w:rPr>
                <w:rFonts w:ascii="Times New Roman" w:eastAsia="Times New Roman" w:hAnsi="Times New Roman" w:cs="Times New Roman"/>
                <w:lang w:val="en-US"/>
              </w:rPr>
              <w:t>ngày</w:t>
            </w:r>
            <w:proofErr w:type="spellEnd"/>
            <w:r w:rsidRPr="008264A2">
              <w:rPr>
                <w:rFonts w:ascii="Times New Roman" w:eastAsia="Times New Roman" w:hAnsi="Times New Roman" w:cs="Times New Roman"/>
                <w:lang w:val="en-US"/>
              </w:rPr>
              <w:t xml:space="preserve">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02E2E8FF" w14:textId="650ABDEA"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Tại khoản 4 Điều 4 và khoản 1 Điều 44: Các cụm từ “Hiệp định thanh</w:t>
            </w:r>
            <w:r w:rsidRPr="008264A2">
              <w:rPr>
                <w:rFonts w:ascii="Times New Roman" w:hAnsi="Times New Roman" w:cs="Times New Roman"/>
                <w:lang w:val="en-US"/>
              </w:rPr>
              <w:t xml:space="preserve"> </w:t>
            </w:r>
            <w:r w:rsidRPr="008264A2">
              <w:rPr>
                <w:rFonts w:ascii="Times New Roman" w:hAnsi="Times New Roman" w:cs="Times New Roman"/>
              </w:rPr>
              <w:t>sát”, “hồ sơ thiết kế” đề nghị đưa vào giải thích từ ngữ tại Điều 3 sẽ phù hợp hơn</w:t>
            </w:r>
            <w:r w:rsidRPr="008264A2">
              <w:rPr>
                <w:rFonts w:ascii="Times New Roman" w:hAnsi="Times New Roman" w:cs="Times New Roman"/>
                <w:lang w:val="en-US"/>
              </w:rPr>
              <w:t xml:space="preserve"> </w:t>
            </w:r>
            <w:r w:rsidRPr="008264A2">
              <w:rPr>
                <w:rFonts w:ascii="Times New Roman" w:hAnsi="Times New Roman" w:cs="Times New Roman"/>
              </w:rPr>
              <w:t>việc dùng cụm từ “sau đây gọi là Hiệp định thanh sát” hay “sau đây gọi là hồ sơ</w:t>
            </w:r>
            <w:r w:rsidRPr="008264A2">
              <w:rPr>
                <w:rFonts w:ascii="Times New Roman" w:hAnsi="Times New Roman" w:cs="Times New Roman"/>
                <w:lang w:val="en-US"/>
              </w:rPr>
              <w:t xml:space="preserve"> </w:t>
            </w:r>
            <w:r w:rsidRPr="008264A2">
              <w:rPr>
                <w:rFonts w:ascii="Times New Roman" w:hAnsi="Times New Roman" w:cs="Times New Roman"/>
              </w:rPr>
              <w:t>thiết kế” để gọi tắt trong văn bản quy phạm pháp luật.</w:t>
            </w:r>
          </w:p>
        </w:tc>
        <w:tc>
          <w:tcPr>
            <w:tcW w:w="4678" w:type="dxa"/>
            <w:tcBorders>
              <w:top w:val="single" w:sz="4" w:space="0" w:color="000000"/>
              <w:left w:val="single" w:sz="4" w:space="0" w:color="000000"/>
              <w:bottom w:val="single" w:sz="4" w:space="0" w:color="000000"/>
              <w:right w:val="single" w:sz="4" w:space="0" w:color="000000"/>
            </w:tcBorders>
            <w:vAlign w:val="center"/>
          </w:tcPr>
          <w:p w14:paraId="6E38E6A3"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17F4FBDF"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“Hiệp định thanh sát” đã được giải nghĩa trong khoản 4 điều 4 về nguyên tắc chung của Thông tư</w:t>
            </w:r>
          </w:p>
          <w:p w14:paraId="5611363C" w14:textId="77ECE36B"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Cs/>
              </w:rPr>
              <w:t>“Hồ sơ thông tin thiết kế của cơ sở chịu thanh sát hạt nhân” đã được quy định trong Nghị định 332/NĐ-CP của Chính phủ. Cục ATBXHN đã chỉnh lý tại Điều 44 để dẫn chiếu thuật ngữ tới Nghị định 332/NĐ-CP.</w:t>
            </w:r>
          </w:p>
        </w:tc>
      </w:tr>
      <w:tr w:rsidR="00EE368B" w:rsidRPr="008264A2" w14:paraId="66099019" w14:textId="77777777" w:rsidTr="005E6D7B">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4F17733" w14:textId="1FBF4715"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5</w:t>
            </w:r>
          </w:p>
        </w:tc>
        <w:tc>
          <w:tcPr>
            <w:tcW w:w="1980" w:type="dxa"/>
            <w:tcBorders>
              <w:top w:val="single" w:sz="4" w:space="0" w:color="000000"/>
              <w:left w:val="single" w:sz="4" w:space="0" w:color="000000"/>
              <w:bottom w:val="single" w:sz="4" w:space="0" w:color="000000"/>
              <w:right w:val="single" w:sz="4" w:space="0" w:color="000000"/>
            </w:tcBorders>
            <w:vAlign w:val="center"/>
          </w:tcPr>
          <w:p w14:paraId="1E76D1DF" w14:textId="01A10F28"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1 Điều 40</w:t>
            </w:r>
          </w:p>
        </w:tc>
        <w:tc>
          <w:tcPr>
            <w:tcW w:w="2551" w:type="dxa"/>
            <w:vMerge/>
            <w:tcBorders>
              <w:left w:val="single" w:sz="4" w:space="0" w:color="000000"/>
              <w:bottom w:val="single" w:sz="4" w:space="0" w:color="000000"/>
              <w:right w:val="single" w:sz="4" w:space="0" w:color="000000"/>
            </w:tcBorders>
            <w:vAlign w:val="center"/>
          </w:tcPr>
          <w:p w14:paraId="4F5E1288" w14:textId="77777777" w:rsidR="00EE368B" w:rsidRPr="008264A2" w:rsidRDefault="00EE368B" w:rsidP="00EE368B">
            <w:pPr>
              <w:tabs>
                <w:tab w:val="left" w:pos="1080"/>
              </w:tabs>
              <w:jc w:val="both"/>
              <w:rPr>
                <w:rFonts w:ascii="Times New Roman" w:eastAsia="Times New Roman" w:hAnsi="Times New Roman" w:cs="Times New Roman"/>
                <w:lang w:val="en-US"/>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66F9BFEC" w14:textId="5FD56BA8"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Tại khoản 1 Điều 40: Đề nghị bổ sung quy định về việc Cục An toàn</w:t>
            </w:r>
            <w:r w:rsidRPr="008264A2">
              <w:rPr>
                <w:rFonts w:ascii="Times New Roman" w:hAnsi="Times New Roman" w:cs="Times New Roman"/>
                <w:lang w:val="en-US"/>
              </w:rPr>
              <w:t xml:space="preserve"> </w:t>
            </w:r>
            <w:r w:rsidRPr="008264A2">
              <w:rPr>
                <w:rFonts w:ascii="Times New Roman" w:hAnsi="Times New Roman" w:cs="Times New Roman"/>
              </w:rPr>
              <w:t>bức xạ và hạt nhân thông báo và mời đại diện Sở Khoa học và Công nghệ địa</w:t>
            </w:r>
            <w:r w:rsidRPr="008264A2">
              <w:rPr>
                <w:rFonts w:ascii="Times New Roman" w:hAnsi="Times New Roman" w:cs="Times New Roman"/>
                <w:lang w:val="en-US"/>
              </w:rPr>
              <w:t xml:space="preserve"> </w:t>
            </w:r>
            <w:r w:rsidRPr="008264A2">
              <w:rPr>
                <w:rFonts w:ascii="Times New Roman" w:hAnsi="Times New Roman" w:cs="Times New Roman"/>
              </w:rPr>
              <w:t>phương tham gia chứng kiến các cuộc thanh sát của Cơ quan Năng lượng nguyên</w:t>
            </w:r>
            <w:r w:rsidRPr="008264A2">
              <w:rPr>
                <w:rFonts w:ascii="Times New Roman" w:hAnsi="Times New Roman" w:cs="Times New Roman"/>
                <w:lang w:val="en-US"/>
              </w:rPr>
              <w:t xml:space="preserve"> </w:t>
            </w:r>
            <w:r w:rsidRPr="008264A2">
              <w:rPr>
                <w:rFonts w:ascii="Times New Roman" w:hAnsi="Times New Roman" w:cs="Times New Roman"/>
              </w:rPr>
              <w:t>tử quốc tế tại cơ sở góp phần nâng cao năng lực thực tiễn cho cán bộ địa phương</w:t>
            </w:r>
            <w:r w:rsidRPr="008264A2">
              <w:rPr>
                <w:rFonts w:ascii="Times New Roman" w:hAnsi="Times New Roman" w:cs="Times New Roman"/>
                <w:lang w:val="en-US"/>
              </w:rPr>
              <w:t xml:space="preserve"> </w:t>
            </w:r>
            <w:r w:rsidRPr="008264A2">
              <w:rPr>
                <w:rFonts w:ascii="Times New Roman" w:hAnsi="Times New Roman" w:cs="Times New Roman"/>
              </w:rPr>
              <w:t>và đảm bảo sự thống nhất trong quản lý từ trung ương đến cơ sở.</w:t>
            </w:r>
          </w:p>
        </w:tc>
        <w:tc>
          <w:tcPr>
            <w:tcW w:w="4678" w:type="dxa"/>
            <w:tcBorders>
              <w:top w:val="single" w:sz="4" w:space="0" w:color="000000"/>
              <w:left w:val="single" w:sz="4" w:space="0" w:color="000000"/>
              <w:bottom w:val="single" w:sz="4" w:space="0" w:color="000000"/>
              <w:right w:val="single" w:sz="4" w:space="0" w:color="000000"/>
            </w:tcBorders>
            <w:vAlign w:val="center"/>
          </w:tcPr>
          <w:p w14:paraId="6F200F7B"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1644BCBE" w14:textId="559DDB2E"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Cs/>
              </w:rPr>
              <w:t>Theo Hiệp định thanh sát, Luật NLNT và Nghị định 332/NĐ-CP, Cơ quan Năng lượng nguyên tử quốc tế phối hợp với Cục ATBXHN trong các hoạt động thanh sát hạt nhân. Việc tham gia của Sở KHCN địa phương tham gia chứng kiến được thực hiện theo đề nghị của Cục ATBXHN khi cần thiết theo trách nhiệm phối hợp của Bộ, ngành tại khoản 4, Điều 98 Nghị định 332/NĐ-CP</w:t>
            </w:r>
          </w:p>
        </w:tc>
      </w:tr>
      <w:tr w:rsidR="00EE368B" w:rsidRPr="008264A2" w14:paraId="374D7FB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69CB2AD9" w14:textId="6B42E7B5"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6</w:t>
            </w:r>
          </w:p>
        </w:tc>
        <w:tc>
          <w:tcPr>
            <w:tcW w:w="1980" w:type="dxa"/>
            <w:tcBorders>
              <w:top w:val="single" w:sz="4" w:space="0" w:color="000000"/>
              <w:left w:val="single" w:sz="4" w:space="0" w:color="000000"/>
              <w:bottom w:val="single" w:sz="4" w:space="0" w:color="000000"/>
              <w:right w:val="single" w:sz="4" w:space="0" w:color="000000"/>
            </w:tcBorders>
            <w:vAlign w:val="center"/>
          </w:tcPr>
          <w:p w14:paraId="3237BB32" w14:textId="58385E0F"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Điều 56, Điều 57</w:t>
            </w:r>
          </w:p>
        </w:tc>
        <w:tc>
          <w:tcPr>
            <w:tcW w:w="2551" w:type="dxa"/>
            <w:tcBorders>
              <w:top w:val="single" w:sz="4" w:space="0" w:color="000000"/>
              <w:left w:val="single" w:sz="4" w:space="0" w:color="000000"/>
              <w:bottom w:val="single" w:sz="4" w:space="0" w:color="000000"/>
              <w:right w:val="single" w:sz="4" w:space="0" w:color="000000"/>
            </w:tcBorders>
            <w:vAlign w:val="center"/>
          </w:tcPr>
          <w:p w14:paraId="1F154A61" w14:textId="23EE5A2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Đại học Bách khoa Hà Nội (công văn số 2425/ĐHBK-KHCN ngày 17/8/2026)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2E75B31" w14:textId="77777777" w:rsidR="00EE368B" w:rsidRPr="008264A2" w:rsidRDefault="00EE368B" w:rsidP="00EE368B">
            <w:pPr>
              <w:pStyle w:val="TableParagraph"/>
              <w:ind w:right="103"/>
              <w:contextualSpacing/>
              <w:jc w:val="both"/>
              <w:rPr>
                <w:sz w:val="24"/>
                <w:szCs w:val="24"/>
              </w:rPr>
            </w:pPr>
            <w:r w:rsidRPr="008264A2">
              <w:rPr>
                <w:sz w:val="24"/>
                <w:szCs w:val="24"/>
              </w:rPr>
              <w:t xml:space="preserve">1. Về nghĩa vụ khai báo nghiên cứu &amp; phát triển (R&amp;D) </w:t>
            </w:r>
          </w:p>
          <w:p w14:paraId="30A26BCD" w14:textId="6209328B" w:rsidR="00EE368B" w:rsidRPr="008264A2" w:rsidRDefault="00EE368B" w:rsidP="00EE368B">
            <w:pPr>
              <w:pStyle w:val="TableParagraph"/>
              <w:numPr>
                <w:ilvl w:val="0"/>
                <w:numId w:val="6"/>
              </w:numPr>
              <w:ind w:right="103"/>
              <w:contextualSpacing/>
              <w:jc w:val="both"/>
              <w:rPr>
                <w:sz w:val="24"/>
                <w:szCs w:val="24"/>
              </w:rPr>
            </w:pPr>
            <w:r w:rsidRPr="008264A2">
              <w:rPr>
                <w:sz w:val="24"/>
                <w:szCs w:val="24"/>
              </w:rPr>
              <w:t xml:space="preserve">(Điều 56, Điều 57) Thực trạng quy định: Điều 56.1(a) yêu cầu khai báo rộng bao gồm cả "các hoạt động nghiên cứu liên quan đến chu trình nhiên liệu hạt nhân, bao gồm cả các hoạt động nghiên cứu không sử dụng vật liệu hạt nhân" (như tính toán mô phỏng thủy </w:t>
            </w:r>
            <w:r w:rsidRPr="008264A2">
              <w:rPr>
                <w:sz w:val="24"/>
                <w:szCs w:val="24"/>
              </w:rPr>
              <w:lastRenderedPageBreak/>
              <w:t xml:space="preserve">nhiệt, thiết kế lò phản ứng, nghiên cứu vật liệu phi hạt nhân...). Điều 57.2 và 57.4 quy định nghĩa vụ khai báo hàng năm (trước ngày 31/01) và Kế hoạch tổng thể 10 năm.  </w:t>
            </w:r>
          </w:p>
          <w:p w14:paraId="620E5AD5" w14:textId="77777777" w:rsidR="00EE368B" w:rsidRPr="008264A2" w:rsidRDefault="00EE368B" w:rsidP="00EE368B">
            <w:pPr>
              <w:pStyle w:val="TableParagraph"/>
              <w:numPr>
                <w:ilvl w:val="0"/>
                <w:numId w:val="6"/>
              </w:numPr>
              <w:ind w:right="103"/>
              <w:contextualSpacing/>
              <w:jc w:val="both"/>
              <w:rPr>
                <w:sz w:val="24"/>
                <w:szCs w:val="24"/>
              </w:rPr>
            </w:pPr>
            <w:r w:rsidRPr="008264A2">
              <w:rPr>
                <w:sz w:val="24"/>
                <w:szCs w:val="24"/>
              </w:rPr>
              <w:t xml:space="preserve">Đề xuất: Trong môi trường đại học, các đề tài R&amp;D, dự án nghiên cứu thường được triển khai rải rác tại nhiều viện, khoa, phòng thí nghiệm. Việc khai báo đòi hỏi trường đại học phải thiết lập cơ chế quản lý tập trung để theo dõi, tổng hợp toàn bộ các hoạt động R&amp;D trong toàn trường, tránh tình trạng các nhóm nghiên cứu làm tự phát dẫn đến vi phạm pháp quy.  </w:t>
            </w:r>
          </w:p>
          <w:p w14:paraId="0ED31D38" w14:textId="5BBF8288"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rPr>
              <w:t>Đề nghị Ban soạn thảo: Cung cấp chi tiết hơn các tiêu chí nhận diện hoặc danh mục hướng dẫn cụ thể các hoạt động R&amp;D "không sử dụng vật liệu hạt nhân" phải khai báo để các trường đại học dễ dàng rà soát; đồng thời cân nhắc đơn giản hóa biểu mẫu khai báo Kế hoạch tổng thể 10 năm đối với khối trường đại học (Mẫu số 08/PLIX) nhằm giảm áp lực hành chính nhưng vẫn bảo đảm tính chính xác của dữ liệu.</w:t>
            </w:r>
          </w:p>
        </w:tc>
        <w:tc>
          <w:tcPr>
            <w:tcW w:w="4678" w:type="dxa"/>
            <w:tcBorders>
              <w:top w:val="single" w:sz="4" w:space="0" w:color="000000"/>
              <w:left w:val="single" w:sz="4" w:space="0" w:color="000000"/>
              <w:bottom w:val="single" w:sz="4" w:space="0" w:color="000000"/>
              <w:right w:val="single" w:sz="4" w:space="0" w:color="000000"/>
            </w:tcBorders>
            <w:vAlign w:val="center"/>
          </w:tcPr>
          <w:p w14:paraId="675ED23A"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3BB3EE76" w14:textId="77777777" w:rsidR="00EE368B" w:rsidRPr="008264A2" w:rsidRDefault="00EE368B" w:rsidP="00EE368B">
            <w:pPr>
              <w:jc w:val="both"/>
              <w:rPr>
                <w:rFonts w:ascii="Times New Roman" w:hAnsi="Times New Roman" w:cs="Times New Roman"/>
                <w:bCs/>
              </w:rPr>
            </w:pPr>
            <w:r w:rsidRPr="008264A2">
              <w:rPr>
                <w:rFonts w:ascii="Times New Roman" w:hAnsi="Times New Roman" w:cs="Times New Roman"/>
                <w:bCs/>
              </w:rPr>
              <w:t xml:space="preserve">Việc khai báo các đề tài, chương trình nghiên cứu, phát triển có liên quan đến chu trình nhiên liệu hạt nhân, bao gồm cả nghiên cứu không sử dụng vật liệu hạt nhân là bắt buộc theo quy định của Nghị định thư bổ sung để bảo đảm cung cấp đầy đủ thông tin minh bạch về hoạt động hạt nhân vì mục đích hòa bình, không có </w:t>
            </w:r>
            <w:r w:rsidRPr="008264A2">
              <w:rPr>
                <w:rFonts w:ascii="Times New Roman" w:hAnsi="Times New Roman" w:cs="Times New Roman"/>
                <w:bCs/>
              </w:rPr>
              <w:lastRenderedPageBreak/>
              <w:t>hoạt động nhằm chuyển hướng sang mục đích phổ biến vũ khí hạt nhân.</w:t>
            </w:r>
          </w:p>
          <w:p w14:paraId="5414A6BD" w14:textId="27DF34D3" w:rsidR="00EE368B" w:rsidRPr="008264A2" w:rsidRDefault="00EE368B" w:rsidP="00EE368B">
            <w:pPr>
              <w:tabs>
                <w:tab w:val="left" w:pos="1080"/>
              </w:tabs>
              <w:jc w:val="both"/>
              <w:rPr>
                <w:rFonts w:ascii="Times New Roman" w:hAnsi="Times New Roman" w:cs="Times New Roman"/>
                <w:bCs/>
              </w:rPr>
            </w:pPr>
            <w:r w:rsidRPr="008264A2">
              <w:rPr>
                <w:rFonts w:ascii="Times New Roman" w:hAnsi="Times New Roman" w:cs="Times New Roman"/>
                <w:bCs/>
              </w:rPr>
              <w:t>Phụ lục 08/PLIX được thiết kế bảo đảm các trường khai báo theo yêu cầu của IAEA. Việc khai báo chỉ tập trung những thông tin chính thức, dự án, đề tài được cấp có thẩm quyền phê duyệt, có nguồn chi tài trợ thực hiện, tổ chức phối hợp rõ ràng.</w:t>
            </w:r>
          </w:p>
        </w:tc>
      </w:tr>
      <w:tr w:rsidR="00EE368B" w:rsidRPr="008264A2" w14:paraId="58DF063C" w14:textId="77777777" w:rsidTr="001067D3">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B505305" w14:textId="5E5DB99F"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7</w:t>
            </w:r>
          </w:p>
        </w:tc>
        <w:tc>
          <w:tcPr>
            <w:tcW w:w="1980" w:type="dxa"/>
            <w:tcBorders>
              <w:top w:val="single" w:sz="4" w:space="0" w:color="000000"/>
              <w:left w:val="single" w:sz="4" w:space="0" w:color="000000"/>
              <w:bottom w:val="single" w:sz="4" w:space="0" w:color="000000"/>
              <w:right w:val="single" w:sz="4" w:space="0" w:color="000000"/>
            </w:tcBorders>
            <w:vAlign w:val="center"/>
          </w:tcPr>
          <w:p w14:paraId="238DADDA" w14:textId="12FA7908" w:rsidR="00EE368B" w:rsidRPr="008264A2" w:rsidRDefault="00EE368B" w:rsidP="00EE368B">
            <w:pPr>
              <w:tabs>
                <w:tab w:val="left" w:pos="1080"/>
              </w:tabs>
              <w:jc w:val="both"/>
              <w:rPr>
                <w:rFonts w:ascii="Times New Roman" w:eastAsia="Times New Roman" w:hAnsi="Times New Roman" w:cs="Times New Roman"/>
              </w:rPr>
            </w:pPr>
            <w:proofErr w:type="spellStart"/>
            <w:r w:rsidRPr="008264A2">
              <w:rPr>
                <w:rFonts w:ascii="Times New Roman" w:hAnsi="Times New Roman" w:cs="Times New Roman"/>
                <w:b/>
                <w:bCs/>
                <w:sz w:val="26"/>
                <w:szCs w:val="26"/>
                <w:lang w:val="en-US"/>
              </w:rPr>
              <w:t>khoản</w:t>
            </w:r>
            <w:proofErr w:type="spellEnd"/>
            <w:r w:rsidRPr="008264A2">
              <w:rPr>
                <w:rFonts w:ascii="Times New Roman" w:hAnsi="Times New Roman" w:cs="Times New Roman"/>
                <w:b/>
                <w:bCs/>
                <w:sz w:val="26"/>
                <w:szCs w:val="26"/>
                <w:lang w:val="en-US"/>
              </w:rPr>
              <w:t xml:space="preserve"> 3 </w:t>
            </w:r>
            <w:proofErr w:type="spellStart"/>
            <w:r w:rsidRPr="008264A2">
              <w:rPr>
                <w:rFonts w:ascii="Times New Roman" w:hAnsi="Times New Roman" w:cs="Times New Roman"/>
                <w:b/>
                <w:bCs/>
                <w:sz w:val="26"/>
                <w:szCs w:val="26"/>
                <w:lang w:val="en-US"/>
              </w:rPr>
              <w:t>Điều</w:t>
            </w:r>
            <w:proofErr w:type="spellEnd"/>
            <w:r w:rsidRPr="008264A2">
              <w:rPr>
                <w:rFonts w:ascii="Times New Roman" w:hAnsi="Times New Roman" w:cs="Times New Roman"/>
                <w:b/>
                <w:bCs/>
                <w:sz w:val="26"/>
                <w:szCs w:val="26"/>
                <w:lang w:val="en-US"/>
              </w:rPr>
              <w:t xml:space="preserve"> 40</w:t>
            </w:r>
          </w:p>
        </w:tc>
        <w:tc>
          <w:tcPr>
            <w:tcW w:w="2551" w:type="dxa"/>
            <w:vMerge w:val="restart"/>
            <w:tcBorders>
              <w:top w:val="single" w:sz="4" w:space="0" w:color="000000"/>
              <w:left w:val="single" w:sz="4" w:space="0" w:color="000000"/>
              <w:right w:val="single" w:sz="4" w:space="0" w:color="000000"/>
            </w:tcBorders>
            <w:vAlign w:val="center"/>
          </w:tcPr>
          <w:p w14:paraId="0D533F2B" w14:textId="11E8F567"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Tập đoàn Điện lực Việt Nam (EVN) (công văn số 4918/EVN-ĐTXD ngày 24/8/2026)</w:t>
            </w:r>
          </w:p>
        </w:tc>
        <w:tc>
          <w:tcPr>
            <w:tcW w:w="5245" w:type="dxa"/>
            <w:tcBorders>
              <w:top w:val="single" w:sz="4" w:space="0" w:color="000000"/>
              <w:left w:val="single" w:sz="4" w:space="0" w:color="000000"/>
              <w:bottom w:val="single" w:sz="4" w:space="0" w:color="000000"/>
              <w:right w:val="single" w:sz="4" w:space="0" w:color="000000"/>
            </w:tcBorders>
          </w:tcPr>
          <w:p w14:paraId="61980991" w14:textId="77777777" w:rsidR="00EE368B" w:rsidRPr="008264A2" w:rsidRDefault="00EE368B" w:rsidP="00EE368B">
            <w:pPr>
              <w:spacing w:after="120"/>
              <w:jc w:val="both"/>
              <w:rPr>
                <w:rFonts w:ascii="Times New Roman" w:hAnsi="Times New Roman" w:cs="Times New Roman"/>
                <w:sz w:val="26"/>
                <w:szCs w:val="26"/>
              </w:rPr>
            </w:pPr>
            <w:r w:rsidRPr="008264A2">
              <w:rPr>
                <w:rFonts w:ascii="Times New Roman" w:hAnsi="Times New Roman" w:cs="Times New Roman"/>
                <w:sz w:val="26"/>
                <w:szCs w:val="26"/>
              </w:rPr>
              <w:t xml:space="preserve">Đề nghị xem xét hiệu chỉnh thành: “a) Thanh sát định kỳ được thông báo ít nhất trước </w:t>
            </w:r>
            <w:r w:rsidRPr="008264A2">
              <w:rPr>
                <w:rFonts w:ascii="Times New Roman" w:hAnsi="Times New Roman" w:cs="Times New Roman"/>
                <w:b/>
                <w:bCs/>
                <w:sz w:val="26"/>
                <w:szCs w:val="26"/>
              </w:rPr>
              <w:t>15 ngày</w:t>
            </w:r>
            <w:r w:rsidRPr="008264A2">
              <w:rPr>
                <w:rFonts w:ascii="Times New Roman" w:hAnsi="Times New Roman" w:cs="Times New Roman"/>
                <w:sz w:val="26"/>
                <w:szCs w:val="26"/>
              </w:rPr>
              <w:t>.”</w:t>
            </w:r>
          </w:p>
          <w:p w14:paraId="4DAB0639" w14:textId="20B3E98D"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sz w:val="26"/>
                <w:szCs w:val="26"/>
              </w:rPr>
              <w:t>Để Tổ chức vận hành có đủ thời gian chuẩn bị hồ sơ, sắp xếp nhân sự/chuyên gia, hoàn thiện các thủ tục tiếp cận khu vực bảo vệ thực thể để làm việc với đoàn thanh sát không làm gián đoạn hoạt động sản xuất bình thường.</w:t>
            </w:r>
          </w:p>
        </w:tc>
        <w:tc>
          <w:tcPr>
            <w:tcW w:w="4678" w:type="dxa"/>
            <w:tcBorders>
              <w:top w:val="single" w:sz="4" w:space="0" w:color="000000"/>
              <w:left w:val="single" w:sz="4" w:space="0" w:color="000000"/>
              <w:bottom w:val="single" w:sz="4" w:space="0" w:color="000000"/>
              <w:right w:val="single" w:sz="4" w:space="0" w:color="000000"/>
            </w:tcBorders>
            <w:vAlign w:val="center"/>
          </w:tcPr>
          <w:p w14:paraId="351A9BFD" w14:textId="34DAF2B5" w:rsidR="00EE368B" w:rsidRPr="008264A2" w:rsidRDefault="00072AA7" w:rsidP="00EE368B">
            <w:pPr>
              <w:tabs>
                <w:tab w:val="left" w:pos="1080"/>
              </w:tabs>
              <w:jc w:val="both"/>
              <w:rPr>
                <w:rFonts w:ascii="Times New Roman" w:hAnsi="Times New Roman" w:cs="Times New Roman"/>
                <w:bCs/>
              </w:rPr>
            </w:pPr>
            <w:r w:rsidRPr="008264A2">
              <w:rPr>
                <w:rFonts w:ascii="Times New Roman" w:hAnsi="Times New Roman" w:cs="Times New Roman"/>
                <w:bCs/>
              </w:rPr>
              <w:t>Đã giải trình</w:t>
            </w:r>
            <w:r w:rsidR="00581B9A" w:rsidRPr="008264A2">
              <w:rPr>
                <w:rFonts w:ascii="Times New Roman" w:hAnsi="Times New Roman" w:cs="Times New Roman"/>
                <w:bCs/>
              </w:rPr>
              <w:t xml:space="preserve"> tại Mục 1</w:t>
            </w:r>
            <w:r w:rsidR="00532570" w:rsidRPr="008264A2">
              <w:rPr>
                <w:rFonts w:ascii="Times New Roman" w:hAnsi="Times New Roman" w:cs="Times New Roman"/>
                <w:bCs/>
              </w:rPr>
              <w:t>47</w:t>
            </w:r>
            <w:r w:rsidR="00581B9A" w:rsidRPr="008264A2">
              <w:rPr>
                <w:rFonts w:ascii="Times New Roman" w:hAnsi="Times New Roman" w:cs="Times New Roman"/>
                <w:bCs/>
              </w:rPr>
              <w:t xml:space="preserve"> về thời gian thông báo thanh sát tại Điều 40 Dự thảo Thông tư</w:t>
            </w:r>
          </w:p>
        </w:tc>
      </w:tr>
      <w:tr w:rsidR="00EE368B" w:rsidRPr="008264A2" w14:paraId="1AA3A896" w14:textId="77777777" w:rsidTr="001067D3">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12A7239C" w14:textId="39362C3F" w:rsidR="00EE368B" w:rsidRPr="008264A2" w:rsidRDefault="00772F31" w:rsidP="00EE368B">
            <w:pPr>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5</w:t>
            </w:r>
            <w:r w:rsidR="003A6ACA" w:rsidRPr="008264A2">
              <w:rPr>
                <w:rFonts w:ascii="Times New Roman" w:eastAsia="Times New Roman" w:hAnsi="Times New Roman" w:cs="Times New Roman"/>
                <w:lang w:val="en-US"/>
              </w:rPr>
              <w:t>8</w:t>
            </w:r>
          </w:p>
        </w:tc>
        <w:tc>
          <w:tcPr>
            <w:tcW w:w="1980" w:type="dxa"/>
            <w:tcBorders>
              <w:top w:val="single" w:sz="4" w:space="0" w:color="000000"/>
              <w:left w:val="single" w:sz="4" w:space="0" w:color="000000"/>
              <w:bottom w:val="single" w:sz="4" w:space="0" w:color="000000"/>
              <w:right w:val="single" w:sz="4" w:space="0" w:color="000000"/>
            </w:tcBorders>
            <w:vAlign w:val="center"/>
          </w:tcPr>
          <w:p w14:paraId="310DD7BD" w14:textId="26EC5122" w:rsidR="00EE368B" w:rsidRPr="008264A2" w:rsidRDefault="00EE368B" w:rsidP="00EE368B">
            <w:pPr>
              <w:tabs>
                <w:tab w:val="left" w:pos="1080"/>
              </w:tabs>
              <w:jc w:val="both"/>
              <w:rPr>
                <w:rFonts w:ascii="Times New Roman" w:eastAsia="Times New Roman" w:hAnsi="Times New Roman" w:cs="Times New Roman"/>
                <w:lang w:val="en-US"/>
              </w:rPr>
            </w:pPr>
            <w:proofErr w:type="spellStart"/>
            <w:r w:rsidRPr="008264A2">
              <w:rPr>
                <w:rFonts w:ascii="Times New Roman" w:hAnsi="Times New Roman" w:cs="Times New Roman"/>
                <w:b/>
                <w:bCs/>
                <w:sz w:val="26"/>
                <w:szCs w:val="26"/>
                <w:lang w:val="en-US"/>
              </w:rPr>
              <w:t>khoản</w:t>
            </w:r>
            <w:proofErr w:type="spellEnd"/>
            <w:r w:rsidRPr="008264A2">
              <w:rPr>
                <w:rFonts w:ascii="Times New Roman" w:hAnsi="Times New Roman" w:cs="Times New Roman"/>
                <w:b/>
                <w:bCs/>
                <w:sz w:val="26"/>
                <w:szCs w:val="26"/>
                <w:lang w:val="en-US"/>
              </w:rPr>
              <w:t xml:space="preserve"> 1 </w:t>
            </w:r>
            <w:r w:rsidRPr="008264A2">
              <w:rPr>
                <w:rFonts w:ascii="Times New Roman" w:hAnsi="Times New Roman" w:cs="Times New Roman"/>
                <w:b/>
                <w:bCs/>
                <w:sz w:val="26"/>
                <w:szCs w:val="26"/>
              </w:rPr>
              <w:t xml:space="preserve">Điều </w:t>
            </w:r>
            <w:r w:rsidRPr="008264A2">
              <w:rPr>
                <w:rFonts w:ascii="Times New Roman" w:hAnsi="Times New Roman" w:cs="Times New Roman"/>
                <w:b/>
                <w:bCs/>
                <w:sz w:val="26"/>
                <w:szCs w:val="26"/>
              </w:rPr>
              <w:lastRenderedPageBreak/>
              <w:t>44</w:t>
            </w:r>
          </w:p>
        </w:tc>
        <w:tc>
          <w:tcPr>
            <w:tcW w:w="2551" w:type="dxa"/>
            <w:vMerge/>
            <w:tcBorders>
              <w:left w:val="single" w:sz="4" w:space="0" w:color="000000"/>
              <w:bottom w:val="single" w:sz="4" w:space="0" w:color="000000"/>
              <w:right w:val="single" w:sz="4" w:space="0" w:color="000000"/>
            </w:tcBorders>
            <w:vAlign w:val="center"/>
          </w:tcPr>
          <w:p w14:paraId="7B1A2CBF" w14:textId="77777777" w:rsidR="00EE368B" w:rsidRPr="008264A2" w:rsidRDefault="00EE368B" w:rsidP="00EE368B">
            <w:pPr>
              <w:tabs>
                <w:tab w:val="left" w:pos="1080"/>
              </w:tabs>
              <w:jc w:val="both"/>
              <w:rPr>
                <w:rFonts w:ascii="Times New Roman" w:eastAsia="Times New Roman" w:hAnsi="Times New Roman" w:cs="Times New Roman"/>
              </w:rPr>
            </w:pPr>
          </w:p>
        </w:tc>
        <w:tc>
          <w:tcPr>
            <w:tcW w:w="5245" w:type="dxa"/>
            <w:tcBorders>
              <w:top w:val="single" w:sz="4" w:space="0" w:color="000000"/>
              <w:left w:val="single" w:sz="4" w:space="0" w:color="000000"/>
              <w:bottom w:val="single" w:sz="4" w:space="0" w:color="000000"/>
              <w:right w:val="single" w:sz="4" w:space="0" w:color="000000"/>
            </w:tcBorders>
          </w:tcPr>
          <w:p w14:paraId="311392F3" w14:textId="77777777" w:rsidR="00EE368B" w:rsidRPr="008264A2" w:rsidRDefault="00EE368B" w:rsidP="00EE368B">
            <w:pPr>
              <w:spacing w:after="120"/>
              <w:jc w:val="both"/>
              <w:rPr>
                <w:rFonts w:ascii="Times New Roman" w:hAnsi="Times New Roman" w:cs="Times New Roman"/>
                <w:sz w:val="26"/>
                <w:szCs w:val="26"/>
              </w:rPr>
            </w:pPr>
            <w:r w:rsidRPr="008264A2">
              <w:rPr>
                <w:rFonts w:ascii="Times New Roman" w:hAnsi="Times New Roman" w:cs="Times New Roman"/>
                <w:sz w:val="26"/>
                <w:szCs w:val="26"/>
              </w:rPr>
              <w:t xml:space="preserve">- Đề nghị xem xét hiệu chỉnh nội dung của Điểm </w:t>
            </w:r>
            <w:r w:rsidRPr="008264A2">
              <w:rPr>
                <w:rFonts w:ascii="Times New Roman" w:hAnsi="Times New Roman" w:cs="Times New Roman"/>
                <w:sz w:val="26"/>
                <w:szCs w:val="26"/>
              </w:rPr>
              <w:lastRenderedPageBreak/>
              <w:t>a thành:</w:t>
            </w:r>
          </w:p>
          <w:p w14:paraId="56F94E1E" w14:textId="77777777" w:rsidR="00EE368B" w:rsidRPr="008264A2" w:rsidRDefault="00EE368B" w:rsidP="00EE368B">
            <w:pPr>
              <w:spacing w:after="120"/>
              <w:jc w:val="both"/>
              <w:rPr>
                <w:rFonts w:ascii="Times New Roman" w:hAnsi="Times New Roman" w:cs="Times New Roman"/>
                <w:sz w:val="26"/>
                <w:szCs w:val="26"/>
              </w:rPr>
            </w:pPr>
            <w:r w:rsidRPr="008264A2">
              <w:rPr>
                <w:rFonts w:ascii="Times New Roman" w:hAnsi="Times New Roman" w:cs="Times New Roman"/>
                <w:sz w:val="26"/>
                <w:szCs w:val="26"/>
              </w:rPr>
              <w:t xml:space="preserve">“Hồ sơ thiết kế được lập và nộp về Cuc An toàn bức xạ và hạt nhân </w:t>
            </w:r>
            <w:r w:rsidRPr="008264A2">
              <w:rPr>
                <w:rFonts w:ascii="Times New Roman" w:hAnsi="Times New Roman" w:cs="Times New Roman"/>
                <w:b/>
                <w:bCs/>
                <w:sz w:val="26"/>
                <w:szCs w:val="26"/>
              </w:rPr>
              <w:t>trước khi đưa vật liệu hạt nhân và vật liệu hạt nhân nguồn vào cơ sở hoặc trước khi có sự thay đổi trong hồ sơ này</w:t>
            </w:r>
            <w:r w:rsidRPr="008264A2">
              <w:rPr>
                <w:rFonts w:ascii="Times New Roman" w:hAnsi="Times New Roman" w:cs="Times New Roman"/>
                <w:sz w:val="26"/>
                <w:szCs w:val="26"/>
              </w:rPr>
              <w:t>. Hồ sơ thiết kế này được lập theo hướng dẫn tại Phụ lục II của Thông tư này.”</w:t>
            </w:r>
          </w:p>
          <w:p w14:paraId="3536A692" w14:textId="77777777" w:rsidR="00EE368B" w:rsidRPr="008264A2" w:rsidRDefault="00EE368B" w:rsidP="00EE368B">
            <w:pPr>
              <w:spacing w:after="120"/>
              <w:jc w:val="both"/>
              <w:rPr>
                <w:rFonts w:ascii="Times New Roman" w:hAnsi="Times New Roman" w:cs="Times New Roman"/>
                <w:sz w:val="26"/>
                <w:szCs w:val="26"/>
              </w:rPr>
            </w:pPr>
          </w:p>
          <w:p w14:paraId="0CA1086F" w14:textId="77777777" w:rsidR="00EE368B" w:rsidRPr="008264A2" w:rsidRDefault="00EE368B" w:rsidP="00EE368B">
            <w:pPr>
              <w:spacing w:after="120"/>
              <w:jc w:val="both"/>
              <w:rPr>
                <w:rFonts w:ascii="Times New Roman" w:hAnsi="Times New Roman" w:cs="Times New Roman"/>
                <w:sz w:val="26"/>
                <w:szCs w:val="26"/>
              </w:rPr>
            </w:pPr>
            <w:r w:rsidRPr="008264A2">
              <w:rPr>
                <w:rFonts w:ascii="Times New Roman" w:hAnsi="Times New Roman" w:cs="Times New Roman"/>
                <w:sz w:val="26"/>
                <w:szCs w:val="26"/>
              </w:rPr>
              <w:t>- Đề nghị xem xét bỏ Điểm b.</w:t>
            </w:r>
          </w:p>
          <w:p w14:paraId="18CD3230" w14:textId="77777777" w:rsidR="00EE368B" w:rsidRPr="008264A2" w:rsidRDefault="00EE368B" w:rsidP="00EE368B">
            <w:pPr>
              <w:spacing w:after="120"/>
              <w:jc w:val="both"/>
              <w:rPr>
                <w:rFonts w:ascii="Times New Roman" w:hAnsi="Times New Roman" w:cs="Times New Roman"/>
                <w:i/>
                <w:iCs/>
                <w:sz w:val="26"/>
                <w:szCs w:val="26"/>
              </w:rPr>
            </w:pPr>
            <w:r w:rsidRPr="008264A2">
              <w:rPr>
                <w:rFonts w:ascii="Times New Roman" w:hAnsi="Times New Roman" w:cs="Times New Roman"/>
                <w:sz w:val="26"/>
                <w:szCs w:val="26"/>
              </w:rPr>
              <w:t>Để phù hợp với điểm d, khoản 2, Điều 94, Nghị định số 332/2025/NĐ-CP: “</w:t>
            </w:r>
            <w:r w:rsidRPr="008264A2">
              <w:rPr>
                <w:rFonts w:ascii="Times New Roman" w:hAnsi="Times New Roman" w:cs="Times New Roman"/>
                <w:i/>
                <w:iCs/>
                <w:sz w:val="26"/>
                <w:szCs w:val="26"/>
              </w:rPr>
              <w:t xml:space="preserve">2. Tổ chức, cá nhân có cơ sở chịu thanh sát hạt nhân có trách nhiệm sau đây: </w:t>
            </w:r>
          </w:p>
          <w:p w14:paraId="130B2731" w14:textId="77777777" w:rsidR="00EE368B" w:rsidRPr="008264A2" w:rsidRDefault="00EE368B" w:rsidP="00EE368B">
            <w:pPr>
              <w:spacing w:after="120"/>
              <w:jc w:val="both"/>
              <w:rPr>
                <w:rFonts w:ascii="Times New Roman" w:hAnsi="Times New Roman" w:cs="Times New Roman"/>
                <w:i/>
                <w:iCs/>
                <w:sz w:val="26"/>
                <w:szCs w:val="26"/>
              </w:rPr>
            </w:pPr>
            <w:r w:rsidRPr="008264A2">
              <w:rPr>
                <w:rFonts w:ascii="Times New Roman" w:hAnsi="Times New Roman" w:cs="Times New Roman"/>
                <w:i/>
                <w:iCs/>
                <w:sz w:val="26"/>
                <w:szCs w:val="26"/>
              </w:rPr>
              <w:t>…</w:t>
            </w:r>
          </w:p>
          <w:p w14:paraId="36339958" w14:textId="2DEB4EC8" w:rsidR="00EE368B" w:rsidRPr="008264A2" w:rsidRDefault="00EE368B" w:rsidP="00EE368B">
            <w:pPr>
              <w:tabs>
                <w:tab w:val="left" w:pos="1080"/>
              </w:tabs>
              <w:jc w:val="both"/>
              <w:rPr>
                <w:rFonts w:ascii="Times New Roman" w:hAnsi="Times New Roman" w:cs="Times New Roman"/>
              </w:rPr>
            </w:pPr>
            <w:r w:rsidRPr="008264A2">
              <w:rPr>
                <w:rFonts w:ascii="Times New Roman" w:hAnsi="Times New Roman" w:cs="Times New Roman"/>
                <w:i/>
                <w:iCs/>
                <w:sz w:val="26"/>
                <w:szCs w:val="26"/>
              </w:rPr>
              <w:t>d) Nộp hồ sơ thông tin thiết kế cơ sở chịu thanh sát hạt nhân cho Cục An toàn bức xạ và hạt nhân trước khi đưa vật liệu hạt nhân và vật liệu hạt nhân nguồn vào cơ sở hoặc trước khi có sự thay đổi trong hồ sơ này</w:t>
            </w:r>
            <w:r w:rsidRPr="008264A2">
              <w:rPr>
                <w:rFonts w:ascii="Times New Roman" w:hAnsi="Times New Roman" w:cs="Times New Roman"/>
                <w:sz w:val="26"/>
                <w:szCs w:val="26"/>
              </w:rPr>
              <w:t>;”</w:t>
            </w:r>
          </w:p>
        </w:tc>
        <w:tc>
          <w:tcPr>
            <w:tcW w:w="4678" w:type="dxa"/>
            <w:tcBorders>
              <w:top w:val="single" w:sz="4" w:space="0" w:color="000000"/>
              <w:left w:val="single" w:sz="4" w:space="0" w:color="000000"/>
              <w:bottom w:val="single" w:sz="4" w:space="0" w:color="000000"/>
              <w:right w:val="single" w:sz="4" w:space="0" w:color="000000"/>
            </w:tcBorders>
            <w:vAlign w:val="center"/>
          </w:tcPr>
          <w:p w14:paraId="748E857B" w14:textId="4E9DE730" w:rsidR="00072AA7" w:rsidRPr="008264A2" w:rsidRDefault="00072AA7" w:rsidP="00EE368B">
            <w:pPr>
              <w:tabs>
                <w:tab w:val="left" w:pos="1080"/>
              </w:tabs>
              <w:jc w:val="both"/>
              <w:rPr>
                <w:rFonts w:ascii="Times New Roman" w:hAnsi="Times New Roman" w:cs="Times New Roman"/>
                <w:bCs/>
                <w:sz w:val="28"/>
                <w:szCs w:val="28"/>
              </w:rPr>
            </w:pPr>
            <w:r w:rsidRPr="008264A2">
              <w:rPr>
                <w:rFonts w:ascii="Times New Roman" w:hAnsi="Times New Roman" w:cs="Times New Roman"/>
                <w:bCs/>
              </w:rPr>
              <w:lastRenderedPageBreak/>
              <w:t>Đã giải trình như tại Mục 1</w:t>
            </w:r>
            <w:r w:rsidR="00532570" w:rsidRPr="008264A2">
              <w:rPr>
                <w:rFonts w:ascii="Times New Roman" w:hAnsi="Times New Roman" w:cs="Times New Roman"/>
                <w:bCs/>
              </w:rPr>
              <w:t>42</w:t>
            </w:r>
            <w:r w:rsidRPr="008264A2">
              <w:rPr>
                <w:rFonts w:ascii="Times New Roman" w:hAnsi="Times New Roman" w:cs="Times New Roman"/>
                <w:bCs/>
              </w:rPr>
              <w:t xml:space="preserve"> về thời điểm nộp </w:t>
            </w:r>
            <w:r w:rsidRPr="008264A2">
              <w:rPr>
                <w:rFonts w:ascii="Times New Roman" w:hAnsi="Times New Roman" w:cs="Times New Roman"/>
                <w:bCs/>
              </w:rPr>
              <w:lastRenderedPageBreak/>
              <w:t>hồ sơ thiết kế nêu tại Khoản 1 Điều 44</w:t>
            </w:r>
          </w:p>
        </w:tc>
      </w:tr>
      <w:tr w:rsidR="00EE368B" w:rsidRPr="008264A2" w14:paraId="7B45DF7F" w14:textId="77777777" w:rsidTr="00DA73B8">
        <w:trPr>
          <w:trHeight w:val="63"/>
        </w:trPr>
        <w:tc>
          <w:tcPr>
            <w:tcW w:w="15189" w:type="dxa"/>
            <w:gridSpan w:val="5"/>
            <w:tcBorders>
              <w:top w:val="single" w:sz="4" w:space="0" w:color="000000"/>
              <w:left w:val="single" w:sz="4" w:space="0" w:color="000000"/>
              <w:bottom w:val="single" w:sz="4" w:space="0" w:color="000000"/>
              <w:right w:val="single" w:sz="4" w:space="0" w:color="000000"/>
            </w:tcBorders>
            <w:vAlign w:val="center"/>
          </w:tcPr>
          <w:p w14:paraId="416C8562" w14:textId="2916A24E" w:rsidR="00EE368B" w:rsidRPr="008264A2" w:rsidRDefault="00EE368B" w:rsidP="00EE368B">
            <w:pPr>
              <w:jc w:val="both"/>
              <w:rPr>
                <w:rFonts w:ascii="Times New Roman" w:eastAsia="Times New Roman" w:hAnsi="Times New Roman" w:cs="Times New Roman"/>
                <w:b/>
                <w:bCs/>
              </w:rPr>
            </w:pPr>
            <w:r w:rsidRPr="008264A2">
              <w:rPr>
                <w:rFonts w:ascii="Times New Roman" w:eastAsia="Times New Roman" w:hAnsi="Times New Roman" w:cs="Times New Roman"/>
                <w:b/>
                <w:bCs/>
              </w:rPr>
              <w:lastRenderedPageBreak/>
              <w:t>X. ĐIỀU KHOẢN CHUYỂN TIẾP, HIỆU LỰC THI HÀNH VÀ TỔ CHỨC THỰC HIỆN</w:t>
            </w:r>
          </w:p>
        </w:tc>
      </w:tr>
      <w:tr w:rsidR="003E7BD2" w:rsidRPr="008264A2" w14:paraId="5B1D453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7A0C54E" w14:textId="6B7932F2" w:rsidR="003E7BD2" w:rsidRPr="008264A2" w:rsidRDefault="00312EFD" w:rsidP="00EE368B">
            <w:pPr>
              <w:tabs>
                <w:tab w:val="left" w:pos="1080"/>
              </w:tabs>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3A6ACA" w:rsidRPr="008264A2">
              <w:rPr>
                <w:rFonts w:ascii="Times New Roman" w:eastAsia="Times New Roman" w:hAnsi="Times New Roman" w:cs="Times New Roman"/>
                <w:lang w:val="en-US"/>
              </w:rPr>
              <w:t>59</w:t>
            </w:r>
          </w:p>
        </w:tc>
        <w:tc>
          <w:tcPr>
            <w:tcW w:w="1980" w:type="dxa"/>
            <w:tcBorders>
              <w:top w:val="single" w:sz="4" w:space="0" w:color="000000"/>
              <w:left w:val="single" w:sz="4" w:space="0" w:color="000000"/>
              <w:bottom w:val="single" w:sz="4" w:space="0" w:color="000000"/>
              <w:right w:val="single" w:sz="4" w:space="0" w:color="000000"/>
            </w:tcBorders>
            <w:vAlign w:val="center"/>
          </w:tcPr>
          <w:p w14:paraId="4DBE2FA1" w14:textId="4CD1BED4" w:rsidR="003E7BD2" w:rsidRPr="008264A2" w:rsidRDefault="003E7BD2" w:rsidP="00EE368B">
            <w:pPr>
              <w:tabs>
                <w:tab w:val="left" w:pos="1080"/>
              </w:tabs>
              <w:jc w:val="both"/>
              <w:rPr>
                <w:rFonts w:ascii="Times New Roman" w:hAnsi="Times New Roman" w:cs="Times New Roman"/>
              </w:rPr>
            </w:pPr>
            <w:r w:rsidRPr="008264A2">
              <w:rPr>
                <w:rFonts w:ascii="Times New Roman" w:hAnsi="Times New Roman" w:cs="Times New Roman"/>
              </w:rPr>
              <w:t>Khoản 3 Điều 59</w:t>
            </w:r>
          </w:p>
        </w:tc>
        <w:tc>
          <w:tcPr>
            <w:tcW w:w="2551" w:type="dxa"/>
            <w:tcBorders>
              <w:top w:val="single" w:sz="4" w:space="0" w:color="000000"/>
              <w:left w:val="single" w:sz="4" w:space="0" w:color="000000"/>
              <w:bottom w:val="single" w:sz="4" w:space="0" w:color="000000"/>
              <w:right w:val="single" w:sz="4" w:space="0" w:color="000000"/>
            </w:tcBorders>
            <w:vAlign w:val="center"/>
          </w:tcPr>
          <w:p w14:paraId="07E55B6D" w14:textId="77777777" w:rsidR="003E7BD2" w:rsidRPr="008264A2" w:rsidRDefault="003E7BD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Quốc phòng</w:t>
            </w:r>
          </w:p>
          <w:p w14:paraId="14361BB7" w14:textId="04F10F63" w:rsidR="003E7BD2" w:rsidRPr="008264A2" w:rsidRDefault="003E7BD2" w:rsidP="003E7BD2">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(Công văn số 5826/BQP-KHQS ngày 07/8/2026)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AD2085B" w14:textId="130A43AB" w:rsidR="003E7BD2" w:rsidRPr="008264A2" w:rsidRDefault="003E7BD2" w:rsidP="00EE368B">
            <w:pPr>
              <w:tabs>
                <w:tab w:val="left" w:pos="1080"/>
              </w:tabs>
              <w:jc w:val="both"/>
              <w:rPr>
                <w:rFonts w:ascii="Times New Roman" w:hAnsi="Times New Roman" w:cs="Times New Roman"/>
              </w:rPr>
            </w:pPr>
            <w:r w:rsidRPr="008264A2">
              <w:rPr>
                <w:rFonts w:ascii="Times New Roman" w:hAnsi="Times New Roman" w:cs="Times New Roman"/>
              </w:rPr>
              <w:t>Về điều khoản chuyển tiếp, đề nghị quy định rõ đối với các hoạt động thanh sát hạt nhân đang được thực hiện tại thời điểm Thông tư có hiệu lực thi hành nhưng chưa hoàn thành, để bảo đảm việc tiếp tục thực hiện các hoạt động này và tránh tạo khoảng trống pháp lý trong quá trình chuyển tiếp.</w:t>
            </w:r>
          </w:p>
        </w:tc>
        <w:tc>
          <w:tcPr>
            <w:tcW w:w="4678" w:type="dxa"/>
            <w:tcBorders>
              <w:top w:val="single" w:sz="4" w:space="0" w:color="000000"/>
              <w:left w:val="single" w:sz="4" w:space="0" w:color="000000"/>
              <w:bottom w:val="single" w:sz="4" w:space="0" w:color="000000"/>
              <w:right w:val="single" w:sz="4" w:space="0" w:color="000000"/>
            </w:tcBorders>
            <w:vAlign w:val="center"/>
          </w:tcPr>
          <w:p w14:paraId="5EBB5A6B" w14:textId="77777777" w:rsidR="003E7BD2" w:rsidRPr="008264A2" w:rsidRDefault="00840040" w:rsidP="00EE368B">
            <w:pPr>
              <w:jc w:val="both"/>
              <w:rPr>
                <w:rFonts w:ascii="Times New Roman" w:hAnsi="Times New Roman" w:cs="Times New Roman"/>
                <w:b/>
              </w:rPr>
            </w:pPr>
            <w:r w:rsidRPr="008264A2">
              <w:rPr>
                <w:rFonts w:ascii="Times New Roman" w:hAnsi="Times New Roman" w:cs="Times New Roman"/>
                <w:b/>
              </w:rPr>
              <w:t xml:space="preserve">Tiếp thu. </w:t>
            </w:r>
          </w:p>
          <w:p w14:paraId="669772D5" w14:textId="13F18E5B" w:rsidR="00840040" w:rsidRPr="008264A2" w:rsidRDefault="00840040" w:rsidP="00EE368B">
            <w:pPr>
              <w:jc w:val="both"/>
              <w:rPr>
                <w:rFonts w:ascii="Times New Roman" w:hAnsi="Times New Roman" w:cs="Times New Roman"/>
                <w:bCs/>
              </w:rPr>
            </w:pPr>
            <w:r w:rsidRPr="008264A2">
              <w:rPr>
                <w:rFonts w:ascii="Times New Roman" w:hAnsi="Times New Roman" w:cs="Times New Roman"/>
                <w:bCs/>
              </w:rPr>
              <w:t>Cục ATBXHN đã bổ sung tại Điều 58 về điều khoản chuyển tiếp đối với các hoạt động đang được thực hiện tại thời điểm Thông tư chưa có hiệu lực thi hành.</w:t>
            </w:r>
          </w:p>
        </w:tc>
      </w:tr>
      <w:tr w:rsidR="00EE368B" w:rsidRPr="008264A2" w14:paraId="3AED336A"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491ACE2" w14:textId="74AE7766" w:rsidR="00EE368B" w:rsidRPr="008264A2" w:rsidRDefault="00772F31" w:rsidP="00EE368B">
            <w:pPr>
              <w:tabs>
                <w:tab w:val="left" w:pos="1080"/>
              </w:tabs>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6</w:t>
            </w:r>
            <w:r w:rsidR="003A6ACA" w:rsidRPr="008264A2">
              <w:rPr>
                <w:rFonts w:ascii="Times New Roman" w:eastAsia="Times New Roman" w:hAnsi="Times New Roman" w:cs="Times New Roman"/>
                <w:lang w:val="en-US"/>
              </w:rPr>
              <w:t>0</w:t>
            </w:r>
          </w:p>
        </w:tc>
        <w:tc>
          <w:tcPr>
            <w:tcW w:w="1980" w:type="dxa"/>
            <w:tcBorders>
              <w:top w:val="single" w:sz="4" w:space="0" w:color="000000"/>
              <w:left w:val="single" w:sz="4" w:space="0" w:color="000000"/>
              <w:bottom w:val="single" w:sz="4" w:space="0" w:color="000000"/>
              <w:right w:val="single" w:sz="4" w:space="0" w:color="000000"/>
            </w:tcBorders>
            <w:vAlign w:val="center"/>
          </w:tcPr>
          <w:p w14:paraId="13A25A3B" w14:textId="5DF14FE5"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Điều 58</w:t>
            </w:r>
          </w:p>
        </w:tc>
        <w:tc>
          <w:tcPr>
            <w:tcW w:w="2551" w:type="dxa"/>
            <w:tcBorders>
              <w:top w:val="single" w:sz="4" w:space="0" w:color="000000"/>
              <w:left w:val="single" w:sz="4" w:space="0" w:color="000000"/>
              <w:bottom w:val="single" w:sz="4" w:space="0" w:color="000000"/>
              <w:right w:val="single" w:sz="4" w:space="0" w:color="000000"/>
            </w:tcBorders>
            <w:vAlign w:val="center"/>
          </w:tcPr>
          <w:p w14:paraId="566C5449" w14:textId="38FA44F7"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 xml:space="preserve">Bộ Công Thương (công </w:t>
            </w:r>
            <w:r w:rsidRPr="008264A2">
              <w:rPr>
                <w:rFonts w:ascii="Times New Roman" w:eastAsia="Times New Roman" w:hAnsi="Times New Roman" w:cs="Times New Roman"/>
              </w:rPr>
              <w:lastRenderedPageBreak/>
              <w:t>văn số 6412/BCT-ĐL ngày 12/8/2026)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14EA5FF8" w14:textId="535766C3"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lastRenderedPageBreak/>
              <w:t xml:space="preserve">Tại Điều 58: Dự thảo Thông tư chưa quy định </w:t>
            </w:r>
            <w:r w:rsidRPr="008264A2">
              <w:rPr>
                <w:rFonts w:ascii="Times New Roman" w:hAnsi="Times New Roman" w:cs="Times New Roman"/>
              </w:rPr>
              <w:lastRenderedPageBreak/>
              <w:t>chuyển tiếp đối với các Kế hoạch an ninh, mã cơ sở (MBA) và điểm đo trọng yếu (KMP) hiện có. Để bảo đảm tính liên tục trong quá trình thực hiện, đề nghị bổ sung quy định cho phép tiếp tục sử dụng các Kế hoạch an ninh, mã cơ sở và điểm đo trọng yếu đã được phê duyệt, cấp trước thời điểm Thông tư có hiệu lực; đồng thời quy định lộ trình cập nhật theo quy định mới.</w:t>
            </w:r>
          </w:p>
        </w:tc>
        <w:tc>
          <w:tcPr>
            <w:tcW w:w="4678" w:type="dxa"/>
            <w:tcBorders>
              <w:top w:val="single" w:sz="4" w:space="0" w:color="000000"/>
              <w:left w:val="single" w:sz="4" w:space="0" w:color="000000"/>
              <w:bottom w:val="single" w:sz="4" w:space="0" w:color="000000"/>
              <w:right w:val="single" w:sz="4" w:space="0" w:color="000000"/>
            </w:tcBorders>
            <w:vAlign w:val="center"/>
          </w:tcPr>
          <w:p w14:paraId="29DF40BF"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7E7072B3" w14:textId="146F51F9"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lastRenderedPageBreak/>
              <w:t>Các nội dung về MBA, KMP đã bao gồm trong trách nhiệm thực hiện thanh sát hạt nhân áp dụng theo các Thông tư đang duy trì hiệu l</w:t>
            </w:r>
            <w:r w:rsidR="00532570" w:rsidRPr="008264A2">
              <w:rPr>
                <w:rFonts w:ascii="Times New Roman" w:hAnsi="Times New Roman" w:cs="Times New Roman"/>
                <w:bCs/>
              </w:rPr>
              <w:t>ực</w:t>
            </w:r>
            <w:r w:rsidRPr="008264A2">
              <w:rPr>
                <w:rFonts w:ascii="Times New Roman" w:hAnsi="Times New Roman" w:cs="Times New Roman"/>
                <w:bCs/>
              </w:rPr>
              <w:t xml:space="preserve"> và trước thời điểm Thông tư này có hiệu lực trong quy định chuyển tiếp của Điều 58</w:t>
            </w:r>
          </w:p>
        </w:tc>
      </w:tr>
      <w:tr w:rsidR="00EE368B" w:rsidRPr="008264A2" w14:paraId="5B210151"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06C69EC7" w14:textId="5C3D3BF6" w:rsidR="00EE368B" w:rsidRPr="008264A2" w:rsidRDefault="00772F31" w:rsidP="00EE368B">
            <w:pPr>
              <w:tabs>
                <w:tab w:val="left" w:pos="1080"/>
              </w:tabs>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6</w:t>
            </w:r>
            <w:r w:rsidR="003A6ACA" w:rsidRPr="008264A2">
              <w:rPr>
                <w:rFonts w:ascii="Times New Roman" w:eastAsia="Times New Roman" w:hAnsi="Times New Roman" w:cs="Times New Roman"/>
                <w:lang w:val="en-US"/>
              </w:rPr>
              <w:t>1</w:t>
            </w:r>
          </w:p>
        </w:tc>
        <w:tc>
          <w:tcPr>
            <w:tcW w:w="1980" w:type="dxa"/>
            <w:tcBorders>
              <w:top w:val="single" w:sz="4" w:space="0" w:color="000000"/>
              <w:left w:val="single" w:sz="4" w:space="0" w:color="000000"/>
              <w:bottom w:val="single" w:sz="4" w:space="0" w:color="000000"/>
              <w:right w:val="single" w:sz="4" w:space="0" w:color="000000"/>
            </w:tcBorders>
            <w:vAlign w:val="center"/>
          </w:tcPr>
          <w:p w14:paraId="0CC5EB53" w14:textId="0B88C98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Điều 59</w:t>
            </w:r>
          </w:p>
        </w:tc>
        <w:tc>
          <w:tcPr>
            <w:tcW w:w="2551" w:type="dxa"/>
            <w:tcBorders>
              <w:top w:val="single" w:sz="4" w:space="0" w:color="000000"/>
              <w:left w:val="single" w:sz="4" w:space="0" w:color="000000"/>
              <w:bottom w:val="single" w:sz="4" w:space="0" w:color="000000"/>
              <w:right w:val="single" w:sz="4" w:space="0" w:color="000000"/>
            </w:tcBorders>
            <w:vAlign w:val="center"/>
          </w:tcPr>
          <w:p w14:paraId="1FE17704" w14:textId="01CCD89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Bộ Nông nghiệp và Môi trường (công văn số 8973/</w:t>
            </w:r>
            <w:r w:rsidR="003306F3" w:rsidRPr="008264A2">
              <w:rPr>
                <w:rFonts w:ascii="Times New Roman" w:eastAsia="Times New Roman" w:hAnsi="Times New Roman" w:cs="Times New Roman"/>
              </w:rPr>
              <w:t>BNNMT</w:t>
            </w:r>
            <w:r w:rsidRPr="008264A2">
              <w:rPr>
                <w:rFonts w:ascii="Times New Roman" w:eastAsia="Times New Roman" w:hAnsi="Times New Roman" w:cs="Times New Roman"/>
              </w:rPr>
              <w:t>-KHCN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79FA035" w14:textId="6C43E855"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Điều 59. Bổ sung quy định: Trường hợp văn bản dẫn chiếu tại Thông tư này được sửa đổi, bổ sung, thay thế thì áp dụng theo quy định mới.</w:t>
            </w:r>
          </w:p>
        </w:tc>
        <w:tc>
          <w:tcPr>
            <w:tcW w:w="4678" w:type="dxa"/>
            <w:tcBorders>
              <w:top w:val="single" w:sz="4" w:space="0" w:color="000000"/>
              <w:left w:val="single" w:sz="4" w:space="0" w:color="000000"/>
              <w:bottom w:val="single" w:sz="4" w:space="0" w:color="000000"/>
              <w:right w:val="single" w:sz="4" w:space="0" w:color="000000"/>
            </w:tcBorders>
            <w:vAlign w:val="center"/>
          </w:tcPr>
          <w:p w14:paraId="1BD0D552" w14:textId="2B6B6342" w:rsidR="00EE368B" w:rsidRPr="008264A2" w:rsidRDefault="00EE368B" w:rsidP="00EE368B">
            <w:pPr>
              <w:tabs>
                <w:tab w:val="left" w:pos="1080"/>
              </w:tabs>
              <w:jc w:val="both"/>
              <w:rPr>
                <w:rFonts w:ascii="Times New Roman" w:hAnsi="Times New Roman" w:cs="Times New Roman"/>
                <w:bCs/>
              </w:rPr>
            </w:pPr>
          </w:p>
          <w:p w14:paraId="31D1DD3B" w14:textId="393F7973" w:rsidR="007A66DE" w:rsidRPr="008264A2" w:rsidRDefault="007A66DE"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b/>
                <w:bCs/>
              </w:rPr>
              <w:t>Tiếp thu.</w:t>
            </w:r>
            <w:r w:rsidRPr="008264A2">
              <w:rPr>
                <w:rFonts w:ascii="Times New Roman" w:eastAsia="Times New Roman" w:hAnsi="Times New Roman" w:cs="Times New Roman"/>
              </w:rPr>
              <w:t xml:space="preserve"> Cục ATBXHN đã bổ sung quy định tại khoản 4 Điều 59 dự thảo Thông tư về việc áp dụng văn bản quy phạm pháp luật được sửa đổi, bổ sung hoặc thay thế</w:t>
            </w:r>
          </w:p>
        </w:tc>
      </w:tr>
      <w:tr w:rsidR="00EE368B" w:rsidRPr="008264A2" w14:paraId="10352D5F"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D60E799" w14:textId="021EBA5F" w:rsidR="00EE368B" w:rsidRPr="008264A2" w:rsidRDefault="00772F31" w:rsidP="00EE368B">
            <w:pPr>
              <w:tabs>
                <w:tab w:val="left" w:pos="1080"/>
              </w:tabs>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6</w:t>
            </w:r>
            <w:r w:rsidR="003A6ACA" w:rsidRPr="008264A2">
              <w:rPr>
                <w:rFonts w:ascii="Times New Roman" w:eastAsia="Times New Roman" w:hAnsi="Times New Roman" w:cs="Times New Roman"/>
                <w:lang w:val="en-US"/>
              </w:rPr>
              <w:t>2</w:t>
            </w:r>
          </w:p>
        </w:tc>
        <w:tc>
          <w:tcPr>
            <w:tcW w:w="1980" w:type="dxa"/>
            <w:tcBorders>
              <w:top w:val="single" w:sz="4" w:space="0" w:color="000000"/>
              <w:left w:val="single" w:sz="4" w:space="0" w:color="000000"/>
              <w:bottom w:val="single" w:sz="4" w:space="0" w:color="000000"/>
              <w:right w:val="single" w:sz="4" w:space="0" w:color="000000"/>
            </w:tcBorders>
            <w:vAlign w:val="center"/>
          </w:tcPr>
          <w:p w14:paraId="69A1CDEB" w14:textId="77777777" w:rsidR="00EE368B" w:rsidRPr="008264A2" w:rsidRDefault="00EE368B" w:rsidP="00EE368B">
            <w:pPr>
              <w:tabs>
                <w:tab w:val="left" w:pos="1080"/>
              </w:tabs>
              <w:jc w:val="both"/>
              <w:rPr>
                <w:rFonts w:ascii="Times New Roman" w:eastAsia="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F659B71" w14:textId="51CBA60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Thành phố Hải Phòng (công văn số 3486/SKHCN-HTS&amp;CNg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78092D8A" w14:textId="27FE915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Đề nghị bổ sung điều khoản chuyển tiếp để các cơ sở đang hoạt động, cơ quan quản lý rà soát và bảo đảm an ninh theo quy định mới.</w:t>
            </w:r>
          </w:p>
        </w:tc>
        <w:tc>
          <w:tcPr>
            <w:tcW w:w="4678" w:type="dxa"/>
            <w:tcBorders>
              <w:top w:val="single" w:sz="4" w:space="0" w:color="000000"/>
              <w:left w:val="single" w:sz="4" w:space="0" w:color="000000"/>
              <w:bottom w:val="single" w:sz="4" w:space="0" w:color="000000"/>
              <w:right w:val="single" w:sz="4" w:space="0" w:color="000000"/>
            </w:tcBorders>
            <w:vAlign w:val="center"/>
          </w:tcPr>
          <w:p w14:paraId="6C1B8E4D"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t>Cục ATBXHN giải trình như sau:</w:t>
            </w:r>
          </w:p>
          <w:p w14:paraId="13251221" w14:textId="782F00E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t>Thông tư này quy định các yêu cầu về bảo đảm an ninh hạt nhân để thực hiện các quy định của Luật Năng lượng nguyên tử năm 2025 và Nghị định số 316/2025/NĐ-CP; không thay thế, sửa đổi hoặc bãi bỏ các quy định về bảo đảm an ninh hạt nhân tại các Thông tư đã ban hành trước đây. Do đó, việc ban hành Thông tư không làm phát sinh trường hợp chuyển tiếp đối với các cơ sở đang hoạt động theo các quy định trước đây và không cần quy định riêng về điều khoản chuyển tiếp.</w:t>
            </w:r>
          </w:p>
        </w:tc>
      </w:tr>
      <w:tr w:rsidR="00EE368B" w:rsidRPr="008264A2" w14:paraId="65459620"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7FDC92A6" w14:textId="11ED83D7" w:rsidR="00EE368B" w:rsidRPr="008264A2" w:rsidRDefault="00772F31" w:rsidP="00EE368B">
            <w:pPr>
              <w:tabs>
                <w:tab w:val="left" w:pos="1080"/>
              </w:tabs>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t>1</w:t>
            </w:r>
            <w:r w:rsidR="009E0B73" w:rsidRPr="008264A2">
              <w:rPr>
                <w:rFonts w:ascii="Times New Roman" w:eastAsia="Times New Roman" w:hAnsi="Times New Roman" w:cs="Times New Roman"/>
                <w:lang w:val="en-US"/>
              </w:rPr>
              <w:t>6</w:t>
            </w:r>
            <w:r w:rsidR="003A6ACA" w:rsidRPr="008264A2">
              <w:rPr>
                <w:rFonts w:ascii="Times New Roman" w:eastAsia="Times New Roman" w:hAnsi="Times New Roman" w:cs="Times New Roman"/>
                <w:lang w:val="en-US"/>
              </w:rPr>
              <w:t>3</w:t>
            </w:r>
          </w:p>
        </w:tc>
        <w:tc>
          <w:tcPr>
            <w:tcW w:w="1980" w:type="dxa"/>
            <w:tcBorders>
              <w:top w:val="single" w:sz="4" w:space="0" w:color="000000"/>
              <w:left w:val="single" w:sz="4" w:space="0" w:color="000000"/>
              <w:bottom w:val="single" w:sz="4" w:space="0" w:color="000000"/>
              <w:right w:val="single" w:sz="4" w:space="0" w:color="000000"/>
            </w:tcBorders>
            <w:vAlign w:val="center"/>
          </w:tcPr>
          <w:p w14:paraId="4BF2EF9A" w14:textId="77777777" w:rsidR="00EE368B" w:rsidRPr="008264A2" w:rsidRDefault="00EE368B" w:rsidP="00EE368B">
            <w:pPr>
              <w:tabs>
                <w:tab w:val="left" w:pos="1080"/>
              </w:tabs>
              <w:jc w:val="both"/>
              <w:rPr>
                <w:rFonts w:ascii="Times New Roman" w:eastAsia="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1DEC62E" w14:textId="0CAE411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Đắk Lắk (công văn số 3859/SKHCN-CN&amp;ĐMST ngày 10/8/2026)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4AC3D23A" w14:textId="77777777" w:rsidR="00EE368B" w:rsidRPr="008264A2" w:rsidRDefault="00EE368B" w:rsidP="00EE368B">
            <w:pPr>
              <w:pStyle w:val="TableParagraph"/>
              <w:ind w:right="103"/>
              <w:contextualSpacing/>
              <w:jc w:val="both"/>
              <w:rPr>
                <w:sz w:val="24"/>
                <w:szCs w:val="24"/>
              </w:rPr>
            </w:pPr>
            <w:r w:rsidRPr="008264A2">
              <w:rPr>
                <w:sz w:val="24"/>
                <w:szCs w:val="24"/>
              </w:rPr>
              <w:t>Điều khoản chuyển tiếp và Hiệu lực thi hành, đề nghị bổ sung cụ thể Điều khoản chuyển tiếp trong dự thảo Thông tư đối với các cơ sở hạt nhân/vật liệu hạt nhân đang hoạt động cụ thể như:</w:t>
            </w:r>
            <w:r w:rsidRPr="008264A2">
              <w:rPr>
                <w:sz w:val="24"/>
                <w:szCs w:val="24"/>
              </w:rPr>
              <w:br/>
              <w:t>+ Thời hạn để các cơ sở hiện hữu cập nhật/xây dựng lại Kế hoạch bảo đảm an ninh hạt nhân;</w:t>
            </w:r>
          </w:p>
          <w:p w14:paraId="1A65A762" w14:textId="5564DF06"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lastRenderedPageBreak/>
              <w:t>+ Lộ trình nâng cấp hạ tầng kỹ thuật (Trạm báo động trung tâm, trạm thứ cấp, hệ thống rào cản vật lý...) để đáp ứng quy định mới.</w:t>
            </w:r>
          </w:p>
        </w:tc>
        <w:tc>
          <w:tcPr>
            <w:tcW w:w="4678" w:type="dxa"/>
            <w:tcBorders>
              <w:top w:val="single" w:sz="4" w:space="0" w:color="000000"/>
              <w:left w:val="single" w:sz="4" w:space="0" w:color="000000"/>
              <w:bottom w:val="single" w:sz="4" w:space="0" w:color="000000"/>
              <w:right w:val="single" w:sz="4" w:space="0" w:color="000000"/>
            </w:tcBorders>
            <w:vAlign w:val="center"/>
          </w:tcPr>
          <w:p w14:paraId="19CCCEDC" w14:textId="77777777" w:rsidR="00EE368B" w:rsidRPr="008264A2" w:rsidRDefault="00EE368B" w:rsidP="00EE368B">
            <w:pPr>
              <w:jc w:val="both"/>
              <w:rPr>
                <w:rFonts w:ascii="Times New Roman" w:hAnsi="Times New Roman" w:cs="Times New Roman"/>
                <w:b/>
              </w:rPr>
            </w:pPr>
            <w:r w:rsidRPr="008264A2">
              <w:rPr>
                <w:rFonts w:ascii="Times New Roman" w:hAnsi="Times New Roman" w:cs="Times New Roman"/>
                <w:b/>
              </w:rPr>
              <w:lastRenderedPageBreak/>
              <w:t>Cục ATBXHN giải trình như sau:</w:t>
            </w:r>
          </w:p>
          <w:p w14:paraId="48D317D1" w14:textId="6128940E"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bCs/>
              </w:rPr>
              <w:t xml:space="preserve">Yêu cầu về việc rà soát, cập nhật </w:t>
            </w:r>
            <w:r w:rsidRPr="008264A2">
              <w:rPr>
                <w:rFonts w:ascii="Times New Roman" w:hAnsi="Times New Roman" w:cs="Times New Roman"/>
              </w:rPr>
              <w:t xml:space="preserve"> </w:t>
            </w:r>
            <w:r w:rsidRPr="008264A2">
              <w:rPr>
                <w:rFonts w:ascii="Times New Roman" w:hAnsi="Times New Roman" w:cs="Times New Roman"/>
                <w:bCs/>
              </w:rPr>
              <w:t xml:space="preserve">Kế hoạch bảo đảm an ninh hạt nhân và </w:t>
            </w:r>
            <w:r w:rsidRPr="008264A2">
              <w:rPr>
                <w:rFonts w:ascii="Times New Roman" w:hAnsi="Times New Roman" w:cs="Times New Roman"/>
              </w:rPr>
              <w:t xml:space="preserve"> </w:t>
            </w:r>
            <w:r w:rsidRPr="008264A2">
              <w:rPr>
                <w:rFonts w:ascii="Times New Roman" w:hAnsi="Times New Roman" w:cs="Times New Roman"/>
                <w:bCs/>
              </w:rPr>
              <w:t>hạ tầng kỹ thuật đã được quy định tại Điều 10 dự thảo Thông tư này.</w:t>
            </w:r>
          </w:p>
        </w:tc>
      </w:tr>
      <w:tr w:rsidR="00EE368B" w:rsidRPr="008264A2" w14:paraId="1CD0F7B9" w14:textId="77777777" w:rsidTr="00DA73B8">
        <w:trPr>
          <w:trHeight w:val="63"/>
        </w:trPr>
        <w:tc>
          <w:tcPr>
            <w:tcW w:w="735" w:type="dxa"/>
            <w:tcBorders>
              <w:top w:val="single" w:sz="4" w:space="0" w:color="000000"/>
              <w:left w:val="single" w:sz="4" w:space="0" w:color="000000"/>
              <w:bottom w:val="single" w:sz="4" w:space="0" w:color="000000"/>
              <w:right w:val="single" w:sz="4" w:space="0" w:color="000000"/>
            </w:tcBorders>
            <w:vAlign w:val="center"/>
          </w:tcPr>
          <w:p w14:paraId="508E510D" w14:textId="4F27A432" w:rsidR="00EE368B" w:rsidRPr="008264A2" w:rsidRDefault="00772F31" w:rsidP="00EE368B">
            <w:pPr>
              <w:tabs>
                <w:tab w:val="left" w:pos="1080"/>
              </w:tabs>
              <w:jc w:val="center"/>
              <w:rPr>
                <w:rFonts w:ascii="Times New Roman" w:eastAsia="Times New Roman" w:hAnsi="Times New Roman" w:cs="Times New Roman"/>
                <w:lang w:val="en-US"/>
              </w:rPr>
            </w:pPr>
            <w:r w:rsidRPr="008264A2">
              <w:rPr>
                <w:rFonts w:ascii="Times New Roman" w:eastAsia="Times New Roman" w:hAnsi="Times New Roman" w:cs="Times New Roman"/>
                <w:lang w:val="en-US"/>
              </w:rPr>
              <w:lastRenderedPageBreak/>
              <w:t>1</w:t>
            </w:r>
            <w:r w:rsidR="009E0B73" w:rsidRPr="008264A2">
              <w:rPr>
                <w:rFonts w:ascii="Times New Roman" w:eastAsia="Times New Roman" w:hAnsi="Times New Roman" w:cs="Times New Roman"/>
                <w:lang w:val="en-US"/>
              </w:rPr>
              <w:t>6</w:t>
            </w:r>
            <w:r w:rsidR="003A6ACA" w:rsidRPr="008264A2">
              <w:rPr>
                <w:rFonts w:ascii="Times New Roman" w:eastAsia="Times New Roman" w:hAnsi="Times New Roman" w:cs="Times New Roman"/>
                <w:lang w:val="en-US"/>
              </w:rPr>
              <w:t>4</w:t>
            </w:r>
          </w:p>
        </w:tc>
        <w:tc>
          <w:tcPr>
            <w:tcW w:w="1980" w:type="dxa"/>
            <w:tcBorders>
              <w:top w:val="single" w:sz="4" w:space="0" w:color="000000"/>
              <w:left w:val="single" w:sz="4" w:space="0" w:color="000000"/>
              <w:bottom w:val="single" w:sz="4" w:space="0" w:color="000000"/>
              <w:right w:val="single" w:sz="4" w:space="0" w:color="000000"/>
            </w:tcBorders>
            <w:vAlign w:val="center"/>
          </w:tcPr>
          <w:p w14:paraId="7EC830B7" w14:textId="4270B435"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khoản 2 Điều 59</w:t>
            </w:r>
          </w:p>
        </w:tc>
        <w:tc>
          <w:tcPr>
            <w:tcW w:w="2551" w:type="dxa"/>
            <w:tcBorders>
              <w:top w:val="single" w:sz="4" w:space="0" w:color="000000"/>
              <w:left w:val="single" w:sz="4" w:space="0" w:color="000000"/>
              <w:bottom w:val="single" w:sz="4" w:space="0" w:color="000000"/>
              <w:right w:val="single" w:sz="4" w:space="0" w:color="000000"/>
            </w:tcBorders>
            <w:vAlign w:val="center"/>
          </w:tcPr>
          <w:p w14:paraId="6101EA3E" w14:textId="14035584"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eastAsia="Times New Roman" w:hAnsi="Times New Roman" w:cs="Times New Roman"/>
              </w:rPr>
              <w:t>Tỉnh Lạng Sơn (công văn số 4467/SKHCN-KH&amp;QLCN ngày 7/8/2026)</w:t>
            </w:r>
          </w:p>
        </w:tc>
        <w:tc>
          <w:tcPr>
            <w:tcW w:w="5245" w:type="dxa"/>
            <w:tcBorders>
              <w:top w:val="single" w:sz="4" w:space="0" w:color="000000"/>
              <w:left w:val="single" w:sz="4" w:space="0" w:color="000000"/>
              <w:bottom w:val="single" w:sz="4" w:space="0" w:color="000000"/>
              <w:right w:val="single" w:sz="4" w:space="0" w:color="000000"/>
            </w:tcBorders>
            <w:vAlign w:val="center"/>
          </w:tcPr>
          <w:p w14:paraId="21843FD7" w14:textId="4ADD7BED" w:rsidR="00EE368B" w:rsidRPr="008264A2" w:rsidRDefault="00EE368B" w:rsidP="00EE368B">
            <w:pPr>
              <w:tabs>
                <w:tab w:val="left" w:pos="1080"/>
              </w:tabs>
              <w:jc w:val="both"/>
              <w:rPr>
                <w:rFonts w:ascii="Times New Roman" w:eastAsia="Times New Roman" w:hAnsi="Times New Roman" w:cs="Times New Roman"/>
              </w:rPr>
            </w:pPr>
            <w:r w:rsidRPr="008264A2">
              <w:rPr>
                <w:rFonts w:ascii="Times New Roman" w:hAnsi="Times New Roman" w:cs="Times New Roman"/>
              </w:rPr>
              <w:t>Tại Khoản 2 Điều 59: Đề nghị bổ sung Thông tư số 38/2011/TT-BKHCN vào khoản 2 Điều 59 (hoặc làm rõ căn cứ pháp lý về việc Thông tư này đã hết hiệu lực theo quy định khác) để tránh khoảng trống hoặc chồng chéo pháp lý khi Thông tư mới có hiệu lực thi hành. Lý do: Khoản 2 Điều 59 (điều khoản thi hành) mới quy định thay thế 03 Thông tư (số 02/2011/TT-BKHCN, số 25/2012/TTBKHCN, số 17/2013/TT-BKHCN), chưa đề cập Thông tư số 38/2011/TTBKHCN về bảo đảm an ninh vật liệu hạt nhân, cơ sở hạt nhân. Trong khi đó, Tờ trình (Mục III.2, Chương III) và Báo cáo tổng kết thi hành đều xác định nội dung Chương II, III của dự thảo được xây dựng trên cơ sở kế thừa, thay thế Thông tư số 38/2011/TT-BKHCN; đồng thời tại Bản tổng hợp, giải trình, tiếp thu ý kiến góp ý (mục 4.10, ý kiến của Viện Năng lượng nguyên tử Việt Nam), cơ quan soạn thảo đã ghi nhận "tiếp thu" kiến nghị bổ sung Thông tư số 38/2011/TT-BKHCN vào nội dung xử lý chuyển tiếp/thay thế nhưng nội dung này chưa được thể hiện trong dự thảo.</w:t>
            </w:r>
          </w:p>
        </w:tc>
        <w:tc>
          <w:tcPr>
            <w:tcW w:w="4678" w:type="dxa"/>
            <w:tcBorders>
              <w:top w:val="single" w:sz="4" w:space="0" w:color="000000"/>
              <w:left w:val="single" w:sz="4" w:space="0" w:color="000000"/>
              <w:bottom w:val="single" w:sz="4" w:space="0" w:color="000000"/>
              <w:right w:val="single" w:sz="4" w:space="0" w:color="000000"/>
            </w:tcBorders>
            <w:vAlign w:val="center"/>
          </w:tcPr>
          <w:p w14:paraId="3C58ECEF" w14:textId="1074B734" w:rsidR="00EE368B" w:rsidRPr="008264A2" w:rsidRDefault="00EE368B" w:rsidP="00EE368B">
            <w:pPr>
              <w:jc w:val="both"/>
              <w:rPr>
                <w:rFonts w:ascii="Times New Roman" w:hAnsi="Times New Roman" w:cs="Times New Roman"/>
                <w:bCs/>
              </w:rPr>
            </w:pPr>
            <w:r w:rsidRPr="008264A2">
              <w:rPr>
                <w:rFonts w:ascii="Times New Roman" w:hAnsi="Times New Roman" w:cs="Times New Roman"/>
                <w:b/>
              </w:rPr>
              <w:t>Cục ATBXHN báo cáo như sau:</w:t>
            </w:r>
            <w:r w:rsidRPr="008264A2">
              <w:rPr>
                <w:rFonts w:ascii="Times New Roman" w:hAnsi="Times New Roman" w:cs="Times New Roman"/>
                <w:bCs/>
              </w:rPr>
              <w:t xml:space="preserve">. </w:t>
            </w:r>
            <w:r w:rsidR="00A37CFE" w:rsidRPr="008264A2">
              <w:rPr>
                <w:rFonts w:ascii="Times New Roman" w:hAnsi="Times New Roman" w:cs="Times New Roman"/>
                <w:bCs/>
              </w:rPr>
              <w:t>Các yêu cầu về bảo đảm an ninh vật liệu hạt nhân và cơ sở hạt nhân quy định tại Thông tư số 38/2011/TT-BKHCN đã được tích hợp, quy định tại Phụ lục IV Nghị định số 332/2025/NĐ-CP. Do đó, các yêu cầu này đã có cơ sở pháp lý điều chỉnh tại Nghị định số 332/2025/NĐ-CP; Thông tư này không thay thế Thông tư số 38/2011/TT-BKHCN</w:t>
            </w:r>
            <w:r w:rsidRPr="008264A2">
              <w:rPr>
                <w:rFonts w:ascii="Times New Roman" w:hAnsi="Times New Roman" w:cs="Times New Roman"/>
                <w:bCs/>
              </w:rPr>
              <w:t>.</w:t>
            </w:r>
            <w:r w:rsidR="00A37CFE" w:rsidRPr="008264A2">
              <w:rPr>
                <w:rFonts w:ascii="Times New Roman" w:hAnsi="Times New Roman" w:cs="Times New Roman"/>
                <w:bCs/>
              </w:rPr>
              <w:t xml:space="preserve"> </w:t>
            </w:r>
            <w:r w:rsidRPr="008264A2">
              <w:rPr>
                <w:rFonts w:ascii="Times New Roman" w:hAnsi="Times New Roman" w:cs="Times New Roman"/>
                <w:bCs/>
              </w:rPr>
              <w:t>Cục ATBXHN rà soát, chỉnh lý Tờ trình (Mục III.2, Chương III) và Báo cáo tổng kết thi hành.</w:t>
            </w:r>
          </w:p>
          <w:p w14:paraId="6991E37C" w14:textId="4D7856B0" w:rsidR="00EE368B" w:rsidRPr="008264A2" w:rsidRDefault="00EE368B" w:rsidP="00EE368B">
            <w:pPr>
              <w:tabs>
                <w:tab w:val="left" w:pos="1080"/>
              </w:tabs>
              <w:jc w:val="both"/>
              <w:rPr>
                <w:rFonts w:ascii="Times New Roman" w:eastAsia="Times New Roman" w:hAnsi="Times New Roman" w:cs="Times New Roman"/>
              </w:rPr>
            </w:pPr>
          </w:p>
        </w:tc>
      </w:tr>
    </w:tbl>
    <w:p w14:paraId="40C6156D" w14:textId="77777777" w:rsidR="00F242A1" w:rsidRPr="008264A2" w:rsidRDefault="00F242A1" w:rsidP="006F1AA3">
      <w:pPr>
        <w:tabs>
          <w:tab w:val="left" w:pos="1080"/>
        </w:tabs>
        <w:jc w:val="both"/>
        <w:rPr>
          <w:rFonts w:ascii="Times New Roman" w:eastAsia="Times New Roman" w:hAnsi="Times New Roman" w:cs="Times New Roman"/>
        </w:rPr>
      </w:pPr>
    </w:p>
    <w:sectPr w:rsidR="00F242A1" w:rsidRPr="008264A2" w:rsidSect="009557C4">
      <w:headerReference w:type="default" r:id="rId12"/>
      <w:pgSz w:w="16838" w:h="11906" w:orient="landscape"/>
      <w:pgMar w:top="1134" w:right="1134" w:bottom="1134" w:left="1701" w:header="567" w:footer="28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F707B" w14:textId="77777777" w:rsidR="00FA1E08" w:rsidRDefault="00FA1E08">
      <w:r>
        <w:separator/>
      </w:r>
    </w:p>
  </w:endnote>
  <w:endnote w:type="continuationSeparator" w:id="0">
    <w:p w14:paraId="5EB5FF62" w14:textId="77777777" w:rsidR="00FA1E08" w:rsidRDefault="00FA1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E8FAFDC9-0650-4490-8ED4-23B7E3F98E8A}"/>
    <w:embedBold r:id="rId2" w:fontKey="{F3E35D6B-FB7F-4702-8F5D-68AAA767DFB0}"/>
    <w:embedItalic r:id="rId3" w:fontKey="{62352F9A-6CA1-4DBF-BD6C-97D3089884C4}"/>
    <w:embedBoldItalic r:id="rId4" w:fontKey="{4D31A95A-3ABB-4B4F-A71C-9F2932FA08DA}"/>
  </w:font>
  <w:font w:name="Century Gothic">
    <w:panose1 w:val="020B0502020202020204"/>
    <w:charset w:val="00"/>
    <w:family w:val="swiss"/>
    <w:pitch w:val="variable"/>
    <w:sig w:usb0="00000287" w:usb1="00000000" w:usb2="00000000" w:usb3="00000000" w:csb0="0000009F" w:csb1="00000000"/>
    <w:embedRegular r:id="rId5" w:fontKey="{BF8582D3-4302-4DF2-AE30-1F44CC47E34E}"/>
    <w:embedBold r:id="rId6" w:fontKey="{E9DC07B5-B092-4FDF-8D34-FAB8A5922106}"/>
    <w:embedBoldItalic r:id="rId7" w:fontKey="{70E43E3B-7AD2-4F81-89C6-C322BDB33239}"/>
  </w:font>
  <w:font w:name="Corbel">
    <w:panose1 w:val="020B0503020204020204"/>
    <w:charset w:val="00"/>
    <w:family w:val="swiss"/>
    <w:pitch w:val="variable"/>
    <w:sig w:usb0="A00002EF" w:usb1="4000A44B" w:usb2="00000000" w:usb3="00000000" w:csb0="0000019F" w:csb1="00000000"/>
    <w:embedRegular r:id="rId8" w:fontKey="{582DFC05-4DA0-44A3-A186-5DDC599E4E8F}"/>
    <w:embedBold r:id="rId9" w:fontKey="{48039E98-0D7B-4DF6-BF90-D2D66C979CCC}"/>
    <w:embedItalic r:id="rId10" w:fontKey="{6D14A1AD-3D61-48DA-A770-CAA460CC50F5}"/>
  </w:font>
  <w:font w:name="Impact">
    <w:panose1 w:val="020B0806030902050204"/>
    <w:charset w:val="00"/>
    <w:family w:val="swiss"/>
    <w:pitch w:val="variable"/>
    <w:sig w:usb0="00000287" w:usb1="00000000" w:usb2="00000000" w:usb3="00000000" w:csb0="0000009F" w:csb1="00000000"/>
    <w:embedRegular r:id="rId11" w:fontKey="{00E10329-55D9-48C3-AD6C-EB522184B169}"/>
    <w:embedBold r:id="rId12" w:fontKey="{43D43333-7B8E-4063-8C60-160F38B3319C}"/>
  </w:font>
  <w:font w:name="Candara">
    <w:panose1 w:val="020E0502030303020204"/>
    <w:charset w:val="00"/>
    <w:family w:val="swiss"/>
    <w:pitch w:val="variable"/>
    <w:sig w:usb0="A00002EF" w:usb1="4000A44B" w:usb2="00000000" w:usb3="00000000" w:csb0="0000019F" w:csb1="00000000"/>
    <w:embedRegular r:id="rId13" w:fontKey="{EEA8EFF8-9D38-4042-99BE-63D3B21897E1}"/>
  </w:font>
  <w:font w:name="Calibri">
    <w:panose1 w:val="020F0502020204030204"/>
    <w:charset w:val="00"/>
    <w:family w:val="swiss"/>
    <w:pitch w:val="variable"/>
    <w:sig w:usb0="E4002EFF" w:usb1="C000247B" w:usb2="00000009" w:usb3="00000000" w:csb0="000001FF" w:csb1="00000000"/>
    <w:embedRegular r:id="rId14" w:fontKey="{BA3B638A-0E11-477C-9FE3-54516F453A19}"/>
    <w:embedBold r:id="rId15" w:fontKey="{C63689AC-0FBB-48E8-B9B8-309A3B951D0B}"/>
    <w:embedItalic r:id="rId16" w:fontKey="{320BB336-741E-4D1B-9254-BE0E5B349479}"/>
  </w:font>
  <w:font w:name="Bookman Old Style">
    <w:panose1 w:val="02050604050505020204"/>
    <w:charset w:val="00"/>
    <w:family w:val="roman"/>
    <w:pitch w:val="variable"/>
    <w:sig w:usb0="00000287" w:usb1="00000000" w:usb2="00000000" w:usb3="00000000" w:csb0="0000009F" w:csb1="00000000"/>
    <w:embedBold r:id="rId17" w:fontKey="{9CE3486C-5A6E-4E0F-8ED4-B709A4937CC2}"/>
    <w:embedItalic r:id="rId18" w:fontKey="{1E76F843-DDD9-4B1D-9A90-4E6AB2EC8AF8}"/>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embedRegular r:id="rId19" w:fontKey="{BF0FFC62-A0D3-40DB-9789-931E2C5B766A}"/>
  </w:font>
  <w:font w:name="Tahoma">
    <w:panose1 w:val="020B0604030504040204"/>
    <w:charset w:val="00"/>
    <w:family w:val="swiss"/>
    <w:pitch w:val="variable"/>
    <w:sig w:usb0="E1002EFF" w:usb1="C000605B" w:usb2="00000029" w:usb3="00000000" w:csb0="000101FF" w:csb1="00000000"/>
    <w:embedRegular r:id="rId20" w:fontKey="{61B9BECE-0A1E-4B9B-AEE8-A1B36487F4A1}"/>
    <w:embedBold r:id="rId21" w:fontKey="{19DB1BEC-212D-4B24-B3DF-F652EB764A2A}"/>
  </w:font>
  <w:font w:name="Verdana">
    <w:panose1 w:val="020B0604030504040204"/>
    <w:charset w:val="00"/>
    <w:family w:val="swiss"/>
    <w:pitch w:val="variable"/>
    <w:sig w:usb0="A00006FF" w:usb1="4000205B" w:usb2="00000010" w:usb3="00000000" w:csb0="0000019F" w:csb1="00000000"/>
    <w:embedRegular r:id="rId22" w:fontKey="{33948F5B-A372-4CBC-AE34-FE0DCB40C360}"/>
  </w:font>
  <w:font w:name="MS Reference Sans Serif">
    <w:panose1 w:val="020B0604030504040204"/>
    <w:charset w:val="00"/>
    <w:family w:val="swiss"/>
    <w:pitch w:val="variable"/>
    <w:sig w:usb0="20000287" w:usb1="00000000" w:usb2="00000000" w:usb3="00000000" w:csb0="0000019F" w:csb1="00000000"/>
    <w:embedRegular r:id="rId23" w:fontKey="{6364FB61-D4D1-42F6-80EE-C9C66002938A}"/>
  </w:font>
  <w:font w:name="Dotum">
    <w:altName w:val="돋움"/>
    <w:panose1 w:val="020B0600000101010101"/>
    <w:charset w:val="81"/>
    <w:family w:val="swiss"/>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24" w:fontKey="{276D8CE8-6EAA-4B42-A5AC-13CDC35B2A9D}"/>
  </w:font>
  <w:font w:name="Aptos Display">
    <w:charset w:val="00"/>
    <w:family w:val="swiss"/>
    <w:pitch w:val="variable"/>
    <w:sig w:usb0="20000287" w:usb1="00000003" w:usb2="00000000" w:usb3="00000000" w:csb0="0000019F" w:csb1="00000000"/>
    <w:embedRegular r:id="rId25" w:fontKey="{911C4495-62C8-404C-B920-6253C9635B1C}"/>
  </w:font>
  <w:font w:name="Aptos">
    <w:charset w:val="00"/>
    <w:family w:val="swiss"/>
    <w:pitch w:val="variable"/>
    <w:sig w:usb0="20000287" w:usb1="00000003" w:usb2="00000000" w:usb3="00000000" w:csb0="0000019F" w:csb1="00000000"/>
    <w:embedRegular r:id="rId26" w:fontKey="{4001FFC4-6BD9-4196-8F86-E81CA620BC2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2E331" w14:textId="77777777" w:rsidR="00FA1E08" w:rsidRDefault="00FA1E08">
      <w:r>
        <w:separator/>
      </w:r>
    </w:p>
  </w:footnote>
  <w:footnote w:type="continuationSeparator" w:id="0">
    <w:p w14:paraId="5CFD25B1" w14:textId="77777777" w:rsidR="00FA1E08" w:rsidRDefault="00FA1E08">
      <w:r>
        <w:continuationSeparator/>
      </w:r>
    </w:p>
  </w:footnote>
  <w:footnote w:id="1">
    <w:p w14:paraId="3E9DDC3C" w14:textId="77777777" w:rsidR="000B4417" w:rsidRPr="003569C2" w:rsidRDefault="000B4417" w:rsidP="00F23C92">
      <w:pPr>
        <w:pStyle w:val="FootnoteText"/>
        <w:rPr>
          <w:rFonts w:ascii="Times New Roman" w:hAnsi="Times New Roman" w:cs="Times New Roman"/>
        </w:rPr>
      </w:pPr>
      <w:r w:rsidRPr="003569C2">
        <w:rPr>
          <w:rStyle w:val="FootnoteReference"/>
          <w:rFonts w:ascii="Times New Roman" w:hAnsi="Times New Roman" w:cs="Times New Roman"/>
        </w:rPr>
        <w:footnoteRef/>
      </w:r>
      <w:r w:rsidRPr="003569C2">
        <w:rPr>
          <w:rFonts w:ascii="Times New Roman" w:hAnsi="Times New Roman" w:cs="Times New Roman"/>
        </w:rPr>
        <w:t xml:space="preserve"> Luật Xây dựng số 135/2025/QH15 ngày 10/12/2025.</w:t>
      </w:r>
    </w:p>
    <w:p w14:paraId="4916AD02" w14:textId="77777777" w:rsidR="000B4417" w:rsidRPr="003569C2" w:rsidRDefault="000B4417" w:rsidP="00F23C92">
      <w:pPr>
        <w:pStyle w:val="FootnoteText"/>
        <w:rPr>
          <w:rFonts w:ascii="Times New Roman" w:hAnsi="Times New Roman" w:cs="Times New Roman"/>
        </w:rPr>
      </w:pPr>
      <w:r w:rsidRPr="003569C2">
        <w:rPr>
          <w:rFonts w:ascii="Times New Roman" w:hAnsi="Times New Roman" w:cs="Times New Roman"/>
        </w:rPr>
        <w:t>Nghị định số 207/2026/NĐ-CP ngày 15/6/2026 của Chính phủ quy định chi tiết một số điều của Luật Xây dựng về quản lý chất lượng, thi công xây dựng và bảo trì công trình xây dựng.</w:t>
      </w:r>
    </w:p>
    <w:p w14:paraId="05F7FCF2" w14:textId="77777777" w:rsidR="000B4417" w:rsidRPr="00F23C92" w:rsidRDefault="000B4417" w:rsidP="00F23C92">
      <w:pPr>
        <w:pStyle w:val="FootnoteText"/>
      </w:pPr>
      <w:r w:rsidRPr="003569C2">
        <w:rPr>
          <w:rFonts w:ascii="Times New Roman" w:hAnsi="Times New Roman" w:cs="Times New Roman"/>
        </w:rPr>
        <w:t>Nghị định số 217/2026/NĐ-CP ngày 17/6/2026 của Chính phủ quy định chi tiết một số điều của Luật Xây dựng về quản lý hoạt động xây dựng.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D517" w14:textId="39B502B9" w:rsidR="00F242A1" w:rsidRPr="009557C4" w:rsidRDefault="009557C4" w:rsidP="009557C4">
    <w:pPr>
      <w:widowControl/>
      <w:pBdr>
        <w:top w:val="nil"/>
        <w:left w:val="nil"/>
        <w:bottom w:val="nil"/>
        <w:right w:val="nil"/>
        <w:between w:val="nil"/>
      </w:pBdr>
      <w:tabs>
        <w:tab w:val="center" w:pos="4680"/>
        <w:tab w:val="left" w:pos="6420"/>
        <w:tab w:val="center" w:pos="6859"/>
        <w:tab w:val="right" w:pos="9360"/>
      </w:tabs>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sidRPr="009557C4">
      <w:rPr>
        <w:rFonts w:ascii="Times New Roman" w:eastAsia="Times New Roman" w:hAnsi="Times New Roman" w:cs="Times New Roman"/>
        <w:color w:val="000000"/>
      </w:rPr>
      <w:fldChar w:fldCharType="begin"/>
    </w:r>
    <w:r w:rsidRPr="009557C4">
      <w:rPr>
        <w:rFonts w:ascii="Times New Roman" w:eastAsia="Times New Roman" w:hAnsi="Times New Roman" w:cs="Times New Roman"/>
        <w:color w:val="000000"/>
      </w:rPr>
      <w:instrText>PAGE</w:instrText>
    </w:r>
    <w:r w:rsidRPr="009557C4">
      <w:rPr>
        <w:rFonts w:ascii="Times New Roman" w:eastAsia="Times New Roman" w:hAnsi="Times New Roman" w:cs="Times New Roman"/>
        <w:color w:val="000000"/>
      </w:rPr>
      <w:fldChar w:fldCharType="separate"/>
    </w:r>
    <w:r w:rsidR="0059611F" w:rsidRPr="009557C4">
      <w:rPr>
        <w:rFonts w:ascii="Times New Roman" w:eastAsia="Times New Roman" w:hAnsi="Times New Roman" w:cs="Times New Roman"/>
        <w:noProof/>
        <w:color w:val="000000"/>
      </w:rPr>
      <w:t>2</w:t>
    </w:r>
    <w:r w:rsidRPr="009557C4">
      <w:rPr>
        <w:rFonts w:ascii="Times New Roman" w:eastAsia="Times New Roman" w:hAnsi="Times New Roman" w:cs="Times New Roman"/>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D36"/>
    <w:multiLevelType w:val="hybridMultilevel"/>
    <w:tmpl w:val="E02EEE94"/>
    <w:lvl w:ilvl="0" w:tplc="14FC6FD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6288C"/>
    <w:multiLevelType w:val="hybridMultilevel"/>
    <w:tmpl w:val="56660846"/>
    <w:lvl w:ilvl="0" w:tplc="14FC6FD6">
      <w:start w:val="2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043BF3"/>
    <w:multiLevelType w:val="hybridMultilevel"/>
    <w:tmpl w:val="D004CB4C"/>
    <w:lvl w:ilvl="0" w:tplc="4B4AC12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077A3E"/>
    <w:multiLevelType w:val="hybridMultilevel"/>
    <w:tmpl w:val="E3249C8E"/>
    <w:lvl w:ilvl="0" w:tplc="4B4AC12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0B4E69"/>
    <w:multiLevelType w:val="hybridMultilevel"/>
    <w:tmpl w:val="00B6C594"/>
    <w:lvl w:ilvl="0" w:tplc="14FC6FD6">
      <w:start w:val="2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E71BD"/>
    <w:multiLevelType w:val="hybridMultilevel"/>
    <w:tmpl w:val="133061C0"/>
    <w:lvl w:ilvl="0" w:tplc="4B4AC1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F4630B"/>
    <w:multiLevelType w:val="hybridMultilevel"/>
    <w:tmpl w:val="2ED63A2C"/>
    <w:lvl w:ilvl="0" w:tplc="B6ECECE2">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7311778">
    <w:abstractNumId w:val="5"/>
  </w:num>
  <w:num w:numId="2" w16cid:durableId="938679204">
    <w:abstractNumId w:val="2"/>
  </w:num>
  <w:num w:numId="3" w16cid:durableId="1475415372">
    <w:abstractNumId w:val="6"/>
  </w:num>
  <w:num w:numId="4" w16cid:durableId="1241669668">
    <w:abstractNumId w:val="4"/>
  </w:num>
  <w:num w:numId="5" w16cid:durableId="1943370797">
    <w:abstractNumId w:val="0"/>
  </w:num>
  <w:num w:numId="6" w16cid:durableId="570047564">
    <w:abstractNumId w:val="3"/>
  </w:num>
  <w:num w:numId="7" w16cid:durableId="102394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2A1"/>
    <w:rsid w:val="00000505"/>
    <w:rsid w:val="00001B55"/>
    <w:rsid w:val="00002183"/>
    <w:rsid w:val="00002D9A"/>
    <w:rsid w:val="00006C18"/>
    <w:rsid w:val="00007771"/>
    <w:rsid w:val="00017EC5"/>
    <w:rsid w:val="00021F7B"/>
    <w:rsid w:val="00030F6B"/>
    <w:rsid w:val="000334B2"/>
    <w:rsid w:val="00034E01"/>
    <w:rsid w:val="0004321C"/>
    <w:rsid w:val="00050CAA"/>
    <w:rsid w:val="000558C1"/>
    <w:rsid w:val="00057421"/>
    <w:rsid w:val="00060BD9"/>
    <w:rsid w:val="00064396"/>
    <w:rsid w:val="00072AA7"/>
    <w:rsid w:val="00075163"/>
    <w:rsid w:val="00075C34"/>
    <w:rsid w:val="00076A66"/>
    <w:rsid w:val="00082401"/>
    <w:rsid w:val="00085870"/>
    <w:rsid w:val="00085FDC"/>
    <w:rsid w:val="00091126"/>
    <w:rsid w:val="0009647B"/>
    <w:rsid w:val="00097452"/>
    <w:rsid w:val="000A1853"/>
    <w:rsid w:val="000A48DB"/>
    <w:rsid w:val="000A6092"/>
    <w:rsid w:val="000B0EFA"/>
    <w:rsid w:val="000B1840"/>
    <w:rsid w:val="000B4417"/>
    <w:rsid w:val="000C06F2"/>
    <w:rsid w:val="000C4F30"/>
    <w:rsid w:val="000C5B08"/>
    <w:rsid w:val="000D270E"/>
    <w:rsid w:val="000D6F62"/>
    <w:rsid w:val="000F2D9B"/>
    <w:rsid w:val="000F3882"/>
    <w:rsid w:val="000F3C15"/>
    <w:rsid w:val="000F4DA1"/>
    <w:rsid w:val="000F6C7B"/>
    <w:rsid w:val="001067D3"/>
    <w:rsid w:val="001118E4"/>
    <w:rsid w:val="00116D93"/>
    <w:rsid w:val="0012189C"/>
    <w:rsid w:val="001303A1"/>
    <w:rsid w:val="00131AF8"/>
    <w:rsid w:val="00136834"/>
    <w:rsid w:val="00142B9B"/>
    <w:rsid w:val="00145D08"/>
    <w:rsid w:val="00150E96"/>
    <w:rsid w:val="00153A55"/>
    <w:rsid w:val="00156DC0"/>
    <w:rsid w:val="001638D9"/>
    <w:rsid w:val="00163B02"/>
    <w:rsid w:val="00166538"/>
    <w:rsid w:val="00171A72"/>
    <w:rsid w:val="001871A3"/>
    <w:rsid w:val="00190531"/>
    <w:rsid w:val="001A04D0"/>
    <w:rsid w:val="001A20B7"/>
    <w:rsid w:val="001A47B6"/>
    <w:rsid w:val="001B3802"/>
    <w:rsid w:val="001B77C5"/>
    <w:rsid w:val="001C0287"/>
    <w:rsid w:val="001C5C04"/>
    <w:rsid w:val="001C63CB"/>
    <w:rsid w:val="001D3B4E"/>
    <w:rsid w:val="001F01FB"/>
    <w:rsid w:val="001F635D"/>
    <w:rsid w:val="001F7C0E"/>
    <w:rsid w:val="00202C49"/>
    <w:rsid w:val="0020429A"/>
    <w:rsid w:val="0020785B"/>
    <w:rsid w:val="00213E61"/>
    <w:rsid w:val="00213FB1"/>
    <w:rsid w:val="00220D37"/>
    <w:rsid w:val="00225617"/>
    <w:rsid w:val="00225716"/>
    <w:rsid w:val="00226565"/>
    <w:rsid w:val="00227168"/>
    <w:rsid w:val="002313D9"/>
    <w:rsid w:val="0023323E"/>
    <w:rsid w:val="00233D4E"/>
    <w:rsid w:val="00233E70"/>
    <w:rsid w:val="00236BFD"/>
    <w:rsid w:val="002417FC"/>
    <w:rsid w:val="00245622"/>
    <w:rsid w:val="00247562"/>
    <w:rsid w:val="0025128D"/>
    <w:rsid w:val="0026088A"/>
    <w:rsid w:val="002676B4"/>
    <w:rsid w:val="00275D44"/>
    <w:rsid w:val="00280EC2"/>
    <w:rsid w:val="002834E6"/>
    <w:rsid w:val="00284289"/>
    <w:rsid w:val="0029721B"/>
    <w:rsid w:val="002A381C"/>
    <w:rsid w:val="002B5ABE"/>
    <w:rsid w:val="002C726B"/>
    <w:rsid w:val="002C7F53"/>
    <w:rsid w:val="002E6E8F"/>
    <w:rsid w:val="002F022E"/>
    <w:rsid w:val="002F06A3"/>
    <w:rsid w:val="00303A4E"/>
    <w:rsid w:val="00304877"/>
    <w:rsid w:val="003053E8"/>
    <w:rsid w:val="00306275"/>
    <w:rsid w:val="00307D84"/>
    <w:rsid w:val="00307DD0"/>
    <w:rsid w:val="003106DA"/>
    <w:rsid w:val="00312EFD"/>
    <w:rsid w:val="0032025A"/>
    <w:rsid w:val="00321FCC"/>
    <w:rsid w:val="00322761"/>
    <w:rsid w:val="00325E0E"/>
    <w:rsid w:val="00327782"/>
    <w:rsid w:val="003306F3"/>
    <w:rsid w:val="00331969"/>
    <w:rsid w:val="00331BE2"/>
    <w:rsid w:val="00331EAA"/>
    <w:rsid w:val="0034309E"/>
    <w:rsid w:val="00343C8D"/>
    <w:rsid w:val="003556ED"/>
    <w:rsid w:val="003569C2"/>
    <w:rsid w:val="003639DC"/>
    <w:rsid w:val="00365285"/>
    <w:rsid w:val="00365320"/>
    <w:rsid w:val="003713E6"/>
    <w:rsid w:val="00371F94"/>
    <w:rsid w:val="00372923"/>
    <w:rsid w:val="00374778"/>
    <w:rsid w:val="00374D01"/>
    <w:rsid w:val="003770C5"/>
    <w:rsid w:val="003837AD"/>
    <w:rsid w:val="00384ADA"/>
    <w:rsid w:val="003851C4"/>
    <w:rsid w:val="00387CD1"/>
    <w:rsid w:val="003915C7"/>
    <w:rsid w:val="003943D0"/>
    <w:rsid w:val="003949E4"/>
    <w:rsid w:val="003972C3"/>
    <w:rsid w:val="003A06EC"/>
    <w:rsid w:val="003A0C89"/>
    <w:rsid w:val="003A15C5"/>
    <w:rsid w:val="003A2845"/>
    <w:rsid w:val="003A402A"/>
    <w:rsid w:val="003A6ACA"/>
    <w:rsid w:val="003B30D0"/>
    <w:rsid w:val="003B3503"/>
    <w:rsid w:val="003B6763"/>
    <w:rsid w:val="003C0D8D"/>
    <w:rsid w:val="003C35C6"/>
    <w:rsid w:val="003C59AE"/>
    <w:rsid w:val="003D10C9"/>
    <w:rsid w:val="003D465A"/>
    <w:rsid w:val="003D71B4"/>
    <w:rsid w:val="003E7BD2"/>
    <w:rsid w:val="00406E71"/>
    <w:rsid w:val="00411755"/>
    <w:rsid w:val="00415A90"/>
    <w:rsid w:val="00420EB9"/>
    <w:rsid w:val="004226D6"/>
    <w:rsid w:val="0042742F"/>
    <w:rsid w:val="0043220E"/>
    <w:rsid w:val="0043789D"/>
    <w:rsid w:val="0044489D"/>
    <w:rsid w:val="00447C2E"/>
    <w:rsid w:val="00447CAC"/>
    <w:rsid w:val="00452267"/>
    <w:rsid w:val="00454227"/>
    <w:rsid w:val="00455814"/>
    <w:rsid w:val="00457542"/>
    <w:rsid w:val="0046324F"/>
    <w:rsid w:val="00466EA4"/>
    <w:rsid w:val="00471A8E"/>
    <w:rsid w:val="00472B2E"/>
    <w:rsid w:val="00474195"/>
    <w:rsid w:val="004804BB"/>
    <w:rsid w:val="00482492"/>
    <w:rsid w:val="0048478C"/>
    <w:rsid w:val="004921ED"/>
    <w:rsid w:val="00497146"/>
    <w:rsid w:val="004A3018"/>
    <w:rsid w:val="004A7CFA"/>
    <w:rsid w:val="004B1B9C"/>
    <w:rsid w:val="004B2ACC"/>
    <w:rsid w:val="004B2BF7"/>
    <w:rsid w:val="004B58D9"/>
    <w:rsid w:val="004B5930"/>
    <w:rsid w:val="004B6F57"/>
    <w:rsid w:val="004B759F"/>
    <w:rsid w:val="004C1E68"/>
    <w:rsid w:val="004C28A0"/>
    <w:rsid w:val="004C5840"/>
    <w:rsid w:val="004C6047"/>
    <w:rsid w:val="004C653D"/>
    <w:rsid w:val="004D65E1"/>
    <w:rsid w:val="004E0BF9"/>
    <w:rsid w:val="004E40B5"/>
    <w:rsid w:val="004F75AD"/>
    <w:rsid w:val="00503DDF"/>
    <w:rsid w:val="00513FA9"/>
    <w:rsid w:val="005157C7"/>
    <w:rsid w:val="005171F8"/>
    <w:rsid w:val="00522A71"/>
    <w:rsid w:val="005276BF"/>
    <w:rsid w:val="0053173A"/>
    <w:rsid w:val="00532570"/>
    <w:rsid w:val="00536012"/>
    <w:rsid w:val="00536195"/>
    <w:rsid w:val="00537A83"/>
    <w:rsid w:val="00543386"/>
    <w:rsid w:val="0054354A"/>
    <w:rsid w:val="00544FA1"/>
    <w:rsid w:val="0054648B"/>
    <w:rsid w:val="0055275D"/>
    <w:rsid w:val="005537CD"/>
    <w:rsid w:val="00564B11"/>
    <w:rsid w:val="00564C80"/>
    <w:rsid w:val="00567863"/>
    <w:rsid w:val="00571A6A"/>
    <w:rsid w:val="00573F66"/>
    <w:rsid w:val="00581B9A"/>
    <w:rsid w:val="00582BEE"/>
    <w:rsid w:val="00590A9D"/>
    <w:rsid w:val="00591B8A"/>
    <w:rsid w:val="00592070"/>
    <w:rsid w:val="0059611F"/>
    <w:rsid w:val="00597ECE"/>
    <w:rsid w:val="005A347F"/>
    <w:rsid w:val="005B5945"/>
    <w:rsid w:val="005C20EF"/>
    <w:rsid w:val="005D0030"/>
    <w:rsid w:val="005D1790"/>
    <w:rsid w:val="005D18C2"/>
    <w:rsid w:val="005D38A2"/>
    <w:rsid w:val="005D5E5F"/>
    <w:rsid w:val="005D6A69"/>
    <w:rsid w:val="005E3BA8"/>
    <w:rsid w:val="005E5313"/>
    <w:rsid w:val="005F5BC5"/>
    <w:rsid w:val="005F6297"/>
    <w:rsid w:val="00600BB4"/>
    <w:rsid w:val="00600D42"/>
    <w:rsid w:val="00601A93"/>
    <w:rsid w:val="006027B6"/>
    <w:rsid w:val="00603C86"/>
    <w:rsid w:val="00604C0F"/>
    <w:rsid w:val="006064FF"/>
    <w:rsid w:val="00610CE7"/>
    <w:rsid w:val="00610FF5"/>
    <w:rsid w:val="0061665D"/>
    <w:rsid w:val="0061750C"/>
    <w:rsid w:val="00617A8A"/>
    <w:rsid w:val="006224EA"/>
    <w:rsid w:val="00626F35"/>
    <w:rsid w:val="0063373E"/>
    <w:rsid w:val="00651171"/>
    <w:rsid w:val="006630B0"/>
    <w:rsid w:val="00663756"/>
    <w:rsid w:val="00665B13"/>
    <w:rsid w:val="006677A9"/>
    <w:rsid w:val="00674139"/>
    <w:rsid w:val="0067586D"/>
    <w:rsid w:val="0067769C"/>
    <w:rsid w:val="006776D7"/>
    <w:rsid w:val="00680144"/>
    <w:rsid w:val="006809C6"/>
    <w:rsid w:val="0068142F"/>
    <w:rsid w:val="00682BA0"/>
    <w:rsid w:val="00682F18"/>
    <w:rsid w:val="00692F69"/>
    <w:rsid w:val="00693F76"/>
    <w:rsid w:val="00696559"/>
    <w:rsid w:val="006A2E33"/>
    <w:rsid w:val="006A4A08"/>
    <w:rsid w:val="006A4B7A"/>
    <w:rsid w:val="006B2300"/>
    <w:rsid w:val="006B3360"/>
    <w:rsid w:val="006C3944"/>
    <w:rsid w:val="006C579C"/>
    <w:rsid w:val="006D3F69"/>
    <w:rsid w:val="006D46EF"/>
    <w:rsid w:val="006E2CF8"/>
    <w:rsid w:val="006F1AA3"/>
    <w:rsid w:val="006F3398"/>
    <w:rsid w:val="006F56F0"/>
    <w:rsid w:val="00705097"/>
    <w:rsid w:val="00710E70"/>
    <w:rsid w:val="00714C6A"/>
    <w:rsid w:val="00716B1D"/>
    <w:rsid w:val="00722545"/>
    <w:rsid w:val="00724043"/>
    <w:rsid w:val="007259DB"/>
    <w:rsid w:val="00733C43"/>
    <w:rsid w:val="007408F9"/>
    <w:rsid w:val="007411A4"/>
    <w:rsid w:val="0074415F"/>
    <w:rsid w:val="00751003"/>
    <w:rsid w:val="007527BD"/>
    <w:rsid w:val="00753DBB"/>
    <w:rsid w:val="007671B9"/>
    <w:rsid w:val="00767A4F"/>
    <w:rsid w:val="007709E6"/>
    <w:rsid w:val="0077175F"/>
    <w:rsid w:val="00772C2D"/>
    <w:rsid w:val="00772F31"/>
    <w:rsid w:val="007747F1"/>
    <w:rsid w:val="007848F5"/>
    <w:rsid w:val="00796CD7"/>
    <w:rsid w:val="007A1BF3"/>
    <w:rsid w:val="007A26F4"/>
    <w:rsid w:val="007A66DE"/>
    <w:rsid w:val="007A7E6F"/>
    <w:rsid w:val="007B25AC"/>
    <w:rsid w:val="007C132C"/>
    <w:rsid w:val="007C19C2"/>
    <w:rsid w:val="007C5615"/>
    <w:rsid w:val="007C5835"/>
    <w:rsid w:val="007C590D"/>
    <w:rsid w:val="007C68EA"/>
    <w:rsid w:val="007C73CB"/>
    <w:rsid w:val="007D2112"/>
    <w:rsid w:val="007D463C"/>
    <w:rsid w:val="007D6F7C"/>
    <w:rsid w:val="007E270B"/>
    <w:rsid w:val="007F318C"/>
    <w:rsid w:val="007F4611"/>
    <w:rsid w:val="007F7273"/>
    <w:rsid w:val="007F78CD"/>
    <w:rsid w:val="008017E0"/>
    <w:rsid w:val="00806D76"/>
    <w:rsid w:val="00810D25"/>
    <w:rsid w:val="00816FA5"/>
    <w:rsid w:val="008258B2"/>
    <w:rsid w:val="008264A2"/>
    <w:rsid w:val="008309AD"/>
    <w:rsid w:val="00837D0B"/>
    <w:rsid w:val="00840040"/>
    <w:rsid w:val="0084089D"/>
    <w:rsid w:val="00846049"/>
    <w:rsid w:val="00846982"/>
    <w:rsid w:val="0085141C"/>
    <w:rsid w:val="00853B2B"/>
    <w:rsid w:val="00856D29"/>
    <w:rsid w:val="00874742"/>
    <w:rsid w:val="00883D88"/>
    <w:rsid w:val="00890B54"/>
    <w:rsid w:val="008A34DA"/>
    <w:rsid w:val="008B3D72"/>
    <w:rsid w:val="008B61CC"/>
    <w:rsid w:val="008C63CA"/>
    <w:rsid w:val="008C737E"/>
    <w:rsid w:val="008D0067"/>
    <w:rsid w:val="008D0C1D"/>
    <w:rsid w:val="008D1197"/>
    <w:rsid w:val="008D1C74"/>
    <w:rsid w:val="008D3C61"/>
    <w:rsid w:val="008D788A"/>
    <w:rsid w:val="008D798C"/>
    <w:rsid w:val="008E27F3"/>
    <w:rsid w:val="008E3890"/>
    <w:rsid w:val="008E3FAC"/>
    <w:rsid w:val="008E46D4"/>
    <w:rsid w:val="008F24BF"/>
    <w:rsid w:val="008F34DE"/>
    <w:rsid w:val="00905C51"/>
    <w:rsid w:val="00905F99"/>
    <w:rsid w:val="009103EB"/>
    <w:rsid w:val="00910C35"/>
    <w:rsid w:val="009118FB"/>
    <w:rsid w:val="009214C1"/>
    <w:rsid w:val="00923247"/>
    <w:rsid w:val="00925A0D"/>
    <w:rsid w:val="00926EC7"/>
    <w:rsid w:val="00927C95"/>
    <w:rsid w:val="009307A8"/>
    <w:rsid w:val="00931837"/>
    <w:rsid w:val="0093350E"/>
    <w:rsid w:val="009365BF"/>
    <w:rsid w:val="0094071A"/>
    <w:rsid w:val="00940ADB"/>
    <w:rsid w:val="00941FEC"/>
    <w:rsid w:val="00945515"/>
    <w:rsid w:val="00950BC8"/>
    <w:rsid w:val="009511EB"/>
    <w:rsid w:val="0095156D"/>
    <w:rsid w:val="0095451B"/>
    <w:rsid w:val="00955040"/>
    <w:rsid w:val="009557C4"/>
    <w:rsid w:val="0096379B"/>
    <w:rsid w:val="0096526C"/>
    <w:rsid w:val="009671F0"/>
    <w:rsid w:val="0097390B"/>
    <w:rsid w:val="009740DC"/>
    <w:rsid w:val="00976D17"/>
    <w:rsid w:val="00984E23"/>
    <w:rsid w:val="00993AAF"/>
    <w:rsid w:val="00994248"/>
    <w:rsid w:val="00994299"/>
    <w:rsid w:val="009947D8"/>
    <w:rsid w:val="009954E5"/>
    <w:rsid w:val="00996692"/>
    <w:rsid w:val="009A3164"/>
    <w:rsid w:val="009B2CD4"/>
    <w:rsid w:val="009B6651"/>
    <w:rsid w:val="009B6EF7"/>
    <w:rsid w:val="009C4E3D"/>
    <w:rsid w:val="009D2660"/>
    <w:rsid w:val="009D58F2"/>
    <w:rsid w:val="009D7328"/>
    <w:rsid w:val="009E0198"/>
    <w:rsid w:val="009E0B73"/>
    <w:rsid w:val="009E2B32"/>
    <w:rsid w:val="009E3F1A"/>
    <w:rsid w:val="009F24CB"/>
    <w:rsid w:val="009F25FB"/>
    <w:rsid w:val="009F6DFE"/>
    <w:rsid w:val="00A02928"/>
    <w:rsid w:val="00A12BCF"/>
    <w:rsid w:val="00A14E6C"/>
    <w:rsid w:val="00A22457"/>
    <w:rsid w:val="00A27343"/>
    <w:rsid w:val="00A32BBA"/>
    <w:rsid w:val="00A37CFE"/>
    <w:rsid w:val="00A400D9"/>
    <w:rsid w:val="00A44F45"/>
    <w:rsid w:val="00A4716C"/>
    <w:rsid w:val="00A50926"/>
    <w:rsid w:val="00A51BC6"/>
    <w:rsid w:val="00A57062"/>
    <w:rsid w:val="00A647B6"/>
    <w:rsid w:val="00A67FD3"/>
    <w:rsid w:val="00A723AE"/>
    <w:rsid w:val="00A8007F"/>
    <w:rsid w:val="00A8111A"/>
    <w:rsid w:val="00A816A8"/>
    <w:rsid w:val="00A83FC9"/>
    <w:rsid w:val="00A863B2"/>
    <w:rsid w:val="00A9023D"/>
    <w:rsid w:val="00AA1B0E"/>
    <w:rsid w:val="00AB3068"/>
    <w:rsid w:val="00AB3653"/>
    <w:rsid w:val="00AB37F8"/>
    <w:rsid w:val="00AC0CCC"/>
    <w:rsid w:val="00AC152B"/>
    <w:rsid w:val="00AC21AC"/>
    <w:rsid w:val="00AC41CA"/>
    <w:rsid w:val="00AD36CF"/>
    <w:rsid w:val="00AD57D1"/>
    <w:rsid w:val="00AE2F0D"/>
    <w:rsid w:val="00AF582B"/>
    <w:rsid w:val="00B02178"/>
    <w:rsid w:val="00B022B9"/>
    <w:rsid w:val="00B034C8"/>
    <w:rsid w:val="00B039FF"/>
    <w:rsid w:val="00B12997"/>
    <w:rsid w:val="00B151F4"/>
    <w:rsid w:val="00B230BF"/>
    <w:rsid w:val="00B31DC5"/>
    <w:rsid w:val="00B3275E"/>
    <w:rsid w:val="00B33BA8"/>
    <w:rsid w:val="00B40E8E"/>
    <w:rsid w:val="00B4333E"/>
    <w:rsid w:val="00B4739A"/>
    <w:rsid w:val="00B50D85"/>
    <w:rsid w:val="00B56042"/>
    <w:rsid w:val="00B57553"/>
    <w:rsid w:val="00B6333B"/>
    <w:rsid w:val="00B64A23"/>
    <w:rsid w:val="00B64E55"/>
    <w:rsid w:val="00B732CF"/>
    <w:rsid w:val="00B74CDC"/>
    <w:rsid w:val="00B765EF"/>
    <w:rsid w:val="00B829DE"/>
    <w:rsid w:val="00B8749A"/>
    <w:rsid w:val="00B97CE4"/>
    <w:rsid w:val="00B97EEA"/>
    <w:rsid w:val="00BA2520"/>
    <w:rsid w:val="00BA3E27"/>
    <w:rsid w:val="00BA4730"/>
    <w:rsid w:val="00BB02DE"/>
    <w:rsid w:val="00BB0B8D"/>
    <w:rsid w:val="00BB2675"/>
    <w:rsid w:val="00BB3F31"/>
    <w:rsid w:val="00BB5FB0"/>
    <w:rsid w:val="00BC0851"/>
    <w:rsid w:val="00BC382B"/>
    <w:rsid w:val="00BD2B43"/>
    <w:rsid w:val="00BD499E"/>
    <w:rsid w:val="00BE1327"/>
    <w:rsid w:val="00BE3411"/>
    <w:rsid w:val="00BE5DDA"/>
    <w:rsid w:val="00BE7914"/>
    <w:rsid w:val="00BF02E6"/>
    <w:rsid w:val="00BF33CE"/>
    <w:rsid w:val="00BF3C4F"/>
    <w:rsid w:val="00BF3CB8"/>
    <w:rsid w:val="00BF4B85"/>
    <w:rsid w:val="00BF4C2E"/>
    <w:rsid w:val="00BF7E53"/>
    <w:rsid w:val="00C01488"/>
    <w:rsid w:val="00C02A16"/>
    <w:rsid w:val="00C043C6"/>
    <w:rsid w:val="00C11493"/>
    <w:rsid w:val="00C128AF"/>
    <w:rsid w:val="00C13FC1"/>
    <w:rsid w:val="00C31955"/>
    <w:rsid w:val="00C32542"/>
    <w:rsid w:val="00C35143"/>
    <w:rsid w:val="00C45415"/>
    <w:rsid w:val="00C501B0"/>
    <w:rsid w:val="00C53DB2"/>
    <w:rsid w:val="00C57876"/>
    <w:rsid w:val="00C60E68"/>
    <w:rsid w:val="00C63117"/>
    <w:rsid w:val="00C63F27"/>
    <w:rsid w:val="00C6579A"/>
    <w:rsid w:val="00C65A36"/>
    <w:rsid w:val="00C6742D"/>
    <w:rsid w:val="00C67B8F"/>
    <w:rsid w:val="00C81234"/>
    <w:rsid w:val="00C84BEF"/>
    <w:rsid w:val="00C85E37"/>
    <w:rsid w:val="00C90D07"/>
    <w:rsid w:val="00C922A7"/>
    <w:rsid w:val="00C93066"/>
    <w:rsid w:val="00C97337"/>
    <w:rsid w:val="00CA1C16"/>
    <w:rsid w:val="00CA3BA0"/>
    <w:rsid w:val="00CA4609"/>
    <w:rsid w:val="00CA5DBD"/>
    <w:rsid w:val="00CC03EA"/>
    <w:rsid w:val="00CE4DA5"/>
    <w:rsid w:val="00CE5F48"/>
    <w:rsid w:val="00CF0650"/>
    <w:rsid w:val="00CF0EC2"/>
    <w:rsid w:val="00CF783E"/>
    <w:rsid w:val="00D00634"/>
    <w:rsid w:val="00D035E0"/>
    <w:rsid w:val="00D03D3A"/>
    <w:rsid w:val="00D04D07"/>
    <w:rsid w:val="00D0740E"/>
    <w:rsid w:val="00D07478"/>
    <w:rsid w:val="00D14A1A"/>
    <w:rsid w:val="00D1720C"/>
    <w:rsid w:val="00D212BC"/>
    <w:rsid w:val="00D22110"/>
    <w:rsid w:val="00D22CC6"/>
    <w:rsid w:val="00D24C87"/>
    <w:rsid w:val="00D27104"/>
    <w:rsid w:val="00D273BE"/>
    <w:rsid w:val="00D30EE0"/>
    <w:rsid w:val="00D35329"/>
    <w:rsid w:val="00D36EAE"/>
    <w:rsid w:val="00D42293"/>
    <w:rsid w:val="00D4256B"/>
    <w:rsid w:val="00D50842"/>
    <w:rsid w:val="00D645AE"/>
    <w:rsid w:val="00D64E98"/>
    <w:rsid w:val="00D771BE"/>
    <w:rsid w:val="00D8076C"/>
    <w:rsid w:val="00D80D8E"/>
    <w:rsid w:val="00D83882"/>
    <w:rsid w:val="00D8397C"/>
    <w:rsid w:val="00D8781B"/>
    <w:rsid w:val="00D9175C"/>
    <w:rsid w:val="00D94439"/>
    <w:rsid w:val="00D97152"/>
    <w:rsid w:val="00DA2DE3"/>
    <w:rsid w:val="00DA33AD"/>
    <w:rsid w:val="00DA475D"/>
    <w:rsid w:val="00DA73B8"/>
    <w:rsid w:val="00DB0E1A"/>
    <w:rsid w:val="00DB5E92"/>
    <w:rsid w:val="00DB65BE"/>
    <w:rsid w:val="00DC1905"/>
    <w:rsid w:val="00DC3471"/>
    <w:rsid w:val="00DC4F28"/>
    <w:rsid w:val="00DC5D95"/>
    <w:rsid w:val="00DD0AC3"/>
    <w:rsid w:val="00DD27FA"/>
    <w:rsid w:val="00DD62E4"/>
    <w:rsid w:val="00DE1DB8"/>
    <w:rsid w:val="00DE308C"/>
    <w:rsid w:val="00DE4AC4"/>
    <w:rsid w:val="00DF0CF6"/>
    <w:rsid w:val="00E00D94"/>
    <w:rsid w:val="00E023D0"/>
    <w:rsid w:val="00E02C9A"/>
    <w:rsid w:val="00E03C51"/>
    <w:rsid w:val="00E04A2B"/>
    <w:rsid w:val="00E13743"/>
    <w:rsid w:val="00E21962"/>
    <w:rsid w:val="00E31839"/>
    <w:rsid w:val="00E31F02"/>
    <w:rsid w:val="00E34C77"/>
    <w:rsid w:val="00E4363C"/>
    <w:rsid w:val="00E4450C"/>
    <w:rsid w:val="00E461E7"/>
    <w:rsid w:val="00E47B26"/>
    <w:rsid w:val="00E51582"/>
    <w:rsid w:val="00E73B9E"/>
    <w:rsid w:val="00E74762"/>
    <w:rsid w:val="00E765FE"/>
    <w:rsid w:val="00E84A13"/>
    <w:rsid w:val="00E85F63"/>
    <w:rsid w:val="00E94BD9"/>
    <w:rsid w:val="00E95CC6"/>
    <w:rsid w:val="00EA2C5F"/>
    <w:rsid w:val="00EA5CDB"/>
    <w:rsid w:val="00EB6E13"/>
    <w:rsid w:val="00EC7A71"/>
    <w:rsid w:val="00ED44D3"/>
    <w:rsid w:val="00EE368B"/>
    <w:rsid w:val="00EF2D3C"/>
    <w:rsid w:val="00EF3CE7"/>
    <w:rsid w:val="00EF64F8"/>
    <w:rsid w:val="00F06AED"/>
    <w:rsid w:val="00F070F2"/>
    <w:rsid w:val="00F14DE3"/>
    <w:rsid w:val="00F16108"/>
    <w:rsid w:val="00F217B8"/>
    <w:rsid w:val="00F22CF7"/>
    <w:rsid w:val="00F230A9"/>
    <w:rsid w:val="00F23C0A"/>
    <w:rsid w:val="00F242A1"/>
    <w:rsid w:val="00F3327F"/>
    <w:rsid w:val="00F355EC"/>
    <w:rsid w:val="00F36390"/>
    <w:rsid w:val="00F40F3F"/>
    <w:rsid w:val="00F43A38"/>
    <w:rsid w:val="00F46672"/>
    <w:rsid w:val="00F62CEA"/>
    <w:rsid w:val="00F70DF0"/>
    <w:rsid w:val="00F71672"/>
    <w:rsid w:val="00F756CF"/>
    <w:rsid w:val="00F90AF4"/>
    <w:rsid w:val="00F96243"/>
    <w:rsid w:val="00FA1E08"/>
    <w:rsid w:val="00FA58C5"/>
    <w:rsid w:val="00FB19C8"/>
    <w:rsid w:val="00FB23F3"/>
    <w:rsid w:val="00FB2AE5"/>
    <w:rsid w:val="00FC2723"/>
    <w:rsid w:val="00FC37B5"/>
    <w:rsid w:val="00FC4D8D"/>
    <w:rsid w:val="00FD3D49"/>
    <w:rsid w:val="00FD5508"/>
    <w:rsid w:val="00FD73A0"/>
    <w:rsid w:val="00FE3E27"/>
    <w:rsid w:val="00FF2AC3"/>
    <w:rsid w:val="00FF4F16"/>
    <w:rsid w:val="00FF6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A66AB"/>
  <w15:docId w15:val="{C15E22DD-FF95-4FE0-B701-0469E81C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FA9"/>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DefaultParagraphFontParaCharCharCharCharChar">
    <w:name w:val="Default Paragraph Font Para Char Char Char Char Char"/>
    <w:autoRedefine/>
    <w:rsid w:val="003905FF"/>
    <w:pPr>
      <w:tabs>
        <w:tab w:val="left" w:pos="1152"/>
      </w:tabs>
      <w:spacing w:before="120" w:after="120" w:line="312" w:lineRule="auto"/>
    </w:pPr>
    <w:rPr>
      <w:rFonts w:ascii="Arial" w:eastAsia="Times New Roman" w:hAnsi="Arial" w:cs="Arial"/>
      <w:sz w:val="26"/>
      <w:szCs w:val="26"/>
    </w:rPr>
  </w:style>
  <w:style w:type="character" w:styleId="Hyperlink">
    <w:name w:val="Hyperlink"/>
    <w:rsid w:val="00352E64"/>
    <w:rPr>
      <w:color w:val="0066CC"/>
      <w:u w:val="single"/>
    </w:rPr>
  </w:style>
  <w:style w:type="character" w:customStyle="1" w:styleId="Bodytext6">
    <w:name w:val="Body text (6)_"/>
    <w:link w:val="Bodytext61"/>
    <w:rsid w:val="00352E64"/>
    <w:rPr>
      <w:rFonts w:ascii="Times New Roman" w:hAnsi="Times New Roman" w:cs="Times New Roman"/>
      <w:b/>
      <w:bCs/>
      <w:spacing w:val="-30"/>
      <w:sz w:val="76"/>
      <w:szCs w:val="76"/>
      <w:u w:val="none"/>
    </w:rPr>
  </w:style>
  <w:style w:type="paragraph" w:customStyle="1" w:styleId="Bodytext61">
    <w:name w:val="Body text (6)1"/>
    <w:basedOn w:val="Normal"/>
    <w:link w:val="Bodytext6"/>
    <w:rsid w:val="00352E64"/>
    <w:pPr>
      <w:shd w:val="clear" w:color="auto" w:fill="FFFFFF"/>
      <w:spacing w:line="240" w:lineRule="atLeast"/>
    </w:pPr>
    <w:rPr>
      <w:rFonts w:ascii="Times New Roman" w:hAnsi="Times New Roman" w:cs="Times New Roman"/>
      <w:b/>
      <w:bCs/>
      <w:spacing w:val="-30"/>
      <w:sz w:val="76"/>
      <w:szCs w:val="76"/>
    </w:rPr>
  </w:style>
  <w:style w:type="character" w:customStyle="1" w:styleId="Bodytext60">
    <w:name w:val="Body text (6)"/>
    <w:rsid w:val="00352E64"/>
    <w:rPr>
      <w:rFonts w:ascii="Times New Roman" w:hAnsi="Times New Roman" w:cs="Times New Roman"/>
      <w:b/>
      <w:bCs/>
      <w:spacing w:val="-30"/>
      <w:sz w:val="76"/>
      <w:szCs w:val="76"/>
      <w:u w:val="none"/>
    </w:rPr>
  </w:style>
  <w:style w:type="character" w:customStyle="1" w:styleId="Bodytext7">
    <w:name w:val="Body text (7)_"/>
    <w:link w:val="Bodytext71"/>
    <w:rsid w:val="00352E64"/>
    <w:rPr>
      <w:rFonts w:ascii="Times New Roman" w:hAnsi="Times New Roman" w:cs="Times New Roman"/>
      <w:spacing w:val="1"/>
      <w:sz w:val="10"/>
      <w:szCs w:val="10"/>
      <w:u w:val="none"/>
    </w:rPr>
  </w:style>
  <w:style w:type="paragraph" w:customStyle="1" w:styleId="Bodytext71">
    <w:name w:val="Body text (7)1"/>
    <w:basedOn w:val="Normal"/>
    <w:link w:val="Bodytext7"/>
    <w:rsid w:val="00352E64"/>
    <w:pPr>
      <w:shd w:val="clear" w:color="auto" w:fill="FFFFFF"/>
      <w:spacing w:line="240" w:lineRule="atLeast"/>
    </w:pPr>
    <w:rPr>
      <w:rFonts w:ascii="Times New Roman" w:hAnsi="Times New Roman" w:cs="Times New Roman"/>
      <w:spacing w:val="1"/>
      <w:sz w:val="10"/>
      <w:szCs w:val="10"/>
    </w:rPr>
  </w:style>
  <w:style w:type="character" w:customStyle="1" w:styleId="Bodytext70">
    <w:name w:val="Body text (7)"/>
    <w:rsid w:val="00352E64"/>
    <w:rPr>
      <w:rFonts w:ascii="Times New Roman" w:hAnsi="Times New Roman" w:cs="Times New Roman"/>
      <w:spacing w:val="1"/>
      <w:sz w:val="10"/>
      <w:szCs w:val="10"/>
      <w:u w:val="none"/>
    </w:rPr>
  </w:style>
  <w:style w:type="character" w:customStyle="1" w:styleId="Bodytext2">
    <w:name w:val="Body text (2)_"/>
    <w:link w:val="Bodytext21"/>
    <w:rsid w:val="00352E64"/>
    <w:rPr>
      <w:rFonts w:ascii="Segoe UI" w:hAnsi="Segoe UI" w:cs="Segoe UI"/>
      <w:spacing w:val="4"/>
      <w:sz w:val="14"/>
      <w:szCs w:val="14"/>
      <w:u w:val="none"/>
    </w:rPr>
  </w:style>
  <w:style w:type="paragraph" w:customStyle="1" w:styleId="Bodytext21">
    <w:name w:val="Body text (2)1"/>
    <w:basedOn w:val="Normal"/>
    <w:link w:val="Bodytext2"/>
    <w:rsid w:val="00352E64"/>
    <w:pPr>
      <w:shd w:val="clear" w:color="auto" w:fill="FFFFFF"/>
      <w:spacing w:after="780" w:line="168" w:lineRule="exact"/>
      <w:jc w:val="both"/>
    </w:pPr>
    <w:rPr>
      <w:rFonts w:ascii="Segoe UI" w:hAnsi="Segoe UI" w:cs="Segoe UI"/>
      <w:spacing w:val="4"/>
      <w:sz w:val="14"/>
      <w:szCs w:val="14"/>
    </w:rPr>
  </w:style>
  <w:style w:type="character" w:customStyle="1" w:styleId="Bodytext2TimesNewRoman">
    <w:name w:val="Body text (2) + Times New Roman"/>
    <w:aliases w:val="7.5 pt,Italic,Spacing 0 pt,Body text (2) + 12 pt,Body text (6) + Bold"/>
    <w:rsid w:val="00352E64"/>
    <w:rPr>
      <w:rFonts w:ascii="Times New Roman" w:hAnsi="Times New Roman" w:cs="Times New Roman"/>
      <w:i/>
      <w:iCs/>
      <w:spacing w:val="-18"/>
      <w:sz w:val="15"/>
      <w:szCs w:val="15"/>
      <w:u w:val="single"/>
    </w:rPr>
  </w:style>
  <w:style w:type="character" w:customStyle="1" w:styleId="Bodytext20">
    <w:name w:val="Body text (2)"/>
    <w:rsid w:val="00352E64"/>
    <w:rPr>
      <w:rFonts w:ascii="Segoe UI" w:hAnsi="Segoe UI" w:cs="Segoe UI"/>
      <w:noProof/>
      <w:spacing w:val="4"/>
      <w:sz w:val="14"/>
      <w:szCs w:val="14"/>
      <w:u w:val="none"/>
    </w:rPr>
  </w:style>
  <w:style w:type="character" w:customStyle="1" w:styleId="Bodytext3">
    <w:name w:val="Body text (3)_"/>
    <w:link w:val="Bodytext30"/>
    <w:rsid w:val="00352E64"/>
    <w:rPr>
      <w:rFonts w:ascii="Times New Roman" w:hAnsi="Times New Roman" w:cs="Times New Roman"/>
      <w:b/>
      <w:bCs/>
      <w:spacing w:val="6"/>
      <w:u w:val="none"/>
    </w:rPr>
  </w:style>
  <w:style w:type="paragraph" w:customStyle="1" w:styleId="Bodytext30">
    <w:name w:val="Body text (3)"/>
    <w:basedOn w:val="Normal"/>
    <w:link w:val="Bodytext3"/>
    <w:rsid w:val="00352E64"/>
    <w:pPr>
      <w:shd w:val="clear" w:color="auto" w:fill="FFFFFF"/>
      <w:spacing w:before="780" w:line="317" w:lineRule="exact"/>
      <w:jc w:val="both"/>
    </w:pPr>
    <w:rPr>
      <w:rFonts w:ascii="Times New Roman" w:hAnsi="Times New Roman" w:cs="Times New Roman"/>
      <w:b/>
      <w:bCs/>
      <w:spacing w:val="6"/>
    </w:rPr>
  </w:style>
  <w:style w:type="character" w:customStyle="1" w:styleId="Bodytext4">
    <w:name w:val="Body text (4)_"/>
    <w:link w:val="Bodytext40"/>
    <w:rsid w:val="00352E64"/>
    <w:rPr>
      <w:rFonts w:ascii="Times New Roman" w:hAnsi="Times New Roman" w:cs="Times New Roman"/>
      <w:i/>
      <w:iCs/>
      <w:spacing w:val="-6"/>
      <w:u w:val="none"/>
    </w:rPr>
  </w:style>
  <w:style w:type="paragraph" w:customStyle="1" w:styleId="Bodytext40">
    <w:name w:val="Body text (4)"/>
    <w:basedOn w:val="Normal"/>
    <w:link w:val="Bodytext4"/>
    <w:rsid w:val="00352E64"/>
    <w:pPr>
      <w:shd w:val="clear" w:color="auto" w:fill="FFFFFF"/>
      <w:spacing w:before="240" w:after="420" w:line="240" w:lineRule="atLeast"/>
      <w:ind w:firstLine="600"/>
      <w:jc w:val="both"/>
    </w:pPr>
    <w:rPr>
      <w:rFonts w:ascii="Times New Roman" w:hAnsi="Times New Roman" w:cs="Times New Roman"/>
      <w:i/>
      <w:iCs/>
      <w:spacing w:val="-6"/>
    </w:rPr>
  </w:style>
  <w:style w:type="character" w:customStyle="1" w:styleId="Bodytext4NotItalic">
    <w:name w:val="Body text (4) + Not Italic"/>
    <w:aliases w:val="Spacing 0 pt166"/>
    <w:rsid w:val="00352E64"/>
    <w:rPr>
      <w:rFonts w:ascii="Times New Roman" w:hAnsi="Times New Roman" w:cs="Times New Roman"/>
      <w:i/>
      <w:iCs/>
      <w:spacing w:val="1"/>
      <w:u w:val="none"/>
    </w:rPr>
  </w:style>
  <w:style w:type="character" w:customStyle="1" w:styleId="Bodytext5">
    <w:name w:val="Body text (5)_"/>
    <w:link w:val="Bodytext50"/>
    <w:rsid w:val="00352E64"/>
    <w:rPr>
      <w:rFonts w:ascii="Segoe UI" w:hAnsi="Segoe UI" w:cs="Segoe UI"/>
      <w:b/>
      <w:bCs/>
      <w:spacing w:val="1"/>
      <w:w w:val="66"/>
      <w:sz w:val="16"/>
      <w:szCs w:val="16"/>
      <w:u w:val="none"/>
    </w:rPr>
  </w:style>
  <w:style w:type="paragraph" w:customStyle="1" w:styleId="Bodytext50">
    <w:name w:val="Body text (5)"/>
    <w:basedOn w:val="Normal"/>
    <w:link w:val="Bodytext5"/>
    <w:rsid w:val="00352E64"/>
    <w:pPr>
      <w:shd w:val="clear" w:color="auto" w:fill="FFFFFF"/>
      <w:spacing w:before="420" w:after="240" w:line="240" w:lineRule="atLeast"/>
      <w:jc w:val="both"/>
    </w:pPr>
    <w:rPr>
      <w:rFonts w:ascii="Segoe UI" w:hAnsi="Segoe UI" w:cs="Segoe UI"/>
      <w:b/>
      <w:bCs/>
      <w:spacing w:val="1"/>
      <w:w w:val="66"/>
      <w:sz w:val="16"/>
      <w:szCs w:val="16"/>
    </w:rPr>
  </w:style>
  <w:style w:type="character" w:customStyle="1" w:styleId="Bodytext">
    <w:name w:val="Body text_"/>
    <w:link w:val="BodyText1"/>
    <w:rsid w:val="00352E64"/>
    <w:rPr>
      <w:rFonts w:ascii="Times New Roman" w:hAnsi="Times New Roman" w:cs="Times New Roman"/>
      <w:spacing w:val="1"/>
      <w:u w:val="none"/>
    </w:rPr>
  </w:style>
  <w:style w:type="paragraph" w:customStyle="1" w:styleId="BodyText1">
    <w:name w:val="Body Text1"/>
    <w:basedOn w:val="Normal"/>
    <w:link w:val="Bodytext"/>
    <w:rsid w:val="00352E64"/>
    <w:pPr>
      <w:shd w:val="clear" w:color="auto" w:fill="FFFFFF"/>
      <w:spacing w:before="240" w:after="240" w:line="322" w:lineRule="exact"/>
      <w:jc w:val="both"/>
    </w:pPr>
    <w:rPr>
      <w:rFonts w:ascii="Times New Roman" w:hAnsi="Times New Roman" w:cs="Times New Roman"/>
      <w:spacing w:val="1"/>
    </w:rPr>
  </w:style>
  <w:style w:type="character" w:customStyle="1" w:styleId="Bodytext8">
    <w:name w:val="Body text (8)_"/>
    <w:link w:val="Bodytext80"/>
    <w:rsid w:val="00352E64"/>
    <w:rPr>
      <w:rFonts w:ascii="Segoe UI" w:hAnsi="Segoe UI" w:cs="Segoe UI"/>
      <w:spacing w:val="5"/>
      <w:w w:val="80"/>
      <w:sz w:val="18"/>
      <w:szCs w:val="18"/>
      <w:u w:val="none"/>
    </w:rPr>
  </w:style>
  <w:style w:type="paragraph" w:customStyle="1" w:styleId="Bodytext80">
    <w:name w:val="Body text (8)"/>
    <w:basedOn w:val="Normal"/>
    <w:link w:val="Bodytext8"/>
    <w:rsid w:val="00352E64"/>
    <w:pPr>
      <w:shd w:val="clear" w:color="auto" w:fill="FFFFFF"/>
      <w:spacing w:line="240" w:lineRule="atLeast"/>
      <w:jc w:val="both"/>
    </w:pPr>
    <w:rPr>
      <w:rFonts w:ascii="Segoe UI" w:hAnsi="Segoe UI" w:cs="Segoe UI"/>
      <w:spacing w:val="5"/>
      <w:w w:val="80"/>
      <w:sz w:val="18"/>
      <w:szCs w:val="18"/>
    </w:rPr>
  </w:style>
  <w:style w:type="character" w:customStyle="1" w:styleId="Bodytext9">
    <w:name w:val="Body text (9)_"/>
    <w:link w:val="Bodytext90"/>
    <w:rsid w:val="00352E64"/>
    <w:rPr>
      <w:rFonts w:ascii="Times New Roman" w:hAnsi="Times New Roman" w:cs="Times New Roman"/>
      <w:spacing w:val="1"/>
      <w:sz w:val="20"/>
      <w:szCs w:val="20"/>
      <w:u w:val="none"/>
    </w:rPr>
  </w:style>
  <w:style w:type="paragraph" w:customStyle="1" w:styleId="Bodytext90">
    <w:name w:val="Body text (9)"/>
    <w:basedOn w:val="Normal"/>
    <w:link w:val="Bodytext9"/>
    <w:rsid w:val="00352E64"/>
    <w:pPr>
      <w:shd w:val="clear" w:color="auto" w:fill="FFFFFF"/>
      <w:spacing w:line="240" w:lineRule="atLeast"/>
      <w:jc w:val="right"/>
    </w:pPr>
    <w:rPr>
      <w:rFonts w:ascii="Times New Roman" w:hAnsi="Times New Roman" w:cs="Times New Roman"/>
      <w:spacing w:val="1"/>
      <w:sz w:val="20"/>
      <w:szCs w:val="20"/>
    </w:rPr>
  </w:style>
  <w:style w:type="character" w:customStyle="1" w:styleId="Bodytext912pt">
    <w:name w:val="Body text (9) + 12 pt"/>
    <w:aliases w:val="Italic32,Spacing 0 pt165"/>
    <w:rsid w:val="00352E64"/>
    <w:rPr>
      <w:rFonts w:ascii="Times New Roman" w:hAnsi="Times New Roman" w:cs="Times New Roman"/>
      <w:i/>
      <w:iCs/>
      <w:spacing w:val="-6"/>
      <w:sz w:val="24"/>
      <w:szCs w:val="24"/>
      <w:u w:val="none"/>
    </w:rPr>
  </w:style>
  <w:style w:type="character" w:customStyle="1" w:styleId="Bodytext912pt2">
    <w:name w:val="Body text (9) + 12 pt2"/>
    <w:rsid w:val="00352E64"/>
    <w:rPr>
      <w:rFonts w:ascii="Times New Roman" w:hAnsi="Times New Roman" w:cs="Times New Roman"/>
      <w:noProof/>
      <w:spacing w:val="1"/>
      <w:sz w:val="24"/>
      <w:szCs w:val="24"/>
      <w:u w:val="none"/>
    </w:rPr>
  </w:style>
  <w:style w:type="character" w:customStyle="1" w:styleId="Headerorfooter">
    <w:name w:val="Header or footer_"/>
    <w:link w:val="Headerorfooter0"/>
    <w:rsid w:val="00352E64"/>
    <w:rPr>
      <w:rFonts w:ascii="Times New Roman" w:hAnsi="Times New Roman" w:cs="Times New Roman"/>
      <w:b/>
      <w:bCs/>
      <w:spacing w:val="12"/>
      <w:sz w:val="19"/>
      <w:szCs w:val="19"/>
      <w:u w:val="none"/>
    </w:rPr>
  </w:style>
  <w:style w:type="paragraph" w:customStyle="1" w:styleId="Headerorfooter0">
    <w:name w:val="Header or footer"/>
    <w:basedOn w:val="Normal"/>
    <w:link w:val="Headerorfooter"/>
    <w:rsid w:val="00352E64"/>
    <w:pPr>
      <w:shd w:val="clear" w:color="auto" w:fill="FFFFFF"/>
      <w:spacing w:line="240" w:lineRule="atLeast"/>
    </w:pPr>
    <w:rPr>
      <w:rFonts w:ascii="Times New Roman" w:hAnsi="Times New Roman" w:cs="Times New Roman"/>
      <w:b/>
      <w:bCs/>
      <w:spacing w:val="12"/>
      <w:sz w:val="19"/>
      <w:szCs w:val="19"/>
    </w:rPr>
  </w:style>
  <w:style w:type="character" w:customStyle="1" w:styleId="Bodytext10">
    <w:name w:val="Body text (10)_"/>
    <w:link w:val="Bodytext100"/>
    <w:rsid w:val="00352E64"/>
    <w:rPr>
      <w:rFonts w:ascii="Times New Roman" w:hAnsi="Times New Roman" w:cs="Times New Roman"/>
      <w:b/>
      <w:bCs/>
      <w:spacing w:val="1"/>
      <w:sz w:val="26"/>
      <w:szCs w:val="26"/>
      <w:u w:val="none"/>
    </w:rPr>
  </w:style>
  <w:style w:type="paragraph" w:customStyle="1" w:styleId="Bodytext100">
    <w:name w:val="Body text (10)"/>
    <w:basedOn w:val="Normal"/>
    <w:link w:val="Bodytext10"/>
    <w:rsid w:val="00352E64"/>
    <w:pPr>
      <w:shd w:val="clear" w:color="auto" w:fill="FFFFFF"/>
      <w:spacing w:before="300" w:line="240" w:lineRule="atLeast"/>
      <w:jc w:val="center"/>
    </w:pPr>
    <w:rPr>
      <w:rFonts w:ascii="Times New Roman" w:hAnsi="Times New Roman" w:cs="Times New Roman"/>
      <w:b/>
      <w:bCs/>
      <w:spacing w:val="1"/>
      <w:sz w:val="26"/>
      <w:szCs w:val="26"/>
    </w:rPr>
  </w:style>
  <w:style w:type="character" w:customStyle="1" w:styleId="Bodytext3SmallCaps">
    <w:name w:val="Body text (3) + Small Caps"/>
    <w:rsid w:val="00352E64"/>
    <w:rPr>
      <w:rFonts w:ascii="Times New Roman" w:hAnsi="Times New Roman" w:cs="Times New Roman"/>
      <w:b/>
      <w:bCs/>
      <w:smallCaps/>
      <w:spacing w:val="6"/>
      <w:u w:val="none"/>
    </w:rPr>
  </w:style>
  <w:style w:type="character" w:customStyle="1" w:styleId="BodytextBold">
    <w:name w:val="Body text + Bold"/>
    <w:aliases w:val="Spacing 0 pt164"/>
    <w:rsid w:val="00352E64"/>
    <w:rPr>
      <w:rFonts w:ascii="Times New Roman" w:hAnsi="Times New Roman" w:cs="Times New Roman"/>
      <w:b/>
      <w:bCs/>
      <w:spacing w:val="6"/>
      <w:u w:val="none"/>
    </w:rPr>
  </w:style>
  <w:style w:type="character" w:customStyle="1" w:styleId="Bodytext11">
    <w:name w:val="Body text (11)_"/>
    <w:link w:val="Bodytext110"/>
    <w:rsid w:val="00352E64"/>
    <w:rPr>
      <w:rFonts w:ascii="Segoe UI" w:hAnsi="Segoe UI" w:cs="Segoe UI"/>
      <w:spacing w:val="101"/>
      <w:w w:val="40"/>
      <w:sz w:val="10"/>
      <w:szCs w:val="10"/>
      <w:u w:val="none"/>
    </w:rPr>
  </w:style>
  <w:style w:type="paragraph" w:customStyle="1" w:styleId="Bodytext110">
    <w:name w:val="Body text (11)"/>
    <w:basedOn w:val="Normal"/>
    <w:link w:val="Bodytext11"/>
    <w:rsid w:val="00352E64"/>
    <w:pPr>
      <w:shd w:val="clear" w:color="auto" w:fill="FFFFFF"/>
      <w:spacing w:line="240" w:lineRule="atLeast"/>
      <w:jc w:val="both"/>
    </w:pPr>
    <w:rPr>
      <w:rFonts w:ascii="Segoe UI" w:hAnsi="Segoe UI" w:cs="Segoe UI"/>
      <w:spacing w:val="101"/>
      <w:w w:val="40"/>
      <w:sz w:val="10"/>
      <w:szCs w:val="10"/>
    </w:rPr>
  </w:style>
  <w:style w:type="character" w:customStyle="1" w:styleId="Bodytext11TimesNewRoman">
    <w:name w:val="Body text (11) + Times New Roman"/>
    <w:aliases w:val="5.5 pt,Italic31,Spacing 0 pt163,Scale 100%,Table of contents (4) + Corbel"/>
    <w:rsid w:val="00352E64"/>
    <w:rPr>
      <w:rFonts w:ascii="Times New Roman" w:hAnsi="Times New Roman" w:cs="Times New Roman"/>
      <w:i/>
      <w:iCs/>
      <w:noProof/>
      <w:spacing w:val="0"/>
      <w:w w:val="100"/>
      <w:sz w:val="11"/>
      <w:szCs w:val="11"/>
      <w:u w:val="none"/>
    </w:rPr>
  </w:style>
  <w:style w:type="character" w:customStyle="1" w:styleId="Bodytext11TimesNewRoman2">
    <w:name w:val="Body text (11) + Times New Roman2"/>
    <w:aliases w:val="5.5 pt2,Spacing 0 pt162,Scale 100%5"/>
    <w:rsid w:val="00352E64"/>
    <w:rPr>
      <w:rFonts w:ascii="Times New Roman" w:hAnsi="Times New Roman" w:cs="Times New Roman"/>
      <w:noProof/>
      <w:spacing w:val="-2"/>
      <w:w w:val="100"/>
      <w:sz w:val="11"/>
      <w:szCs w:val="11"/>
      <w:u w:val="none"/>
    </w:rPr>
  </w:style>
  <w:style w:type="character" w:customStyle="1" w:styleId="Bodytext10pt">
    <w:name w:val="Body text + 10 pt"/>
    <w:rsid w:val="00352E64"/>
    <w:rPr>
      <w:rFonts w:ascii="Times New Roman" w:hAnsi="Times New Roman" w:cs="Times New Roman"/>
      <w:spacing w:val="1"/>
      <w:sz w:val="20"/>
      <w:szCs w:val="20"/>
      <w:u w:val="none"/>
    </w:rPr>
  </w:style>
  <w:style w:type="character" w:customStyle="1" w:styleId="Bodytext13pt">
    <w:name w:val="Body text + 13 pt"/>
    <w:aliases w:val="Bold,Body text (4) + 10.5 pt"/>
    <w:rsid w:val="00352E64"/>
    <w:rPr>
      <w:rFonts w:ascii="Times New Roman" w:hAnsi="Times New Roman" w:cs="Times New Roman"/>
      <w:b/>
      <w:bCs/>
      <w:spacing w:val="1"/>
      <w:sz w:val="26"/>
      <w:szCs w:val="26"/>
      <w:u w:val="none"/>
    </w:rPr>
  </w:style>
  <w:style w:type="character" w:customStyle="1" w:styleId="BodytextItalic">
    <w:name w:val="Body text + Italic"/>
    <w:aliases w:val="Spacing 1 pt,Body text (2) + 11 pt"/>
    <w:rsid w:val="00352E64"/>
    <w:rPr>
      <w:rFonts w:ascii="Times New Roman" w:hAnsi="Times New Roman" w:cs="Times New Roman"/>
      <w:i/>
      <w:iCs/>
      <w:spacing w:val="20"/>
      <w:u w:val="none"/>
    </w:rPr>
  </w:style>
  <w:style w:type="character" w:customStyle="1" w:styleId="Bodytext3NotBold">
    <w:name w:val="Body text (3) + Not Bold"/>
    <w:aliases w:val="Spacing 0 pt161"/>
    <w:rsid w:val="00352E64"/>
    <w:rPr>
      <w:rFonts w:ascii="Times New Roman" w:hAnsi="Times New Roman" w:cs="Times New Roman"/>
      <w:b/>
      <w:bCs/>
      <w:spacing w:val="1"/>
      <w:u w:val="none"/>
    </w:rPr>
  </w:style>
  <w:style w:type="character" w:customStyle="1" w:styleId="Bodytext10pt6">
    <w:name w:val="Body text + 10 pt6"/>
    <w:aliases w:val="Bold35,Spacing 0 pt160"/>
    <w:rsid w:val="00352E64"/>
    <w:rPr>
      <w:rFonts w:ascii="Times New Roman" w:hAnsi="Times New Roman" w:cs="Times New Roman"/>
      <w:b/>
      <w:bCs/>
      <w:spacing w:val="3"/>
      <w:sz w:val="20"/>
      <w:szCs w:val="20"/>
      <w:u w:val="none"/>
    </w:rPr>
  </w:style>
  <w:style w:type="character" w:customStyle="1" w:styleId="Tableofcontents">
    <w:name w:val="Table of contents_"/>
    <w:link w:val="Tableofcontents0"/>
    <w:rsid w:val="00352E64"/>
    <w:rPr>
      <w:rFonts w:ascii="Times New Roman" w:hAnsi="Times New Roman" w:cs="Times New Roman"/>
      <w:spacing w:val="1"/>
      <w:u w:val="none"/>
    </w:rPr>
  </w:style>
  <w:style w:type="paragraph" w:customStyle="1" w:styleId="Tableofcontents0">
    <w:name w:val="Table of contents"/>
    <w:basedOn w:val="Normal"/>
    <w:link w:val="Tableofcontents"/>
    <w:rsid w:val="00352E64"/>
    <w:pPr>
      <w:shd w:val="clear" w:color="auto" w:fill="FFFFFF"/>
      <w:spacing w:after="180" w:line="322" w:lineRule="exact"/>
      <w:jc w:val="both"/>
    </w:pPr>
    <w:rPr>
      <w:rFonts w:ascii="Times New Roman" w:hAnsi="Times New Roman" w:cs="Times New Roman"/>
      <w:spacing w:val="1"/>
    </w:rPr>
  </w:style>
  <w:style w:type="character" w:customStyle="1" w:styleId="Bodytext3SmallCaps1">
    <w:name w:val="Body text (3) + Small Caps1"/>
    <w:rsid w:val="00352E64"/>
    <w:rPr>
      <w:rFonts w:ascii="Times New Roman" w:hAnsi="Times New Roman" w:cs="Times New Roman"/>
      <w:b/>
      <w:bCs/>
      <w:smallCaps/>
      <w:spacing w:val="6"/>
      <w:u w:val="single"/>
    </w:rPr>
  </w:style>
  <w:style w:type="character" w:customStyle="1" w:styleId="Tableofcontents2">
    <w:name w:val="Table of contents (2)_"/>
    <w:link w:val="Tableofcontents20"/>
    <w:rsid w:val="00352E64"/>
    <w:rPr>
      <w:rFonts w:ascii="Times New Roman" w:hAnsi="Times New Roman" w:cs="Times New Roman"/>
      <w:b/>
      <w:bCs/>
      <w:spacing w:val="6"/>
      <w:u w:val="none"/>
    </w:rPr>
  </w:style>
  <w:style w:type="paragraph" w:customStyle="1" w:styleId="Tableofcontents20">
    <w:name w:val="Table of contents (2)"/>
    <w:basedOn w:val="Normal"/>
    <w:link w:val="Tableofcontents2"/>
    <w:rsid w:val="00352E64"/>
    <w:pPr>
      <w:shd w:val="clear" w:color="auto" w:fill="FFFFFF"/>
      <w:spacing w:before="240" w:after="300" w:line="240" w:lineRule="atLeast"/>
      <w:jc w:val="both"/>
    </w:pPr>
    <w:rPr>
      <w:rFonts w:ascii="Times New Roman" w:hAnsi="Times New Roman" w:cs="Times New Roman"/>
      <w:b/>
      <w:bCs/>
      <w:spacing w:val="6"/>
    </w:rPr>
  </w:style>
  <w:style w:type="character" w:customStyle="1" w:styleId="Bodytext12">
    <w:name w:val="Body text (12)_"/>
    <w:link w:val="Bodytext120"/>
    <w:rsid w:val="00352E64"/>
    <w:rPr>
      <w:rFonts w:ascii="Segoe UI" w:hAnsi="Segoe UI" w:cs="Segoe UI"/>
      <w:spacing w:val="4"/>
      <w:sz w:val="14"/>
      <w:szCs w:val="14"/>
      <w:u w:val="none"/>
    </w:rPr>
  </w:style>
  <w:style w:type="paragraph" w:customStyle="1" w:styleId="Bodytext120">
    <w:name w:val="Body text (12)"/>
    <w:basedOn w:val="Normal"/>
    <w:link w:val="Bodytext12"/>
    <w:rsid w:val="00352E64"/>
    <w:pPr>
      <w:shd w:val="clear" w:color="auto" w:fill="FFFFFF"/>
      <w:spacing w:line="240" w:lineRule="atLeast"/>
      <w:jc w:val="right"/>
    </w:pPr>
    <w:rPr>
      <w:rFonts w:ascii="Segoe UI" w:hAnsi="Segoe UI" w:cs="Segoe UI"/>
      <w:spacing w:val="4"/>
      <w:sz w:val="14"/>
      <w:szCs w:val="14"/>
    </w:rPr>
  </w:style>
  <w:style w:type="character" w:customStyle="1" w:styleId="Bodytext12TimesNewRoman">
    <w:name w:val="Body text (12) + Times New Roman"/>
    <w:aliases w:val="12 pt,Spacing 0 pt159"/>
    <w:rsid w:val="00352E64"/>
    <w:rPr>
      <w:rFonts w:ascii="Times New Roman" w:hAnsi="Times New Roman" w:cs="Times New Roman"/>
      <w:noProof/>
      <w:spacing w:val="1"/>
      <w:sz w:val="24"/>
      <w:szCs w:val="24"/>
      <w:u w:val="none"/>
    </w:rPr>
  </w:style>
  <w:style w:type="character" w:customStyle="1" w:styleId="Tableofcontents2CenturyGothic">
    <w:name w:val="Table of contents (2) + Century Gothic"/>
    <w:aliases w:val="11 pt,Italic30,Heading #3 + Times New Roman2,Spacing 2 pt"/>
    <w:rsid w:val="00352E64"/>
    <w:rPr>
      <w:rFonts w:ascii="Century Gothic" w:hAnsi="Century Gothic" w:cs="Century Gothic"/>
      <w:b/>
      <w:bCs/>
      <w:i/>
      <w:iCs/>
      <w:spacing w:val="6"/>
      <w:sz w:val="22"/>
      <w:szCs w:val="22"/>
      <w:u w:val="none"/>
    </w:rPr>
  </w:style>
  <w:style w:type="character" w:customStyle="1" w:styleId="Tableofcontents2Italic">
    <w:name w:val="Table of contents (2) + Italic"/>
    <w:aliases w:val="Spacing 0 pt158"/>
    <w:rsid w:val="00352E64"/>
    <w:rPr>
      <w:rFonts w:ascii="Times New Roman" w:hAnsi="Times New Roman" w:cs="Times New Roman"/>
      <w:b/>
      <w:bCs/>
      <w:i/>
      <w:iCs/>
      <w:noProof/>
      <w:spacing w:val="0"/>
      <w:u w:val="none"/>
    </w:rPr>
  </w:style>
  <w:style w:type="character" w:customStyle="1" w:styleId="Tableofcontents3">
    <w:name w:val="Table of contents (3)_"/>
    <w:link w:val="Tableofcontents30"/>
    <w:rsid w:val="00352E64"/>
    <w:rPr>
      <w:rFonts w:ascii="Segoe UI" w:hAnsi="Segoe UI" w:cs="Segoe UI"/>
      <w:spacing w:val="101"/>
      <w:w w:val="40"/>
      <w:sz w:val="10"/>
      <w:szCs w:val="10"/>
      <w:u w:val="none"/>
    </w:rPr>
  </w:style>
  <w:style w:type="paragraph" w:customStyle="1" w:styleId="Tableofcontents30">
    <w:name w:val="Table of contents (3)"/>
    <w:basedOn w:val="Normal"/>
    <w:link w:val="Tableofcontents3"/>
    <w:rsid w:val="00352E64"/>
    <w:pPr>
      <w:shd w:val="clear" w:color="auto" w:fill="FFFFFF"/>
      <w:spacing w:after="120" w:line="240" w:lineRule="atLeast"/>
      <w:jc w:val="both"/>
    </w:pPr>
    <w:rPr>
      <w:rFonts w:ascii="Segoe UI" w:hAnsi="Segoe UI" w:cs="Segoe UI"/>
      <w:spacing w:val="101"/>
      <w:w w:val="40"/>
      <w:sz w:val="10"/>
      <w:szCs w:val="10"/>
    </w:rPr>
  </w:style>
  <w:style w:type="character" w:customStyle="1" w:styleId="BodytextSegoeUI">
    <w:name w:val="Body text + Segoe UI"/>
    <w:aliases w:val="5 pt,Spacing 5 pt,Scale 40%,Body text (6) + Corbel"/>
    <w:rsid w:val="00352E64"/>
    <w:rPr>
      <w:rFonts w:ascii="Segoe UI" w:hAnsi="Segoe UI" w:cs="Segoe UI"/>
      <w:spacing w:val="101"/>
      <w:w w:val="40"/>
      <w:sz w:val="10"/>
      <w:szCs w:val="10"/>
      <w:u w:val="none"/>
    </w:rPr>
  </w:style>
  <w:style w:type="character" w:customStyle="1" w:styleId="Bodytext55pt">
    <w:name w:val="Body text + 5.5 pt"/>
    <w:aliases w:val="Spacing 0 pt157"/>
    <w:rsid w:val="00352E64"/>
    <w:rPr>
      <w:rFonts w:ascii="Times New Roman" w:hAnsi="Times New Roman" w:cs="Times New Roman"/>
      <w:spacing w:val="-2"/>
      <w:sz w:val="11"/>
      <w:szCs w:val="11"/>
      <w:u w:val="none"/>
    </w:rPr>
  </w:style>
  <w:style w:type="character" w:customStyle="1" w:styleId="Bodytext55pt1">
    <w:name w:val="Body text + 5.5 pt1"/>
    <w:aliases w:val="Italic29,Spacing 0 pt156"/>
    <w:rsid w:val="00352E64"/>
    <w:rPr>
      <w:rFonts w:ascii="Times New Roman" w:hAnsi="Times New Roman" w:cs="Times New Roman"/>
      <w:i/>
      <w:iCs/>
      <w:noProof/>
      <w:spacing w:val="0"/>
      <w:sz w:val="11"/>
      <w:szCs w:val="11"/>
      <w:u w:val="none"/>
    </w:rPr>
  </w:style>
  <w:style w:type="character" w:customStyle="1" w:styleId="Footnote">
    <w:name w:val="Footnote_"/>
    <w:link w:val="Footnote0"/>
    <w:rsid w:val="00352E64"/>
    <w:rPr>
      <w:rFonts w:ascii="Times New Roman" w:hAnsi="Times New Roman" w:cs="Times New Roman"/>
      <w:spacing w:val="1"/>
      <w:u w:val="none"/>
    </w:rPr>
  </w:style>
  <w:style w:type="paragraph" w:customStyle="1" w:styleId="Footnote0">
    <w:name w:val="Footnote"/>
    <w:basedOn w:val="Normal"/>
    <w:link w:val="Footnote"/>
    <w:rsid w:val="00352E64"/>
    <w:pPr>
      <w:shd w:val="clear" w:color="auto" w:fill="FFFFFF"/>
      <w:spacing w:line="322" w:lineRule="exact"/>
      <w:ind w:firstLine="600"/>
      <w:jc w:val="both"/>
    </w:pPr>
    <w:rPr>
      <w:rFonts w:ascii="Times New Roman" w:hAnsi="Times New Roman" w:cs="Times New Roman"/>
      <w:spacing w:val="1"/>
    </w:rPr>
  </w:style>
  <w:style w:type="character" w:customStyle="1" w:styleId="Headerorfooter2">
    <w:name w:val="Header or footer (2)_"/>
    <w:link w:val="Headerorfooter20"/>
    <w:rsid w:val="00352E64"/>
    <w:rPr>
      <w:rFonts w:ascii="Century Gothic" w:hAnsi="Century Gothic" w:cs="Century Gothic"/>
      <w:noProof/>
      <w:sz w:val="8"/>
      <w:szCs w:val="8"/>
      <w:u w:val="none"/>
    </w:rPr>
  </w:style>
  <w:style w:type="paragraph" w:customStyle="1" w:styleId="Headerorfooter20">
    <w:name w:val="Header or footer (2)"/>
    <w:basedOn w:val="Normal"/>
    <w:link w:val="Headerorfooter2"/>
    <w:rsid w:val="00352E64"/>
    <w:pPr>
      <w:shd w:val="clear" w:color="auto" w:fill="FFFFFF"/>
      <w:spacing w:line="240" w:lineRule="atLeast"/>
    </w:pPr>
    <w:rPr>
      <w:rFonts w:ascii="Century Gothic" w:hAnsi="Century Gothic" w:cs="Century Gothic"/>
      <w:noProof/>
      <w:sz w:val="8"/>
      <w:szCs w:val="8"/>
    </w:rPr>
  </w:style>
  <w:style w:type="character" w:customStyle="1" w:styleId="Tableofcontents4">
    <w:name w:val="Table of contents (4)_"/>
    <w:link w:val="Tableofcontents40"/>
    <w:rsid w:val="00352E64"/>
    <w:rPr>
      <w:rFonts w:ascii="Times New Roman" w:hAnsi="Times New Roman" w:cs="Times New Roman"/>
      <w:sz w:val="26"/>
      <w:szCs w:val="26"/>
      <w:u w:val="none"/>
    </w:rPr>
  </w:style>
  <w:style w:type="paragraph" w:customStyle="1" w:styleId="Tableofcontents40">
    <w:name w:val="Table of contents (4)"/>
    <w:basedOn w:val="Normal"/>
    <w:link w:val="Tableofcontents4"/>
    <w:rsid w:val="00352E64"/>
    <w:pPr>
      <w:shd w:val="clear" w:color="auto" w:fill="FFFFFF"/>
      <w:spacing w:after="180" w:line="326" w:lineRule="exact"/>
      <w:jc w:val="both"/>
    </w:pPr>
    <w:rPr>
      <w:rFonts w:ascii="Times New Roman" w:hAnsi="Times New Roman" w:cs="Times New Roman"/>
      <w:sz w:val="26"/>
      <w:szCs w:val="26"/>
    </w:rPr>
  </w:style>
  <w:style w:type="character" w:customStyle="1" w:styleId="Tableofcontents3TimesNewRoman">
    <w:name w:val="Table of contents (3) + Times New Roman"/>
    <w:aliases w:val="12 pt5,Spacing 0 pt155,Scale 100%4"/>
    <w:rsid w:val="00352E64"/>
    <w:rPr>
      <w:rFonts w:ascii="Times New Roman" w:hAnsi="Times New Roman" w:cs="Times New Roman"/>
      <w:noProof/>
      <w:spacing w:val="1"/>
      <w:w w:val="100"/>
      <w:sz w:val="24"/>
      <w:szCs w:val="24"/>
      <w:u w:val="none"/>
    </w:rPr>
  </w:style>
  <w:style w:type="character" w:customStyle="1" w:styleId="Headerorfooter3">
    <w:name w:val="Header or footer (3)_"/>
    <w:link w:val="Headerorfooter30"/>
    <w:rsid w:val="00352E64"/>
    <w:rPr>
      <w:rFonts w:ascii="Times New Roman" w:hAnsi="Times New Roman" w:cs="Times New Roman"/>
      <w:i/>
      <w:iCs/>
      <w:spacing w:val="7"/>
      <w:sz w:val="17"/>
      <w:szCs w:val="17"/>
      <w:u w:val="none"/>
    </w:rPr>
  </w:style>
  <w:style w:type="paragraph" w:customStyle="1" w:styleId="Headerorfooter30">
    <w:name w:val="Header or footer (3)"/>
    <w:basedOn w:val="Normal"/>
    <w:link w:val="Headerorfooter3"/>
    <w:rsid w:val="00352E64"/>
    <w:pPr>
      <w:shd w:val="clear" w:color="auto" w:fill="FFFFFF"/>
      <w:spacing w:line="240" w:lineRule="atLeast"/>
    </w:pPr>
    <w:rPr>
      <w:rFonts w:ascii="Times New Roman" w:hAnsi="Times New Roman" w:cs="Times New Roman"/>
      <w:i/>
      <w:iCs/>
      <w:spacing w:val="7"/>
      <w:sz w:val="17"/>
      <w:szCs w:val="17"/>
    </w:rPr>
  </w:style>
  <w:style w:type="character" w:customStyle="1" w:styleId="Bodytext11TimesNewRoman1">
    <w:name w:val="Body text (11) + Times New Roman1"/>
    <w:aliases w:val="12 pt4,Spacing 0 pt154,Scale 100%3"/>
    <w:rsid w:val="00352E64"/>
    <w:rPr>
      <w:rFonts w:ascii="Times New Roman" w:hAnsi="Times New Roman" w:cs="Times New Roman"/>
      <w:noProof/>
      <w:spacing w:val="1"/>
      <w:w w:val="100"/>
      <w:sz w:val="24"/>
      <w:szCs w:val="24"/>
      <w:u w:val="none"/>
    </w:rPr>
  </w:style>
  <w:style w:type="character" w:customStyle="1" w:styleId="TableofcontentsCenturyGothic">
    <w:name w:val="Table of contents + Century Gothic"/>
    <w:aliases w:val="4 pt,Spacing 0 pt153"/>
    <w:rsid w:val="00352E64"/>
    <w:rPr>
      <w:rFonts w:ascii="Century Gothic" w:hAnsi="Century Gothic" w:cs="Century Gothic"/>
      <w:noProof/>
      <w:spacing w:val="0"/>
      <w:sz w:val="8"/>
      <w:szCs w:val="8"/>
      <w:u w:val="none"/>
    </w:rPr>
  </w:style>
  <w:style w:type="character" w:customStyle="1" w:styleId="Headerorfooter3Spacing0pt">
    <w:name w:val="Header or footer (3) + Spacing 0 pt"/>
    <w:rsid w:val="00352E64"/>
    <w:rPr>
      <w:rFonts w:ascii="Times New Roman" w:hAnsi="Times New Roman" w:cs="Times New Roman"/>
      <w:i/>
      <w:iCs/>
      <w:noProof/>
      <w:spacing w:val="0"/>
      <w:sz w:val="17"/>
      <w:szCs w:val="17"/>
      <w:u w:val="none"/>
    </w:rPr>
  </w:style>
  <w:style w:type="character" w:customStyle="1" w:styleId="BodytextSpacing0pt">
    <w:name w:val="Body text + Spacing 0 pt"/>
    <w:rsid w:val="00352E64"/>
    <w:rPr>
      <w:rFonts w:ascii="Times New Roman" w:hAnsi="Times New Roman" w:cs="Times New Roman"/>
      <w:spacing w:val="2"/>
      <w:u w:val="none"/>
    </w:rPr>
  </w:style>
  <w:style w:type="character" w:customStyle="1" w:styleId="Bodytext3Spacing0pt">
    <w:name w:val="Body text (3) + Spacing 0 pt"/>
    <w:rsid w:val="00352E64"/>
    <w:rPr>
      <w:rFonts w:ascii="Times New Roman" w:hAnsi="Times New Roman" w:cs="Times New Roman"/>
      <w:b/>
      <w:bCs/>
      <w:spacing w:val="4"/>
      <w:u w:val="none"/>
    </w:rPr>
  </w:style>
  <w:style w:type="character" w:customStyle="1" w:styleId="HeaderorfooterSpacing0pt">
    <w:name w:val="Header or footer + Spacing 0 pt"/>
    <w:rsid w:val="00352E64"/>
    <w:rPr>
      <w:rFonts w:ascii="Times New Roman" w:hAnsi="Times New Roman" w:cs="Times New Roman"/>
      <w:b/>
      <w:bCs/>
      <w:spacing w:val="11"/>
      <w:sz w:val="19"/>
      <w:szCs w:val="19"/>
      <w:u w:val="none"/>
    </w:rPr>
  </w:style>
  <w:style w:type="character" w:customStyle="1" w:styleId="Bodytext9Spacing0pt">
    <w:name w:val="Body text (9) + Spacing 0 pt"/>
    <w:rsid w:val="00352E64"/>
    <w:rPr>
      <w:rFonts w:ascii="Times New Roman" w:hAnsi="Times New Roman" w:cs="Times New Roman"/>
      <w:spacing w:val="-6"/>
      <w:sz w:val="20"/>
      <w:szCs w:val="20"/>
      <w:u w:val="none"/>
    </w:rPr>
  </w:style>
  <w:style w:type="character" w:customStyle="1" w:styleId="Bodytext9Spacing0pt2">
    <w:name w:val="Body text (9) + Spacing 0 pt2"/>
    <w:rsid w:val="00352E64"/>
    <w:rPr>
      <w:rFonts w:ascii="Times New Roman" w:hAnsi="Times New Roman" w:cs="Times New Roman"/>
      <w:spacing w:val="15"/>
      <w:sz w:val="20"/>
      <w:szCs w:val="20"/>
      <w:u w:val="none"/>
    </w:rPr>
  </w:style>
  <w:style w:type="character" w:customStyle="1" w:styleId="Headerorfooter4">
    <w:name w:val="Header or footer (4)_"/>
    <w:link w:val="Headerorfooter40"/>
    <w:rsid w:val="00352E64"/>
    <w:rPr>
      <w:rFonts w:ascii="Arial" w:hAnsi="Arial" w:cs="Arial"/>
      <w:i/>
      <w:iCs/>
      <w:noProof/>
      <w:sz w:val="10"/>
      <w:szCs w:val="10"/>
      <w:u w:val="none"/>
    </w:rPr>
  </w:style>
  <w:style w:type="paragraph" w:customStyle="1" w:styleId="Headerorfooter40">
    <w:name w:val="Header or footer (4)"/>
    <w:basedOn w:val="Normal"/>
    <w:link w:val="Headerorfooter4"/>
    <w:rsid w:val="00352E64"/>
    <w:pPr>
      <w:shd w:val="clear" w:color="auto" w:fill="FFFFFF"/>
      <w:spacing w:line="240" w:lineRule="atLeast"/>
    </w:pPr>
    <w:rPr>
      <w:rFonts w:ascii="Arial" w:hAnsi="Arial" w:cs="Arial"/>
      <w:i/>
      <w:iCs/>
      <w:noProof/>
      <w:sz w:val="10"/>
      <w:szCs w:val="10"/>
    </w:rPr>
  </w:style>
  <w:style w:type="character" w:customStyle="1" w:styleId="Bodytext13pt3">
    <w:name w:val="Body text + 13 pt3"/>
    <w:aliases w:val="Spacing 0 pt152"/>
    <w:rsid w:val="00352E64"/>
    <w:rPr>
      <w:rFonts w:ascii="Times New Roman" w:hAnsi="Times New Roman" w:cs="Times New Roman"/>
      <w:spacing w:val="0"/>
      <w:sz w:val="26"/>
      <w:szCs w:val="26"/>
      <w:u w:val="none"/>
    </w:rPr>
  </w:style>
  <w:style w:type="character" w:customStyle="1" w:styleId="BodytextItalic3">
    <w:name w:val="Body text + Italic3"/>
    <w:aliases w:val="Spacing 0 pt151"/>
    <w:rsid w:val="00352E64"/>
    <w:rPr>
      <w:rFonts w:ascii="Times New Roman" w:hAnsi="Times New Roman" w:cs="Times New Roman"/>
      <w:i/>
      <w:iCs/>
      <w:spacing w:val="0"/>
      <w:u w:val="none"/>
    </w:rPr>
  </w:style>
  <w:style w:type="character" w:customStyle="1" w:styleId="Bodytext13">
    <w:name w:val="Body text (13)_"/>
    <w:link w:val="Bodytext130"/>
    <w:rsid w:val="00352E64"/>
    <w:rPr>
      <w:rFonts w:ascii="Times New Roman" w:hAnsi="Times New Roman" w:cs="Times New Roman"/>
      <w:b/>
      <w:bCs/>
      <w:spacing w:val="9"/>
      <w:sz w:val="21"/>
      <w:szCs w:val="21"/>
      <w:u w:val="none"/>
    </w:rPr>
  </w:style>
  <w:style w:type="paragraph" w:customStyle="1" w:styleId="Bodytext130">
    <w:name w:val="Body text (13)"/>
    <w:basedOn w:val="Normal"/>
    <w:link w:val="Bodytext13"/>
    <w:rsid w:val="00352E64"/>
    <w:pPr>
      <w:shd w:val="clear" w:color="auto" w:fill="FFFFFF"/>
      <w:spacing w:after="540" w:line="240" w:lineRule="atLeast"/>
      <w:jc w:val="right"/>
    </w:pPr>
    <w:rPr>
      <w:rFonts w:ascii="Times New Roman" w:hAnsi="Times New Roman" w:cs="Times New Roman"/>
      <w:b/>
      <w:bCs/>
      <w:spacing w:val="9"/>
      <w:sz w:val="21"/>
      <w:szCs w:val="21"/>
    </w:rPr>
  </w:style>
  <w:style w:type="character" w:customStyle="1" w:styleId="Bodytext2Spacing0pt">
    <w:name w:val="Body text (2) + Spacing 0 pt"/>
    <w:rsid w:val="00352E64"/>
    <w:rPr>
      <w:rFonts w:ascii="Segoe UI" w:hAnsi="Segoe UI" w:cs="Segoe UI"/>
      <w:spacing w:val="0"/>
      <w:sz w:val="14"/>
      <w:szCs w:val="14"/>
      <w:u w:val="none"/>
    </w:rPr>
  </w:style>
  <w:style w:type="character" w:customStyle="1" w:styleId="Bodytext14">
    <w:name w:val="Body text (14)_"/>
    <w:link w:val="Bodytext140"/>
    <w:rsid w:val="00352E64"/>
    <w:rPr>
      <w:spacing w:val="26"/>
      <w:sz w:val="8"/>
      <w:szCs w:val="8"/>
      <w:u w:val="none"/>
    </w:rPr>
  </w:style>
  <w:style w:type="paragraph" w:customStyle="1" w:styleId="Bodytext140">
    <w:name w:val="Body text (14)"/>
    <w:basedOn w:val="Normal"/>
    <w:link w:val="Bodytext14"/>
    <w:rsid w:val="00352E64"/>
    <w:pPr>
      <w:shd w:val="clear" w:color="auto" w:fill="FFFFFF"/>
      <w:spacing w:line="240" w:lineRule="atLeast"/>
      <w:jc w:val="both"/>
    </w:pPr>
    <w:rPr>
      <w:rFonts w:cs="Times New Roman"/>
      <w:spacing w:val="26"/>
      <w:sz w:val="8"/>
      <w:szCs w:val="8"/>
    </w:rPr>
  </w:style>
  <w:style w:type="character" w:customStyle="1" w:styleId="Bodytext14TimesNewRoman">
    <w:name w:val="Body text (14) + Times New Roman"/>
    <w:aliases w:val="Italic28,Spacing 0 pt150"/>
    <w:rsid w:val="00352E64"/>
    <w:rPr>
      <w:rFonts w:ascii="Times New Roman" w:hAnsi="Times New Roman" w:cs="Times New Roman"/>
      <w:i/>
      <w:iCs/>
      <w:spacing w:val="26"/>
      <w:sz w:val="8"/>
      <w:szCs w:val="8"/>
      <w:u w:val="none"/>
    </w:rPr>
  </w:style>
  <w:style w:type="character" w:customStyle="1" w:styleId="Bodytext14TimesNewRoman1">
    <w:name w:val="Body text (14) + Times New Roman1"/>
    <w:aliases w:val="7.5 pt4,Italic27,Spacing 0 pt149"/>
    <w:rsid w:val="00352E64"/>
    <w:rPr>
      <w:rFonts w:ascii="Times New Roman" w:hAnsi="Times New Roman" w:cs="Times New Roman"/>
      <w:i/>
      <w:iCs/>
      <w:noProof/>
      <w:spacing w:val="0"/>
      <w:sz w:val="15"/>
      <w:szCs w:val="15"/>
      <w:u w:val="none"/>
    </w:rPr>
  </w:style>
  <w:style w:type="character" w:customStyle="1" w:styleId="Tableofcontents5">
    <w:name w:val="Table of contents (5)_"/>
    <w:link w:val="Tableofcontents50"/>
    <w:rsid w:val="00352E64"/>
    <w:rPr>
      <w:spacing w:val="26"/>
      <w:sz w:val="8"/>
      <w:szCs w:val="8"/>
      <w:u w:val="none"/>
    </w:rPr>
  </w:style>
  <w:style w:type="paragraph" w:customStyle="1" w:styleId="Tableofcontents50">
    <w:name w:val="Table of contents (5)"/>
    <w:basedOn w:val="Normal"/>
    <w:link w:val="Tableofcontents5"/>
    <w:rsid w:val="00352E64"/>
    <w:pPr>
      <w:shd w:val="clear" w:color="auto" w:fill="FFFFFF"/>
      <w:spacing w:line="67" w:lineRule="exact"/>
      <w:jc w:val="both"/>
    </w:pPr>
    <w:rPr>
      <w:rFonts w:cs="Times New Roman"/>
      <w:spacing w:val="26"/>
      <w:sz w:val="8"/>
      <w:szCs w:val="8"/>
    </w:rPr>
  </w:style>
  <w:style w:type="character" w:customStyle="1" w:styleId="Tableofcontents5TimesNewRoman">
    <w:name w:val="Table of contents (5) + Times New Roman"/>
    <w:aliases w:val="Italic26,Spacing 0 pt148"/>
    <w:rsid w:val="00352E64"/>
    <w:rPr>
      <w:rFonts w:ascii="Times New Roman" w:hAnsi="Times New Roman" w:cs="Times New Roman"/>
      <w:i/>
      <w:iCs/>
      <w:spacing w:val="26"/>
      <w:sz w:val="8"/>
      <w:szCs w:val="8"/>
      <w:u w:val="none"/>
    </w:rPr>
  </w:style>
  <w:style w:type="character" w:customStyle="1" w:styleId="TableofcontentsSpacing0pt">
    <w:name w:val="Table of contents + Spacing 0 pt"/>
    <w:rsid w:val="00352E64"/>
    <w:rPr>
      <w:rFonts w:ascii="Times New Roman" w:hAnsi="Times New Roman" w:cs="Times New Roman"/>
      <w:spacing w:val="2"/>
      <w:u w:val="none"/>
    </w:rPr>
  </w:style>
  <w:style w:type="character" w:customStyle="1" w:styleId="Tableofcontents2Spacing0pt">
    <w:name w:val="Table of contents (2) + Spacing 0 pt"/>
    <w:rsid w:val="00352E64"/>
    <w:rPr>
      <w:rFonts w:ascii="Times New Roman" w:hAnsi="Times New Roman" w:cs="Times New Roman"/>
      <w:b/>
      <w:bCs/>
      <w:spacing w:val="4"/>
      <w:u w:val="none"/>
    </w:rPr>
  </w:style>
  <w:style w:type="character" w:customStyle="1" w:styleId="Bodytext15">
    <w:name w:val="Body text (15)_"/>
    <w:link w:val="Bodytext150"/>
    <w:rsid w:val="00352E64"/>
    <w:rPr>
      <w:rFonts w:ascii="Times New Roman" w:hAnsi="Times New Roman" w:cs="Times New Roman"/>
      <w:sz w:val="26"/>
      <w:szCs w:val="26"/>
      <w:u w:val="none"/>
    </w:rPr>
  </w:style>
  <w:style w:type="paragraph" w:customStyle="1" w:styleId="Bodytext150">
    <w:name w:val="Body text (15)"/>
    <w:basedOn w:val="Normal"/>
    <w:link w:val="Bodytext15"/>
    <w:rsid w:val="00352E64"/>
    <w:pPr>
      <w:shd w:val="clear" w:color="auto" w:fill="FFFFFF"/>
      <w:spacing w:after="240" w:line="326" w:lineRule="exact"/>
      <w:jc w:val="both"/>
    </w:pPr>
    <w:rPr>
      <w:rFonts w:ascii="Times New Roman" w:hAnsi="Times New Roman" w:cs="Times New Roman"/>
      <w:sz w:val="26"/>
      <w:szCs w:val="26"/>
    </w:rPr>
  </w:style>
  <w:style w:type="character" w:customStyle="1" w:styleId="Bodytext16">
    <w:name w:val="Body text (16)_"/>
    <w:link w:val="Bodytext160"/>
    <w:rsid w:val="00352E64"/>
    <w:rPr>
      <w:rFonts w:ascii="Segoe UI" w:hAnsi="Segoe UI" w:cs="Segoe UI"/>
      <w:w w:val="30"/>
      <w:sz w:val="17"/>
      <w:szCs w:val="17"/>
      <w:u w:val="none"/>
    </w:rPr>
  </w:style>
  <w:style w:type="paragraph" w:customStyle="1" w:styleId="Bodytext160">
    <w:name w:val="Body text (16)"/>
    <w:basedOn w:val="Normal"/>
    <w:link w:val="Bodytext16"/>
    <w:rsid w:val="00352E64"/>
    <w:pPr>
      <w:shd w:val="clear" w:color="auto" w:fill="FFFFFF"/>
      <w:spacing w:line="240" w:lineRule="atLeast"/>
    </w:pPr>
    <w:rPr>
      <w:rFonts w:ascii="Segoe UI" w:hAnsi="Segoe UI" w:cs="Segoe UI"/>
      <w:w w:val="30"/>
      <w:sz w:val="17"/>
      <w:szCs w:val="17"/>
    </w:rPr>
  </w:style>
  <w:style w:type="character" w:customStyle="1" w:styleId="Tableofcontents13pt">
    <w:name w:val="Table of contents + 13 pt"/>
    <w:aliases w:val="Spacing 0 pt147"/>
    <w:rsid w:val="00352E64"/>
    <w:rPr>
      <w:rFonts w:ascii="Times New Roman" w:hAnsi="Times New Roman" w:cs="Times New Roman"/>
      <w:spacing w:val="0"/>
      <w:sz w:val="26"/>
      <w:szCs w:val="26"/>
      <w:u w:val="none"/>
    </w:rPr>
  </w:style>
  <w:style w:type="character" w:customStyle="1" w:styleId="Bodytext17">
    <w:name w:val="Body text (17)_"/>
    <w:link w:val="Bodytext170"/>
    <w:rsid w:val="00352E64"/>
    <w:rPr>
      <w:rFonts w:ascii="Times New Roman" w:hAnsi="Times New Roman" w:cs="Times New Roman"/>
      <w:i/>
      <w:iCs/>
      <w:sz w:val="15"/>
      <w:szCs w:val="15"/>
      <w:u w:val="none"/>
    </w:rPr>
  </w:style>
  <w:style w:type="paragraph" w:customStyle="1" w:styleId="Bodytext170">
    <w:name w:val="Body text (17)"/>
    <w:basedOn w:val="Normal"/>
    <w:link w:val="Bodytext17"/>
    <w:rsid w:val="00352E64"/>
    <w:pPr>
      <w:shd w:val="clear" w:color="auto" w:fill="FFFFFF"/>
      <w:spacing w:line="240" w:lineRule="atLeast"/>
      <w:jc w:val="both"/>
    </w:pPr>
    <w:rPr>
      <w:rFonts w:ascii="Times New Roman" w:hAnsi="Times New Roman" w:cs="Times New Roman"/>
      <w:i/>
      <w:iCs/>
      <w:sz w:val="15"/>
      <w:szCs w:val="15"/>
    </w:rPr>
  </w:style>
  <w:style w:type="character" w:customStyle="1" w:styleId="Bodytext17SegoeUI">
    <w:name w:val="Body text (17) + Segoe UI"/>
    <w:aliases w:val="7 pt,Not Italic,Body text (8) + Bold"/>
    <w:rsid w:val="00352E64"/>
    <w:rPr>
      <w:rFonts w:ascii="Segoe UI" w:hAnsi="Segoe UI" w:cs="Segoe UI"/>
      <w:i/>
      <w:iCs/>
      <w:sz w:val="14"/>
      <w:szCs w:val="14"/>
      <w:u w:val="none"/>
    </w:rPr>
  </w:style>
  <w:style w:type="character" w:customStyle="1" w:styleId="Bodytext17SegoeUI1">
    <w:name w:val="Body text (17) + Segoe UI1"/>
    <w:aliases w:val="5 pt5,Not Italic11,Spacing 0 pt146,Scale 40%6"/>
    <w:rsid w:val="00352E64"/>
    <w:rPr>
      <w:rFonts w:ascii="Segoe UI" w:hAnsi="Segoe UI" w:cs="Segoe UI"/>
      <w:i/>
      <w:iCs/>
      <w:noProof/>
      <w:spacing w:val="-7"/>
      <w:w w:val="40"/>
      <w:sz w:val="10"/>
      <w:szCs w:val="10"/>
      <w:u w:val="none"/>
    </w:rPr>
  </w:style>
  <w:style w:type="character" w:customStyle="1" w:styleId="Heading20">
    <w:name w:val="Heading #2_"/>
    <w:link w:val="Heading21"/>
    <w:rsid w:val="00352E64"/>
    <w:rPr>
      <w:rFonts w:ascii="Segoe UI" w:hAnsi="Segoe UI" w:cs="Segoe UI"/>
      <w:sz w:val="14"/>
      <w:szCs w:val="14"/>
      <w:u w:val="none"/>
    </w:rPr>
  </w:style>
  <w:style w:type="paragraph" w:customStyle="1" w:styleId="Heading21">
    <w:name w:val="Heading #2"/>
    <w:basedOn w:val="Normal"/>
    <w:link w:val="Heading20"/>
    <w:rsid w:val="00352E64"/>
    <w:pPr>
      <w:shd w:val="clear" w:color="auto" w:fill="FFFFFF"/>
      <w:spacing w:line="240" w:lineRule="atLeast"/>
      <w:jc w:val="both"/>
      <w:outlineLvl w:val="1"/>
    </w:pPr>
    <w:rPr>
      <w:rFonts w:ascii="Segoe UI" w:hAnsi="Segoe UI" w:cs="Segoe UI"/>
      <w:sz w:val="14"/>
      <w:szCs w:val="14"/>
    </w:rPr>
  </w:style>
  <w:style w:type="character" w:customStyle="1" w:styleId="Heading2TimesNewRoman">
    <w:name w:val="Heading #2 + Times New Roman"/>
    <w:aliases w:val="12 pt3,Spacing 0 pt145"/>
    <w:rsid w:val="00352E64"/>
    <w:rPr>
      <w:rFonts w:ascii="Times New Roman" w:hAnsi="Times New Roman" w:cs="Times New Roman"/>
      <w:noProof/>
      <w:spacing w:val="2"/>
      <w:sz w:val="24"/>
      <w:szCs w:val="24"/>
      <w:u w:val="none"/>
    </w:rPr>
  </w:style>
  <w:style w:type="character" w:customStyle="1" w:styleId="BodytextSegoeUI4">
    <w:name w:val="Body text + Segoe UI4"/>
    <w:aliases w:val="7 pt1,Spacing 0 pt144"/>
    <w:rsid w:val="00352E64"/>
    <w:rPr>
      <w:rFonts w:ascii="Segoe UI" w:hAnsi="Segoe UI" w:cs="Segoe UI"/>
      <w:noProof/>
      <w:spacing w:val="0"/>
      <w:sz w:val="14"/>
      <w:szCs w:val="14"/>
      <w:u w:val="none"/>
    </w:rPr>
  </w:style>
  <w:style w:type="character" w:customStyle="1" w:styleId="Bodytext1512pt">
    <w:name w:val="Body text (15) + 12 pt"/>
    <w:aliases w:val="Spacing 0 pt143"/>
    <w:rsid w:val="00352E64"/>
    <w:rPr>
      <w:rFonts w:ascii="Times New Roman" w:hAnsi="Times New Roman" w:cs="Times New Roman"/>
      <w:spacing w:val="2"/>
      <w:sz w:val="24"/>
      <w:szCs w:val="24"/>
      <w:u w:val="none"/>
    </w:rPr>
  </w:style>
  <w:style w:type="character" w:customStyle="1" w:styleId="Bodytext3NotBold2">
    <w:name w:val="Body text (3) + Not Bold2"/>
    <w:aliases w:val="Spacing 0 pt142"/>
    <w:rsid w:val="00352E64"/>
    <w:rPr>
      <w:rFonts w:ascii="Times New Roman" w:hAnsi="Times New Roman" w:cs="Times New Roman"/>
      <w:b/>
      <w:bCs/>
      <w:spacing w:val="2"/>
      <w:u w:val="none"/>
    </w:rPr>
  </w:style>
  <w:style w:type="character" w:customStyle="1" w:styleId="Bodytext18">
    <w:name w:val="Body text (18)_"/>
    <w:link w:val="Bodytext180"/>
    <w:rsid w:val="00352E64"/>
    <w:rPr>
      <w:rFonts w:ascii="Times New Roman" w:hAnsi="Times New Roman" w:cs="Times New Roman"/>
      <w:i/>
      <w:iCs/>
      <w:noProof/>
      <w:sz w:val="20"/>
      <w:szCs w:val="20"/>
      <w:u w:val="none"/>
    </w:rPr>
  </w:style>
  <w:style w:type="paragraph" w:customStyle="1" w:styleId="Bodytext180">
    <w:name w:val="Body text (18)"/>
    <w:basedOn w:val="Normal"/>
    <w:link w:val="Bodytext18"/>
    <w:rsid w:val="00352E64"/>
    <w:pPr>
      <w:shd w:val="clear" w:color="auto" w:fill="FFFFFF"/>
      <w:spacing w:before="120" w:line="240" w:lineRule="atLeast"/>
      <w:jc w:val="right"/>
    </w:pPr>
    <w:rPr>
      <w:rFonts w:ascii="Times New Roman" w:hAnsi="Times New Roman" w:cs="Times New Roman"/>
      <w:i/>
      <w:iCs/>
      <w:noProof/>
      <w:sz w:val="20"/>
      <w:szCs w:val="20"/>
    </w:rPr>
  </w:style>
  <w:style w:type="character" w:customStyle="1" w:styleId="Headerorfooter5">
    <w:name w:val="Header or footer (5)_"/>
    <w:link w:val="Headerorfooter50"/>
    <w:rsid w:val="00352E64"/>
    <w:rPr>
      <w:rFonts w:ascii="Times New Roman" w:hAnsi="Times New Roman" w:cs="Times New Roman"/>
      <w:b/>
      <w:bCs/>
      <w:spacing w:val="7"/>
      <w:u w:val="none"/>
    </w:rPr>
  </w:style>
  <w:style w:type="paragraph" w:customStyle="1" w:styleId="Headerorfooter50">
    <w:name w:val="Header or footer (5)"/>
    <w:basedOn w:val="Normal"/>
    <w:link w:val="Headerorfooter5"/>
    <w:rsid w:val="00352E64"/>
    <w:pPr>
      <w:shd w:val="clear" w:color="auto" w:fill="FFFFFF"/>
      <w:spacing w:line="240" w:lineRule="atLeast"/>
    </w:pPr>
    <w:rPr>
      <w:rFonts w:ascii="Times New Roman" w:hAnsi="Times New Roman" w:cs="Times New Roman"/>
      <w:b/>
      <w:bCs/>
      <w:spacing w:val="7"/>
    </w:rPr>
  </w:style>
  <w:style w:type="character" w:customStyle="1" w:styleId="Bodytext2TimesNewRoman1">
    <w:name w:val="Body text (2) + Times New Roman1"/>
    <w:aliases w:val="7.5 pt3,Italic25,Spacing 0 pt141"/>
    <w:rsid w:val="00352E64"/>
    <w:rPr>
      <w:rFonts w:ascii="Times New Roman" w:hAnsi="Times New Roman" w:cs="Times New Roman"/>
      <w:i/>
      <w:iCs/>
      <w:noProof/>
      <w:spacing w:val="0"/>
      <w:sz w:val="15"/>
      <w:szCs w:val="15"/>
      <w:u w:val="none"/>
    </w:rPr>
  </w:style>
  <w:style w:type="character" w:customStyle="1" w:styleId="Bodytext210pt">
    <w:name w:val="Body text (2) + 10 pt"/>
    <w:aliases w:val="Spacing 0 pt140,Spacing -1 pt"/>
    <w:rsid w:val="00352E64"/>
    <w:rPr>
      <w:rFonts w:ascii="Segoe UI" w:hAnsi="Segoe UI" w:cs="Segoe UI"/>
      <w:spacing w:val="-18"/>
      <w:sz w:val="20"/>
      <w:szCs w:val="20"/>
      <w:u w:val="none"/>
    </w:rPr>
  </w:style>
  <w:style w:type="character" w:customStyle="1" w:styleId="Bodytext19">
    <w:name w:val="Body text (19)_"/>
    <w:link w:val="Bodytext190"/>
    <w:rsid w:val="00352E64"/>
    <w:rPr>
      <w:rFonts w:ascii="Segoe UI" w:hAnsi="Segoe UI" w:cs="Segoe UI"/>
      <w:spacing w:val="10"/>
      <w:w w:val="350"/>
      <w:sz w:val="8"/>
      <w:szCs w:val="8"/>
      <w:u w:val="none"/>
    </w:rPr>
  </w:style>
  <w:style w:type="paragraph" w:customStyle="1" w:styleId="Bodytext190">
    <w:name w:val="Body text (19)"/>
    <w:basedOn w:val="Normal"/>
    <w:link w:val="Bodytext19"/>
    <w:rsid w:val="00352E64"/>
    <w:pPr>
      <w:shd w:val="clear" w:color="auto" w:fill="FFFFFF"/>
      <w:spacing w:line="240" w:lineRule="atLeast"/>
      <w:jc w:val="both"/>
    </w:pPr>
    <w:rPr>
      <w:rFonts w:ascii="Segoe UI" w:hAnsi="Segoe UI" w:cs="Segoe UI"/>
      <w:spacing w:val="10"/>
      <w:w w:val="350"/>
      <w:sz w:val="8"/>
      <w:szCs w:val="8"/>
    </w:rPr>
  </w:style>
  <w:style w:type="character" w:customStyle="1" w:styleId="Bodytext19CourierNew">
    <w:name w:val="Body text (19) + Courier New"/>
    <w:aliases w:val="4.5 pt,Italic24,Spacing 0 pt139,Scale 100%2"/>
    <w:rsid w:val="00352E64"/>
    <w:rPr>
      <w:rFonts w:ascii="Courier New" w:hAnsi="Courier New" w:cs="Courier New"/>
      <w:i/>
      <w:iCs/>
      <w:spacing w:val="0"/>
      <w:w w:val="100"/>
      <w:sz w:val="9"/>
      <w:szCs w:val="9"/>
      <w:u w:val="none"/>
    </w:rPr>
  </w:style>
  <w:style w:type="character" w:customStyle="1" w:styleId="Bodytext155pt">
    <w:name w:val="Body text + 15.5 pt"/>
    <w:aliases w:val="Bold34,Spacing 0 pt138"/>
    <w:rsid w:val="00352E64"/>
    <w:rPr>
      <w:rFonts w:ascii="Times New Roman" w:hAnsi="Times New Roman" w:cs="Times New Roman"/>
      <w:b/>
      <w:bCs/>
      <w:spacing w:val="-2"/>
      <w:sz w:val="31"/>
      <w:szCs w:val="31"/>
      <w:u w:val="none"/>
    </w:rPr>
  </w:style>
  <w:style w:type="character" w:customStyle="1" w:styleId="Tableofcontents6">
    <w:name w:val="Table of contents (6)_"/>
    <w:link w:val="Tableofcontents60"/>
    <w:rsid w:val="00352E64"/>
    <w:rPr>
      <w:rFonts w:ascii="Times New Roman" w:hAnsi="Times New Roman" w:cs="Times New Roman"/>
      <w:b/>
      <w:bCs/>
      <w:spacing w:val="5"/>
      <w:u w:val="none"/>
    </w:rPr>
  </w:style>
  <w:style w:type="paragraph" w:customStyle="1" w:styleId="Tableofcontents60">
    <w:name w:val="Table of contents (6)"/>
    <w:basedOn w:val="Normal"/>
    <w:link w:val="Tableofcontents6"/>
    <w:rsid w:val="00352E64"/>
    <w:pPr>
      <w:shd w:val="clear" w:color="auto" w:fill="FFFFFF"/>
      <w:spacing w:before="240" w:after="240" w:line="341" w:lineRule="exact"/>
      <w:ind w:firstLine="580"/>
      <w:jc w:val="both"/>
    </w:pPr>
    <w:rPr>
      <w:rFonts w:ascii="Times New Roman" w:hAnsi="Times New Roman" w:cs="Times New Roman"/>
      <w:b/>
      <w:bCs/>
      <w:spacing w:val="5"/>
    </w:rPr>
  </w:style>
  <w:style w:type="character" w:customStyle="1" w:styleId="Tableofcontents6Spacing0pt">
    <w:name w:val="Table of contents (6) + Spacing 0 pt"/>
    <w:rsid w:val="00352E64"/>
    <w:rPr>
      <w:rFonts w:ascii="Times New Roman" w:hAnsi="Times New Roman" w:cs="Times New Roman"/>
      <w:b/>
      <w:bCs/>
      <w:spacing w:val="4"/>
      <w:u w:val="none"/>
    </w:rPr>
  </w:style>
  <w:style w:type="character" w:customStyle="1" w:styleId="Bodytext3Corbel">
    <w:name w:val="Body text (3) + Corbel"/>
    <w:aliases w:val="7.5 pt2,Not Bold,Spacing 0 pt137,Body text (2) + 8.5 pt1"/>
    <w:rsid w:val="00352E64"/>
    <w:rPr>
      <w:rFonts w:ascii="Corbel" w:hAnsi="Corbel" w:cs="Corbel"/>
      <w:b/>
      <w:bCs/>
      <w:noProof/>
      <w:spacing w:val="0"/>
      <w:sz w:val="15"/>
      <w:szCs w:val="15"/>
      <w:u w:val="none"/>
    </w:rPr>
  </w:style>
  <w:style w:type="character" w:customStyle="1" w:styleId="Tableofcontents2Spacing0pt1">
    <w:name w:val="Table of contents (2) + Spacing 0 pt1"/>
    <w:rsid w:val="00352E64"/>
    <w:rPr>
      <w:rFonts w:ascii="Times New Roman" w:hAnsi="Times New Roman" w:cs="Times New Roman"/>
      <w:b/>
      <w:bCs/>
      <w:spacing w:val="5"/>
      <w:u w:val="none"/>
    </w:rPr>
  </w:style>
  <w:style w:type="character" w:customStyle="1" w:styleId="Heading10">
    <w:name w:val="Heading #10_"/>
    <w:link w:val="Heading100"/>
    <w:rsid w:val="00352E64"/>
    <w:rPr>
      <w:rFonts w:ascii="Times New Roman" w:hAnsi="Times New Roman" w:cs="Times New Roman"/>
      <w:spacing w:val="2"/>
      <w:u w:val="none"/>
    </w:rPr>
  </w:style>
  <w:style w:type="paragraph" w:customStyle="1" w:styleId="Heading100">
    <w:name w:val="Heading #10"/>
    <w:basedOn w:val="Normal"/>
    <w:link w:val="Heading10"/>
    <w:rsid w:val="00352E64"/>
    <w:pPr>
      <w:shd w:val="clear" w:color="auto" w:fill="FFFFFF"/>
      <w:spacing w:before="240" w:line="240" w:lineRule="atLeast"/>
      <w:jc w:val="right"/>
    </w:pPr>
    <w:rPr>
      <w:rFonts w:ascii="Times New Roman" w:hAnsi="Times New Roman" w:cs="Times New Roman"/>
      <w:spacing w:val="2"/>
    </w:rPr>
  </w:style>
  <w:style w:type="character" w:customStyle="1" w:styleId="Tableofcontents7">
    <w:name w:val="Table of contents (7)_"/>
    <w:link w:val="Tableofcontents70"/>
    <w:rsid w:val="00352E64"/>
    <w:rPr>
      <w:rFonts w:ascii="Times New Roman" w:hAnsi="Times New Roman" w:cs="Times New Roman"/>
      <w:b/>
      <w:bCs/>
      <w:spacing w:val="6"/>
      <w:sz w:val="26"/>
      <w:szCs w:val="26"/>
      <w:u w:val="none"/>
    </w:rPr>
  </w:style>
  <w:style w:type="paragraph" w:customStyle="1" w:styleId="Tableofcontents70">
    <w:name w:val="Table of contents (7)"/>
    <w:basedOn w:val="Normal"/>
    <w:link w:val="Tableofcontents7"/>
    <w:rsid w:val="00352E64"/>
    <w:pPr>
      <w:shd w:val="clear" w:color="auto" w:fill="FFFFFF"/>
      <w:spacing w:before="240" w:after="300" w:line="240" w:lineRule="atLeast"/>
      <w:jc w:val="both"/>
    </w:pPr>
    <w:rPr>
      <w:rFonts w:ascii="Times New Roman" w:hAnsi="Times New Roman" w:cs="Times New Roman"/>
      <w:b/>
      <w:bCs/>
      <w:spacing w:val="6"/>
      <w:sz w:val="26"/>
      <w:szCs w:val="26"/>
    </w:rPr>
  </w:style>
  <w:style w:type="character" w:customStyle="1" w:styleId="Tableofcontents8">
    <w:name w:val="Table of contents (8)_"/>
    <w:link w:val="Tableofcontents80"/>
    <w:rsid w:val="00352E64"/>
    <w:rPr>
      <w:rFonts w:ascii="Segoe UI" w:hAnsi="Segoe UI" w:cs="Segoe UI"/>
      <w:noProof/>
      <w:sz w:val="14"/>
      <w:szCs w:val="14"/>
      <w:u w:val="none"/>
    </w:rPr>
  </w:style>
  <w:style w:type="paragraph" w:customStyle="1" w:styleId="Tableofcontents80">
    <w:name w:val="Table of contents (8)"/>
    <w:basedOn w:val="Normal"/>
    <w:link w:val="Tableofcontents8"/>
    <w:rsid w:val="00352E64"/>
    <w:pPr>
      <w:shd w:val="clear" w:color="auto" w:fill="FFFFFF"/>
      <w:spacing w:after="60" w:line="240" w:lineRule="atLeast"/>
      <w:jc w:val="right"/>
    </w:pPr>
    <w:rPr>
      <w:rFonts w:ascii="Segoe UI" w:hAnsi="Segoe UI" w:cs="Segoe UI"/>
      <w:noProof/>
      <w:sz w:val="14"/>
      <w:szCs w:val="14"/>
    </w:rPr>
  </w:style>
  <w:style w:type="character" w:customStyle="1" w:styleId="Bodytext10Spacing0pt">
    <w:name w:val="Body text (10) + Spacing 0 pt"/>
    <w:rsid w:val="00352E64"/>
    <w:rPr>
      <w:rFonts w:ascii="Times New Roman" w:hAnsi="Times New Roman" w:cs="Times New Roman"/>
      <w:b/>
      <w:bCs/>
      <w:spacing w:val="6"/>
      <w:sz w:val="26"/>
      <w:szCs w:val="26"/>
      <w:u w:val="none"/>
    </w:rPr>
  </w:style>
  <w:style w:type="character" w:customStyle="1" w:styleId="Bodytext1012pt">
    <w:name w:val="Body text (10) + 12 pt"/>
    <w:aliases w:val="Spacing 0 pt136"/>
    <w:rsid w:val="00352E64"/>
    <w:rPr>
      <w:rFonts w:ascii="Times New Roman" w:hAnsi="Times New Roman" w:cs="Times New Roman"/>
      <w:b/>
      <w:bCs/>
      <w:spacing w:val="5"/>
      <w:sz w:val="24"/>
      <w:szCs w:val="24"/>
      <w:u w:val="none"/>
    </w:rPr>
  </w:style>
  <w:style w:type="character" w:customStyle="1" w:styleId="Bodytext10125pt">
    <w:name w:val="Body text (10) + 12.5 pt"/>
    <w:aliases w:val="Spacing 0 pt135"/>
    <w:rsid w:val="00352E64"/>
    <w:rPr>
      <w:rFonts w:ascii="Times New Roman" w:hAnsi="Times New Roman" w:cs="Times New Roman"/>
      <w:b/>
      <w:bCs/>
      <w:spacing w:val="-2"/>
      <w:sz w:val="25"/>
      <w:szCs w:val="25"/>
      <w:u w:val="none"/>
    </w:rPr>
  </w:style>
  <w:style w:type="character" w:customStyle="1" w:styleId="Heading11">
    <w:name w:val="Heading #11_"/>
    <w:link w:val="Heading110"/>
    <w:rsid w:val="00352E64"/>
    <w:rPr>
      <w:rFonts w:ascii="Times New Roman" w:hAnsi="Times New Roman" w:cs="Times New Roman"/>
      <w:b/>
      <w:bCs/>
      <w:spacing w:val="6"/>
      <w:sz w:val="26"/>
      <w:szCs w:val="26"/>
      <w:u w:val="none"/>
    </w:rPr>
  </w:style>
  <w:style w:type="paragraph" w:customStyle="1" w:styleId="Heading110">
    <w:name w:val="Heading #11"/>
    <w:basedOn w:val="Normal"/>
    <w:link w:val="Heading11"/>
    <w:rsid w:val="00352E64"/>
    <w:pPr>
      <w:shd w:val="clear" w:color="auto" w:fill="FFFFFF"/>
      <w:spacing w:line="240" w:lineRule="atLeast"/>
      <w:jc w:val="both"/>
    </w:pPr>
    <w:rPr>
      <w:rFonts w:ascii="Times New Roman" w:hAnsi="Times New Roman" w:cs="Times New Roman"/>
      <w:b/>
      <w:bCs/>
      <w:spacing w:val="6"/>
      <w:sz w:val="26"/>
      <w:szCs w:val="26"/>
    </w:rPr>
  </w:style>
  <w:style w:type="character" w:customStyle="1" w:styleId="Heading11SegoeUI">
    <w:name w:val="Heading #11 + Segoe UI"/>
    <w:aliases w:val="4.5 pt2,Not Bold16,Spacing 0 pt134"/>
    <w:rsid w:val="00352E64"/>
    <w:rPr>
      <w:rFonts w:ascii="Segoe UI" w:hAnsi="Segoe UI" w:cs="Segoe UI"/>
      <w:b/>
      <w:bCs/>
      <w:spacing w:val="0"/>
      <w:sz w:val="9"/>
      <w:szCs w:val="9"/>
      <w:u w:val="none"/>
    </w:rPr>
  </w:style>
  <w:style w:type="character" w:customStyle="1" w:styleId="Bodytext6Spacing0pt">
    <w:name w:val="Body text (6) + Spacing 0 pt"/>
    <w:rsid w:val="00352E64"/>
    <w:rPr>
      <w:rFonts w:ascii="Times New Roman" w:hAnsi="Times New Roman" w:cs="Times New Roman"/>
      <w:b/>
      <w:bCs/>
      <w:noProof/>
      <w:spacing w:val="0"/>
      <w:sz w:val="76"/>
      <w:szCs w:val="76"/>
      <w:u w:val="none"/>
    </w:rPr>
  </w:style>
  <w:style w:type="character" w:customStyle="1" w:styleId="BodytextSegoeUI3">
    <w:name w:val="Body text + Segoe UI3"/>
    <w:aliases w:val="5 pt4,Spacing 0 pt133,Scale 40%5"/>
    <w:rsid w:val="00352E64"/>
    <w:rPr>
      <w:rFonts w:ascii="Segoe UI" w:hAnsi="Segoe UI" w:cs="Segoe UI"/>
      <w:noProof/>
      <w:spacing w:val="-7"/>
      <w:w w:val="40"/>
      <w:sz w:val="10"/>
      <w:szCs w:val="10"/>
      <w:u w:val="none"/>
    </w:rPr>
  </w:style>
  <w:style w:type="character" w:customStyle="1" w:styleId="Bodytext10pt5">
    <w:name w:val="Body text + 10 pt5"/>
    <w:aliases w:val="Spacing 0 pt132"/>
    <w:rsid w:val="00352E64"/>
    <w:rPr>
      <w:rFonts w:ascii="Times New Roman" w:hAnsi="Times New Roman" w:cs="Times New Roman"/>
      <w:spacing w:val="0"/>
      <w:sz w:val="20"/>
      <w:szCs w:val="20"/>
      <w:u w:val="none"/>
    </w:rPr>
  </w:style>
  <w:style w:type="character" w:customStyle="1" w:styleId="Bodytext200">
    <w:name w:val="Body text (20)_"/>
    <w:link w:val="Bodytext201"/>
    <w:rsid w:val="00352E64"/>
    <w:rPr>
      <w:rFonts w:ascii="Times New Roman" w:hAnsi="Times New Roman" w:cs="Times New Roman"/>
      <w:b/>
      <w:bCs/>
      <w:i/>
      <w:iCs/>
      <w:spacing w:val="3"/>
      <w:sz w:val="19"/>
      <w:szCs w:val="19"/>
      <w:u w:val="none"/>
    </w:rPr>
  </w:style>
  <w:style w:type="paragraph" w:customStyle="1" w:styleId="Bodytext201">
    <w:name w:val="Body text (20)"/>
    <w:basedOn w:val="Normal"/>
    <w:link w:val="Bodytext200"/>
    <w:rsid w:val="00352E64"/>
    <w:pPr>
      <w:shd w:val="clear" w:color="auto" w:fill="FFFFFF"/>
      <w:spacing w:line="250" w:lineRule="exact"/>
      <w:jc w:val="both"/>
    </w:pPr>
    <w:rPr>
      <w:rFonts w:ascii="Times New Roman" w:hAnsi="Times New Roman" w:cs="Times New Roman"/>
      <w:b/>
      <w:bCs/>
      <w:i/>
      <w:iCs/>
      <w:spacing w:val="3"/>
      <w:sz w:val="19"/>
      <w:szCs w:val="19"/>
    </w:rPr>
  </w:style>
  <w:style w:type="character" w:customStyle="1" w:styleId="Bodytext210">
    <w:name w:val="Body text (21)_"/>
    <w:link w:val="Bodytext211"/>
    <w:rsid w:val="00352E64"/>
    <w:rPr>
      <w:rFonts w:ascii="Times New Roman" w:hAnsi="Times New Roman" w:cs="Times New Roman"/>
      <w:b/>
      <w:bCs/>
      <w:spacing w:val="1"/>
      <w:sz w:val="19"/>
      <w:szCs w:val="19"/>
      <w:u w:val="none"/>
    </w:rPr>
  </w:style>
  <w:style w:type="paragraph" w:customStyle="1" w:styleId="Bodytext211">
    <w:name w:val="Body text (21)"/>
    <w:basedOn w:val="Normal"/>
    <w:link w:val="Bodytext210"/>
    <w:rsid w:val="00352E64"/>
    <w:pPr>
      <w:shd w:val="clear" w:color="auto" w:fill="FFFFFF"/>
      <w:spacing w:line="250" w:lineRule="exact"/>
      <w:jc w:val="both"/>
    </w:pPr>
    <w:rPr>
      <w:rFonts w:ascii="Times New Roman" w:hAnsi="Times New Roman" w:cs="Times New Roman"/>
      <w:b/>
      <w:bCs/>
      <w:spacing w:val="1"/>
      <w:sz w:val="19"/>
      <w:szCs w:val="19"/>
    </w:rPr>
  </w:style>
  <w:style w:type="character" w:customStyle="1" w:styleId="Bodytext22">
    <w:name w:val="Body text (22)_"/>
    <w:link w:val="Bodytext221"/>
    <w:rsid w:val="00352E64"/>
    <w:rPr>
      <w:rFonts w:ascii="Times New Roman" w:hAnsi="Times New Roman" w:cs="Times New Roman"/>
      <w:b/>
      <w:bCs/>
      <w:spacing w:val="3"/>
      <w:sz w:val="18"/>
      <w:szCs w:val="18"/>
      <w:u w:val="none"/>
    </w:rPr>
  </w:style>
  <w:style w:type="paragraph" w:customStyle="1" w:styleId="Bodytext221">
    <w:name w:val="Body text (22)1"/>
    <w:basedOn w:val="Normal"/>
    <w:link w:val="Bodytext22"/>
    <w:rsid w:val="00352E64"/>
    <w:pPr>
      <w:shd w:val="clear" w:color="auto" w:fill="FFFFFF"/>
      <w:spacing w:line="250" w:lineRule="exact"/>
      <w:jc w:val="both"/>
    </w:pPr>
    <w:rPr>
      <w:rFonts w:ascii="Times New Roman" w:hAnsi="Times New Roman" w:cs="Times New Roman"/>
      <w:b/>
      <w:bCs/>
      <w:spacing w:val="3"/>
      <w:sz w:val="18"/>
      <w:szCs w:val="18"/>
    </w:rPr>
  </w:style>
  <w:style w:type="character" w:customStyle="1" w:styleId="Bodytext21Italic">
    <w:name w:val="Body text (21) + Italic"/>
    <w:aliases w:val="Spacing 0 pt131"/>
    <w:rsid w:val="00352E64"/>
    <w:rPr>
      <w:rFonts w:ascii="Times New Roman" w:hAnsi="Times New Roman" w:cs="Times New Roman"/>
      <w:b/>
      <w:bCs/>
      <w:i/>
      <w:iCs/>
      <w:noProof/>
      <w:spacing w:val="3"/>
      <w:sz w:val="19"/>
      <w:szCs w:val="19"/>
      <w:u w:val="none"/>
    </w:rPr>
  </w:style>
  <w:style w:type="character" w:customStyle="1" w:styleId="Picturecaption">
    <w:name w:val="Picture caption_"/>
    <w:link w:val="Picturecaption0"/>
    <w:rsid w:val="00352E64"/>
    <w:rPr>
      <w:rFonts w:ascii="Times New Roman" w:hAnsi="Times New Roman" w:cs="Times New Roman"/>
      <w:spacing w:val="2"/>
      <w:u w:val="none"/>
    </w:rPr>
  </w:style>
  <w:style w:type="paragraph" w:customStyle="1" w:styleId="Picturecaption0">
    <w:name w:val="Picture caption"/>
    <w:basedOn w:val="Normal"/>
    <w:link w:val="Picturecaption"/>
    <w:rsid w:val="00352E64"/>
    <w:pPr>
      <w:shd w:val="clear" w:color="auto" w:fill="FFFFFF"/>
      <w:spacing w:line="240" w:lineRule="atLeast"/>
    </w:pPr>
    <w:rPr>
      <w:rFonts w:ascii="Times New Roman" w:hAnsi="Times New Roman" w:cs="Times New Roman"/>
      <w:spacing w:val="2"/>
    </w:rPr>
  </w:style>
  <w:style w:type="character" w:customStyle="1" w:styleId="Headerorfooter6">
    <w:name w:val="Header or footer (6)_"/>
    <w:link w:val="Headerorfooter60"/>
    <w:rsid w:val="00352E64"/>
    <w:rPr>
      <w:rFonts w:ascii="Times New Roman" w:hAnsi="Times New Roman" w:cs="Times New Roman"/>
      <w:spacing w:val="5"/>
      <w:sz w:val="25"/>
      <w:szCs w:val="25"/>
      <w:u w:val="none"/>
    </w:rPr>
  </w:style>
  <w:style w:type="paragraph" w:customStyle="1" w:styleId="Headerorfooter60">
    <w:name w:val="Header or footer (6)"/>
    <w:basedOn w:val="Normal"/>
    <w:link w:val="Headerorfooter6"/>
    <w:rsid w:val="00352E64"/>
    <w:pPr>
      <w:shd w:val="clear" w:color="auto" w:fill="FFFFFF"/>
      <w:spacing w:line="466" w:lineRule="exact"/>
    </w:pPr>
    <w:rPr>
      <w:rFonts w:ascii="Times New Roman" w:hAnsi="Times New Roman" w:cs="Times New Roman"/>
      <w:spacing w:val="5"/>
      <w:sz w:val="25"/>
      <w:szCs w:val="25"/>
    </w:rPr>
  </w:style>
  <w:style w:type="character" w:customStyle="1" w:styleId="Tableofcontents3Spacing0pt">
    <w:name w:val="Table of contents (3) + Spacing 0 pt"/>
    <w:rsid w:val="00352E64"/>
    <w:rPr>
      <w:rFonts w:ascii="Segoe UI" w:hAnsi="Segoe UI" w:cs="Segoe UI"/>
      <w:spacing w:val="-7"/>
      <w:w w:val="40"/>
      <w:sz w:val="10"/>
      <w:szCs w:val="10"/>
      <w:u w:val="none"/>
    </w:rPr>
  </w:style>
  <w:style w:type="character" w:customStyle="1" w:styleId="Tableofcontents3TimesNewRoman1">
    <w:name w:val="Table of contents (3) + Times New Roman1"/>
    <w:aliases w:val="12 pt2,Spacing 0 pt130,Scale 100%1"/>
    <w:rsid w:val="00352E64"/>
    <w:rPr>
      <w:rFonts w:ascii="Times New Roman" w:hAnsi="Times New Roman" w:cs="Times New Roman"/>
      <w:noProof/>
      <w:spacing w:val="2"/>
      <w:w w:val="100"/>
      <w:sz w:val="24"/>
      <w:szCs w:val="24"/>
      <w:u w:val="none"/>
    </w:rPr>
  </w:style>
  <w:style w:type="character" w:customStyle="1" w:styleId="Bodytext11Spacing0pt">
    <w:name w:val="Body text (11) + Spacing 0 pt"/>
    <w:rsid w:val="00352E64"/>
    <w:rPr>
      <w:rFonts w:ascii="Segoe UI" w:hAnsi="Segoe UI" w:cs="Segoe UI"/>
      <w:spacing w:val="-7"/>
      <w:w w:val="40"/>
      <w:sz w:val="10"/>
      <w:szCs w:val="10"/>
      <w:u w:val="none"/>
    </w:rPr>
  </w:style>
  <w:style w:type="character" w:customStyle="1" w:styleId="Bodytext4NotItalic3">
    <w:name w:val="Body text (4) + Not Italic3"/>
    <w:aliases w:val="Spacing 0 pt129"/>
    <w:rsid w:val="00352E64"/>
    <w:rPr>
      <w:rFonts w:ascii="Times New Roman" w:hAnsi="Times New Roman" w:cs="Times New Roman"/>
      <w:i/>
      <w:iCs/>
      <w:spacing w:val="2"/>
      <w:u w:val="none"/>
    </w:rPr>
  </w:style>
  <w:style w:type="character" w:customStyle="1" w:styleId="Bodytext4Spacing0pt">
    <w:name w:val="Body text (4) + Spacing 0 pt"/>
    <w:rsid w:val="00352E64"/>
    <w:rPr>
      <w:rFonts w:ascii="Times New Roman" w:hAnsi="Times New Roman" w:cs="Times New Roman"/>
      <w:i/>
      <w:iCs/>
      <w:spacing w:val="0"/>
      <w:u w:val="none"/>
    </w:rPr>
  </w:style>
  <w:style w:type="character" w:customStyle="1" w:styleId="Heading112">
    <w:name w:val="Heading #11 (2)_"/>
    <w:link w:val="Heading1120"/>
    <w:rsid w:val="00352E64"/>
    <w:rPr>
      <w:rFonts w:ascii="Segoe UI" w:hAnsi="Segoe UI" w:cs="Segoe UI"/>
      <w:b/>
      <w:bCs/>
      <w:sz w:val="25"/>
      <w:szCs w:val="25"/>
      <w:u w:val="none"/>
    </w:rPr>
  </w:style>
  <w:style w:type="paragraph" w:customStyle="1" w:styleId="Heading1120">
    <w:name w:val="Heading #11 (2)"/>
    <w:basedOn w:val="Normal"/>
    <w:link w:val="Heading112"/>
    <w:rsid w:val="00352E64"/>
    <w:pPr>
      <w:shd w:val="clear" w:color="auto" w:fill="FFFFFF"/>
      <w:spacing w:after="540" w:line="240" w:lineRule="atLeast"/>
      <w:jc w:val="both"/>
    </w:pPr>
    <w:rPr>
      <w:rFonts w:ascii="Segoe UI" w:hAnsi="Segoe UI" w:cs="Segoe UI"/>
      <w:b/>
      <w:bCs/>
      <w:sz w:val="25"/>
      <w:szCs w:val="25"/>
    </w:rPr>
  </w:style>
  <w:style w:type="character" w:customStyle="1" w:styleId="Heading112TimesNewRoman">
    <w:name w:val="Heading #11 (2) + Times New Roman"/>
    <w:rsid w:val="00352E64"/>
    <w:rPr>
      <w:rFonts w:ascii="Times New Roman" w:hAnsi="Times New Roman" w:cs="Times New Roman"/>
      <w:b/>
      <w:bCs/>
      <w:noProof/>
      <w:sz w:val="25"/>
      <w:szCs w:val="25"/>
      <w:u w:val="none"/>
    </w:rPr>
  </w:style>
  <w:style w:type="character" w:customStyle="1" w:styleId="Bodytext11Spacing1pt">
    <w:name w:val="Body text (11) + Spacing 1 pt"/>
    <w:rsid w:val="00352E64"/>
    <w:rPr>
      <w:rFonts w:ascii="Segoe UI" w:hAnsi="Segoe UI" w:cs="Segoe UI"/>
      <w:spacing w:val="33"/>
      <w:w w:val="40"/>
      <w:sz w:val="10"/>
      <w:szCs w:val="10"/>
      <w:u w:val="none"/>
    </w:rPr>
  </w:style>
  <w:style w:type="character" w:customStyle="1" w:styleId="BodytextBold3">
    <w:name w:val="Body text + Bold3"/>
    <w:aliases w:val="Spacing 0 pt128"/>
    <w:rsid w:val="00352E64"/>
    <w:rPr>
      <w:rFonts w:ascii="Times New Roman" w:hAnsi="Times New Roman" w:cs="Times New Roman"/>
      <w:b/>
      <w:bCs/>
      <w:spacing w:val="4"/>
      <w:u w:val="none"/>
    </w:rPr>
  </w:style>
  <w:style w:type="character" w:customStyle="1" w:styleId="Bodytext23">
    <w:name w:val="Body text (23)_"/>
    <w:link w:val="Bodytext231"/>
    <w:rsid w:val="00352E64"/>
    <w:rPr>
      <w:rFonts w:ascii="Times New Roman" w:hAnsi="Times New Roman" w:cs="Times New Roman"/>
      <w:b/>
      <w:bCs/>
      <w:i/>
      <w:iCs/>
      <w:sz w:val="26"/>
      <w:szCs w:val="26"/>
      <w:u w:val="none"/>
    </w:rPr>
  </w:style>
  <w:style w:type="paragraph" w:customStyle="1" w:styleId="Bodytext231">
    <w:name w:val="Body text (23)1"/>
    <w:basedOn w:val="Normal"/>
    <w:link w:val="Bodytext23"/>
    <w:rsid w:val="00352E64"/>
    <w:pPr>
      <w:shd w:val="clear" w:color="auto" w:fill="FFFFFF"/>
      <w:spacing w:line="346" w:lineRule="exact"/>
    </w:pPr>
    <w:rPr>
      <w:rFonts w:ascii="Times New Roman" w:hAnsi="Times New Roman" w:cs="Times New Roman"/>
      <w:b/>
      <w:bCs/>
      <w:i/>
      <w:iCs/>
      <w:spacing w:val="-1"/>
      <w:sz w:val="26"/>
      <w:szCs w:val="26"/>
    </w:rPr>
  </w:style>
  <w:style w:type="character" w:customStyle="1" w:styleId="Bodytext2312pt">
    <w:name w:val="Body text (23) + 12 pt"/>
    <w:aliases w:val="Not Italic10,Spacing 0 pt127"/>
    <w:rsid w:val="00352E64"/>
    <w:rPr>
      <w:rFonts w:ascii="Times New Roman" w:hAnsi="Times New Roman" w:cs="Times New Roman"/>
      <w:b/>
      <w:bCs/>
      <w:i/>
      <w:iCs/>
      <w:spacing w:val="4"/>
      <w:sz w:val="24"/>
      <w:szCs w:val="24"/>
      <w:u w:val="none"/>
    </w:rPr>
  </w:style>
  <w:style w:type="character" w:customStyle="1" w:styleId="Bodytext24">
    <w:name w:val="Body text (24)_"/>
    <w:link w:val="Bodytext240"/>
    <w:rsid w:val="00352E64"/>
    <w:rPr>
      <w:rFonts w:ascii="Times New Roman" w:hAnsi="Times New Roman" w:cs="Times New Roman"/>
      <w:spacing w:val="17"/>
      <w:u w:val="none"/>
    </w:rPr>
  </w:style>
  <w:style w:type="paragraph" w:customStyle="1" w:styleId="Bodytext240">
    <w:name w:val="Body text (24)"/>
    <w:basedOn w:val="Normal"/>
    <w:link w:val="Bodytext24"/>
    <w:rsid w:val="00352E64"/>
    <w:pPr>
      <w:shd w:val="clear" w:color="auto" w:fill="FFFFFF"/>
      <w:spacing w:before="60" w:after="60" w:line="240" w:lineRule="atLeast"/>
      <w:ind w:firstLine="1720"/>
    </w:pPr>
    <w:rPr>
      <w:rFonts w:ascii="Times New Roman" w:hAnsi="Times New Roman" w:cs="Times New Roman"/>
      <w:spacing w:val="17"/>
    </w:rPr>
  </w:style>
  <w:style w:type="character" w:customStyle="1" w:styleId="Bodytext24Bold">
    <w:name w:val="Body text (24) + Bold"/>
    <w:aliases w:val="Spacing 0 pt126"/>
    <w:rsid w:val="00352E64"/>
    <w:rPr>
      <w:rFonts w:ascii="Times New Roman" w:hAnsi="Times New Roman" w:cs="Times New Roman"/>
      <w:b/>
      <w:bCs/>
      <w:noProof/>
      <w:spacing w:val="0"/>
      <w:u w:val="none"/>
    </w:rPr>
  </w:style>
  <w:style w:type="character" w:customStyle="1" w:styleId="Heading113">
    <w:name w:val="Heading #11 (3)_"/>
    <w:link w:val="Heading1130"/>
    <w:rsid w:val="00352E64"/>
    <w:rPr>
      <w:rFonts w:ascii="Impact" w:hAnsi="Impact" w:cs="Impact"/>
      <w:sz w:val="27"/>
      <w:szCs w:val="27"/>
      <w:u w:val="none"/>
    </w:rPr>
  </w:style>
  <w:style w:type="paragraph" w:customStyle="1" w:styleId="Heading1130">
    <w:name w:val="Heading #11 (3)"/>
    <w:basedOn w:val="Normal"/>
    <w:link w:val="Heading113"/>
    <w:rsid w:val="00352E64"/>
    <w:pPr>
      <w:shd w:val="clear" w:color="auto" w:fill="FFFFFF"/>
      <w:spacing w:before="420" w:after="420" w:line="240" w:lineRule="atLeast"/>
      <w:jc w:val="both"/>
    </w:pPr>
    <w:rPr>
      <w:rFonts w:ascii="Impact" w:hAnsi="Impact" w:cs="Impact"/>
      <w:sz w:val="27"/>
      <w:szCs w:val="27"/>
    </w:rPr>
  </w:style>
  <w:style w:type="character" w:customStyle="1" w:styleId="Heading113TimesNewRoman">
    <w:name w:val="Heading #11 (3) + Times New Roman"/>
    <w:aliases w:val="Bold33"/>
    <w:rsid w:val="00352E64"/>
    <w:rPr>
      <w:rFonts w:ascii="Times New Roman" w:hAnsi="Times New Roman" w:cs="Times New Roman"/>
      <w:b/>
      <w:bCs/>
      <w:noProof/>
      <w:sz w:val="27"/>
      <w:szCs w:val="27"/>
      <w:u w:val="none"/>
    </w:rPr>
  </w:style>
  <w:style w:type="character" w:customStyle="1" w:styleId="Heading114">
    <w:name w:val="Heading #11 (4)_"/>
    <w:link w:val="Heading1140"/>
    <w:rsid w:val="00352E64"/>
    <w:rPr>
      <w:rFonts w:ascii="Segoe UI" w:hAnsi="Segoe UI" w:cs="Segoe UI"/>
      <w:b/>
      <w:bCs/>
      <w:noProof/>
      <w:sz w:val="26"/>
      <w:szCs w:val="26"/>
      <w:u w:val="none"/>
    </w:rPr>
  </w:style>
  <w:style w:type="paragraph" w:customStyle="1" w:styleId="Heading1140">
    <w:name w:val="Heading #11 (4)"/>
    <w:basedOn w:val="Normal"/>
    <w:link w:val="Heading114"/>
    <w:rsid w:val="00352E64"/>
    <w:pPr>
      <w:shd w:val="clear" w:color="auto" w:fill="FFFFFF"/>
      <w:spacing w:before="420" w:after="420" w:line="240" w:lineRule="atLeast"/>
      <w:jc w:val="both"/>
    </w:pPr>
    <w:rPr>
      <w:rFonts w:ascii="Segoe UI" w:hAnsi="Segoe UI" w:cs="Segoe UI"/>
      <w:b/>
      <w:bCs/>
      <w:noProof/>
      <w:sz w:val="26"/>
      <w:szCs w:val="26"/>
    </w:rPr>
  </w:style>
  <w:style w:type="character" w:customStyle="1" w:styleId="Heading114TimesNewRoman">
    <w:name w:val="Heading #11 (4) + Times New Roman"/>
    <w:rsid w:val="00352E64"/>
    <w:rPr>
      <w:rFonts w:ascii="Times New Roman" w:hAnsi="Times New Roman" w:cs="Times New Roman"/>
      <w:b/>
      <w:bCs/>
      <w:noProof/>
      <w:sz w:val="26"/>
      <w:szCs w:val="26"/>
      <w:u w:val="none"/>
    </w:rPr>
  </w:style>
  <w:style w:type="character" w:customStyle="1" w:styleId="Heading9">
    <w:name w:val="Heading #9_"/>
    <w:link w:val="Heading90"/>
    <w:rsid w:val="00352E64"/>
    <w:rPr>
      <w:rFonts w:ascii="Times New Roman" w:hAnsi="Times New Roman" w:cs="Times New Roman"/>
      <w:i/>
      <w:iCs/>
      <w:u w:val="none"/>
    </w:rPr>
  </w:style>
  <w:style w:type="paragraph" w:customStyle="1" w:styleId="Heading90">
    <w:name w:val="Heading #9"/>
    <w:basedOn w:val="Normal"/>
    <w:link w:val="Heading9"/>
    <w:rsid w:val="00352E64"/>
    <w:pPr>
      <w:shd w:val="clear" w:color="auto" w:fill="FFFFFF"/>
      <w:spacing w:after="960" w:line="307" w:lineRule="exact"/>
      <w:outlineLvl w:val="8"/>
    </w:pPr>
    <w:rPr>
      <w:rFonts w:ascii="Times New Roman" w:hAnsi="Times New Roman" w:cs="Times New Roman"/>
      <w:i/>
      <w:iCs/>
    </w:rPr>
  </w:style>
  <w:style w:type="character" w:customStyle="1" w:styleId="Bodytext125pt">
    <w:name w:val="Body text + 12.5 pt"/>
    <w:aliases w:val="Bold32,Spacing 0 pt125"/>
    <w:rsid w:val="00352E64"/>
    <w:rPr>
      <w:rFonts w:ascii="Times New Roman" w:hAnsi="Times New Roman" w:cs="Times New Roman"/>
      <w:b/>
      <w:bCs/>
      <w:spacing w:val="0"/>
      <w:sz w:val="25"/>
      <w:szCs w:val="25"/>
      <w:u w:val="none"/>
    </w:rPr>
  </w:style>
  <w:style w:type="character" w:customStyle="1" w:styleId="Bodytext125pt2">
    <w:name w:val="Body text + 12.5 pt2"/>
    <w:aliases w:val="Bold31,Spacing 0 pt124"/>
    <w:rsid w:val="00352E64"/>
    <w:rPr>
      <w:rFonts w:ascii="Times New Roman" w:hAnsi="Times New Roman" w:cs="Times New Roman"/>
      <w:b/>
      <w:bCs/>
      <w:noProof/>
      <w:spacing w:val="0"/>
      <w:sz w:val="25"/>
      <w:szCs w:val="25"/>
      <w:u w:val="none"/>
    </w:rPr>
  </w:style>
  <w:style w:type="character" w:customStyle="1" w:styleId="Heading50">
    <w:name w:val="Heading #5_"/>
    <w:link w:val="Heading51"/>
    <w:rsid w:val="00352E64"/>
    <w:rPr>
      <w:rFonts w:ascii="Times New Roman" w:hAnsi="Times New Roman" w:cs="Times New Roman"/>
      <w:b/>
      <w:bCs/>
      <w:spacing w:val="6"/>
      <w:sz w:val="26"/>
      <w:szCs w:val="26"/>
      <w:u w:val="none"/>
    </w:rPr>
  </w:style>
  <w:style w:type="paragraph" w:customStyle="1" w:styleId="Heading51">
    <w:name w:val="Heading #5"/>
    <w:basedOn w:val="Normal"/>
    <w:link w:val="Heading50"/>
    <w:rsid w:val="00352E64"/>
    <w:pPr>
      <w:shd w:val="clear" w:color="auto" w:fill="FFFFFF"/>
      <w:spacing w:before="480" w:after="780" w:line="240" w:lineRule="atLeast"/>
      <w:jc w:val="both"/>
      <w:outlineLvl w:val="4"/>
    </w:pPr>
    <w:rPr>
      <w:rFonts w:ascii="Times New Roman" w:hAnsi="Times New Roman" w:cs="Times New Roman"/>
      <w:b/>
      <w:bCs/>
      <w:spacing w:val="6"/>
      <w:sz w:val="26"/>
      <w:szCs w:val="26"/>
    </w:rPr>
  </w:style>
  <w:style w:type="character" w:customStyle="1" w:styleId="Heading7">
    <w:name w:val="Heading #7_"/>
    <w:link w:val="Heading70"/>
    <w:rsid w:val="00352E64"/>
    <w:rPr>
      <w:rFonts w:ascii="Times New Roman" w:hAnsi="Times New Roman" w:cs="Times New Roman"/>
      <w:b/>
      <w:bCs/>
      <w:spacing w:val="6"/>
      <w:sz w:val="26"/>
      <w:szCs w:val="26"/>
      <w:u w:val="none"/>
    </w:rPr>
  </w:style>
  <w:style w:type="paragraph" w:customStyle="1" w:styleId="Heading70">
    <w:name w:val="Heading #7"/>
    <w:basedOn w:val="Normal"/>
    <w:link w:val="Heading7"/>
    <w:rsid w:val="00352E64"/>
    <w:pPr>
      <w:shd w:val="clear" w:color="auto" w:fill="FFFFFF"/>
      <w:spacing w:before="840" w:after="780" w:line="240" w:lineRule="atLeast"/>
      <w:jc w:val="both"/>
      <w:outlineLvl w:val="6"/>
    </w:pPr>
    <w:rPr>
      <w:rFonts w:ascii="Times New Roman" w:hAnsi="Times New Roman" w:cs="Times New Roman"/>
      <w:b/>
      <w:bCs/>
      <w:spacing w:val="6"/>
      <w:sz w:val="26"/>
      <w:szCs w:val="26"/>
    </w:rPr>
  </w:style>
  <w:style w:type="character" w:customStyle="1" w:styleId="Bodytext313pt">
    <w:name w:val="Body text (3) + 13 pt"/>
    <w:aliases w:val="Italic23,Spacing 0 pt123"/>
    <w:rsid w:val="00352E64"/>
    <w:rPr>
      <w:rFonts w:ascii="Times New Roman" w:hAnsi="Times New Roman" w:cs="Times New Roman"/>
      <w:b/>
      <w:bCs/>
      <w:i/>
      <w:iCs/>
      <w:spacing w:val="6"/>
      <w:sz w:val="26"/>
      <w:szCs w:val="26"/>
      <w:u w:val="none"/>
    </w:rPr>
  </w:style>
  <w:style w:type="character" w:customStyle="1" w:styleId="Bodytext4Spacing7pt">
    <w:name w:val="Body text (4) + Spacing 7 pt"/>
    <w:rsid w:val="00352E64"/>
    <w:rPr>
      <w:rFonts w:ascii="Times New Roman" w:hAnsi="Times New Roman" w:cs="Times New Roman"/>
      <w:i/>
      <w:iCs/>
      <w:spacing w:val="142"/>
      <w:u w:val="none"/>
    </w:rPr>
  </w:style>
  <w:style w:type="character" w:customStyle="1" w:styleId="Bodytext313pt4">
    <w:name w:val="Body text (3) + 13 pt4"/>
    <w:aliases w:val="Spacing 0 pt122"/>
    <w:rsid w:val="00352E64"/>
    <w:rPr>
      <w:rFonts w:ascii="Times New Roman" w:hAnsi="Times New Roman" w:cs="Times New Roman"/>
      <w:b/>
      <w:bCs/>
      <w:spacing w:val="0"/>
      <w:sz w:val="26"/>
      <w:szCs w:val="26"/>
      <w:u w:val="none"/>
    </w:rPr>
  </w:style>
  <w:style w:type="character" w:customStyle="1" w:styleId="Bodytext313pt3">
    <w:name w:val="Body text (3) + 13 pt3"/>
    <w:aliases w:val="Spacing 0 pt121"/>
    <w:rsid w:val="00352E64"/>
    <w:rPr>
      <w:rFonts w:ascii="Times New Roman" w:hAnsi="Times New Roman" w:cs="Times New Roman"/>
      <w:b/>
      <w:bCs/>
      <w:noProof/>
      <w:spacing w:val="0"/>
      <w:sz w:val="26"/>
      <w:szCs w:val="26"/>
      <w:u w:val="none"/>
    </w:rPr>
  </w:style>
  <w:style w:type="character" w:customStyle="1" w:styleId="Heading12">
    <w:name w:val="Heading #1_"/>
    <w:link w:val="Heading13"/>
    <w:rsid w:val="00352E64"/>
    <w:rPr>
      <w:rFonts w:ascii="Arial" w:hAnsi="Arial" w:cs="Arial"/>
      <w:b/>
      <w:bCs/>
      <w:sz w:val="28"/>
      <w:szCs w:val="28"/>
      <w:u w:val="none"/>
    </w:rPr>
  </w:style>
  <w:style w:type="paragraph" w:customStyle="1" w:styleId="Heading13">
    <w:name w:val="Heading #1"/>
    <w:basedOn w:val="Normal"/>
    <w:link w:val="Heading12"/>
    <w:rsid w:val="00352E64"/>
    <w:pPr>
      <w:shd w:val="clear" w:color="auto" w:fill="FFFFFF"/>
      <w:spacing w:after="300" w:line="240" w:lineRule="atLeast"/>
      <w:jc w:val="both"/>
      <w:outlineLvl w:val="0"/>
    </w:pPr>
    <w:rPr>
      <w:rFonts w:ascii="Arial" w:hAnsi="Arial" w:cs="Arial"/>
      <w:b/>
      <w:bCs/>
      <w:spacing w:val="-1"/>
      <w:sz w:val="28"/>
      <w:szCs w:val="28"/>
    </w:rPr>
  </w:style>
  <w:style w:type="character" w:customStyle="1" w:styleId="Heading1Spacing0pt">
    <w:name w:val="Heading #1 + Spacing 0 pt"/>
    <w:rsid w:val="00352E64"/>
    <w:rPr>
      <w:rFonts w:ascii="Arial" w:hAnsi="Arial" w:cs="Arial"/>
      <w:b/>
      <w:bCs/>
      <w:noProof/>
      <w:spacing w:val="0"/>
      <w:sz w:val="28"/>
      <w:szCs w:val="28"/>
      <w:u w:val="none"/>
    </w:rPr>
  </w:style>
  <w:style w:type="character" w:customStyle="1" w:styleId="Heading1SegoeUI">
    <w:name w:val="Heading #1 + Segoe UI"/>
    <w:aliases w:val="13.5 pt,Spacing 0 pt120"/>
    <w:rsid w:val="00352E64"/>
    <w:rPr>
      <w:rFonts w:ascii="Segoe UI" w:hAnsi="Segoe UI" w:cs="Segoe UI"/>
      <w:b/>
      <w:bCs/>
      <w:noProof/>
      <w:spacing w:val="0"/>
      <w:sz w:val="27"/>
      <w:szCs w:val="27"/>
      <w:u w:val="none"/>
    </w:rPr>
  </w:style>
  <w:style w:type="character" w:customStyle="1" w:styleId="Bodytext395pt">
    <w:name w:val="Body text (3) + 9.5 pt"/>
    <w:aliases w:val="Italic22,Spacing 0 pt119"/>
    <w:rsid w:val="00352E64"/>
    <w:rPr>
      <w:rFonts w:ascii="Times New Roman" w:hAnsi="Times New Roman" w:cs="Times New Roman"/>
      <w:b/>
      <w:bCs/>
      <w:i/>
      <w:iCs/>
      <w:spacing w:val="3"/>
      <w:sz w:val="19"/>
      <w:szCs w:val="19"/>
      <w:u w:val="none"/>
    </w:rPr>
  </w:style>
  <w:style w:type="character" w:customStyle="1" w:styleId="Bodytext395pt1">
    <w:name w:val="Body text (3) + 9.5 pt1"/>
    <w:aliases w:val="Spacing 0 pt118"/>
    <w:rsid w:val="00352E64"/>
    <w:rPr>
      <w:rFonts w:ascii="Times New Roman" w:hAnsi="Times New Roman" w:cs="Times New Roman"/>
      <w:b/>
      <w:bCs/>
      <w:noProof/>
      <w:spacing w:val="1"/>
      <w:sz w:val="19"/>
      <w:szCs w:val="19"/>
      <w:u w:val="none"/>
    </w:rPr>
  </w:style>
  <w:style w:type="character" w:customStyle="1" w:styleId="Bodytext3155pt">
    <w:name w:val="Body text (3) + 15.5 pt"/>
    <w:aliases w:val="Spacing 0 pt117"/>
    <w:rsid w:val="00352E64"/>
    <w:rPr>
      <w:rFonts w:ascii="Times New Roman" w:hAnsi="Times New Roman" w:cs="Times New Roman"/>
      <w:b/>
      <w:bCs/>
      <w:spacing w:val="-2"/>
      <w:sz w:val="31"/>
      <w:szCs w:val="31"/>
      <w:u w:val="none"/>
    </w:rPr>
  </w:style>
  <w:style w:type="character" w:customStyle="1" w:styleId="Bodytext2112pt">
    <w:name w:val="Body text (21) + 12 pt"/>
    <w:aliases w:val="Not Bold15,Spacing 0 pt116"/>
    <w:rsid w:val="00352E64"/>
    <w:rPr>
      <w:rFonts w:ascii="Times New Roman" w:hAnsi="Times New Roman" w:cs="Times New Roman"/>
      <w:b/>
      <w:bCs/>
      <w:spacing w:val="2"/>
      <w:sz w:val="24"/>
      <w:szCs w:val="24"/>
      <w:u w:val="none"/>
    </w:rPr>
  </w:style>
  <w:style w:type="character" w:customStyle="1" w:styleId="Bodytext25">
    <w:name w:val="Body text (25)_"/>
    <w:link w:val="Bodytext250"/>
    <w:rsid w:val="00352E64"/>
    <w:rPr>
      <w:rFonts w:ascii="Times New Roman" w:hAnsi="Times New Roman" w:cs="Times New Roman"/>
      <w:i/>
      <w:iCs/>
      <w:spacing w:val="1"/>
      <w:u w:val="none"/>
    </w:rPr>
  </w:style>
  <w:style w:type="paragraph" w:customStyle="1" w:styleId="Bodytext250">
    <w:name w:val="Body text (25)"/>
    <w:basedOn w:val="Normal"/>
    <w:link w:val="Bodytext25"/>
    <w:rsid w:val="00352E64"/>
    <w:pPr>
      <w:shd w:val="clear" w:color="auto" w:fill="FFFFFF"/>
      <w:spacing w:before="180" w:after="480" w:line="240" w:lineRule="atLeast"/>
      <w:jc w:val="both"/>
    </w:pPr>
    <w:rPr>
      <w:rFonts w:ascii="Times New Roman" w:hAnsi="Times New Roman" w:cs="Times New Roman"/>
      <w:i/>
      <w:iCs/>
      <w:spacing w:val="1"/>
    </w:rPr>
  </w:style>
  <w:style w:type="character" w:customStyle="1" w:styleId="Bodytext25Bold">
    <w:name w:val="Body text (25) + Bold"/>
    <w:aliases w:val="Not Italic9,Spacing 0 pt115"/>
    <w:rsid w:val="00352E64"/>
    <w:rPr>
      <w:rFonts w:ascii="Times New Roman" w:hAnsi="Times New Roman" w:cs="Times New Roman"/>
      <w:b/>
      <w:bCs/>
      <w:i/>
      <w:iCs/>
      <w:spacing w:val="-2"/>
      <w:u w:val="none"/>
    </w:rPr>
  </w:style>
  <w:style w:type="character" w:customStyle="1" w:styleId="Bodytext25NotItalic">
    <w:name w:val="Body text (25) + Not Italic"/>
    <w:aliases w:val="Spacing 0 pt114"/>
    <w:rsid w:val="00352E64"/>
    <w:rPr>
      <w:rFonts w:ascii="Times New Roman" w:hAnsi="Times New Roman" w:cs="Times New Roman"/>
      <w:i/>
      <w:iCs/>
      <w:spacing w:val="2"/>
      <w:u w:val="none"/>
    </w:rPr>
  </w:style>
  <w:style w:type="character" w:customStyle="1" w:styleId="Heading92">
    <w:name w:val="Heading #9 (2)_"/>
    <w:link w:val="Heading920"/>
    <w:rsid w:val="00352E64"/>
    <w:rPr>
      <w:rFonts w:ascii="Times New Roman" w:hAnsi="Times New Roman" w:cs="Times New Roman"/>
      <w:spacing w:val="2"/>
      <w:u w:val="none"/>
    </w:rPr>
  </w:style>
  <w:style w:type="paragraph" w:customStyle="1" w:styleId="Heading920">
    <w:name w:val="Heading #9 (2)"/>
    <w:basedOn w:val="Normal"/>
    <w:link w:val="Heading92"/>
    <w:rsid w:val="00352E64"/>
    <w:pPr>
      <w:shd w:val="clear" w:color="auto" w:fill="FFFFFF"/>
      <w:spacing w:before="180" w:after="60" w:line="240" w:lineRule="atLeast"/>
      <w:jc w:val="both"/>
      <w:outlineLvl w:val="8"/>
    </w:pPr>
    <w:rPr>
      <w:rFonts w:ascii="Times New Roman" w:hAnsi="Times New Roman" w:cs="Times New Roman"/>
      <w:spacing w:val="2"/>
    </w:rPr>
  </w:style>
  <w:style w:type="character" w:customStyle="1" w:styleId="Heading115">
    <w:name w:val="Heading #11 (5)_"/>
    <w:link w:val="Heading1150"/>
    <w:rsid w:val="00352E64"/>
    <w:rPr>
      <w:rFonts w:ascii="Segoe UI" w:hAnsi="Segoe UI" w:cs="Segoe UI"/>
      <w:b/>
      <w:bCs/>
      <w:noProof/>
      <w:sz w:val="25"/>
      <w:szCs w:val="25"/>
      <w:u w:val="none"/>
    </w:rPr>
  </w:style>
  <w:style w:type="paragraph" w:customStyle="1" w:styleId="Heading1150">
    <w:name w:val="Heading #11 (5)"/>
    <w:basedOn w:val="Normal"/>
    <w:link w:val="Heading115"/>
    <w:rsid w:val="00352E64"/>
    <w:pPr>
      <w:shd w:val="clear" w:color="auto" w:fill="FFFFFF"/>
      <w:spacing w:before="420" w:after="540" w:line="240" w:lineRule="atLeast"/>
      <w:jc w:val="center"/>
    </w:pPr>
    <w:rPr>
      <w:rFonts w:ascii="Segoe UI" w:hAnsi="Segoe UI" w:cs="Segoe UI"/>
      <w:b/>
      <w:bCs/>
      <w:noProof/>
      <w:sz w:val="25"/>
      <w:szCs w:val="25"/>
    </w:rPr>
  </w:style>
  <w:style w:type="character" w:customStyle="1" w:styleId="Heading115TimesNewRoman">
    <w:name w:val="Heading #11 (5) + Times New Roman"/>
    <w:rsid w:val="00352E64"/>
    <w:rPr>
      <w:rFonts w:ascii="Times New Roman" w:hAnsi="Times New Roman" w:cs="Times New Roman"/>
      <w:b/>
      <w:bCs/>
      <w:noProof/>
      <w:sz w:val="25"/>
      <w:szCs w:val="25"/>
      <w:u w:val="none"/>
    </w:rPr>
  </w:style>
  <w:style w:type="character" w:customStyle="1" w:styleId="Bodytext21Corbel">
    <w:name w:val="Body text (21) + Corbel"/>
    <w:aliases w:val="Not Bold14,Spacing 0 pt113"/>
    <w:rsid w:val="00352E64"/>
    <w:rPr>
      <w:rFonts w:ascii="Corbel" w:hAnsi="Corbel" w:cs="Corbel"/>
      <w:b/>
      <w:bCs/>
      <w:noProof/>
      <w:spacing w:val="0"/>
      <w:sz w:val="19"/>
      <w:szCs w:val="19"/>
      <w:u w:val="none"/>
    </w:rPr>
  </w:style>
  <w:style w:type="character" w:customStyle="1" w:styleId="Heading22">
    <w:name w:val="Heading #22_"/>
    <w:link w:val="Heading220"/>
    <w:rsid w:val="00352E64"/>
    <w:rPr>
      <w:rFonts w:ascii="Times New Roman" w:hAnsi="Times New Roman" w:cs="Times New Roman"/>
      <w:b/>
      <w:bCs/>
      <w:spacing w:val="4"/>
      <w:u w:val="none"/>
    </w:rPr>
  </w:style>
  <w:style w:type="paragraph" w:customStyle="1" w:styleId="Heading220">
    <w:name w:val="Heading #22"/>
    <w:basedOn w:val="Normal"/>
    <w:link w:val="Heading22"/>
    <w:rsid w:val="00352E64"/>
    <w:pPr>
      <w:shd w:val="clear" w:color="auto" w:fill="FFFFFF"/>
      <w:spacing w:after="240" w:line="360" w:lineRule="exact"/>
      <w:ind w:hanging="1440"/>
    </w:pPr>
    <w:rPr>
      <w:rFonts w:ascii="Times New Roman" w:hAnsi="Times New Roman" w:cs="Times New Roman"/>
      <w:b/>
      <w:bCs/>
      <w:spacing w:val="4"/>
    </w:rPr>
  </w:style>
  <w:style w:type="character" w:customStyle="1" w:styleId="Bodytext4NotItalic2">
    <w:name w:val="Body text (4) + Not Italic2"/>
    <w:aliases w:val="Spacing 0 pt112"/>
    <w:rsid w:val="00352E64"/>
    <w:rPr>
      <w:rFonts w:ascii="Times New Roman" w:hAnsi="Times New Roman" w:cs="Times New Roman"/>
      <w:i/>
      <w:iCs/>
      <w:spacing w:val="6"/>
      <w:u w:val="none"/>
    </w:rPr>
  </w:style>
  <w:style w:type="character" w:customStyle="1" w:styleId="Bodytext4Spacing0pt2">
    <w:name w:val="Body text (4) + Spacing 0 pt2"/>
    <w:rsid w:val="00352E64"/>
    <w:rPr>
      <w:rFonts w:ascii="Times New Roman" w:hAnsi="Times New Roman" w:cs="Times New Roman"/>
      <w:i/>
      <w:iCs/>
      <w:spacing w:val="1"/>
      <w:u w:val="none"/>
    </w:rPr>
  </w:style>
  <w:style w:type="character" w:customStyle="1" w:styleId="Heading22NotBold">
    <w:name w:val="Heading #22 + Not Bold"/>
    <w:aliases w:val="Spacing 0 pt111,Body text (6) + Bold2"/>
    <w:rsid w:val="00352E64"/>
    <w:rPr>
      <w:rFonts w:ascii="Times New Roman" w:hAnsi="Times New Roman" w:cs="Times New Roman"/>
      <w:b/>
      <w:bCs/>
      <w:spacing w:val="6"/>
      <w:u w:val="none"/>
    </w:rPr>
  </w:style>
  <w:style w:type="character" w:customStyle="1" w:styleId="Tablecaption">
    <w:name w:val="Table caption_"/>
    <w:link w:val="Tablecaption0"/>
    <w:rsid w:val="00352E64"/>
    <w:rPr>
      <w:rFonts w:ascii="Times New Roman" w:hAnsi="Times New Roman" w:cs="Times New Roman"/>
      <w:spacing w:val="2"/>
      <w:u w:val="none"/>
    </w:rPr>
  </w:style>
  <w:style w:type="paragraph" w:customStyle="1" w:styleId="Tablecaption0">
    <w:name w:val="Table caption"/>
    <w:basedOn w:val="Normal"/>
    <w:link w:val="Tablecaption"/>
    <w:rsid w:val="00352E64"/>
    <w:pPr>
      <w:shd w:val="clear" w:color="auto" w:fill="FFFFFF"/>
      <w:spacing w:line="240" w:lineRule="atLeast"/>
    </w:pPr>
    <w:rPr>
      <w:rFonts w:ascii="Times New Roman" w:hAnsi="Times New Roman" w:cs="Times New Roman"/>
      <w:spacing w:val="2"/>
    </w:rPr>
  </w:style>
  <w:style w:type="character" w:customStyle="1" w:styleId="TablecaptionSpacing0pt">
    <w:name w:val="Table caption + Spacing 0 pt"/>
    <w:rsid w:val="00352E64"/>
    <w:rPr>
      <w:rFonts w:ascii="Times New Roman" w:hAnsi="Times New Roman" w:cs="Times New Roman"/>
      <w:spacing w:val="6"/>
      <w:u w:val="none"/>
    </w:rPr>
  </w:style>
  <w:style w:type="character" w:customStyle="1" w:styleId="Bodytext10pt4">
    <w:name w:val="Body text + 10 pt4"/>
    <w:aliases w:val="Spacing 0 pt110"/>
    <w:rsid w:val="00352E64"/>
    <w:rPr>
      <w:rFonts w:ascii="Times New Roman" w:hAnsi="Times New Roman" w:cs="Times New Roman"/>
      <w:noProof/>
      <w:spacing w:val="0"/>
      <w:sz w:val="20"/>
      <w:szCs w:val="20"/>
      <w:u w:val="none"/>
    </w:rPr>
  </w:style>
  <w:style w:type="character" w:customStyle="1" w:styleId="Bodytext313pt2">
    <w:name w:val="Body text (3) + 13 pt2"/>
    <w:aliases w:val="Italic21,Spacing 0 pt109,Body text (6) + 5.5 pt,Body text (2) + 8.5 pt"/>
    <w:rsid w:val="00352E64"/>
    <w:rPr>
      <w:rFonts w:ascii="Times New Roman" w:hAnsi="Times New Roman" w:cs="Times New Roman"/>
      <w:b/>
      <w:bCs/>
      <w:i/>
      <w:iCs/>
      <w:spacing w:val="6"/>
      <w:sz w:val="26"/>
      <w:szCs w:val="26"/>
      <w:u w:val="none"/>
    </w:rPr>
  </w:style>
  <w:style w:type="character" w:customStyle="1" w:styleId="Bodytext311pt">
    <w:name w:val="Body text (3) + 11 pt"/>
    <w:aliases w:val="Spacing 0 pt108,Body text (10) + Not Italic"/>
    <w:rsid w:val="00352E64"/>
    <w:rPr>
      <w:rFonts w:ascii="Times New Roman" w:hAnsi="Times New Roman" w:cs="Times New Roman"/>
      <w:b/>
      <w:bCs/>
      <w:noProof/>
      <w:spacing w:val="0"/>
      <w:sz w:val="22"/>
      <w:szCs w:val="22"/>
      <w:u w:val="none"/>
    </w:rPr>
  </w:style>
  <w:style w:type="character" w:customStyle="1" w:styleId="Heading212">
    <w:name w:val="Heading #21 (2)_"/>
    <w:link w:val="Heading2120"/>
    <w:rsid w:val="00352E64"/>
    <w:rPr>
      <w:rFonts w:ascii="Times New Roman" w:hAnsi="Times New Roman" w:cs="Times New Roman"/>
      <w:spacing w:val="3"/>
      <w:sz w:val="20"/>
      <w:szCs w:val="20"/>
      <w:u w:val="none"/>
    </w:rPr>
  </w:style>
  <w:style w:type="paragraph" w:customStyle="1" w:styleId="Heading2120">
    <w:name w:val="Heading #21 (2)"/>
    <w:basedOn w:val="Normal"/>
    <w:link w:val="Heading212"/>
    <w:rsid w:val="00352E64"/>
    <w:pPr>
      <w:shd w:val="clear" w:color="auto" w:fill="FFFFFF"/>
      <w:spacing w:before="60" w:after="600" w:line="240" w:lineRule="atLeast"/>
      <w:jc w:val="both"/>
    </w:pPr>
    <w:rPr>
      <w:rFonts w:ascii="Times New Roman" w:hAnsi="Times New Roman" w:cs="Times New Roman"/>
      <w:spacing w:val="3"/>
      <w:sz w:val="20"/>
      <w:szCs w:val="20"/>
    </w:rPr>
  </w:style>
  <w:style w:type="character" w:customStyle="1" w:styleId="Heading212SmallCaps">
    <w:name w:val="Heading #21 (2) + Small Caps"/>
    <w:rsid w:val="00352E64"/>
    <w:rPr>
      <w:rFonts w:ascii="Times New Roman" w:hAnsi="Times New Roman" w:cs="Times New Roman"/>
      <w:smallCaps/>
      <w:spacing w:val="3"/>
      <w:sz w:val="20"/>
      <w:szCs w:val="20"/>
      <w:u w:val="none"/>
    </w:rPr>
  </w:style>
  <w:style w:type="character" w:customStyle="1" w:styleId="Heading21212pt">
    <w:name w:val="Heading #21 (2) + 12 pt"/>
    <w:aliases w:val="Italic20,Spacing 0 pt107,Body text (11) + 9 pt"/>
    <w:rsid w:val="00352E64"/>
    <w:rPr>
      <w:rFonts w:ascii="Times New Roman" w:hAnsi="Times New Roman" w:cs="Times New Roman"/>
      <w:i/>
      <w:iCs/>
      <w:spacing w:val="1"/>
      <w:sz w:val="24"/>
      <w:szCs w:val="24"/>
      <w:u w:val="none"/>
    </w:rPr>
  </w:style>
  <w:style w:type="character" w:customStyle="1" w:styleId="BodytextSpacing0pt2">
    <w:name w:val="Body text + Spacing 0 pt2"/>
    <w:rsid w:val="00352E64"/>
    <w:rPr>
      <w:rFonts w:ascii="Times New Roman" w:hAnsi="Times New Roman" w:cs="Times New Roman"/>
      <w:spacing w:val="6"/>
      <w:u w:val="none"/>
    </w:rPr>
  </w:style>
  <w:style w:type="character" w:customStyle="1" w:styleId="Bodytext20Spacing0pt">
    <w:name w:val="Body text (20) + Spacing 0 pt"/>
    <w:rsid w:val="00352E64"/>
    <w:rPr>
      <w:rFonts w:ascii="Times New Roman" w:hAnsi="Times New Roman" w:cs="Times New Roman"/>
      <w:b/>
      <w:bCs/>
      <w:i/>
      <w:iCs/>
      <w:spacing w:val="5"/>
      <w:sz w:val="19"/>
      <w:szCs w:val="19"/>
      <w:u w:val="none"/>
    </w:rPr>
  </w:style>
  <w:style w:type="character" w:customStyle="1" w:styleId="Bodytext21Spacing0pt">
    <w:name w:val="Body text (21) + Spacing 0 pt"/>
    <w:rsid w:val="00352E64"/>
    <w:rPr>
      <w:rFonts w:ascii="Times New Roman" w:hAnsi="Times New Roman" w:cs="Times New Roman"/>
      <w:b/>
      <w:bCs/>
      <w:spacing w:val="4"/>
      <w:sz w:val="19"/>
      <w:szCs w:val="19"/>
      <w:u w:val="none"/>
    </w:rPr>
  </w:style>
  <w:style w:type="character" w:customStyle="1" w:styleId="Bodytext2112pt2">
    <w:name w:val="Body text (21) + 12 pt2"/>
    <w:aliases w:val="Spacing 0 pt106,Body text + Trebuchet MS"/>
    <w:rsid w:val="00352E64"/>
    <w:rPr>
      <w:rFonts w:ascii="Times New Roman" w:hAnsi="Times New Roman" w:cs="Times New Roman"/>
      <w:b/>
      <w:bCs/>
      <w:spacing w:val="4"/>
      <w:sz w:val="24"/>
      <w:szCs w:val="24"/>
      <w:u w:val="none"/>
    </w:rPr>
  </w:style>
  <w:style w:type="character" w:customStyle="1" w:styleId="HeaderorfooterSpacing0pt2">
    <w:name w:val="Header or footer + Spacing 0 pt2"/>
    <w:rsid w:val="00352E64"/>
    <w:rPr>
      <w:rFonts w:ascii="Times New Roman" w:hAnsi="Times New Roman" w:cs="Times New Roman"/>
      <w:b/>
      <w:bCs/>
      <w:spacing w:val="14"/>
      <w:sz w:val="19"/>
      <w:szCs w:val="19"/>
      <w:u w:val="none"/>
    </w:rPr>
  </w:style>
  <w:style w:type="character" w:customStyle="1" w:styleId="Bodytext13pt2">
    <w:name w:val="Body text + 13 pt2"/>
    <w:aliases w:val="Bold30,Italic19,Spacing 0 pt105,Body text + Verdana"/>
    <w:rsid w:val="00352E64"/>
    <w:rPr>
      <w:rFonts w:ascii="Times New Roman" w:hAnsi="Times New Roman" w:cs="Times New Roman"/>
      <w:b/>
      <w:bCs/>
      <w:i/>
      <w:iCs/>
      <w:spacing w:val="1"/>
      <w:sz w:val="26"/>
      <w:szCs w:val="26"/>
      <w:u w:val="none"/>
    </w:rPr>
  </w:style>
  <w:style w:type="character" w:customStyle="1" w:styleId="BodytextSmallCaps">
    <w:name w:val="Body text + Small Caps"/>
    <w:aliases w:val="Spacing 0 pt104"/>
    <w:rsid w:val="00352E64"/>
    <w:rPr>
      <w:rFonts w:ascii="Times New Roman" w:hAnsi="Times New Roman" w:cs="Times New Roman"/>
      <w:smallCaps/>
      <w:spacing w:val="6"/>
      <w:u w:val="none"/>
    </w:rPr>
  </w:style>
  <w:style w:type="character" w:customStyle="1" w:styleId="Heading182">
    <w:name w:val="Heading #18 (2)_"/>
    <w:link w:val="Heading1820"/>
    <w:rsid w:val="00352E64"/>
    <w:rPr>
      <w:rFonts w:ascii="Impact" w:hAnsi="Impact" w:cs="Impact"/>
      <w:sz w:val="27"/>
      <w:szCs w:val="27"/>
      <w:u w:val="none"/>
    </w:rPr>
  </w:style>
  <w:style w:type="paragraph" w:customStyle="1" w:styleId="Heading1820">
    <w:name w:val="Heading #18 (2)"/>
    <w:basedOn w:val="Normal"/>
    <w:link w:val="Heading182"/>
    <w:rsid w:val="00352E64"/>
    <w:pPr>
      <w:shd w:val="clear" w:color="auto" w:fill="FFFFFF"/>
      <w:spacing w:before="120" w:after="720" w:line="240" w:lineRule="atLeast"/>
      <w:jc w:val="both"/>
    </w:pPr>
    <w:rPr>
      <w:rFonts w:ascii="Impact" w:hAnsi="Impact" w:cs="Impact"/>
      <w:sz w:val="27"/>
      <w:szCs w:val="27"/>
    </w:rPr>
  </w:style>
  <w:style w:type="character" w:customStyle="1" w:styleId="Heading182TimesNewRoman">
    <w:name w:val="Heading #18 (2) + Times New Roman"/>
    <w:aliases w:val="13 pt,Bold29"/>
    <w:rsid w:val="00352E64"/>
    <w:rPr>
      <w:rFonts w:ascii="Times New Roman" w:hAnsi="Times New Roman" w:cs="Times New Roman"/>
      <w:b/>
      <w:bCs/>
      <w:noProof/>
      <w:sz w:val="26"/>
      <w:szCs w:val="26"/>
      <w:u w:val="none"/>
    </w:rPr>
  </w:style>
  <w:style w:type="character" w:customStyle="1" w:styleId="Bodytext28">
    <w:name w:val="Body text (28)_"/>
    <w:link w:val="Bodytext280"/>
    <w:rsid w:val="00352E64"/>
    <w:rPr>
      <w:spacing w:val="35"/>
      <w:sz w:val="8"/>
      <w:szCs w:val="8"/>
      <w:u w:val="none"/>
    </w:rPr>
  </w:style>
  <w:style w:type="paragraph" w:customStyle="1" w:styleId="Bodytext280">
    <w:name w:val="Body text (28)"/>
    <w:basedOn w:val="Normal"/>
    <w:link w:val="Bodytext28"/>
    <w:rsid w:val="00352E64"/>
    <w:pPr>
      <w:shd w:val="clear" w:color="auto" w:fill="FFFFFF"/>
      <w:spacing w:after="300" w:line="240" w:lineRule="atLeast"/>
    </w:pPr>
    <w:rPr>
      <w:rFonts w:cs="Times New Roman"/>
      <w:spacing w:val="35"/>
      <w:sz w:val="8"/>
      <w:szCs w:val="8"/>
    </w:rPr>
  </w:style>
  <w:style w:type="character" w:customStyle="1" w:styleId="Bodytext28TimesNewRoman">
    <w:name w:val="Body text (28) + Times New Roman"/>
    <w:aliases w:val="12 pt1,Spacing 0 pt103"/>
    <w:rsid w:val="00352E64"/>
    <w:rPr>
      <w:rFonts w:ascii="Times New Roman" w:hAnsi="Times New Roman" w:cs="Times New Roman"/>
      <w:spacing w:val="6"/>
      <w:sz w:val="24"/>
      <w:szCs w:val="24"/>
      <w:u w:val="none"/>
    </w:rPr>
  </w:style>
  <w:style w:type="character" w:customStyle="1" w:styleId="Heading16">
    <w:name w:val="Heading #16_"/>
    <w:link w:val="Heading160"/>
    <w:rsid w:val="00352E64"/>
    <w:rPr>
      <w:rFonts w:ascii="Times New Roman" w:hAnsi="Times New Roman" w:cs="Times New Roman"/>
      <w:i/>
      <w:iCs/>
      <w:spacing w:val="1"/>
      <w:u w:val="none"/>
    </w:rPr>
  </w:style>
  <w:style w:type="paragraph" w:customStyle="1" w:styleId="Heading160">
    <w:name w:val="Heading #16"/>
    <w:basedOn w:val="Normal"/>
    <w:link w:val="Heading16"/>
    <w:rsid w:val="00352E64"/>
    <w:pPr>
      <w:shd w:val="clear" w:color="auto" w:fill="FFFFFF"/>
      <w:spacing w:before="120" w:after="120" w:line="240" w:lineRule="atLeast"/>
      <w:jc w:val="both"/>
    </w:pPr>
    <w:rPr>
      <w:rFonts w:ascii="Times New Roman" w:hAnsi="Times New Roman" w:cs="Times New Roman"/>
      <w:i/>
      <w:iCs/>
      <w:spacing w:val="1"/>
    </w:rPr>
  </w:style>
  <w:style w:type="character" w:customStyle="1" w:styleId="Heading16NotItalic">
    <w:name w:val="Heading #16 + Not Italic"/>
    <w:aliases w:val="Spacing 0 pt102"/>
    <w:rsid w:val="00352E64"/>
    <w:rPr>
      <w:rFonts w:ascii="Times New Roman" w:hAnsi="Times New Roman" w:cs="Times New Roman"/>
      <w:i/>
      <w:iCs/>
      <w:spacing w:val="6"/>
      <w:u w:val="none"/>
    </w:rPr>
  </w:style>
  <w:style w:type="character" w:customStyle="1" w:styleId="Bodytext21Italic2">
    <w:name w:val="Body text (21) + Italic2"/>
    <w:aliases w:val="Spacing 0 pt101,Body text (2) + 11 pt5"/>
    <w:rsid w:val="00352E64"/>
    <w:rPr>
      <w:rFonts w:ascii="Times New Roman" w:hAnsi="Times New Roman" w:cs="Times New Roman"/>
      <w:b/>
      <w:bCs/>
      <w:i/>
      <w:iCs/>
      <w:spacing w:val="5"/>
      <w:sz w:val="19"/>
      <w:szCs w:val="19"/>
      <w:u w:val="none"/>
    </w:rPr>
  </w:style>
  <w:style w:type="character" w:customStyle="1" w:styleId="Bodytext219pt">
    <w:name w:val="Body text (21) + 9 pt"/>
    <w:aliases w:val="Spacing 0 pt100,Body text + Bold4"/>
    <w:rsid w:val="00352E64"/>
    <w:rPr>
      <w:rFonts w:ascii="Times New Roman" w:hAnsi="Times New Roman" w:cs="Times New Roman"/>
      <w:b/>
      <w:bCs/>
      <w:spacing w:val="3"/>
      <w:sz w:val="18"/>
      <w:szCs w:val="18"/>
      <w:u w:val="none"/>
    </w:rPr>
  </w:style>
  <w:style w:type="character" w:customStyle="1" w:styleId="Bodytext22Spacing0pt">
    <w:name w:val="Body text (22) + Spacing 0 pt"/>
    <w:rsid w:val="00352E64"/>
    <w:rPr>
      <w:rFonts w:ascii="Times New Roman" w:hAnsi="Times New Roman" w:cs="Times New Roman"/>
      <w:b/>
      <w:bCs/>
      <w:spacing w:val="4"/>
      <w:sz w:val="18"/>
      <w:szCs w:val="18"/>
      <w:u w:val="none"/>
    </w:rPr>
  </w:style>
  <w:style w:type="character" w:customStyle="1" w:styleId="Bodytext2295pt">
    <w:name w:val="Body text (22) + 9.5 pt"/>
    <w:aliases w:val="Spacing 0 pt99,Body text (2) + 11 pt4"/>
    <w:rsid w:val="00352E64"/>
    <w:rPr>
      <w:rFonts w:ascii="Times New Roman" w:hAnsi="Times New Roman" w:cs="Times New Roman"/>
      <w:b/>
      <w:bCs/>
      <w:spacing w:val="4"/>
      <w:sz w:val="19"/>
      <w:szCs w:val="19"/>
      <w:u w:val="none"/>
    </w:rPr>
  </w:style>
  <w:style w:type="character" w:customStyle="1" w:styleId="Headerorfooter7">
    <w:name w:val="Header or footer (7)_"/>
    <w:link w:val="Headerorfooter70"/>
    <w:rsid w:val="00352E64"/>
    <w:rPr>
      <w:rFonts w:ascii="Times New Roman" w:hAnsi="Times New Roman" w:cs="Times New Roman"/>
      <w:b/>
      <w:bCs/>
      <w:spacing w:val="26"/>
      <w:sz w:val="17"/>
      <w:szCs w:val="17"/>
      <w:u w:val="none"/>
    </w:rPr>
  </w:style>
  <w:style w:type="paragraph" w:customStyle="1" w:styleId="Headerorfooter70">
    <w:name w:val="Header or footer (7)"/>
    <w:basedOn w:val="Normal"/>
    <w:link w:val="Headerorfooter7"/>
    <w:rsid w:val="00352E64"/>
    <w:pPr>
      <w:shd w:val="clear" w:color="auto" w:fill="FFFFFF"/>
      <w:spacing w:line="240" w:lineRule="atLeast"/>
    </w:pPr>
    <w:rPr>
      <w:rFonts w:ascii="Times New Roman" w:hAnsi="Times New Roman" w:cs="Times New Roman"/>
      <w:b/>
      <w:bCs/>
      <w:spacing w:val="26"/>
      <w:sz w:val="17"/>
      <w:szCs w:val="17"/>
    </w:rPr>
  </w:style>
  <w:style w:type="character" w:customStyle="1" w:styleId="Bodytext29">
    <w:name w:val="Body text (29)_"/>
    <w:link w:val="Bodytext290"/>
    <w:rsid w:val="00352E64"/>
    <w:rPr>
      <w:rFonts w:ascii="Segoe UI" w:hAnsi="Segoe UI" w:cs="Segoe UI"/>
      <w:noProof/>
      <w:sz w:val="10"/>
      <w:szCs w:val="10"/>
      <w:u w:val="none"/>
    </w:rPr>
  </w:style>
  <w:style w:type="paragraph" w:customStyle="1" w:styleId="Bodytext290">
    <w:name w:val="Body text (29)"/>
    <w:basedOn w:val="Normal"/>
    <w:link w:val="Bodytext29"/>
    <w:rsid w:val="00352E64"/>
    <w:pPr>
      <w:shd w:val="clear" w:color="auto" w:fill="FFFFFF"/>
      <w:spacing w:before="300" w:after="4740" w:line="240" w:lineRule="atLeast"/>
    </w:pPr>
    <w:rPr>
      <w:rFonts w:ascii="Segoe UI" w:hAnsi="Segoe UI" w:cs="Segoe UI"/>
      <w:noProof/>
      <w:sz w:val="10"/>
      <w:szCs w:val="10"/>
    </w:rPr>
  </w:style>
  <w:style w:type="character" w:customStyle="1" w:styleId="Heading2213pt">
    <w:name w:val="Heading #22 + 13 pt"/>
    <w:aliases w:val="Italic18,Spacing 0 pt98,Body text (2) + 11 pt3"/>
    <w:rsid w:val="00352E64"/>
    <w:rPr>
      <w:rFonts w:ascii="Times New Roman" w:hAnsi="Times New Roman" w:cs="Times New Roman"/>
      <w:b/>
      <w:bCs/>
      <w:i/>
      <w:iCs/>
      <w:spacing w:val="4"/>
      <w:sz w:val="26"/>
      <w:szCs w:val="26"/>
      <w:u w:val="none"/>
    </w:rPr>
  </w:style>
  <w:style w:type="character" w:customStyle="1" w:styleId="Tableofcontents9">
    <w:name w:val="Table of contents (9)_"/>
    <w:link w:val="Tableofcontents90"/>
    <w:rsid w:val="00352E64"/>
    <w:rPr>
      <w:rFonts w:ascii="Times New Roman" w:hAnsi="Times New Roman" w:cs="Times New Roman"/>
      <w:i/>
      <w:iCs/>
      <w:spacing w:val="1"/>
      <w:u w:val="none"/>
    </w:rPr>
  </w:style>
  <w:style w:type="paragraph" w:customStyle="1" w:styleId="Tableofcontents90">
    <w:name w:val="Table of contents (9)"/>
    <w:basedOn w:val="Normal"/>
    <w:link w:val="Tableofcontents9"/>
    <w:rsid w:val="00352E64"/>
    <w:pPr>
      <w:shd w:val="clear" w:color="auto" w:fill="FFFFFF"/>
      <w:spacing w:before="120" w:after="120" w:line="240" w:lineRule="atLeast"/>
      <w:jc w:val="both"/>
    </w:pPr>
    <w:rPr>
      <w:rFonts w:ascii="Times New Roman" w:hAnsi="Times New Roman" w:cs="Times New Roman"/>
      <w:i/>
      <w:iCs/>
      <w:spacing w:val="1"/>
    </w:rPr>
  </w:style>
  <w:style w:type="character" w:customStyle="1" w:styleId="Tableofcontents9NotItalic">
    <w:name w:val="Table of contents (9) + Not Italic"/>
    <w:aliases w:val="Spacing 0 pt97,Body text (2) + Italic"/>
    <w:rsid w:val="00352E64"/>
    <w:rPr>
      <w:rFonts w:ascii="Times New Roman" w:hAnsi="Times New Roman" w:cs="Times New Roman"/>
      <w:i/>
      <w:iCs/>
      <w:spacing w:val="6"/>
      <w:u w:val="none"/>
    </w:rPr>
  </w:style>
  <w:style w:type="character" w:customStyle="1" w:styleId="Tableofcontents910pt">
    <w:name w:val="Table of contents (9) + 10 pt"/>
    <w:aliases w:val="Spacing 1 pt10"/>
    <w:rsid w:val="00352E64"/>
    <w:rPr>
      <w:rFonts w:ascii="Times New Roman" w:hAnsi="Times New Roman" w:cs="Times New Roman"/>
      <w:i/>
      <w:iCs/>
      <w:spacing w:val="34"/>
      <w:sz w:val="20"/>
      <w:szCs w:val="20"/>
      <w:u w:val="none"/>
    </w:rPr>
  </w:style>
  <w:style w:type="character" w:customStyle="1" w:styleId="Tableofcontents910pt1">
    <w:name w:val="Table of contents (9) + 10 pt1"/>
    <w:aliases w:val="Not Italic8,Spacing 0 pt96,Heading #5 + 11.5 pt"/>
    <w:rsid w:val="00352E64"/>
    <w:rPr>
      <w:rFonts w:ascii="Times New Roman" w:hAnsi="Times New Roman" w:cs="Times New Roman"/>
      <w:i/>
      <w:iCs/>
      <w:noProof/>
      <w:spacing w:val="0"/>
      <w:sz w:val="20"/>
      <w:szCs w:val="20"/>
      <w:u w:val="none"/>
    </w:rPr>
  </w:style>
  <w:style w:type="character" w:customStyle="1" w:styleId="TableofcontentsBold">
    <w:name w:val="Table of contents + Bold"/>
    <w:aliases w:val="Spacing 0 pt95,Body text + Impact,10 pt6"/>
    <w:rsid w:val="00352E64"/>
    <w:rPr>
      <w:rFonts w:ascii="Times New Roman" w:hAnsi="Times New Roman" w:cs="Times New Roman"/>
      <w:b/>
      <w:bCs/>
      <w:spacing w:val="4"/>
      <w:u w:val="none"/>
    </w:rPr>
  </w:style>
  <w:style w:type="character" w:customStyle="1" w:styleId="TableofcontentsSpacing0pt2">
    <w:name w:val="Table of contents + Spacing 0 pt2"/>
    <w:rsid w:val="00352E64"/>
    <w:rPr>
      <w:rFonts w:ascii="Times New Roman" w:hAnsi="Times New Roman" w:cs="Times New Roman"/>
      <w:spacing w:val="6"/>
      <w:u w:val="none"/>
    </w:rPr>
  </w:style>
  <w:style w:type="character" w:customStyle="1" w:styleId="Heading19">
    <w:name w:val="Heading #19_"/>
    <w:link w:val="Heading190"/>
    <w:rsid w:val="00352E64"/>
    <w:rPr>
      <w:rFonts w:ascii="Times New Roman" w:hAnsi="Times New Roman" w:cs="Times New Roman"/>
      <w:b/>
      <w:bCs/>
      <w:spacing w:val="8"/>
      <w:sz w:val="26"/>
      <w:szCs w:val="26"/>
      <w:u w:val="none"/>
    </w:rPr>
  </w:style>
  <w:style w:type="paragraph" w:customStyle="1" w:styleId="Heading190">
    <w:name w:val="Heading #19"/>
    <w:basedOn w:val="Normal"/>
    <w:link w:val="Heading19"/>
    <w:rsid w:val="00352E64"/>
    <w:pPr>
      <w:shd w:val="clear" w:color="auto" w:fill="FFFFFF"/>
      <w:spacing w:before="480" w:after="480" w:line="240" w:lineRule="atLeast"/>
      <w:jc w:val="both"/>
    </w:pPr>
    <w:rPr>
      <w:rFonts w:ascii="Times New Roman" w:hAnsi="Times New Roman" w:cs="Times New Roman"/>
      <w:b/>
      <w:bCs/>
      <w:spacing w:val="8"/>
      <w:sz w:val="26"/>
      <w:szCs w:val="26"/>
    </w:rPr>
  </w:style>
  <w:style w:type="character" w:customStyle="1" w:styleId="Bodytext230">
    <w:name w:val="Body text (23)"/>
    <w:rsid w:val="00352E64"/>
    <w:rPr>
      <w:rFonts w:ascii="Times New Roman" w:hAnsi="Times New Roman" w:cs="Times New Roman"/>
      <w:b/>
      <w:bCs/>
      <w:i/>
      <w:iCs/>
      <w:sz w:val="26"/>
      <w:szCs w:val="26"/>
      <w:u w:val="none"/>
    </w:rPr>
  </w:style>
  <w:style w:type="character" w:customStyle="1" w:styleId="Bodytext11Spacing1pt2">
    <w:name w:val="Body text (11) + Spacing 1 pt2"/>
    <w:rsid w:val="00352E64"/>
    <w:rPr>
      <w:rFonts w:ascii="Segoe UI" w:hAnsi="Segoe UI" w:cs="Segoe UI"/>
      <w:spacing w:val="22"/>
      <w:w w:val="40"/>
      <w:sz w:val="10"/>
      <w:szCs w:val="10"/>
      <w:u w:val="none"/>
    </w:rPr>
  </w:style>
  <w:style w:type="character" w:customStyle="1" w:styleId="Bodytext219pt2">
    <w:name w:val="Body text (21) + 9 pt2"/>
    <w:aliases w:val="Spacing 0 pt94"/>
    <w:rsid w:val="00352E64"/>
    <w:rPr>
      <w:rFonts w:ascii="Times New Roman" w:hAnsi="Times New Roman" w:cs="Times New Roman"/>
      <w:b/>
      <w:bCs/>
      <w:spacing w:val="4"/>
      <w:sz w:val="18"/>
      <w:szCs w:val="18"/>
      <w:u w:val="none"/>
    </w:rPr>
  </w:style>
  <w:style w:type="character" w:customStyle="1" w:styleId="Bodytext21Corbel2">
    <w:name w:val="Body text (21) + Corbel2"/>
    <w:aliases w:val="Not Bold13,Spacing 0 pt93"/>
    <w:rsid w:val="00352E64"/>
    <w:rPr>
      <w:rFonts w:ascii="Corbel" w:hAnsi="Corbel" w:cs="Corbel"/>
      <w:b/>
      <w:bCs/>
      <w:spacing w:val="-5"/>
      <w:sz w:val="19"/>
      <w:szCs w:val="19"/>
      <w:u w:val="none"/>
    </w:rPr>
  </w:style>
  <w:style w:type="character" w:customStyle="1" w:styleId="Bodytext21Corbel1">
    <w:name w:val="Body text (21) + Corbel1"/>
    <w:aliases w:val="Not Bold12,Spacing 0 pt92,Heading #5 (3) + Verdana"/>
    <w:rsid w:val="00352E64"/>
    <w:rPr>
      <w:rFonts w:ascii="Corbel" w:hAnsi="Corbel" w:cs="Corbel"/>
      <w:b/>
      <w:bCs/>
      <w:noProof/>
      <w:spacing w:val="0"/>
      <w:sz w:val="19"/>
      <w:szCs w:val="19"/>
      <w:u w:val="none"/>
    </w:rPr>
  </w:style>
  <w:style w:type="character" w:customStyle="1" w:styleId="Heading120">
    <w:name w:val="Heading #12_"/>
    <w:link w:val="Heading121"/>
    <w:rsid w:val="00352E64"/>
    <w:rPr>
      <w:rFonts w:ascii="Times New Roman" w:hAnsi="Times New Roman" w:cs="Times New Roman"/>
      <w:sz w:val="20"/>
      <w:szCs w:val="20"/>
      <w:u w:val="none"/>
    </w:rPr>
  </w:style>
  <w:style w:type="paragraph" w:customStyle="1" w:styleId="Heading121">
    <w:name w:val="Heading #12"/>
    <w:basedOn w:val="Normal"/>
    <w:link w:val="Heading120"/>
    <w:rsid w:val="00352E64"/>
    <w:pPr>
      <w:shd w:val="clear" w:color="auto" w:fill="FFFFFF"/>
      <w:spacing w:before="60" w:line="240" w:lineRule="atLeast"/>
      <w:jc w:val="both"/>
    </w:pPr>
    <w:rPr>
      <w:rFonts w:ascii="Times New Roman" w:hAnsi="Times New Roman" w:cs="Times New Roman"/>
      <w:sz w:val="20"/>
      <w:szCs w:val="20"/>
    </w:rPr>
  </w:style>
  <w:style w:type="character" w:customStyle="1" w:styleId="Heading12Impact">
    <w:name w:val="Heading #12 + Impact"/>
    <w:aliases w:val="13 pt2"/>
    <w:rsid w:val="00352E64"/>
    <w:rPr>
      <w:rFonts w:ascii="Impact" w:hAnsi="Impact" w:cs="Impact"/>
      <w:sz w:val="26"/>
      <w:szCs w:val="26"/>
      <w:u w:val="none"/>
    </w:rPr>
  </w:style>
  <w:style w:type="character" w:customStyle="1" w:styleId="Heading12135pt">
    <w:name w:val="Heading #12 + 13.5 pt"/>
    <w:aliases w:val="Bold28"/>
    <w:rsid w:val="00352E64"/>
    <w:rPr>
      <w:rFonts w:ascii="Times New Roman" w:hAnsi="Times New Roman" w:cs="Times New Roman"/>
      <w:b/>
      <w:bCs/>
      <w:noProof/>
      <w:sz w:val="27"/>
      <w:szCs w:val="27"/>
      <w:u w:val="none"/>
    </w:rPr>
  </w:style>
  <w:style w:type="character" w:customStyle="1" w:styleId="Heading183">
    <w:name w:val="Heading #18 (3)_"/>
    <w:link w:val="Heading1830"/>
    <w:rsid w:val="00352E64"/>
    <w:rPr>
      <w:rFonts w:ascii="Impact" w:hAnsi="Impact" w:cs="Impact"/>
      <w:noProof/>
      <w:sz w:val="27"/>
      <w:szCs w:val="27"/>
      <w:u w:val="none"/>
    </w:rPr>
  </w:style>
  <w:style w:type="paragraph" w:customStyle="1" w:styleId="Heading1830">
    <w:name w:val="Heading #18 (3)"/>
    <w:basedOn w:val="Normal"/>
    <w:link w:val="Heading183"/>
    <w:rsid w:val="00352E64"/>
    <w:pPr>
      <w:shd w:val="clear" w:color="auto" w:fill="FFFFFF"/>
      <w:spacing w:before="600" w:after="300" w:line="240" w:lineRule="atLeast"/>
      <w:jc w:val="center"/>
    </w:pPr>
    <w:rPr>
      <w:rFonts w:ascii="Impact" w:hAnsi="Impact" w:cs="Impact"/>
      <w:noProof/>
      <w:sz w:val="27"/>
      <w:szCs w:val="27"/>
    </w:rPr>
  </w:style>
  <w:style w:type="character" w:customStyle="1" w:styleId="Heading183TimesNewRoman">
    <w:name w:val="Heading #18 (3) + Times New Roman"/>
    <w:aliases w:val="12.5 pt,Bold27,Body text (6) + Tahoma"/>
    <w:rsid w:val="00352E64"/>
    <w:rPr>
      <w:rFonts w:ascii="Times New Roman" w:hAnsi="Times New Roman" w:cs="Times New Roman"/>
      <w:b/>
      <w:bCs/>
      <w:noProof/>
      <w:sz w:val="25"/>
      <w:szCs w:val="25"/>
      <w:u w:val="none"/>
    </w:rPr>
  </w:style>
  <w:style w:type="character" w:customStyle="1" w:styleId="Tablecaption2">
    <w:name w:val="Table caption (2)_"/>
    <w:link w:val="Tablecaption20"/>
    <w:rsid w:val="00352E64"/>
    <w:rPr>
      <w:rFonts w:ascii="Times New Roman" w:hAnsi="Times New Roman" w:cs="Times New Roman"/>
      <w:i/>
      <w:iCs/>
      <w:spacing w:val="1"/>
      <w:u w:val="none"/>
    </w:rPr>
  </w:style>
  <w:style w:type="paragraph" w:customStyle="1" w:styleId="Tablecaption20">
    <w:name w:val="Table caption (2)"/>
    <w:basedOn w:val="Normal"/>
    <w:link w:val="Tablecaption2"/>
    <w:rsid w:val="00352E64"/>
    <w:pPr>
      <w:shd w:val="clear" w:color="auto" w:fill="FFFFFF"/>
      <w:spacing w:line="240" w:lineRule="atLeast"/>
    </w:pPr>
    <w:rPr>
      <w:rFonts w:ascii="Times New Roman" w:hAnsi="Times New Roman" w:cs="Times New Roman"/>
      <w:i/>
      <w:iCs/>
      <w:spacing w:val="1"/>
    </w:rPr>
  </w:style>
  <w:style w:type="character" w:customStyle="1" w:styleId="Bodytext300">
    <w:name w:val="Body text (30)_"/>
    <w:link w:val="Bodytext301"/>
    <w:rsid w:val="00352E64"/>
    <w:rPr>
      <w:rFonts w:ascii="Times New Roman" w:hAnsi="Times New Roman" w:cs="Times New Roman"/>
      <w:noProof/>
      <w:w w:val="20"/>
      <w:sz w:val="8"/>
      <w:szCs w:val="8"/>
      <w:u w:val="none"/>
    </w:rPr>
  </w:style>
  <w:style w:type="paragraph" w:customStyle="1" w:styleId="Bodytext301">
    <w:name w:val="Body text (30)"/>
    <w:basedOn w:val="Normal"/>
    <w:link w:val="Bodytext300"/>
    <w:rsid w:val="00352E64"/>
    <w:pPr>
      <w:shd w:val="clear" w:color="auto" w:fill="FFFFFF"/>
      <w:spacing w:before="3180" w:after="420" w:line="240" w:lineRule="atLeast"/>
    </w:pPr>
    <w:rPr>
      <w:rFonts w:ascii="Times New Roman" w:hAnsi="Times New Roman" w:cs="Times New Roman"/>
      <w:noProof/>
      <w:w w:val="20"/>
      <w:sz w:val="8"/>
      <w:szCs w:val="8"/>
    </w:rPr>
  </w:style>
  <w:style w:type="character" w:customStyle="1" w:styleId="Heading22Impact">
    <w:name w:val="Heading #22 + Impact"/>
    <w:aliases w:val="13.5 pt4,Not Bold11,Spacing 0 pt91,Body text (10) + Not Bold"/>
    <w:rsid w:val="00352E64"/>
    <w:rPr>
      <w:rFonts w:ascii="Impact" w:hAnsi="Impact" w:cs="Impact"/>
      <w:b/>
      <w:bCs/>
      <w:spacing w:val="0"/>
      <w:sz w:val="27"/>
      <w:szCs w:val="27"/>
      <w:u w:val="none"/>
    </w:rPr>
  </w:style>
  <w:style w:type="character" w:customStyle="1" w:styleId="Heading22135pt">
    <w:name w:val="Heading #22 + 13.5 pt"/>
    <w:aliases w:val="Spacing 0 pt90,Body text (2) + 10 pt2"/>
    <w:rsid w:val="00352E64"/>
    <w:rPr>
      <w:rFonts w:ascii="Times New Roman" w:hAnsi="Times New Roman" w:cs="Times New Roman"/>
      <w:b/>
      <w:bCs/>
      <w:noProof/>
      <w:spacing w:val="0"/>
      <w:sz w:val="27"/>
      <w:szCs w:val="27"/>
      <w:u w:val="none"/>
    </w:rPr>
  </w:style>
  <w:style w:type="character" w:customStyle="1" w:styleId="BodytextItalic2">
    <w:name w:val="Body text + Italic2"/>
    <w:rsid w:val="00352E64"/>
    <w:rPr>
      <w:rFonts w:ascii="Times New Roman" w:hAnsi="Times New Roman" w:cs="Times New Roman"/>
      <w:i/>
      <w:iCs/>
      <w:spacing w:val="1"/>
      <w:u w:val="none"/>
    </w:rPr>
  </w:style>
  <w:style w:type="character" w:customStyle="1" w:styleId="Bodytext10Spacing0pt1">
    <w:name w:val="Body text (10) + Spacing 0 pt1"/>
    <w:rsid w:val="00352E64"/>
    <w:rPr>
      <w:rFonts w:ascii="Times New Roman" w:hAnsi="Times New Roman" w:cs="Times New Roman"/>
      <w:b/>
      <w:bCs/>
      <w:spacing w:val="8"/>
      <w:sz w:val="26"/>
      <w:szCs w:val="26"/>
      <w:u w:val="none"/>
    </w:rPr>
  </w:style>
  <w:style w:type="character" w:customStyle="1" w:styleId="Bodytext31">
    <w:name w:val="Body text (31)_"/>
    <w:link w:val="Bodytext310"/>
    <w:rsid w:val="00352E64"/>
    <w:rPr>
      <w:rFonts w:ascii="Times New Roman" w:hAnsi="Times New Roman" w:cs="Times New Roman"/>
      <w:spacing w:val="10"/>
      <w:sz w:val="20"/>
      <w:szCs w:val="20"/>
      <w:u w:val="none"/>
    </w:rPr>
  </w:style>
  <w:style w:type="paragraph" w:customStyle="1" w:styleId="Bodytext310">
    <w:name w:val="Body text (31)"/>
    <w:basedOn w:val="Normal"/>
    <w:link w:val="Bodytext31"/>
    <w:rsid w:val="00352E64"/>
    <w:pPr>
      <w:shd w:val="clear" w:color="auto" w:fill="FFFFFF"/>
      <w:spacing w:before="180" w:after="300" w:line="240" w:lineRule="atLeast"/>
      <w:jc w:val="both"/>
    </w:pPr>
    <w:rPr>
      <w:rFonts w:ascii="Times New Roman" w:hAnsi="Times New Roman" w:cs="Times New Roman"/>
      <w:spacing w:val="10"/>
      <w:sz w:val="20"/>
      <w:szCs w:val="20"/>
    </w:rPr>
  </w:style>
  <w:style w:type="character" w:customStyle="1" w:styleId="Heading222">
    <w:name w:val="Heading #22 (2)_"/>
    <w:link w:val="Heading2220"/>
    <w:rsid w:val="00352E64"/>
    <w:rPr>
      <w:rFonts w:ascii="Times New Roman" w:hAnsi="Times New Roman" w:cs="Times New Roman"/>
      <w:spacing w:val="6"/>
      <w:u w:val="none"/>
    </w:rPr>
  </w:style>
  <w:style w:type="paragraph" w:customStyle="1" w:styleId="Heading2220">
    <w:name w:val="Heading #22 (2)"/>
    <w:basedOn w:val="Normal"/>
    <w:link w:val="Heading222"/>
    <w:rsid w:val="00352E64"/>
    <w:pPr>
      <w:shd w:val="clear" w:color="auto" w:fill="FFFFFF"/>
      <w:spacing w:before="300" w:after="180" w:line="240" w:lineRule="atLeast"/>
      <w:ind w:hanging="1780"/>
    </w:pPr>
    <w:rPr>
      <w:rFonts w:ascii="Times New Roman" w:hAnsi="Times New Roman" w:cs="Times New Roman"/>
      <w:spacing w:val="6"/>
    </w:rPr>
  </w:style>
  <w:style w:type="character" w:customStyle="1" w:styleId="Heading60">
    <w:name w:val="Heading #6_"/>
    <w:link w:val="Heading61"/>
    <w:rsid w:val="00352E64"/>
    <w:rPr>
      <w:rFonts w:ascii="Times New Roman" w:hAnsi="Times New Roman" w:cs="Times New Roman"/>
      <w:b/>
      <w:bCs/>
      <w:spacing w:val="4"/>
      <w:sz w:val="19"/>
      <w:szCs w:val="19"/>
      <w:u w:val="none"/>
    </w:rPr>
  </w:style>
  <w:style w:type="paragraph" w:customStyle="1" w:styleId="Heading61">
    <w:name w:val="Heading #6"/>
    <w:basedOn w:val="Normal"/>
    <w:link w:val="Heading60"/>
    <w:rsid w:val="00352E64"/>
    <w:pPr>
      <w:shd w:val="clear" w:color="auto" w:fill="FFFFFF"/>
      <w:spacing w:before="240" w:line="240" w:lineRule="atLeast"/>
      <w:jc w:val="both"/>
      <w:outlineLvl w:val="5"/>
    </w:pPr>
    <w:rPr>
      <w:rFonts w:ascii="Times New Roman" w:hAnsi="Times New Roman" w:cs="Times New Roman"/>
      <w:b/>
      <w:bCs/>
      <w:spacing w:val="4"/>
      <w:sz w:val="19"/>
      <w:szCs w:val="19"/>
    </w:rPr>
  </w:style>
  <w:style w:type="character" w:customStyle="1" w:styleId="Heading184">
    <w:name w:val="Heading #18 (4)_"/>
    <w:link w:val="Heading1840"/>
    <w:rsid w:val="00352E64"/>
    <w:rPr>
      <w:rFonts w:ascii="Impact" w:hAnsi="Impact" w:cs="Impact"/>
      <w:noProof/>
      <w:sz w:val="26"/>
      <w:szCs w:val="26"/>
      <w:u w:val="none"/>
    </w:rPr>
  </w:style>
  <w:style w:type="paragraph" w:customStyle="1" w:styleId="Heading1840">
    <w:name w:val="Heading #18 (4)"/>
    <w:basedOn w:val="Normal"/>
    <w:link w:val="Heading184"/>
    <w:rsid w:val="00352E64"/>
    <w:pPr>
      <w:shd w:val="clear" w:color="auto" w:fill="FFFFFF"/>
      <w:spacing w:before="600" w:after="600" w:line="240" w:lineRule="atLeast"/>
      <w:jc w:val="center"/>
    </w:pPr>
    <w:rPr>
      <w:rFonts w:ascii="Impact" w:hAnsi="Impact" w:cs="Impact"/>
      <w:noProof/>
      <w:sz w:val="26"/>
      <w:szCs w:val="26"/>
    </w:rPr>
  </w:style>
  <w:style w:type="character" w:customStyle="1" w:styleId="Heading184TimesNewRoman">
    <w:name w:val="Heading #18 (4) + Times New Roman"/>
    <w:aliases w:val="12.5 pt6,Bold26"/>
    <w:rsid w:val="00352E64"/>
    <w:rPr>
      <w:rFonts w:ascii="Times New Roman" w:hAnsi="Times New Roman" w:cs="Times New Roman"/>
      <w:b/>
      <w:bCs/>
      <w:noProof/>
      <w:sz w:val="25"/>
      <w:szCs w:val="25"/>
      <w:u w:val="none"/>
    </w:rPr>
  </w:style>
  <w:style w:type="character" w:customStyle="1" w:styleId="Tablecaption3">
    <w:name w:val="Table caption (3)_"/>
    <w:link w:val="Tablecaption30"/>
    <w:rsid w:val="00352E64"/>
    <w:rPr>
      <w:rFonts w:ascii="Times New Roman" w:hAnsi="Times New Roman" w:cs="Times New Roman"/>
      <w:b/>
      <w:bCs/>
      <w:spacing w:val="4"/>
      <w:u w:val="none"/>
    </w:rPr>
  </w:style>
  <w:style w:type="paragraph" w:customStyle="1" w:styleId="Tablecaption30">
    <w:name w:val="Table caption (3)"/>
    <w:basedOn w:val="Normal"/>
    <w:link w:val="Tablecaption3"/>
    <w:rsid w:val="00352E64"/>
    <w:pPr>
      <w:shd w:val="clear" w:color="auto" w:fill="FFFFFF"/>
      <w:spacing w:line="240" w:lineRule="atLeast"/>
    </w:pPr>
    <w:rPr>
      <w:rFonts w:ascii="Times New Roman" w:hAnsi="Times New Roman" w:cs="Times New Roman"/>
      <w:b/>
      <w:bCs/>
      <w:spacing w:val="4"/>
    </w:rPr>
  </w:style>
  <w:style w:type="character" w:customStyle="1" w:styleId="Bodytext3165pt">
    <w:name w:val="Body text (3) + 16.5 pt"/>
    <w:aliases w:val="Not Bold10,Spacing 0 pt89,Heading #5 + Impact"/>
    <w:rsid w:val="00352E64"/>
    <w:rPr>
      <w:rFonts w:ascii="Times New Roman" w:hAnsi="Times New Roman" w:cs="Times New Roman"/>
      <w:b/>
      <w:bCs/>
      <w:spacing w:val="4"/>
      <w:sz w:val="33"/>
      <w:szCs w:val="33"/>
      <w:u w:val="none"/>
    </w:rPr>
  </w:style>
  <w:style w:type="character" w:customStyle="1" w:styleId="Heading221">
    <w:name w:val="Heading #2 (2)_"/>
    <w:link w:val="Heading223"/>
    <w:rsid w:val="00352E64"/>
    <w:rPr>
      <w:rFonts w:ascii="Times New Roman" w:hAnsi="Times New Roman" w:cs="Times New Roman"/>
      <w:b/>
      <w:bCs/>
      <w:spacing w:val="4"/>
      <w:u w:val="none"/>
    </w:rPr>
  </w:style>
  <w:style w:type="paragraph" w:customStyle="1" w:styleId="Heading223">
    <w:name w:val="Heading #2 (2)"/>
    <w:basedOn w:val="Normal"/>
    <w:link w:val="Heading221"/>
    <w:rsid w:val="00352E64"/>
    <w:pPr>
      <w:shd w:val="clear" w:color="auto" w:fill="FFFFFF"/>
      <w:spacing w:before="240" w:after="360" w:line="326" w:lineRule="exact"/>
      <w:ind w:firstLine="1640"/>
      <w:outlineLvl w:val="1"/>
    </w:pPr>
    <w:rPr>
      <w:rFonts w:ascii="Times New Roman" w:hAnsi="Times New Roman" w:cs="Times New Roman"/>
      <w:b/>
      <w:bCs/>
      <w:spacing w:val="4"/>
    </w:rPr>
  </w:style>
  <w:style w:type="character" w:customStyle="1" w:styleId="Bodytext4SegoeUI">
    <w:name w:val="Body text (4) + Segoe UI"/>
    <w:aliases w:val="9 pt,Not Italic7,Spacing 0 pt88,Scale 80%,Body text (2) + 11 pt1"/>
    <w:rsid w:val="00352E64"/>
    <w:rPr>
      <w:rFonts w:ascii="Segoe UI" w:hAnsi="Segoe UI" w:cs="Segoe UI"/>
      <w:i/>
      <w:iCs/>
      <w:spacing w:val="17"/>
      <w:w w:val="80"/>
      <w:sz w:val="18"/>
      <w:szCs w:val="18"/>
      <w:u w:val="none"/>
    </w:rPr>
  </w:style>
  <w:style w:type="character" w:customStyle="1" w:styleId="Heading22Spacing0pt">
    <w:name w:val="Heading #22 + Spacing 0 pt"/>
    <w:rsid w:val="00352E64"/>
    <w:rPr>
      <w:rFonts w:ascii="Times New Roman" w:hAnsi="Times New Roman" w:cs="Times New Roman"/>
      <w:b/>
      <w:bCs/>
      <w:spacing w:val="3"/>
      <w:u w:val="none"/>
    </w:rPr>
  </w:style>
  <w:style w:type="character" w:customStyle="1" w:styleId="Heading185">
    <w:name w:val="Heading #18 (5)_"/>
    <w:link w:val="Heading1850"/>
    <w:rsid w:val="00352E64"/>
    <w:rPr>
      <w:rFonts w:ascii="Times New Roman" w:hAnsi="Times New Roman" w:cs="Times New Roman"/>
      <w:b/>
      <w:bCs/>
      <w:spacing w:val="4"/>
      <w:u w:val="none"/>
    </w:rPr>
  </w:style>
  <w:style w:type="paragraph" w:customStyle="1" w:styleId="Heading1850">
    <w:name w:val="Heading #18 (5)"/>
    <w:basedOn w:val="Normal"/>
    <w:link w:val="Heading185"/>
    <w:rsid w:val="00352E64"/>
    <w:pPr>
      <w:shd w:val="clear" w:color="auto" w:fill="FFFFFF"/>
      <w:spacing w:before="300" w:after="300" w:line="240" w:lineRule="atLeast"/>
      <w:jc w:val="center"/>
    </w:pPr>
    <w:rPr>
      <w:rFonts w:ascii="Times New Roman" w:hAnsi="Times New Roman" w:cs="Times New Roman"/>
      <w:b/>
      <w:bCs/>
      <w:spacing w:val="4"/>
    </w:rPr>
  </w:style>
  <w:style w:type="character" w:customStyle="1" w:styleId="Bodytext2175pt">
    <w:name w:val="Body text (21) + 7.5 pt"/>
    <w:aliases w:val="Spacing 0 pt87"/>
    <w:rsid w:val="00352E64"/>
    <w:rPr>
      <w:rFonts w:ascii="Times New Roman" w:hAnsi="Times New Roman" w:cs="Times New Roman"/>
      <w:b/>
      <w:bCs/>
      <w:spacing w:val="3"/>
      <w:sz w:val="15"/>
      <w:szCs w:val="15"/>
      <w:u w:val="none"/>
    </w:rPr>
  </w:style>
  <w:style w:type="character" w:customStyle="1" w:styleId="Bodytext3Spacing0pt2">
    <w:name w:val="Body text (3) + Spacing 0 pt2"/>
    <w:rsid w:val="00352E64"/>
    <w:rPr>
      <w:rFonts w:ascii="Times New Roman" w:hAnsi="Times New Roman" w:cs="Times New Roman"/>
      <w:b/>
      <w:bCs/>
      <w:spacing w:val="3"/>
      <w:u w:val="none"/>
    </w:rPr>
  </w:style>
  <w:style w:type="character" w:customStyle="1" w:styleId="Heading213">
    <w:name w:val="Heading #21 (3)_"/>
    <w:link w:val="Heading2130"/>
    <w:rsid w:val="00352E64"/>
    <w:rPr>
      <w:rFonts w:ascii="Times New Roman" w:hAnsi="Times New Roman" w:cs="Times New Roman"/>
      <w:b/>
      <w:bCs/>
      <w:spacing w:val="4"/>
      <w:u w:val="none"/>
    </w:rPr>
  </w:style>
  <w:style w:type="paragraph" w:customStyle="1" w:styleId="Heading2130">
    <w:name w:val="Heading #21 (3)"/>
    <w:basedOn w:val="Normal"/>
    <w:link w:val="Heading213"/>
    <w:rsid w:val="00352E64"/>
    <w:pPr>
      <w:shd w:val="clear" w:color="auto" w:fill="FFFFFF"/>
      <w:spacing w:before="1980" w:line="240" w:lineRule="atLeast"/>
      <w:ind w:hanging="1420"/>
      <w:jc w:val="both"/>
    </w:pPr>
    <w:rPr>
      <w:rFonts w:ascii="Times New Roman" w:hAnsi="Times New Roman" w:cs="Times New Roman"/>
      <w:b/>
      <w:bCs/>
      <w:spacing w:val="4"/>
    </w:rPr>
  </w:style>
  <w:style w:type="character" w:customStyle="1" w:styleId="Headerorfooter5Spacing0pt">
    <w:name w:val="Header or footer (5) + Spacing 0 pt"/>
    <w:rsid w:val="00352E64"/>
    <w:rPr>
      <w:rFonts w:ascii="Times New Roman" w:hAnsi="Times New Roman" w:cs="Times New Roman"/>
      <w:b/>
      <w:bCs/>
      <w:spacing w:val="8"/>
      <w:u w:val="none"/>
    </w:rPr>
  </w:style>
  <w:style w:type="character" w:customStyle="1" w:styleId="Heading213NotBold">
    <w:name w:val="Heading #21 (3) + Not Bold"/>
    <w:aliases w:val="Italic17,Spacing 0 pt86"/>
    <w:rsid w:val="00352E64"/>
    <w:rPr>
      <w:rFonts w:ascii="Times New Roman" w:hAnsi="Times New Roman" w:cs="Times New Roman"/>
      <w:b/>
      <w:bCs/>
      <w:i/>
      <w:iCs/>
      <w:spacing w:val="1"/>
      <w:u w:val="none"/>
    </w:rPr>
  </w:style>
  <w:style w:type="character" w:customStyle="1" w:styleId="Tableofcontents10">
    <w:name w:val="Table of contents (10)_"/>
    <w:link w:val="Tableofcontents100"/>
    <w:rsid w:val="00352E64"/>
    <w:rPr>
      <w:rFonts w:ascii="Times New Roman" w:hAnsi="Times New Roman" w:cs="Times New Roman"/>
      <w:b/>
      <w:bCs/>
      <w:spacing w:val="4"/>
      <w:sz w:val="19"/>
      <w:szCs w:val="19"/>
      <w:u w:val="none"/>
    </w:rPr>
  </w:style>
  <w:style w:type="paragraph" w:customStyle="1" w:styleId="Tableofcontents100">
    <w:name w:val="Table of contents (10)"/>
    <w:basedOn w:val="Normal"/>
    <w:link w:val="Tableofcontents10"/>
    <w:rsid w:val="00352E64"/>
    <w:pPr>
      <w:shd w:val="clear" w:color="auto" w:fill="FFFFFF"/>
      <w:spacing w:line="264" w:lineRule="exact"/>
      <w:jc w:val="both"/>
    </w:pPr>
    <w:rPr>
      <w:rFonts w:ascii="Times New Roman" w:hAnsi="Times New Roman" w:cs="Times New Roman"/>
      <w:b/>
      <w:bCs/>
      <w:spacing w:val="4"/>
      <w:sz w:val="19"/>
      <w:szCs w:val="19"/>
    </w:rPr>
  </w:style>
  <w:style w:type="character" w:customStyle="1" w:styleId="Tableofcontents109pt">
    <w:name w:val="Table of contents (10) + 9 pt"/>
    <w:aliases w:val="Spacing 0 pt85"/>
    <w:rsid w:val="00352E64"/>
    <w:rPr>
      <w:rFonts w:ascii="Times New Roman" w:hAnsi="Times New Roman" w:cs="Times New Roman"/>
      <w:b/>
      <w:bCs/>
      <w:spacing w:val="3"/>
      <w:sz w:val="18"/>
      <w:szCs w:val="18"/>
      <w:u w:val="none"/>
    </w:rPr>
  </w:style>
  <w:style w:type="character" w:customStyle="1" w:styleId="Bodytext3Impact">
    <w:name w:val="Body text (3) + Impact"/>
    <w:aliases w:val="13 pt1,Not Bold9,Spacing 0 pt84,Body text (2) + 11 pt2"/>
    <w:rsid w:val="00352E64"/>
    <w:rPr>
      <w:rFonts w:ascii="Impact" w:hAnsi="Impact" w:cs="Impact"/>
      <w:b/>
      <w:bCs/>
      <w:noProof/>
      <w:spacing w:val="0"/>
      <w:sz w:val="26"/>
      <w:szCs w:val="26"/>
      <w:u w:val="none"/>
    </w:rPr>
  </w:style>
  <w:style w:type="character" w:customStyle="1" w:styleId="Bodytext3135pt">
    <w:name w:val="Body text (3) + 13.5 pt"/>
    <w:aliases w:val="Spacing 0 pt83,Heading #3 + Times New Roman,10.5 pt3"/>
    <w:rsid w:val="00352E64"/>
    <w:rPr>
      <w:rFonts w:ascii="Times New Roman" w:hAnsi="Times New Roman" w:cs="Times New Roman"/>
      <w:b/>
      <w:bCs/>
      <w:noProof/>
      <w:spacing w:val="0"/>
      <w:sz w:val="27"/>
      <w:szCs w:val="27"/>
      <w:u w:val="none"/>
    </w:rPr>
  </w:style>
  <w:style w:type="character" w:customStyle="1" w:styleId="Bodytext32">
    <w:name w:val="Body text (32)_"/>
    <w:link w:val="Bodytext320"/>
    <w:rsid w:val="00352E64"/>
    <w:rPr>
      <w:rFonts w:ascii="Segoe UI" w:hAnsi="Segoe UI" w:cs="Segoe UI"/>
      <w:spacing w:val="4"/>
      <w:sz w:val="33"/>
      <w:szCs w:val="33"/>
      <w:u w:val="none"/>
    </w:rPr>
  </w:style>
  <w:style w:type="paragraph" w:customStyle="1" w:styleId="Bodytext320">
    <w:name w:val="Body text (32)"/>
    <w:basedOn w:val="Normal"/>
    <w:link w:val="Bodytext32"/>
    <w:rsid w:val="00352E64"/>
    <w:pPr>
      <w:shd w:val="clear" w:color="auto" w:fill="FFFFFF"/>
      <w:spacing w:before="300" w:after="360" w:line="240" w:lineRule="atLeast"/>
      <w:jc w:val="both"/>
    </w:pPr>
    <w:rPr>
      <w:rFonts w:ascii="Segoe UI" w:hAnsi="Segoe UI" w:cs="Segoe UI"/>
      <w:spacing w:val="4"/>
      <w:sz w:val="33"/>
      <w:szCs w:val="33"/>
    </w:rPr>
  </w:style>
  <w:style w:type="character" w:customStyle="1" w:styleId="Bodytext32CenturyGothic">
    <w:name w:val="Body text (32) + Century Gothic"/>
    <w:aliases w:val="15.5 pt,Bold25,Spacing 0 pt82,Heading #3 + Times New Roman1,11 pt1"/>
    <w:rsid w:val="00352E64"/>
    <w:rPr>
      <w:rFonts w:ascii="Century Gothic" w:hAnsi="Century Gothic" w:cs="Century Gothic"/>
      <w:b/>
      <w:bCs/>
      <w:spacing w:val="-14"/>
      <w:sz w:val="31"/>
      <w:szCs w:val="31"/>
      <w:u w:val="none"/>
    </w:rPr>
  </w:style>
  <w:style w:type="character" w:customStyle="1" w:styleId="Bodytext325pt">
    <w:name w:val="Body text (32) + 5 pt"/>
    <w:aliases w:val="Spacing 1 pt9,Scale 40%4"/>
    <w:rsid w:val="00352E64"/>
    <w:rPr>
      <w:rFonts w:ascii="Segoe UI" w:hAnsi="Segoe UI" w:cs="Segoe UI"/>
      <w:spacing w:val="22"/>
      <w:w w:val="40"/>
      <w:sz w:val="10"/>
      <w:szCs w:val="10"/>
      <w:u w:val="none"/>
    </w:rPr>
  </w:style>
  <w:style w:type="character" w:customStyle="1" w:styleId="Heading192">
    <w:name w:val="Heading #19 (2)_"/>
    <w:link w:val="Heading1920"/>
    <w:rsid w:val="00352E64"/>
    <w:rPr>
      <w:rFonts w:ascii="Times New Roman" w:hAnsi="Times New Roman" w:cs="Times New Roman"/>
      <w:i/>
      <w:iCs/>
      <w:spacing w:val="11"/>
      <w:u w:val="none"/>
    </w:rPr>
  </w:style>
  <w:style w:type="paragraph" w:customStyle="1" w:styleId="Heading1920">
    <w:name w:val="Heading #19 (2)"/>
    <w:basedOn w:val="Normal"/>
    <w:link w:val="Heading192"/>
    <w:rsid w:val="00352E64"/>
    <w:pPr>
      <w:shd w:val="clear" w:color="auto" w:fill="FFFFFF"/>
      <w:spacing w:before="360" w:line="240" w:lineRule="atLeast"/>
      <w:jc w:val="both"/>
    </w:pPr>
    <w:rPr>
      <w:rFonts w:ascii="Times New Roman" w:hAnsi="Times New Roman" w:cs="Times New Roman"/>
      <w:i/>
      <w:iCs/>
      <w:spacing w:val="11"/>
    </w:rPr>
  </w:style>
  <w:style w:type="character" w:customStyle="1" w:styleId="Bodytext33">
    <w:name w:val="Body text (33)_"/>
    <w:link w:val="Bodytext330"/>
    <w:rsid w:val="00352E64"/>
    <w:rPr>
      <w:rFonts w:ascii="Corbel" w:hAnsi="Corbel" w:cs="Corbel"/>
      <w:sz w:val="8"/>
      <w:szCs w:val="8"/>
      <w:u w:val="none"/>
    </w:rPr>
  </w:style>
  <w:style w:type="paragraph" w:customStyle="1" w:styleId="Bodytext330">
    <w:name w:val="Body text (33)"/>
    <w:basedOn w:val="Normal"/>
    <w:link w:val="Bodytext33"/>
    <w:rsid w:val="00352E64"/>
    <w:pPr>
      <w:shd w:val="clear" w:color="auto" w:fill="FFFFFF"/>
      <w:spacing w:before="180" w:after="240" w:line="240" w:lineRule="atLeast"/>
      <w:jc w:val="both"/>
    </w:pPr>
    <w:rPr>
      <w:rFonts w:ascii="Corbel" w:hAnsi="Corbel" w:cs="Corbel"/>
      <w:sz w:val="8"/>
      <w:szCs w:val="8"/>
    </w:rPr>
  </w:style>
  <w:style w:type="character" w:customStyle="1" w:styleId="Bodytext220">
    <w:name w:val="Body text (22)"/>
    <w:rsid w:val="00352E64"/>
    <w:rPr>
      <w:rFonts w:ascii="Times New Roman" w:hAnsi="Times New Roman" w:cs="Times New Roman"/>
      <w:b/>
      <w:bCs/>
      <w:spacing w:val="3"/>
      <w:sz w:val="18"/>
      <w:szCs w:val="18"/>
      <w:u w:val="none"/>
    </w:rPr>
  </w:style>
  <w:style w:type="character" w:customStyle="1" w:styleId="Bodytext34">
    <w:name w:val="Body text (34)_"/>
    <w:link w:val="Bodytext340"/>
    <w:rsid w:val="00352E64"/>
    <w:rPr>
      <w:rFonts w:ascii="Segoe UI" w:hAnsi="Segoe UI" w:cs="Segoe UI"/>
      <w:noProof/>
      <w:sz w:val="10"/>
      <w:szCs w:val="10"/>
      <w:u w:val="none"/>
    </w:rPr>
  </w:style>
  <w:style w:type="paragraph" w:customStyle="1" w:styleId="Bodytext340">
    <w:name w:val="Body text (34)"/>
    <w:basedOn w:val="Normal"/>
    <w:link w:val="Bodytext34"/>
    <w:rsid w:val="00352E64"/>
    <w:pPr>
      <w:shd w:val="clear" w:color="auto" w:fill="FFFFFF"/>
      <w:spacing w:before="3240" w:line="240" w:lineRule="atLeast"/>
    </w:pPr>
    <w:rPr>
      <w:rFonts w:ascii="Segoe UI" w:hAnsi="Segoe UI" w:cs="Segoe UI"/>
      <w:noProof/>
      <w:sz w:val="10"/>
      <w:szCs w:val="10"/>
    </w:rPr>
  </w:style>
  <w:style w:type="character" w:customStyle="1" w:styleId="Heading2230">
    <w:name w:val="Heading #22 (3)_"/>
    <w:link w:val="Heading2231"/>
    <w:rsid w:val="00352E64"/>
    <w:rPr>
      <w:rFonts w:ascii="Times New Roman" w:hAnsi="Times New Roman" w:cs="Times New Roman"/>
      <w:b/>
      <w:bCs/>
      <w:i/>
      <w:iCs/>
      <w:sz w:val="26"/>
      <w:szCs w:val="26"/>
      <w:u w:val="none"/>
    </w:rPr>
  </w:style>
  <w:style w:type="paragraph" w:customStyle="1" w:styleId="Heading2231">
    <w:name w:val="Heading #22 (3)"/>
    <w:basedOn w:val="Normal"/>
    <w:link w:val="Heading2230"/>
    <w:rsid w:val="00352E64"/>
    <w:pPr>
      <w:shd w:val="clear" w:color="auto" w:fill="FFFFFF"/>
      <w:spacing w:after="240" w:line="326" w:lineRule="exact"/>
      <w:jc w:val="both"/>
    </w:pPr>
    <w:rPr>
      <w:rFonts w:ascii="Times New Roman" w:hAnsi="Times New Roman" w:cs="Times New Roman"/>
      <w:b/>
      <w:bCs/>
      <w:i/>
      <w:iCs/>
      <w:spacing w:val="-1"/>
      <w:sz w:val="26"/>
      <w:szCs w:val="26"/>
    </w:rPr>
  </w:style>
  <w:style w:type="character" w:customStyle="1" w:styleId="Heading22312pt">
    <w:name w:val="Heading #22 (3) + 12 pt"/>
    <w:aliases w:val="Not Italic6,Spacing 0 pt81,Body text (15) + Bold"/>
    <w:rsid w:val="00352E64"/>
    <w:rPr>
      <w:rFonts w:ascii="Times New Roman" w:hAnsi="Times New Roman" w:cs="Times New Roman"/>
      <w:b/>
      <w:bCs/>
      <w:i/>
      <w:iCs/>
      <w:spacing w:val="4"/>
      <w:sz w:val="24"/>
      <w:szCs w:val="24"/>
      <w:u w:val="none"/>
    </w:rPr>
  </w:style>
  <w:style w:type="character" w:customStyle="1" w:styleId="Bodytext35">
    <w:name w:val="Body text (35)_"/>
    <w:link w:val="Bodytext350"/>
    <w:rsid w:val="00352E64"/>
    <w:rPr>
      <w:rFonts w:ascii="Times New Roman" w:hAnsi="Times New Roman" w:cs="Times New Roman"/>
      <w:sz w:val="20"/>
      <w:szCs w:val="20"/>
      <w:u w:val="none"/>
    </w:rPr>
  </w:style>
  <w:style w:type="paragraph" w:customStyle="1" w:styleId="Bodytext350">
    <w:name w:val="Body text (35)"/>
    <w:basedOn w:val="Normal"/>
    <w:link w:val="Bodytext35"/>
    <w:rsid w:val="00352E64"/>
    <w:pPr>
      <w:shd w:val="clear" w:color="auto" w:fill="FFFFFF"/>
      <w:spacing w:before="120" w:line="240" w:lineRule="atLeast"/>
      <w:jc w:val="both"/>
    </w:pPr>
    <w:rPr>
      <w:rFonts w:ascii="Times New Roman" w:hAnsi="Times New Roman" w:cs="Times New Roman"/>
      <w:sz w:val="20"/>
      <w:szCs w:val="20"/>
    </w:rPr>
  </w:style>
  <w:style w:type="character" w:customStyle="1" w:styleId="Heading162">
    <w:name w:val="Heading #16 (2)_"/>
    <w:link w:val="Heading1620"/>
    <w:rsid w:val="00352E64"/>
    <w:rPr>
      <w:rFonts w:ascii="Times New Roman" w:hAnsi="Times New Roman" w:cs="Times New Roman"/>
      <w:spacing w:val="6"/>
      <w:u w:val="none"/>
    </w:rPr>
  </w:style>
  <w:style w:type="paragraph" w:customStyle="1" w:styleId="Heading1620">
    <w:name w:val="Heading #16 (2)"/>
    <w:basedOn w:val="Normal"/>
    <w:link w:val="Heading162"/>
    <w:rsid w:val="00352E64"/>
    <w:pPr>
      <w:shd w:val="clear" w:color="auto" w:fill="FFFFFF"/>
      <w:spacing w:before="120" w:after="120" w:line="240" w:lineRule="atLeast"/>
      <w:jc w:val="both"/>
    </w:pPr>
    <w:rPr>
      <w:rFonts w:ascii="Times New Roman" w:hAnsi="Times New Roman" w:cs="Times New Roman"/>
      <w:spacing w:val="6"/>
    </w:rPr>
  </w:style>
  <w:style w:type="character" w:customStyle="1" w:styleId="Bodytext36">
    <w:name w:val="Body text (36)_"/>
    <w:link w:val="Bodytext360"/>
    <w:rsid w:val="00352E64"/>
    <w:rPr>
      <w:rFonts w:ascii="Segoe UI" w:hAnsi="Segoe UI" w:cs="Segoe UI"/>
      <w:spacing w:val="6"/>
      <w:sz w:val="20"/>
      <w:szCs w:val="20"/>
      <w:u w:val="none"/>
    </w:rPr>
  </w:style>
  <w:style w:type="paragraph" w:customStyle="1" w:styleId="Bodytext360">
    <w:name w:val="Body text (36)"/>
    <w:basedOn w:val="Normal"/>
    <w:link w:val="Bodytext36"/>
    <w:rsid w:val="00352E64"/>
    <w:pPr>
      <w:shd w:val="clear" w:color="auto" w:fill="FFFFFF"/>
      <w:spacing w:before="120" w:after="480" w:line="240" w:lineRule="atLeast"/>
      <w:jc w:val="both"/>
    </w:pPr>
    <w:rPr>
      <w:rFonts w:ascii="Segoe UI" w:hAnsi="Segoe UI" w:cs="Segoe UI"/>
      <w:spacing w:val="6"/>
      <w:sz w:val="20"/>
      <w:szCs w:val="20"/>
    </w:rPr>
  </w:style>
  <w:style w:type="character" w:customStyle="1" w:styleId="Bodytext95pt">
    <w:name w:val="Body text + 9.5 pt"/>
    <w:aliases w:val="Bold24,Italic16,Spacing 0 pt80,Body text (15) + Not Italic,Body text (17) + 10 pt"/>
    <w:rsid w:val="00352E64"/>
    <w:rPr>
      <w:rFonts w:ascii="Times New Roman" w:hAnsi="Times New Roman" w:cs="Times New Roman"/>
      <w:b/>
      <w:bCs/>
      <w:i/>
      <w:iCs/>
      <w:spacing w:val="5"/>
      <w:sz w:val="19"/>
      <w:szCs w:val="19"/>
      <w:u w:val="none"/>
    </w:rPr>
  </w:style>
  <w:style w:type="character" w:customStyle="1" w:styleId="Bodytext95pt1">
    <w:name w:val="Body text + 9.5 pt1"/>
    <w:aliases w:val="Bold23,Spacing 0 pt79,Body text (2) + 10 pt1"/>
    <w:rsid w:val="00352E64"/>
    <w:rPr>
      <w:rFonts w:ascii="Times New Roman" w:hAnsi="Times New Roman" w:cs="Times New Roman"/>
      <w:b/>
      <w:bCs/>
      <w:noProof/>
      <w:spacing w:val="4"/>
      <w:sz w:val="19"/>
      <w:szCs w:val="19"/>
      <w:u w:val="none"/>
    </w:rPr>
  </w:style>
  <w:style w:type="character" w:customStyle="1" w:styleId="Heading72">
    <w:name w:val="Heading #7 (2)_"/>
    <w:link w:val="Heading720"/>
    <w:rsid w:val="00352E64"/>
    <w:rPr>
      <w:rFonts w:ascii="Times New Roman" w:hAnsi="Times New Roman" w:cs="Times New Roman"/>
      <w:spacing w:val="6"/>
      <w:u w:val="none"/>
    </w:rPr>
  </w:style>
  <w:style w:type="paragraph" w:customStyle="1" w:styleId="Heading720">
    <w:name w:val="Heading #7 (2)"/>
    <w:basedOn w:val="Normal"/>
    <w:link w:val="Heading72"/>
    <w:rsid w:val="00352E64"/>
    <w:pPr>
      <w:shd w:val="clear" w:color="auto" w:fill="FFFFFF"/>
      <w:spacing w:before="60" w:line="240" w:lineRule="atLeast"/>
      <w:jc w:val="both"/>
      <w:outlineLvl w:val="6"/>
    </w:pPr>
    <w:rPr>
      <w:rFonts w:ascii="Times New Roman" w:hAnsi="Times New Roman" w:cs="Times New Roman"/>
      <w:spacing w:val="6"/>
    </w:rPr>
  </w:style>
  <w:style w:type="character" w:customStyle="1" w:styleId="Heading72Impact">
    <w:name w:val="Heading #7 (2) + Impact"/>
    <w:aliases w:val="13.5 pt3,Spacing 0 pt78"/>
    <w:rsid w:val="00352E64"/>
    <w:rPr>
      <w:rFonts w:ascii="Impact" w:hAnsi="Impact" w:cs="Impact"/>
      <w:noProof/>
      <w:spacing w:val="0"/>
      <w:sz w:val="27"/>
      <w:szCs w:val="27"/>
      <w:u w:val="none"/>
    </w:rPr>
  </w:style>
  <w:style w:type="character" w:customStyle="1" w:styleId="Heading72Impact1">
    <w:name w:val="Heading #7 (2) + Impact1"/>
    <w:aliases w:val="11.5 pt,Spacing 0 pt77,Body text (2) + Impact,Table of contents (2) + Bold"/>
    <w:rsid w:val="00352E64"/>
    <w:rPr>
      <w:rFonts w:ascii="Impact" w:hAnsi="Impact" w:cs="Impact"/>
      <w:noProof/>
      <w:spacing w:val="0"/>
      <w:sz w:val="23"/>
      <w:szCs w:val="23"/>
      <w:u w:val="none"/>
    </w:rPr>
  </w:style>
  <w:style w:type="character" w:customStyle="1" w:styleId="Heading186">
    <w:name w:val="Heading #18 (6)_"/>
    <w:link w:val="Heading1860"/>
    <w:rsid w:val="00352E64"/>
    <w:rPr>
      <w:rFonts w:ascii="Impact" w:hAnsi="Impact" w:cs="Impact"/>
      <w:noProof/>
      <w:sz w:val="26"/>
      <w:szCs w:val="26"/>
      <w:u w:val="none"/>
    </w:rPr>
  </w:style>
  <w:style w:type="paragraph" w:customStyle="1" w:styleId="Heading1860">
    <w:name w:val="Heading #18 (6)"/>
    <w:basedOn w:val="Normal"/>
    <w:link w:val="Heading186"/>
    <w:rsid w:val="00352E64"/>
    <w:pPr>
      <w:shd w:val="clear" w:color="auto" w:fill="FFFFFF"/>
      <w:spacing w:before="660" w:after="1980" w:line="240" w:lineRule="atLeast"/>
      <w:jc w:val="center"/>
    </w:pPr>
    <w:rPr>
      <w:rFonts w:ascii="Impact" w:hAnsi="Impact" w:cs="Impact"/>
      <w:noProof/>
      <w:sz w:val="26"/>
      <w:szCs w:val="26"/>
    </w:rPr>
  </w:style>
  <w:style w:type="character" w:customStyle="1" w:styleId="Heading186TimesNewRoman">
    <w:name w:val="Heading #18 (6) + Times New Roman"/>
    <w:aliases w:val="13.5 pt2,Bold22"/>
    <w:rsid w:val="00352E64"/>
    <w:rPr>
      <w:rFonts w:ascii="Times New Roman" w:hAnsi="Times New Roman" w:cs="Times New Roman"/>
      <w:b/>
      <w:bCs/>
      <w:noProof/>
      <w:sz w:val="27"/>
      <w:szCs w:val="27"/>
      <w:u w:val="none"/>
    </w:rPr>
  </w:style>
  <w:style w:type="character" w:customStyle="1" w:styleId="Bodytext37">
    <w:name w:val="Body text (37)_"/>
    <w:link w:val="Bodytext370"/>
    <w:rsid w:val="00352E64"/>
    <w:rPr>
      <w:rFonts w:ascii="Segoe UI" w:hAnsi="Segoe UI" w:cs="Segoe UI"/>
      <w:spacing w:val="16"/>
      <w:sz w:val="20"/>
      <w:szCs w:val="20"/>
      <w:u w:val="none"/>
    </w:rPr>
  </w:style>
  <w:style w:type="paragraph" w:customStyle="1" w:styleId="Bodytext370">
    <w:name w:val="Body text (37)"/>
    <w:basedOn w:val="Normal"/>
    <w:link w:val="Bodytext37"/>
    <w:rsid w:val="00352E64"/>
    <w:pPr>
      <w:shd w:val="clear" w:color="auto" w:fill="FFFFFF"/>
      <w:spacing w:before="1980" w:after="480" w:line="240" w:lineRule="atLeast"/>
      <w:jc w:val="both"/>
    </w:pPr>
    <w:rPr>
      <w:rFonts w:ascii="Segoe UI" w:hAnsi="Segoe UI" w:cs="Segoe UI"/>
      <w:spacing w:val="16"/>
      <w:sz w:val="20"/>
      <w:szCs w:val="20"/>
    </w:rPr>
  </w:style>
  <w:style w:type="character" w:customStyle="1" w:styleId="Bodytext115pt">
    <w:name w:val="Body text + 11.5 pt"/>
    <w:aliases w:val="Bold21,Body text (6) + 9 pt"/>
    <w:rsid w:val="00352E64"/>
    <w:rPr>
      <w:rFonts w:ascii="Times New Roman" w:hAnsi="Times New Roman" w:cs="Times New Roman"/>
      <w:b/>
      <w:bCs/>
      <w:spacing w:val="1"/>
      <w:sz w:val="23"/>
      <w:szCs w:val="23"/>
      <w:u w:val="none"/>
    </w:rPr>
  </w:style>
  <w:style w:type="character" w:customStyle="1" w:styleId="Heading8">
    <w:name w:val="Heading #8_"/>
    <w:link w:val="Heading80"/>
    <w:rsid w:val="00352E64"/>
    <w:rPr>
      <w:rFonts w:ascii="Times New Roman" w:hAnsi="Times New Roman" w:cs="Times New Roman"/>
      <w:spacing w:val="6"/>
      <w:u w:val="none"/>
    </w:rPr>
  </w:style>
  <w:style w:type="paragraph" w:customStyle="1" w:styleId="Heading80">
    <w:name w:val="Heading #8"/>
    <w:basedOn w:val="Normal"/>
    <w:link w:val="Heading8"/>
    <w:rsid w:val="00352E64"/>
    <w:pPr>
      <w:shd w:val="clear" w:color="auto" w:fill="FFFFFF"/>
      <w:spacing w:before="60" w:after="300" w:line="240" w:lineRule="atLeast"/>
      <w:jc w:val="both"/>
      <w:outlineLvl w:val="7"/>
    </w:pPr>
    <w:rPr>
      <w:rFonts w:ascii="Times New Roman" w:hAnsi="Times New Roman" w:cs="Times New Roman"/>
      <w:spacing w:val="6"/>
    </w:rPr>
  </w:style>
  <w:style w:type="character" w:customStyle="1" w:styleId="Bodytext3115pt">
    <w:name w:val="Body text (3) + 11.5 pt"/>
    <w:aliases w:val="Italic15,Spacing 0 pt76"/>
    <w:rsid w:val="00352E64"/>
    <w:rPr>
      <w:rFonts w:ascii="Times New Roman" w:hAnsi="Times New Roman" w:cs="Times New Roman"/>
      <w:b/>
      <w:bCs/>
      <w:i/>
      <w:iCs/>
      <w:spacing w:val="13"/>
      <w:sz w:val="23"/>
      <w:szCs w:val="23"/>
      <w:u w:val="none"/>
    </w:rPr>
  </w:style>
  <w:style w:type="character" w:customStyle="1" w:styleId="Bodytext355pt">
    <w:name w:val="Body text (3) + 5.5 pt"/>
    <w:aliases w:val="Not Bold8,Italic14,Spacing 0 pt75,Body text (17) + Not Bold,Heading #18 (2) + Bold"/>
    <w:rsid w:val="00352E64"/>
    <w:rPr>
      <w:rFonts w:ascii="Times New Roman" w:hAnsi="Times New Roman" w:cs="Times New Roman"/>
      <w:b/>
      <w:bCs/>
      <w:i/>
      <w:iCs/>
      <w:noProof/>
      <w:spacing w:val="0"/>
      <w:sz w:val="11"/>
      <w:szCs w:val="11"/>
      <w:u w:val="none"/>
    </w:rPr>
  </w:style>
  <w:style w:type="character" w:customStyle="1" w:styleId="Heading132">
    <w:name w:val="Heading #13 (2)_"/>
    <w:link w:val="Heading1320"/>
    <w:rsid w:val="00352E64"/>
    <w:rPr>
      <w:rFonts w:ascii="Times New Roman" w:hAnsi="Times New Roman" w:cs="Times New Roman"/>
      <w:b/>
      <w:bCs/>
      <w:spacing w:val="6"/>
      <w:sz w:val="23"/>
      <w:szCs w:val="23"/>
      <w:u w:val="none"/>
    </w:rPr>
  </w:style>
  <w:style w:type="paragraph" w:customStyle="1" w:styleId="Heading1320">
    <w:name w:val="Heading #13 (2)"/>
    <w:basedOn w:val="Normal"/>
    <w:link w:val="Heading132"/>
    <w:rsid w:val="00352E64"/>
    <w:pPr>
      <w:shd w:val="clear" w:color="auto" w:fill="FFFFFF"/>
      <w:spacing w:after="300" w:line="240" w:lineRule="atLeast"/>
    </w:pPr>
    <w:rPr>
      <w:rFonts w:ascii="Times New Roman" w:hAnsi="Times New Roman" w:cs="Times New Roman"/>
      <w:b/>
      <w:bCs/>
      <w:spacing w:val="6"/>
      <w:sz w:val="23"/>
      <w:szCs w:val="23"/>
    </w:rPr>
  </w:style>
  <w:style w:type="character" w:customStyle="1" w:styleId="Heading132Spacing0pt">
    <w:name w:val="Heading #13 (2) + Spacing 0 pt"/>
    <w:rsid w:val="00352E64"/>
    <w:rPr>
      <w:rFonts w:ascii="Times New Roman" w:hAnsi="Times New Roman" w:cs="Times New Roman"/>
      <w:b/>
      <w:bCs/>
      <w:noProof/>
      <w:spacing w:val="0"/>
      <w:sz w:val="23"/>
      <w:szCs w:val="23"/>
      <w:u w:val="none"/>
    </w:rPr>
  </w:style>
  <w:style w:type="character" w:customStyle="1" w:styleId="Heading193">
    <w:name w:val="Heading #19 (3)_"/>
    <w:link w:val="Heading1930"/>
    <w:rsid w:val="00352E64"/>
    <w:rPr>
      <w:rFonts w:ascii="Times New Roman" w:hAnsi="Times New Roman" w:cs="Times New Roman"/>
      <w:spacing w:val="6"/>
      <w:u w:val="none"/>
    </w:rPr>
  </w:style>
  <w:style w:type="paragraph" w:customStyle="1" w:styleId="Heading1930">
    <w:name w:val="Heading #19 (3)"/>
    <w:basedOn w:val="Normal"/>
    <w:link w:val="Heading193"/>
    <w:rsid w:val="00352E64"/>
    <w:pPr>
      <w:shd w:val="clear" w:color="auto" w:fill="FFFFFF"/>
      <w:spacing w:before="300" w:after="300" w:line="240" w:lineRule="atLeast"/>
      <w:jc w:val="both"/>
    </w:pPr>
    <w:rPr>
      <w:rFonts w:ascii="Times New Roman" w:hAnsi="Times New Roman" w:cs="Times New Roman"/>
      <w:spacing w:val="6"/>
    </w:rPr>
  </w:style>
  <w:style w:type="character" w:customStyle="1" w:styleId="Bodytext38">
    <w:name w:val="Body text (38)_"/>
    <w:link w:val="Bodytext380"/>
    <w:rsid w:val="00352E64"/>
    <w:rPr>
      <w:rFonts w:ascii="Times New Roman" w:hAnsi="Times New Roman" w:cs="Times New Roman"/>
      <w:b/>
      <w:bCs/>
      <w:spacing w:val="3"/>
      <w:sz w:val="18"/>
      <w:szCs w:val="18"/>
      <w:u w:val="none"/>
    </w:rPr>
  </w:style>
  <w:style w:type="paragraph" w:customStyle="1" w:styleId="Bodytext380">
    <w:name w:val="Body text (38)"/>
    <w:basedOn w:val="Normal"/>
    <w:link w:val="Bodytext38"/>
    <w:rsid w:val="00352E64"/>
    <w:pPr>
      <w:shd w:val="clear" w:color="auto" w:fill="FFFFFF"/>
      <w:spacing w:line="254" w:lineRule="exact"/>
      <w:jc w:val="both"/>
    </w:pPr>
    <w:rPr>
      <w:rFonts w:ascii="Times New Roman" w:hAnsi="Times New Roman" w:cs="Times New Roman"/>
      <w:b/>
      <w:bCs/>
      <w:spacing w:val="3"/>
      <w:sz w:val="18"/>
      <w:szCs w:val="18"/>
    </w:rPr>
  </w:style>
  <w:style w:type="character" w:customStyle="1" w:styleId="Bodytext3895pt">
    <w:name w:val="Body text (38) + 9.5 pt"/>
    <w:aliases w:val="Spacing 0 pt74"/>
    <w:rsid w:val="00352E64"/>
    <w:rPr>
      <w:rFonts w:ascii="Times New Roman" w:hAnsi="Times New Roman" w:cs="Times New Roman"/>
      <w:b/>
      <w:bCs/>
      <w:spacing w:val="4"/>
      <w:sz w:val="19"/>
      <w:szCs w:val="19"/>
      <w:u w:val="none"/>
    </w:rPr>
  </w:style>
  <w:style w:type="character" w:customStyle="1" w:styleId="Heading222Italic">
    <w:name w:val="Heading #22 (2) + Italic"/>
    <w:aliases w:val="Spacing 0 pt73,Body text (8) + Not Italic3"/>
    <w:rsid w:val="00352E64"/>
    <w:rPr>
      <w:rFonts w:ascii="Times New Roman" w:hAnsi="Times New Roman" w:cs="Times New Roman"/>
      <w:i/>
      <w:iCs/>
      <w:spacing w:val="1"/>
      <w:u w:val="none"/>
    </w:rPr>
  </w:style>
  <w:style w:type="character" w:customStyle="1" w:styleId="TableofcontentsItalic">
    <w:name w:val="Table of contents + Italic"/>
    <w:rsid w:val="00352E64"/>
    <w:rPr>
      <w:rFonts w:ascii="Times New Roman" w:hAnsi="Times New Roman" w:cs="Times New Roman"/>
      <w:i/>
      <w:iCs/>
      <w:spacing w:val="1"/>
      <w:u w:val="none"/>
    </w:rPr>
  </w:style>
  <w:style w:type="character" w:customStyle="1" w:styleId="Tableofcontents9NotItalic2">
    <w:name w:val="Table of contents (9) + Not Italic2"/>
    <w:aliases w:val="Spacing 0 pt72,Body text (8) + Not Italic2"/>
    <w:rsid w:val="00352E64"/>
    <w:rPr>
      <w:rFonts w:ascii="Times New Roman" w:hAnsi="Times New Roman" w:cs="Times New Roman"/>
      <w:i/>
      <w:iCs/>
      <w:noProof/>
      <w:spacing w:val="0"/>
      <w:u w:val="none"/>
    </w:rPr>
  </w:style>
  <w:style w:type="character" w:customStyle="1" w:styleId="Heading30">
    <w:name w:val="Heading #3_"/>
    <w:link w:val="Heading31"/>
    <w:rsid w:val="00352E64"/>
    <w:rPr>
      <w:rFonts w:ascii="Impact" w:hAnsi="Impact" w:cs="Impact"/>
      <w:spacing w:val="36"/>
      <w:sz w:val="26"/>
      <w:szCs w:val="26"/>
      <w:u w:val="none"/>
    </w:rPr>
  </w:style>
  <w:style w:type="paragraph" w:customStyle="1" w:styleId="Heading31">
    <w:name w:val="Heading #3"/>
    <w:basedOn w:val="Normal"/>
    <w:link w:val="Heading30"/>
    <w:rsid w:val="00352E64"/>
    <w:pPr>
      <w:shd w:val="clear" w:color="auto" w:fill="FFFFFF"/>
      <w:spacing w:before="240" w:line="240" w:lineRule="atLeast"/>
      <w:jc w:val="both"/>
      <w:outlineLvl w:val="2"/>
    </w:pPr>
    <w:rPr>
      <w:rFonts w:ascii="Impact" w:hAnsi="Impact" w:cs="Impact"/>
      <w:spacing w:val="36"/>
      <w:sz w:val="26"/>
      <w:szCs w:val="26"/>
    </w:rPr>
  </w:style>
  <w:style w:type="character" w:customStyle="1" w:styleId="Heading187">
    <w:name w:val="Heading #18 (7)_"/>
    <w:link w:val="Heading1870"/>
    <w:rsid w:val="00352E64"/>
    <w:rPr>
      <w:rFonts w:ascii="Times New Roman" w:hAnsi="Times New Roman" w:cs="Times New Roman"/>
      <w:b/>
      <w:bCs/>
      <w:spacing w:val="1"/>
      <w:sz w:val="23"/>
      <w:szCs w:val="23"/>
      <w:u w:val="none"/>
    </w:rPr>
  </w:style>
  <w:style w:type="paragraph" w:customStyle="1" w:styleId="Heading1870">
    <w:name w:val="Heading #18 (7)"/>
    <w:basedOn w:val="Normal"/>
    <w:link w:val="Heading187"/>
    <w:rsid w:val="00352E64"/>
    <w:pPr>
      <w:shd w:val="clear" w:color="auto" w:fill="FFFFFF"/>
      <w:spacing w:before="780" w:after="120" w:line="240" w:lineRule="atLeast"/>
      <w:jc w:val="both"/>
    </w:pPr>
    <w:rPr>
      <w:rFonts w:ascii="Times New Roman" w:hAnsi="Times New Roman" w:cs="Times New Roman"/>
      <w:b/>
      <w:bCs/>
      <w:spacing w:val="1"/>
      <w:sz w:val="23"/>
      <w:szCs w:val="23"/>
    </w:rPr>
  </w:style>
  <w:style w:type="character" w:customStyle="1" w:styleId="Heading222Bold">
    <w:name w:val="Heading #22 (2) + Bold"/>
    <w:aliases w:val="Spacing 0 pt71"/>
    <w:rsid w:val="00352E64"/>
    <w:rPr>
      <w:rFonts w:ascii="Times New Roman" w:hAnsi="Times New Roman" w:cs="Times New Roman"/>
      <w:b/>
      <w:bCs/>
      <w:spacing w:val="4"/>
      <w:u w:val="none"/>
    </w:rPr>
  </w:style>
  <w:style w:type="character" w:customStyle="1" w:styleId="Heading210">
    <w:name w:val="Heading #21_"/>
    <w:link w:val="Heading211"/>
    <w:rsid w:val="00352E64"/>
    <w:rPr>
      <w:rFonts w:ascii="Times New Roman" w:hAnsi="Times New Roman" w:cs="Times New Roman"/>
      <w:spacing w:val="6"/>
      <w:u w:val="none"/>
    </w:rPr>
  </w:style>
  <w:style w:type="paragraph" w:customStyle="1" w:styleId="Heading211">
    <w:name w:val="Heading #21"/>
    <w:basedOn w:val="Normal"/>
    <w:link w:val="Heading210"/>
    <w:rsid w:val="00352E64"/>
    <w:pPr>
      <w:shd w:val="clear" w:color="auto" w:fill="FFFFFF"/>
      <w:spacing w:before="300" w:after="300" w:line="360" w:lineRule="exact"/>
    </w:pPr>
    <w:rPr>
      <w:rFonts w:ascii="Times New Roman" w:hAnsi="Times New Roman" w:cs="Times New Roman"/>
      <w:spacing w:val="6"/>
    </w:rPr>
  </w:style>
  <w:style w:type="character" w:customStyle="1" w:styleId="Heading172">
    <w:name w:val="Heading #17 (2)_"/>
    <w:link w:val="Heading1720"/>
    <w:rsid w:val="00352E64"/>
    <w:rPr>
      <w:rFonts w:ascii="Times New Roman" w:hAnsi="Times New Roman" w:cs="Times New Roman"/>
      <w:spacing w:val="6"/>
      <w:u w:val="none"/>
    </w:rPr>
  </w:style>
  <w:style w:type="paragraph" w:customStyle="1" w:styleId="Heading1720">
    <w:name w:val="Heading #17 (2)"/>
    <w:basedOn w:val="Normal"/>
    <w:link w:val="Heading172"/>
    <w:rsid w:val="00352E64"/>
    <w:pPr>
      <w:shd w:val="clear" w:color="auto" w:fill="FFFFFF"/>
      <w:spacing w:before="60" w:after="300" w:line="240" w:lineRule="atLeast"/>
      <w:jc w:val="both"/>
    </w:pPr>
    <w:rPr>
      <w:rFonts w:ascii="Times New Roman" w:hAnsi="Times New Roman" w:cs="Times New Roman"/>
      <w:spacing w:val="6"/>
    </w:rPr>
  </w:style>
  <w:style w:type="character" w:customStyle="1" w:styleId="Heading17">
    <w:name w:val="Heading #17_"/>
    <w:link w:val="Heading170"/>
    <w:rsid w:val="00352E64"/>
    <w:rPr>
      <w:rFonts w:ascii="Times New Roman" w:hAnsi="Times New Roman" w:cs="Times New Roman"/>
      <w:spacing w:val="9"/>
      <w:sz w:val="18"/>
      <w:szCs w:val="18"/>
      <w:u w:val="none"/>
    </w:rPr>
  </w:style>
  <w:style w:type="paragraph" w:customStyle="1" w:styleId="Heading170">
    <w:name w:val="Heading #17"/>
    <w:basedOn w:val="Normal"/>
    <w:link w:val="Heading17"/>
    <w:rsid w:val="00352E64"/>
    <w:pPr>
      <w:shd w:val="clear" w:color="auto" w:fill="FFFFFF"/>
      <w:spacing w:before="60" w:after="300" w:line="240" w:lineRule="atLeast"/>
      <w:jc w:val="both"/>
    </w:pPr>
    <w:rPr>
      <w:rFonts w:ascii="Times New Roman" w:hAnsi="Times New Roman" w:cs="Times New Roman"/>
      <w:spacing w:val="9"/>
      <w:sz w:val="18"/>
      <w:szCs w:val="18"/>
    </w:rPr>
  </w:style>
  <w:style w:type="character" w:customStyle="1" w:styleId="Heading1712pt">
    <w:name w:val="Heading #17 + 12 pt"/>
    <w:aliases w:val="Bold20,Italic13,Spacing 0 pt70,Body text (13) + 10 pt,Body text (11) + 9 pt1"/>
    <w:rsid w:val="00352E64"/>
    <w:rPr>
      <w:rFonts w:ascii="Times New Roman" w:hAnsi="Times New Roman" w:cs="Times New Roman"/>
      <w:b/>
      <w:bCs/>
      <w:i/>
      <w:iCs/>
      <w:spacing w:val="-2"/>
      <w:sz w:val="24"/>
      <w:szCs w:val="24"/>
      <w:u w:val="none"/>
    </w:rPr>
  </w:style>
  <w:style w:type="character" w:customStyle="1" w:styleId="Bodytext39">
    <w:name w:val="Body text (39)_"/>
    <w:link w:val="Bodytext390"/>
    <w:rsid w:val="00352E64"/>
    <w:rPr>
      <w:rFonts w:ascii="Candara" w:hAnsi="Candara" w:cs="Candara"/>
      <w:noProof/>
      <w:sz w:val="8"/>
      <w:szCs w:val="8"/>
      <w:u w:val="none"/>
    </w:rPr>
  </w:style>
  <w:style w:type="paragraph" w:customStyle="1" w:styleId="Bodytext390">
    <w:name w:val="Body text (39)"/>
    <w:basedOn w:val="Normal"/>
    <w:link w:val="Bodytext39"/>
    <w:rsid w:val="00352E64"/>
    <w:pPr>
      <w:shd w:val="clear" w:color="auto" w:fill="FFFFFF"/>
      <w:spacing w:line="240" w:lineRule="atLeast"/>
    </w:pPr>
    <w:rPr>
      <w:rFonts w:ascii="Candara" w:hAnsi="Candara" w:cs="Candara"/>
      <w:noProof/>
      <w:sz w:val="8"/>
      <w:szCs w:val="8"/>
    </w:rPr>
  </w:style>
  <w:style w:type="character" w:customStyle="1" w:styleId="Bodytext8Spacing0pt">
    <w:name w:val="Body text (8) + Spacing 0 pt"/>
    <w:rsid w:val="00352E64"/>
    <w:rPr>
      <w:rFonts w:ascii="Segoe UI" w:hAnsi="Segoe UI" w:cs="Segoe UI"/>
      <w:noProof/>
      <w:spacing w:val="17"/>
      <w:w w:val="80"/>
      <w:sz w:val="18"/>
      <w:szCs w:val="18"/>
      <w:u w:val="none"/>
    </w:rPr>
  </w:style>
  <w:style w:type="character" w:customStyle="1" w:styleId="Heading22213pt">
    <w:name w:val="Heading #22 (2) + 13 pt"/>
    <w:aliases w:val="Bold19,Italic12,Spacing 0 pt69,Body text (6) + 5.5 pt1,Body text (6) + Bold1"/>
    <w:rsid w:val="00352E64"/>
    <w:rPr>
      <w:rFonts w:ascii="Times New Roman" w:hAnsi="Times New Roman" w:cs="Times New Roman"/>
      <w:b/>
      <w:bCs/>
      <w:i/>
      <w:iCs/>
      <w:spacing w:val="6"/>
      <w:sz w:val="26"/>
      <w:szCs w:val="26"/>
      <w:u w:val="none"/>
    </w:rPr>
  </w:style>
  <w:style w:type="character" w:customStyle="1" w:styleId="Bodytext400">
    <w:name w:val="Body text (40)_"/>
    <w:link w:val="Bodytext401"/>
    <w:rsid w:val="00352E64"/>
    <w:rPr>
      <w:rFonts w:ascii="Segoe UI" w:hAnsi="Segoe UI" w:cs="Segoe UI"/>
      <w:spacing w:val="6"/>
      <w:sz w:val="20"/>
      <w:szCs w:val="20"/>
      <w:u w:val="none"/>
    </w:rPr>
  </w:style>
  <w:style w:type="paragraph" w:customStyle="1" w:styleId="Bodytext401">
    <w:name w:val="Body text (40)"/>
    <w:basedOn w:val="Normal"/>
    <w:link w:val="Bodytext400"/>
    <w:rsid w:val="00352E64"/>
    <w:pPr>
      <w:shd w:val="clear" w:color="auto" w:fill="FFFFFF"/>
      <w:spacing w:before="180" w:after="480" w:line="240" w:lineRule="atLeast"/>
      <w:jc w:val="both"/>
    </w:pPr>
    <w:rPr>
      <w:rFonts w:ascii="Segoe UI" w:hAnsi="Segoe UI" w:cs="Segoe UI"/>
      <w:spacing w:val="6"/>
      <w:sz w:val="20"/>
      <w:szCs w:val="20"/>
    </w:rPr>
  </w:style>
  <w:style w:type="character" w:customStyle="1" w:styleId="Picturecaption2">
    <w:name w:val="Picture caption (2)_"/>
    <w:link w:val="Picturecaption20"/>
    <w:rsid w:val="00352E64"/>
    <w:rPr>
      <w:rFonts w:ascii="Times New Roman" w:hAnsi="Times New Roman" w:cs="Times New Roman"/>
      <w:b/>
      <w:bCs/>
      <w:noProof/>
      <w:spacing w:val="4"/>
      <w:sz w:val="19"/>
      <w:szCs w:val="19"/>
      <w:u w:val="none"/>
    </w:rPr>
  </w:style>
  <w:style w:type="paragraph" w:customStyle="1" w:styleId="Picturecaption20">
    <w:name w:val="Picture caption (2)"/>
    <w:basedOn w:val="Normal"/>
    <w:link w:val="Picturecaption2"/>
    <w:rsid w:val="00352E64"/>
    <w:pPr>
      <w:shd w:val="clear" w:color="auto" w:fill="FFFFFF"/>
      <w:spacing w:line="240" w:lineRule="atLeast"/>
    </w:pPr>
    <w:rPr>
      <w:rFonts w:ascii="Times New Roman" w:hAnsi="Times New Roman" w:cs="Times New Roman"/>
      <w:b/>
      <w:bCs/>
      <w:noProof/>
      <w:spacing w:val="4"/>
      <w:sz w:val="19"/>
      <w:szCs w:val="19"/>
    </w:rPr>
  </w:style>
  <w:style w:type="character" w:customStyle="1" w:styleId="Heading224">
    <w:name w:val="Heading #22 (4)_"/>
    <w:link w:val="Heading2240"/>
    <w:rsid w:val="00352E64"/>
    <w:rPr>
      <w:rFonts w:ascii="Times New Roman" w:hAnsi="Times New Roman" w:cs="Times New Roman"/>
      <w:b/>
      <w:bCs/>
      <w:spacing w:val="1"/>
      <w:sz w:val="23"/>
      <w:szCs w:val="23"/>
      <w:u w:val="none"/>
    </w:rPr>
  </w:style>
  <w:style w:type="paragraph" w:customStyle="1" w:styleId="Heading2240">
    <w:name w:val="Heading #22 (4)"/>
    <w:basedOn w:val="Normal"/>
    <w:link w:val="Heading224"/>
    <w:rsid w:val="00352E64"/>
    <w:pPr>
      <w:shd w:val="clear" w:color="auto" w:fill="FFFFFF"/>
      <w:spacing w:before="600" w:after="120" w:line="240" w:lineRule="atLeast"/>
      <w:ind w:hanging="1780"/>
      <w:jc w:val="both"/>
    </w:pPr>
    <w:rPr>
      <w:rFonts w:ascii="Times New Roman" w:hAnsi="Times New Roman" w:cs="Times New Roman"/>
      <w:b/>
      <w:bCs/>
      <w:spacing w:val="1"/>
      <w:sz w:val="23"/>
      <w:szCs w:val="23"/>
    </w:rPr>
  </w:style>
  <w:style w:type="character" w:customStyle="1" w:styleId="Heading21Bold">
    <w:name w:val="Heading #21 + Bold"/>
    <w:aliases w:val="Spacing 0 pt68,Heading #20 + Italic"/>
    <w:rsid w:val="00352E64"/>
    <w:rPr>
      <w:rFonts w:ascii="Times New Roman" w:hAnsi="Times New Roman" w:cs="Times New Roman"/>
      <w:b/>
      <w:bCs/>
      <w:spacing w:val="4"/>
      <w:u w:val="none"/>
    </w:rPr>
  </w:style>
  <w:style w:type="character" w:customStyle="1" w:styleId="BodytextSegoeUI2">
    <w:name w:val="Body text + Segoe UI2"/>
    <w:aliases w:val="5 pt3,Spacing 1 pt8,Scale 40%3"/>
    <w:rsid w:val="00352E64"/>
    <w:rPr>
      <w:rFonts w:ascii="Segoe UI" w:hAnsi="Segoe UI" w:cs="Segoe UI"/>
      <w:spacing w:val="22"/>
      <w:w w:val="40"/>
      <w:sz w:val="10"/>
      <w:szCs w:val="10"/>
      <w:u w:val="none"/>
    </w:rPr>
  </w:style>
  <w:style w:type="character" w:customStyle="1" w:styleId="Heading188">
    <w:name w:val="Heading #18 (8)_"/>
    <w:link w:val="Heading1880"/>
    <w:rsid w:val="00352E64"/>
    <w:rPr>
      <w:rFonts w:ascii="Impact" w:hAnsi="Impact" w:cs="Impact"/>
      <w:sz w:val="27"/>
      <w:szCs w:val="27"/>
      <w:u w:val="none"/>
    </w:rPr>
  </w:style>
  <w:style w:type="paragraph" w:customStyle="1" w:styleId="Heading1880">
    <w:name w:val="Heading #18 (8)"/>
    <w:basedOn w:val="Normal"/>
    <w:link w:val="Heading188"/>
    <w:rsid w:val="00352E64"/>
    <w:pPr>
      <w:shd w:val="clear" w:color="auto" w:fill="FFFFFF"/>
      <w:spacing w:before="180" w:after="540" w:line="240" w:lineRule="atLeast"/>
      <w:jc w:val="both"/>
    </w:pPr>
    <w:rPr>
      <w:rFonts w:ascii="Impact" w:hAnsi="Impact" w:cs="Impact"/>
      <w:sz w:val="27"/>
      <w:szCs w:val="27"/>
    </w:rPr>
  </w:style>
  <w:style w:type="character" w:customStyle="1" w:styleId="Heading188TimesNewRoman">
    <w:name w:val="Heading #18 (8) + Times New Roman"/>
    <w:aliases w:val="12.5 pt5,Bold18,Table of contents + 11.5 pt"/>
    <w:rsid w:val="00352E64"/>
    <w:rPr>
      <w:rFonts w:ascii="Times New Roman" w:hAnsi="Times New Roman" w:cs="Times New Roman"/>
      <w:b/>
      <w:bCs/>
      <w:noProof/>
      <w:sz w:val="25"/>
      <w:szCs w:val="25"/>
      <w:u w:val="none"/>
    </w:rPr>
  </w:style>
  <w:style w:type="character" w:customStyle="1" w:styleId="Heading189">
    <w:name w:val="Heading #18 (9)_"/>
    <w:link w:val="Heading1890"/>
    <w:rsid w:val="00352E64"/>
    <w:rPr>
      <w:rFonts w:ascii="Impact" w:hAnsi="Impact" w:cs="Impact"/>
      <w:noProof/>
      <w:sz w:val="26"/>
      <w:szCs w:val="26"/>
      <w:u w:val="none"/>
    </w:rPr>
  </w:style>
  <w:style w:type="paragraph" w:customStyle="1" w:styleId="Heading1890">
    <w:name w:val="Heading #18 (9)"/>
    <w:basedOn w:val="Normal"/>
    <w:link w:val="Heading189"/>
    <w:rsid w:val="00352E64"/>
    <w:pPr>
      <w:shd w:val="clear" w:color="auto" w:fill="FFFFFF"/>
      <w:spacing w:before="1080" w:after="540" w:line="240" w:lineRule="atLeast"/>
      <w:jc w:val="both"/>
    </w:pPr>
    <w:rPr>
      <w:rFonts w:ascii="Impact" w:hAnsi="Impact" w:cs="Impact"/>
      <w:noProof/>
      <w:sz w:val="26"/>
      <w:szCs w:val="26"/>
    </w:rPr>
  </w:style>
  <w:style w:type="character" w:customStyle="1" w:styleId="Heading189TimesNewRoman">
    <w:name w:val="Heading #18 (9) + Times New Roman"/>
    <w:aliases w:val="12.5 pt4,Bold17,Table of contents + 9.5 pt"/>
    <w:rsid w:val="00352E64"/>
    <w:rPr>
      <w:rFonts w:ascii="Times New Roman" w:hAnsi="Times New Roman" w:cs="Times New Roman"/>
      <w:b/>
      <w:bCs/>
      <w:noProof/>
      <w:sz w:val="25"/>
      <w:szCs w:val="25"/>
      <w:u w:val="none"/>
    </w:rPr>
  </w:style>
  <w:style w:type="character" w:customStyle="1" w:styleId="Tableofcontents11">
    <w:name w:val="Table of contents (11)_"/>
    <w:link w:val="Tableofcontents110"/>
    <w:rsid w:val="00352E64"/>
    <w:rPr>
      <w:rFonts w:ascii="Times New Roman" w:hAnsi="Times New Roman" w:cs="Times New Roman"/>
      <w:b/>
      <w:bCs/>
      <w:i/>
      <w:iCs/>
      <w:spacing w:val="5"/>
      <w:sz w:val="19"/>
      <w:szCs w:val="19"/>
      <w:u w:val="none"/>
    </w:rPr>
  </w:style>
  <w:style w:type="paragraph" w:customStyle="1" w:styleId="Tableofcontents110">
    <w:name w:val="Table of contents (11)"/>
    <w:basedOn w:val="Normal"/>
    <w:link w:val="Tableofcontents11"/>
    <w:rsid w:val="00352E64"/>
    <w:pPr>
      <w:shd w:val="clear" w:color="auto" w:fill="FFFFFF"/>
      <w:spacing w:line="240" w:lineRule="atLeast"/>
      <w:jc w:val="both"/>
    </w:pPr>
    <w:rPr>
      <w:rFonts w:ascii="Times New Roman" w:hAnsi="Times New Roman" w:cs="Times New Roman"/>
      <w:b/>
      <w:bCs/>
      <w:i/>
      <w:iCs/>
      <w:spacing w:val="5"/>
      <w:sz w:val="19"/>
      <w:szCs w:val="19"/>
    </w:rPr>
  </w:style>
  <w:style w:type="character" w:customStyle="1" w:styleId="Tableofcontents11NotItalic">
    <w:name w:val="Table of contents (11) + Not Italic"/>
    <w:aliases w:val="Spacing 0 pt67,Body text (2) + Not Bold"/>
    <w:rsid w:val="00352E64"/>
    <w:rPr>
      <w:rFonts w:ascii="Times New Roman" w:hAnsi="Times New Roman" w:cs="Times New Roman"/>
      <w:b/>
      <w:bCs/>
      <w:i/>
      <w:iCs/>
      <w:spacing w:val="4"/>
      <w:sz w:val="19"/>
      <w:szCs w:val="19"/>
      <w:u w:val="none"/>
    </w:rPr>
  </w:style>
  <w:style w:type="character" w:customStyle="1" w:styleId="Bodytext125pt1">
    <w:name w:val="Body text + 12.5 pt1"/>
    <w:aliases w:val="Bold16,Spacing 0 pt66,Heading #18 + Italic"/>
    <w:rsid w:val="00352E64"/>
    <w:rPr>
      <w:rFonts w:ascii="Times New Roman" w:hAnsi="Times New Roman" w:cs="Times New Roman"/>
      <w:b/>
      <w:bCs/>
      <w:spacing w:val="3"/>
      <w:sz w:val="25"/>
      <w:szCs w:val="25"/>
      <w:u w:val="none"/>
    </w:rPr>
  </w:style>
  <w:style w:type="character" w:customStyle="1" w:styleId="Bodytext2112pt1">
    <w:name w:val="Body text (21) + 12 pt1"/>
    <w:aliases w:val="Spacing 0 pt65,Heading #20 (2) + 11 pt"/>
    <w:rsid w:val="00352E64"/>
    <w:rPr>
      <w:rFonts w:ascii="Times New Roman" w:hAnsi="Times New Roman" w:cs="Times New Roman"/>
      <w:b/>
      <w:bCs/>
      <w:spacing w:val="4"/>
      <w:sz w:val="24"/>
      <w:szCs w:val="24"/>
      <w:u w:val="none"/>
    </w:rPr>
  </w:style>
  <w:style w:type="character" w:customStyle="1" w:styleId="Heading15">
    <w:name w:val="Heading #15_"/>
    <w:link w:val="Heading151"/>
    <w:rsid w:val="00352E64"/>
    <w:rPr>
      <w:rFonts w:ascii="Times New Roman" w:hAnsi="Times New Roman" w:cs="Times New Roman"/>
      <w:b/>
      <w:bCs/>
      <w:u w:val="none"/>
    </w:rPr>
  </w:style>
  <w:style w:type="paragraph" w:customStyle="1" w:styleId="Heading151">
    <w:name w:val="Heading #151"/>
    <w:basedOn w:val="Normal"/>
    <w:link w:val="Heading15"/>
    <w:rsid w:val="00352E64"/>
    <w:pPr>
      <w:shd w:val="clear" w:color="auto" w:fill="FFFFFF"/>
      <w:spacing w:line="322" w:lineRule="exact"/>
      <w:jc w:val="both"/>
    </w:pPr>
    <w:rPr>
      <w:rFonts w:ascii="Times New Roman" w:hAnsi="Times New Roman" w:cs="Times New Roman"/>
      <w:b/>
      <w:bCs/>
    </w:rPr>
  </w:style>
  <w:style w:type="character" w:customStyle="1" w:styleId="Heading150">
    <w:name w:val="Heading #15"/>
    <w:rsid w:val="00352E64"/>
    <w:rPr>
      <w:rFonts w:ascii="Times New Roman" w:hAnsi="Times New Roman" w:cs="Times New Roman"/>
      <w:b/>
      <w:bCs/>
      <w:noProof/>
      <w:u w:val="none"/>
    </w:rPr>
  </w:style>
  <w:style w:type="character" w:customStyle="1" w:styleId="Heading152">
    <w:name w:val="Heading #15 (2)_"/>
    <w:link w:val="Heading1520"/>
    <w:rsid w:val="00352E64"/>
    <w:rPr>
      <w:rFonts w:ascii="Times New Roman" w:hAnsi="Times New Roman" w:cs="Times New Roman"/>
      <w:spacing w:val="6"/>
      <w:u w:val="none"/>
    </w:rPr>
  </w:style>
  <w:style w:type="paragraph" w:customStyle="1" w:styleId="Heading1520">
    <w:name w:val="Heading #15 (2)"/>
    <w:basedOn w:val="Normal"/>
    <w:link w:val="Heading152"/>
    <w:rsid w:val="00352E64"/>
    <w:pPr>
      <w:shd w:val="clear" w:color="auto" w:fill="FFFFFF"/>
      <w:spacing w:before="900" w:after="540" w:line="240" w:lineRule="atLeast"/>
      <w:jc w:val="center"/>
    </w:pPr>
    <w:rPr>
      <w:rFonts w:ascii="Times New Roman" w:hAnsi="Times New Roman" w:cs="Times New Roman"/>
      <w:spacing w:val="6"/>
    </w:rPr>
  </w:style>
  <w:style w:type="character" w:customStyle="1" w:styleId="Heading222115pt">
    <w:name w:val="Heading #22 (2) + 11.5 pt"/>
    <w:aliases w:val="Bold15,Spacing 0 pt64,Heading #20 (2) + 11 pt1,Heading #20 + 10 pt"/>
    <w:rsid w:val="00352E64"/>
    <w:rPr>
      <w:rFonts w:ascii="Times New Roman" w:hAnsi="Times New Roman" w:cs="Times New Roman"/>
      <w:b/>
      <w:bCs/>
      <w:spacing w:val="1"/>
      <w:sz w:val="23"/>
      <w:szCs w:val="23"/>
      <w:u w:val="none"/>
    </w:rPr>
  </w:style>
  <w:style w:type="character" w:customStyle="1" w:styleId="Bodytext20NotItalic">
    <w:name w:val="Body text (20) + Not Italic"/>
    <w:aliases w:val="Spacing 0 pt63,Body text (8) + Not Italic1"/>
    <w:rsid w:val="00352E64"/>
    <w:rPr>
      <w:rFonts w:ascii="Times New Roman" w:hAnsi="Times New Roman" w:cs="Times New Roman"/>
      <w:b/>
      <w:bCs/>
      <w:i/>
      <w:iCs/>
      <w:noProof/>
      <w:spacing w:val="4"/>
      <w:sz w:val="19"/>
      <w:szCs w:val="19"/>
      <w:u w:val="none"/>
    </w:rPr>
  </w:style>
  <w:style w:type="character" w:customStyle="1" w:styleId="Bodytext41">
    <w:name w:val="Body text (41)_"/>
    <w:link w:val="Bodytext410"/>
    <w:rsid w:val="00352E64"/>
    <w:rPr>
      <w:rFonts w:ascii="Segoe UI" w:hAnsi="Segoe UI" w:cs="Segoe UI"/>
      <w:spacing w:val="6"/>
      <w:sz w:val="20"/>
      <w:szCs w:val="20"/>
      <w:u w:val="none"/>
    </w:rPr>
  </w:style>
  <w:style w:type="paragraph" w:customStyle="1" w:styleId="Bodytext410">
    <w:name w:val="Body text (41)"/>
    <w:basedOn w:val="Normal"/>
    <w:link w:val="Bodytext41"/>
    <w:rsid w:val="00352E64"/>
    <w:pPr>
      <w:shd w:val="clear" w:color="auto" w:fill="FFFFFF"/>
      <w:spacing w:after="480" w:line="240" w:lineRule="atLeast"/>
      <w:jc w:val="both"/>
    </w:pPr>
    <w:rPr>
      <w:rFonts w:ascii="Segoe UI" w:hAnsi="Segoe UI" w:cs="Segoe UI"/>
      <w:spacing w:val="6"/>
      <w:sz w:val="20"/>
      <w:szCs w:val="20"/>
    </w:rPr>
  </w:style>
  <w:style w:type="character" w:customStyle="1" w:styleId="Headerorfooter8">
    <w:name w:val="Header or footer (8)_"/>
    <w:link w:val="Headerorfooter80"/>
    <w:rsid w:val="00352E64"/>
    <w:rPr>
      <w:rFonts w:ascii="Segoe UI" w:hAnsi="Segoe UI" w:cs="Segoe UI"/>
      <w:noProof/>
      <w:sz w:val="10"/>
      <w:szCs w:val="10"/>
      <w:u w:val="none"/>
    </w:rPr>
  </w:style>
  <w:style w:type="paragraph" w:customStyle="1" w:styleId="Headerorfooter80">
    <w:name w:val="Header or footer (8)"/>
    <w:basedOn w:val="Normal"/>
    <w:link w:val="Headerorfooter8"/>
    <w:rsid w:val="00352E64"/>
    <w:pPr>
      <w:shd w:val="clear" w:color="auto" w:fill="FFFFFF"/>
      <w:spacing w:line="240" w:lineRule="atLeast"/>
    </w:pPr>
    <w:rPr>
      <w:rFonts w:ascii="Segoe UI" w:hAnsi="Segoe UI" w:cs="Segoe UI"/>
      <w:noProof/>
      <w:sz w:val="10"/>
      <w:szCs w:val="10"/>
    </w:rPr>
  </w:style>
  <w:style w:type="character" w:customStyle="1" w:styleId="Bodytext42">
    <w:name w:val="Body text (42)_"/>
    <w:link w:val="Bodytext420"/>
    <w:rsid w:val="00352E64"/>
    <w:rPr>
      <w:rFonts w:ascii="Times New Roman" w:hAnsi="Times New Roman" w:cs="Times New Roman"/>
      <w:b/>
      <w:bCs/>
      <w:spacing w:val="13"/>
      <w:sz w:val="22"/>
      <w:szCs w:val="22"/>
      <w:u w:val="none"/>
    </w:rPr>
  </w:style>
  <w:style w:type="paragraph" w:customStyle="1" w:styleId="Bodytext420">
    <w:name w:val="Body text (42)"/>
    <w:basedOn w:val="Normal"/>
    <w:link w:val="Bodytext42"/>
    <w:rsid w:val="00352E64"/>
    <w:pPr>
      <w:shd w:val="clear" w:color="auto" w:fill="FFFFFF"/>
      <w:spacing w:after="360" w:line="240" w:lineRule="atLeast"/>
      <w:jc w:val="both"/>
    </w:pPr>
    <w:rPr>
      <w:rFonts w:ascii="Times New Roman" w:hAnsi="Times New Roman" w:cs="Times New Roman"/>
      <w:b/>
      <w:bCs/>
      <w:spacing w:val="13"/>
      <w:sz w:val="22"/>
      <w:szCs w:val="22"/>
    </w:rPr>
  </w:style>
  <w:style w:type="character" w:customStyle="1" w:styleId="Heading130">
    <w:name w:val="Heading #13_"/>
    <w:link w:val="Heading131"/>
    <w:rsid w:val="00352E64"/>
    <w:rPr>
      <w:rFonts w:ascii="Times New Roman" w:hAnsi="Times New Roman" w:cs="Times New Roman"/>
      <w:spacing w:val="6"/>
      <w:u w:val="none"/>
    </w:rPr>
  </w:style>
  <w:style w:type="paragraph" w:customStyle="1" w:styleId="Heading131">
    <w:name w:val="Heading #13"/>
    <w:basedOn w:val="Normal"/>
    <w:link w:val="Heading130"/>
    <w:rsid w:val="00352E64"/>
    <w:pPr>
      <w:shd w:val="clear" w:color="auto" w:fill="FFFFFF"/>
      <w:spacing w:line="322" w:lineRule="exact"/>
      <w:jc w:val="both"/>
    </w:pPr>
    <w:rPr>
      <w:rFonts w:ascii="Times New Roman" w:hAnsi="Times New Roman" w:cs="Times New Roman"/>
      <w:spacing w:val="6"/>
    </w:rPr>
  </w:style>
  <w:style w:type="character" w:customStyle="1" w:styleId="Heading214">
    <w:name w:val="Heading #21 (4)_"/>
    <w:link w:val="Heading2140"/>
    <w:rsid w:val="00352E64"/>
    <w:rPr>
      <w:rFonts w:ascii="Times New Roman" w:hAnsi="Times New Roman" w:cs="Times New Roman"/>
      <w:b/>
      <w:bCs/>
      <w:spacing w:val="1"/>
      <w:sz w:val="23"/>
      <w:szCs w:val="23"/>
      <w:u w:val="none"/>
    </w:rPr>
  </w:style>
  <w:style w:type="paragraph" w:customStyle="1" w:styleId="Heading2140">
    <w:name w:val="Heading #21 (4)"/>
    <w:basedOn w:val="Normal"/>
    <w:link w:val="Heading214"/>
    <w:rsid w:val="00352E64"/>
    <w:pPr>
      <w:shd w:val="clear" w:color="auto" w:fill="FFFFFF"/>
      <w:spacing w:after="300" w:line="360" w:lineRule="exact"/>
    </w:pPr>
    <w:rPr>
      <w:rFonts w:ascii="Times New Roman" w:hAnsi="Times New Roman" w:cs="Times New Roman"/>
      <w:b/>
      <w:bCs/>
      <w:spacing w:val="1"/>
      <w:sz w:val="23"/>
      <w:szCs w:val="23"/>
    </w:rPr>
  </w:style>
  <w:style w:type="character" w:customStyle="1" w:styleId="Heading21412pt">
    <w:name w:val="Heading #21 (4) + 12 pt"/>
    <w:aliases w:val="Not Bold7,Spacing 0 pt62,Body text (2) + 7.5 pt"/>
    <w:rsid w:val="00352E64"/>
    <w:rPr>
      <w:rFonts w:ascii="Times New Roman" w:hAnsi="Times New Roman" w:cs="Times New Roman"/>
      <w:b/>
      <w:bCs/>
      <w:spacing w:val="6"/>
      <w:sz w:val="24"/>
      <w:szCs w:val="24"/>
      <w:u w:val="none"/>
    </w:rPr>
  </w:style>
  <w:style w:type="character" w:customStyle="1" w:styleId="Heading1810">
    <w:name w:val="Heading #18 (10)_"/>
    <w:link w:val="Heading18100"/>
    <w:rsid w:val="00352E64"/>
    <w:rPr>
      <w:rFonts w:ascii="Segoe UI" w:hAnsi="Segoe UI" w:cs="Segoe UI"/>
      <w:noProof/>
      <w:sz w:val="20"/>
      <w:szCs w:val="20"/>
      <w:u w:val="none"/>
    </w:rPr>
  </w:style>
  <w:style w:type="paragraph" w:customStyle="1" w:styleId="Heading18100">
    <w:name w:val="Heading #18 (10)"/>
    <w:basedOn w:val="Normal"/>
    <w:link w:val="Heading1810"/>
    <w:rsid w:val="00352E64"/>
    <w:pPr>
      <w:shd w:val="clear" w:color="auto" w:fill="FFFFFF"/>
      <w:spacing w:after="300" w:line="240" w:lineRule="atLeast"/>
      <w:jc w:val="both"/>
    </w:pPr>
    <w:rPr>
      <w:rFonts w:ascii="Segoe UI" w:hAnsi="Segoe UI" w:cs="Segoe UI"/>
      <w:noProof/>
      <w:sz w:val="20"/>
      <w:szCs w:val="20"/>
    </w:rPr>
  </w:style>
  <w:style w:type="character" w:customStyle="1" w:styleId="Heading1810Impact">
    <w:name w:val="Heading #18 (10) + Impact"/>
    <w:aliases w:val="12.5 pt3"/>
    <w:rsid w:val="00352E64"/>
    <w:rPr>
      <w:rFonts w:ascii="Impact" w:hAnsi="Impact" w:cs="Impact"/>
      <w:noProof/>
      <w:sz w:val="25"/>
      <w:szCs w:val="25"/>
      <w:u w:val="none"/>
    </w:rPr>
  </w:style>
  <w:style w:type="character" w:customStyle="1" w:styleId="Heading1810TimesNewRoman">
    <w:name w:val="Heading #18 (10) + Times New Roman"/>
    <w:aliases w:val="14 pt,Bold14"/>
    <w:rsid w:val="00352E64"/>
    <w:rPr>
      <w:rFonts w:ascii="Times New Roman" w:hAnsi="Times New Roman" w:cs="Times New Roman"/>
      <w:b/>
      <w:bCs/>
      <w:noProof/>
      <w:sz w:val="28"/>
      <w:szCs w:val="28"/>
      <w:u w:val="none"/>
    </w:rPr>
  </w:style>
  <w:style w:type="character" w:customStyle="1" w:styleId="Bodytext43">
    <w:name w:val="Body text (43)_"/>
    <w:link w:val="Bodytext430"/>
    <w:rsid w:val="00352E64"/>
    <w:rPr>
      <w:rFonts w:ascii="Times New Roman" w:hAnsi="Times New Roman" w:cs="Times New Roman"/>
      <w:b/>
      <w:bCs/>
      <w:spacing w:val="1"/>
      <w:sz w:val="23"/>
      <w:szCs w:val="23"/>
      <w:u w:val="none"/>
    </w:rPr>
  </w:style>
  <w:style w:type="paragraph" w:customStyle="1" w:styleId="Bodytext430">
    <w:name w:val="Body text (43)"/>
    <w:basedOn w:val="Normal"/>
    <w:link w:val="Bodytext43"/>
    <w:rsid w:val="00352E64"/>
    <w:pPr>
      <w:shd w:val="clear" w:color="auto" w:fill="FFFFFF"/>
      <w:spacing w:before="300" w:after="540" w:line="240" w:lineRule="atLeast"/>
      <w:jc w:val="both"/>
    </w:pPr>
    <w:rPr>
      <w:rFonts w:ascii="Times New Roman" w:hAnsi="Times New Roman" w:cs="Times New Roman"/>
      <w:b/>
      <w:bCs/>
      <w:spacing w:val="1"/>
      <w:sz w:val="23"/>
      <w:szCs w:val="23"/>
    </w:rPr>
  </w:style>
  <w:style w:type="character" w:customStyle="1" w:styleId="Heading1811">
    <w:name w:val="Heading #18 (11)_"/>
    <w:link w:val="Heading18110"/>
    <w:rsid w:val="00352E64"/>
    <w:rPr>
      <w:rFonts w:ascii="Impact" w:hAnsi="Impact" w:cs="Impact"/>
      <w:noProof/>
      <w:sz w:val="27"/>
      <w:szCs w:val="27"/>
      <w:u w:val="none"/>
    </w:rPr>
  </w:style>
  <w:style w:type="paragraph" w:customStyle="1" w:styleId="Heading18110">
    <w:name w:val="Heading #18 (11)"/>
    <w:basedOn w:val="Normal"/>
    <w:link w:val="Heading1811"/>
    <w:rsid w:val="00352E64"/>
    <w:pPr>
      <w:shd w:val="clear" w:color="auto" w:fill="FFFFFF"/>
      <w:spacing w:before="540" w:after="300" w:line="240" w:lineRule="atLeast"/>
      <w:jc w:val="both"/>
    </w:pPr>
    <w:rPr>
      <w:rFonts w:ascii="Impact" w:hAnsi="Impact" w:cs="Impact"/>
      <w:noProof/>
      <w:sz w:val="27"/>
      <w:szCs w:val="27"/>
    </w:rPr>
  </w:style>
  <w:style w:type="character" w:customStyle="1" w:styleId="Heading1811TimesNewRoman">
    <w:name w:val="Heading #18 (11) + Times New Roman"/>
    <w:aliases w:val="12.5 pt2,Bold13,Heading #19 + 11.5 pt"/>
    <w:rsid w:val="00352E64"/>
    <w:rPr>
      <w:rFonts w:ascii="Times New Roman" w:hAnsi="Times New Roman" w:cs="Times New Roman"/>
      <w:b/>
      <w:bCs/>
      <w:noProof/>
      <w:sz w:val="25"/>
      <w:szCs w:val="25"/>
      <w:u w:val="none"/>
    </w:rPr>
  </w:style>
  <w:style w:type="character" w:customStyle="1" w:styleId="Heading116">
    <w:name w:val="Heading #11 (6)_"/>
    <w:link w:val="Heading1160"/>
    <w:rsid w:val="00352E64"/>
    <w:rPr>
      <w:rFonts w:ascii="Segoe UI" w:hAnsi="Segoe UI" w:cs="Segoe UI"/>
      <w:spacing w:val="6"/>
      <w:sz w:val="20"/>
      <w:szCs w:val="20"/>
      <w:u w:val="none"/>
    </w:rPr>
  </w:style>
  <w:style w:type="paragraph" w:customStyle="1" w:styleId="Heading1160">
    <w:name w:val="Heading #11 (6)"/>
    <w:basedOn w:val="Normal"/>
    <w:link w:val="Heading116"/>
    <w:rsid w:val="00352E64"/>
    <w:pPr>
      <w:shd w:val="clear" w:color="auto" w:fill="FFFFFF"/>
      <w:spacing w:before="120" w:after="120" w:line="240" w:lineRule="atLeast"/>
      <w:jc w:val="both"/>
    </w:pPr>
    <w:rPr>
      <w:rFonts w:ascii="Segoe UI" w:hAnsi="Segoe UI" w:cs="Segoe UI"/>
      <w:spacing w:val="6"/>
      <w:sz w:val="20"/>
      <w:szCs w:val="20"/>
    </w:rPr>
  </w:style>
  <w:style w:type="character" w:customStyle="1" w:styleId="Bodytext44">
    <w:name w:val="Body text (44)_"/>
    <w:link w:val="Bodytext440"/>
    <w:rsid w:val="00352E64"/>
    <w:rPr>
      <w:rFonts w:ascii="Times New Roman" w:hAnsi="Times New Roman" w:cs="Times New Roman"/>
      <w:b/>
      <w:bCs/>
      <w:spacing w:val="9"/>
      <w:sz w:val="22"/>
      <w:szCs w:val="22"/>
      <w:u w:val="none"/>
    </w:rPr>
  </w:style>
  <w:style w:type="paragraph" w:customStyle="1" w:styleId="Bodytext440">
    <w:name w:val="Body text (44)"/>
    <w:basedOn w:val="Normal"/>
    <w:link w:val="Bodytext44"/>
    <w:rsid w:val="00352E64"/>
    <w:pPr>
      <w:shd w:val="clear" w:color="auto" w:fill="FFFFFF"/>
      <w:spacing w:before="120" w:line="254" w:lineRule="exact"/>
      <w:jc w:val="both"/>
    </w:pPr>
    <w:rPr>
      <w:rFonts w:ascii="Times New Roman" w:hAnsi="Times New Roman" w:cs="Times New Roman"/>
      <w:b/>
      <w:bCs/>
      <w:spacing w:val="9"/>
      <w:sz w:val="22"/>
      <w:szCs w:val="22"/>
    </w:rPr>
  </w:style>
  <w:style w:type="character" w:customStyle="1" w:styleId="Bodytext4412pt">
    <w:name w:val="Body text (44) + 12 pt"/>
    <w:aliases w:val="Not Bold6,Spacing 0 pt61,Heading #19 (2) + 10.5 pt"/>
    <w:rsid w:val="00352E64"/>
    <w:rPr>
      <w:rFonts w:ascii="Times New Roman" w:hAnsi="Times New Roman" w:cs="Times New Roman"/>
      <w:b/>
      <w:bCs/>
      <w:spacing w:val="6"/>
      <w:sz w:val="24"/>
      <w:szCs w:val="24"/>
      <w:u w:val="none"/>
    </w:rPr>
  </w:style>
  <w:style w:type="character" w:customStyle="1" w:styleId="Bodytext9Spacing0pt1">
    <w:name w:val="Body text (9) + Spacing 0 pt1"/>
    <w:rsid w:val="00352E64"/>
    <w:rPr>
      <w:rFonts w:ascii="Times New Roman" w:hAnsi="Times New Roman" w:cs="Times New Roman"/>
      <w:spacing w:val="3"/>
      <w:sz w:val="20"/>
      <w:szCs w:val="20"/>
      <w:u w:val="none"/>
    </w:rPr>
  </w:style>
  <w:style w:type="character" w:customStyle="1" w:styleId="Bodytext912pt1">
    <w:name w:val="Body text (9) + 12 pt1"/>
    <w:aliases w:val="Bold12,Spacing 0 pt60,Table caption + Not Italic1,Heading #20 + 11.5 pt"/>
    <w:rsid w:val="00352E64"/>
    <w:rPr>
      <w:rFonts w:ascii="Times New Roman" w:hAnsi="Times New Roman" w:cs="Times New Roman"/>
      <w:b/>
      <w:bCs/>
      <w:spacing w:val="4"/>
      <w:sz w:val="24"/>
      <w:szCs w:val="24"/>
      <w:u w:val="none"/>
    </w:rPr>
  </w:style>
  <w:style w:type="character" w:customStyle="1" w:styleId="Headerorfooter9">
    <w:name w:val="Header or footer (9)_"/>
    <w:link w:val="Headerorfooter90"/>
    <w:rsid w:val="00352E64"/>
    <w:rPr>
      <w:rFonts w:ascii="Impact" w:hAnsi="Impact" w:cs="Impact"/>
      <w:spacing w:val="30"/>
      <w:sz w:val="18"/>
      <w:szCs w:val="18"/>
      <w:u w:val="none"/>
    </w:rPr>
  </w:style>
  <w:style w:type="paragraph" w:customStyle="1" w:styleId="Headerorfooter90">
    <w:name w:val="Header or footer (9)"/>
    <w:basedOn w:val="Normal"/>
    <w:link w:val="Headerorfooter9"/>
    <w:rsid w:val="00352E64"/>
    <w:pPr>
      <w:shd w:val="clear" w:color="auto" w:fill="FFFFFF"/>
      <w:spacing w:line="240" w:lineRule="atLeast"/>
    </w:pPr>
    <w:rPr>
      <w:rFonts w:ascii="Impact" w:hAnsi="Impact" w:cs="Impact"/>
      <w:spacing w:val="30"/>
      <w:sz w:val="18"/>
      <w:szCs w:val="18"/>
    </w:rPr>
  </w:style>
  <w:style w:type="character" w:customStyle="1" w:styleId="Heading18">
    <w:name w:val="Heading #18_"/>
    <w:link w:val="Heading180"/>
    <w:rsid w:val="00352E64"/>
    <w:rPr>
      <w:rFonts w:ascii="Impact" w:hAnsi="Impact" w:cs="Impact"/>
      <w:sz w:val="27"/>
      <w:szCs w:val="27"/>
      <w:u w:val="none"/>
    </w:rPr>
  </w:style>
  <w:style w:type="paragraph" w:customStyle="1" w:styleId="Heading180">
    <w:name w:val="Heading #18"/>
    <w:basedOn w:val="Normal"/>
    <w:link w:val="Heading18"/>
    <w:rsid w:val="00352E64"/>
    <w:pPr>
      <w:shd w:val="clear" w:color="auto" w:fill="FFFFFF"/>
      <w:spacing w:before="60" w:line="240" w:lineRule="atLeast"/>
      <w:jc w:val="both"/>
    </w:pPr>
    <w:rPr>
      <w:rFonts w:ascii="Impact" w:hAnsi="Impact" w:cs="Impact"/>
      <w:sz w:val="27"/>
      <w:szCs w:val="27"/>
    </w:rPr>
  </w:style>
  <w:style w:type="character" w:customStyle="1" w:styleId="Heading18TimesNewRoman">
    <w:name w:val="Heading #18 + Times New Roman"/>
    <w:aliases w:val="12.5 pt1,Bold11,Heading #20 (3) + 10 pt"/>
    <w:rsid w:val="00352E64"/>
    <w:rPr>
      <w:rFonts w:ascii="Times New Roman" w:hAnsi="Times New Roman" w:cs="Times New Roman"/>
      <w:b/>
      <w:bCs/>
      <w:noProof/>
      <w:sz w:val="25"/>
      <w:szCs w:val="25"/>
      <w:u w:val="none"/>
    </w:rPr>
  </w:style>
  <w:style w:type="character" w:customStyle="1" w:styleId="Heading1812">
    <w:name w:val="Heading #18 (12)_"/>
    <w:link w:val="Heading18120"/>
    <w:rsid w:val="00352E64"/>
    <w:rPr>
      <w:rFonts w:ascii="Times New Roman" w:hAnsi="Times New Roman" w:cs="Times New Roman"/>
      <w:spacing w:val="6"/>
      <w:u w:val="none"/>
    </w:rPr>
  </w:style>
  <w:style w:type="paragraph" w:customStyle="1" w:styleId="Heading18120">
    <w:name w:val="Heading #18 (12)"/>
    <w:basedOn w:val="Normal"/>
    <w:link w:val="Heading1812"/>
    <w:rsid w:val="00352E64"/>
    <w:pPr>
      <w:shd w:val="clear" w:color="auto" w:fill="FFFFFF"/>
      <w:spacing w:before="900" w:after="60" w:line="240" w:lineRule="atLeast"/>
      <w:jc w:val="both"/>
    </w:pPr>
    <w:rPr>
      <w:rFonts w:ascii="Times New Roman" w:hAnsi="Times New Roman" w:cs="Times New Roman"/>
      <w:spacing w:val="6"/>
    </w:rPr>
  </w:style>
  <w:style w:type="character" w:customStyle="1" w:styleId="Bodytext45">
    <w:name w:val="Body text (45)_"/>
    <w:link w:val="Bodytext450"/>
    <w:rsid w:val="00352E64"/>
    <w:rPr>
      <w:rFonts w:ascii="Corbel" w:hAnsi="Corbel" w:cs="Corbel"/>
      <w:i/>
      <w:iCs/>
      <w:spacing w:val="15"/>
      <w:sz w:val="22"/>
      <w:szCs w:val="22"/>
      <w:u w:val="none"/>
    </w:rPr>
  </w:style>
  <w:style w:type="paragraph" w:customStyle="1" w:styleId="Bodytext450">
    <w:name w:val="Body text (45)"/>
    <w:basedOn w:val="Normal"/>
    <w:link w:val="Bodytext45"/>
    <w:rsid w:val="00352E64"/>
    <w:pPr>
      <w:shd w:val="clear" w:color="auto" w:fill="FFFFFF"/>
      <w:spacing w:before="240" w:after="480" w:line="240" w:lineRule="atLeast"/>
      <w:jc w:val="both"/>
    </w:pPr>
    <w:rPr>
      <w:rFonts w:ascii="Corbel" w:hAnsi="Corbel" w:cs="Corbel"/>
      <w:i/>
      <w:iCs/>
      <w:spacing w:val="15"/>
      <w:sz w:val="22"/>
      <w:szCs w:val="22"/>
    </w:rPr>
  </w:style>
  <w:style w:type="character" w:customStyle="1" w:styleId="Bodytext45SegoeUI">
    <w:name w:val="Body text (45) + Segoe UI"/>
    <w:aliases w:val="10.5 pt,Not Italic5,Spacing 0 pt59,Heading #6 + Verdana"/>
    <w:rsid w:val="00352E64"/>
    <w:rPr>
      <w:rFonts w:ascii="Segoe UI" w:hAnsi="Segoe UI" w:cs="Segoe UI"/>
      <w:i/>
      <w:iCs/>
      <w:noProof/>
      <w:spacing w:val="0"/>
      <w:sz w:val="21"/>
      <w:szCs w:val="21"/>
      <w:u w:val="none"/>
    </w:rPr>
  </w:style>
  <w:style w:type="character" w:customStyle="1" w:styleId="BodytextSpacing0pt1">
    <w:name w:val="Body text + Spacing 0 pt1"/>
    <w:rsid w:val="00352E64"/>
    <w:rPr>
      <w:rFonts w:ascii="Times New Roman" w:hAnsi="Times New Roman" w:cs="Times New Roman"/>
      <w:spacing w:val="7"/>
      <w:u w:val="none"/>
    </w:rPr>
  </w:style>
  <w:style w:type="character" w:customStyle="1" w:styleId="Picturecaption2Spacing0pt">
    <w:name w:val="Picture caption (2) + Spacing 0 pt"/>
    <w:rsid w:val="00352E64"/>
    <w:rPr>
      <w:rFonts w:ascii="Times New Roman" w:hAnsi="Times New Roman" w:cs="Times New Roman"/>
      <w:b/>
      <w:bCs/>
      <w:noProof/>
      <w:spacing w:val="3"/>
      <w:sz w:val="19"/>
      <w:szCs w:val="19"/>
      <w:u w:val="none"/>
    </w:rPr>
  </w:style>
  <w:style w:type="character" w:customStyle="1" w:styleId="Heading262">
    <w:name w:val="Heading #26 (2)_"/>
    <w:link w:val="Heading2620"/>
    <w:rsid w:val="00352E64"/>
    <w:rPr>
      <w:rFonts w:ascii="Times New Roman" w:hAnsi="Times New Roman" w:cs="Times New Roman"/>
      <w:b/>
      <w:bCs/>
      <w:spacing w:val="7"/>
      <w:u w:val="none"/>
    </w:rPr>
  </w:style>
  <w:style w:type="paragraph" w:customStyle="1" w:styleId="Heading2620">
    <w:name w:val="Heading #26 (2)"/>
    <w:basedOn w:val="Normal"/>
    <w:link w:val="Heading262"/>
    <w:rsid w:val="00352E64"/>
    <w:pPr>
      <w:shd w:val="clear" w:color="auto" w:fill="FFFFFF"/>
      <w:spacing w:after="60" w:line="240" w:lineRule="atLeast"/>
      <w:ind w:hanging="1780"/>
      <w:jc w:val="both"/>
    </w:pPr>
    <w:rPr>
      <w:rFonts w:ascii="Times New Roman" w:hAnsi="Times New Roman" w:cs="Times New Roman"/>
      <w:b/>
      <w:bCs/>
      <w:spacing w:val="7"/>
    </w:rPr>
  </w:style>
  <w:style w:type="character" w:customStyle="1" w:styleId="Heading26213pt">
    <w:name w:val="Heading #26 (2) + 13 pt"/>
    <w:aliases w:val="Italic11,Spacing 0 pt58,Heading #20 (2) + Italic,Body text (6) + 10.5 pt"/>
    <w:rsid w:val="00352E64"/>
    <w:rPr>
      <w:rFonts w:ascii="Times New Roman" w:hAnsi="Times New Roman" w:cs="Times New Roman"/>
      <w:b/>
      <w:bCs/>
      <w:i/>
      <w:iCs/>
      <w:spacing w:val="0"/>
      <w:sz w:val="26"/>
      <w:szCs w:val="26"/>
      <w:u w:val="none"/>
    </w:rPr>
  </w:style>
  <w:style w:type="character" w:customStyle="1" w:styleId="Heading26">
    <w:name w:val="Heading #26_"/>
    <w:link w:val="Heading260"/>
    <w:rsid w:val="00352E64"/>
    <w:rPr>
      <w:rFonts w:ascii="Times New Roman" w:hAnsi="Times New Roman" w:cs="Times New Roman"/>
      <w:spacing w:val="7"/>
      <w:u w:val="none"/>
    </w:rPr>
  </w:style>
  <w:style w:type="paragraph" w:customStyle="1" w:styleId="Heading260">
    <w:name w:val="Heading #26"/>
    <w:basedOn w:val="Normal"/>
    <w:link w:val="Heading26"/>
    <w:rsid w:val="00352E64"/>
    <w:pPr>
      <w:shd w:val="clear" w:color="auto" w:fill="FFFFFF"/>
      <w:spacing w:before="60" w:line="317" w:lineRule="exact"/>
      <w:ind w:hanging="980"/>
      <w:jc w:val="both"/>
    </w:pPr>
    <w:rPr>
      <w:rFonts w:ascii="Times New Roman" w:hAnsi="Times New Roman" w:cs="Times New Roman"/>
      <w:spacing w:val="7"/>
    </w:rPr>
  </w:style>
  <w:style w:type="character" w:customStyle="1" w:styleId="Bodytext4NotItalic1">
    <w:name w:val="Body text (4) + Not Italic1"/>
    <w:aliases w:val="Spacing 0 pt57,Heading #15 + Not Italic"/>
    <w:rsid w:val="00352E64"/>
    <w:rPr>
      <w:rFonts w:ascii="Times New Roman" w:hAnsi="Times New Roman" w:cs="Times New Roman"/>
      <w:i/>
      <w:iCs/>
      <w:spacing w:val="7"/>
      <w:u w:val="none"/>
    </w:rPr>
  </w:style>
  <w:style w:type="character" w:customStyle="1" w:styleId="Bodytext4Spacing0pt1">
    <w:name w:val="Body text (4) + Spacing 0 pt1"/>
    <w:rsid w:val="00352E64"/>
    <w:rPr>
      <w:rFonts w:ascii="Times New Roman" w:hAnsi="Times New Roman" w:cs="Times New Roman"/>
      <w:i/>
      <w:iCs/>
      <w:spacing w:val="2"/>
      <w:u w:val="none"/>
    </w:rPr>
  </w:style>
  <w:style w:type="character" w:customStyle="1" w:styleId="Heading93">
    <w:name w:val="Heading #9 (3)_"/>
    <w:link w:val="Heading930"/>
    <w:rsid w:val="00352E64"/>
    <w:rPr>
      <w:rFonts w:ascii="Times New Roman" w:hAnsi="Times New Roman" w:cs="Times New Roman"/>
      <w:b/>
      <w:bCs/>
      <w:spacing w:val="1"/>
      <w:sz w:val="23"/>
      <w:szCs w:val="23"/>
      <w:u w:val="none"/>
    </w:rPr>
  </w:style>
  <w:style w:type="paragraph" w:customStyle="1" w:styleId="Heading930">
    <w:name w:val="Heading #9 (3)"/>
    <w:basedOn w:val="Normal"/>
    <w:link w:val="Heading93"/>
    <w:rsid w:val="00352E64"/>
    <w:pPr>
      <w:shd w:val="clear" w:color="auto" w:fill="FFFFFF"/>
      <w:spacing w:before="60" w:after="600" w:line="240" w:lineRule="atLeast"/>
      <w:jc w:val="both"/>
      <w:outlineLvl w:val="8"/>
    </w:pPr>
    <w:rPr>
      <w:rFonts w:ascii="Times New Roman" w:hAnsi="Times New Roman" w:cs="Times New Roman"/>
      <w:b/>
      <w:bCs/>
      <w:spacing w:val="1"/>
      <w:sz w:val="23"/>
      <w:szCs w:val="23"/>
    </w:rPr>
  </w:style>
  <w:style w:type="character" w:customStyle="1" w:styleId="Heading93Spacing1pt">
    <w:name w:val="Heading #9 (3) + Spacing 1 pt"/>
    <w:rsid w:val="00352E64"/>
    <w:rPr>
      <w:rFonts w:ascii="Times New Roman" w:hAnsi="Times New Roman" w:cs="Times New Roman"/>
      <w:b/>
      <w:bCs/>
      <w:spacing w:val="31"/>
      <w:sz w:val="23"/>
      <w:szCs w:val="23"/>
      <w:u w:val="none"/>
    </w:rPr>
  </w:style>
  <w:style w:type="character" w:customStyle="1" w:styleId="Bodytext3Spacing0pt1">
    <w:name w:val="Body text (3) + Spacing 0 pt1"/>
    <w:rsid w:val="00352E64"/>
    <w:rPr>
      <w:rFonts w:ascii="Times New Roman" w:hAnsi="Times New Roman" w:cs="Times New Roman"/>
      <w:b/>
      <w:bCs/>
      <w:spacing w:val="7"/>
      <w:u w:val="none"/>
    </w:rPr>
  </w:style>
  <w:style w:type="character" w:customStyle="1" w:styleId="Heading14">
    <w:name w:val="Heading #14_"/>
    <w:link w:val="Heading140"/>
    <w:rsid w:val="00352E64"/>
    <w:rPr>
      <w:rFonts w:ascii="Times New Roman" w:hAnsi="Times New Roman" w:cs="Times New Roman"/>
      <w:b/>
      <w:bCs/>
      <w:spacing w:val="18"/>
      <w:sz w:val="22"/>
      <w:szCs w:val="22"/>
      <w:u w:val="none"/>
    </w:rPr>
  </w:style>
  <w:style w:type="paragraph" w:customStyle="1" w:styleId="Heading140">
    <w:name w:val="Heading #14"/>
    <w:basedOn w:val="Normal"/>
    <w:link w:val="Heading14"/>
    <w:rsid w:val="00352E64"/>
    <w:pPr>
      <w:shd w:val="clear" w:color="auto" w:fill="FFFFFF"/>
      <w:spacing w:after="300" w:line="240" w:lineRule="atLeast"/>
    </w:pPr>
    <w:rPr>
      <w:rFonts w:ascii="Times New Roman" w:hAnsi="Times New Roman" w:cs="Times New Roman"/>
      <w:b/>
      <w:bCs/>
      <w:spacing w:val="18"/>
      <w:sz w:val="22"/>
      <w:szCs w:val="22"/>
    </w:rPr>
  </w:style>
  <w:style w:type="character" w:customStyle="1" w:styleId="Heading1412pt">
    <w:name w:val="Heading #14 + 12 pt"/>
    <w:aliases w:val="Spacing 0 pt56,Heading #20 (2) + 11.5 pt"/>
    <w:rsid w:val="00352E64"/>
    <w:rPr>
      <w:rFonts w:ascii="Times New Roman" w:hAnsi="Times New Roman" w:cs="Times New Roman"/>
      <w:b/>
      <w:bCs/>
      <w:noProof/>
      <w:spacing w:val="0"/>
      <w:sz w:val="24"/>
      <w:szCs w:val="24"/>
      <w:u w:val="none"/>
    </w:rPr>
  </w:style>
  <w:style w:type="character" w:customStyle="1" w:styleId="Bodytext20Spacing0pt1">
    <w:name w:val="Body text (20) + Spacing 0 pt1"/>
    <w:rsid w:val="00352E64"/>
    <w:rPr>
      <w:rFonts w:ascii="Times New Roman" w:hAnsi="Times New Roman" w:cs="Times New Roman"/>
      <w:b/>
      <w:bCs/>
      <w:i/>
      <w:iCs/>
      <w:spacing w:val="4"/>
      <w:sz w:val="19"/>
      <w:szCs w:val="19"/>
      <w:u w:val="none"/>
    </w:rPr>
  </w:style>
  <w:style w:type="character" w:customStyle="1" w:styleId="Bodytext21Spacing0pt1">
    <w:name w:val="Body text (21) + Spacing 0 pt1"/>
    <w:rsid w:val="00352E64"/>
    <w:rPr>
      <w:rFonts w:ascii="Times New Roman" w:hAnsi="Times New Roman" w:cs="Times New Roman"/>
      <w:b/>
      <w:bCs/>
      <w:spacing w:val="3"/>
      <w:sz w:val="19"/>
      <w:szCs w:val="19"/>
      <w:u w:val="none"/>
    </w:rPr>
  </w:style>
  <w:style w:type="character" w:customStyle="1" w:styleId="Bodytext22Spacing0pt1">
    <w:name w:val="Body text (22) + Spacing 0 pt1"/>
    <w:rsid w:val="00352E64"/>
    <w:rPr>
      <w:rFonts w:ascii="Times New Roman" w:hAnsi="Times New Roman" w:cs="Times New Roman"/>
      <w:b/>
      <w:bCs/>
      <w:spacing w:val="5"/>
      <w:sz w:val="18"/>
      <w:szCs w:val="18"/>
      <w:u w:val="none"/>
    </w:rPr>
  </w:style>
  <w:style w:type="character" w:customStyle="1" w:styleId="Headerorfooter10">
    <w:name w:val="Header or footer (10)_"/>
    <w:link w:val="Headerorfooter100"/>
    <w:rsid w:val="00352E64"/>
    <w:rPr>
      <w:rFonts w:ascii="Times New Roman" w:hAnsi="Times New Roman" w:cs="Times New Roman"/>
      <w:spacing w:val="2"/>
      <w:sz w:val="19"/>
      <w:szCs w:val="19"/>
      <w:u w:val="none"/>
    </w:rPr>
  </w:style>
  <w:style w:type="paragraph" w:customStyle="1" w:styleId="Headerorfooter100">
    <w:name w:val="Header or footer (10)"/>
    <w:basedOn w:val="Normal"/>
    <w:link w:val="Headerorfooter10"/>
    <w:rsid w:val="00352E64"/>
    <w:pPr>
      <w:shd w:val="clear" w:color="auto" w:fill="FFFFFF"/>
      <w:spacing w:line="240" w:lineRule="atLeast"/>
    </w:pPr>
    <w:rPr>
      <w:rFonts w:ascii="Times New Roman" w:hAnsi="Times New Roman" w:cs="Times New Roman"/>
      <w:spacing w:val="2"/>
      <w:sz w:val="19"/>
      <w:szCs w:val="19"/>
    </w:rPr>
  </w:style>
  <w:style w:type="character" w:customStyle="1" w:styleId="Heading252">
    <w:name w:val="Heading #25 (2)_"/>
    <w:link w:val="Heading2520"/>
    <w:rsid w:val="00352E64"/>
    <w:rPr>
      <w:rFonts w:ascii="Times New Roman" w:hAnsi="Times New Roman" w:cs="Times New Roman"/>
      <w:i/>
      <w:iCs/>
      <w:spacing w:val="2"/>
      <w:u w:val="none"/>
    </w:rPr>
  </w:style>
  <w:style w:type="paragraph" w:customStyle="1" w:styleId="Heading2520">
    <w:name w:val="Heading #25 (2)"/>
    <w:basedOn w:val="Normal"/>
    <w:link w:val="Heading252"/>
    <w:rsid w:val="00352E64"/>
    <w:pPr>
      <w:shd w:val="clear" w:color="auto" w:fill="FFFFFF"/>
      <w:spacing w:before="240" w:after="480" w:line="240" w:lineRule="atLeast"/>
      <w:jc w:val="both"/>
    </w:pPr>
    <w:rPr>
      <w:rFonts w:ascii="Times New Roman" w:hAnsi="Times New Roman" w:cs="Times New Roman"/>
      <w:i/>
      <w:iCs/>
      <w:spacing w:val="2"/>
    </w:rPr>
  </w:style>
  <w:style w:type="character" w:customStyle="1" w:styleId="Heading252NotItalic">
    <w:name w:val="Heading #25 (2) + Not Italic"/>
    <w:aliases w:val="Spacing 0 pt55,Heading #16 (2) + Not Italic"/>
    <w:rsid w:val="00352E64"/>
    <w:rPr>
      <w:rFonts w:ascii="Times New Roman" w:hAnsi="Times New Roman" w:cs="Times New Roman"/>
      <w:i/>
      <w:iCs/>
      <w:spacing w:val="7"/>
      <w:u w:val="none"/>
    </w:rPr>
  </w:style>
  <w:style w:type="character" w:customStyle="1" w:styleId="BodytextBold2">
    <w:name w:val="Body text + Bold2"/>
    <w:aliases w:val="Spacing 0 pt54,Body text (9) + Bold"/>
    <w:rsid w:val="00352E64"/>
    <w:rPr>
      <w:rFonts w:ascii="Times New Roman" w:hAnsi="Times New Roman" w:cs="Times New Roman"/>
      <w:b/>
      <w:bCs/>
      <w:spacing w:val="7"/>
      <w:u w:val="none"/>
    </w:rPr>
  </w:style>
  <w:style w:type="character" w:customStyle="1" w:styleId="Heading202">
    <w:name w:val="Heading #20 (2)_"/>
    <w:link w:val="Heading2020"/>
    <w:rsid w:val="00352E64"/>
    <w:rPr>
      <w:rFonts w:ascii="Times New Roman" w:hAnsi="Times New Roman" w:cs="Times New Roman"/>
      <w:b/>
      <w:bCs/>
      <w:spacing w:val="10"/>
      <w:sz w:val="26"/>
      <w:szCs w:val="26"/>
      <w:u w:val="none"/>
    </w:rPr>
  </w:style>
  <w:style w:type="paragraph" w:customStyle="1" w:styleId="Heading2020">
    <w:name w:val="Heading #20 (2)"/>
    <w:basedOn w:val="Normal"/>
    <w:link w:val="Heading202"/>
    <w:rsid w:val="00352E64"/>
    <w:pPr>
      <w:shd w:val="clear" w:color="auto" w:fill="FFFFFF"/>
      <w:spacing w:before="480" w:after="600" w:line="240" w:lineRule="atLeast"/>
      <w:jc w:val="both"/>
    </w:pPr>
    <w:rPr>
      <w:rFonts w:ascii="Times New Roman" w:hAnsi="Times New Roman" w:cs="Times New Roman"/>
      <w:b/>
      <w:bCs/>
      <w:spacing w:val="10"/>
      <w:sz w:val="26"/>
      <w:szCs w:val="26"/>
    </w:rPr>
  </w:style>
  <w:style w:type="character" w:customStyle="1" w:styleId="Heading23">
    <w:name w:val="Heading #23_"/>
    <w:link w:val="Heading230"/>
    <w:rsid w:val="00352E64"/>
    <w:rPr>
      <w:rFonts w:ascii="Times New Roman" w:hAnsi="Times New Roman" w:cs="Times New Roman"/>
      <w:spacing w:val="7"/>
      <w:u w:val="none"/>
    </w:rPr>
  </w:style>
  <w:style w:type="paragraph" w:customStyle="1" w:styleId="Heading230">
    <w:name w:val="Heading #23"/>
    <w:basedOn w:val="Normal"/>
    <w:link w:val="Heading23"/>
    <w:rsid w:val="00352E64"/>
    <w:pPr>
      <w:shd w:val="clear" w:color="auto" w:fill="FFFFFF"/>
      <w:spacing w:before="600" w:after="240" w:line="240" w:lineRule="atLeast"/>
      <w:jc w:val="both"/>
    </w:pPr>
    <w:rPr>
      <w:rFonts w:ascii="Times New Roman" w:hAnsi="Times New Roman" w:cs="Times New Roman"/>
      <w:spacing w:val="7"/>
    </w:rPr>
  </w:style>
  <w:style w:type="character" w:customStyle="1" w:styleId="Bodytext47">
    <w:name w:val="Body text (47)_"/>
    <w:link w:val="Bodytext470"/>
    <w:rsid w:val="00352E64"/>
    <w:rPr>
      <w:rFonts w:ascii="Segoe UI" w:hAnsi="Segoe UI" w:cs="Segoe UI"/>
      <w:spacing w:val="11"/>
      <w:sz w:val="20"/>
      <w:szCs w:val="20"/>
      <w:u w:val="none"/>
    </w:rPr>
  </w:style>
  <w:style w:type="paragraph" w:customStyle="1" w:styleId="Bodytext470">
    <w:name w:val="Body text (47)"/>
    <w:basedOn w:val="Normal"/>
    <w:link w:val="Bodytext47"/>
    <w:rsid w:val="00352E64"/>
    <w:pPr>
      <w:shd w:val="clear" w:color="auto" w:fill="FFFFFF"/>
      <w:spacing w:before="240" w:after="480" w:line="240" w:lineRule="atLeast"/>
      <w:jc w:val="both"/>
    </w:pPr>
    <w:rPr>
      <w:rFonts w:ascii="Segoe UI" w:hAnsi="Segoe UI" w:cs="Segoe UI"/>
      <w:spacing w:val="11"/>
      <w:sz w:val="20"/>
      <w:szCs w:val="20"/>
    </w:rPr>
  </w:style>
  <w:style w:type="character" w:customStyle="1" w:styleId="HeaderorfooterSpacing0pt1">
    <w:name w:val="Header or footer + Spacing 0 pt1"/>
    <w:rsid w:val="00352E64"/>
    <w:rPr>
      <w:rFonts w:ascii="Times New Roman" w:hAnsi="Times New Roman" w:cs="Times New Roman"/>
      <w:b/>
      <w:bCs/>
      <w:spacing w:val="3"/>
      <w:sz w:val="19"/>
      <w:szCs w:val="19"/>
      <w:u w:val="none"/>
    </w:rPr>
  </w:style>
  <w:style w:type="character" w:customStyle="1" w:styleId="Heading162Spacing0pt">
    <w:name w:val="Heading #16 (2) + Spacing 0 pt"/>
    <w:rsid w:val="00352E64"/>
    <w:rPr>
      <w:rFonts w:ascii="Times New Roman" w:hAnsi="Times New Roman" w:cs="Times New Roman"/>
      <w:spacing w:val="7"/>
      <w:u w:val="none"/>
    </w:rPr>
  </w:style>
  <w:style w:type="character" w:customStyle="1" w:styleId="Heading27">
    <w:name w:val="Heading #27_"/>
    <w:link w:val="Heading270"/>
    <w:rsid w:val="00352E64"/>
    <w:rPr>
      <w:rFonts w:ascii="Times New Roman" w:hAnsi="Times New Roman" w:cs="Times New Roman"/>
      <w:spacing w:val="7"/>
      <w:u w:val="none"/>
    </w:rPr>
  </w:style>
  <w:style w:type="paragraph" w:customStyle="1" w:styleId="Heading270">
    <w:name w:val="Heading #27"/>
    <w:basedOn w:val="Normal"/>
    <w:link w:val="Heading27"/>
    <w:rsid w:val="00352E64"/>
    <w:pPr>
      <w:shd w:val="clear" w:color="auto" w:fill="FFFFFF"/>
      <w:spacing w:before="540" w:after="360" w:line="240" w:lineRule="atLeast"/>
      <w:ind w:hanging="3400"/>
    </w:pPr>
    <w:rPr>
      <w:rFonts w:ascii="Times New Roman" w:hAnsi="Times New Roman" w:cs="Times New Roman"/>
      <w:spacing w:val="7"/>
    </w:rPr>
  </w:style>
  <w:style w:type="character" w:customStyle="1" w:styleId="Headerorfooter11">
    <w:name w:val="Header or footer (11)_"/>
    <w:link w:val="Headerorfooter110"/>
    <w:rsid w:val="00352E64"/>
    <w:rPr>
      <w:rFonts w:ascii="Calibri" w:hAnsi="Calibri" w:cs="Calibri"/>
      <w:spacing w:val="4"/>
      <w:sz w:val="19"/>
      <w:szCs w:val="19"/>
      <w:u w:val="none"/>
    </w:rPr>
  </w:style>
  <w:style w:type="paragraph" w:customStyle="1" w:styleId="Headerorfooter110">
    <w:name w:val="Header or footer (11)"/>
    <w:basedOn w:val="Normal"/>
    <w:link w:val="Headerorfooter11"/>
    <w:rsid w:val="00352E64"/>
    <w:pPr>
      <w:shd w:val="clear" w:color="auto" w:fill="FFFFFF"/>
      <w:spacing w:line="240" w:lineRule="atLeast"/>
    </w:pPr>
    <w:rPr>
      <w:rFonts w:ascii="Calibri" w:hAnsi="Calibri" w:cs="Calibri"/>
      <w:spacing w:val="4"/>
      <w:sz w:val="19"/>
      <w:szCs w:val="19"/>
    </w:rPr>
  </w:style>
  <w:style w:type="character" w:customStyle="1" w:styleId="Bodytext15Spacing0pt">
    <w:name w:val="Body text (15) + Spacing 0 pt"/>
    <w:rsid w:val="00352E64"/>
    <w:rPr>
      <w:rFonts w:ascii="Times New Roman" w:hAnsi="Times New Roman" w:cs="Times New Roman"/>
      <w:spacing w:val="2"/>
      <w:sz w:val="26"/>
      <w:szCs w:val="26"/>
      <w:u w:val="none"/>
    </w:rPr>
  </w:style>
  <w:style w:type="character" w:customStyle="1" w:styleId="Heading24">
    <w:name w:val="Heading #24_"/>
    <w:link w:val="Heading240"/>
    <w:rsid w:val="00352E64"/>
    <w:rPr>
      <w:rFonts w:ascii="Times New Roman" w:hAnsi="Times New Roman" w:cs="Times New Roman"/>
      <w:spacing w:val="7"/>
      <w:u w:val="none"/>
    </w:rPr>
  </w:style>
  <w:style w:type="paragraph" w:customStyle="1" w:styleId="Heading240">
    <w:name w:val="Heading #24"/>
    <w:basedOn w:val="Normal"/>
    <w:link w:val="Heading24"/>
    <w:rsid w:val="00352E64"/>
    <w:pPr>
      <w:shd w:val="clear" w:color="auto" w:fill="FFFFFF"/>
      <w:spacing w:line="523" w:lineRule="exact"/>
      <w:jc w:val="both"/>
    </w:pPr>
    <w:rPr>
      <w:rFonts w:ascii="Times New Roman" w:hAnsi="Times New Roman" w:cs="Times New Roman"/>
      <w:spacing w:val="7"/>
    </w:rPr>
  </w:style>
  <w:style w:type="character" w:customStyle="1" w:styleId="Heading153">
    <w:name w:val="Heading #15 (3)_"/>
    <w:link w:val="Heading1530"/>
    <w:rsid w:val="00352E64"/>
    <w:rPr>
      <w:rFonts w:ascii="Times New Roman" w:hAnsi="Times New Roman" w:cs="Times New Roman"/>
      <w:i/>
      <w:iCs/>
      <w:spacing w:val="2"/>
      <w:u w:val="none"/>
    </w:rPr>
  </w:style>
  <w:style w:type="paragraph" w:customStyle="1" w:styleId="Heading1530">
    <w:name w:val="Heading #15 (3)"/>
    <w:basedOn w:val="Normal"/>
    <w:link w:val="Heading153"/>
    <w:rsid w:val="00352E64"/>
    <w:pPr>
      <w:shd w:val="clear" w:color="auto" w:fill="FFFFFF"/>
      <w:spacing w:line="322" w:lineRule="exact"/>
    </w:pPr>
    <w:rPr>
      <w:rFonts w:ascii="Times New Roman" w:hAnsi="Times New Roman" w:cs="Times New Roman"/>
      <w:i/>
      <w:iCs/>
      <w:spacing w:val="2"/>
    </w:rPr>
  </w:style>
  <w:style w:type="character" w:customStyle="1" w:styleId="Bodytext4Bold">
    <w:name w:val="Body text (4) + Bold"/>
    <w:aliases w:val="Not Italic4,Spacing 0 pt53,Table of contents + Trebuchet MS,8 pt,Header or footer + Italic1"/>
    <w:rsid w:val="00352E64"/>
    <w:rPr>
      <w:rFonts w:ascii="Times New Roman" w:hAnsi="Times New Roman" w:cs="Times New Roman"/>
      <w:b/>
      <w:bCs/>
      <w:i/>
      <w:iCs/>
      <w:spacing w:val="7"/>
      <w:u w:val="none"/>
    </w:rPr>
  </w:style>
  <w:style w:type="character" w:customStyle="1" w:styleId="Heading222Spacing0pt">
    <w:name w:val="Heading #22 (2) + Spacing 0 pt"/>
    <w:rsid w:val="00352E64"/>
    <w:rPr>
      <w:rFonts w:ascii="Times New Roman" w:hAnsi="Times New Roman" w:cs="Times New Roman"/>
      <w:spacing w:val="7"/>
      <w:u w:val="none"/>
    </w:rPr>
  </w:style>
  <w:style w:type="character" w:customStyle="1" w:styleId="Headerorfooter12">
    <w:name w:val="Header or footer (12)_"/>
    <w:link w:val="Headerorfooter120"/>
    <w:rsid w:val="00352E64"/>
    <w:rPr>
      <w:rFonts w:ascii="Times New Roman" w:hAnsi="Times New Roman" w:cs="Times New Roman"/>
      <w:i/>
      <w:iCs/>
      <w:spacing w:val="29"/>
      <w:sz w:val="20"/>
      <w:szCs w:val="20"/>
      <w:u w:val="none"/>
    </w:rPr>
  </w:style>
  <w:style w:type="paragraph" w:customStyle="1" w:styleId="Headerorfooter120">
    <w:name w:val="Header or footer (12)"/>
    <w:basedOn w:val="Normal"/>
    <w:link w:val="Headerorfooter12"/>
    <w:rsid w:val="00352E64"/>
    <w:pPr>
      <w:shd w:val="clear" w:color="auto" w:fill="FFFFFF"/>
      <w:spacing w:line="240" w:lineRule="atLeast"/>
    </w:pPr>
    <w:rPr>
      <w:rFonts w:ascii="Times New Roman" w:hAnsi="Times New Roman" w:cs="Times New Roman"/>
      <w:i/>
      <w:iCs/>
      <w:spacing w:val="29"/>
      <w:sz w:val="20"/>
      <w:szCs w:val="20"/>
    </w:rPr>
  </w:style>
  <w:style w:type="character" w:customStyle="1" w:styleId="Heading232">
    <w:name w:val="Heading #23 (2)_"/>
    <w:link w:val="Heading2320"/>
    <w:rsid w:val="00352E64"/>
    <w:rPr>
      <w:rFonts w:ascii="Times New Roman" w:hAnsi="Times New Roman" w:cs="Times New Roman"/>
      <w:b/>
      <w:bCs/>
      <w:spacing w:val="7"/>
      <w:u w:val="none"/>
    </w:rPr>
  </w:style>
  <w:style w:type="paragraph" w:customStyle="1" w:styleId="Heading2320">
    <w:name w:val="Heading #23 (2)"/>
    <w:basedOn w:val="Normal"/>
    <w:link w:val="Heading232"/>
    <w:rsid w:val="00352E64"/>
    <w:pPr>
      <w:shd w:val="clear" w:color="auto" w:fill="FFFFFF"/>
      <w:spacing w:line="240" w:lineRule="atLeast"/>
      <w:jc w:val="both"/>
    </w:pPr>
    <w:rPr>
      <w:rFonts w:ascii="Times New Roman" w:hAnsi="Times New Roman" w:cs="Times New Roman"/>
      <w:b/>
      <w:bCs/>
      <w:spacing w:val="7"/>
    </w:rPr>
  </w:style>
  <w:style w:type="character" w:customStyle="1" w:styleId="Heading23295pt">
    <w:name w:val="Heading #23 (2) + 9.5 pt"/>
    <w:aliases w:val="Italic10,Spacing 0 pt52,Heading #12 + Not Italic"/>
    <w:rsid w:val="00352E64"/>
    <w:rPr>
      <w:rFonts w:ascii="Times New Roman" w:hAnsi="Times New Roman" w:cs="Times New Roman"/>
      <w:b/>
      <w:bCs/>
      <w:i/>
      <w:iCs/>
      <w:spacing w:val="4"/>
      <w:sz w:val="19"/>
      <w:szCs w:val="19"/>
      <w:u w:val="none"/>
    </w:rPr>
  </w:style>
  <w:style w:type="character" w:customStyle="1" w:styleId="Heading23295pt1">
    <w:name w:val="Heading #23 (2) + 9.5 pt1"/>
    <w:aliases w:val="Spacing 0 pt51"/>
    <w:rsid w:val="00352E64"/>
    <w:rPr>
      <w:rFonts w:ascii="Times New Roman" w:hAnsi="Times New Roman" w:cs="Times New Roman"/>
      <w:b/>
      <w:bCs/>
      <w:noProof/>
      <w:spacing w:val="3"/>
      <w:sz w:val="19"/>
      <w:szCs w:val="19"/>
      <w:u w:val="none"/>
    </w:rPr>
  </w:style>
  <w:style w:type="character" w:customStyle="1" w:styleId="Heading233">
    <w:name w:val="Heading #23 (3)_"/>
    <w:link w:val="Heading2330"/>
    <w:rsid w:val="00352E64"/>
    <w:rPr>
      <w:rFonts w:ascii="Times New Roman" w:hAnsi="Times New Roman" w:cs="Times New Roman"/>
      <w:b/>
      <w:bCs/>
      <w:sz w:val="25"/>
      <w:szCs w:val="25"/>
      <w:u w:val="none"/>
    </w:rPr>
  </w:style>
  <w:style w:type="paragraph" w:customStyle="1" w:styleId="Heading2330">
    <w:name w:val="Heading #23 (3)"/>
    <w:basedOn w:val="Normal"/>
    <w:link w:val="Heading233"/>
    <w:rsid w:val="00352E64"/>
    <w:pPr>
      <w:shd w:val="clear" w:color="auto" w:fill="FFFFFF"/>
      <w:spacing w:line="240" w:lineRule="atLeast"/>
      <w:jc w:val="both"/>
    </w:pPr>
    <w:rPr>
      <w:rFonts w:ascii="Times New Roman" w:hAnsi="Times New Roman" w:cs="Times New Roman"/>
      <w:b/>
      <w:bCs/>
      <w:spacing w:val="-1"/>
      <w:sz w:val="25"/>
      <w:szCs w:val="25"/>
    </w:rPr>
  </w:style>
  <w:style w:type="character" w:customStyle="1" w:styleId="Heading23312pt">
    <w:name w:val="Heading #23 (3) + 12 pt"/>
    <w:aliases w:val="Not Bold5,Spacing 0 pt50,Heading #19 (2) + 10.5 pt1"/>
    <w:rsid w:val="00352E64"/>
    <w:rPr>
      <w:rFonts w:ascii="Times New Roman" w:hAnsi="Times New Roman" w:cs="Times New Roman"/>
      <w:b/>
      <w:bCs/>
      <w:noProof/>
      <w:spacing w:val="7"/>
      <w:sz w:val="24"/>
      <w:szCs w:val="24"/>
      <w:u w:val="none"/>
    </w:rPr>
  </w:style>
  <w:style w:type="character" w:customStyle="1" w:styleId="Heading253">
    <w:name w:val="Heading #25 (3)_"/>
    <w:link w:val="Heading2530"/>
    <w:rsid w:val="00352E64"/>
    <w:rPr>
      <w:rFonts w:ascii="Times New Roman" w:hAnsi="Times New Roman" w:cs="Times New Roman"/>
      <w:b/>
      <w:bCs/>
      <w:spacing w:val="12"/>
      <w:u w:val="none"/>
    </w:rPr>
  </w:style>
  <w:style w:type="paragraph" w:customStyle="1" w:styleId="Heading2530">
    <w:name w:val="Heading #25 (3)"/>
    <w:basedOn w:val="Normal"/>
    <w:link w:val="Heading253"/>
    <w:rsid w:val="00352E64"/>
    <w:pPr>
      <w:shd w:val="clear" w:color="auto" w:fill="FFFFFF"/>
      <w:spacing w:after="600" w:line="240" w:lineRule="atLeast"/>
      <w:jc w:val="both"/>
    </w:pPr>
    <w:rPr>
      <w:rFonts w:ascii="Times New Roman" w:hAnsi="Times New Roman" w:cs="Times New Roman"/>
      <w:b/>
      <w:bCs/>
      <w:spacing w:val="12"/>
    </w:rPr>
  </w:style>
  <w:style w:type="character" w:customStyle="1" w:styleId="Heading253NotBold">
    <w:name w:val="Heading #25 (3) + Not Bold"/>
    <w:aliases w:val="Italic9,Spacing 0 pt49"/>
    <w:rsid w:val="00352E64"/>
    <w:rPr>
      <w:rFonts w:ascii="Times New Roman" w:hAnsi="Times New Roman" w:cs="Times New Roman"/>
      <w:b/>
      <w:bCs/>
      <w:i/>
      <w:iCs/>
      <w:spacing w:val="-2"/>
      <w:u w:val="none"/>
    </w:rPr>
  </w:style>
  <w:style w:type="character" w:customStyle="1" w:styleId="Bodytext413pt">
    <w:name w:val="Body text (4) + 13 pt"/>
    <w:aliases w:val="Not Italic3,Spacing 0 pt48,Body text (8) + 8.5 pt"/>
    <w:rsid w:val="00352E64"/>
    <w:rPr>
      <w:rFonts w:ascii="Times New Roman" w:hAnsi="Times New Roman" w:cs="Times New Roman"/>
      <w:i/>
      <w:iCs/>
      <w:spacing w:val="2"/>
      <w:sz w:val="26"/>
      <w:szCs w:val="26"/>
      <w:u w:val="none"/>
    </w:rPr>
  </w:style>
  <w:style w:type="character" w:customStyle="1" w:styleId="Heading200">
    <w:name w:val="Heading #20_"/>
    <w:link w:val="Heading201"/>
    <w:rsid w:val="00352E64"/>
    <w:rPr>
      <w:rFonts w:ascii="Times New Roman" w:hAnsi="Times New Roman" w:cs="Times New Roman"/>
      <w:spacing w:val="7"/>
      <w:u w:val="none"/>
    </w:rPr>
  </w:style>
  <w:style w:type="paragraph" w:customStyle="1" w:styleId="Heading201">
    <w:name w:val="Heading #20"/>
    <w:basedOn w:val="Normal"/>
    <w:link w:val="Heading200"/>
    <w:rsid w:val="00352E64"/>
    <w:pPr>
      <w:shd w:val="clear" w:color="auto" w:fill="FFFFFF"/>
      <w:spacing w:before="840" w:line="562" w:lineRule="exact"/>
      <w:jc w:val="both"/>
    </w:pPr>
    <w:rPr>
      <w:rFonts w:ascii="Times New Roman" w:hAnsi="Times New Roman" w:cs="Times New Roman"/>
      <w:spacing w:val="7"/>
    </w:rPr>
  </w:style>
  <w:style w:type="character" w:customStyle="1" w:styleId="Heading173">
    <w:name w:val="Heading #17 (3)_"/>
    <w:link w:val="Heading1730"/>
    <w:rsid w:val="00352E64"/>
    <w:rPr>
      <w:rFonts w:ascii="Times New Roman" w:hAnsi="Times New Roman" w:cs="Times New Roman"/>
      <w:i/>
      <w:iCs/>
      <w:spacing w:val="2"/>
      <w:u w:val="none"/>
    </w:rPr>
  </w:style>
  <w:style w:type="paragraph" w:customStyle="1" w:styleId="Heading1730">
    <w:name w:val="Heading #17 (3)"/>
    <w:basedOn w:val="Normal"/>
    <w:link w:val="Heading173"/>
    <w:rsid w:val="00352E64"/>
    <w:pPr>
      <w:shd w:val="clear" w:color="auto" w:fill="FFFFFF"/>
      <w:spacing w:line="307" w:lineRule="exact"/>
      <w:jc w:val="center"/>
    </w:pPr>
    <w:rPr>
      <w:rFonts w:ascii="Times New Roman" w:hAnsi="Times New Roman" w:cs="Times New Roman"/>
      <w:i/>
      <w:iCs/>
      <w:spacing w:val="2"/>
    </w:rPr>
  </w:style>
  <w:style w:type="character" w:customStyle="1" w:styleId="Heading26SegoeUI">
    <w:name w:val="Heading #26 + Segoe UI"/>
    <w:aliases w:val="5 pt2,Spacing 1 pt7,Scale 40%2"/>
    <w:rsid w:val="00352E64"/>
    <w:rPr>
      <w:rFonts w:ascii="Segoe UI" w:hAnsi="Segoe UI" w:cs="Segoe UI"/>
      <w:noProof/>
      <w:spacing w:val="31"/>
      <w:w w:val="40"/>
      <w:sz w:val="10"/>
      <w:szCs w:val="10"/>
      <w:u w:val="none"/>
    </w:rPr>
  </w:style>
  <w:style w:type="character" w:customStyle="1" w:styleId="Heading174">
    <w:name w:val="Heading #17 (4)_"/>
    <w:link w:val="Heading1740"/>
    <w:rsid w:val="00352E64"/>
    <w:rPr>
      <w:rFonts w:ascii="Times New Roman" w:hAnsi="Times New Roman" w:cs="Times New Roman"/>
      <w:b/>
      <w:bCs/>
      <w:spacing w:val="11"/>
      <w:sz w:val="25"/>
      <w:szCs w:val="25"/>
      <w:u w:val="none"/>
    </w:rPr>
  </w:style>
  <w:style w:type="paragraph" w:customStyle="1" w:styleId="Heading1740">
    <w:name w:val="Heading #17 (4)"/>
    <w:basedOn w:val="Normal"/>
    <w:link w:val="Heading174"/>
    <w:rsid w:val="00352E64"/>
    <w:pPr>
      <w:shd w:val="clear" w:color="auto" w:fill="FFFFFF"/>
      <w:spacing w:before="300" w:after="600" w:line="240" w:lineRule="atLeast"/>
      <w:jc w:val="both"/>
    </w:pPr>
    <w:rPr>
      <w:rFonts w:ascii="Times New Roman" w:hAnsi="Times New Roman" w:cs="Times New Roman"/>
      <w:b/>
      <w:bCs/>
      <w:spacing w:val="11"/>
      <w:sz w:val="25"/>
      <w:szCs w:val="25"/>
    </w:rPr>
  </w:style>
  <w:style w:type="character" w:customStyle="1" w:styleId="Heading174105pt">
    <w:name w:val="Heading #17 (4) + 10.5 pt"/>
    <w:aliases w:val="Spacing 0 pt47"/>
    <w:rsid w:val="00352E64"/>
    <w:rPr>
      <w:rFonts w:ascii="Times New Roman" w:hAnsi="Times New Roman" w:cs="Times New Roman"/>
      <w:b/>
      <w:bCs/>
      <w:spacing w:val="16"/>
      <w:sz w:val="21"/>
      <w:szCs w:val="21"/>
      <w:u w:val="none"/>
    </w:rPr>
  </w:style>
  <w:style w:type="character" w:customStyle="1" w:styleId="Tableofcontents10Italic">
    <w:name w:val="Table of contents (10) + Italic"/>
    <w:rsid w:val="00352E64"/>
    <w:rPr>
      <w:rFonts w:ascii="Times New Roman" w:hAnsi="Times New Roman" w:cs="Times New Roman"/>
      <w:b/>
      <w:bCs/>
      <w:i/>
      <w:iCs/>
      <w:spacing w:val="4"/>
      <w:sz w:val="19"/>
      <w:szCs w:val="19"/>
      <w:u w:val="none"/>
    </w:rPr>
  </w:style>
  <w:style w:type="character" w:customStyle="1" w:styleId="Tableofcontents10Spacing0pt">
    <w:name w:val="Table of contents (10) + Spacing 0 pt"/>
    <w:rsid w:val="00352E64"/>
    <w:rPr>
      <w:rFonts w:ascii="Times New Roman" w:hAnsi="Times New Roman" w:cs="Times New Roman"/>
      <w:b/>
      <w:bCs/>
      <w:spacing w:val="3"/>
      <w:sz w:val="19"/>
      <w:szCs w:val="19"/>
      <w:u w:val="none"/>
    </w:rPr>
  </w:style>
  <w:style w:type="character" w:customStyle="1" w:styleId="Bodytext313pt1">
    <w:name w:val="Body text (3) + 13 pt1"/>
    <w:aliases w:val="Italic8,Spacing 0 pt46"/>
    <w:rsid w:val="00352E64"/>
    <w:rPr>
      <w:rFonts w:ascii="Times New Roman" w:hAnsi="Times New Roman" w:cs="Times New Roman"/>
      <w:b/>
      <w:bCs/>
      <w:i/>
      <w:iCs/>
      <w:spacing w:val="0"/>
      <w:sz w:val="26"/>
      <w:szCs w:val="26"/>
      <w:u w:val="none"/>
    </w:rPr>
  </w:style>
  <w:style w:type="character" w:customStyle="1" w:styleId="Heading25">
    <w:name w:val="Heading #25_"/>
    <w:link w:val="Heading250"/>
    <w:rsid w:val="00352E64"/>
    <w:rPr>
      <w:rFonts w:ascii="Times New Roman" w:hAnsi="Times New Roman" w:cs="Times New Roman"/>
      <w:spacing w:val="7"/>
      <w:u w:val="none"/>
    </w:rPr>
  </w:style>
  <w:style w:type="paragraph" w:customStyle="1" w:styleId="Heading250">
    <w:name w:val="Heading #25"/>
    <w:basedOn w:val="Normal"/>
    <w:link w:val="Heading25"/>
    <w:rsid w:val="00352E64"/>
    <w:pPr>
      <w:shd w:val="clear" w:color="auto" w:fill="FFFFFF"/>
      <w:spacing w:before="240" w:after="240" w:line="240" w:lineRule="atLeast"/>
      <w:jc w:val="both"/>
    </w:pPr>
    <w:rPr>
      <w:rFonts w:ascii="Times New Roman" w:hAnsi="Times New Roman" w:cs="Times New Roman"/>
      <w:spacing w:val="7"/>
    </w:rPr>
  </w:style>
  <w:style w:type="character" w:customStyle="1" w:styleId="Bodytext2165pt">
    <w:name w:val="Body text (21) + 6.5 pt"/>
    <w:aliases w:val="Not Bold4,Spacing 0 pt45,Heading #20 (2) + 14 pt,Spacing -1 pt5"/>
    <w:rsid w:val="00352E64"/>
    <w:rPr>
      <w:rFonts w:ascii="Times New Roman" w:hAnsi="Times New Roman" w:cs="Times New Roman"/>
      <w:b/>
      <w:bCs/>
      <w:spacing w:val="-7"/>
      <w:sz w:val="13"/>
      <w:szCs w:val="13"/>
      <w:u w:val="none"/>
    </w:rPr>
  </w:style>
  <w:style w:type="character" w:customStyle="1" w:styleId="Bodytext21Italic1">
    <w:name w:val="Body text (21) + Italic1"/>
    <w:aliases w:val="Spacing 0 pt44"/>
    <w:rsid w:val="00352E64"/>
    <w:rPr>
      <w:rFonts w:ascii="Times New Roman" w:hAnsi="Times New Roman" w:cs="Times New Roman"/>
      <w:b/>
      <w:bCs/>
      <w:i/>
      <w:iCs/>
      <w:noProof/>
      <w:spacing w:val="4"/>
      <w:sz w:val="19"/>
      <w:szCs w:val="19"/>
      <w:u w:val="none"/>
    </w:rPr>
  </w:style>
  <w:style w:type="character" w:customStyle="1" w:styleId="Bodytext11Spacing1pt1">
    <w:name w:val="Body text (11) + Spacing 1 pt1"/>
    <w:rsid w:val="00352E64"/>
    <w:rPr>
      <w:rFonts w:ascii="Segoe UI" w:hAnsi="Segoe UI" w:cs="Segoe UI"/>
      <w:spacing w:val="31"/>
      <w:w w:val="40"/>
      <w:sz w:val="10"/>
      <w:szCs w:val="10"/>
      <w:u w:val="none"/>
    </w:rPr>
  </w:style>
  <w:style w:type="character" w:customStyle="1" w:styleId="Heading153NotItalic">
    <w:name w:val="Heading #15 (3) + Not Italic"/>
    <w:aliases w:val="Spacing 0 pt43"/>
    <w:rsid w:val="00352E64"/>
    <w:rPr>
      <w:rFonts w:ascii="Times New Roman" w:hAnsi="Times New Roman" w:cs="Times New Roman"/>
      <w:i/>
      <w:iCs/>
      <w:spacing w:val="7"/>
      <w:u w:val="none"/>
    </w:rPr>
  </w:style>
  <w:style w:type="character" w:customStyle="1" w:styleId="Bodytext2312pt1">
    <w:name w:val="Body text (23) + 12 pt1"/>
    <w:aliases w:val="Not Italic2,Spacing 0 pt42,Body text (8) + 7.5 pt"/>
    <w:rsid w:val="00352E64"/>
    <w:rPr>
      <w:rFonts w:ascii="Times New Roman" w:hAnsi="Times New Roman" w:cs="Times New Roman"/>
      <w:b/>
      <w:bCs/>
      <w:i/>
      <w:iCs/>
      <w:spacing w:val="7"/>
      <w:sz w:val="24"/>
      <w:szCs w:val="24"/>
      <w:u w:val="none"/>
    </w:rPr>
  </w:style>
  <w:style w:type="character" w:customStyle="1" w:styleId="Bodytext23Spacing0pt">
    <w:name w:val="Body text (23) + Spacing 0 pt"/>
    <w:rsid w:val="00352E64"/>
    <w:rPr>
      <w:rFonts w:ascii="Times New Roman" w:hAnsi="Times New Roman" w:cs="Times New Roman"/>
      <w:b/>
      <w:bCs/>
      <w:i/>
      <w:iCs/>
      <w:spacing w:val="0"/>
      <w:sz w:val="26"/>
      <w:szCs w:val="26"/>
      <w:u w:val="none"/>
    </w:rPr>
  </w:style>
  <w:style w:type="character" w:customStyle="1" w:styleId="Heading152Spacing0pt">
    <w:name w:val="Heading #15 (2) + Spacing 0 pt"/>
    <w:rsid w:val="00352E64"/>
    <w:rPr>
      <w:rFonts w:ascii="Times New Roman" w:hAnsi="Times New Roman" w:cs="Times New Roman"/>
      <w:spacing w:val="7"/>
      <w:u w:val="none"/>
    </w:rPr>
  </w:style>
  <w:style w:type="character" w:customStyle="1" w:styleId="Tableofcontents11Spacing0pt">
    <w:name w:val="Table of contents (11) + Spacing 0 pt"/>
    <w:rsid w:val="00352E64"/>
    <w:rPr>
      <w:rFonts w:ascii="Times New Roman" w:hAnsi="Times New Roman" w:cs="Times New Roman"/>
      <w:b/>
      <w:bCs/>
      <w:i/>
      <w:iCs/>
      <w:spacing w:val="4"/>
      <w:sz w:val="19"/>
      <w:szCs w:val="19"/>
      <w:u w:val="none"/>
    </w:rPr>
  </w:style>
  <w:style w:type="character" w:customStyle="1" w:styleId="Tableofcontents11NotItalic1">
    <w:name w:val="Table of contents (11) + Not Italic1"/>
    <w:aliases w:val="Spacing 0 pt41"/>
    <w:rsid w:val="00352E64"/>
    <w:rPr>
      <w:rFonts w:ascii="Times New Roman" w:hAnsi="Times New Roman" w:cs="Times New Roman"/>
      <w:b/>
      <w:bCs/>
      <w:i/>
      <w:iCs/>
      <w:noProof/>
      <w:spacing w:val="3"/>
      <w:sz w:val="19"/>
      <w:szCs w:val="19"/>
      <w:u w:val="none"/>
    </w:rPr>
  </w:style>
  <w:style w:type="character" w:customStyle="1" w:styleId="Tableofcontents12">
    <w:name w:val="Table of contents (12)_"/>
    <w:link w:val="Tableofcontents120"/>
    <w:rsid w:val="00352E64"/>
    <w:rPr>
      <w:rFonts w:ascii="Times New Roman" w:hAnsi="Times New Roman" w:cs="Times New Roman"/>
      <w:b/>
      <w:bCs/>
      <w:spacing w:val="3"/>
      <w:sz w:val="18"/>
      <w:szCs w:val="18"/>
      <w:u w:val="none"/>
    </w:rPr>
  </w:style>
  <w:style w:type="paragraph" w:customStyle="1" w:styleId="Tableofcontents120">
    <w:name w:val="Table of contents (12)"/>
    <w:basedOn w:val="Normal"/>
    <w:link w:val="Tableofcontents12"/>
    <w:rsid w:val="00352E64"/>
    <w:pPr>
      <w:shd w:val="clear" w:color="auto" w:fill="FFFFFF"/>
      <w:spacing w:line="264" w:lineRule="exact"/>
      <w:jc w:val="both"/>
    </w:pPr>
    <w:rPr>
      <w:rFonts w:ascii="Times New Roman" w:hAnsi="Times New Roman" w:cs="Times New Roman"/>
      <w:b/>
      <w:bCs/>
      <w:spacing w:val="3"/>
      <w:sz w:val="18"/>
      <w:szCs w:val="18"/>
    </w:rPr>
  </w:style>
  <w:style w:type="character" w:customStyle="1" w:styleId="Tableofcontents1295pt">
    <w:name w:val="Table of contents (12) + 9.5 pt"/>
    <w:rsid w:val="00352E64"/>
    <w:rPr>
      <w:rFonts w:ascii="Times New Roman" w:hAnsi="Times New Roman" w:cs="Times New Roman"/>
      <w:b/>
      <w:bCs/>
      <w:spacing w:val="3"/>
      <w:sz w:val="19"/>
      <w:szCs w:val="19"/>
      <w:u w:val="none"/>
    </w:rPr>
  </w:style>
  <w:style w:type="character" w:customStyle="1" w:styleId="Tableofcontents1013pt">
    <w:name w:val="Table of contents (10) + 13 pt"/>
    <w:aliases w:val="Spacing 0 pt40,Scale 10%,Heading #8 (4) + 10.5 pt"/>
    <w:rsid w:val="00352E64"/>
    <w:rPr>
      <w:rFonts w:ascii="Times New Roman" w:hAnsi="Times New Roman" w:cs="Times New Roman"/>
      <w:b/>
      <w:bCs/>
      <w:noProof/>
      <w:spacing w:val="0"/>
      <w:w w:val="10"/>
      <w:sz w:val="26"/>
      <w:szCs w:val="26"/>
      <w:u w:val="none"/>
    </w:rPr>
  </w:style>
  <w:style w:type="character" w:customStyle="1" w:styleId="BodytextItalic1">
    <w:name w:val="Body text + Italic1"/>
    <w:aliases w:val="Spacing 0 pt39"/>
    <w:rsid w:val="00352E64"/>
    <w:rPr>
      <w:rFonts w:ascii="Times New Roman" w:hAnsi="Times New Roman" w:cs="Times New Roman"/>
      <w:i/>
      <w:iCs/>
      <w:spacing w:val="2"/>
      <w:u w:val="none"/>
    </w:rPr>
  </w:style>
  <w:style w:type="character" w:customStyle="1" w:styleId="BodytextCenturyGothic">
    <w:name w:val="Body text + Century Gothic"/>
    <w:aliases w:val="4 pt4,Spacing 0 pt38"/>
    <w:rsid w:val="00352E64"/>
    <w:rPr>
      <w:rFonts w:ascii="Century Gothic" w:hAnsi="Century Gothic" w:cs="Century Gothic"/>
      <w:spacing w:val="8"/>
      <w:sz w:val="8"/>
      <w:szCs w:val="8"/>
      <w:u w:val="none"/>
    </w:rPr>
  </w:style>
  <w:style w:type="character" w:customStyle="1" w:styleId="Bodytext48">
    <w:name w:val="Body text (48)_"/>
    <w:link w:val="Bodytext480"/>
    <w:rsid w:val="00352E64"/>
    <w:rPr>
      <w:rFonts w:ascii="Times New Roman" w:hAnsi="Times New Roman" w:cs="Times New Roman"/>
      <w:b/>
      <w:bCs/>
      <w:spacing w:val="3"/>
      <w:u w:val="none"/>
    </w:rPr>
  </w:style>
  <w:style w:type="paragraph" w:customStyle="1" w:styleId="Bodytext480">
    <w:name w:val="Body text (48)"/>
    <w:basedOn w:val="Normal"/>
    <w:link w:val="Bodytext48"/>
    <w:rsid w:val="00352E64"/>
    <w:pPr>
      <w:shd w:val="clear" w:color="auto" w:fill="FFFFFF"/>
      <w:spacing w:before="660" w:after="420" w:line="413" w:lineRule="exact"/>
      <w:ind w:hanging="1440"/>
    </w:pPr>
    <w:rPr>
      <w:rFonts w:ascii="Times New Roman" w:hAnsi="Times New Roman" w:cs="Times New Roman"/>
      <w:b/>
      <w:bCs/>
      <w:spacing w:val="3"/>
    </w:rPr>
  </w:style>
  <w:style w:type="character" w:customStyle="1" w:styleId="Bodytext48NotBold">
    <w:name w:val="Body text (48) + Not Bold"/>
    <w:aliases w:val="Italic7,Spacing 0 pt37,Body text (25) + Italic"/>
    <w:rsid w:val="00352E64"/>
    <w:rPr>
      <w:rFonts w:ascii="Times New Roman" w:hAnsi="Times New Roman" w:cs="Times New Roman"/>
      <w:b/>
      <w:bCs/>
      <w:i/>
      <w:iCs/>
      <w:spacing w:val="2"/>
      <w:u w:val="none"/>
    </w:rPr>
  </w:style>
  <w:style w:type="character" w:customStyle="1" w:styleId="Heading26Bold">
    <w:name w:val="Heading #26 + Bold"/>
    <w:aliases w:val="Spacing 0 pt36"/>
    <w:rsid w:val="00352E64"/>
    <w:rPr>
      <w:rFonts w:ascii="Times New Roman" w:hAnsi="Times New Roman" w:cs="Times New Roman"/>
      <w:b/>
      <w:bCs/>
      <w:spacing w:val="2"/>
      <w:u w:val="none"/>
    </w:rPr>
  </w:style>
  <w:style w:type="character" w:customStyle="1" w:styleId="Heading225">
    <w:name w:val="Heading #22 (5)_"/>
    <w:link w:val="Heading2250"/>
    <w:rsid w:val="00352E64"/>
    <w:rPr>
      <w:rFonts w:ascii="Times New Roman" w:hAnsi="Times New Roman" w:cs="Times New Roman"/>
      <w:b/>
      <w:bCs/>
      <w:spacing w:val="14"/>
      <w:sz w:val="17"/>
      <w:szCs w:val="17"/>
      <w:u w:val="none"/>
    </w:rPr>
  </w:style>
  <w:style w:type="paragraph" w:customStyle="1" w:styleId="Heading2250">
    <w:name w:val="Heading #22 (5)"/>
    <w:basedOn w:val="Normal"/>
    <w:link w:val="Heading225"/>
    <w:rsid w:val="00352E64"/>
    <w:pPr>
      <w:shd w:val="clear" w:color="auto" w:fill="FFFFFF"/>
      <w:spacing w:before="180" w:after="540" w:line="240" w:lineRule="atLeast"/>
      <w:jc w:val="both"/>
    </w:pPr>
    <w:rPr>
      <w:rFonts w:ascii="Times New Roman" w:hAnsi="Times New Roman" w:cs="Times New Roman"/>
      <w:b/>
      <w:bCs/>
      <w:spacing w:val="14"/>
      <w:sz w:val="17"/>
      <w:szCs w:val="17"/>
    </w:rPr>
  </w:style>
  <w:style w:type="character" w:customStyle="1" w:styleId="Heading225SegoeUI">
    <w:name w:val="Heading #22 (5) + Segoe UI"/>
    <w:aliases w:val="5.5 pt1,Italic6,Spacing 1 pt6"/>
    <w:rsid w:val="00352E64"/>
    <w:rPr>
      <w:rFonts w:ascii="Segoe UI" w:hAnsi="Segoe UI" w:cs="Segoe UI"/>
      <w:b/>
      <w:bCs/>
      <w:i/>
      <w:iCs/>
      <w:spacing w:val="34"/>
      <w:sz w:val="11"/>
      <w:szCs w:val="11"/>
      <w:u w:val="none"/>
    </w:rPr>
  </w:style>
  <w:style w:type="character" w:customStyle="1" w:styleId="Bodytext49">
    <w:name w:val="Body text (49)_"/>
    <w:link w:val="Bodytext490"/>
    <w:rsid w:val="00352E64"/>
    <w:rPr>
      <w:rFonts w:ascii="Segoe UI" w:hAnsi="Segoe UI" w:cs="Segoe UI"/>
      <w:noProof/>
      <w:sz w:val="20"/>
      <w:szCs w:val="20"/>
      <w:u w:val="none"/>
    </w:rPr>
  </w:style>
  <w:style w:type="paragraph" w:customStyle="1" w:styleId="Bodytext490">
    <w:name w:val="Body text (49)"/>
    <w:basedOn w:val="Normal"/>
    <w:link w:val="Bodytext49"/>
    <w:rsid w:val="00352E64"/>
    <w:pPr>
      <w:shd w:val="clear" w:color="auto" w:fill="FFFFFF"/>
      <w:spacing w:line="240" w:lineRule="atLeast"/>
      <w:jc w:val="both"/>
    </w:pPr>
    <w:rPr>
      <w:rFonts w:ascii="Segoe UI" w:hAnsi="Segoe UI" w:cs="Segoe UI"/>
      <w:noProof/>
      <w:sz w:val="20"/>
      <w:szCs w:val="20"/>
    </w:rPr>
  </w:style>
  <w:style w:type="character" w:customStyle="1" w:styleId="Bodytext49Italic">
    <w:name w:val="Body text (49) + Italic"/>
    <w:rsid w:val="00352E64"/>
    <w:rPr>
      <w:rFonts w:ascii="Segoe UI" w:hAnsi="Segoe UI" w:cs="Segoe UI"/>
      <w:i/>
      <w:iCs/>
      <w:noProof/>
      <w:sz w:val="20"/>
      <w:szCs w:val="20"/>
      <w:u w:val="none"/>
    </w:rPr>
  </w:style>
  <w:style w:type="character" w:customStyle="1" w:styleId="Heading24Italic">
    <w:name w:val="Heading #24 + Italic"/>
    <w:aliases w:val="Spacing 0 pt35"/>
    <w:rsid w:val="00352E64"/>
    <w:rPr>
      <w:rFonts w:ascii="Times New Roman" w:hAnsi="Times New Roman" w:cs="Times New Roman"/>
      <w:i/>
      <w:iCs/>
      <w:spacing w:val="2"/>
      <w:u w:val="none"/>
    </w:rPr>
  </w:style>
  <w:style w:type="character" w:customStyle="1" w:styleId="Heading242">
    <w:name w:val="Heading #24 (2)_"/>
    <w:link w:val="Heading2420"/>
    <w:rsid w:val="00352E64"/>
    <w:rPr>
      <w:rFonts w:ascii="Times New Roman" w:hAnsi="Times New Roman" w:cs="Times New Roman"/>
      <w:i/>
      <w:iCs/>
      <w:spacing w:val="2"/>
      <w:u w:val="none"/>
    </w:rPr>
  </w:style>
  <w:style w:type="paragraph" w:customStyle="1" w:styleId="Heading2420">
    <w:name w:val="Heading #24 (2)"/>
    <w:basedOn w:val="Normal"/>
    <w:link w:val="Heading242"/>
    <w:rsid w:val="00352E64"/>
    <w:pPr>
      <w:shd w:val="clear" w:color="auto" w:fill="FFFFFF"/>
      <w:spacing w:after="240" w:line="240" w:lineRule="atLeast"/>
      <w:jc w:val="right"/>
    </w:pPr>
    <w:rPr>
      <w:rFonts w:ascii="Times New Roman" w:hAnsi="Times New Roman" w:cs="Times New Roman"/>
      <w:i/>
      <w:iCs/>
      <w:spacing w:val="2"/>
    </w:rPr>
  </w:style>
  <w:style w:type="character" w:customStyle="1" w:styleId="Bodytext219pt1">
    <w:name w:val="Body text (21) + 9 pt1"/>
    <w:aliases w:val="Spacing 0 pt34"/>
    <w:rsid w:val="00352E64"/>
    <w:rPr>
      <w:rFonts w:ascii="Times New Roman" w:hAnsi="Times New Roman" w:cs="Times New Roman"/>
      <w:b/>
      <w:bCs/>
      <w:spacing w:val="5"/>
      <w:sz w:val="18"/>
      <w:szCs w:val="18"/>
      <w:u w:val="none"/>
    </w:rPr>
  </w:style>
  <w:style w:type="character" w:customStyle="1" w:styleId="Bodytext3Spacing1pt">
    <w:name w:val="Body text (3) + Spacing 1 pt"/>
    <w:rsid w:val="00352E64"/>
    <w:rPr>
      <w:rFonts w:ascii="Times New Roman" w:hAnsi="Times New Roman" w:cs="Times New Roman"/>
      <w:b/>
      <w:bCs/>
      <w:spacing w:val="33"/>
      <w:u w:val="none"/>
    </w:rPr>
  </w:style>
  <w:style w:type="character" w:customStyle="1" w:styleId="Heading242NotItalic">
    <w:name w:val="Heading #24 (2) + Not Italic"/>
    <w:aliases w:val="Spacing 0 pt33,Heading #18 (3) + Not Italic"/>
    <w:rsid w:val="00352E64"/>
    <w:rPr>
      <w:rFonts w:ascii="Times New Roman" w:hAnsi="Times New Roman" w:cs="Times New Roman"/>
      <w:i/>
      <w:iCs/>
      <w:spacing w:val="7"/>
      <w:u w:val="none"/>
    </w:rPr>
  </w:style>
  <w:style w:type="character" w:customStyle="1" w:styleId="Tableofcontents13">
    <w:name w:val="Table of contents (13)_"/>
    <w:link w:val="Tableofcontents130"/>
    <w:rsid w:val="00352E64"/>
    <w:rPr>
      <w:rFonts w:ascii="Times New Roman" w:hAnsi="Times New Roman" w:cs="Times New Roman"/>
      <w:b/>
      <w:bCs/>
      <w:spacing w:val="5"/>
      <w:sz w:val="18"/>
      <w:szCs w:val="18"/>
      <w:u w:val="none"/>
    </w:rPr>
  </w:style>
  <w:style w:type="paragraph" w:customStyle="1" w:styleId="Tableofcontents130">
    <w:name w:val="Table of contents (13)"/>
    <w:basedOn w:val="Normal"/>
    <w:link w:val="Tableofcontents13"/>
    <w:rsid w:val="00352E64"/>
    <w:pPr>
      <w:shd w:val="clear" w:color="auto" w:fill="FFFFFF"/>
      <w:spacing w:line="250" w:lineRule="exact"/>
      <w:jc w:val="both"/>
    </w:pPr>
    <w:rPr>
      <w:rFonts w:ascii="Times New Roman" w:hAnsi="Times New Roman" w:cs="Times New Roman"/>
      <w:b/>
      <w:bCs/>
      <w:spacing w:val="5"/>
      <w:sz w:val="18"/>
      <w:szCs w:val="18"/>
    </w:rPr>
  </w:style>
  <w:style w:type="character" w:customStyle="1" w:styleId="Picturecaption3">
    <w:name w:val="Picture caption (3)_"/>
    <w:link w:val="Picturecaption30"/>
    <w:rsid w:val="00352E64"/>
    <w:rPr>
      <w:rFonts w:ascii="Times New Roman" w:hAnsi="Times New Roman" w:cs="Times New Roman"/>
      <w:i/>
      <w:iCs/>
      <w:spacing w:val="2"/>
      <w:u w:val="none"/>
    </w:rPr>
  </w:style>
  <w:style w:type="paragraph" w:customStyle="1" w:styleId="Picturecaption30">
    <w:name w:val="Picture caption (3)"/>
    <w:basedOn w:val="Normal"/>
    <w:link w:val="Picturecaption3"/>
    <w:rsid w:val="00352E64"/>
    <w:pPr>
      <w:shd w:val="clear" w:color="auto" w:fill="FFFFFF"/>
      <w:spacing w:line="322" w:lineRule="exact"/>
      <w:jc w:val="both"/>
    </w:pPr>
    <w:rPr>
      <w:rFonts w:ascii="Times New Roman" w:hAnsi="Times New Roman" w:cs="Times New Roman"/>
      <w:i/>
      <w:iCs/>
      <w:spacing w:val="2"/>
    </w:rPr>
  </w:style>
  <w:style w:type="character" w:customStyle="1" w:styleId="BodytextSmallCaps1">
    <w:name w:val="Body text + Small Caps1"/>
    <w:aliases w:val="Spacing 0 pt32,Body text (7) + Italic"/>
    <w:rsid w:val="00352E64"/>
    <w:rPr>
      <w:rFonts w:ascii="Times New Roman" w:hAnsi="Times New Roman" w:cs="Times New Roman"/>
      <w:smallCaps/>
      <w:spacing w:val="7"/>
      <w:u w:val="none"/>
    </w:rPr>
  </w:style>
  <w:style w:type="character" w:customStyle="1" w:styleId="Bodytext10pt3">
    <w:name w:val="Body text + 10 pt3"/>
    <w:aliases w:val="Bold10,Spacing 0 pt31,Heading #20 (3) + 10 pt1,Spacing -1 pt1,Heading #20 + 8.5 pt1"/>
    <w:rsid w:val="00352E64"/>
    <w:rPr>
      <w:rFonts w:ascii="Times New Roman" w:hAnsi="Times New Roman" w:cs="Times New Roman"/>
      <w:b/>
      <w:bCs/>
      <w:spacing w:val="0"/>
      <w:sz w:val="20"/>
      <w:szCs w:val="20"/>
      <w:u w:val="none"/>
    </w:rPr>
  </w:style>
  <w:style w:type="character" w:customStyle="1" w:styleId="Bodytext13pt1">
    <w:name w:val="Body text + 13 pt1"/>
    <w:aliases w:val="Bold9,Italic5,Spacing 0 pt30,Heading #8 (4) + 11.5 pt,Body text (10) + Not Italic1"/>
    <w:rsid w:val="00352E64"/>
    <w:rPr>
      <w:rFonts w:ascii="Times New Roman" w:hAnsi="Times New Roman" w:cs="Times New Roman"/>
      <w:b/>
      <w:bCs/>
      <w:i/>
      <w:iCs/>
      <w:noProof/>
      <w:spacing w:val="0"/>
      <w:sz w:val="26"/>
      <w:szCs w:val="26"/>
      <w:u w:val="none"/>
    </w:rPr>
  </w:style>
  <w:style w:type="character" w:customStyle="1" w:styleId="BodytextSegoeUI1">
    <w:name w:val="Body text + Segoe UI1"/>
    <w:aliases w:val="5 pt1,Spacing 1 pt5,Scale 40%1"/>
    <w:rsid w:val="00352E64"/>
    <w:rPr>
      <w:rFonts w:ascii="Segoe UI" w:hAnsi="Segoe UI" w:cs="Segoe UI"/>
      <w:spacing w:val="31"/>
      <w:w w:val="40"/>
      <w:sz w:val="10"/>
      <w:szCs w:val="10"/>
      <w:u w:val="none"/>
    </w:rPr>
  </w:style>
  <w:style w:type="character" w:customStyle="1" w:styleId="Headerorfooter5Spacing0pt1">
    <w:name w:val="Header or footer (5) + Spacing 0 pt1"/>
    <w:rsid w:val="00352E64"/>
    <w:rPr>
      <w:rFonts w:ascii="Times New Roman" w:hAnsi="Times New Roman" w:cs="Times New Roman"/>
      <w:b/>
      <w:bCs/>
      <w:spacing w:val="9"/>
      <w:u w:val="none"/>
    </w:rPr>
  </w:style>
  <w:style w:type="character" w:customStyle="1" w:styleId="Bodytext500">
    <w:name w:val="Body text (50)_"/>
    <w:link w:val="Bodytext501"/>
    <w:rsid w:val="00352E64"/>
    <w:rPr>
      <w:rFonts w:ascii="Times New Roman" w:hAnsi="Times New Roman" w:cs="Times New Roman"/>
      <w:b/>
      <w:bCs/>
      <w:spacing w:val="4"/>
      <w:sz w:val="39"/>
      <w:szCs w:val="39"/>
      <w:u w:val="none"/>
    </w:rPr>
  </w:style>
  <w:style w:type="paragraph" w:customStyle="1" w:styleId="Bodytext501">
    <w:name w:val="Body text (50)"/>
    <w:basedOn w:val="Normal"/>
    <w:link w:val="Bodytext500"/>
    <w:rsid w:val="00352E64"/>
    <w:pPr>
      <w:shd w:val="clear" w:color="auto" w:fill="FFFFFF"/>
      <w:spacing w:after="900" w:line="240" w:lineRule="atLeast"/>
      <w:jc w:val="center"/>
    </w:pPr>
    <w:rPr>
      <w:rFonts w:ascii="Times New Roman" w:hAnsi="Times New Roman" w:cs="Times New Roman"/>
      <w:b/>
      <w:bCs/>
      <w:spacing w:val="4"/>
      <w:sz w:val="39"/>
      <w:szCs w:val="39"/>
    </w:rPr>
  </w:style>
  <w:style w:type="character" w:customStyle="1" w:styleId="Heading40">
    <w:name w:val="Heading #4_"/>
    <w:link w:val="Heading41"/>
    <w:rsid w:val="00352E64"/>
    <w:rPr>
      <w:rFonts w:ascii="Times New Roman" w:hAnsi="Times New Roman" w:cs="Times New Roman"/>
      <w:b/>
      <w:bCs/>
      <w:spacing w:val="-2"/>
      <w:sz w:val="44"/>
      <w:szCs w:val="44"/>
      <w:u w:val="none"/>
    </w:rPr>
  </w:style>
  <w:style w:type="paragraph" w:customStyle="1" w:styleId="Heading41">
    <w:name w:val="Heading #4"/>
    <w:basedOn w:val="Normal"/>
    <w:link w:val="Heading40"/>
    <w:rsid w:val="00352E64"/>
    <w:pPr>
      <w:shd w:val="clear" w:color="auto" w:fill="FFFFFF"/>
      <w:spacing w:before="900" w:after="720" w:line="571" w:lineRule="exact"/>
      <w:jc w:val="center"/>
      <w:outlineLvl w:val="3"/>
    </w:pPr>
    <w:rPr>
      <w:rFonts w:ascii="Times New Roman" w:hAnsi="Times New Roman" w:cs="Times New Roman"/>
      <w:b/>
      <w:bCs/>
      <w:spacing w:val="-2"/>
      <w:sz w:val="44"/>
      <w:szCs w:val="44"/>
    </w:rPr>
  </w:style>
  <w:style w:type="character" w:customStyle="1" w:styleId="Heading117">
    <w:name w:val="Heading #11 (7)_"/>
    <w:link w:val="Heading1170"/>
    <w:rsid w:val="00352E64"/>
    <w:rPr>
      <w:rFonts w:ascii="Times New Roman" w:hAnsi="Times New Roman" w:cs="Times New Roman"/>
      <w:b/>
      <w:bCs/>
      <w:spacing w:val="4"/>
      <w:sz w:val="39"/>
      <w:szCs w:val="39"/>
      <w:u w:val="none"/>
    </w:rPr>
  </w:style>
  <w:style w:type="paragraph" w:customStyle="1" w:styleId="Heading1170">
    <w:name w:val="Heading #11 (7)"/>
    <w:basedOn w:val="Normal"/>
    <w:link w:val="Heading117"/>
    <w:rsid w:val="00352E64"/>
    <w:pPr>
      <w:shd w:val="clear" w:color="auto" w:fill="FFFFFF"/>
      <w:spacing w:before="720" w:after="420" w:line="240" w:lineRule="atLeast"/>
      <w:jc w:val="center"/>
    </w:pPr>
    <w:rPr>
      <w:rFonts w:ascii="Times New Roman" w:hAnsi="Times New Roman" w:cs="Times New Roman"/>
      <w:b/>
      <w:bCs/>
      <w:spacing w:val="4"/>
      <w:sz w:val="39"/>
      <w:szCs w:val="39"/>
    </w:rPr>
  </w:style>
  <w:style w:type="character" w:customStyle="1" w:styleId="Bodytext9pt">
    <w:name w:val="Body text + 9 pt"/>
    <w:aliases w:val="Bold8,Spacing 0 pt29,Heading #17 + 10 pt"/>
    <w:rsid w:val="00352E64"/>
    <w:rPr>
      <w:rFonts w:ascii="Times New Roman" w:hAnsi="Times New Roman" w:cs="Times New Roman"/>
      <w:b/>
      <w:bCs/>
      <w:spacing w:val="5"/>
      <w:sz w:val="18"/>
      <w:szCs w:val="18"/>
      <w:u w:val="none"/>
    </w:rPr>
  </w:style>
  <w:style w:type="character" w:customStyle="1" w:styleId="Bodytext85pt">
    <w:name w:val="Body text + 8.5 pt"/>
    <w:aliases w:val="Bold7,Italic4,Spacing 1 pt4,Heading #19 (5) + 10 pt"/>
    <w:rsid w:val="00352E64"/>
    <w:rPr>
      <w:rFonts w:ascii="Times New Roman" w:hAnsi="Times New Roman" w:cs="Times New Roman"/>
      <w:b/>
      <w:bCs/>
      <w:i/>
      <w:iCs/>
      <w:spacing w:val="20"/>
      <w:sz w:val="17"/>
      <w:szCs w:val="17"/>
      <w:u w:val="none"/>
    </w:rPr>
  </w:style>
  <w:style w:type="character" w:customStyle="1" w:styleId="Headerorfooter13">
    <w:name w:val="Header or footer (13)_"/>
    <w:link w:val="Headerorfooter130"/>
    <w:rsid w:val="00352E64"/>
    <w:rPr>
      <w:rFonts w:ascii="Bookman Old Style" w:hAnsi="Bookman Old Style" w:cs="Bookman Old Style"/>
      <w:i/>
      <w:iCs/>
      <w:noProof/>
      <w:sz w:val="8"/>
      <w:szCs w:val="8"/>
      <w:u w:val="none"/>
    </w:rPr>
  </w:style>
  <w:style w:type="paragraph" w:customStyle="1" w:styleId="Headerorfooter130">
    <w:name w:val="Header or footer (13)"/>
    <w:basedOn w:val="Normal"/>
    <w:link w:val="Headerorfooter13"/>
    <w:rsid w:val="00352E64"/>
    <w:pPr>
      <w:shd w:val="clear" w:color="auto" w:fill="FFFFFF"/>
      <w:spacing w:line="240" w:lineRule="atLeast"/>
    </w:pPr>
    <w:rPr>
      <w:rFonts w:ascii="Bookman Old Style" w:hAnsi="Bookman Old Style" w:cs="Bookman Old Style"/>
      <w:i/>
      <w:iCs/>
      <w:noProof/>
      <w:sz w:val="8"/>
      <w:szCs w:val="8"/>
    </w:rPr>
  </w:style>
  <w:style w:type="character" w:customStyle="1" w:styleId="Footnote2">
    <w:name w:val="Footnote (2)_"/>
    <w:link w:val="Footnote20"/>
    <w:rsid w:val="00352E64"/>
    <w:rPr>
      <w:rFonts w:ascii="Times New Roman" w:hAnsi="Times New Roman" w:cs="Times New Roman"/>
      <w:b/>
      <w:bCs/>
      <w:spacing w:val="5"/>
      <w:sz w:val="18"/>
      <w:szCs w:val="18"/>
      <w:u w:val="none"/>
    </w:rPr>
  </w:style>
  <w:style w:type="paragraph" w:customStyle="1" w:styleId="Footnote20">
    <w:name w:val="Footnote (2)"/>
    <w:basedOn w:val="Normal"/>
    <w:link w:val="Footnote2"/>
    <w:rsid w:val="00352E64"/>
    <w:pPr>
      <w:shd w:val="clear" w:color="auto" w:fill="FFFFFF"/>
      <w:spacing w:line="221" w:lineRule="exact"/>
      <w:jc w:val="both"/>
    </w:pPr>
    <w:rPr>
      <w:rFonts w:ascii="Times New Roman" w:hAnsi="Times New Roman" w:cs="Times New Roman"/>
      <w:b/>
      <w:bCs/>
      <w:spacing w:val="5"/>
      <w:sz w:val="18"/>
      <w:szCs w:val="18"/>
    </w:rPr>
  </w:style>
  <w:style w:type="character" w:customStyle="1" w:styleId="Bodytext51">
    <w:name w:val="Body text (51)_"/>
    <w:link w:val="Bodytext510"/>
    <w:rsid w:val="00352E64"/>
    <w:rPr>
      <w:rFonts w:ascii="Times New Roman" w:hAnsi="Times New Roman" w:cs="Times New Roman"/>
      <w:b/>
      <w:bCs/>
      <w:spacing w:val="11"/>
      <w:sz w:val="31"/>
      <w:szCs w:val="31"/>
      <w:u w:val="none"/>
    </w:rPr>
  </w:style>
  <w:style w:type="paragraph" w:customStyle="1" w:styleId="Bodytext510">
    <w:name w:val="Body text (51)"/>
    <w:basedOn w:val="Normal"/>
    <w:link w:val="Bodytext51"/>
    <w:rsid w:val="00352E64"/>
    <w:pPr>
      <w:shd w:val="clear" w:color="auto" w:fill="FFFFFF"/>
      <w:spacing w:before="900" w:after="2520" w:line="240" w:lineRule="atLeast"/>
      <w:jc w:val="center"/>
    </w:pPr>
    <w:rPr>
      <w:rFonts w:ascii="Times New Roman" w:hAnsi="Times New Roman" w:cs="Times New Roman"/>
      <w:b/>
      <w:bCs/>
      <w:spacing w:val="11"/>
      <w:sz w:val="31"/>
      <w:szCs w:val="31"/>
    </w:rPr>
  </w:style>
  <w:style w:type="character" w:customStyle="1" w:styleId="Bodytext51SegoeUI">
    <w:name w:val="Body text (51) + Segoe UI"/>
    <w:aliases w:val="11.5 pt2,Spacing 0 pt28,Heading #12 (2) + 9.5 pt"/>
    <w:rsid w:val="00352E64"/>
    <w:rPr>
      <w:rFonts w:ascii="Segoe UI" w:hAnsi="Segoe UI" w:cs="Segoe UI"/>
      <w:b/>
      <w:bCs/>
      <w:spacing w:val="-4"/>
      <w:sz w:val="23"/>
      <w:szCs w:val="23"/>
      <w:u w:val="none"/>
    </w:rPr>
  </w:style>
  <w:style w:type="character" w:customStyle="1" w:styleId="Heading94">
    <w:name w:val="Heading #9 (4)_"/>
    <w:link w:val="Heading940"/>
    <w:rsid w:val="00352E64"/>
    <w:rPr>
      <w:rFonts w:ascii="Times New Roman" w:hAnsi="Times New Roman" w:cs="Times New Roman"/>
      <w:b/>
      <w:bCs/>
      <w:spacing w:val="4"/>
      <w:sz w:val="39"/>
      <w:szCs w:val="39"/>
      <w:u w:val="none"/>
    </w:rPr>
  </w:style>
  <w:style w:type="paragraph" w:customStyle="1" w:styleId="Heading940">
    <w:name w:val="Heading #9 (4)"/>
    <w:basedOn w:val="Normal"/>
    <w:link w:val="Heading94"/>
    <w:rsid w:val="00352E64"/>
    <w:pPr>
      <w:shd w:val="clear" w:color="auto" w:fill="FFFFFF"/>
      <w:spacing w:before="2520" w:after="4140" w:line="240" w:lineRule="atLeast"/>
      <w:jc w:val="center"/>
      <w:outlineLvl w:val="8"/>
    </w:pPr>
    <w:rPr>
      <w:rFonts w:ascii="Times New Roman" w:hAnsi="Times New Roman" w:cs="Times New Roman"/>
      <w:b/>
      <w:bCs/>
      <w:spacing w:val="4"/>
      <w:sz w:val="39"/>
      <w:szCs w:val="39"/>
    </w:rPr>
  </w:style>
  <w:style w:type="character" w:customStyle="1" w:styleId="Heading9429pt">
    <w:name w:val="Heading #9 (4) + 29 pt"/>
    <w:aliases w:val="Not Bold3,Spacing 0 pt27,Body text (11) + 10.5 pt,Body text + 12 pt"/>
    <w:rsid w:val="00352E64"/>
    <w:rPr>
      <w:rFonts w:ascii="Times New Roman" w:hAnsi="Times New Roman" w:cs="Times New Roman"/>
      <w:b/>
      <w:bCs/>
      <w:spacing w:val="-2"/>
      <w:sz w:val="58"/>
      <w:szCs w:val="58"/>
      <w:u w:val="none"/>
    </w:rPr>
  </w:style>
  <w:style w:type="character" w:customStyle="1" w:styleId="Bodytext105pt">
    <w:name w:val="Body text + 10.5 pt"/>
    <w:aliases w:val="Bold6,Spacing 0 pt26,Heading #20 + 8.5 pt"/>
    <w:rsid w:val="00352E64"/>
    <w:rPr>
      <w:rFonts w:ascii="Times New Roman" w:hAnsi="Times New Roman" w:cs="Times New Roman"/>
      <w:b/>
      <w:bCs/>
      <w:spacing w:val="8"/>
      <w:sz w:val="21"/>
      <w:szCs w:val="21"/>
      <w:u w:val="none"/>
    </w:rPr>
  </w:style>
  <w:style w:type="character" w:customStyle="1" w:styleId="Bodytext9pt1">
    <w:name w:val="Body text + 9 pt1"/>
    <w:aliases w:val="Bold5,Spacing 1 pt3,Body text (13) + 10 pt1"/>
    <w:rsid w:val="00352E64"/>
    <w:rPr>
      <w:rFonts w:ascii="Times New Roman" w:hAnsi="Times New Roman" w:cs="Times New Roman"/>
      <w:b/>
      <w:bCs/>
      <w:spacing w:val="28"/>
      <w:sz w:val="18"/>
      <w:szCs w:val="18"/>
      <w:u w:val="none"/>
    </w:rPr>
  </w:style>
  <w:style w:type="character" w:customStyle="1" w:styleId="Heading234">
    <w:name w:val="Heading #23 (4)_"/>
    <w:link w:val="Heading2340"/>
    <w:rsid w:val="00352E64"/>
    <w:rPr>
      <w:rFonts w:ascii="Times New Roman" w:hAnsi="Times New Roman" w:cs="Times New Roman"/>
      <w:sz w:val="33"/>
      <w:szCs w:val="33"/>
      <w:u w:val="none"/>
    </w:rPr>
  </w:style>
  <w:style w:type="paragraph" w:customStyle="1" w:styleId="Heading2340">
    <w:name w:val="Heading #23 (4)"/>
    <w:basedOn w:val="Normal"/>
    <w:link w:val="Heading234"/>
    <w:rsid w:val="00352E64"/>
    <w:pPr>
      <w:shd w:val="clear" w:color="auto" w:fill="FFFFFF"/>
      <w:spacing w:before="360" w:line="326" w:lineRule="exact"/>
      <w:jc w:val="center"/>
    </w:pPr>
    <w:rPr>
      <w:rFonts w:ascii="Times New Roman" w:hAnsi="Times New Roman" w:cs="Times New Roman"/>
      <w:spacing w:val="-1"/>
      <w:sz w:val="33"/>
      <w:szCs w:val="33"/>
    </w:rPr>
  </w:style>
  <w:style w:type="character" w:customStyle="1" w:styleId="Bodytext165pt">
    <w:name w:val="Body text + 16.5 pt"/>
    <w:aliases w:val="Spacing 0 pt25,Body text + 7.5 pt"/>
    <w:rsid w:val="00352E64"/>
    <w:rPr>
      <w:rFonts w:ascii="Times New Roman" w:hAnsi="Times New Roman" w:cs="Times New Roman"/>
      <w:spacing w:val="1"/>
      <w:sz w:val="33"/>
      <w:szCs w:val="33"/>
      <w:u w:val="none"/>
    </w:rPr>
  </w:style>
  <w:style w:type="character" w:customStyle="1" w:styleId="Bodytext4pt">
    <w:name w:val="Body text + 4 pt"/>
    <w:aliases w:val="Spacing 0 pt24,Scale 60%"/>
    <w:rsid w:val="00352E64"/>
    <w:rPr>
      <w:rFonts w:ascii="Times New Roman" w:hAnsi="Times New Roman" w:cs="Times New Roman"/>
      <w:spacing w:val="0"/>
      <w:w w:val="60"/>
      <w:sz w:val="8"/>
      <w:szCs w:val="8"/>
      <w:u w:val="none"/>
    </w:rPr>
  </w:style>
  <w:style w:type="character" w:customStyle="1" w:styleId="BodytextCalibri">
    <w:name w:val="Body text + Calibri"/>
    <w:aliases w:val="4 pt3,Italic3,Spacing 0 pt23"/>
    <w:rsid w:val="00352E64"/>
    <w:rPr>
      <w:rFonts w:ascii="Calibri" w:hAnsi="Calibri" w:cs="Calibri"/>
      <w:i/>
      <w:iCs/>
      <w:noProof/>
      <w:spacing w:val="0"/>
      <w:sz w:val="8"/>
      <w:szCs w:val="8"/>
      <w:u w:val="none"/>
    </w:rPr>
  </w:style>
  <w:style w:type="character" w:customStyle="1" w:styleId="Bodytext26">
    <w:name w:val="Body text (26)_"/>
    <w:link w:val="Bodytext260"/>
    <w:rsid w:val="00352E64"/>
    <w:rPr>
      <w:rFonts w:ascii="Times New Roman" w:hAnsi="Times New Roman" w:cs="Times New Roman"/>
      <w:b/>
      <w:bCs/>
      <w:spacing w:val="5"/>
      <w:sz w:val="22"/>
      <w:szCs w:val="22"/>
      <w:u w:val="none"/>
    </w:rPr>
  </w:style>
  <w:style w:type="paragraph" w:customStyle="1" w:styleId="Bodytext260">
    <w:name w:val="Body text (26)"/>
    <w:basedOn w:val="Normal"/>
    <w:link w:val="Bodytext26"/>
    <w:rsid w:val="00352E64"/>
    <w:pPr>
      <w:shd w:val="clear" w:color="auto" w:fill="FFFFFF"/>
      <w:spacing w:before="240" w:line="240" w:lineRule="atLeast"/>
      <w:jc w:val="both"/>
    </w:pPr>
    <w:rPr>
      <w:rFonts w:ascii="Times New Roman" w:hAnsi="Times New Roman" w:cs="Times New Roman"/>
      <w:b/>
      <w:bCs/>
      <w:spacing w:val="5"/>
      <w:sz w:val="22"/>
      <w:szCs w:val="22"/>
    </w:rPr>
  </w:style>
  <w:style w:type="character" w:customStyle="1" w:styleId="Bodytext26105pt">
    <w:name w:val="Body text (26) + 10.5 pt"/>
    <w:aliases w:val="Spacing 0 pt22"/>
    <w:rsid w:val="00352E64"/>
    <w:rPr>
      <w:rFonts w:ascii="Times New Roman" w:hAnsi="Times New Roman" w:cs="Times New Roman"/>
      <w:b/>
      <w:bCs/>
      <w:spacing w:val="8"/>
      <w:sz w:val="21"/>
      <w:szCs w:val="21"/>
      <w:u w:val="none"/>
    </w:rPr>
  </w:style>
  <w:style w:type="character" w:customStyle="1" w:styleId="BodytextMSMincho">
    <w:name w:val="Body text + MS Mincho"/>
    <w:aliases w:val="13.5 pt1,Spacing 0 pt21,Footnote (2) + 7.5 pt"/>
    <w:rsid w:val="00352E64"/>
    <w:rPr>
      <w:rFonts w:ascii="MS Mincho" w:eastAsia="MS Mincho" w:hAnsi="Times New Roman" w:cs="MS Mincho"/>
      <w:spacing w:val="0"/>
      <w:sz w:val="27"/>
      <w:szCs w:val="27"/>
      <w:u w:val="none"/>
    </w:rPr>
  </w:style>
  <w:style w:type="character" w:customStyle="1" w:styleId="Bodytext135pt">
    <w:name w:val="Body text + 13.5 pt"/>
    <w:aliases w:val="Bold4,Spacing 0 pt20"/>
    <w:rsid w:val="00352E64"/>
    <w:rPr>
      <w:rFonts w:ascii="Times New Roman" w:hAnsi="Times New Roman" w:cs="Times New Roman"/>
      <w:b/>
      <w:bCs/>
      <w:noProof/>
      <w:spacing w:val="0"/>
      <w:sz w:val="27"/>
      <w:szCs w:val="27"/>
      <w:u w:val="none"/>
    </w:rPr>
  </w:style>
  <w:style w:type="character" w:customStyle="1" w:styleId="Bodytext218pt">
    <w:name w:val="Body text (21) + 8 pt"/>
    <w:aliases w:val="Not Bold2,Spacing 0 pt19,Body text (33) + 8.5 pt"/>
    <w:rsid w:val="00352E64"/>
    <w:rPr>
      <w:rFonts w:ascii="Times New Roman" w:hAnsi="Times New Roman" w:cs="Times New Roman"/>
      <w:b/>
      <w:bCs/>
      <w:noProof/>
      <w:spacing w:val="0"/>
      <w:sz w:val="16"/>
      <w:szCs w:val="16"/>
      <w:u w:val="none"/>
    </w:rPr>
  </w:style>
  <w:style w:type="character" w:customStyle="1" w:styleId="Bodytext21Calibri">
    <w:name w:val="Body text (21) + Calibri"/>
    <w:aliases w:val="7.5 pt1,Not Bold1,Spacing 0 pt18,Body text (33) + 10.5 pt"/>
    <w:rsid w:val="00352E64"/>
    <w:rPr>
      <w:rFonts w:ascii="Calibri" w:hAnsi="Calibri" w:cs="Calibri"/>
      <w:b/>
      <w:bCs/>
      <w:spacing w:val="-2"/>
      <w:sz w:val="15"/>
      <w:szCs w:val="15"/>
      <w:u w:val="none"/>
    </w:rPr>
  </w:style>
  <w:style w:type="character" w:customStyle="1" w:styleId="Bodytext2295pt1">
    <w:name w:val="Body text (22) + 9.5 pt1"/>
    <w:rsid w:val="00352E64"/>
    <w:rPr>
      <w:rFonts w:ascii="Times New Roman" w:hAnsi="Times New Roman" w:cs="Times New Roman"/>
      <w:b/>
      <w:bCs/>
      <w:spacing w:val="3"/>
      <w:sz w:val="19"/>
      <w:szCs w:val="19"/>
      <w:u w:val="none"/>
    </w:rPr>
  </w:style>
  <w:style w:type="character" w:customStyle="1" w:styleId="Heading263">
    <w:name w:val="Heading #26 (3)_"/>
    <w:link w:val="Heading2630"/>
    <w:rsid w:val="00352E64"/>
    <w:rPr>
      <w:rFonts w:ascii="Times New Roman" w:hAnsi="Times New Roman" w:cs="Times New Roman"/>
      <w:b/>
      <w:bCs/>
      <w:spacing w:val="3"/>
      <w:u w:val="none"/>
    </w:rPr>
  </w:style>
  <w:style w:type="paragraph" w:customStyle="1" w:styleId="Heading2630">
    <w:name w:val="Heading #26 (3)"/>
    <w:basedOn w:val="Normal"/>
    <w:link w:val="Heading263"/>
    <w:rsid w:val="00352E64"/>
    <w:pPr>
      <w:shd w:val="clear" w:color="auto" w:fill="FFFFFF"/>
      <w:spacing w:before="900" w:after="300" w:line="240" w:lineRule="atLeast"/>
      <w:jc w:val="both"/>
    </w:pPr>
    <w:rPr>
      <w:rFonts w:ascii="Times New Roman" w:hAnsi="Times New Roman" w:cs="Times New Roman"/>
      <w:b/>
      <w:bCs/>
      <w:spacing w:val="3"/>
    </w:rPr>
  </w:style>
  <w:style w:type="character" w:customStyle="1" w:styleId="Heading263NotBold">
    <w:name w:val="Heading #26 (3) + Not Bold"/>
    <w:aliases w:val="Spacing 0 pt17,Body text + Impact1,10 pt2"/>
    <w:rsid w:val="00352E64"/>
    <w:rPr>
      <w:rFonts w:ascii="Times New Roman" w:hAnsi="Times New Roman" w:cs="Times New Roman"/>
      <w:b/>
      <w:bCs/>
      <w:spacing w:val="7"/>
      <w:u w:val="none"/>
    </w:rPr>
  </w:style>
  <w:style w:type="character" w:customStyle="1" w:styleId="Heading263155pt">
    <w:name w:val="Heading #26 (3) + 15.5 pt"/>
    <w:aliases w:val="Spacing 0 pt16"/>
    <w:rsid w:val="00352E64"/>
    <w:rPr>
      <w:rFonts w:ascii="Times New Roman" w:hAnsi="Times New Roman" w:cs="Times New Roman"/>
      <w:b/>
      <w:bCs/>
      <w:spacing w:val="3"/>
      <w:sz w:val="31"/>
      <w:szCs w:val="31"/>
      <w:u w:val="none"/>
    </w:rPr>
  </w:style>
  <w:style w:type="character" w:customStyle="1" w:styleId="BodytextMSMincho1">
    <w:name w:val="Body text + MS Mincho1"/>
    <w:aliases w:val="4 pt2,Italic2,Spacing 0 pt15,Scale 150%,Body text + 19 pt,Footnote + Italic"/>
    <w:rsid w:val="00352E64"/>
    <w:rPr>
      <w:rFonts w:ascii="MS Mincho" w:eastAsia="MS Mincho" w:hAnsi="Times New Roman" w:cs="MS Mincho"/>
      <w:i/>
      <w:iCs/>
      <w:noProof/>
      <w:spacing w:val="0"/>
      <w:w w:val="150"/>
      <w:sz w:val="8"/>
      <w:szCs w:val="8"/>
      <w:u w:val="none"/>
    </w:rPr>
  </w:style>
  <w:style w:type="character" w:customStyle="1" w:styleId="BodytextBookmanOldStyle">
    <w:name w:val="Body text + Bookman Old Style"/>
    <w:aliases w:val="4 pt1,Bold3,Spacing 1 pt2,Body text (8) + 19 pt,Body text + 8 pt"/>
    <w:rsid w:val="00352E64"/>
    <w:rPr>
      <w:rFonts w:ascii="Bookman Old Style" w:hAnsi="Bookman Old Style" w:cs="Bookman Old Style"/>
      <w:b/>
      <w:bCs/>
      <w:spacing w:val="29"/>
      <w:sz w:val="8"/>
      <w:szCs w:val="8"/>
      <w:u w:val="none"/>
    </w:rPr>
  </w:style>
  <w:style w:type="character" w:customStyle="1" w:styleId="BodytextConstantia">
    <w:name w:val="Body text + Constantia"/>
    <w:aliases w:val="4.5 pt1,Spacing 0 pt14"/>
    <w:rsid w:val="00352E64"/>
    <w:rPr>
      <w:rFonts w:ascii="Constantia" w:hAnsi="Constantia" w:cs="Constantia"/>
      <w:noProof/>
      <w:spacing w:val="0"/>
      <w:sz w:val="9"/>
      <w:szCs w:val="9"/>
      <w:u w:val="none"/>
    </w:rPr>
  </w:style>
  <w:style w:type="character" w:customStyle="1" w:styleId="Heading263SegoeUI">
    <w:name w:val="Heading #26 (3) + Segoe UI"/>
    <w:aliases w:val="17 pt,Spacing 0 pt13,Body text (33) + Not Bold"/>
    <w:rsid w:val="00352E64"/>
    <w:rPr>
      <w:rFonts w:ascii="Segoe UI" w:hAnsi="Segoe UI" w:cs="Segoe UI"/>
      <w:b/>
      <w:bCs/>
      <w:spacing w:val="-7"/>
      <w:sz w:val="34"/>
      <w:szCs w:val="34"/>
      <w:u w:val="none"/>
    </w:rPr>
  </w:style>
  <w:style w:type="character" w:customStyle="1" w:styleId="Bodytext155pt1">
    <w:name w:val="Body text + 15.5 pt1"/>
    <w:aliases w:val="Bold2,Spacing 0 pt12,Body text + 14.5 pt"/>
    <w:rsid w:val="00352E64"/>
    <w:rPr>
      <w:rFonts w:ascii="Times New Roman" w:hAnsi="Times New Roman" w:cs="Times New Roman"/>
      <w:b/>
      <w:bCs/>
      <w:spacing w:val="1"/>
      <w:sz w:val="31"/>
      <w:szCs w:val="31"/>
      <w:u w:val="none"/>
    </w:rPr>
  </w:style>
  <w:style w:type="character" w:customStyle="1" w:styleId="Footnote3">
    <w:name w:val="Footnote (3)_"/>
    <w:link w:val="Footnote30"/>
    <w:rsid w:val="00352E64"/>
    <w:rPr>
      <w:rFonts w:ascii="Times New Roman" w:hAnsi="Times New Roman" w:cs="Times New Roman"/>
      <w:b/>
      <w:bCs/>
      <w:spacing w:val="3"/>
      <w:sz w:val="19"/>
      <w:szCs w:val="19"/>
      <w:u w:val="none"/>
    </w:rPr>
  </w:style>
  <w:style w:type="paragraph" w:customStyle="1" w:styleId="Footnote30">
    <w:name w:val="Footnote (3)"/>
    <w:basedOn w:val="Normal"/>
    <w:link w:val="Footnote3"/>
    <w:rsid w:val="00352E64"/>
    <w:pPr>
      <w:shd w:val="clear" w:color="auto" w:fill="FFFFFF"/>
      <w:spacing w:line="230" w:lineRule="exact"/>
      <w:jc w:val="both"/>
    </w:pPr>
    <w:rPr>
      <w:rFonts w:ascii="Times New Roman" w:hAnsi="Times New Roman" w:cs="Times New Roman"/>
      <w:b/>
      <w:bCs/>
      <w:spacing w:val="3"/>
      <w:sz w:val="19"/>
      <w:szCs w:val="19"/>
    </w:rPr>
  </w:style>
  <w:style w:type="character" w:customStyle="1" w:styleId="Footnote3Italic">
    <w:name w:val="Footnote (3) + Italic"/>
    <w:aliases w:val="Spacing 0 pt11,Body text + Tahoma"/>
    <w:rsid w:val="00352E64"/>
    <w:rPr>
      <w:rFonts w:ascii="Times New Roman" w:hAnsi="Times New Roman" w:cs="Times New Roman"/>
      <w:b/>
      <w:bCs/>
      <w:i/>
      <w:iCs/>
      <w:noProof/>
      <w:spacing w:val="4"/>
      <w:sz w:val="19"/>
      <w:szCs w:val="19"/>
      <w:u w:val="none"/>
    </w:rPr>
  </w:style>
  <w:style w:type="character" w:customStyle="1" w:styleId="Heading235">
    <w:name w:val="Heading #23 (5)_"/>
    <w:link w:val="Heading2350"/>
    <w:rsid w:val="00352E64"/>
    <w:rPr>
      <w:rFonts w:ascii="Times New Roman" w:hAnsi="Times New Roman" w:cs="Times New Roman"/>
      <w:b/>
      <w:bCs/>
      <w:spacing w:val="3"/>
      <w:u w:val="none"/>
    </w:rPr>
  </w:style>
  <w:style w:type="paragraph" w:customStyle="1" w:styleId="Heading2350">
    <w:name w:val="Heading #23 (5)"/>
    <w:basedOn w:val="Normal"/>
    <w:link w:val="Heading235"/>
    <w:rsid w:val="00352E64"/>
    <w:pPr>
      <w:shd w:val="clear" w:color="auto" w:fill="FFFFFF"/>
      <w:spacing w:line="326" w:lineRule="exact"/>
      <w:jc w:val="center"/>
    </w:pPr>
    <w:rPr>
      <w:rFonts w:ascii="Times New Roman" w:hAnsi="Times New Roman" w:cs="Times New Roman"/>
      <w:b/>
      <w:bCs/>
      <w:spacing w:val="3"/>
    </w:rPr>
  </w:style>
  <w:style w:type="character" w:customStyle="1" w:styleId="Heading264">
    <w:name w:val="Heading #26 (4)_"/>
    <w:link w:val="Heading2640"/>
    <w:rsid w:val="00352E64"/>
    <w:rPr>
      <w:rFonts w:ascii="Times New Roman" w:hAnsi="Times New Roman" w:cs="Times New Roman"/>
      <w:b/>
      <w:bCs/>
      <w:spacing w:val="7"/>
      <w:sz w:val="22"/>
      <w:szCs w:val="22"/>
      <w:u w:val="none"/>
    </w:rPr>
  </w:style>
  <w:style w:type="paragraph" w:customStyle="1" w:styleId="Heading2640">
    <w:name w:val="Heading #26 (4)"/>
    <w:basedOn w:val="Normal"/>
    <w:link w:val="Heading264"/>
    <w:rsid w:val="00352E64"/>
    <w:pPr>
      <w:shd w:val="clear" w:color="auto" w:fill="FFFFFF"/>
      <w:spacing w:line="322" w:lineRule="exact"/>
    </w:pPr>
    <w:rPr>
      <w:rFonts w:ascii="Times New Roman" w:hAnsi="Times New Roman" w:cs="Times New Roman"/>
      <w:b/>
      <w:bCs/>
      <w:spacing w:val="7"/>
      <w:sz w:val="22"/>
      <w:szCs w:val="22"/>
    </w:rPr>
  </w:style>
  <w:style w:type="character" w:customStyle="1" w:styleId="Heading26412pt">
    <w:name w:val="Heading #26 (4) + 12 pt"/>
    <w:rsid w:val="00352E64"/>
    <w:rPr>
      <w:rFonts w:ascii="Times New Roman" w:hAnsi="Times New Roman" w:cs="Times New Roman"/>
      <w:b/>
      <w:bCs/>
      <w:spacing w:val="7"/>
      <w:sz w:val="24"/>
      <w:szCs w:val="24"/>
      <w:u w:val="none"/>
    </w:rPr>
  </w:style>
  <w:style w:type="character" w:customStyle="1" w:styleId="Heading262Spacing1pt">
    <w:name w:val="Heading #26 (2) + Spacing 1 pt"/>
    <w:rsid w:val="00352E64"/>
    <w:rPr>
      <w:rFonts w:ascii="Times New Roman" w:hAnsi="Times New Roman" w:cs="Times New Roman"/>
      <w:b/>
      <w:bCs/>
      <w:spacing w:val="33"/>
      <w:u w:val="none"/>
    </w:rPr>
  </w:style>
  <w:style w:type="character" w:customStyle="1" w:styleId="Bodytext10pt2">
    <w:name w:val="Body text + 10 pt2"/>
    <w:aliases w:val="Bold1,Spacing 0 pt10,Body text + Dotum,17.5 pt,Body text + 11 pt1"/>
    <w:rsid w:val="00352E64"/>
    <w:rPr>
      <w:rFonts w:ascii="Times New Roman" w:hAnsi="Times New Roman" w:cs="Times New Roman"/>
      <w:b/>
      <w:bCs/>
      <w:spacing w:val="6"/>
      <w:sz w:val="20"/>
      <w:szCs w:val="20"/>
      <w:u w:val="none"/>
    </w:rPr>
  </w:style>
  <w:style w:type="character" w:customStyle="1" w:styleId="Bodytext10pt1">
    <w:name w:val="Body text + 10 pt1"/>
    <w:aliases w:val="Spacing 0 pt9"/>
    <w:rsid w:val="00352E64"/>
    <w:rPr>
      <w:rFonts w:ascii="Times New Roman" w:hAnsi="Times New Roman" w:cs="Times New Roman"/>
      <w:noProof/>
      <w:spacing w:val="0"/>
      <w:sz w:val="20"/>
      <w:szCs w:val="20"/>
      <w:u w:val="none"/>
    </w:rPr>
  </w:style>
  <w:style w:type="character" w:customStyle="1" w:styleId="BodytextBold1">
    <w:name w:val="Body text + Bold1"/>
    <w:aliases w:val="Spacing 0 pt8,Scale 20%,Body text + Microsoft Sans Serif,10 pt1"/>
    <w:rsid w:val="00352E64"/>
    <w:rPr>
      <w:rFonts w:ascii="Times New Roman" w:hAnsi="Times New Roman" w:cs="Times New Roman"/>
      <w:b/>
      <w:bCs/>
      <w:spacing w:val="12"/>
      <w:u w:val="none"/>
    </w:rPr>
  </w:style>
  <w:style w:type="character" w:customStyle="1" w:styleId="Bodytext3NotBold1">
    <w:name w:val="Body text (3) + Not Bold1"/>
    <w:aliases w:val="Spacing 0 pt7,Body text + Dotum1"/>
    <w:rsid w:val="00352E64"/>
    <w:rPr>
      <w:rFonts w:ascii="Times New Roman" w:hAnsi="Times New Roman" w:cs="Times New Roman"/>
      <w:b/>
      <w:bCs/>
      <w:spacing w:val="7"/>
      <w:u w:val="none"/>
    </w:rPr>
  </w:style>
  <w:style w:type="character" w:customStyle="1" w:styleId="Heading172Spacing0pt">
    <w:name w:val="Heading #17 (2) + Spacing 0 pt"/>
    <w:rsid w:val="00352E64"/>
    <w:rPr>
      <w:rFonts w:ascii="Times New Roman" w:hAnsi="Times New Roman" w:cs="Times New Roman"/>
      <w:spacing w:val="7"/>
      <w:u w:val="none"/>
    </w:rPr>
  </w:style>
  <w:style w:type="character" w:customStyle="1" w:styleId="Heading263SegoeUI1">
    <w:name w:val="Heading #26 (3) + Segoe UI1"/>
    <w:aliases w:val="11.5 pt1,Spacing 0 pt6"/>
    <w:rsid w:val="00352E64"/>
    <w:rPr>
      <w:rFonts w:ascii="Segoe UI" w:hAnsi="Segoe UI" w:cs="Segoe UI"/>
      <w:b/>
      <w:bCs/>
      <w:spacing w:val="-4"/>
      <w:sz w:val="23"/>
      <w:szCs w:val="23"/>
      <w:u w:val="none"/>
    </w:rPr>
  </w:style>
  <w:style w:type="character" w:customStyle="1" w:styleId="Heading263Tahoma">
    <w:name w:val="Heading #26 (3) + Tahoma"/>
    <w:aliases w:val="14.5 pt,Spacing 0 pt5,Heading #19 + 12 pt"/>
    <w:rsid w:val="00352E64"/>
    <w:rPr>
      <w:rFonts w:ascii="Tahoma" w:hAnsi="Tahoma" w:cs="Tahoma"/>
      <w:b/>
      <w:bCs/>
      <w:spacing w:val="6"/>
      <w:sz w:val="29"/>
      <w:szCs w:val="29"/>
      <w:u w:val="none"/>
    </w:rPr>
  </w:style>
  <w:style w:type="character" w:customStyle="1" w:styleId="BodytextSpacing1pt">
    <w:name w:val="Body text + Spacing 1 pt"/>
    <w:rsid w:val="00352E64"/>
    <w:rPr>
      <w:rFonts w:ascii="Times New Roman" w:hAnsi="Times New Roman" w:cs="Times New Roman"/>
      <w:spacing w:val="33"/>
      <w:u w:val="none"/>
    </w:rPr>
  </w:style>
  <w:style w:type="character" w:customStyle="1" w:styleId="Heading226">
    <w:name w:val="Heading #22 (6)_"/>
    <w:link w:val="Heading2260"/>
    <w:rsid w:val="00352E64"/>
    <w:rPr>
      <w:rFonts w:ascii="Times New Roman" w:hAnsi="Times New Roman" w:cs="Times New Roman"/>
      <w:i/>
      <w:iCs/>
      <w:spacing w:val="2"/>
      <w:u w:val="none"/>
    </w:rPr>
  </w:style>
  <w:style w:type="paragraph" w:customStyle="1" w:styleId="Heading2260">
    <w:name w:val="Heading #22 (6)"/>
    <w:basedOn w:val="Normal"/>
    <w:link w:val="Heading226"/>
    <w:rsid w:val="00352E64"/>
    <w:pPr>
      <w:shd w:val="clear" w:color="auto" w:fill="FFFFFF"/>
      <w:spacing w:before="420" w:after="900" w:line="240" w:lineRule="atLeast"/>
      <w:jc w:val="both"/>
    </w:pPr>
    <w:rPr>
      <w:rFonts w:ascii="Times New Roman" w:hAnsi="Times New Roman" w:cs="Times New Roman"/>
      <w:i/>
      <w:iCs/>
      <w:spacing w:val="2"/>
    </w:rPr>
  </w:style>
  <w:style w:type="character" w:customStyle="1" w:styleId="Heading226NotItalic">
    <w:name w:val="Heading #22 (6) + Not Italic"/>
    <w:aliases w:val="Spacing 0 pt4,Heading #20 (4) + Not Italic"/>
    <w:rsid w:val="00352E64"/>
    <w:rPr>
      <w:rFonts w:ascii="Times New Roman" w:hAnsi="Times New Roman" w:cs="Times New Roman"/>
      <w:i/>
      <w:iCs/>
      <w:spacing w:val="7"/>
      <w:u w:val="none"/>
    </w:rPr>
  </w:style>
  <w:style w:type="character" w:customStyle="1" w:styleId="Heading265">
    <w:name w:val="Heading #26 (5)_"/>
    <w:link w:val="Heading2650"/>
    <w:rsid w:val="00352E64"/>
    <w:rPr>
      <w:rFonts w:ascii="Times New Roman" w:hAnsi="Times New Roman" w:cs="Times New Roman"/>
      <w:b/>
      <w:bCs/>
      <w:spacing w:val="8"/>
      <w:sz w:val="21"/>
      <w:szCs w:val="21"/>
      <w:u w:val="none"/>
    </w:rPr>
  </w:style>
  <w:style w:type="paragraph" w:customStyle="1" w:styleId="Heading2650">
    <w:name w:val="Heading #26 (5)"/>
    <w:basedOn w:val="Normal"/>
    <w:link w:val="Heading265"/>
    <w:rsid w:val="00352E64"/>
    <w:pPr>
      <w:shd w:val="clear" w:color="auto" w:fill="FFFFFF"/>
      <w:spacing w:line="677" w:lineRule="exact"/>
      <w:jc w:val="both"/>
    </w:pPr>
    <w:rPr>
      <w:rFonts w:ascii="Times New Roman" w:hAnsi="Times New Roman" w:cs="Times New Roman"/>
      <w:b/>
      <w:bCs/>
      <w:spacing w:val="8"/>
      <w:sz w:val="21"/>
      <w:szCs w:val="21"/>
    </w:rPr>
  </w:style>
  <w:style w:type="character" w:customStyle="1" w:styleId="Heading26Spacing1pt">
    <w:name w:val="Heading #26 + Spacing 1 pt"/>
    <w:rsid w:val="00352E64"/>
    <w:rPr>
      <w:rFonts w:ascii="Times New Roman" w:hAnsi="Times New Roman" w:cs="Times New Roman"/>
      <w:spacing w:val="33"/>
      <w:u w:val="none"/>
    </w:rPr>
  </w:style>
  <w:style w:type="character" w:customStyle="1" w:styleId="TableofcontentsSpacing0pt1">
    <w:name w:val="Table of contents + Spacing 0 pt1"/>
    <w:rsid w:val="00352E64"/>
    <w:rPr>
      <w:rFonts w:ascii="Times New Roman" w:hAnsi="Times New Roman" w:cs="Times New Roman"/>
      <w:spacing w:val="7"/>
      <w:u w:val="none"/>
    </w:rPr>
  </w:style>
  <w:style w:type="character" w:customStyle="1" w:styleId="Tableofcontents9Spacing0pt">
    <w:name w:val="Table of contents (9) + Spacing 0 pt"/>
    <w:rsid w:val="00352E64"/>
    <w:rPr>
      <w:rFonts w:ascii="Times New Roman" w:hAnsi="Times New Roman" w:cs="Times New Roman"/>
      <w:i/>
      <w:iCs/>
      <w:spacing w:val="2"/>
      <w:u w:val="none"/>
    </w:rPr>
  </w:style>
  <w:style w:type="character" w:customStyle="1" w:styleId="Tableofcontents9NotItalic1">
    <w:name w:val="Table of contents (9) + Not Italic1"/>
    <w:aliases w:val="Spacing 0 pt3"/>
    <w:rsid w:val="00352E64"/>
    <w:rPr>
      <w:rFonts w:ascii="Times New Roman" w:hAnsi="Times New Roman" w:cs="Times New Roman"/>
      <w:i/>
      <w:iCs/>
      <w:spacing w:val="7"/>
      <w:u w:val="none"/>
    </w:rPr>
  </w:style>
  <w:style w:type="character" w:customStyle="1" w:styleId="TableofcontentsItalic1">
    <w:name w:val="Table of contents + Italic1"/>
    <w:aliases w:val="Spacing 0 pt2"/>
    <w:rsid w:val="00352E64"/>
    <w:rPr>
      <w:rFonts w:ascii="Times New Roman" w:hAnsi="Times New Roman" w:cs="Times New Roman"/>
      <w:i/>
      <w:iCs/>
      <w:spacing w:val="2"/>
      <w:u w:val="none"/>
    </w:rPr>
  </w:style>
  <w:style w:type="character" w:customStyle="1" w:styleId="Tableofcontents14">
    <w:name w:val="Table of contents (14)_"/>
    <w:link w:val="Tableofcontents140"/>
    <w:rsid w:val="00352E64"/>
    <w:rPr>
      <w:rFonts w:ascii="Times New Roman" w:hAnsi="Times New Roman" w:cs="Times New Roman"/>
      <w:i/>
      <w:iCs/>
      <w:spacing w:val="-2"/>
      <w:u w:val="none"/>
    </w:rPr>
  </w:style>
  <w:style w:type="paragraph" w:customStyle="1" w:styleId="Tableofcontents140">
    <w:name w:val="Table of contents (14)"/>
    <w:basedOn w:val="Normal"/>
    <w:link w:val="Tableofcontents14"/>
    <w:rsid w:val="00352E64"/>
    <w:pPr>
      <w:shd w:val="clear" w:color="auto" w:fill="FFFFFF"/>
      <w:spacing w:after="120" w:line="240" w:lineRule="atLeast"/>
      <w:jc w:val="both"/>
    </w:pPr>
    <w:rPr>
      <w:rFonts w:ascii="Times New Roman" w:hAnsi="Times New Roman" w:cs="Times New Roman"/>
      <w:i/>
      <w:iCs/>
      <w:spacing w:val="-2"/>
    </w:rPr>
  </w:style>
  <w:style w:type="character" w:customStyle="1" w:styleId="Tableofcontents14Bold">
    <w:name w:val="Table of contents (14) + Bold"/>
    <w:aliases w:val="Not Italic1,Spacing 0 pt1,Table of contents (3) + Not Bold,Heading #20 + 12 pt"/>
    <w:rsid w:val="00352E64"/>
    <w:rPr>
      <w:rFonts w:ascii="Times New Roman" w:hAnsi="Times New Roman" w:cs="Times New Roman"/>
      <w:b/>
      <w:bCs/>
      <w:i/>
      <w:iCs/>
      <w:spacing w:val="12"/>
      <w:u w:val="none"/>
    </w:rPr>
  </w:style>
  <w:style w:type="character" w:customStyle="1" w:styleId="Tableofcontents3Spacing1pt">
    <w:name w:val="Table of contents (3) + Spacing 1 pt"/>
    <w:rsid w:val="00352E64"/>
    <w:rPr>
      <w:rFonts w:ascii="Segoe UI" w:hAnsi="Segoe UI" w:cs="Segoe UI"/>
      <w:spacing w:val="31"/>
      <w:w w:val="40"/>
      <w:sz w:val="10"/>
      <w:szCs w:val="10"/>
      <w:u w:val="none"/>
    </w:rPr>
  </w:style>
  <w:style w:type="character" w:customStyle="1" w:styleId="Heading254">
    <w:name w:val="Heading #25 (4)_"/>
    <w:link w:val="Heading2540"/>
    <w:rsid w:val="00352E64"/>
    <w:rPr>
      <w:rFonts w:ascii="Times New Roman" w:hAnsi="Times New Roman" w:cs="Times New Roman"/>
      <w:b/>
      <w:bCs/>
      <w:spacing w:val="7"/>
      <w:sz w:val="22"/>
      <w:szCs w:val="22"/>
      <w:u w:val="none"/>
    </w:rPr>
  </w:style>
  <w:style w:type="paragraph" w:customStyle="1" w:styleId="Heading2540">
    <w:name w:val="Heading #25 (4)"/>
    <w:basedOn w:val="Normal"/>
    <w:link w:val="Heading254"/>
    <w:rsid w:val="00352E64"/>
    <w:pPr>
      <w:shd w:val="clear" w:color="auto" w:fill="FFFFFF"/>
      <w:spacing w:before="120" w:line="547" w:lineRule="exact"/>
      <w:jc w:val="both"/>
    </w:pPr>
    <w:rPr>
      <w:rFonts w:ascii="Times New Roman" w:hAnsi="Times New Roman" w:cs="Times New Roman"/>
      <w:b/>
      <w:bCs/>
      <w:spacing w:val="7"/>
      <w:sz w:val="22"/>
      <w:szCs w:val="22"/>
    </w:rPr>
  </w:style>
  <w:style w:type="character" w:customStyle="1" w:styleId="Heading25495pt">
    <w:name w:val="Heading #25 (4) + 9.5 pt"/>
    <w:aliases w:val="Italic1,Spacing 1 pt1,Footnote (2) + Bold"/>
    <w:rsid w:val="00352E64"/>
    <w:rPr>
      <w:rFonts w:ascii="Times New Roman" w:hAnsi="Times New Roman" w:cs="Times New Roman"/>
      <w:b/>
      <w:bCs/>
      <w:i/>
      <w:iCs/>
      <w:spacing w:val="25"/>
      <w:sz w:val="19"/>
      <w:szCs w:val="19"/>
      <w:u w:val="none"/>
    </w:rPr>
  </w:style>
  <w:style w:type="table" w:styleId="TableGrid">
    <w:name w:val="Table Grid"/>
    <w:basedOn w:val="TableNormal"/>
    <w:uiPriority w:val="39"/>
    <w:rsid w:val="003905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SmallCaps">
    <w:name w:val="Body text (2) + Small Caps"/>
    <w:rsid w:val="001738DD"/>
    <w:rPr>
      <w:rFonts w:ascii="Times New Roman" w:hAnsi="Times New Roman" w:cs="Times New Roman"/>
      <w:b/>
      <w:bCs/>
      <w:smallCaps/>
      <w:spacing w:val="4"/>
      <w:sz w:val="21"/>
      <w:szCs w:val="21"/>
      <w:u w:val="none"/>
    </w:rPr>
  </w:style>
  <w:style w:type="character" w:customStyle="1" w:styleId="Bodytext6SmallCaps">
    <w:name w:val="Body text (6) + Small Caps"/>
    <w:rsid w:val="001738DD"/>
    <w:rPr>
      <w:rFonts w:ascii="Times New Roman" w:hAnsi="Times New Roman" w:cs="Times New Roman"/>
      <w:b/>
      <w:bCs/>
      <w:smallCaps/>
      <w:spacing w:val="5"/>
      <w:sz w:val="17"/>
      <w:szCs w:val="17"/>
      <w:u w:val="none"/>
    </w:rPr>
  </w:style>
  <w:style w:type="character" w:customStyle="1" w:styleId="Bodytext7Spacing0pt">
    <w:name w:val="Body text (7) + Spacing 0 pt"/>
    <w:rsid w:val="001738DD"/>
    <w:rPr>
      <w:rFonts w:ascii="Times New Roman" w:hAnsi="Times New Roman" w:cs="Times New Roman"/>
      <w:spacing w:val="1"/>
      <w:sz w:val="21"/>
      <w:szCs w:val="21"/>
      <w:u w:val="none"/>
    </w:rPr>
  </w:style>
  <w:style w:type="character" w:customStyle="1" w:styleId="Heading8Spacing0pt">
    <w:name w:val="Heading #8 + Spacing 0 pt"/>
    <w:rsid w:val="001738DD"/>
    <w:rPr>
      <w:rFonts w:ascii="Times New Roman" w:hAnsi="Times New Roman" w:cs="Times New Roman"/>
      <w:spacing w:val="1"/>
      <w:sz w:val="21"/>
      <w:szCs w:val="21"/>
      <w:u w:val="none"/>
    </w:rPr>
  </w:style>
  <w:style w:type="character" w:customStyle="1" w:styleId="Bodytext8NotItalic">
    <w:name w:val="Body text (8) + Not Italic"/>
    <w:rsid w:val="001738DD"/>
    <w:rPr>
      <w:rFonts w:ascii="Times New Roman" w:hAnsi="Times New Roman" w:cs="Times New Roman"/>
      <w:i/>
      <w:iCs/>
      <w:spacing w:val="1"/>
      <w:w w:val="80"/>
      <w:sz w:val="21"/>
      <w:szCs w:val="21"/>
      <w:u w:val="none"/>
    </w:rPr>
  </w:style>
  <w:style w:type="character" w:customStyle="1" w:styleId="Heading52">
    <w:name w:val="Heading #5 (2)_"/>
    <w:link w:val="Heading520"/>
    <w:rsid w:val="001738DD"/>
    <w:rPr>
      <w:rFonts w:ascii="Impact" w:hAnsi="Impact"/>
      <w:sz w:val="22"/>
      <w:szCs w:val="22"/>
      <w:lang w:bidi="ar-SA"/>
    </w:rPr>
  </w:style>
  <w:style w:type="paragraph" w:customStyle="1" w:styleId="Heading520">
    <w:name w:val="Heading #5 (2)"/>
    <w:basedOn w:val="Normal"/>
    <w:link w:val="Heading52"/>
    <w:rsid w:val="001738DD"/>
    <w:pPr>
      <w:shd w:val="clear" w:color="auto" w:fill="FFFFFF"/>
      <w:spacing w:before="60" w:after="480" w:line="240" w:lineRule="atLeast"/>
      <w:jc w:val="both"/>
      <w:outlineLvl w:val="4"/>
    </w:pPr>
    <w:rPr>
      <w:rFonts w:ascii="Impact" w:eastAsia="Times New Roman" w:hAnsi="Impact" w:cs="Times New Roman"/>
      <w:sz w:val="22"/>
      <w:szCs w:val="22"/>
      <w:lang w:val="en-US"/>
    </w:rPr>
  </w:style>
  <w:style w:type="character" w:customStyle="1" w:styleId="Heading52Verdana">
    <w:name w:val="Heading #5 (2) + Verdana"/>
    <w:aliases w:val="10 pt"/>
    <w:rsid w:val="001738DD"/>
    <w:rPr>
      <w:rFonts w:ascii="Verdana" w:hAnsi="Verdana" w:cs="Verdana"/>
      <w:noProof/>
      <w:sz w:val="20"/>
      <w:szCs w:val="20"/>
      <w:lang w:bidi="ar-SA"/>
    </w:rPr>
  </w:style>
  <w:style w:type="character" w:customStyle="1" w:styleId="Heading42">
    <w:name w:val="Heading #4 (2)_"/>
    <w:link w:val="Heading420"/>
    <w:rsid w:val="001738DD"/>
    <w:rPr>
      <w:rFonts w:ascii="Impact" w:hAnsi="Impact"/>
      <w:lang w:bidi="ar-SA"/>
    </w:rPr>
  </w:style>
  <w:style w:type="paragraph" w:customStyle="1" w:styleId="Heading420">
    <w:name w:val="Heading #4 (2)"/>
    <w:basedOn w:val="Normal"/>
    <w:link w:val="Heading42"/>
    <w:rsid w:val="001738DD"/>
    <w:pPr>
      <w:shd w:val="clear" w:color="auto" w:fill="FFFFFF"/>
      <w:spacing w:before="120" w:after="60" w:line="240" w:lineRule="atLeast"/>
      <w:jc w:val="both"/>
      <w:outlineLvl w:val="3"/>
    </w:pPr>
    <w:rPr>
      <w:rFonts w:ascii="Impact" w:eastAsia="Times New Roman" w:hAnsi="Impact" w:cs="Times New Roman"/>
      <w:sz w:val="20"/>
      <w:szCs w:val="20"/>
      <w:lang w:val="en-US"/>
    </w:rPr>
  </w:style>
  <w:style w:type="character" w:customStyle="1" w:styleId="Heading4295pt">
    <w:name w:val="Heading #4 (2) + 9.5 pt"/>
    <w:rsid w:val="001738DD"/>
    <w:rPr>
      <w:rFonts w:ascii="Impact" w:hAnsi="Impact"/>
      <w:noProof/>
      <w:sz w:val="19"/>
      <w:szCs w:val="19"/>
      <w:lang w:bidi="ar-SA"/>
    </w:rPr>
  </w:style>
  <w:style w:type="character" w:customStyle="1" w:styleId="Heading53">
    <w:name w:val="Heading #5 (3)_"/>
    <w:link w:val="Heading530"/>
    <w:rsid w:val="001738DD"/>
    <w:rPr>
      <w:spacing w:val="22"/>
      <w:sz w:val="17"/>
      <w:szCs w:val="17"/>
      <w:lang w:bidi="ar-SA"/>
    </w:rPr>
  </w:style>
  <w:style w:type="paragraph" w:customStyle="1" w:styleId="Heading530">
    <w:name w:val="Heading #5 (3)"/>
    <w:basedOn w:val="Normal"/>
    <w:link w:val="Heading53"/>
    <w:rsid w:val="001738DD"/>
    <w:pPr>
      <w:shd w:val="clear" w:color="auto" w:fill="FFFFFF"/>
      <w:spacing w:line="240" w:lineRule="atLeast"/>
      <w:jc w:val="both"/>
      <w:outlineLvl w:val="4"/>
    </w:pPr>
    <w:rPr>
      <w:rFonts w:ascii="Times New Roman" w:eastAsia="Times New Roman" w:hAnsi="Times New Roman" w:cs="Times New Roman"/>
      <w:spacing w:val="22"/>
      <w:sz w:val="17"/>
      <w:szCs w:val="17"/>
      <w:lang w:val="en-US"/>
    </w:rPr>
  </w:style>
  <w:style w:type="character" w:customStyle="1" w:styleId="Heading62">
    <w:name w:val="Heading #6 (2)_"/>
    <w:link w:val="Heading620"/>
    <w:rsid w:val="001738DD"/>
    <w:rPr>
      <w:rFonts w:ascii="Impact" w:hAnsi="Impact"/>
      <w:noProof/>
      <w:sz w:val="23"/>
      <w:szCs w:val="23"/>
      <w:lang w:bidi="ar-SA"/>
    </w:rPr>
  </w:style>
  <w:style w:type="paragraph" w:customStyle="1" w:styleId="Heading620">
    <w:name w:val="Heading #6 (2)"/>
    <w:basedOn w:val="Normal"/>
    <w:link w:val="Heading62"/>
    <w:rsid w:val="001738DD"/>
    <w:pPr>
      <w:shd w:val="clear" w:color="auto" w:fill="FFFFFF"/>
      <w:spacing w:before="360" w:after="420" w:line="240" w:lineRule="atLeast"/>
      <w:jc w:val="center"/>
      <w:outlineLvl w:val="5"/>
    </w:pPr>
    <w:rPr>
      <w:rFonts w:ascii="Impact" w:eastAsia="Times New Roman" w:hAnsi="Impact" w:cs="Times New Roman"/>
      <w:noProof/>
      <w:sz w:val="23"/>
      <w:szCs w:val="23"/>
      <w:lang w:val="en-US"/>
    </w:rPr>
  </w:style>
  <w:style w:type="character" w:customStyle="1" w:styleId="Heading62Verdana">
    <w:name w:val="Heading #6 (2) + Verdana"/>
    <w:aliases w:val="10.5 pt4"/>
    <w:rsid w:val="001738DD"/>
    <w:rPr>
      <w:rFonts w:ascii="Verdana" w:hAnsi="Verdana" w:cs="Verdana"/>
      <w:noProof/>
      <w:sz w:val="21"/>
      <w:szCs w:val="21"/>
      <w:lang w:bidi="ar-SA"/>
    </w:rPr>
  </w:style>
  <w:style w:type="character" w:customStyle="1" w:styleId="Heading82">
    <w:name w:val="Heading #8 (2)_"/>
    <w:link w:val="Heading820"/>
    <w:rsid w:val="001738DD"/>
    <w:rPr>
      <w:spacing w:val="1"/>
      <w:sz w:val="21"/>
      <w:szCs w:val="21"/>
      <w:lang w:bidi="ar-SA"/>
    </w:rPr>
  </w:style>
  <w:style w:type="paragraph" w:customStyle="1" w:styleId="Heading820">
    <w:name w:val="Heading #8 (2)"/>
    <w:basedOn w:val="Normal"/>
    <w:link w:val="Heading82"/>
    <w:rsid w:val="001738DD"/>
    <w:pPr>
      <w:shd w:val="clear" w:color="auto" w:fill="FFFFFF"/>
      <w:spacing w:after="540" w:line="240" w:lineRule="atLeast"/>
      <w:jc w:val="both"/>
      <w:outlineLvl w:val="7"/>
    </w:pPr>
    <w:rPr>
      <w:rFonts w:ascii="Times New Roman" w:eastAsia="Times New Roman" w:hAnsi="Times New Roman" w:cs="Times New Roman"/>
      <w:spacing w:val="1"/>
      <w:sz w:val="21"/>
      <w:szCs w:val="21"/>
      <w:lang w:val="en-US"/>
    </w:rPr>
  </w:style>
  <w:style w:type="character" w:customStyle="1" w:styleId="Heading82Italic">
    <w:name w:val="Heading #8 (2) + Italic"/>
    <w:rsid w:val="001738DD"/>
    <w:rPr>
      <w:i/>
      <w:iCs/>
      <w:spacing w:val="1"/>
      <w:sz w:val="21"/>
      <w:szCs w:val="21"/>
      <w:lang w:bidi="ar-SA"/>
    </w:rPr>
  </w:style>
  <w:style w:type="character" w:customStyle="1" w:styleId="BodytextSpacing0pt4">
    <w:name w:val="Body text + Spacing 0 pt4"/>
    <w:rsid w:val="001738DD"/>
    <w:rPr>
      <w:rFonts w:ascii="Times New Roman" w:hAnsi="Times New Roman" w:cs="Times New Roman"/>
      <w:noProof/>
      <w:spacing w:val="4"/>
      <w:sz w:val="21"/>
      <w:szCs w:val="21"/>
      <w:u w:val="none"/>
    </w:rPr>
  </w:style>
  <w:style w:type="character" w:customStyle="1" w:styleId="Heading7NotItalic">
    <w:name w:val="Heading #7 + Not Italic"/>
    <w:rsid w:val="001738DD"/>
    <w:rPr>
      <w:rFonts w:ascii="Times New Roman" w:hAnsi="Times New Roman" w:cs="Times New Roman"/>
      <w:b/>
      <w:bCs/>
      <w:i/>
      <w:iCs/>
      <w:spacing w:val="1"/>
      <w:sz w:val="21"/>
      <w:szCs w:val="21"/>
      <w:u w:val="none"/>
    </w:rPr>
  </w:style>
  <w:style w:type="character" w:customStyle="1" w:styleId="HeaderorfooterItalic">
    <w:name w:val="Header or footer + Italic"/>
    <w:rsid w:val="001738DD"/>
    <w:rPr>
      <w:rFonts w:ascii="Times New Roman" w:hAnsi="Times New Roman" w:cs="Times New Roman"/>
      <w:b/>
      <w:bCs/>
      <w:i/>
      <w:iCs/>
      <w:spacing w:val="6"/>
      <w:sz w:val="21"/>
      <w:szCs w:val="21"/>
      <w:u w:val="none"/>
    </w:rPr>
  </w:style>
  <w:style w:type="character" w:customStyle="1" w:styleId="TableofcontentsNotItalic">
    <w:name w:val="Table of contents + Not Italic"/>
    <w:rsid w:val="001738DD"/>
    <w:rPr>
      <w:rFonts w:ascii="Times New Roman" w:hAnsi="Times New Roman" w:cs="Times New Roman"/>
      <w:i/>
      <w:iCs/>
      <w:noProof/>
      <w:spacing w:val="1"/>
      <w:sz w:val="21"/>
      <w:szCs w:val="21"/>
      <w:u w:val="none"/>
    </w:rPr>
  </w:style>
  <w:style w:type="character" w:customStyle="1" w:styleId="Heading63">
    <w:name w:val="Heading #6 (3)_"/>
    <w:link w:val="Heading630"/>
    <w:rsid w:val="001738DD"/>
    <w:rPr>
      <w:rFonts w:ascii="Impact" w:hAnsi="Impact"/>
      <w:noProof/>
      <w:sz w:val="22"/>
      <w:szCs w:val="22"/>
      <w:lang w:bidi="ar-SA"/>
    </w:rPr>
  </w:style>
  <w:style w:type="paragraph" w:customStyle="1" w:styleId="Heading630">
    <w:name w:val="Heading #6 (3)"/>
    <w:basedOn w:val="Normal"/>
    <w:link w:val="Heading63"/>
    <w:rsid w:val="001738DD"/>
    <w:pPr>
      <w:shd w:val="clear" w:color="auto" w:fill="FFFFFF"/>
      <w:spacing w:before="480" w:after="240" w:line="240" w:lineRule="atLeast"/>
      <w:jc w:val="center"/>
      <w:outlineLvl w:val="5"/>
    </w:pPr>
    <w:rPr>
      <w:rFonts w:ascii="Impact" w:eastAsia="Times New Roman" w:hAnsi="Impact" w:cs="Times New Roman"/>
      <w:noProof/>
      <w:sz w:val="22"/>
      <w:szCs w:val="22"/>
      <w:lang w:val="en-US"/>
    </w:rPr>
  </w:style>
  <w:style w:type="character" w:customStyle="1" w:styleId="Heading63Verdana">
    <w:name w:val="Heading #6 (3) + Verdana"/>
    <w:aliases w:val="10 pt5"/>
    <w:rsid w:val="001738DD"/>
    <w:rPr>
      <w:rFonts w:ascii="Verdana" w:hAnsi="Verdana" w:cs="Verdana"/>
      <w:noProof/>
      <w:sz w:val="20"/>
      <w:szCs w:val="20"/>
      <w:lang w:bidi="ar-SA"/>
    </w:rPr>
  </w:style>
  <w:style w:type="character" w:customStyle="1" w:styleId="Bodytext11pt">
    <w:name w:val="Body text + 11 pt"/>
    <w:rsid w:val="001738DD"/>
    <w:rPr>
      <w:rFonts w:ascii="Times New Roman" w:hAnsi="Times New Roman" w:cs="Times New Roman"/>
      <w:spacing w:val="1"/>
      <w:sz w:val="22"/>
      <w:szCs w:val="22"/>
      <w:u w:val="none"/>
    </w:rPr>
  </w:style>
  <w:style w:type="character" w:customStyle="1" w:styleId="Heading83">
    <w:name w:val="Heading #8 (3)_"/>
    <w:link w:val="Heading830"/>
    <w:rsid w:val="001738DD"/>
    <w:rPr>
      <w:i/>
      <w:iCs/>
      <w:spacing w:val="1"/>
      <w:sz w:val="21"/>
      <w:szCs w:val="21"/>
      <w:lang w:bidi="ar-SA"/>
    </w:rPr>
  </w:style>
  <w:style w:type="paragraph" w:customStyle="1" w:styleId="Heading830">
    <w:name w:val="Heading #8 (3)"/>
    <w:basedOn w:val="Normal"/>
    <w:link w:val="Heading83"/>
    <w:rsid w:val="001738DD"/>
    <w:pPr>
      <w:shd w:val="clear" w:color="auto" w:fill="FFFFFF"/>
      <w:spacing w:after="180" w:line="240" w:lineRule="atLeast"/>
      <w:jc w:val="both"/>
      <w:outlineLvl w:val="7"/>
    </w:pPr>
    <w:rPr>
      <w:rFonts w:ascii="Times New Roman" w:eastAsia="Times New Roman" w:hAnsi="Times New Roman" w:cs="Times New Roman"/>
      <w:i/>
      <w:iCs/>
      <w:spacing w:val="1"/>
      <w:sz w:val="21"/>
      <w:szCs w:val="21"/>
      <w:lang w:val="en-US"/>
    </w:rPr>
  </w:style>
  <w:style w:type="character" w:customStyle="1" w:styleId="Heading83NotItalic">
    <w:name w:val="Heading #8 (3) + Not Italic"/>
    <w:rsid w:val="001738DD"/>
    <w:rPr>
      <w:i/>
      <w:iCs/>
      <w:spacing w:val="1"/>
      <w:sz w:val="21"/>
      <w:szCs w:val="21"/>
      <w:lang w:bidi="ar-SA"/>
    </w:rPr>
  </w:style>
  <w:style w:type="character" w:customStyle="1" w:styleId="Heading32">
    <w:name w:val="Heading #3 (2)_"/>
    <w:link w:val="Heading320"/>
    <w:rsid w:val="001738DD"/>
    <w:rPr>
      <w:b/>
      <w:bCs/>
      <w:spacing w:val="32"/>
      <w:sz w:val="19"/>
      <w:szCs w:val="19"/>
      <w:lang w:bidi="ar-SA"/>
    </w:rPr>
  </w:style>
  <w:style w:type="paragraph" w:customStyle="1" w:styleId="Heading320">
    <w:name w:val="Heading #3 (2)"/>
    <w:basedOn w:val="Normal"/>
    <w:link w:val="Heading32"/>
    <w:rsid w:val="001738DD"/>
    <w:pPr>
      <w:shd w:val="clear" w:color="auto" w:fill="FFFFFF"/>
      <w:spacing w:line="240" w:lineRule="atLeast"/>
      <w:jc w:val="both"/>
      <w:outlineLvl w:val="2"/>
    </w:pPr>
    <w:rPr>
      <w:rFonts w:ascii="Times New Roman" w:eastAsia="Times New Roman" w:hAnsi="Times New Roman" w:cs="Times New Roman"/>
      <w:b/>
      <w:bCs/>
      <w:spacing w:val="32"/>
      <w:sz w:val="19"/>
      <w:szCs w:val="19"/>
      <w:lang w:val="en-US"/>
    </w:rPr>
  </w:style>
  <w:style w:type="character" w:customStyle="1" w:styleId="Heading64">
    <w:name w:val="Heading #6 (4)_"/>
    <w:link w:val="Heading640"/>
    <w:rsid w:val="001738DD"/>
    <w:rPr>
      <w:rFonts w:ascii="Impact" w:hAnsi="Impact"/>
      <w:noProof/>
      <w:sz w:val="22"/>
      <w:szCs w:val="22"/>
      <w:lang w:bidi="ar-SA"/>
    </w:rPr>
  </w:style>
  <w:style w:type="paragraph" w:customStyle="1" w:styleId="Heading640">
    <w:name w:val="Heading #6 (4)"/>
    <w:basedOn w:val="Normal"/>
    <w:link w:val="Heading64"/>
    <w:rsid w:val="001738DD"/>
    <w:pPr>
      <w:shd w:val="clear" w:color="auto" w:fill="FFFFFF"/>
      <w:spacing w:before="540" w:after="540" w:line="240" w:lineRule="atLeast"/>
      <w:jc w:val="center"/>
      <w:outlineLvl w:val="5"/>
    </w:pPr>
    <w:rPr>
      <w:rFonts w:ascii="Impact" w:eastAsia="Times New Roman" w:hAnsi="Impact" w:cs="Times New Roman"/>
      <w:noProof/>
      <w:sz w:val="22"/>
      <w:szCs w:val="22"/>
      <w:lang w:val="en-US"/>
    </w:rPr>
  </w:style>
  <w:style w:type="character" w:customStyle="1" w:styleId="Heading64Verdana">
    <w:name w:val="Heading #6 (4) + Verdana"/>
    <w:aliases w:val="10.5 pt2"/>
    <w:rsid w:val="001738DD"/>
    <w:rPr>
      <w:rFonts w:ascii="Verdana" w:hAnsi="Verdana" w:cs="Verdana"/>
      <w:noProof/>
      <w:sz w:val="21"/>
      <w:szCs w:val="21"/>
      <w:lang w:bidi="ar-SA"/>
    </w:rPr>
  </w:style>
  <w:style w:type="character" w:customStyle="1" w:styleId="BodytextSpacing0pt3">
    <w:name w:val="Body text + Spacing 0 pt3"/>
    <w:rsid w:val="001738DD"/>
    <w:rPr>
      <w:rFonts w:ascii="Times New Roman" w:hAnsi="Times New Roman" w:cs="Times New Roman"/>
      <w:spacing w:val="4"/>
      <w:sz w:val="21"/>
      <w:szCs w:val="21"/>
      <w:u w:val="none"/>
    </w:rPr>
  </w:style>
  <w:style w:type="character" w:customStyle="1" w:styleId="TablecaptionNotItalic">
    <w:name w:val="Table caption + Not Italic"/>
    <w:rsid w:val="001738DD"/>
    <w:rPr>
      <w:rFonts w:ascii="Times New Roman" w:hAnsi="Times New Roman" w:cs="Times New Roman"/>
      <w:i/>
      <w:iCs/>
      <w:spacing w:val="1"/>
      <w:sz w:val="21"/>
      <w:szCs w:val="21"/>
      <w:u w:val="none"/>
    </w:rPr>
  </w:style>
  <w:style w:type="character" w:customStyle="1" w:styleId="Heading54">
    <w:name w:val="Heading #5 (4)_"/>
    <w:link w:val="Heading540"/>
    <w:rsid w:val="001738DD"/>
    <w:rPr>
      <w:rFonts w:ascii="Impact" w:hAnsi="Impact"/>
      <w:sz w:val="22"/>
      <w:szCs w:val="22"/>
      <w:lang w:bidi="ar-SA"/>
    </w:rPr>
  </w:style>
  <w:style w:type="paragraph" w:customStyle="1" w:styleId="Heading540">
    <w:name w:val="Heading #5 (4)"/>
    <w:basedOn w:val="Normal"/>
    <w:link w:val="Heading54"/>
    <w:rsid w:val="001738DD"/>
    <w:pPr>
      <w:shd w:val="clear" w:color="auto" w:fill="FFFFFF"/>
      <w:spacing w:line="240" w:lineRule="atLeast"/>
      <w:jc w:val="both"/>
      <w:outlineLvl w:val="4"/>
    </w:pPr>
    <w:rPr>
      <w:rFonts w:ascii="Impact" w:eastAsia="Times New Roman" w:hAnsi="Impact" w:cs="Times New Roman"/>
      <w:sz w:val="22"/>
      <w:szCs w:val="22"/>
      <w:lang w:val="en-US"/>
    </w:rPr>
  </w:style>
  <w:style w:type="character" w:customStyle="1" w:styleId="Heading54Verdana">
    <w:name w:val="Heading #5 (4) + Verdana"/>
    <w:aliases w:val="10.5 pt1"/>
    <w:rsid w:val="001738DD"/>
    <w:rPr>
      <w:rFonts w:ascii="Verdana" w:hAnsi="Verdana" w:cs="Verdana"/>
      <w:noProof/>
      <w:sz w:val="21"/>
      <w:szCs w:val="21"/>
      <w:lang w:bidi="ar-SA"/>
    </w:rPr>
  </w:style>
  <w:style w:type="character" w:customStyle="1" w:styleId="Bodytext11pt3">
    <w:name w:val="Body text + 11 pt3"/>
    <w:rsid w:val="001738DD"/>
    <w:rPr>
      <w:rFonts w:ascii="Times New Roman" w:hAnsi="Times New Roman" w:cs="Times New Roman"/>
      <w:spacing w:val="1"/>
      <w:sz w:val="22"/>
      <w:szCs w:val="22"/>
      <w:u w:val="none"/>
    </w:rPr>
  </w:style>
  <w:style w:type="character" w:customStyle="1" w:styleId="Bodytext13Spacing0pt">
    <w:name w:val="Body text (13) + Spacing 0 pt"/>
    <w:rsid w:val="001738DD"/>
    <w:rPr>
      <w:rFonts w:ascii="Times New Roman" w:hAnsi="Times New Roman" w:cs="Times New Roman"/>
      <w:b/>
      <w:bCs/>
      <w:noProof/>
      <w:spacing w:val="2"/>
      <w:sz w:val="21"/>
      <w:szCs w:val="21"/>
      <w:u w:val="none"/>
    </w:rPr>
  </w:style>
  <w:style w:type="character" w:customStyle="1" w:styleId="Bodytext2Spacing0pt1">
    <w:name w:val="Body text (2) + Spacing 0 pt1"/>
    <w:rsid w:val="001738DD"/>
    <w:rPr>
      <w:rFonts w:ascii="Times New Roman" w:hAnsi="Times New Roman" w:cs="Times New Roman"/>
      <w:b/>
      <w:bCs/>
      <w:spacing w:val="5"/>
      <w:sz w:val="21"/>
      <w:szCs w:val="21"/>
      <w:u w:val="none"/>
    </w:rPr>
  </w:style>
  <w:style w:type="character" w:customStyle="1" w:styleId="Tablecaption3Spacing0pt">
    <w:name w:val="Table caption (3) + Spacing 0 pt"/>
    <w:rsid w:val="001738DD"/>
    <w:rPr>
      <w:rFonts w:ascii="Times New Roman" w:hAnsi="Times New Roman" w:cs="Times New Roman"/>
      <w:b/>
      <w:bCs/>
      <w:spacing w:val="6"/>
      <w:sz w:val="17"/>
      <w:szCs w:val="17"/>
      <w:u w:val="none"/>
    </w:rPr>
  </w:style>
  <w:style w:type="character" w:customStyle="1" w:styleId="Heading202NotBold">
    <w:name w:val="Heading #20 (2) + Not Bold"/>
    <w:rsid w:val="001738DD"/>
    <w:rPr>
      <w:rFonts w:ascii="Times New Roman" w:hAnsi="Times New Roman" w:cs="Times New Roman"/>
      <w:b/>
      <w:bCs/>
      <w:spacing w:val="5"/>
      <w:sz w:val="21"/>
      <w:szCs w:val="21"/>
      <w:u w:val="none"/>
    </w:rPr>
  </w:style>
  <w:style w:type="character" w:customStyle="1" w:styleId="Heading15295pt">
    <w:name w:val="Heading #15 (2) + 9.5 pt"/>
    <w:rsid w:val="001738DD"/>
    <w:rPr>
      <w:rFonts w:ascii="Impact" w:hAnsi="Impact" w:cs="Impact"/>
      <w:noProof/>
      <w:spacing w:val="6"/>
      <w:sz w:val="19"/>
      <w:szCs w:val="19"/>
      <w:u w:val="none"/>
    </w:rPr>
  </w:style>
  <w:style w:type="character" w:customStyle="1" w:styleId="Heading202NotBold1">
    <w:name w:val="Heading #20 (2) + Not Bold1"/>
    <w:rsid w:val="001738DD"/>
    <w:rPr>
      <w:rFonts w:ascii="Times New Roman" w:hAnsi="Times New Roman" w:cs="Times New Roman"/>
      <w:b/>
      <w:bCs/>
      <w:spacing w:val="5"/>
      <w:sz w:val="21"/>
      <w:szCs w:val="21"/>
      <w:u w:val="single"/>
    </w:rPr>
  </w:style>
  <w:style w:type="character" w:customStyle="1" w:styleId="Heading142">
    <w:name w:val="Heading #14 (2)_"/>
    <w:link w:val="Heading1420"/>
    <w:rsid w:val="001738DD"/>
    <w:rPr>
      <w:rFonts w:ascii="Impact" w:hAnsi="Impact"/>
      <w:noProof/>
      <w:sz w:val="22"/>
      <w:szCs w:val="22"/>
      <w:lang w:bidi="ar-SA"/>
    </w:rPr>
  </w:style>
  <w:style w:type="paragraph" w:customStyle="1" w:styleId="Heading1420">
    <w:name w:val="Heading #14 (2)"/>
    <w:basedOn w:val="Normal"/>
    <w:link w:val="Heading142"/>
    <w:rsid w:val="001738DD"/>
    <w:pPr>
      <w:shd w:val="clear" w:color="auto" w:fill="FFFFFF"/>
      <w:spacing w:before="600" w:after="1680" w:line="240" w:lineRule="atLeast"/>
      <w:jc w:val="center"/>
    </w:pPr>
    <w:rPr>
      <w:rFonts w:ascii="Impact" w:eastAsia="Times New Roman" w:hAnsi="Impact" w:cs="Times New Roman"/>
      <w:noProof/>
      <w:sz w:val="22"/>
      <w:szCs w:val="22"/>
      <w:lang w:val="en-US"/>
    </w:rPr>
  </w:style>
  <w:style w:type="character" w:customStyle="1" w:styleId="Heading142MSReferenceSansSerif">
    <w:name w:val="Heading #14 (2) + MS Reference Sans Serif"/>
    <w:aliases w:val="10 pt4"/>
    <w:rsid w:val="001738DD"/>
    <w:rPr>
      <w:rFonts w:ascii="MS Reference Sans Serif" w:hAnsi="MS Reference Sans Serif" w:cs="MS Reference Sans Serif"/>
      <w:noProof/>
      <w:sz w:val="20"/>
      <w:szCs w:val="20"/>
      <w:lang w:bidi="ar-SA"/>
    </w:rPr>
  </w:style>
  <w:style w:type="character" w:customStyle="1" w:styleId="Heading143">
    <w:name w:val="Heading #14 (3)_"/>
    <w:link w:val="Heading1430"/>
    <w:rsid w:val="001738DD"/>
    <w:rPr>
      <w:rFonts w:ascii="Tahoma" w:hAnsi="Tahoma"/>
      <w:spacing w:val="21"/>
      <w:lang w:bidi="ar-SA"/>
    </w:rPr>
  </w:style>
  <w:style w:type="paragraph" w:customStyle="1" w:styleId="Heading1430">
    <w:name w:val="Heading #14 (3)"/>
    <w:basedOn w:val="Normal"/>
    <w:link w:val="Heading143"/>
    <w:rsid w:val="001738DD"/>
    <w:pPr>
      <w:shd w:val="clear" w:color="auto" w:fill="FFFFFF"/>
      <w:spacing w:before="60" w:after="240" w:line="240" w:lineRule="atLeast"/>
      <w:jc w:val="both"/>
    </w:pPr>
    <w:rPr>
      <w:rFonts w:ascii="Tahoma" w:eastAsia="Times New Roman" w:hAnsi="Tahoma" w:cs="Times New Roman"/>
      <w:spacing w:val="21"/>
      <w:sz w:val="20"/>
      <w:szCs w:val="20"/>
      <w:lang w:val="en-US"/>
    </w:rPr>
  </w:style>
  <w:style w:type="character" w:customStyle="1" w:styleId="Heading143Spacing0pt">
    <w:name w:val="Heading #14 (3) + Spacing 0 pt"/>
    <w:rsid w:val="001738DD"/>
    <w:rPr>
      <w:rFonts w:ascii="Tahoma" w:hAnsi="Tahoma"/>
      <w:noProof/>
      <w:spacing w:val="0"/>
      <w:lang w:bidi="ar-SA"/>
    </w:rPr>
  </w:style>
  <w:style w:type="character" w:customStyle="1" w:styleId="Heading144">
    <w:name w:val="Heading #14 (4)_"/>
    <w:link w:val="Heading1440"/>
    <w:rsid w:val="001738DD"/>
    <w:rPr>
      <w:b/>
      <w:bCs/>
      <w:spacing w:val="4"/>
      <w:lang w:bidi="ar-SA"/>
    </w:rPr>
  </w:style>
  <w:style w:type="paragraph" w:customStyle="1" w:styleId="Heading1440">
    <w:name w:val="Heading #14 (4)"/>
    <w:basedOn w:val="Normal"/>
    <w:link w:val="Heading144"/>
    <w:rsid w:val="001738DD"/>
    <w:pPr>
      <w:shd w:val="clear" w:color="auto" w:fill="FFFFFF"/>
      <w:spacing w:before="660" w:after="60" w:line="240" w:lineRule="atLeast"/>
      <w:jc w:val="both"/>
    </w:pPr>
    <w:rPr>
      <w:rFonts w:ascii="Times New Roman" w:eastAsia="Times New Roman" w:hAnsi="Times New Roman" w:cs="Times New Roman"/>
      <w:b/>
      <w:bCs/>
      <w:spacing w:val="4"/>
      <w:sz w:val="20"/>
      <w:szCs w:val="20"/>
      <w:lang w:val="en-US"/>
    </w:rPr>
  </w:style>
  <w:style w:type="character" w:customStyle="1" w:styleId="Heading19Bold">
    <w:name w:val="Heading #19 + Bold"/>
    <w:rsid w:val="001738DD"/>
    <w:rPr>
      <w:rFonts w:ascii="Times New Roman" w:hAnsi="Times New Roman" w:cs="Times New Roman"/>
      <w:b/>
      <w:bCs/>
      <w:spacing w:val="5"/>
      <w:sz w:val="21"/>
      <w:szCs w:val="21"/>
      <w:u w:val="none"/>
    </w:rPr>
  </w:style>
  <w:style w:type="character" w:customStyle="1" w:styleId="Heading33">
    <w:name w:val="Heading #3 (3)_"/>
    <w:link w:val="Heading330"/>
    <w:rsid w:val="001738DD"/>
    <w:rPr>
      <w:spacing w:val="5"/>
      <w:sz w:val="21"/>
      <w:szCs w:val="21"/>
      <w:lang w:bidi="ar-SA"/>
    </w:rPr>
  </w:style>
  <w:style w:type="paragraph" w:customStyle="1" w:styleId="Heading330">
    <w:name w:val="Heading #3 (3)"/>
    <w:basedOn w:val="Normal"/>
    <w:link w:val="Heading33"/>
    <w:rsid w:val="001738DD"/>
    <w:pPr>
      <w:shd w:val="clear" w:color="auto" w:fill="FFFFFF"/>
      <w:spacing w:after="240" w:line="240" w:lineRule="atLeast"/>
      <w:jc w:val="both"/>
      <w:outlineLvl w:val="2"/>
    </w:pPr>
    <w:rPr>
      <w:rFonts w:ascii="Times New Roman" w:eastAsia="Times New Roman" w:hAnsi="Times New Roman" w:cs="Times New Roman"/>
      <w:spacing w:val="5"/>
      <w:sz w:val="21"/>
      <w:szCs w:val="21"/>
      <w:lang w:val="en-US"/>
    </w:rPr>
  </w:style>
  <w:style w:type="character" w:customStyle="1" w:styleId="Heading20Italic1">
    <w:name w:val="Heading #20 + Italic1"/>
    <w:aliases w:val="Spacing -1 pt4"/>
    <w:rsid w:val="001738DD"/>
    <w:rPr>
      <w:rFonts w:ascii="Times New Roman" w:hAnsi="Times New Roman" w:cs="Times New Roman"/>
      <w:i/>
      <w:iCs/>
      <w:spacing w:val="-23"/>
      <w:sz w:val="21"/>
      <w:szCs w:val="21"/>
      <w:u w:val="none"/>
    </w:rPr>
  </w:style>
  <w:style w:type="character" w:customStyle="1" w:styleId="Heading133">
    <w:name w:val="Heading #13 (3)_"/>
    <w:link w:val="Heading1330"/>
    <w:rsid w:val="001738DD"/>
    <w:rPr>
      <w:rFonts w:ascii="Impact" w:hAnsi="Impact"/>
      <w:sz w:val="22"/>
      <w:szCs w:val="22"/>
      <w:lang w:bidi="ar-SA"/>
    </w:rPr>
  </w:style>
  <w:style w:type="paragraph" w:customStyle="1" w:styleId="Heading1330">
    <w:name w:val="Heading #13 (3)"/>
    <w:basedOn w:val="Normal"/>
    <w:link w:val="Heading133"/>
    <w:rsid w:val="001738DD"/>
    <w:pPr>
      <w:shd w:val="clear" w:color="auto" w:fill="FFFFFF"/>
      <w:spacing w:line="273" w:lineRule="exact"/>
      <w:jc w:val="both"/>
    </w:pPr>
    <w:rPr>
      <w:rFonts w:ascii="Impact" w:eastAsia="Times New Roman" w:hAnsi="Impact" w:cs="Times New Roman"/>
      <w:sz w:val="22"/>
      <w:szCs w:val="22"/>
      <w:lang w:val="en-US"/>
    </w:rPr>
  </w:style>
  <w:style w:type="character" w:customStyle="1" w:styleId="Heading133MSReferenceSansSerif">
    <w:name w:val="Heading #13 (3) + MS Reference Sans Serif"/>
    <w:aliases w:val="10 pt3"/>
    <w:rsid w:val="001738DD"/>
    <w:rPr>
      <w:rFonts w:ascii="MS Reference Sans Serif" w:hAnsi="MS Reference Sans Serif" w:cs="MS Reference Sans Serif"/>
      <w:noProof/>
      <w:sz w:val="20"/>
      <w:szCs w:val="20"/>
      <w:lang w:bidi="ar-SA"/>
    </w:rPr>
  </w:style>
  <w:style w:type="character" w:customStyle="1" w:styleId="Heading1914pt">
    <w:name w:val="Heading #19 + 14 pt"/>
    <w:aliases w:val="Spacing -1 pt3"/>
    <w:rsid w:val="001738DD"/>
    <w:rPr>
      <w:rFonts w:ascii="Times New Roman" w:hAnsi="Times New Roman" w:cs="Times New Roman"/>
      <w:b/>
      <w:bCs/>
      <w:spacing w:val="-31"/>
      <w:sz w:val="28"/>
      <w:szCs w:val="28"/>
      <w:u w:val="none"/>
    </w:rPr>
  </w:style>
  <w:style w:type="character" w:customStyle="1" w:styleId="Heading145">
    <w:name w:val="Heading #14 (5)_"/>
    <w:link w:val="Heading1450"/>
    <w:rsid w:val="001738DD"/>
    <w:rPr>
      <w:rFonts w:ascii="Impact" w:hAnsi="Impact"/>
      <w:sz w:val="22"/>
      <w:szCs w:val="22"/>
      <w:lang w:bidi="ar-SA"/>
    </w:rPr>
  </w:style>
  <w:style w:type="paragraph" w:customStyle="1" w:styleId="Heading1450">
    <w:name w:val="Heading #14 (5)"/>
    <w:basedOn w:val="Normal"/>
    <w:link w:val="Heading145"/>
    <w:rsid w:val="001738DD"/>
    <w:pPr>
      <w:shd w:val="clear" w:color="auto" w:fill="FFFFFF"/>
      <w:spacing w:before="180" w:after="540" w:line="240" w:lineRule="atLeast"/>
      <w:jc w:val="both"/>
    </w:pPr>
    <w:rPr>
      <w:rFonts w:ascii="Impact" w:eastAsia="Times New Roman" w:hAnsi="Impact" w:cs="Times New Roman"/>
      <w:sz w:val="22"/>
      <w:szCs w:val="22"/>
      <w:lang w:val="en-US"/>
    </w:rPr>
  </w:style>
  <w:style w:type="character" w:customStyle="1" w:styleId="Heading145Dotum">
    <w:name w:val="Heading #14 (5) + Dotum"/>
    <w:rsid w:val="001738DD"/>
    <w:rPr>
      <w:rFonts w:ascii="Dotum" w:eastAsia="Dotum" w:hAnsi="Impact" w:cs="Dotum"/>
      <w:noProof/>
      <w:sz w:val="22"/>
      <w:szCs w:val="22"/>
      <w:lang w:bidi="ar-SA"/>
    </w:rPr>
  </w:style>
  <w:style w:type="character" w:customStyle="1" w:styleId="Heading146">
    <w:name w:val="Heading #14 (6)_"/>
    <w:link w:val="Heading1460"/>
    <w:rsid w:val="001738DD"/>
    <w:rPr>
      <w:rFonts w:ascii="Impact" w:hAnsi="Impact"/>
      <w:noProof/>
      <w:sz w:val="23"/>
      <w:szCs w:val="23"/>
      <w:lang w:bidi="ar-SA"/>
    </w:rPr>
  </w:style>
  <w:style w:type="paragraph" w:customStyle="1" w:styleId="Heading1460">
    <w:name w:val="Heading #14 (6)"/>
    <w:basedOn w:val="Normal"/>
    <w:link w:val="Heading146"/>
    <w:rsid w:val="001738DD"/>
    <w:pPr>
      <w:shd w:val="clear" w:color="auto" w:fill="FFFFFF"/>
      <w:spacing w:before="960" w:after="540" w:line="240" w:lineRule="atLeast"/>
      <w:jc w:val="both"/>
    </w:pPr>
    <w:rPr>
      <w:rFonts w:ascii="Impact" w:eastAsia="Times New Roman" w:hAnsi="Impact" w:cs="Times New Roman"/>
      <w:noProof/>
      <w:sz w:val="23"/>
      <w:szCs w:val="23"/>
      <w:lang w:val="en-US"/>
    </w:rPr>
  </w:style>
  <w:style w:type="character" w:customStyle="1" w:styleId="Heading14610pt">
    <w:name w:val="Heading #14 (6) + 10 pt"/>
    <w:rsid w:val="001738DD"/>
    <w:rPr>
      <w:rFonts w:ascii="Impact" w:hAnsi="Impact"/>
      <w:noProof/>
      <w:sz w:val="20"/>
      <w:szCs w:val="20"/>
      <w:lang w:bidi="ar-SA"/>
    </w:rPr>
  </w:style>
  <w:style w:type="character" w:customStyle="1" w:styleId="Bodytext5Spacing0pt">
    <w:name w:val="Body text (5) + Spacing 0 pt"/>
    <w:rsid w:val="001738DD"/>
    <w:rPr>
      <w:rFonts w:ascii="Times New Roman" w:hAnsi="Times New Roman" w:cs="Times New Roman"/>
      <w:b/>
      <w:bCs/>
      <w:i/>
      <w:iCs/>
      <w:spacing w:val="5"/>
      <w:w w:val="66"/>
      <w:sz w:val="17"/>
      <w:szCs w:val="17"/>
      <w:u w:val="none"/>
    </w:rPr>
  </w:style>
  <w:style w:type="character" w:customStyle="1" w:styleId="Headerorfooter2Spacing0pt">
    <w:name w:val="Header or footer (2) + Spacing 0 pt"/>
    <w:rsid w:val="001738DD"/>
    <w:rPr>
      <w:rFonts w:ascii="Times New Roman" w:hAnsi="Times New Roman" w:cs="Times New Roman"/>
      <w:noProof/>
      <w:spacing w:val="3"/>
      <w:sz w:val="19"/>
      <w:szCs w:val="19"/>
      <w:u w:val="none"/>
    </w:rPr>
  </w:style>
  <w:style w:type="character" w:customStyle="1" w:styleId="Heading2014pt">
    <w:name w:val="Heading #20 + 14 pt"/>
    <w:aliases w:val="Spacing -1 pt2"/>
    <w:rsid w:val="001738DD"/>
    <w:rPr>
      <w:rFonts w:ascii="Times New Roman" w:hAnsi="Times New Roman" w:cs="Times New Roman"/>
      <w:spacing w:val="-31"/>
      <w:sz w:val="28"/>
      <w:szCs w:val="28"/>
      <w:u w:val="none"/>
    </w:rPr>
  </w:style>
  <w:style w:type="character" w:customStyle="1" w:styleId="Heading147">
    <w:name w:val="Heading #14 (7)_"/>
    <w:link w:val="Heading1470"/>
    <w:rsid w:val="001738DD"/>
    <w:rPr>
      <w:rFonts w:ascii="Impact" w:hAnsi="Impact"/>
      <w:sz w:val="22"/>
      <w:szCs w:val="22"/>
      <w:lang w:bidi="ar-SA"/>
    </w:rPr>
  </w:style>
  <w:style w:type="paragraph" w:customStyle="1" w:styleId="Heading1470">
    <w:name w:val="Heading #14 (7)"/>
    <w:basedOn w:val="Normal"/>
    <w:link w:val="Heading147"/>
    <w:rsid w:val="001738DD"/>
    <w:pPr>
      <w:shd w:val="clear" w:color="auto" w:fill="FFFFFF"/>
      <w:spacing w:after="180" w:line="240" w:lineRule="atLeast"/>
      <w:jc w:val="both"/>
    </w:pPr>
    <w:rPr>
      <w:rFonts w:ascii="Impact" w:eastAsia="Times New Roman" w:hAnsi="Impact" w:cs="Times New Roman"/>
      <w:sz w:val="22"/>
      <w:szCs w:val="22"/>
      <w:lang w:val="en-US"/>
    </w:rPr>
  </w:style>
  <w:style w:type="character" w:customStyle="1" w:styleId="Heading14710pt">
    <w:name w:val="Heading #14 (7) + 10 pt"/>
    <w:rsid w:val="001738DD"/>
    <w:rPr>
      <w:rFonts w:ascii="Impact" w:hAnsi="Impact"/>
      <w:noProof/>
      <w:sz w:val="20"/>
      <w:szCs w:val="20"/>
      <w:lang w:bidi="ar-SA"/>
    </w:rPr>
  </w:style>
  <w:style w:type="character" w:customStyle="1" w:styleId="Bodytext6105pt1">
    <w:name w:val="Body text (6) + 10.5 pt1"/>
    <w:rsid w:val="001738DD"/>
    <w:rPr>
      <w:rFonts w:ascii="Times New Roman" w:hAnsi="Times New Roman" w:cs="Times New Roman"/>
      <w:b/>
      <w:bCs/>
      <w:spacing w:val="5"/>
      <w:sz w:val="21"/>
      <w:szCs w:val="21"/>
      <w:u w:val="none"/>
    </w:rPr>
  </w:style>
  <w:style w:type="character" w:customStyle="1" w:styleId="Heading203">
    <w:name w:val="Heading #20 (3)_"/>
    <w:link w:val="Heading2030"/>
    <w:rsid w:val="001738DD"/>
    <w:rPr>
      <w:spacing w:val="4"/>
      <w:sz w:val="21"/>
      <w:szCs w:val="21"/>
      <w:lang w:bidi="ar-SA"/>
    </w:rPr>
  </w:style>
  <w:style w:type="paragraph" w:customStyle="1" w:styleId="Heading2030">
    <w:name w:val="Heading #20 (3)"/>
    <w:basedOn w:val="Normal"/>
    <w:link w:val="Heading203"/>
    <w:rsid w:val="001738DD"/>
    <w:pPr>
      <w:shd w:val="clear" w:color="auto" w:fill="FFFFFF"/>
      <w:spacing w:after="180" w:line="240" w:lineRule="atLeast"/>
      <w:jc w:val="both"/>
    </w:pPr>
    <w:rPr>
      <w:rFonts w:ascii="Times New Roman" w:eastAsia="Times New Roman" w:hAnsi="Times New Roman" w:cs="Times New Roman"/>
      <w:spacing w:val="4"/>
      <w:sz w:val="21"/>
      <w:szCs w:val="21"/>
      <w:lang w:val="en-US"/>
    </w:rPr>
  </w:style>
  <w:style w:type="character" w:customStyle="1" w:styleId="Heading194">
    <w:name w:val="Heading #19 (4)_"/>
    <w:link w:val="Heading1940"/>
    <w:rsid w:val="001738DD"/>
    <w:rPr>
      <w:b/>
      <w:bCs/>
      <w:spacing w:val="5"/>
      <w:sz w:val="21"/>
      <w:szCs w:val="21"/>
      <w:lang w:bidi="ar-SA"/>
    </w:rPr>
  </w:style>
  <w:style w:type="paragraph" w:customStyle="1" w:styleId="Heading1940">
    <w:name w:val="Heading #19 (4)"/>
    <w:basedOn w:val="Normal"/>
    <w:link w:val="Heading194"/>
    <w:rsid w:val="001738DD"/>
    <w:pPr>
      <w:shd w:val="clear" w:color="auto" w:fill="FFFFFF"/>
      <w:spacing w:before="420" w:after="420" w:line="240" w:lineRule="atLeast"/>
      <w:jc w:val="both"/>
    </w:pPr>
    <w:rPr>
      <w:rFonts w:ascii="Times New Roman" w:eastAsia="Times New Roman" w:hAnsi="Times New Roman" w:cs="Times New Roman"/>
      <w:b/>
      <w:bCs/>
      <w:spacing w:val="5"/>
      <w:sz w:val="21"/>
      <w:szCs w:val="21"/>
      <w:lang w:val="en-US"/>
    </w:rPr>
  </w:style>
  <w:style w:type="character" w:customStyle="1" w:styleId="Heading134">
    <w:name w:val="Heading #13 (4)_"/>
    <w:link w:val="Heading1340"/>
    <w:rsid w:val="001738DD"/>
    <w:rPr>
      <w:rFonts w:ascii="Impact" w:hAnsi="Impact"/>
      <w:sz w:val="23"/>
      <w:szCs w:val="23"/>
      <w:lang w:bidi="ar-SA"/>
    </w:rPr>
  </w:style>
  <w:style w:type="paragraph" w:customStyle="1" w:styleId="Heading1340">
    <w:name w:val="Heading #13 (4)"/>
    <w:basedOn w:val="Normal"/>
    <w:link w:val="Heading134"/>
    <w:rsid w:val="001738DD"/>
    <w:pPr>
      <w:shd w:val="clear" w:color="auto" w:fill="FFFFFF"/>
      <w:spacing w:before="60" w:line="240" w:lineRule="atLeast"/>
      <w:jc w:val="both"/>
    </w:pPr>
    <w:rPr>
      <w:rFonts w:ascii="Impact" w:eastAsia="Times New Roman" w:hAnsi="Impact" w:cs="Times New Roman"/>
      <w:sz w:val="23"/>
      <w:szCs w:val="23"/>
      <w:lang w:val="en-US"/>
    </w:rPr>
  </w:style>
  <w:style w:type="character" w:customStyle="1" w:styleId="Heading13410pt">
    <w:name w:val="Heading #13 (4) + 10 pt"/>
    <w:rsid w:val="001738DD"/>
    <w:rPr>
      <w:rFonts w:ascii="Impact" w:hAnsi="Impact"/>
      <w:noProof/>
      <w:sz w:val="20"/>
      <w:szCs w:val="20"/>
      <w:lang w:bidi="ar-SA"/>
    </w:rPr>
  </w:style>
  <w:style w:type="character" w:customStyle="1" w:styleId="Heading84">
    <w:name w:val="Heading #8 (4)_"/>
    <w:link w:val="Heading840"/>
    <w:rsid w:val="001738DD"/>
    <w:rPr>
      <w:spacing w:val="-31"/>
      <w:sz w:val="28"/>
      <w:szCs w:val="28"/>
      <w:lang w:bidi="ar-SA"/>
    </w:rPr>
  </w:style>
  <w:style w:type="paragraph" w:customStyle="1" w:styleId="Heading840">
    <w:name w:val="Heading #8 (4)"/>
    <w:basedOn w:val="Normal"/>
    <w:link w:val="Heading84"/>
    <w:rsid w:val="001738DD"/>
    <w:pPr>
      <w:shd w:val="clear" w:color="auto" w:fill="FFFFFF"/>
      <w:spacing w:before="240" w:after="420" w:line="289" w:lineRule="exact"/>
      <w:ind w:firstLine="820"/>
      <w:outlineLvl w:val="7"/>
    </w:pPr>
    <w:rPr>
      <w:rFonts w:ascii="Times New Roman" w:eastAsia="Times New Roman" w:hAnsi="Times New Roman" w:cs="Times New Roman"/>
      <w:spacing w:val="-31"/>
      <w:sz w:val="28"/>
      <w:szCs w:val="28"/>
      <w:lang w:val="en-US"/>
    </w:rPr>
  </w:style>
  <w:style w:type="character" w:customStyle="1" w:styleId="Heading84Spacing0pt">
    <w:name w:val="Heading #8 (4) + Spacing 0 pt"/>
    <w:rsid w:val="001738DD"/>
    <w:rPr>
      <w:spacing w:val="10"/>
      <w:sz w:val="28"/>
      <w:szCs w:val="28"/>
      <w:lang w:bidi="ar-SA"/>
    </w:rPr>
  </w:style>
  <w:style w:type="character" w:customStyle="1" w:styleId="Bodytext675pt">
    <w:name w:val="Body text (6) + 7.5 pt"/>
    <w:rsid w:val="001738DD"/>
    <w:rPr>
      <w:rFonts w:ascii="Times New Roman" w:hAnsi="Times New Roman" w:cs="Times New Roman"/>
      <w:b/>
      <w:bCs/>
      <w:spacing w:val="5"/>
      <w:sz w:val="15"/>
      <w:szCs w:val="15"/>
      <w:u w:val="none"/>
    </w:rPr>
  </w:style>
  <w:style w:type="character" w:customStyle="1" w:styleId="Bodytext7Spacing0pt1">
    <w:name w:val="Body text (7) + Spacing 0 pt1"/>
    <w:rsid w:val="001738DD"/>
    <w:rPr>
      <w:rFonts w:ascii="Times New Roman" w:hAnsi="Times New Roman" w:cs="Times New Roman"/>
      <w:spacing w:val="5"/>
      <w:sz w:val="21"/>
      <w:szCs w:val="21"/>
      <w:u w:val="none"/>
    </w:rPr>
  </w:style>
  <w:style w:type="character" w:customStyle="1" w:styleId="Heading195">
    <w:name w:val="Heading #19 (5)_"/>
    <w:link w:val="Heading1950"/>
    <w:rsid w:val="001738DD"/>
    <w:rPr>
      <w:spacing w:val="4"/>
      <w:sz w:val="21"/>
      <w:szCs w:val="21"/>
      <w:lang w:bidi="ar-SA"/>
    </w:rPr>
  </w:style>
  <w:style w:type="paragraph" w:customStyle="1" w:styleId="Heading1950">
    <w:name w:val="Heading #19 (5)"/>
    <w:basedOn w:val="Normal"/>
    <w:link w:val="Heading195"/>
    <w:rsid w:val="001738DD"/>
    <w:pPr>
      <w:shd w:val="clear" w:color="auto" w:fill="FFFFFF"/>
      <w:spacing w:line="298" w:lineRule="exact"/>
      <w:jc w:val="both"/>
    </w:pPr>
    <w:rPr>
      <w:rFonts w:ascii="Times New Roman" w:eastAsia="Times New Roman" w:hAnsi="Times New Roman" w:cs="Times New Roman"/>
      <w:spacing w:val="4"/>
      <w:sz w:val="21"/>
      <w:szCs w:val="21"/>
      <w:lang w:val="en-US"/>
    </w:rPr>
  </w:style>
  <w:style w:type="character" w:customStyle="1" w:styleId="Bodytext8Spacing-1pt">
    <w:name w:val="Body text (8) + Spacing -1 pt"/>
    <w:rsid w:val="001738DD"/>
    <w:rPr>
      <w:rFonts w:ascii="Times New Roman" w:hAnsi="Times New Roman" w:cs="Times New Roman"/>
      <w:i/>
      <w:iCs/>
      <w:spacing w:val="-23"/>
      <w:w w:val="80"/>
      <w:sz w:val="21"/>
      <w:szCs w:val="21"/>
      <w:u w:val="none"/>
    </w:rPr>
  </w:style>
  <w:style w:type="character" w:customStyle="1" w:styleId="Heading122">
    <w:name w:val="Heading #12 (2)_"/>
    <w:link w:val="Heading1220"/>
    <w:rsid w:val="001738DD"/>
    <w:rPr>
      <w:b/>
      <w:bCs/>
      <w:spacing w:val="11"/>
      <w:lang w:bidi="ar-SA"/>
    </w:rPr>
  </w:style>
  <w:style w:type="paragraph" w:customStyle="1" w:styleId="Heading1220">
    <w:name w:val="Heading #12 (2)"/>
    <w:basedOn w:val="Normal"/>
    <w:link w:val="Heading122"/>
    <w:rsid w:val="001738DD"/>
    <w:pPr>
      <w:shd w:val="clear" w:color="auto" w:fill="FFFFFF"/>
      <w:spacing w:before="300" w:after="420" w:line="240" w:lineRule="atLeast"/>
      <w:jc w:val="both"/>
    </w:pPr>
    <w:rPr>
      <w:rFonts w:ascii="Times New Roman" w:eastAsia="Times New Roman" w:hAnsi="Times New Roman" w:cs="Times New Roman"/>
      <w:b/>
      <w:bCs/>
      <w:spacing w:val="11"/>
      <w:sz w:val="20"/>
      <w:szCs w:val="20"/>
      <w:lang w:val="en-US"/>
    </w:rPr>
  </w:style>
  <w:style w:type="character" w:customStyle="1" w:styleId="Bodytext27">
    <w:name w:val="Body text (27)_"/>
    <w:link w:val="Bodytext270"/>
    <w:rsid w:val="001738DD"/>
    <w:rPr>
      <w:b/>
      <w:bCs/>
      <w:spacing w:val="12"/>
      <w:sz w:val="21"/>
      <w:szCs w:val="21"/>
      <w:lang w:bidi="ar-SA"/>
    </w:rPr>
  </w:style>
  <w:style w:type="paragraph" w:customStyle="1" w:styleId="Bodytext270">
    <w:name w:val="Body text (27)"/>
    <w:basedOn w:val="Normal"/>
    <w:link w:val="Bodytext27"/>
    <w:rsid w:val="001738DD"/>
    <w:pPr>
      <w:shd w:val="clear" w:color="auto" w:fill="FFFFFF"/>
      <w:spacing w:before="180" w:after="480" w:line="240" w:lineRule="atLeast"/>
      <w:jc w:val="both"/>
    </w:pPr>
    <w:rPr>
      <w:rFonts w:ascii="Times New Roman" w:eastAsia="Times New Roman" w:hAnsi="Times New Roman" w:cs="Times New Roman"/>
      <w:b/>
      <w:bCs/>
      <w:spacing w:val="12"/>
      <w:sz w:val="21"/>
      <w:szCs w:val="21"/>
      <w:lang w:val="en-US"/>
    </w:rPr>
  </w:style>
  <w:style w:type="character" w:customStyle="1" w:styleId="Bodytext27Spacing0pt">
    <w:name w:val="Body text (27) + Spacing 0 pt"/>
    <w:rsid w:val="001738DD"/>
    <w:rPr>
      <w:b/>
      <w:bCs/>
      <w:spacing w:val="-14"/>
      <w:sz w:val="21"/>
      <w:szCs w:val="21"/>
      <w:lang w:bidi="ar-SA"/>
    </w:rPr>
  </w:style>
  <w:style w:type="character" w:customStyle="1" w:styleId="Heading183Spacing1pt">
    <w:name w:val="Heading #18 (3) + Spacing 1 pt"/>
    <w:rsid w:val="001738DD"/>
    <w:rPr>
      <w:rFonts w:ascii="Times New Roman" w:hAnsi="Times New Roman" w:cs="Times New Roman"/>
      <w:i/>
      <w:iCs/>
      <w:noProof/>
      <w:spacing w:val="36"/>
      <w:sz w:val="21"/>
      <w:szCs w:val="21"/>
      <w:u w:val="none"/>
    </w:rPr>
  </w:style>
  <w:style w:type="character" w:customStyle="1" w:styleId="Heading43">
    <w:name w:val="Heading #4 (3)_"/>
    <w:link w:val="Heading430"/>
    <w:rsid w:val="001738DD"/>
    <w:rPr>
      <w:b/>
      <w:bCs/>
      <w:sz w:val="39"/>
      <w:szCs w:val="39"/>
      <w:lang w:bidi="ar-SA"/>
    </w:rPr>
  </w:style>
  <w:style w:type="paragraph" w:customStyle="1" w:styleId="Heading430">
    <w:name w:val="Heading #4 (3)"/>
    <w:basedOn w:val="Normal"/>
    <w:link w:val="Heading43"/>
    <w:rsid w:val="001738DD"/>
    <w:pPr>
      <w:shd w:val="clear" w:color="auto" w:fill="FFFFFF"/>
      <w:spacing w:before="720" w:after="600" w:line="473" w:lineRule="exact"/>
      <w:jc w:val="center"/>
      <w:outlineLvl w:val="3"/>
    </w:pPr>
    <w:rPr>
      <w:rFonts w:ascii="Times New Roman" w:eastAsia="Times New Roman" w:hAnsi="Times New Roman" w:cs="Times New Roman"/>
      <w:b/>
      <w:bCs/>
      <w:sz w:val="39"/>
      <w:szCs w:val="39"/>
      <w:lang w:val="en-US"/>
    </w:rPr>
  </w:style>
  <w:style w:type="character" w:customStyle="1" w:styleId="Heading65">
    <w:name w:val="Heading #6 (5)_"/>
    <w:link w:val="Heading650"/>
    <w:rsid w:val="001738DD"/>
    <w:rPr>
      <w:b/>
      <w:bCs/>
      <w:spacing w:val="1"/>
      <w:sz w:val="35"/>
      <w:szCs w:val="35"/>
      <w:lang w:bidi="ar-SA"/>
    </w:rPr>
  </w:style>
  <w:style w:type="paragraph" w:customStyle="1" w:styleId="Heading650">
    <w:name w:val="Heading #6 (5)"/>
    <w:basedOn w:val="Normal"/>
    <w:link w:val="Heading65"/>
    <w:rsid w:val="001738DD"/>
    <w:pPr>
      <w:shd w:val="clear" w:color="auto" w:fill="FFFFFF"/>
      <w:spacing w:before="2220" w:after="3660" w:line="240" w:lineRule="atLeast"/>
      <w:outlineLvl w:val="5"/>
    </w:pPr>
    <w:rPr>
      <w:rFonts w:ascii="Times New Roman" w:eastAsia="Times New Roman" w:hAnsi="Times New Roman" w:cs="Times New Roman"/>
      <w:b/>
      <w:bCs/>
      <w:spacing w:val="1"/>
      <w:sz w:val="35"/>
      <w:szCs w:val="35"/>
      <w:lang w:val="en-US"/>
    </w:rPr>
  </w:style>
  <w:style w:type="character" w:customStyle="1" w:styleId="Heading135">
    <w:name w:val="Heading #13 (5)_"/>
    <w:link w:val="Heading1350"/>
    <w:rsid w:val="001738DD"/>
    <w:rPr>
      <w:b/>
      <w:bCs/>
      <w:spacing w:val="6"/>
      <w:sz w:val="27"/>
      <w:szCs w:val="27"/>
      <w:lang w:bidi="ar-SA"/>
    </w:rPr>
  </w:style>
  <w:style w:type="paragraph" w:customStyle="1" w:styleId="Heading1350">
    <w:name w:val="Heading #13 (5)"/>
    <w:basedOn w:val="Normal"/>
    <w:link w:val="Heading135"/>
    <w:rsid w:val="001738DD"/>
    <w:pPr>
      <w:shd w:val="clear" w:color="auto" w:fill="FFFFFF"/>
      <w:spacing w:before="3660" w:line="240" w:lineRule="atLeast"/>
    </w:pPr>
    <w:rPr>
      <w:rFonts w:ascii="Times New Roman" w:eastAsia="Times New Roman" w:hAnsi="Times New Roman" w:cs="Times New Roman"/>
      <w:b/>
      <w:bCs/>
      <w:spacing w:val="6"/>
      <w:sz w:val="27"/>
      <w:szCs w:val="27"/>
      <w:lang w:val="en-US"/>
    </w:rPr>
  </w:style>
  <w:style w:type="character" w:customStyle="1" w:styleId="Bodytext11pt2">
    <w:name w:val="Body text + 11 pt2"/>
    <w:rsid w:val="001738DD"/>
    <w:rPr>
      <w:rFonts w:ascii="Times New Roman" w:hAnsi="Times New Roman" w:cs="Times New Roman"/>
      <w:spacing w:val="1"/>
      <w:sz w:val="22"/>
      <w:szCs w:val="22"/>
      <w:u w:val="none"/>
    </w:rPr>
  </w:style>
  <w:style w:type="character" w:customStyle="1" w:styleId="Footnote275pt1">
    <w:name w:val="Footnote (2) + 7.5 pt1"/>
    <w:rsid w:val="001738DD"/>
    <w:rPr>
      <w:rFonts w:ascii="Times New Roman" w:hAnsi="Times New Roman" w:cs="Times New Roman"/>
      <w:b/>
      <w:bCs/>
      <w:spacing w:val="6"/>
      <w:sz w:val="15"/>
      <w:szCs w:val="15"/>
      <w:u w:val="none"/>
    </w:rPr>
  </w:style>
  <w:style w:type="character" w:customStyle="1" w:styleId="Footnote85pt">
    <w:name w:val="Footnote + 8.5 pt"/>
    <w:rsid w:val="001738DD"/>
    <w:rPr>
      <w:rFonts w:ascii="Times New Roman" w:hAnsi="Times New Roman" w:cs="Times New Roman"/>
      <w:spacing w:val="6"/>
      <w:sz w:val="17"/>
      <w:szCs w:val="17"/>
      <w:u w:val="none"/>
    </w:rPr>
  </w:style>
  <w:style w:type="character" w:customStyle="1" w:styleId="FootnoteSpacing0pt">
    <w:name w:val="Footnote + Spacing 0 pt"/>
    <w:rsid w:val="001738DD"/>
    <w:rPr>
      <w:rFonts w:ascii="Times New Roman" w:hAnsi="Times New Roman" w:cs="Times New Roman"/>
      <w:spacing w:val="5"/>
      <w:sz w:val="15"/>
      <w:szCs w:val="15"/>
      <w:u w:val="none"/>
    </w:rPr>
  </w:style>
  <w:style w:type="character" w:customStyle="1" w:styleId="Heading173NotBold">
    <w:name w:val="Heading #17 (3) + Not Bold"/>
    <w:rsid w:val="001738DD"/>
    <w:rPr>
      <w:rFonts w:ascii="Times New Roman" w:hAnsi="Times New Roman" w:cs="Times New Roman"/>
      <w:b/>
      <w:bCs/>
      <w:i/>
      <w:iCs/>
      <w:spacing w:val="5"/>
      <w:sz w:val="21"/>
      <w:szCs w:val="21"/>
      <w:u w:val="none"/>
    </w:rPr>
  </w:style>
  <w:style w:type="character" w:customStyle="1" w:styleId="Heading204">
    <w:name w:val="Heading #20 (4)_"/>
    <w:link w:val="Heading2040"/>
    <w:rsid w:val="001738DD"/>
    <w:rPr>
      <w:i/>
      <w:iCs/>
      <w:spacing w:val="1"/>
      <w:sz w:val="21"/>
      <w:szCs w:val="21"/>
      <w:lang w:bidi="ar-SA"/>
    </w:rPr>
  </w:style>
  <w:style w:type="paragraph" w:customStyle="1" w:styleId="Heading2040">
    <w:name w:val="Heading #20 (4)"/>
    <w:basedOn w:val="Normal"/>
    <w:link w:val="Heading204"/>
    <w:rsid w:val="001738DD"/>
    <w:pPr>
      <w:shd w:val="clear" w:color="auto" w:fill="FFFFFF"/>
      <w:spacing w:before="180" w:after="360" w:line="240" w:lineRule="atLeast"/>
      <w:jc w:val="both"/>
    </w:pPr>
    <w:rPr>
      <w:rFonts w:ascii="Times New Roman" w:eastAsia="Times New Roman" w:hAnsi="Times New Roman" w:cs="Times New Roman"/>
      <w:i/>
      <w:iCs/>
      <w:spacing w:val="1"/>
      <w:sz w:val="21"/>
      <w:szCs w:val="21"/>
      <w:lang w:val="en-US"/>
    </w:rPr>
  </w:style>
  <w:style w:type="character" w:customStyle="1" w:styleId="Bodytext3485pt">
    <w:name w:val="Body text (34) + 8.5 pt"/>
    <w:rsid w:val="001738DD"/>
    <w:rPr>
      <w:rFonts w:ascii="Times New Roman" w:hAnsi="Times New Roman" w:cs="Times New Roman"/>
      <w:noProof/>
      <w:spacing w:val="6"/>
      <w:sz w:val="17"/>
      <w:szCs w:val="17"/>
      <w:u w:val="none"/>
    </w:rPr>
  </w:style>
  <w:style w:type="paragraph" w:customStyle="1" w:styleId="Bodytext1a">
    <w:name w:val="Body text1"/>
    <w:basedOn w:val="Normal"/>
    <w:rsid w:val="001738DD"/>
    <w:pPr>
      <w:shd w:val="clear" w:color="auto" w:fill="FFFFFF"/>
      <w:spacing w:before="240" w:after="240" w:line="276" w:lineRule="exact"/>
      <w:ind w:hanging="720"/>
      <w:jc w:val="both"/>
    </w:pPr>
    <w:rPr>
      <w:rFonts w:ascii="Times New Roman" w:hAnsi="Times New Roman" w:cs="Times New Roman"/>
      <w:spacing w:val="1"/>
      <w:sz w:val="21"/>
      <w:szCs w:val="21"/>
    </w:rPr>
  </w:style>
  <w:style w:type="paragraph" w:customStyle="1" w:styleId="Bodytext131">
    <w:name w:val="Body text (13)1"/>
    <w:basedOn w:val="Normal"/>
    <w:rsid w:val="001738DD"/>
    <w:pPr>
      <w:shd w:val="clear" w:color="auto" w:fill="FFFFFF"/>
      <w:spacing w:before="180" w:line="240" w:lineRule="atLeast"/>
      <w:jc w:val="both"/>
    </w:pPr>
    <w:rPr>
      <w:rFonts w:ascii="Times New Roman" w:hAnsi="Times New Roman" w:cs="Times New Roman"/>
      <w:spacing w:val="4"/>
      <w:sz w:val="21"/>
      <w:szCs w:val="21"/>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qFormat/>
    <w:rsid w:val="00745A0B"/>
    <w:rPr>
      <w:sz w:val="20"/>
      <w:szCs w:val="20"/>
    </w:rPr>
  </w:style>
  <w:style w:type="character" w:styleId="FootnoteReference">
    <w:name w:val="footnote reference"/>
    <w:aliases w:val="Footnote text,ftref,BearingPoint,16 Point,Superscript 6 Point,fr,Footnote Text1,Ref,de nota al pie,Footnote + Arial,Black,Footnote Text11,BVI fnr,Footnote text + 13 pt,Footnote symbol,Footnote reference number"/>
    <w:link w:val="ftrefCharCharCharCharCharCharCharCharCharCharCharCharCharCharCharCharCharChar1CharCharCharCharCharCharCharCharCharChar"/>
    <w:uiPriority w:val="99"/>
    <w:qFormat/>
    <w:rsid w:val="00745A0B"/>
    <w:rPr>
      <w:vertAlign w:val="superscript"/>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 Cha Char1"/>
    <w:link w:val="FootnoteText"/>
    <w:uiPriority w:val="99"/>
    <w:rsid w:val="006577CB"/>
    <w:rPr>
      <w:color w:val="000000"/>
    </w:rPr>
  </w:style>
  <w:style w:type="paragraph" w:styleId="Header">
    <w:name w:val="header"/>
    <w:basedOn w:val="Normal"/>
    <w:link w:val="HeaderChar"/>
    <w:uiPriority w:val="99"/>
    <w:unhideWhenUsed/>
    <w:rsid w:val="006577CB"/>
    <w:pPr>
      <w:widowControl/>
      <w:tabs>
        <w:tab w:val="center" w:pos="4680"/>
        <w:tab w:val="right" w:pos="9360"/>
      </w:tabs>
    </w:pPr>
    <w:rPr>
      <w:rFonts w:ascii="Calibri" w:eastAsia="Calibri" w:hAnsi="Calibri" w:cs="Times New Roman"/>
      <w:sz w:val="22"/>
      <w:szCs w:val="22"/>
      <w:lang w:val="en-US"/>
    </w:rPr>
  </w:style>
  <w:style w:type="character" w:customStyle="1" w:styleId="HeaderChar">
    <w:name w:val="Header Char"/>
    <w:link w:val="Header"/>
    <w:uiPriority w:val="99"/>
    <w:rsid w:val="006577CB"/>
    <w:rPr>
      <w:rFonts w:ascii="Calibri" w:eastAsia="Calibri" w:hAnsi="Calibri" w:cs="Times New Roman"/>
      <w:sz w:val="22"/>
      <w:szCs w:val="22"/>
      <w:lang w:val="en-US" w:eastAsia="en-US"/>
    </w:rPr>
  </w:style>
  <w:style w:type="paragraph" w:styleId="Footer">
    <w:name w:val="footer"/>
    <w:basedOn w:val="Normal"/>
    <w:link w:val="FooterChar"/>
    <w:uiPriority w:val="99"/>
    <w:unhideWhenUsed/>
    <w:rsid w:val="006577CB"/>
    <w:pPr>
      <w:widowControl/>
      <w:tabs>
        <w:tab w:val="center" w:pos="4680"/>
        <w:tab w:val="right" w:pos="9360"/>
      </w:tabs>
    </w:pPr>
    <w:rPr>
      <w:rFonts w:ascii="Calibri" w:eastAsia="Calibri" w:hAnsi="Calibri" w:cs="Times New Roman"/>
      <w:sz w:val="22"/>
      <w:szCs w:val="22"/>
      <w:lang w:val="en-US"/>
    </w:rPr>
  </w:style>
  <w:style w:type="character" w:customStyle="1" w:styleId="FooterChar">
    <w:name w:val="Footer Char"/>
    <w:link w:val="Footer"/>
    <w:uiPriority w:val="99"/>
    <w:rsid w:val="006577CB"/>
    <w:rPr>
      <w:rFonts w:ascii="Calibri" w:eastAsia="Calibri" w:hAnsi="Calibri" w:cs="Times New Roman"/>
      <w:sz w:val="22"/>
      <w:szCs w:val="22"/>
      <w:lang w:val="en-US" w:eastAsia="en-US"/>
    </w:rPr>
  </w:style>
  <w:style w:type="paragraph" w:styleId="NormalWeb">
    <w:name w:val="Normal (Web)"/>
    <w:aliases w:val="webb,Char"/>
    <w:basedOn w:val="Normal"/>
    <w:link w:val="NormalWebChar"/>
    <w:uiPriority w:val="99"/>
    <w:unhideWhenUsed/>
    <w:qFormat/>
    <w:rsid w:val="006577CB"/>
    <w:pPr>
      <w:widowControl/>
      <w:spacing w:line="312" w:lineRule="auto"/>
    </w:pPr>
    <w:rPr>
      <w:rFonts w:ascii="Times New Roman" w:eastAsia="Times New Roman" w:hAnsi="Times New Roman" w:cs="Times New Roman"/>
      <w:lang w:val="en-US"/>
    </w:rPr>
  </w:style>
  <w:style w:type="paragraph" w:styleId="ListParagraph">
    <w:name w:val="List Paragraph"/>
    <w:aliases w:val="Bullets,List Bullet-OpsManual,References,Title Style 1,List Paragraph nowy,List Paragraph (numbered (a)),Liste 1,ANNEX,List Paragraph1,List Paragraph2,Colorful List - Accent 12,Normal 2,Main numbered paragraph,Sub-heading"/>
    <w:basedOn w:val="Normal"/>
    <w:link w:val="ListParagraphChar"/>
    <w:uiPriority w:val="34"/>
    <w:qFormat/>
    <w:rsid w:val="006577CB"/>
    <w:pPr>
      <w:widowControl/>
      <w:spacing w:after="200" w:line="276" w:lineRule="auto"/>
      <w:ind w:left="720"/>
      <w:contextualSpacing/>
    </w:pPr>
    <w:rPr>
      <w:rFonts w:ascii="Calibri" w:eastAsia="Calibri" w:hAnsi="Calibri" w:cs="Times New Roman"/>
      <w:sz w:val="22"/>
      <w:szCs w:val="22"/>
      <w:lang w:val="en-US"/>
    </w:rPr>
  </w:style>
  <w:style w:type="character" w:styleId="Strong">
    <w:name w:val="Strong"/>
    <w:uiPriority w:val="22"/>
    <w:qFormat/>
    <w:rsid w:val="006577CB"/>
    <w:rPr>
      <w:b/>
      <w:bCs/>
    </w:rPr>
  </w:style>
  <w:style w:type="character" w:styleId="CommentReference">
    <w:name w:val="annotation reference"/>
    <w:rsid w:val="006577CB"/>
    <w:rPr>
      <w:sz w:val="16"/>
      <w:szCs w:val="16"/>
    </w:rPr>
  </w:style>
  <w:style w:type="paragraph" w:styleId="CommentText">
    <w:name w:val="annotation text"/>
    <w:basedOn w:val="Normal"/>
    <w:link w:val="CommentTextChar"/>
    <w:rsid w:val="006577CB"/>
    <w:rPr>
      <w:sz w:val="20"/>
      <w:szCs w:val="20"/>
    </w:rPr>
  </w:style>
  <w:style w:type="character" w:customStyle="1" w:styleId="CommentTextChar">
    <w:name w:val="Comment Text Char"/>
    <w:link w:val="CommentText"/>
    <w:rsid w:val="006577CB"/>
    <w:rPr>
      <w:color w:val="000000"/>
    </w:rPr>
  </w:style>
  <w:style w:type="character" w:customStyle="1" w:styleId="normal-h1">
    <w:name w:val="normal-h1"/>
    <w:rsid w:val="006577CB"/>
    <w:rPr>
      <w:rFonts w:ascii="Times New Roman" w:hAnsi="Times New Roman" w:cs="Times New Roman" w:hint="default"/>
      <w:sz w:val="28"/>
      <w:szCs w:val="28"/>
    </w:rPr>
  </w:style>
  <w:style w:type="paragraph" w:styleId="BalloonText">
    <w:name w:val="Balloon Text"/>
    <w:basedOn w:val="Normal"/>
    <w:link w:val="BalloonTextChar"/>
    <w:uiPriority w:val="99"/>
    <w:unhideWhenUsed/>
    <w:rsid w:val="006577CB"/>
    <w:pPr>
      <w:widowControl/>
    </w:pPr>
    <w:rPr>
      <w:rFonts w:ascii="Segoe UI" w:eastAsia="Calibri" w:hAnsi="Segoe UI" w:cs="Segoe UI"/>
      <w:sz w:val="18"/>
      <w:szCs w:val="18"/>
      <w:lang w:val="en-US"/>
    </w:rPr>
  </w:style>
  <w:style w:type="character" w:customStyle="1" w:styleId="BalloonTextChar">
    <w:name w:val="Balloon Text Char"/>
    <w:link w:val="BalloonText"/>
    <w:uiPriority w:val="99"/>
    <w:rsid w:val="006577CB"/>
    <w:rPr>
      <w:rFonts w:ascii="Segoe UI" w:eastAsia="Calibri" w:hAnsi="Segoe UI" w:cs="Segoe UI"/>
      <w:sz w:val="18"/>
      <w:szCs w:val="18"/>
      <w:lang w:val="en-US" w:eastAsia="en-US"/>
    </w:rPr>
  </w:style>
  <w:style w:type="paragraph" w:customStyle="1" w:styleId="normal-p">
    <w:name w:val="normal-p"/>
    <w:basedOn w:val="Normal"/>
    <w:rsid w:val="006577CB"/>
    <w:pPr>
      <w:widowControl/>
    </w:pPr>
    <w:rPr>
      <w:rFonts w:ascii="Times New Roman" w:eastAsia="Times New Roman" w:hAnsi="Times New Roman" w:cs="Times New Roman"/>
      <w:sz w:val="20"/>
      <w:szCs w:val="20"/>
      <w:lang w:val="en-US"/>
    </w:rPr>
  </w:style>
  <w:style w:type="paragraph" w:customStyle="1" w:styleId="pbody">
    <w:name w:val="pbody"/>
    <w:basedOn w:val="Normal"/>
    <w:rsid w:val="006577CB"/>
    <w:pPr>
      <w:widowControl/>
      <w:spacing w:before="100" w:beforeAutospacing="1" w:after="100" w:afterAutospacing="1"/>
    </w:pPr>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unhideWhenUsed/>
    <w:rsid w:val="006577CB"/>
    <w:pPr>
      <w:widowControl/>
      <w:spacing w:after="200"/>
    </w:pPr>
    <w:rPr>
      <w:rFonts w:ascii="Calibri" w:eastAsia="Calibri" w:hAnsi="Calibri" w:cs="Times New Roman"/>
      <w:b/>
      <w:bCs/>
      <w:lang w:val="en-US"/>
    </w:rPr>
  </w:style>
  <w:style w:type="character" w:customStyle="1" w:styleId="CommentSubjectChar">
    <w:name w:val="Comment Subject Char"/>
    <w:link w:val="CommentSubject"/>
    <w:uiPriority w:val="99"/>
    <w:rsid w:val="006577CB"/>
    <w:rPr>
      <w:rFonts w:ascii="Calibri" w:eastAsia="Calibri" w:hAnsi="Calibri" w:cs="Times New Roman"/>
      <w:b/>
      <w:bCs/>
      <w:color w:val="000000"/>
      <w:lang w:val="en-US" w:eastAsia="en-US"/>
    </w:rPr>
  </w:style>
  <w:style w:type="paragraph" w:styleId="Revision">
    <w:name w:val="Revision"/>
    <w:hidden/>
    <w:uiPriority w:val="99"/>
    <w:semiHidden/>
    <w:rsid w:val="006577CB"/>
    <w:rPr>
      <w:rFonts w:ascii="Calibri" w:eastAsia="Calibri" w:hAnsi="Calibri" w:cs="Times New Roman"/>
      <w:sz w:val="22"/>
      <w:szCs w:val="22"/>
    </w:rPr>
  </w:style>
  <w:style w:type="character" w:customStyle="1" w:styleId="fontstyle01">
    <w:name w:val="fontstyle01"/>
    <w:rsid w:val="007D6CD2"/>
    <w:rPr>
      <w:rFonts w:ascii="TimesNewRomanPS-ItalicMT" w:hAnsi="TimesNewRomanPS-ItalicMT" w:hint="default"/>
      <w:b w:val="0"/>
      <w:bCs w:val="0"/>
      <w:i/>
      <w:iCs/>
      <w:color w:val="000000"/>
      <w:sz w:val="24"/>
      <w:szCs w:val="24"/>
    </w:rPr>
  </w:style>
  <w:style w:type="paragraph" w:customStyle="1" w:styleId="Char4">
    <w:name w:val="Char4"/>
    <w:basedOn w:val="Normal"/>
    <w:semiHidden/>
    <w:rsid w:val="00C52E76"/>
    <w:pPr>
      <w:widowControl/>
      <w:spacing w:after="160" w:line="240" w:lineRule="exact"/>
    </w:pPr>
    <w:rPr>
      <w:rFonts w:ascii="Arial" w:eastAsia="Times New Roman" w:hAnsi="Arial" w:cs="Arial"/>
      <w:sz w:val="22"/>
      <w:szCs w:val="22"/>
      <w:lang w:val="en-US"/>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rsid w:val="00655DCF"/>
    <w:rPr>
      <w:lang w:val="en-US" w:eastAsia="en-US" w:bidi="ar-SA"/>
    </w:rPr>
  </w:style>
  <w:style w:type="paragraph" w:customStyle="1" w:styleId="ftrefCharCharCharCharCharCharCharCharCharCharCharCharCharCharCharCharCharChar1CharCharCharCharCharCharCharCharCharChar">
    <w:name w:val="ftref Char Char Char Char Char Char Char Char Char Char Char Char Char Char Char Char Char Char1 Char Char Char Char Char Char Char Char Char Char"/>
    <w:basedOn w:val="Normal"/>
    <w:link w:val="FootnoteReference"/>
    <w:rsid w:val="00655DCF"/>
    <w:pPr>
      <w:widowControl/>
      <w:spacing w:after="160" w:line="240" w:lineRule="exact"/>
      <w:jc w:val="both"/>
    </w:pPr>
    <w:rPr>
      <w:sz w:val="20"/>
      <w:szCs w:val="20"/>
      <w:vertAlign w:val="superscript"/>
      <w:lang w:val="en-US"/>
    </w:rPr>
  </w:style>
  <w:style w:type="paragraph" w:customStyle="1" w:styleId="iu">
    <w:name w:val="Điều"/>
    <w:basedOn w:val="Normal"/>
    <w:link w:val="iuChar"/>
    <w:qFormat/>
    <w:rsid w:val="00790093"/>
    <w:pPr>
      <w:widowControl/>
      <w:spacing w:before="120" w:after="120" w:line="360" w:lineRule="exact"/>
      <w:ind w:firstLine="562"/>
      <w:jc w:val="both"/>
      <w:outlineLvl w:val="1"/>
    </w:pPr>
    <w:rPr>
      <w:rFonts w:ascii="Times New Roman" w:eastAsia="Calibri" w:hAnsi="Times New Roman" w:cs="Times New Roman"/>
      <w:b/>
      <w:sz w:val="28"/>
      <w:lang w:val="nl-NL"/>
    </w:rPr>
  </w:style>
  <w:style w:type="character" w:customStyle="1" w:styleId="iuChar">
    <w:name w:val="Điều Char"/>
    <w:link w:val="iu"/>
    <w:rsid w:val="00790093"/>
    <w:rPr>
      <w:rFonts w:ascii="Times New Roman" w:eastAsia="Calibri" w:hAnsi="Times New Roman" w:cs="Times New Roman"/>
      <w:b/>
      <w:sz w:val="28"/>
      <w:szCs w:val="24"/>
      <w:lang w:val="nl-NL"/>
    </w:rPr>
  </w:style>
  <w:style w:type="paragraph" w:customStyle="1" w:styleId="CharChar38">
    <w:name w:val="Char Char38"/>
    <w:basedOn w:val="Normal"/>
    <w:semiHidden/>
    <w:rsid w:val="00CF4536"/>
    <w:pPr>
      <w:widowControl/>
      <w:spacing w:after="160" w:line="240" w:lineRule="exact"/>
    </w:pPr>
    <w:rPr>
      <w:rFonts w:ascii="Arial" w:eastAsia="Times New Roman" w:hAnsi="Arial" w:cs="Arial"/>
      <w:sz w:val="22"/>
      <w:szCs w:val="22"/>
      <w:lang w:val="en-US"/>
    </w:rPr>
  </w:style>
  <w:style w:type="paragraph" w:styleId="EndnoteText">
    <w:name w:val="endnote text"/>
    <w:basedOn w:val="Normal"/>
    <w:link w:val="EndnoteTextChar"/>
    <w:semiHidden/>
    <w:unhideWhenUsed/>
    <w:rsid w:val="00466AE5"/>
    <w:rPr>
      <w:sz w:val="20"/>
      <w:szCs w:val="20"/>
    </w:rPr>
  </w:style>
  <w:style w:type="character" w:customStyle="1" w:styleId="EndnoteTextChar">
    <w:name w:val="Endnote Text Char"/>
    <w:basedOn w:val="DefaultParagraphFont"/>
    <w:link w:val="EndnoteText"/>
    <w:semiHidden/>
    <w:rsid w:val="00466AE5"/>
    <w:rPr>
      <w:color w:val="000000"/>
      <w:lang w:val="vi-VN" w:eastAsia="vi-VN"/>
    </w:rPr>
  </w:style>
  <w:style w:type="character" w:styleId="EndnoteReference">
    <w:name w:val="endnote reference"/>
    <w:basedOn w:val="DefaultParagraphFont"/>
    <w:semiHidden/>
    <w:unhideWhenUsed/>
    <w:rsid w:val="00466AE5"/>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Emphasis">
    <w:name w:val="Emphasis"/>
    <w:basedOn w:val="DefaultParagraphFont"/>
    <w:uiPriority w:val="20"/>
    <w:qFormat/>
    <w:rsid w:val="00590A9D"/>
    <w:rPr>
      <w:i/>
      <w:iCs/>
    </w:rPr>
  </w:style>
  <w:style w:type="character" w:customStyle="1" w:styleId="NormalWebChar">
    <w:name w:val="Normal (Web) Char"/>
    <w:aliases w:val="webb Char,Char Char"/>
    <w:link w:val="NormalWeb"/>
    <w:uiPriority w:val="99"/>
    <w:locked/>
    <w:rsid w:val="00FB19C8"/>
    <w:rPr>
      <w:rFonts w:ascii="Times New Roman" w:eastAsia="Times New Roman" w:hAnsi="Times New Roman" w:cs="Times New Roman"/>
      <w:lang w:val="en-US"/>
    </w:rPr>
  </w:style>
  <w:style w:type="paragraph" w:customStyle="1" w:styleId="TableParagraph">
    <w:name w:val="Table Paragraph"/>
    <w:basedOn w:val="Normal"/>
    <w:uiPriority w:val="1"/>
    <w:qFormat/>
    <w:rsid w:val="001B77C5"/>
    <w:pPr>
      <w:autoSpaceDE w:val="0"/>
      <w:autoSpaceDN w:val="0"/>
    </w:pPr>
    <w:rPr>
      <w:rFonts w:ascii="Times New Roman" w:eastAsia="Times New Roman" w:hAnsi="Times New Roman" w:cs="Times New Roman"/>
      <w:sz w:val="22"/>
      <w:szCs w:val="22"/>
    </w:rPr>
  </w:style>
  <w:style w:type="character" w:customStyle="1" w:styleId="ListParagraphChar">
    <w:name w:val="List Paragraph Char"/>
    <w:aliases w:val="Bullets Char,List Bullet-OpsManual Char,References Char,Title Style 1 Char,List Paragraph nowy Char,List Paragraph (numbered (a)) Char,Liste 1 Char,ANNEX Char,List Paragraph1 Char,List Paragraph2 Char,Colorful List - Accent 12 Char"/>
    <w:link w:val="ListParagraph"/>
    <w:uiPriority w:val="34"/>
    <w:locked/>
    <w:rsid w:val="00303A4E"/>
    <w:rPr>
      <w:rFonts w:ascii="Calibri" w:eastAsia="Calibri" w:hAnsi="Calibri" w:cs="Times New Roman"/>
      <w:sz w:val="22"/>
      <w:szCs w:val="22"/>
      <w:lang w:val="en-US"/>
    </w:rPr>
  </w:style>
  <w:style w:type="paragraph" w:styleId="BodyText0">
    <w:name w:val="Body Text"/>
    <w:basedOn w:val="Normal"/>
    <w:link w:val="BodyTextChar"/>
    <w:uiPriority w:val="1"/>
    <w:qFormat/>
    <w:rsid w:val="00A83FC9"/>
    <w:pPr>
      <w:autoSpaceDE w:val="0"/>
      <w:autoSpaceDN w:val="0"/>
      <w:spacing w:before="3"/>
    </w:pPr>
    <w:rPr>
      <w:rFonts w:ascii="Times New Roman" w:eastAsia="Times New Roman" w:hAnsi="Times New Roman" w:cs="Times New Roman"/>
      <w:sz w:val="28"/>
      <w:szCs w:val="28"/>
    </w:rPr>
  </w:style>
  <w:style w:type="character" w:customStyle="1" w:styleId="BodyTextChar">
    <w:name w:val="Body Text Char"/>
    <w:basedOn w:val="DefaultParagraphFont"/>
    <w:link w:val="BodyText0"/>
    <w:uiPriority w:val="1"/>
    <w:rsid w:val="00A83FC9"/>
    <w:rPr>
      <w:rFonts w:ascii="Times New Roman" w:eastAsia="Times New Roman" w:hAnsi="Times New Roman" w:cs="Times New Roman"/>
      <w:sz w:val="28"/>
      <w:szCs w:val="28"/>
    </w:rPr>
  </w:style>
  <w:style w:type="character" w:customStyle="1" w:styleId="Heading2Char">
    <w:name w:val="Heading 2 Char"/>
    <w:basedOn w:val="DefaultParagraphFont"/>
    <w:link w:val="Heading2"/>
    <w:uiPriority w:val="9"/>
    <w:qFormat/>
    <w:rsid w:val="008D0C1D"/>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sU9K1nfDFi6xgROSn23Dk2otoA==">CgMxLjA4AHIhMUNMOTBHcnQ1Z2NPSFRLYU52VWV6aS1MSUtRdFJheXhj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FB5C41-795B-4E9E-A234-A817D33F2180}">
  <ds:schemaRefs>
    <ds:schemaRef ds:uri="http://schemas.openxmlformats.org/officeDocument/2006/bibliography"/>
  </ds:schemaRefs>
</ds:datastoreItem>
</file>

<file path=customXml/itemProps3.xml><?xml version="1.0" encoding="utf-8"?>
<ds:datastoreItem xmlns:ds="http://schemas.openxmlformats.org/officeDocument/2006/customXml" ds:itemID="{D30246D4-E1F2-4B04-B571-2DB1ED8C158B}">
  <ds:schemaRefs>
    <ds:schemaRef ds:uri="http://schemas.microsoft.com/sharepoint/v3/contenttype/forms"/>
  </ds:schemaRefs>
</ds:datastoreItem>
</file>

<file path=customXml/itemProps4.xml><?xml version="1.0" encoding="utf-8"?>
<ds:datastoreItem xmlns:ds="http://schemas.openxmlformats.org/officeDocument/2006/customXml" ds:itemID="{4C7E2DD0-6E9F-4C0D-BE24-168BEBD27CA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3523BE0-4B25-4EFF-8302-47853D595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65</Pages>
  <Words>20010</Words>
  <Characters>114059</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THUY ANH</cp:lastModifiedBy>
  <cp:revision>4</cp:revision>
  <dcterms:created xsi:type="dcterms:W3CDTF">2026-10-13T08:52:00Z</dcterms:created>
  <dcterms:modified xsi:type="dcterms:W3CDTF">2026-10-13T09:09:00Z</dcterms:modified>
</cp:coreProperties>
</file>