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Look w:val="04A0" w:firstRow="1" w:lastRow="0" w:firstColumn="1" w:lastColumn="0" w:noHBand="0" w:noVBand="1"/>
      </w:tblPr>
      <w:tblGrid>
        <w:gridCol w:w="5832"/>
        <w:gridCol w:w="8167"/>
      </w:tblGrid>
      <w:tr w:rsidR="004C14FC" w:rsidRPr="00566BAE" w14:paraId="4C8DB213" w14:textId="77777777" w:rsidTr="000276AD">
        <w:tc>
          <w:tcPr>
            <w:tcW w:w="2083" w:type="pct"/>
          </w:tcPr>
          <w:bookmarkStart w:id="0" w:name="_GoBack"/>
          <w:bookmarkEnd w:id="0"/>
          <w:p w14:paraId="19FED8E6" w14:textId="24F6AE76" w:rsidR="004C14FC" w:rsidRPr="00566BAE" w:rsidRDefault="001C4EEE">
            <w:pPr>
              <w:spacing w:after="0"/>
              <w:jc w:val="center"/>
              <w:rPr>
                <w:rFonts w:ascii="Times New Roman" w:eastAsia="Times New Roman" w:hAnsi="Times New Roman" w:cs="Times New Roman"/>
                <w:sz w:val="28"/>
                <w:szCs w:val="28"/>
              </w:rPr>
            </w:pPr>
            <w:r>
              <w:rPr>
                <w:rFonts w:ascii="Times New Roman" w:eastAsia="Times New Roman" w:hAnsi="Times New Roman" w:cs="Times New Roman"/>
                <w:b/>
                <w:noProof/>
                <w:sz w:val="28"/>
                <w:szCs w:val="28"/>
              </w:rPr>
              <mc:AlternateContent>
                <mc:Choice Requires="wps">
                  <w:drawing>
                    <wp:anchor distT="0" distB="0" distL="114300" distR="114300" simplePos="0" relativeHeight="251659264" behindDoc="0" locked="0" layoutInCell="1" allowOverlap="1" wp14:anchorId="268F9C8A" wp14:editId="38BE227A">
                      <wp:simplePos x="0" y="0"/>
                      <wp:positionH relativeFrom="column">
                        <wp:posOffset>1129665</wp:posOffset>
                      </wp:positionH>
                      <wp:positionV relativeFrom="paragraph">
                        <wp:posOffset>219710</wp:posOffset>
                      </wp:positionV>
                      <wp:extent cx="1377950" cy="6350"/>
                      <wp:effectExtent l="0" t="0" r="31750" b="31750"/>
                      <wp:wrapNone/>
                      <wp:docPr id="1" name="Straight Connector 1"/>
                      <wp:cNvGraphicFramePr/>
                      <a:graphic xmlns:a="http://schemas.openxmlformats.org/drawingml/2006/main">
                        <a:graphicData uri="http://schemas.microsoft.com/office/word/2010/wordprocessingShape">
                          <wps:wsp>
                            <wps:cNvCnPr/>
                            <wps:spPr>
                              <a:xfrm flipV="1">
                                <a:off x="0" y="0"/>
                                <a:ext cx="1377950" cy="635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D2CB809" id="Straight Connector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88.95pt,17.3pt" to="197.4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" strokecolor="black [3040]" strokeweight=".5pt"/>
                  </w:pict>
                </mc:Fallback>
              </mc:AlternateContent>
            </w:r>
            <w:r w:rsidR="009B26CE" w:rsidRPr="00566BAE">
              <w:rPr>
                <w:rFonts w:ascii="Times New Roman" w:eastAsia="Times New Roman" w:hAnsi="Times New Roman" w:cs="Times New Roman"/>
                <w:b/>
                <w:sz w:val="28"/>
                <w:szCs w:val="28"/>
              </w:rPr>
              <w:t>BỘ KHOA HỌC VÀ CÔNG NGHỆ</w:t>
            </w:r>
          </w:p>
        </w:tc>
        <w:tc>
          <w:tcPr>
            <w:tcW w:w="2917" w:type="pct"/>
          </w:tcPr>
          <w:p w14:paraId="60D3ABA5" w14:textId="77777777" w:rsidR="004C14FC" w:rsidRPr="00566BAE" w:rsidRDefault="009B26CE">
            <w:pPr>
              <w:spacing w:after="0"/>
              <w:jc w:val="center"/>
              <w:rPr>
                <w:rFonts w:ascii="Times New Roman" w:eastAsia="Times New Roman" w:hAnsi="Times New Roman" w:cs="Times New Roman"/>
                <w:sz w:val="28"/>
                <w:szCs w:val="28"/>
              </w:rPr>
            </w:pPr>
            <w:r w:rsidRPr="00566BAE">
              <w:rPr>
                <w:rFonts w:ascii="Times New Roman" w:eastAsia="Times New Roman" w:hAnsi="Times New Roman" w:cs="Times New Roman"/>
                <w:b/>
                <w:sz w:val="28"/>
                <w:szCs w:val="28"/>
              </w:rPr>
              <w:t>CỘNG HÒA XÃ HỘI CHỦ NGHĨA VIỆT NAM</w:t>
            </w:r>
          </w:p>
          <w:p w14:paraId="336CCCB5" w14:textId="3B94C07C" w:rsidR="004C14FC" w:rsidRPr="00566BAE" w:rsidRDefault="001C4EEE">
            <w:pPr>
              <w:spacing w:after="0"/>
              <w:jc w:val="center"/>
              <w:rPr>
                <w:rFonts w:ascii="Times New Roman" w:eastAsia="Times New Roman" w:hAnsi="Times New Roman" w:cs="Times New Roman"/>
                <w:sz w:val="28"/>
                <w:szCs w:val="28"/>
              </w:rPr>
            </w:pPr>
            <w:r>
              <w:rPr>
                <w:rFonts w:ascii="Times New Roman" w:eastAsia="Times New Roman" w:hAnsi="Times New Roman" w:cs="Times New Roman"/>
                <w:b/>
                <w:noProof/>
                <w:sz w:val="28"/>
                <w:szCs w:val="28"/>
              </w:rPr>
              <mc:AlternateContent>
                <mc:Choice Requires="wps">
                  <w:drawing>
                    <wp:anchor distT="0" distB="0" distL="114300" distR="114300" simplePos="0" relativeHeight="251661312" behindDoc="0" locked="0" layoutInCell="1" allowOverlap="1" wp14:anchorId="6119B9C7" wp14:editId="35560E2B">
                      <wp:simplePos x="0" y="0"/>
                      <wp:positionH relativeFrom="column">
                        <wp:posOffset>1440180</wp:posOffset>
                      </wp:positionH>
                      <wp:positionV relativeFrom="paragraph">
                        <wp:posOffset>217805</wp:posOffset>
                      </wp:positionV>
                      <wp:extent cx="2184400"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2184400" cy="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AD094B9" id="Straight Connector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3.4pt,17.15pt" to="285.4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" strokecolor="black [3040]" strokeweight=".5pt"/>
                  </w:pict>
                </mc:Fallback>
              </mc:AlternateContent>
            </w:r>
            <w:r w:rsidR="009B26CE" w:rsidRPr="00566BAE">
              <w:rPr>
                <w:rFonts w:ascii="Times New Roman" w:eastAsia="Times New Roman" w:hAnsi="Times New Roman" w:cs="Times New Roman"/>
                <w:b/>
                <w:sz w:val="28"/>
                <w:szCs w:val="28"/>
              </w:rPr>
              <w:t>Độc lập – Tự do – Hạnh phúc</w:t>
            </w:r>
          </w:p>
          <w:p w14:paraId="6FF60794" w14:textId="79C06D3F" w:rsidR="004C14FC" w:rsidRPr="00566BAE" w:rsidRDefault="009B26CE">
            <w:pPr>
              <w:spacing w:before="240" w:after="0"/>
              <w:jc w:val="center"/>
              <w:rPr>
                <w:rFonts w:ascii="Times New Roman" w:eastAsia="Times New Roman" w:hAnsi="Times New Roman" w:cs="Times New Roman"/>
              </w:rPr>
            </w:pPr>
            <w:r w:rsidRPr="00566BAE">
              <w:rPr>
                <w:rFonts w:ascii="Times New Roman" w:eastAsia="Times New Roman" w:hAnsi="Times New Roman" w:cs="Times New Roman"/>
                <w:i/>
                <w:sz w:val="28"/>
                <w:szCs w:val="28"/>
              </w:rPr>
              <w:t>Hà N</w:t>
            </w:r>
            <w:r w:rsidR="00E74191">
              <w:rPr>
                <w:rFonts w:ascii="Times New Roman" w:eastAsia="Times New Roman" w:hAnsi="Times New Roman" w:cs="Times New Roman"/>
                <w:i/>
                <w:sz w:val="28"/>
                <w:szCs w:val="28"/>
              </w:rPr>
              <w:t>ội, ngày    tháng    năm 2026</w:t>
            </w:r>
          </w:p>
        </w:tc>
      </w:tr>
    </w:tbl>
    <w:p w14:paraId="72F55FBC" w14:textId="77777777" w:rsidR="004C14FC" w:rsidRPr="00566BAE" w:rsidRDefault="004C14FC">
      <w:pPr>
        <w:spacing w:after="0"/>
        <w:jc w:val="center"/>
        <w:rPr>
          <w:rFonts w:ascii="Times New Roman" w:eastAsia="Times New Roman" w:hAnsi="Times New Roman" w:cs="Times New Roman"/>
        </w:rPr>
      </w:pPr>
    </w:p>
    <w:p w14:paraId="60B52FD4" w14:textId="0E9BB431" w:rsidR="004C14FC" w:rsidRPr="00566BAE" w:rsidRDefault="009B26CE" w:rsidP="00E74191">
      <w:pPr>
        <w:spacing w:after="0"/>
        <w:jc w:val="center"/>
        <w:rPr>
          <w:rFonts w:ascii="Times New Roman" w:eastAsia="Times New Roman" w:hAnsi="Times New Roman" w:cs="Times New Roman"/>
          <w:b/>
          <w:sz w:val="26"/>
          <w:szCs w:val="26"/>
        </w:rPr>
      </w:pPr>
      <w:r w:rsidRPr="00566BAE">
        <w:rPr>
          <w:rFonts w:ascii="Times New Roman" w:eastAsia="Times New Roman" w:hAnsi="Times New Roman" w:cs="Times New Roman"/>
          <w:b/>
          <w:sz w:val="26"/>
          <w:szCs w:val="26"/>
        </w:rPr>
        <w:t>BẢN SO SÁNH</w:t>
      </w:r>
      <w:r w:rsidR="002B41F5">
        <w:rPr>
          <w:rFonts w:ascii="Times New Roman" w:eastAsia="Times New Roman" w:hAnsi="Times New Roman" w:cs="Times New Roman"/>
          <w:b/>
          <w:sz w:val="26"/>
          <w:szCs w:val="26"/>
        </w:rPr>
        <w:t>, THUYẾT MINH</w:t>
      </w:r>
      <w:r w:rsidRPr="00566BAE">
        <w:rPr>
          <w:rFonts w:ascii="Times New Roman" w:eastAsia="Times New Roman" w:hAnsi="Times New Roman" w:cs="Times New Roman"/>
          <w:b/>
          <w:sz w:val="26"/>
          <w:szCs w:val="26"/>
        </w:rPr>
        <w:t xml:space="preserve"> DỰ THẢO </w:t>
      </w:r>
      <w:r w:rsidR="00E74191">
        <w:rPr>
          <w:rFonts w:ascii="Times New Roman" w:eastAsia="Times New Roman" w:hAnsi="Times New Roman" w:cs="Times New Roman"/>
          <w:b/>
          <w:sz w:val="26"/>
          <w:szCs w:val="26"/>
        </w:rPr>
        <w:t>NGHỊ ĐỊNH SỬA ĐỔI, BỔ SUNG</w:t>
      </w:r>
      <w:r w:rsidR="002B41F5">
        <w:rPr>
          <w:rFonts w:ascii="Times New Roman" w:eastAsia="Times New Roman" w:hAnsi="Times New Roman" w:cs="Times New Roman"/>
          <w:b/>
          <w:sz w:val="26"/>
          <w:szCs w:val="26"/>
        </w:rPr>
        <w:t xml:space="preserve"> MỘT SỐ ĐIỀU CỦA </w:t>
      </w:r>
      <w:r w:rsidR="002B41F5">
        <w:rPr>
          <w:rFonts w:ascii="Times New Roman" w:eastAsia="Times New Roman" w:hAnsi="Times New Roman" w:cs="Times New Roman"/>
          <w:b/>
          <w:sz w:val="26"/>
          <w:szCs w:val="26"/>
        </w:rPr>
        <w:br/>
        <w:t xml:space="preserve">NGHỊ ĐỊNH SỐ 65/2023/NĐ-CP VỚI </w:t>
      </w:r>
      <w:r w:rsidR="007D478E">
        <w:rPr>
          <w:rFonts w:ascii="Times New Roman" w:eastAsia="Times New Roman" w:hAnsi="Times New Roman" w:cs="Times New Roman"/>
          <w:b/>
          <w:sz w:val="26"/>
          <w:szCs w:val="26"/>
        </w:rPr>
        <w:t>QUY ĐỊNH</w:t>
      </w:r>
      <w:r w:rsidR="002B41F5">
        <w:rPr>
          <w:rFonts w:ascii="Times New Roman" w:eastAsia="Times New Roman" w:hAnsi="Times New Roman" w:cs="Times New Roman"/>
          <w:b/>
          <w:sz w:val="26"/>
          <w:szCs w:val="26"/>
        </w:rPr>
        <w:t xml:space="preserve"> PHÁP LUẬT</w:t>
      </w:r>
      <w:r w:rsidRPr="00566BAE">
        <w:rPr>
          <w:rFonts w:ascii="Times New Roman" w:eastAsia="Times New Roman" w:hAnsi="Times New Roman" w:cs="Times New Roman"/>
          <w:b/>
          <w:sz w:val="26"/>
          <w:szCs w:val="26"/>
        </w:rPr>
        <w:t xml:space="preserve"> HIỆN HÀNH </w:t>
      </w:r>
    </w:p>
    <w:p w14:paraId="21F8C32A" w14:textId="77777777" w:rsidR="004C14FC" w:rsidRPr="00566BAE" w:rsidRDefault="004C14FC">
      <w:pPr>
        <w:spacing w:after="0"/>
        <w:jc w:val="center"/>
        <w:rPr>
          <w:rFonts w:ascii="Times New Roman" w:eastAsia="Times New Roman" w:hAnsi="Times New Roman" w:cs="Times New Roman"/>
        </w:rPr>
      </w:pPr>
    </w:p>
    <w:p w14:paraId="5F63F25B" w14:textId="11348FAA" w:rsidR="004C14FC" w:rsidRPr="00566BAE" w:rsidRDefault="00E74191">
      <w:pPr>
        <w:spacing w:after="0"/>
        <w:jc w:val="both"/>
        <w:rPr>
          <w:rFonts w:ascii="Times New Roman" w:eastAsia="Times New Roman" w:hAnsi="Times New Roman" w:cs="Times New Roman"/>
          <w:sz w:val="28"/>
        </w:rPr>
      </w:pPr>
      <w:r>
        <w:rPr>
          <w:rFonts w:ascii="Times New Roman" w:eastAsia="Times New Roman" w:hAnsi="Times New Roman" w:cs="Times New Roman"/>
          <w:sz w:val="28"/>
        </w:rPr>
        <w:t>Nghị định số 65/2023/NĐ-CP</w:t>
      </w:r>
      <w:r w:rsidR="009B26CE" w:rsidRPr="00566BAE">
        <w:rPr>
          <w:rFonts w:ascii="Times New Roman" w:eastAsia="Times New Roman" w:hAnsi="Times New Roman" w:cs="Times New Roman"/>
          <w:sz w:val="28"/>
        </w:rPr>
        <w:t xml:space="preserve"> hiện hành có tổng số </w:t>
      </w:r>
      <w:r>
        <w:rPr>
          <w:rFonts w:ascii="Times New Roman" w:eastAsia="Times New Roman" w:hAnsi="Times New Roman" w:cs="Times New Roman"/>
          <w:sz w:val="28"/>
        </w:rPr>
        <w:t>125</w:t>
      </w:r>
      <w:r w:rsidR="009B26CE" w:rsidRPr="00566BAE">
        <w:rPr>
          <w:rFonts w:ascii="Times New Roman" w:eastAsia="Times New Roman" w:hAnsi="Times New Roman" w:cs="Times New Roman"/>
          <w:sz w:val="28"/>
        </w:rPr>
        <w:t xml:space="preserve"> điều.</w:t>
      </w:r>
    </w:p>
    <w:tbl>
      <w:tblPr>
        <w:tblW w:w="1413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23"/>
        <w:gridCol w:w="4961"/>
        <w:gridCol w:w="4253"/>
      </w:tblGrid>
      <w:tr w:rsidR="00E74191" w:rsidRPr="00B66693" w14:paraId="4555D023" w14:textId="77777777" w:rsidTr="005A1757">
        <w:trPr>
          <w:tblHeader/>
        </w:trPr>
        <w:tc>
          <w:tcPr>
            <w:tcW w:w="4923" w:type="dxa"/>
            <w:shd w:val="clear" w:color="auto" w:fill="E2EFD9"/>
          </w:tcPr>
          <w:p w14:paraId="18556D92" w14:textId="23009318" w:rsidR="004C14FC" w:rsidRPr="00B66693" w:rsidRDefault="00E74191" w:rsidP="00B66693">
            <w:pPr>
              <w:spacing w:after="0" w:line="240" w:lineRule="auto"/>
              <w:jc w:val="center"/>
              <w:rPr>
                <w:rFonts w:ascii="Times New Roman" w:eastAsia="Times New Roman" w:hAnsi="Times New Roman" w:cs="Times New Roman"/>
              </w:rPr>
            </w:pPr>
            <w:r w:rsidRPr="00B66693">
              <w:rPr>
                <w:rFonts w:ascii="Times New Roman" w:eastAsia="Times New Roman" w:hAnsi="Times New Roman" w:cs="Times New Roman"/>
                <w:b/>
              </w:rPr>
              <w:t>Nghị định số 65/2023/NĐ-CP</w:t>
            </w:r>
            <w:r w:rsidR="009B26CE" w:rsidRPr="00B66693">
              <w:rPr>
                <w:rFonts w:ascii="Times New Roman" w:eastAsia="Times New Roman" w:hAnsi="Times New Roman" w:cs="Times New Roman"/>
                <w:b/>
                <w:vertAlign w:val="superscript"/>
              </w:rPr>
              <w:footnoteReference w:id="1"/>
            </w:r>
          </w:p>
        </w:tc>
        <w:tc>
          <w:tcPr>
            <w:tcW w:w="4961" w:type="dxa"/>
            <w:shd w:val="clear" w:color="auto" w:fill="E2EFD9"/>
          </w:tcPr>
          <w:p w14:paraId="20592BB8" w14:textId="4C71F7EE" w:rsidR="004C14FC" w:rsidRPr="00B66693" w:rsidRDefault="009B26CE" w:rsidP="00B66693">
            <w:pPr>
              <w:spacing w:after="0" w:line="240" w:lineRule="auto"/>
              <w:jc w:val="center"/>
              <w:rPr>
                <w:rFonts w:ascii="Times New Roman" w:eastAsia="Times New Roman" w:hAnsi="Times New Roman" w:cs="Times New Roman"/>
              </w:rPr>
            </w:pPr>
            <w:r w:rsidRPr="00B66693">
              <w:rPr>
                <w:rFonts w:ascii="Times New Roman" w:eastAsia="Times New Roman" w:hAnsi="Times New Roman" w:cs="Times New Roman"/>
                <w:b/>
              </w:rPr>
              <w:t xml:space="preserve">Dự thảo </w:t>
            </w:r>
            <w:r w:rsidR="00E74191" w:rsidRPr="00B66693">
              <w:rPr>
                <w:rFonts w:ascii="Times New Roman" w:eastAsia="Times New Roman" w:hAnsi="Times New Roman" w:cs="Times New Roman"/>
                <w:b/>
              </w:rPr>
              <w:t>Nghị định sửa đổi, bổ sung Nghị định số 65/2023/NĐ-CP</w:t>
            </w:r>
            <w:r w:rsidR="007D478E" w:rsidRPr="00B66693">
              <w:rPr>
                <w:rFonts w:ascii="Times New Roman" w:eastAsia="Times New Roman" w:hAnsi="Times New Roman" w:cs="Times New Roman"/>
                <w:b/>
                <w:i/>
              </w:rPr>
              <w:t xml:space="preserve"> (ngày 12/01/2026)</w:t>
            </w:r>
          </w:p>
        </w:tc>
        <w:tc>
          <w:tcPr>
            <w:tcW w:w="4253" w:type="dxa"/>
            <w:shd w:val="clear" w:color="auto" w:fill="E2EFD9"/>
          </w:tcPr>
          <w:p w14:paraId="17EEF5BB" w14:textId="77777777" w:rsidR="004C14FC" w:rsidRPr="00B66693" w:rsidRDefault="009B26CE" w:rsidP="00B66693">
            <w:pPr>
              <w:spacing w:after="0" w:line="240" w:lineRule="auto"/>
              <w:jc w:val="center"/>
              <w:rPr>
                <w:rFonts w:ascii="Times New Roman" w:eastAsia="Times New Roman" w:hAnsi="Times New Roman" w:cs="Times New Roman"/>
              </w:rPr>
            </w:pPr>
            <w:r w:rsidRPr="00B66693">
              <w:rPr>
                <w:rFonts w:ascii="Times New Roman" w:eastAsia="Times New Roman" w:hAnsi="Times New Roman" w:cs="Times New Roman"/>
                <w:b/>
              </w:rPr>
              <w:t>Thuyết minh</w:t>
            </w:r>
          </w:p>
        </w:tc>
      </w:tr>
      <w:tr w:rsidR="007D478E" w:rsidRPr="00B66693" w14:paraId="7C75E708" w14:textId="77777777" w:rsidTr="00364EFE">
        <w:tc>
          <w:tcPr>
            <w:tcW w:w="14137" w:type="dxa"/>
            <w:gridSpan w:val="3"/>
          </w:tcPr>
          <w:p w14:paraId="4B399E2C" w14:textId="0D1FEDAC" w:rsidR="007D478E" w:rsidRPr="00B66693" w:rsidRDefault="007D478E" w:rsidP="00B66693">
            <w:pPr>
              <w:spacing w:after="0" w:line="240" w:lineRule="auto"/>
              <w:jc w:val="both"/>
              <w:rPr>
                <w:rFonts w:ascii="Times New Roman" w:eastAsia="Times New Roman" w:hAnsi="Times New Roman" w:cs="Times New Roman"/>
                <w:i/>
              </w:rPr>
            </w:pPr>
            <w:r w:rsidRPr="00B66693">
              <w:rPr>
                <w:rFonts w:ascii="Times New Roman" w:eastAsia="Times New Roman" w:hAnsi="Times New Roman" w:cs="Times New Roman"/>
                <w:b/>
              </w:rPr>
              <w:t>Phần thứ nhất. Những quy định chung</w:t>
            </w:r>
          </w:p>
        </w:tc>
      </w:tr>
      <w:tr w:rsidR="000219DF" w:rsidRPr="00B66693" w14:paraId="1525B66F" w14:textId="77777777" w:rsidTr="005A1757">
        <w:tc>
          <w:tcPr>
            <w:tcW w:w="4923" w:type="dxa"/>
          </w:tcPr>
          <w:p w14:paraId="2CF4AEF9" w14:textId="77777777" w:rsidR="000219DF" w:rsidRPr="00B66693" w:rsidRDefault="000219DF" w:rsidP="00B66693">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1. Phạm vi điều chỉnh</w:t>
            </w:r>
          </w:p>
          <w:p w14:paraId="081EBA51" w14:textId="01D393C2" w:rsidR="00DC0C83" w:rsidRPr="00B66693" w:rsidRDefault="00DC0C83"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Nghị định này quy định chi tiết và biện pháp thi hành các quy định của Luật Sở hữu trí tuệ về:</w:t>
            </w:r>
          </w:p>
        </w:tc>
        <w:tc>
          <w:tcPr>
            <w:tcW w:w="4961" w:type="dxa"/>
          </w:tcPr>
          <w:p w14:paraId="3622DDFB" w14:textId="77777777" w:rsidR="000219DF" w:rsidRPr="00B66693" w:rsidRDefault="000219DF" w:rsidP="00B66693">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1. Phạm vi điều chỉnh</w:t>
            </w:r>
          </w:p>
          <w:p w14:paraId="1DDE629C" w14:textId="72AAAB0A" w:rsidR="00DC0C83" w:rsidRPr="00B66693" w:rsidRDefault="00DC0C83" w:rsidP="00B66693">
            <w:pPr>
              <w:spacing w:after="0" w:line="240" w:lineRule="auto"/>
              <w:jc w:val="both"/>
              <w:rPr>
                <w:rFonts w:ascii="Times New Roman" w:eastAsia="Times New Roman" w:hAnsi="Times New Roman" w:cs="Times New Roman"/>
                <w:i/>
              </w:rPr>
            </w:pPr>
            <w:r w:rsidRPr="00B66693">
              <w:rPr>
                <w:rFonts w:ascii="Times New Roman" w:eastAsia="Times New Roman" w:hAnsi="Times New Roman" w:cs="Times New Roman"/>
              </w:rPr>
              <w:t>Nghị định này quy định chi tiết và biện pháp thi hành các quy định của Luật Sở hữu trí tuệ về:</w:t>
            </w:r>
          </w:p>
        </w:tc>
        <w:tc>
          <w:tcPr>
            <w:tcW w:w="4253" w:type="dxa"/>
          </w:tcPr>
          <w:p w14:paraId="7779C273" w14:textId="464C2BC7" w:rsidR="000219DF" w:rsidRPr="00B66693" w:rsidRDefault="00050B33" w:rsidP="00B66693">
            <w:pPr>
              <w:spacing w:after="0" w:line="240" w:lineRule="auto"/>
              <w:jc w:val="both"/>
              <w:rPr>
                <w:rFonts w:ascii="Times New Roman" w:eastAsia="Times New Roman" w:hAnsi="Times New Roman" w:cs="Times New Roman"/>
                <w:i/>
              </w:rPr>
            </w:pPr>
            <w:r w:rsidRPr="00B66693">
              <w:rPr>
                <w:rFonts w:ascii="Times New Roman" w:eastAsia="Times New Roman" w:hAnsi="Times New Roman" w:cs="Times New Roman"/>
                <w:i/>
              </w:rPr>
              <w:t xml:space="preserve">Bổ sung khoản 1a vào trước khoản 1, sửa đổi, bổ sung khoản 1 Điều 1 </w:t>
            </w:r>
          </w:p>
        </w:tc>
      </w:tr>
      <w:tr w:rsidR="00DC0C83" w:rsidRPr="00B66693" w14:paraId="52219522" w14:textId="77777777" w:rsidTr="005A1757">
        <w:tc>
          <w:tcPr>
            <w:tcW w:w="4923" w:type="dxa"/>
          </w:tcPr>
          <w:p w14:paraId="215EC210" w14:textId="77777777" w:rsidR="00DC0C83" w:rsidRPr="00B66693" w:rsidRDefault="00DC0C83" w:rsidP="00B66693">
            <w:pPr>
              <w:spacing w:after="0" w:line="240" w:lineRule="auto"/>
              <w:jc w:val="both"/>
              <w:rPr>
                <w:rFonts w:ascii="Times New Roman" w:eastAsia="Times New Roman" w:hAnsi="Times New Roman" w:cs="Times New Roman"/>
                <w:color w:val="000000"/>
              </w:rPr>
            </w:pPr>
          </w:p>
        </w:tc>
        <w:tc>
          <w:tcPr>
            <w:tcW w:w="4961" w:type="dxa"/>
          </w:tcPr>
          <w:p w14:paraId="4B47953C" w14:textId="640061D0" w:rsidR="00DC0C83" w:rsidRPr="00B66693" w:rsidRDefault="00DC0C83" w:rsidP="00B66693">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1a. Quản lý nhà nước về sở hữu trí tuệ, các biện pháp khuyến khích, thúc đẩy hoạt động sở hữu công nghiệp.</w:t>
            </w:r>
          </w:p>
        </w:tc>
        <w:tc>
          <w:tcPr>
            <w:tcW w:w="4253" w:type="dxa"/>
          </w:tcPr>
          <w:p w14:paraId="14350C32" w14:textId="65F56293" w:rsidR="00DC0C83" w:rsidRPr="00B66693" w:rsidRDefault="00050B33"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Bổ sung để bảo đảm quy định đầy đủ phạm vi điều chỉnh của Nghị định</w:t>
            </w:r>
          </w:p>
        </w:tc>
      </w:tr>
      <w:tr w:rsidR="00DC0C83" w:rsidRPr="00B66693" w14:paraId="00473A09" w14:textId="77777777" w:rsidTr="005A1757">
        <w:tc>
          <w:tcPr>
            <w:tcW w:w="4923" w:type="dxa"/>
          </w:tcPr>
          <w:p w14:paraId="62D46F27" w14:textId="32F38256"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Việc xác lập, chủ thể, nội dung, giới hạn quyền sở hữu công nghiệp, chuyển giao quyền sở hữu công nghiệp, đại diện sở hữu công nghiệp và các biện pháp thúc đẩy hoạt động sở hữu công nghiệp.</w:t>
            </w:r>
          </w:p>
        </w:tc>
        <w:tc>
          <w:tcPr>
            <w:tcW w:w="4961" w:type="dxa"/>
          </w:tcPr>
          <w:p w14:paraId="0AB9192B" w14:textId="42DBEDDD"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1. Việc xác lập, chủ thể, nội dung, giới hạn quyền sở hữu công nghiệp, chuyển giao quyền sở hữu công nghiệp, đại diện sở hữu công nghiệp </w:t>
            </w:r>
            <w:r w:rsidRPr="00B66693">
              <w:rPr>
                <w:rFonts w:ascii="Times New Roman" w:eastAsia="Times New Roman" w:hAnsi="Times New Roman" w:cs="Times New Roman"/>
                <w:strike/>
                <w:color w:val="C00000"/>
              </w:rPr>
              <w:t>và các biện pháp thúc đẩy hoạt động sở hữu công nghiệp</w:t>
            </w:r>
            <w:r w:rsidRPr="00B66693">
              <w:rPr>
                <w:rFonts w:ascii="Times New Roman" w:eastAsia="Times New Roman" w:hAnsi="Times New Roman" w:cs="Times New Roman"/>
                <w:color w:val="000000"/>
              </w:rPr>
              <w:t>.</w:t>
            </w:r>
          </w:p>
        </w:tc>
        <w:tc>
          <w:tcPr>
            <w:tcW w:w="4253" w:type="dxa"/>
          </w:tcPr>
          <w:p w14:paraId="7A072C9B" w14:textId="12D6D033" w:rsidR="00DC0C83" w:rsidRPr="00B66693" w:rsidRDefault="00DC0C83"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Chỉnh sửa kỹ thuật để bảo đảm thống nhất, không chồng chéo với quy định được bổ sung tại khoản 1a Điều này.</w:t>
            </w:r>
          </w:p>
        </w:tc>
      </w:tr>
      <w:tr w:rsidR="00DC0C83" w:rsidRPr="00B66693" w14:paraId="38EE8B6D" w14:textId="77777777" w:rsidTr="005A1757">
        <w:tc>
          <w:tcPr>
            <w:tcW w:w="4923" w:type="dxa"/>
          </w:tcPr>
          <w:p w14:paraId="51053697" w14:textId="10E2FCD2"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2. Việc xác định hành vi xâm phạm, tính chất và mức độ xâm phạm quyền sở hữu công nghiệp, quyền đối với giống cây trồng, xác định thiệt hại, yêu cầu và giải quyết yêu cầu xử lý xâm phạm, xử lý xâm phạm quyền sở hữu công nghiệp, quyền đối với giống cây trồng, kiểm soát hàng </w:t>
            </w:r>
            <w:r w:rsidRPr="00B66693">
              <w:rPr>
                <w:rFonts w:ascii="Times New Roman" w:eastAsia="Times New Roman" w:hAnsi="Times New Roman" w:cs="Times New Roman"/>
                <w:color w:val="000000"/>
              </w:rPr>
              <w:lastRenderedPageBreak/>
              <w:t>hóa xuất khẩu, nhập khẩu liên quan đến sở hữu công nghiệp, quyền đối với giống cây trồng, giám định sở hữu công nghiệp, quyền đối với giống cây trồng và quản lý nhà nước về sở hữu trí tuệ.</w:t>
            </w:r>
          </w:p>
        </w:tc>
        <w:tc>
          <w:tcPr>
            <w:tcW w:w="4961" w:type="dxa"/>
          </w:tcPr>
          <w:p w14:paraId="500C30D2" w14:textId="6C44C0B2"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Giữ nguyên theo quy định hiện hành</w:t>
            </w:r>
          </w:p>
        </w:tc>
        <w:tc>
          <w:tcPr>
            <w:tcW w:w="4253" w:type="dxa"/>
          </w:tcPr>
          <w:p w14:paraId="7EB9CCB1" w14:textId="77777777" w:rsidR="00DC0C83" w:rsidRPr="00B66693" w:rsidRDefault="00DC0C83" w:rsidP="00B66693">
            <w:pPr>
              <w:spacing w:after="0" w:line="240" w:lineRule="auto"/>
              <w:jc w:val="both"/>
              <w:rPr>
                <w:rFonts w:ascii="Times New Roman" w:eastAsia="Times New Roman" w:hAnsi="Times New Roman" w:cs="Times New Roman"/>
              </w:rPr>
            </w:pPr>
          </w:p>
        </w:tc>
      </w:tr>
      <w:tr w:rsidR="00DC0C83" w:rsidRPr="00B66693" w14:paraId="1B8E9691" w14:textId="77777777" w:rsidTr="005A1757">
        <w:trPr>
          <w:trHeight w:val="354"/>
        </w:trPr>
        <w:tc>
          <w:tcPr>
            <w:tcW w:w="4923" w:type="dxa"/>
          </w:tcPr>
          <w:p w14:paraId="478A2B55" w14:textId="1C544AE1" w:rsidR="00DC0C83" w:rsidRPr="00B66693" w:rsidRDefault="00DC0C83"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rPr>
              <w:lastRenderedPageBreak/>
              <w:t>Điều 3. Giải thích từ ngữ</w:t>
            </w:r>
          </w:p>
        </w:tc>
        <w:tc>
          <w:tcPr>
            <w:tcW w:w="4961" w:type="dxa"/>
          </w:tcPr>
          <w:p w14:paraId="1AAD4156" w14:textId="0EE03A6E" w:rsidR="00DC0C83" w:rsidRPr="00B66693" w:rsidRDefault="00DC0C83"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rPr>
              <w:t>Điều 3. Giải thích từ ngữ</w:t>
            </w:r>
          </w:p>
        </w:tc>
        <w:tc>
          <w:tcPr>
            <w:tcW w:w="4253" w:type="dxa"/>
          </w:tcPr>
          <w:p w14:paraId="03B03FDC" w14:textId="24A165D3" w:rsidR="00DC0C83" w:rsidRPr="00B66693" w:rsidRDefault="00DC0C83" w:rsidP="00B66693">
            <w:pPr>
              <w:spacing w:after="0" w:line="240" w:lineRule="auto"/>
              <w:jc w:val="both"/>
              <w:rPr>
                <w:rFonts w:ascii="Times New Roman" w:eastAsia="Times New Roman" w:hAnsi="Times New Roman" w:cs="Times New Roman"/>
                <w:i/>
                <w:iCs/>
              </w:rPr>
            </w:pPr>
          </w:p>
        </w:tc>
      </w:tr>
      <w:tr w:rsidR="00DC0C83" w:rsidRPr="00B66693" w14:paraId="193FF665" w14:textId="77777777" w:rsidTr="005A1757">
        <w:tc>
          <w:tcPr>
            <w:tcW w:w="4923" w:type="dxa"/>
          </w:tcPr>
          <w:p w14:paraId="4F34AA38"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Trong Nghị định này, các từ ngữ dưới đây được hiểu như sau:</w:t>
            </w:r>
          </w:p>
          <w:p w14:paraId="03E8B993"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“Tổ chức, cá nhân Việt Nam” là cá nhân, pháp nhân và các chủ thể khác của pháp luật về dân sự.</w:t>
            </w:r>
          </w:p>
          <w:p w14:paraId="483302A1" w14:textId="06632BAD"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“Người nộp đơn” là tổ chức, cá nhân nộp đơn xác lập quyền sở hữu công nghiệp hoặc tổ chức, cá nhân nộp đơn yêu cầu xử lý hành vi xâm phạm quyền sở hữu công nghiệp, quyền đối với giống cây trồng.</w:t>
            </w:r>
          </w:p>
        </w:tc>
        <w:tc>
          <w:tcPr>
            <w:tcW w:w="4961" w:type="dxa"/>
          </w:tcPr>
          <w:p w14:paraId="4CC5D9B2" w14:textId="433A55FE" w:rsidR="00DC0C83" w:rsidRPr="00B66693" w:rsidRDefault="00A3663E"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Giữ nguyên theo quy định hiện hành.</w:t>
            </w:r>
          </w:p>
        </w:tc>
        <w:tc>
          <w:tcPr>
            <w:tcW w:w="4253" w:type="dxa"/>
          </w:tcPr>
          <w:p w14:paraId="5B45A10A" w14:textId="77777777" w:rsidR="00DC0C83" w:rsidRPr="00B66693" w:rsidRDefault="00DC0C83" w:rsidP="00B66693">
            <w:pPr>
              <w:pStyle w:val="NormalWeb"/>
              <w:spacing w:before="0" w:beforeAutospacing="0" w:after="0" w:afterAutospacing="0"/>
              <w:jc w:val="both"/>
              <w:rPr>
                <w:color w:val="FF0000"/>
              </w:rPr>
            </w:pPr>
          </w:p>
        </w:tc>
      </w:tr>
      <w:tr w:rsidR="00DC0C83" w:rsidRPr="00B66693" w14:paraId="580379AD" w14:textId="77777777" w:rsidTr="005A1757">
        <w:tc>
          <w:tcPr>
            <w:tcW w:w="4923" w:type="dxa"/>
          </w:tcPr>
          <w:p w14:paraId="5A5D7B94"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3. “Công ước Paris” là </w:t>
            </w:r>
            <w:bookmarkStart w:id="1" w:name="tvpllink_jphxlvsjzu"/>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"https://thuvienphapluat.vn/van-ban/So-huu-tri-tue/Cong-uoc-Paris-bao-ho-so-huu-cong-nghiep-62697.aspx"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Công ước Paris</w:t>
            </w:r>
            <w:r w:rsidRPr="00B66693">
              <w:rPr>
                <w:rFonts w:ascii="Times New Roman" w:eastAsia="Times New Roman" w:hAnsi="Times New Roman" w:cs="Times New Roman"/>
                <w:color w:val="000000"/>
              </w:rPr>
              <w:fldChar w:fldCharType="end"/>
            </w:r>
            <w:bookmarkEnd w:id="1"/>
            <w:r w:rsidRPr="00B66693">
              <w:rPr>
                <w:rFonts w:ascii="Times New Roman" w:eastAsia="Times New Roman" w:hAnsi="Times New Roman" w:cs="Times New Roman"/>
                <w:color w:val="000000"/>
              </w:rPr>
              <w:t> về bảo hộ sở hữu công nghiệp năm 1883, được sửa đổi năm 1967 và năm 1979.</w:t>
            </w:r>
          </w:p>
          <w:p w14:paraId="4F5AD3E7"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4. “Hiệp ước PCT” là Hiệp ước hợp tác bằng sáng chế năm 1970, được sửa đổi năm 1984 và năm 2001.</w:t>
            </w:r>
          </w:p>
          <w:p w14:paraId="6A801769"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5. “Thỏa ước Madrid” là </w:t>
            </w:r>
            <w:bookmarkStart w:id="2" w:name="tvpllink_ehzbpbxqhp"/>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"https://thuvienphapluat.vn/van-ban/Thuong-mai/Van-kien-thoa-uoc-Madrid-dang-ky-quoc-te-nhan-hieu-hang-hoa-1979-10186.aspx"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Thỏa ước Madrid</w:t>
            </w:r>
            <w:r w:rsidRPr="00B66693">
              <w:rPr>
                <w:rFonts w:ascii="Times New Roman" w:eastAsia="Times New Roman" w:hAnsi="Times New Roman" w:cs="Times New Roman"/>
                <w:color w:val="000000"/>
              </w:rPr>
              <w:fldChar w:fldCharType="end"/>
            </w:r>
            <w:bookmarkEnd w:id="2"/>
            <w:r w:rsidRPr="00B66693">
              <w:rPr>
                <w:rFonts w:ascii="Times New Roman" w:eastAsia="Times New Roman" w:hAnsi="Times New Roman" w:cs="Times New Roman"/>
                <w:color w:val="000000"/>
              </w:rPr>
              <w:t> về đăng ký quốc tế nhãn hiệu năm 1891, được sửa đổi năm 1979.</w:t>
            </w:r>
          </w:p>
          <w:p w14:paraId="4F0F16D2"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6. “Nghị định thư Madrid” là Nghị định thư liên quan đến </w:t>
            </w:r>
            <w:bookmarkStart w:id="3" w:name="tvpllink_ehzbpbxqhp_1"/>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"https://thuvienphapluat.vn/van-ban/Thuong-mai/Van-kien-thoa-uoc-Madrid-dang-ky-quoc-te-nhan-hieu-hang-hoa-1979-10186.aspx"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Thỏa ước Madrid năm 1989</w:t>
            </w:r>
            <w:r w:rsidRPr="00B66693">
              <w:rPr>
                <w:rFonts w:ascii="Times New Roman" w:eastAsia="Times New Roman" w:hAnsi="Times New Roman" w:cs="Times New Roman"/>
                <w:color w:val="000000"/>
              </w:rPr>
              <w:fldChar w:fldCharType="end"/>
            </w:r>
            <w:bookmarkEnd w:id="3"/>
            <w:r w:rsidRPr="00B66693">
              <w:rPr>
                <w:rFonts w:ascii="Times New Roman" w:eastAsia="Times New Roman" w:hAnsi="Times New Roman" w:cs="Times New Roman"/>
                <w:color w:val="000000"/>
              </w:rPr>
              <w:t>, được sửa đổi năm 2006 và năm 2007.</w:t>
            </w:r>
          </w:p>
          <w:p w14:paraId="10EB63EA"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7. “Thỏa ước La Hay” là </w:t>
            </w:r>
            <w:bookmarkStart w:id="4" w:name="tvpllink_lbiydhpizv"/>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"https://thuvienphapluat.vn/van-ban/So-huu-tri-tue/Thoa-uoc-Lahay-ve-dang-ky-quoc-te-kieu-dang-cong-nghiep-228916.aspx"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Thỏa ước La Hay</w:t>
            </w:r>
            <w:r w:rsidRPr="00B66693">
              <w:rPr>
                <w:rFonts w:ascii="Times New Roman" w:eastAsia="Times New Roman" w:hAnsi="Times New Roman" w:cs="Times New Roman"/>
                <w:color w:val="000000"/>
              </w:rPr>
              <w:fldChar w:fldCharType="end"/>
            </w:r>
            <w:bookmarkEnd w:id="4"/>
            <w:r w:rsidRPr="00B66693">
              <w:rPr>
                <w:rFonts w:ascii="Times New Roman" w:eastAsia="Times New Roman" w:hAnsi="Times New Roman" w:cs="Times New Roman"/>
                <w:color w:val="000000"/>
              </w:rPr>
              <w:t> về đăng ký quốc tế kiểu dáng công nghiệp, Văn kiện năm 1999.</w:t>
            </w:r>
          </w:p>
          <w:p w14:paraId="3164B185"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8. “Đơn PCT” là đơn đăng ký sáng chế nộp theo Hiệp ước PCT.</w:t>
            </w:r>
          </w:p>
          <w:p w14:paraId="7EFB06EA"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9. “Đơn PCT có chỉ định hoặc chọn Việt Nam” là Đơn PCT được nộp tại bất kỳ thành viên nào của Hiệp ước PCT, kể cả Việt Nam, trong đó Việt Nam là nước được chỉ định hoặc lựa chọn.</w:t>
            </w:r>
          </w:p>
          <w:p w14:paraId="7F4549C5"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10. “Đơn PCT vào giai đoạn quốc gia” là Đơn PCT có chỉ định hoặc có chọn Việt Nam được nộp vào cơ quan quản lý nhà nước về quyền sở hữu công nghiệp.</w:t>
            </w:r>
          </w:p>
          <w:p w14:paraId="202C1A0E"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11. “Đơn PCT có nguồn gốc Việt Nam” là Đơn PCT được nộp từ Việt Nam, trong đó có yêu cầu bảo hộ tại bất kỳ thành viên nào của Hiệp ước PCT, kể cả Việt Nam.</w:t>
            </w:r>
          </w:p>
          <w:p w14:paraId="56F05EEE"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12. “Đơn Madrid” là đơn đăng ký quốc tế nhãn hiệu nộp theo </w:t>
            </w:r>
            <w:bookmarkStart w:id="5" w:name="tvpllink_ehzbpbxqhp_2"/>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"https://thuvienphapluat.vn/van-ban/Thuong-mai/Van-kien-thoa-uoc-Madrid-dang-ky-quoc-te-nhan-hieu-hang-hoa-1979-10186.aspx"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Thỏa ước Madrid</w:t>
            </w:r>
            <w:r w:rsidRPr="00B66693">
              <w:rPr>
                <w:rFonts w:ascii="Times New Roman" w:eastAsia="Times New Roman" w:hAnsi="Times New Roman" w:cs="Times New Roman"/>
                <w:color w:val="000000"/>
              </w:rPr>
              <w:fldChar w:fldCharType="end"/>
            </w:r>
            <w:bookmarkEnd w:id="5"/>
            <w:r w:rsidRPr="00B66693">
              <w:rPr>
                <w:rFonts w:ascii="Times New Roman" w:eastAsia="Times New Roman" w:hAnsi="Times New Roman" w:cs="Times New Roman"/>
                <w:color w:val="000000"/>
              </w:rPr>
              <w:t> hoặc theo </w:t>
            </w:r>
            <w:bookmarkStart w:id="6" w:name="tvpllink_cxakcstytr"/>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"https://thuvienphapluat.vn/van-ban/Thuong-mai/Nghi-dinh-thu-lien-quan-den-thoa-uoc-Madrid-ve-dang-ky-quoc-te-nhan-hieu-hang-hoa-1989-61742.aspx"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Nghị định thư Madrid</w:t>
            </w:r>
            <w:r w:rsidRPr="00B66693">
              <w:rPr>
                <w:rFonts w:ascii="Times New Roman" w:eastAsia="Times New Roman" w:hAnsi="Times New Roman" w:cs="Times New Roman"/>
                <w:color w:val="000000"/>
              </w:rPr>
              <w:fldChar w:fldCharType="end"/>
            </w:r>
            <w:bookmarkEnd w:id="6"/>
            <w:r w:rsidRPr="00B66693">
              <w:rPr>
                <w:rFonts w:ascii="Times New Roman" w:eastAsia="Times New Roman" w:hAnsi="Times New Roman" w:cs="Times New Roman"/>
                <w:color w:val="000000"/>
              </w:rPr>
              <w:t>.</w:t>
            </w:r>
          </w:p>
          <w:p w14:paraId="5E76B41D"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13. “Đơn Madrid có nguồn gốc Việt Nam” là Đơn Madrid yêu cầu bảo hộ nhãn hiệu tại các thành viên khác của </w:t>
            </w:r>
            <w:bookmarkStart w:id="7" w:name="tvpllink_ehzbpbxqhp_3"/>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"https://thuvienphapluat.vn/van-ban/Thuong-mai/Van-kien-thoa-uoc-Madrid-dang-ky-quoc-te-nhan-hieu-hang-hoa-1979-10186.aspx"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Thỏa ước Madrid</w:t>
            </w:r>
            <w:r w:rsidRPr="00B66693">
              <w:rPr>
                <w:rFonts w:ascii="Times New Roman" w:eastAsia="Times New Roman" w:hAnsi="Times New Roman" w:cs="Times New Roman"/>
                <w:color w:val="000000"/>
              </w:rPr>
              <w:fldChar w:fldCharType="end"/>
            </w:r>
            <w:bookmarkEnd w:id="7"/>
            <w:r w:rsidRPr="00B66693">
              <w:rPr>
                <w:rFonts w:ascii="Times New Roman" w:eastAsia="Times New Roman" w:hAnsi="Times New Roman" w:cs="Times New Roman"/>
                <w:color w:val="000000"/>
              </w:rPr>
              <w:t> hoặc </w:t>
            </w:r>
            <w:bookmarkStart w:id="8" w:name="tvpllink_cxakcstytr_1"/>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"https://thuvienphapluat.vn/van-ban/Thuong-mai/Nghi-dinh-thu-lien-quan-den-thoa-uoc-Madrid-ve-dang-ky-quoc-te-nhan-hieu-hang-hoa-1989-61742.aspx"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Nghị định thư Madrid</w:t>
            </w:r>
            <w:r w:rsidRPr="00B66693">
              <w:rPr>
                <w:rFonts w:ascii="Times New Roman" w:eastAsia="Times New Roman" w:hAnsi="Times New Roman" w:cs="Times New Roman"/>
                <w:color w:val="000000"/>
              </w:rPr>
              <w:fldChar w:fldCharType="end"/>
            </w:r>
            <w:bookmarkEnd w:id="8"/>
            <w:r w:rsidRPr="00B66693">
              <w:rPr>
                <w:rFonts w:ascii="Times New Roman" w:eastAsia="Times New Roman" w:hAnsi="Times New Roman" w:cs="Times New Roman"/>
                <w:color w:val="000000"/>
              </w:rPr>
              <w:t> nộp từ Việt Nam.</w:t>
            </w:r>
          </w:p>
          <w:p w14:paraId="0AE8ACB5"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14. “Đơn Madrid có chỉ định Việt Nam” là Đơn Madrid yêu cầu bảo hộ nhãn hiệu tại Việt Nam, có nguồn gốc từ các thành viên khác của </w:t>
            </w:r>
            <w:bookmarkStart w:id="9" w:name="tvpllink_ehzbpbxqhp_4"/>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"https://thuvienphapluat.vn/van-ban/Thuong-mai/Van-kien-thoa-uoc-Madrid-dang-ky-quoc-te-nhan-hieu-hang-hoa-1979-10186.aspx"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Thỏa ước Madrid</w:t>
            </w:r>
            <w:r w:rsidRPr="00B66693">
              <w:rPr>
                <w:rFonts w:ascii="Times New Roman" w:eastAsia="Times New Roman" w:hAnsi="Times New Roman" w:cs="Times New Roman"/>
                <w:color w:val="000000"/>
              </w:rPr>
              <w:fldChar w:fldCharType="end"/>
            </w:r>
            <w:bookmarkEnd w:id="9"/>
            <w:r w:rsidRPr="00B66693">
              <w:rPr>
                <w:rFonts w:ascii="Times New Roman" w:eastAsia="Times New Roman" w:hAnsi="Times New Roman" w:cs="Times New Roman"/>
                <w:color w:val="000000"/>
              </w:rPr>
              <w:t> hoặc </w:t>
            </w:r>
            <w:bookmarkStart w:id="10" w:name="tvpllink_cxakcstytr_2"/>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"https://thuvienphapluat.vn/van-ban/Thuong-mai/Nghi-dinh-thu-lien-quan-den-thoa-uoc-Madrid-ve-dang-ky-quoc-te-nhan-hieu-hang-hoa-1989-61742.aspx"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Nghị định thư Madrid</w:t>
            </w:r>
            <w:r w:rsidRPr="00B66693">
              <w:rPr>
                <w:rFonts w:ascii="Times New Roman" w:eastAsia="Times New Roman" w:hAnsi="Times New Roman" w:cs="Times New Roman"/>
                <w:color w:val="000000"/>
              </w:rPr>
              <w:fldChar w:fldCharType="end"/>
            </w:r>
            <w:bookmarkEnd w:id="10"/>
            <w:r w:rsidRPr="00B66693">
              <w:rPr>
                <w:rFonts w:ascii="Times New Roman" w:eastAsia="Times New Roman" w:hAnsi="Times New Roman" w:cs="Times New Roman"/>
                <w:color w:val="000000"/>
              </w:rPr>
              <w:t>.</w:t>
            </w:r>
          </w:p>
          <w:p w14:paraId="1B364C03"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15. “Đơn La Hay” là đơn đăng ký quốc tế kiểu dáng công nghiệp nộp theo </w:t>
            </w:r>
            <w:bookmarkStart w:id="11" w:name="tvpllink_lbiydhpizv_1"/>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"https://thuvienphapluat.vn/van-ban/So-huu-tri-tue/Thoa-uoc-Lahay-ve-dang-ky-quoc-te-kieu-dang-cong-nghiep-228916.aspx"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Thỏa ước La Hay</w:t>
            </w:r>
            <w:r w:rsidRPr="00B66693">
              <w:rPr>
                <w:rFonts w:ascii="Times New Roman" w:eastAsia="Times New Roman" w:hAnsi="Times New Roman" w:cs="Times New Roman"/>
                <w:color w:val="000000"/>
              </w:rPr>
              <w:fldChar w:fldCharType="end"/>
            </w:r>
            <w:bookmarkEnd w:id="11"/>
            <w:r w:rsidRPr="00B66693">
              <w:rPr>
                <w:rFonts w:ascii="Times New Roman" w:eastAsia="Times New Roman" w:hAnsi="Times New Roman" w:cs="Times New Roman"/>
                <w:color w:val="000000"/>
              </w:rPr>
              <w:t>.</w:t>
            </w:r>
          </w:p>
          <w:p w14:paraId="0D0EC1AB"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16. “Đơn La Hay có chỉ định Việt Nam” là Đơn La Hay yêu cầu bảo hộ kiểu dáng công nghiệp tại Việt Nam, có nguồn gốc từ bất kỳ thành viên nào của </w:t>
            </w:r>
            <w:bookmarkStart w:id="12" w:name="tvpllink_lbiydhpizv_2"/>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"https://thuvienphapluat.vn/van-ban/So-huu-tri-tue/Thoa-uoc-Lahay-ve-dang-ky-quoc-te-kieu-dang-cong-nghiep-228916.aspx"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Thỏa ước La Hay</w:t>
            </w:r>
            <w:r w:rsidRPr="00B66693">
              <w:rPr>
                <w:rFonts w:ascii="Times New Roman" w:eastAsia="Times New Roman" w:hAnsi="Times New Roman" w:cs="Times New Roman"/>
                <w:color w:val="000000"/>
              </w:rPr>
              <w:fldChar w:fldCharType="end"/>
            </w:r>
            <w:bookmarkEnd w:id="12"/>
            <w:r w:rsidRPr="00B66693">
              <w:rPr>
                <w:rFonts w:ascii="Times New Roman" w:eastAsia="Times New Roman" w:hAnsi="Times New Roman" w:cs="Times New Roman"/>
                <w:color w:val="000000"/>
              </w:rPr>
              <w:t>, kể cả Việt Nam.</w:t>
            </w:r>
          </w:p>
          <w:p w14:paraId="0A2887E7"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17. “Đơn La Hay có nguồn gốc Việt Nam” là Đơn La Hay được nộp từ Việt Nam, trong đó có yêu </w:t>
            </w:r>
            <w:r w:rsidRPr="00B66693">
              <w:rPr>
                <w:rFonts w:ascii="Times New Roman" w:eastAsia="Times New Roman" w:hAnsi="Times New Roman" w:cs="Times New Roman"/>
                <w:color w:val="000000"/>
              </w:rPr>
              <w:lastRenderedPageBreak/>
              <w:t>cầu bảo hộ kiểu dáng công nghiệp tại bất kỳ thành viên nào của </w:t>
            </w:r>
            <w:bookmarkStart w:id="13" w:name="tvpllink_lbiydhpizv_3"/>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"https://thuvienphapluat.vn/van-ban/So-huu-tri-tue/Thoa-uoc-Lahay-ve-dang-ky-quoc-te-kieu-dang-cong-nghiep-228916.aspx"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Thỏa ước La Hay</w:t>
            </w:r>
            <w:r w:rsidRPr="00B66693">
              <w:rPr>
                <w:rFonts w:ascii="Times New Roman" w:eastAsia="Times New Roman" w:hAnsi="Times New Roman" w:cs="Times New Roman"/>
                <w:color w:val="000000"/>
              </w:rPr>
              <w:fldChar w:fldCharType="end"/>
            </w:r>
            <w:bookmarkEnd w:id="13"/>
            <w:r w:rsidRPr="00B66693">
              <w:rPr>
                <w:rFonts w:ascii="Times New Roman" w:eastAsia="Times New Roman" w:hAnsi="Times New Roman" w:cs="Times New Roman"/>
                <w:color w:val="000000"/>
              </w:rPr>
              <w:t>, kể cả Việt Nam.</w:t>
            </w:r>
          </w:p>
          <w:p w14:paraId="45DC3A89" w14:textId="21678E00"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18. “Văn phòng quốc tế” là Văn phòng quốc tế của Tổ chức Sở hữu trí tuệ thế giới.</w:t>
            </w:r>
          </w:p>
        </w:tc>
        <w:tc>
          <w:tcPr>
            <w:tcW w:w="4961" w:type="dxa"/>
          </w:tcPr>
          <w:p w14:paraId="2CBE7C4D" w14:textId="50972005" w:rsidR="00DC0C83" w:rsidRPr="00B66693" w:rsidRDefault="00A3663E"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Bãi bỏ các khoản này.</w:t>
            </w:r>
          </w:p>
        </w:tc>
        <w:tc>
          <w:tcPr>
            <w:tcW w:w="4253" w:type="dxa"/>
          </w:tcPr>
          <w:p w14:paraId="43009ECA" w14:textId="5D400174" w:rsidR="00A3663E" w:rsidRPr="00B66693" w:rsidRDefault="00050B33" w:rsidP="00B66693">
            <w:pPr>
              <w:pStyle w:val="NormalWeb"/>
              <w:spacing w:before="0" w:beforeAutospacing="0" w:after="0" w:afterAutospacing="0"/>
              <w:jc w:val="both"/>
            </w:pPr>
            <w:r w:rsidRPr="00B66693">
              <w:rPr>
                <w:color w:val="000000"/>
              </w:rPr>
              <w:t>Sửa đổi để</w:t>
            </w:r>
            <w:r w:rsidR="00A3663E" w:rsidRPr="00B66693">
              <w:rPr>
                <w:color w:val="000000"/>
              </w:rPr>
              <w:t xml:space="preserve"> dự kiến chuyển </w:t>
            </w:r>
            <w:r w:rsidR="007D478E" w:rsidRPr="00B66693">
              <w:rPr>
                <w:color w:val="000000"/>
              </w:rPr>
              <w:t xml:space="preserve">các quy định này </w:t>
            </w:r>
            <w:r w:rsidR="00A3663E" w:rsidRPr="00B66693">
              <w:rPr>
                <w:color w:val="000000"/>
              </w:rPr>
              <w:t xml:space="preserve">xuống </w:t>
            </w:r>
            <w:r w:rsidRPr="00B66693">
              <w:rPr>
                <w:color w:val="000000"/>
              </w:rPr>
              <w:t xml:space="preserve">quy định tại </w:t>
            </w:r>
            <w:r w:rsidR="00A3663E" w:rsidRPr="00B66693">
              <w:rPr>
                <w:color w:val="000000"/>
              </w:rPr>
              <w:t>Thông tư</w:t>
            </w:r>
            <w:r w:rsidR="007118DD">
              <w:rPr>
                <w:color w:val="000000"/>
              </w:rPr>
              <w:t xml:space="preserve"> </w:t>
            </w:r>
            <w:r w:rsidR="007118DD" w:rsidRPr="007118DD">
              <w:rPr>
                <w:color w:val="000000"/>
              </w:rPr>
              <w:t>do Luật SHTT quy định giao cho Bộ trưởng Bộ KH&amp;CN quy định các nội dung liên quan</w:t>
            </w:r>
            <w:r w:rsidR="007118DD">
              <w:rPr>
                <w:color w:val="000000"/>
              </w:rPr>
              <w:t>.</w:t>
            </w:r>
          </w:p>
          <w:p w14:paraId="22B36A58" w14:textId="378D1115" w:rsidR="00DC0C83" w:rsidRPr="00B66693" w:rsidRDefault="00DC0C83" w:rsidP="00B66693">
            <w:pPr>
              <w:spacing w:after="0" w:line="240" w:lineRule="auto"/>
              <w:jc w:val="both"/>
              <w:rPr>
                <w:rFonts w:ascii="Times New Roman" w:eastAsia="Times New Roman" w:hAnsi="Times New Roman" w:cs="Times New Roman"/>
              </w:rPr>
            </w:pPr>
          </w:p>
        </w:tc>
      </w:tr>
      <w:tr w:rsidR="00DC0C83" w:rsidRPr="00B66693" w14:paraId="62B13A14" w14:textId="77777777" w:rsidTr="005A1757">
        <w:tc>
          <w:tcPr>
            <w:tcW w:w="4923" w:type="dxa"/>
          </w:tcPr>
          <w:p w14:paraId="7E4FF3E3"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19. “Hành vi xâm phạm” là hành vi xâm phạm quyền sở hữu công nghiệp, quyền đối với giống cây trồng.</w:t>
            </w:r>
          </w:p>
          <w:p w14:paraId="5C4C516F"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20. “Xử lý hành vi xâm phạm” là xử lý hành vi xâm phạm quyền sở hữu công nghiệp, quyền đối với giống cây trồng.</w:t>
            </w:r>
          </w:p>
          <w:p w14:paraId="76DD06D5"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21. “Người xâm phạm” là tổ chức, cá nhân thực hiện hành vi xâm phạm quyền sở hữu công nghiệp, quyền đối với giống cây trồng.</w:t>
            </w:r>
          </w:p>
          <w:p w14:paraId="185C0EB8"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22. “Yếu tố xâm phạm” là yếu tố được tạo ra từ hành vi xâm phạm quyền sở hữu công nghiệp, quyền đối với giống cây trồng.</w:t>
            </w:r>
          </w:p>
          <w:p w14:paraId="1EAD6DB5"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23. “Hành vi bị xem xét” là hành vi bị nghi ngờ và bị xem xét nhằm đưa ra kết luận có phải là hành vi xâm phạm hay không.</w:t>
            </w:r>
          </w:p>
          <w:p w14:paraId="7E566974" w14:textId="7777777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24. “Đối tượng bị xem xét” là đối tượng bị nghi ngờ và bị xem xét nhằm đưa ra kết luận đó có phải là đối tượng xâm phạm quyền sở hữu công nghiệp, quyền đối với giống cây trồng hay không.</w:t>
            </w:r>
          </w:p>
          <w:p w14:paraId="2AB60BDD" w14:textId="4C6EC851"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25. “Đơn yêu cầu xử lý xâm phạm” dùng để chỉ đơn yêu cầu áp dụng các biện pháp để xử lý hành vi xâm phạm.</w:t>
            </w:r>
          </w:p>
        </w:tc>
        <w:tc>
          <w:tcPr>
            <w:tcW w:w="4961" w:type="dxa"/>
          </w:tcPr>
          <w:p w14:paraId="6DCE2465" w14:textId="78D698A6" w:rsidR="00DC0C83" w:rsidRPr="00B66693" w:rsidRDefault="00A3663E"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Giữ nguyên theo quy định hiện hành.</w:t>
            </w:r>
          </w:p>
        </w:tc>
        <w:tc>
          <w:tcPr>
            <w:tcW w:w="4253" w:type="dxa"/>
          </w:tcPr>
          <w:p w14:paraId="18572849" w14:textId="77777777" w:rsidR="00DC0C83" w:rsidRPr="00B66693" w:rsidRDefault="00DC0C83" w:rsidP="00B66693">
            <w:pPr>
              <w:spacing w:after="0" w:line="240" w:lineRule="auto"/>
              <w:jc w:val="both"/>
              <w:rPr>
                <w:rFonts w:ascii="Times New Roman" w:eastAsia="Times New Roman" w:hAnsi="Times New Roman" w:cs="Times New Roman"/>
              </w:rPr>
            </w:pPr>
          </w:p>
        </w:tc>
      </w:tr>
      <w:tr w:rsidR="00DC0C83" w:rsidRPr="00B66693" w14:paraId="0D7659CA" w14:textId="77777777" w:rsidTr="005A1757">
        <w:tc>
          <w:tcPr>
            <w:tcW w:w="4923" w:type="dxa"/>
          </w:tcPr>
          <w:p w14:paraId="440E0EFF" w14:textId="40A854D1"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26. “Luật Sở hữu trí tuệ” là </w:t>
            </w:r>
            <w:bookmarkStart w:id="14" w:name="tvpllink_dzwelzxvyq_4"/>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"https://thuvienphapluat.vn/van-ban/So-huu-tri-tue/Luat-So-huu-tri-tue-2005-50-2005-QH11-7022.aspx"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Luật Sở hữu trí tuệ</w:t>
            </w:r>
            <w:r w:rsidRPr="00B66693">
              <w:rPr>
                <w:rFonts w:ascii="Times New Roman" w:eastAsia="Times New Roman" w:hAnsi="Times New Roman" w:cs="Times New Roman"/>
                <w:color w:val="000000"/>
              </w:rPr>
              <w:fldChar w:fldCharType="end"/>
            </w:r>
            <w:bookmarkEnd w:id="14"/>
            <w:r w:rsidRPr="00B66693">
              <w:rPr>
                <w:rFonts w:ascii="Times New Roman" w:eastAsia="Times New Roman" w:hAnsi="Times New Roman" w:cs="Times New Roman"/>
                <w:color w:val="000000"/>
              </w:rPr>
              <w:t> ngày 29 tháng 11 năm 2005, được sửa đổi, bổ sung bởi </w:t>
            </w:r>
            <w:bookmarkStart w:id="15" w:name="tvpllink_zutnyncijs_1"/>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"https://thuvienphapluat.vn/van-ban/So-huu-tri-tue/Luat-so-huu-tri-tue-2009-sua-doi-36-2009-QH12-90634.aspx"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Luật sửa đổi, bổ sung một số điều của Luật Sở hữu trí tuệ</w:t>
            </w:r>
            <w:r w:rsidRPr="00B66693">
              <w:rPr>
                <w:rFonts w:ascii="Times New Roman" w:eastAsia="Times New Roman" w:hAnsi="Times New Roman" w:cs="Times New Roman"/>
                <w:color w:val="000000"/>
              </w:rPr>
              <w:fldChar w:fldCharType="end"/>
            </w:r>
            <w:bookmarkEnd w:id="15"/>
            <w:r w:rsidRPr="00B66693">
              <w:rPr>
                <w:rFonts w:ascii="Times New Roman" w:eastAsia="Times New Roman" w:hAnsi="Times New Roman" w:cs="Times New Roman"/>
                <w:color w:val="000000"/>
              </w:rPr>
              <w:t> ngày 19 tháng 6 năm 2009, </w:t>
            </w:r>
            <w:bookmarkStart w:id="16" w:name="tvpllink_bcwkokluib_1"/>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"https://thuvienphapluat.vn/van-ban/Bao-hiem/Luat-Kinh-doanh-bao-hiem-Luat-So-huu-tri-tue-sua-doi-2019-410871.aspx"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Luật sửa đổi, bổ sung một số điều của Luật Kinh doanh bảo hiểm, Luật Sở hữu trí tuệ</w:t>
            </w:r>
            <w:r w:rsidRPr="00B66693">
              <w:rPr>
                <w:rFonts w:ascii="Times New Roman" w:eastAsia="Times New Roman" w:hAnsi="Times New Roman" w:cs="Times New Roman"/>
                <w:color w:val="000000"/>
              </w:rPr>
              <w:fldChar w:fldCharType="end"/>
            </w:r>
            <w:bookmarkEnd w:id="16"/>
            <w:r w:rsidRPr="00B66693">
              <w:rPr>
                <w:rFonts w:ascii="Times New Roman" w:eastAsia="Times New Roman" w:hAnsi="Times New Roman" w:cs="Times New Roman"/>
                <w:color w:val="000000"/>
              </w:rPr>
              <w:t xml:space="preserve"> ngày </w:t>
            </w:r>
            <w:r w:rsidRPr="00B66693">
              <w:rPr>
                <w:rFonts w:ascii="Times New Roman" w:eastAsia="Times New Roman" w:hAnsi="Times New Roman" w:cs="Times New Roman"/>
                <w:color w:val="000000"/>
              </w:rPr>
              <w:lastRenderedPageBreak/>
              <w:t>14 tháng 6 năm 2019 và </w:t>
            </w:r>
            <w:bookmarkStart w:id="17" w:name="tvpllink_tpmtortjtc_1"/>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"https://thuvienphapluat.vn/van-ban/So-huu-tri-tue/Luat-So-huu-tri-tue-sua-doi-2022-458435.aspx"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Luật sửa đổi, bổ sung một số điều của Luật Sở hữu trí tuệ</w:t>
            </w:r>
            <w:r w:rsidRPr="00B66693">
              <w:rPr>
                <w:rFonts w:ascii="Times New Roman" w:eastAsia="Times New Roman" w:hAnsi="Times New Roman" w:cs="Times New Roman"/>
                <w:color w:val="000000"/>
              </w:rPr>
              <w:fldChar w:fldCharType="end"/>
            </w:r>
            <w:bookmarkEnd w:id="17"/>
            <w:r w:rsidRPr="00B66693">
              <w:rPr>
                <w:rFonts w:ascii="Times New Roman" w:eastAsia="Times New Roman" w:hAnsi="Times New Roman" w:cs="Times New Roman"/>
                <w:color w:val="000000"/>
              </w:rPr>
              <w:t> ngày 16 tháng 6 năm 2022.</w:t>
            </w:r>
          </w:p>
        </w:tc>
        <w:tc>
          <w:tcPr>
            <w:tcW w:w="4961" w:type="dxa"/>
          </w:tcPr>
          <w:p w14:paraId="6A621E88" w14:textId="033FBEA7" w:rsidR="00DC0C83" w:rsidRPr="00B66693" w:rsidRDefault="00A3663E"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 xml:space="preserve">26. “Luật Sở hữu trí tuệ” là Luật Sở hữu trí tuệ </w:t>
            </w:r>
            <w:r w:rsidRPr="00B66693">
              <w:rPr>
                <w:rFonts w:ascii="Times New Roman" w:eastAsia="Times New Roman" w:hAnsi="Times New Roman" w:cs="Times New Roman"/>
                <w:strike/>
                <w:color w:val="C00000"/>
              </w:rPr>
              <w:t>ngày 29 tháng 11 năm 2005, được sửa đổi, bổ sung bởi </w:t>
            </w:r>
            <w:hyperlink r:id="rId8" w:tgtFrame="_blank" w:history="1">
              <w:r w:rsidRPr="00B66693">
                <w:rPr>
                  <w:rFonts w:ascii="Times New Roman" w:eastAsia="Times New Roman" w:hAnsi="Times New Roman" w:cs="Times New Roman"/>
                  <w:strike/>
                  <w:color w:val="C00000"/>
                </w:rPr>
                <w:t>Luật sửa đổi, bổ sung một số điều của Luật Sở hữu trí tuệ</w:t>
              </w:r>
            </w:hyperlink>
            <w:r w:rsidRPr="00B66693">
              <w:rPr>
                <w:rFonts w:ascii="Times New Roman" w:eastAsia="Times New Roman" w:hAnsi="Times New Roman" w:cs="Times New Roman"/>
                <w:strike/>
                <w:color w:val="C00000"/>
              </w:rPr>
              <w:t> ngày 19 tháng 6 năm 2009, </w:t>
            </w:r>
            <w:hyperlink r:id="rId9" w:tgtFrame="_blank" w:history="1">
              <w:r w:rsidRPr="00B66693">
                <w:rPr>
                  <w:rFonts w:ascii="Times New Roman" w:eastAsia="Times New Roman" w:hAnsi="Times New Roman" w:cs="Times New Roman"/>
                  <w:strike/>
                  <w:color w:val="C00000"/>
                </w:rPr>
                <w:t>Luật sửa đổi, bổ sung một số điều của Luật Kinh doanh bảo hiểm, Luật Sở hữu trí tuệ</w:t>
              </w:r>
            </w:hyperlink>
            <w:r w:rsidRPr="00B66693">
              <w:rPr>
                <w:rFonts w:ascii="Times New Roman" w:eastAsia="Times New Roman" w:hAnsi="Times New Roman" w:cs="Times New Roman"/>
                <w:strike/>
                <w:color w:val="C00000"/>
              </w:rPr>
              <w:t xml:space="preserve"> ngày 14 </w:t>
            </w:r>
            <w:r w:rsidRPr="00B66693">
              <w:rPr>
                <w:rFonts w:ascii="Times New Roman" w:eastAsia="Times New Roman" w:hAnsi="Times New Roman" w:cs="Times New Roman"/>
                <w:strike/>
                <w:color w:val="C00000"/>
              </w:rPr>
              <w:lastRenderedPageBreak/>
              <w:t>tháng 6 năm 2019 và </w:t>
            </w:r>
            <w:hyperlink r:id="rId10" w:tgtFrame="_blank" w:history="1">
              <w:r w:rsidRPr="00B66693">
                <w:rPr>
                  <w:rFonts w:ascii="Times New Roman" w:eastAsia="Times New Roman" w:hAnsi="Times New Roman" w:cs="Times New Roman"/>
                  <w:strike/>
                  <w:color w:val="C00000"/>
                </w:rPr>
                <w:t>Luật sửa đổi, bổ sung một số điều của Luật Sở hữu trí tuệ</w:t>
              </w:r>
            </w:hyperlink>
            <w:r w:rsidRPr="00B66693">
              <w:rPr>
                <w:rFonts w:ascii="Times New Roman" w:eastAsia="Times New Roman" w:hAnsi="Times New Roman" w:cs="Times New Roman"/>
                <w:strike/>
                <w:color w:val="C00000"/>
              </w:rPr>
              <w:t> ngày 16 tháng 6 năm 2022</w:t>
            </w:r>
            <w:r w:rsidRPr="00B66693">
              <w:rPr>
                <w:rFonts w:ascii="Times New Roman" w:eastAsia="Times New Roman" w:hAnsi="Times New Roman" w:cs="Times New Roman"/>
                <w:color w:val="C00000"/>
              </w:rPr>
              <w:t xml:space="preserve"> </w:t>
            </w:r>
            <w:r w:rsidR="001513F1"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 xml:space="preserve">số 50/2005/QH11, được sửa đổi, bổ sung bởi </w:t>
            </w:r>
            <w:r w:rsidR="001513F1" w:rsidRPr="00B66693">
              <w:rPr>
                <w:rFonts w:ascii="Times New Roman" w:eastAsia="Times New Roman" w:hAnsi="Times New Roman" w:cs="Times New Roman"/>
                <w:b/>
                <w:color w:val="00B0F0"/>
              </w:rPr>
              <w:t xml:space="preserve">các </w:t>
            </w:r>
            <w:r w:rsidRPr="00B66693">
              <w:rPr>
                <w:rFonts w:ascii="Times New Roman" w:eastAsia="Times New Roman" w:hAnsi="Times New Roman" w:cs="Times New Roman"/>
                <w:b/>
                <w:color w:val="00B0F0"/>
              </w:rPr>
              <w:t xml:space="preserve">Luật số 36/2009/QH12, </w:t>
            </w:r>
            <w:r w:rsidR="001513F1" w:rsidRPr="00B66693">
              <w:rPr>
                <w:rFonts w:ascii="Times New Roman" w:eastAsia="Times New Roman" w:hAnsi="Times New Roman" w:cs="Times New Roman"/>
                <w:b/>
                <w:color w:val="00B0F0"/>
              </w:rPr>
              <w:t xml:space="preserve">42/2019/QH14, </w:t>
            </w:r>
            <w:r w:rsidRPr="00B66693">
              <w:rPr>
                <w:rFonts w:ascii="Times New Roman" w:eastAsia="Times New Roman" w:hAnsi="Times New Roman" w:cs="Times New Roman"/>
                <w:b/>
                <w:color w:val="00B0F0"/>
              </w:rPr>
              <w:t>07/2022/QH15, 93/2025/QH15 và 131/2025/QH15</w:t>
            </w:r>
            <w:r w:rsidR="001513F1" w:rsidRPr="00B66693">
              <w:rPr>
                <w:rFonts w:ascii="Times New Roman" w:eastAsia="Times New Roman" w:hAnsi="Times New Roman" w:cs="Times New Roman"/>
                <w:b/>
                <w:color w:val="00B0F0"/>
              </w:rPr>
              <w:t>.</w:t>
            </w:r>
          </w:p>
        </w:tc>
        <w:tc>
          <w:tcPr>
            <w:tcW w:w="4253" w:type="dxa"/>
          </w:tcPr>
          <w:p w14:paraId="150F77DF" w14:textId="1AE066E2" w:rsidR="00DC0C83" w:rsidRPr="00B66693" w:rsidRDefault="007118DD" w:rsidP="00B66693">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lastRenderedPageBreak/>
              <w:t>Sửa kỹ thuật.</w:t>
            </w:r>
          </w:p>
        </w:tc>
      </w:tr>
      <w:tr w:rsidR="00DC0C83" w:rsidRPr="00B66693" w14:paraId="7C980639" w14:textId="77777777" w:rsidTr="00535F17">
        <w:trPr>
          <w:trHeight w:val="70"/>
        </w:trPr>
        <w:tc>
          <w:tcPr>
            <w:tcW w:w="14137" w:type="dxa"/>
            <w:gridSpan w:val="3"/>
          </w:tcPr>
          <w:p w14:paraId="3A9EE3DA" w14:textId="6B7D3FFC" w:rsidR="00DC0C83" w:rsidRPr="00B66693" w:rsidRDefault="00DC0C83" w:rsidP="00B66693">
            <w:pPr>
              <w:spacing w:after="0" w:line="240" w:lineRule="auto"/>
              <w:jc w:val="both"/>
              <w:rPr>
                <w:rFonts w:ascii="Times New Roman" w:eastAsia="Times New Roman" w:hAnsi="Times New Roman" w:cs="Times New Roman"/>
                <w:i/>
              </w:rPr>
            </w:pPr>
            <w:bookmarkStart w:id="18" w:name="chuong_2"/>
            <w:r w:rsidRPr="00B66693">
              <w:rPr>
                <w:rFonts w:ascii="Times New Roman" w:eastAsia="Times New Roman" w:hAnsi="Times New Roman" w:cs="Times New Roman"/>
                <w:b/>
                <w:color w:val="000000"/>
              </w:rPr>
              <w:lastRenderedPageBreak/>
              <w:t>Phần thứ hai</w:t>
            </w:r>
            <w:bookmarkStart w:id="19" w:name="chuong_2_name"/>
            <w:bookmarkEnd w:id="18"/>
            <w:r w:rsidRPr="00B66693">
              <w:rPr>
                <w:rFonts w:ascii="Times New Roman" w:eastAsia="Times New Roman" w:hAnsi="Times New Roman" w:cs="Times New Roman"/>
                <w:b/>
                <w:color w:val="000000"/>
              </w:rPr>
              <w:t>. Quản lý nhà nước về sở hữu trí tuệ</w:t>
            </w:r>
            <w:bookmarkEnd w:id="19"/>
          </w:p>
        </w:tc>
      </w:tr>
      <w:tr w:rsidR="00DC0C83" w:rsidRPr="00B66693" w14:paraId="1ED2049D" w14:textId="77777777" w:rsidTr="005A1757">
        <w:tc>
          <w:tcPr>
            <w:tcW w:w="4923" w:type="dxa"/>
          </w:tcPr>
          <w:p w14:paraId="2B2CC25B" w14:textId="3D7AFC56" w:rsidR="00DC0C83" w:rsidRPr="00B66693" w:rsidRDefault="00DC0C83" w:rsidP="00B66693">
            <w:pPr>
              <w:spacing w:after="0" w:line="240" w:lineRule="auto"/>
              <w:jc w:val="both"/>
              <w:rPr>
                <w:rFonts w:ascii="Times New Roman" w:hAnsi="Times New Roman" w:cs="Times New Roman"/>
                <w:b/>
                <w:bCs/>
                <w:color w:val="000000"/>
                <w:shd w:val="clear" w:color="auto" w:fill="FFFFFF"/>
              </w:rPr>
            </w:pPr>
            <w:r w:rsidRPr="00B66693">
              <w:rPr>
                <w:rFonts w:ascii="Times New Roman" w:hAnsi="Times New Roman" w:cs="Times New Roman"/>
                <w:b/>
                <w:bCs/>
                <w:color w:val="000000"/>
                <w:shd w:val="clear" w:color="auto" w:fill="FFFFFF"/>
              </w:rPr>
              <w:t>Điều 5. Trách nhiệm chủ trì, phối hợp trong quản lý nhà nước về sở hữu trí tuệ</w:t>
            </w:r>
          </w:p>
        </w:tc>
        <w:tc>
          <w:tcPr>
            <w:tcW w:w="4961" w:type="dxa"/>
          </w:tcPr>
          <w:p w14:paraId="6F28EF41" w14:textId="4676CF13" w:rsidR="00DC0C83" w:rsidRPr="00B66693" w:rsidRDefault="00DC0C83" w:rsidP="00B66693">
            <w:pPr>
              <w:spacing w:after="0" w:line="240" w:lineRule="auto"/>
              <w:jc w:val="both"/>
              <w:rPr>
                <w:rFonts w:ascii="Times New Roman" w:hAnsi="Times New Roman" w:cs="Times New Roman"/>
                <w:b/>
                <w:bCs/>
                <w:color w:val="000000"/>
                <w:shd w:val="clear" w:color="auto" w:fill="FFFFFF"/>
              </w:rPr>
            </w:pPr>
            <w:r w:rsidRPr="00B66693">
              <w:rPr>
                <w:rFonts w:ascii="Times New Roman" w:hAnsi="Times New Roman" w:cs="Times New Roman"/>
                <w:b/>
                <w:bCs/>
                <w:color w:val="000000"/>
                <w:shd w:val="clear" w:color="auto" w:fill="FFFFFF"/>
              </w:rPr>
              <w:t>Điều 5. Trách nhiệm chủ trì, phối hợp trong quản lý nhà nước về sở hữu trí tuệ</w:t>
            </w:r>
          </w:p>
        </w:tc>
        <w:tc>
          <w:tcPr>
            <w:tcW w:w="4253" w:type="dxa"/>
          </w:tcPr>
          <w:p w14:paraId="106F746C" w14:textId="77777777" w:rsidR="00DC0C83" w:rsidRPr="00B66693" w:rsidRDefault="00DC0C83" w:rsidP="00B66693">
            <w:pPr>
              <w:spacing w:after="0" w:line="240" w:lineRule="auto"/>
              <w:jc w:val="both"/>
              <w:rPr>
                <w:rFonts w:ascii="Times New Roman" w:eastAsia="Times New Roman" w:hAnsi="Times New Roman" w:cs="Times New Roman"/>
                <w:i/>
              </w:rPr>
            </w:pPr>
          </w:p>
        </w:tc>
      </w:tr>
      <w:tr w:rsidR="00DC0C83" w:rsidRPr="00B66693" w14:paraId="3E72CEE2" w14:textId="77777777" w:rsidTr="005A1757">
        <w:tc>
          <w:tcPr>
            <w:tcW w:w="4923" w:type="dxa"/>
          </w:tcPr>
          <w:p w14:paraId="5B9ABB77" w14:textId="47ABB275"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Bộ Khoa học và Công nghệ có trách nhiệm chủ trì, phối hợp với Bộ Văn hóa, Thể thao và Du lịch, Bộ Nông nghiệp và Phát triển nông thôn và các bộ, cơ quan ngang bộ, cơ quan thuộc Chính phủ, Ủy ban nhân dân các cấp và các cơ quan liên quan thực hiện các hoạt động chung sau đây để bảo đảm thống nhất quản</w:t>
            </w:r>
            <w:r w:rsidR="001513F1" w:rsidRPr="00B66693">
              <w:rPr>
                <w:rFonts w:ascii="Times New Roman" w:eastAsia="Times New Roman" w:hAnsi="Times New Roman" w:cs="Times New Roman"/>
                <w:color w:val="000000"/>
              </w:rPr>
              <w:t xml:space="preserve"> lý nhà nước về sở hữu trí tuệ:</w:t>
            </w:r>
          </w:p>
          <w:p w14:paraId="343EA1BC" w14:textId="4C4A7043"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a) Xây dựng, ban hành hoặc trình cấp có thẩm quyền ban hành và tổ chức thực hiện chiến lược, chính sách, văn bản pháp luật chung </w:t>
            </w:r>
            <w:r w:rsidR="001513F1" w:rsidRPr="00B66693">
              <w:rPr>
                <w:rFonts w:ascii="Times New Roman" w:eastAsia="Times New Roman" w:hAnsi="Times New Roman" w:cs="Times New Roman"/>
                <w:color w:val="000000"/>
              </w:rPr>
              <w:t>về bảo hộ quyền sở hữu trí tuệ;</w:t>
            </w:r>
          </w:p>
          <w:p w14:paraId="6D40716A" w14:textId="5EC1A5B6"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Theo dõi, đôn đốc và kiểm tra việc thực hiện các nhiệm vụ chung về sở hữu trí tuệ do Quốc hội, Chính phủ giao cho các bộ, cơ quan ngang bộ, cơ quan thuộc Chính phủ, Ủy ban nhân dân các cấp theo quy định tại Điều 10, Điều 11 của Luật Sở hữu trí tuệ và Nghị định này;</w:t>
            </w:r>
          </w:p>
          <w:p w14:paraId="67A55162" w14:textId="66E6A567"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 Tổng hợp, đánh giá, báo cáo Chính phủ tình hình hoạt động bảo hộ quyền sở hữu trí tuệ, đề xuất các chính sách, biện pháp cụ thể nhằm nâng cao hiệu quả của hệ thống sở hữu trí tuệ và bảo </w:t>
            </w:r>
            <w:r w:rsidRPr="00B66693">
              <w:rPr>
                <w:rFonts w:ascii="Times New Roman" w:eastAsia="Times New Roman" w:hAnsi="Times New Roman" w:cs="Times New Roman"/>
                <w:color w:val="000000"/>
              </w:rPr>
              <w:lastRenderedPageBreak/>
              <w:t>đảm thống nhất quản</w:t>
            </w:r>
            <w:r w:rsidR="001513F1" w:rsidRPr="00B66693">
              <w:rPr>
                <w:rFonts w:ascii="Times New Roman" w:eastAsia="Times New Roman" w:hAnsi="Times New Roman" w:cs="Times New Roman"/>
                <w:color w:val="000000"/>
              </w:rPr>
              <w:t xml:space="preserve"> lý nhà nước về sở hữu trí tuệ;</w:t>
            </w:r>
          </w:p>
          <w:p w14:paraId="69BD1FD0" w14:textId="54E85F43"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Xây dựng và chỉ đạo tổ chức thực hiện các chương trình, đề án chung về bảo hộ quyền sở hữu trí tuệ, các biện pháp phối hợp giữa các cơ quan nhà nước có thẩm quyền trong lĩnh v</w:t>
            </w:r>
            <w:r w:rsidR="001513F1" w:rsidRPr="00B66693">
              <w:rPr>
                <w:rFonts w:ascii="Times New Roman" w:eastAsia="Times New Roman" w:hAnsi="Times New Roman" w:cs="Times New Roman"/>
                <w:color w:val="000000"/>
              </w:rPr>
              <w:t>ực bảo hộ quyền sở hữu trí tuệ;</w:t>
            </w:r>
          </w:p>
          <w:p w14:paraId="4B073445" w14:textId="7C4465E1"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đ) Đàm phán, ký kết gia nhập và tổ chức thực hiện các điều ước quốc tế chung về sở hữu trí tuệ; đề xuất xử lý các vấn đề tranh chấp quốc gia liên quan đến sở hữu trí tuệ trong quan hệ quốc</w:t>
            </w:r>
            <w:r w:rsidR="001513F1" w:rsidRPr="00B66693">
              <w:rPr>
                <w:rFonts w:ascii="Times New Roman" w:eastAsia="Times New Roman" w:hAnsi="Times New Roman" w:cs="Times New Roman"/>
                <w:color w:val="000000"/>
              </w:rPr>
              <w:t xml:space="preserve"> tế;</w:t>
            </w:r>
          </w:p>
          <w:p w14:paraId="6F33A55A" w14:textId="6E6D0924"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e) Xây dựng hệ thống cơ sở dữ liệu, thiết lập mạng thông tin quốc gia về quản lý nhà nước về sở hữu trí tuệ và bảo vệ quyền sở hữu trí tuệ.</w:t>
            </w:r>
          </w:p>
        </w:tc>
        <w:tc>
          <w:tcPr>
            <w:tcW w:w="4961" w:type="dxa"/>
          </w:tcPr>
          <w:p w14:paraId="49C96BE4" w14:textId="7899D53E" w:rsidR="001513F1" w:rsidRPr="00B66693" w:rsidRDefault="001513F1" w:rsidP="00B66693">
            <w:pPr>
              <w:spacing w:after="0" w:line="240" w:lineRule="auto"/>
              <w:jc w:val="both"/>
              <w:rPr>
                <w:rFonts w:ascii="Times New Roman" w:hAnsi="Times New Roman" w:cs="Times New Roman"/>
                <w:bCs/>
                <w:color w:val="000000"/>
                <w:shd w:val="clear" w:color="auto" w:fill="FFFFFF"/>
              </w:rPr>
            </w:pPr>
            <w:r w:rsidRPr="00B66693">
              <w:rPr>
                <w:rFonts w:ascii="Times New Roman" w:hAnsi="Times New Roman" w:cs="Times New Roman"/>
                <w:bCs/>
                <w:color w:val="000000"/>
                <w:shd w:val="clear" w:color="auto" w:fill="FFFFFF"/>
              </w:rPr>
              <w:lastRenderedPageBreak/>
              <w:t xml:space="preserve">1. Bộ Khoa học và Công nghệ có trách nhiệm chủ trì, phối hợp với Bộ Văn hóa, Thể thao và Du lịch, Bộ Nông nghiệp và </w:t>
            </w:r>
            <w:r w:rsidRPr="00B66693">
              <w:rPr>
                <w:rFonts w:ascii="Times New Roman" w:hAnsi="Times New Roman" w:cs="Times New Roman"/>
                <w:bCs/>
                <w:strike/>
                <w:color w:val="C00000"/>
                <w:shd w:val="clear" w:color="auto" w:fill="FFFFFF"/>
              </w:rPr>
              <w:t>Phát triển nông thôn</w:t>
            </w:r>
            <w:r w:rsidR="003E2138" w:rsidRPr="00B66693">
              <w:rPr>
                <w:rFonts w:ascii="Times New Roman" w:hAnsi="Times New Roman" w:cs="Times New Roman"/>
                <w:bCs/>
                <w:color w:val="C00000"/>
                <w:shd w:val="clear" w:color="auto" w:fill="FFFFFF"/>
              </w:rPr>
              <w:t xml:space="preserve"> </w:t>
            </w:r>
            <w:r w:rsidRPr="00B66693">
              <w:rPr>
                <w:rFonts w:ascii="Times New Roman" w:hAnsi="Times New Roman" w:cs="Times New Roman"/>
                <w:b/>
                <w:bCs/>
                <w:color w:val="00B0F0"/>
                <w:shd w:val="clear" w:color="auto" w:fill="FFFFFF"/>
              </w:rPr>
              <w:t xml:space="preserve">Môi trường </w:t>
            </w:r>
            <w:r w:rsidRPr="00B66693">
              <w:rPr>
                <w:rFonts w:ascii="Times New Roman" w:hAnsi="Times New Roman" w:cs="Times New Roman"/>
                <w:bCs/>
                <w:color w:val="000000"/>
                <w:shd w:val="clear" w:color="auto" w:fill="FFFFFF"/>
              </w:rPr>
              <w:t xml:space="preserve">và các bộ, cơ quan ngang bộ, cơ quan thuộc Chính phủ, Ủy ban nhân dân các cấp và các cơ quan liên quan thực hiện các hoạt động chung sau đây để bảo đảm thống nhất quản lý nhà nước về sở hữu trí tuệ: </w:t>
            </w:r>
          </w:p>
          <w:p w14:paraId="4F3CEABF" w14:textId="77777777" w:rsidR="001513F1" w:rsidRPr="00B66693" w:rsidRDefault="001513F1" w:rsidP="00B66693">
            <w:pPr>
              <w:spacing w:after="0" w:line="240" w:lineRule="auto"/>
              <w:jc w:val="both"/>
              <w:rPr>
                <w:rFonts w:ascii="Times New Roman" w:hAnsi="Times New Roman" w:cs="Times New Roman"/>
                <w:bCs/>
                <w:color w:val="000000"/>
                <w:shd w:val="clear" w:color="auto" w:fill="FFFFFF"/>
              </w:rPr>
            </w:pPr>
            <w:r w:rsidRPr="00B66693">
              <w:rPr>
                <w:rFonts w:ascii="Times New Roman" w:hAnsi="Times New Roman" w:cs="Times New Roman"/>
                <w:bCs/>
                <w:color w:val="000000"/>
                <w:shd w:val="clear" w:color="auto" w:fill="FFFFFF"/>
              </w:rPr>
              <w:t xml:space="preserve">a) Xây dựng, ban hành hoặc trình cấp có thẩm quyền ban hành và tổ chức thực hiện chiến lược, chính sách, văn bản pháp luật chung về bảo hộ quyền sở hữu trí tuệ; </w:t>
            </w:r>
          </w:p>
          <w:p w14:paraId="6F068C88" w14:textId="77777777" w:rsidR="001513F1" w:rsidRPr="00B66693" w:rsidRDefault="001513F1" w:rsidP="00B66693">
            <w:pPr>
              <w:spacing w:after="0" w:line="240" w:lineRule="auto"/>
              <w:jc w:val="both"/>
              <w:rPr>
                <w:rFonts w:ascii="Times New Roman" w:hAnsi="Times New Roman" w:cs="Times New Roman"/>
                <w:bCs/>
                <w:color w:val="000000"/>
                <w:shd w:val="clear" w:color="auto" w:fill="FFFFFF"/>
              </w:rPr>
            </w:pPr>
            <w:r w:rsidRPr="00B66693">
              <w:rPr>
                <w:rFonts w:ascii="Times New Roman" w:hAnsi="Times New Roman" w:cs="Times New Roman"/>
                <w:bCs/>
                <w:color w:val="000000"/>
                <w:shd w:val="clear" w:color="auto" w:fill="FFFFFF"/>
              </w:rPr>
              <w:t xml:space="preserve">b) Theo dõi, đôn đốc và kiểm tra việc thực hiện các nhiệm vụ chung về sở hữu trí tuệ do Quốc hội, Chính phủ giao cho các bộ, cơ quan ngang bộ, cơ quan thuộc Chính phủ, Ủy ban nhân dân các cấp theo quy định tại Điều 10, Điều 11 của Luật Sở hữu trí tuệ và Nghị định này; </w:t>
            </w:r>
          </w:p>
          <w:p w14:paraId="694A33DE" w14:textId="77777777" w:rsidR="001513F1" w:rsidRPr="00B66693" w:rsidRDefault="001513F1" w:rsidP="00B66693">
            <w:pPr>
              <w:spacing w:after="0" w:line="240" w:lineRule="auto"/>
              <w:jc w:val="both"/>
              <w:rPr>
                <w:rFonts w:ascii="Times New Roman" w:hAnsi="Times New Roman" w:cs="Times New Roman"/>
                <w:bCs/>
                <w:color w:val="000000"/>
                <w:shd w:val="clear" w:color="auto" w:fill="FFFFFF"/>
              </w:rPr>
            </w:pPr>
            <w:r w:rsidRPr="00B66693">
              <w:rPr>
                <w:rFonts w:ascii="Times New Roman" w:hAnsi="Times New Roman" w:cs="Times New Roman"/>
                <w:bCs/>
                <w:color w:val="000000"/>
                <w:shd w:val="clear" w:color="auto" w:fill="FFFFFF"/>
              </w:rPr>
              <w:t xml:space="preserve">c) Tổng hợp, đánh giá, báo cáo Chính phủ tình hình hoạt động bảo hộ quyền sở hữu trí tuệ, đề xuất các chính sách, biện pháp cụ thể nhằm nâng cao hiệu quả của hệ thống sở hữu trí tuệ và bảo </w:t>
            </w:r>
            <w:r w:rsidRPr="00B66693">
              <w:rPr>
                <w:rFonts w:ascii="Times New Roman" w:hAnsi="Times New Roman" w:cs="Times New Roman"/>
                <w:bCs/>
                <w:color w:val="000000"/>
                <w:shd w:val="clear" w:color="auto" w:fill="FFFFFF"/>
              </w:rPr>
              <w:lastRenderedPageBreak/>
              <w:t xml:space="preserve">đảm thống nhất quản lý nhà nước về sở hữu trí tuệ; </w:t>
            </w:r>
          </w:p>
          <w:p w14:paraId="5EB4AC3B" w14:textId="77777777" w:rsidR="001513F1" w:rsidRPr="00B66693" w:rsidRDefault="001513F1" w:rsidP="00B66693">
            <w:pPr>
              <w:spacing w:after="0" w:line="240" w:lineRule="auto"/>
              <w:jc w:val="both"/>
              <w:rPr>
                <w:rFonts w:ascii="Times New Roman" w:hAnsi="Times New Roman" w:cs="Times New Roman"/>
                <w:bCs/>
                <w:color w:val="000000"/>
                <w:shd w:val="clear" w:color="auto" w:fill="FFFFFF"/>
              </w:rPr>
            </w:pPr>
            <w:r w:rsidRPr="00B66693">
              <w:rPr>
                <w:rFonts w:ascii="Times New Roman" w:hAnsi="Times New Roman" w:cs="Times New Roman"/>
                <w:bCs/>
                <w:color w:val="000000"/>
                <w:shd w:val="clear" w:color="auto" w:fill="FFFFFF"/>
              </w:rPr>
              <w:t xml:space="preserve">d) Xây dựng và chỉ đạo tổ chức thực hiện các chương trình, đề án chung về bảo hộ quyền sở hữu trí tuệ, các biện pháp phối hợp giữa các cơ quan nhà nước có thẩm quyền trong lĩnh vực bảo hộ quyền sở hữu trí tuệ; </w:t>
            </w:r>
          </w:p>
          <w:p w14:paraId="54403271" w14:textId="77777777" w:rsidR="001513F1" w:rsidRPr="00B66693" w:rsidRDefault="001513F1" w:rsidP="00B66693">
            <w:pPr>
              <w:spacing w:after="0" w:line="240" w:lineRule="auto"/>
              <w:jc w:val="both"/>
              <w:rPr>
                <w:rFonts w:ascii="Times New Roman" w:hAnsi="Times New Roman" w:cs="Times New Roman"/>
                <w:bCs/>
                <w:color w:val="000000"/>
                <w:shd w:val="clear" w:color="auto" w:fill="FFFFFF"/>
              </w:rPr>
            </w:pPr>
            <w:r w:rsidRPr="00B66693">
              <w:rPr>
                <w:rFonts w:ascii="Times New Roman" w:hAnsi="Times New Roman" w:cs="Times New Roman"/>
                <w:bCs/>
                <w:color w:val="000000"/>
                <w:shd w:val="clear" w:color="auto" w:fill="FFFFFF"/>
              </w:rPr>
              <w:t>đ) Đàm phán, ký kết gia nhập và tổ chức thực hiện các điều ước quốc tế chung về sở hữu trí tuệ; đề xuất xử lý các vấn đề tranh chấp quốc gia liên quan đến sở hữu trí tuệ trong quan hệ quốc tế;</w:t>
            </w:r>
          </w:p>
          <w:p w14:paraId="2B5B5639" w14:textId="1D91EF41" w:rsidR="00DC0C83" w:rsidRPr="00B66693" w:rsidRDefault="001513F1" w:rsidP="00B66693">
            <w:pPr>
              <w:spacing w:after="0" w:line="240" w:lineRule="auto"/>
              <w:jc w:val="both"/>
              <w:rPr>
                <w:rFonts w:ascii="Times New Roman" w:hAnsi="Times New Roman" w:cs="Times New Roman"/>
                <w:bCs/>
                <w:color w:val="000000"/>
                <w:shd w:val="clear" w:color="auto" w:fill="FFFFFF"/>
              </w:rPr>
            </w:pPr>
            <w:r w:rsidRPr="00B66693">
              <w:rPr>
                <w:rFonts w:ascii="Times New Roman" w:hAnsi="Times New Roman" w:cs="Times New Roman"/>
                <w:bCs/>
                <w:color w:val="000000"/>
                <w:shd w:val="clear" w:color="auto" w:fill="FFFFFF"/>
              </w:rPr>
              <w:t xml:space="preserve">e) Xây dựng hệ thống cơ sở dữ liệu, thiết lập mạng thông tin quốc gia về quản lý nhà nước về sở hữu trí tuệ, </w:t>
            </w:r>
            <w:r w:rsidRPr="00B66693">
              <w:rPr>
                <w:rFonts w:ascii="Times New Roman" w:hAnsi="Times New Roman" w:cs="Times New Roman"/>
                <w:bCs/>
                <w:strike/>
                <w:color w:val="C00000"/>
                <w:shd w:val="clear" w:color="auto" w:fill="FFFFFF"/>
              </w:rPr>
              <w:t xml:space="preserve">và </w:t>
            </w:r>
            <w:r w:rsidRPr="00B66693">
              <w:rPr>
                <w:rFonts w:ascii="Times New Roman" w:hAnsi="Times New Roman" w:cs="Times New Roman"/>
                <w:bCs/>
                <w:color w:val="000000"/>
                <w:shd w:val="clear" w:color="auto" w:fill="FFFFFF"/>
              </w:rPr>
              <w:t>bảo vệ quyền sở hữu trí tuệ</w:t>
            </w:r>
            <w:r w:rsidRPr="00B66693">
              <w:rPr>
                <w:rFonts w:ascii="Times New Roman" w:hAnsi="Times New Roman" w:cs="Times New Roman"/>
                <w:b/>
                <w:bCs/>
                <w:color w:val="00B0F0"/>
                <w:shd w:val="clear" w:color="auto" w:fill="FFFFFF"/>
              </w:rPr>
              <w:t>, giá giao dịch quyền sở hữu trí tuệ</w:t>
            </w:r>
            <w:r w:rsidR="00F942CA" w:rsidRPr="00B66693">
              <w:rPr>
                <w:rFonts w:ascii="Times New Roman" w:hAnsi="Times New Roman" w:cs="Times New Roman"/>
                <w:b/>
                <w:bCs/>
                <w:color w:val="00B0F0"/>
                <w:shd w:val="clear" w:color="auto" w:fill="FFFFFF"/>
              </w:rPr>
              <w:t>; chia sẻ, tích hợp dữ liệu với Ủy ban nhân dân</w:t>
            </w:r>
            <w:r w:rsidR="00F942CA" w:rsidRPr="00B66693">
              <w:rPr>
                <w:rFonts w:ascii="Times New Roman" w:hAnsi="Times New Roman" w:cs="Times New Roman"/>
              </w:rPr>
              <w:t xml:space="preserve"> </w:t>
            </w:r>
            <w:r w:rsidR="00F942CA" w:rsidRPr="00B66693">
              <w:rPr>
                <w:rFonts w:ascii="Times New Roman" w:hAnsi="Times New Roman" w:cs="Times New Roman"/>
                <w:b/>
                <w:bCs/>
                <w:color w:val="00B0F0"/>
                <w:shd w:val="clear" w:color="auto" w:fill="FFFFFF"/>
              </w:rPr>
              <w:t>tỉnh, thành phố trực thuộc trung ương, tổ chức quản lý chỉ dẫn địa lý, các cơ quan bảo vệ quyền sở hữu trí tuệ, các trung tâm đổi mới sáng tạo và các cơ quan, tổ chức có liên quan</w:t>
            </w:r>
            <w:r w:rsidRPr="00B66693">
              <w:rPr>
                <w:rFonts w:ascii="Times New Roman" w:hAnsi="Times New Roman" w:cs="Times New Roman"/>
                <w:bCs/>
                <w:color w:val="000000"/>
                <w:shd w:val="clear" w:color="auto" w:fill="FFFFFF"/>
              </w:rPr>
              <w:t>.</w:t>
            </w:r>
          </w:p>
        </w:tc>
        <w:tc>
          <w:tcPr>
            <w:tcW w:w="4253" w:type="dxa"/>
          </w:tcPr>
          <w:p w14:paraId="6A078B2B" w14:textId="5AD1C1E5" w:rsidR="00DC0C83"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Sửa đổi cho phù hợp với Nghị quyết số 176/2025/QH15 về cơ cấu tổ chức của Chính phủ nhiệm kỳ Quốc hội khóa XV</w:t>
            </w:r>
          </w:p>
        </w:tc>
      </w:tr>
      <w:tr w:rsidR="00DC0C83" w:rsidRPr="00B66693" w14:paraId="014DEF6A" w14:textId="77777777" w:rsidTr="005A1757">
        <w:tc>
          <w:tcPr>
            <w:tcW w:w="4923" w:type="dxa"/>
          </w:tcPr>
          <w:p w14:paraId="7DC44EDD" w14:textId="11905A1E"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 xml:space="preserve">2. Bộ Văn hóa, Thể thao và Du lịch có trách nhiệm phối hợp với Bộ Khoa học và Công nghệ thực hiện các nhiệm vụ quy định tại khoản 1 Điều này; bảo đảm thực hiện chức năng quản lý nhà nước về quyền tác giả và quyền liên quan, bảo đảm chính sách, chiến lược, văn bản pháp luật về quyền tác giả, quyền liên quan thống nhất với chính sách, chiến lược, văn bản pháp luật chung về sở hữu trí tuệ; định kỳ hoặc đột xuất cung cấp thông tin cho Bộ Khoa học và Công nghệ về hoạt động quản lý nhà nước và bảo vệ quyền sở hữu </w:t>
            </w:r>
            <w:r w:rsidRPr="00B66693">
              <w:rPr>
                <w:rFonts w:ascii="Times New Roman" w:eastAsia="Times New Roman" w:hAnsi="Times New Roman" w:cs="Times New Roman"/>
                <w:color w:val="000000"/>
              </w:rPr>
              <w:lastRenderedPageBreak/>
              <w:t>trí tuệ để phối hợp xử lý các vấn đề phát sinh, tổng hợp báo cáo Thủ tướng Chính phủ.</w:t>
            </w:r>
          </w:p>
        </w:tc>
        <w:tc>
          <w:tcPr>
            <w:tcW w:w="4961" w:type="dxa"/>
          </w:tcPr>
          <w:p w14:paraId="6F128292" w14:textId="25009286" w:rsidR="00DC0C83" w:rsidRPr="00B66693" w:rsidRDefault="003E2138" w:rsidP="00B66693">
            <w:pPr>
              <w:spacing w:after="0" w:line="240" w:lineRule="auto"/>
              <w:jc w:val="both"/>
              <w:rPr>
                <w:rFonts w:ascii="Times New Roman" w:hAnsi="Times New Roman" w:cs="Times New Roman"/>
                <w:bCs/>
                <w:color w:val="000000"/>
                <w:shd w:val="clear" w:color="auto" w:fill="FFFFFF"/>
              </w:rPr>
            </w:pPr>
            <w:r w:rsidRPr="00B66693">
              <w:rPr>
                <w:rFonts w:ascii="Times New Roman" w:hAnsi="Times New Roman" w:cs="Times New Roman"/>
                <w:bCs/>
                <w:color w:val="000000"/>
                <w:shd w:val="clear" w:color="auto" w:fill="FFFFFF"/>
              </w:rPr>
              <w:lastRenderedPageBreak/>
              <w:t>Giữ nguyên theo quy định hiện hành.</w:t>
            </w:r>
          </w:p>
        </w:tc>
        <w:tc>
          <w:tcPr>
            <w:tcW w:w="4253" w:type="dxa"/>
          </w:tcPr>
          <w:p w14:paraId="342818D8" w14:textId="77777777" w:rsidR="00DC0C83" w:rsidRPr="00B66693" w:rsidRDefault="00DC0C83" w:rsidP="00B66693">
            <w:pPr>
              <w:spacing w:after="0" w:line="240" w:lineRule="auto"/>
              <w:jc w:val="both"/>
              <w:rPr>
                <w:rFonts w:ascii="Times New Roman" w:eastAsia="Times New Roman" w:hAnsi="Times New Roman" w:cs="Times New Roman"/>
              </w:rPr>
            </w:pPr>
          </w:p>
        </w:tc>
      </w:tr>
      <w:tr w:rsidR="00DC0C83" w:rsidRPr="00B66693" w14:paraId="6970AA71" w14:textId="77777777" w:rsidTr="005A1757">
        <w:tc>
          <w:tcPr>
            <w:tcW w:w="4923" w:type="dxa"/>
          </w:tcPr>
          <w:p w14:paraId="05B2326C" w14:textId="47081716" w:rsidR="00DC0C83" w:rsidRPr="00B66693" w:rsidRDefault="00DC0C83"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3. Bộ Nông nghiệp và Phát triển nông thôn có trách nhiệm phối hợp với Bộ Khoa học và Công nghệ thực hiện các nhiệm vụ quy định tại khoản 1 Điều này; bảo đảm thực hiện chức năng quản lý nhà nước về quyền đối với giống cây trồng, bảo đảm chính sách, chiến lược, văn bản pháp luật về bảo hộ quyền đối với giống cây trồng thống nhất với chính sách, chiến lược, văn bản pháp luật chung về sở hữu trí tuệ; định kỳ hoặc đột xuất cung cấp thông tin cho Bộ Khoa học và Công nghệ về hoạt động quản lý nhà nước và bảo vệ quyền sở hữu trí tuệ để phối hợp xử lý các vấn đề phát sinh, tổng hợp báo cáo Thủ tướng Chính phủ.</w:t>
            </w:r>
          </w:p>
        </w:tc>
        <w:tc>
          <w:tcPr>
            <w:tcW w:w="4961" w:type="dxa"/>
          </w:tcPr>
          <w:p w14:paraId="20450824" w14:textId="4BF3F7B6" w:rsidR="00DC0C83" w:rsidRPr="00B66693" w:rsidRDefault="002E7D68" w:rsidP="00B66693">
            <w:pPr>
              <w:spacing w:after="0" w:line="240" w:lineRule="auto"/>
              <w:jc w:val="both"/>
              <w:rPr>
                <w:rFonts w:ascii="Times New Roman" w:hAnsi="Times New Roman" w:cs="Times New Roman"/>
                <w:bCs/>
                <w:color w:val="000000"/>
                <w:shd w:val="clear" w:color="auto" w:fill="FFFFFF"/>
              </w:rPr>
            </w:pPr>
            <w:r w:rsidRPr="00B66693">
              <w:rPr>
                <w:rFonts w:ascii="Times New Roman" w:hAnsi="Times New Roman" w:cs="Times New Roman"/>
                <w:bCs/>
                <w:color w:val="000000"/>
                <w:shd w:val="clear" w:color="auto" w:fill="FFFFFF"/>
              </w:rPr>
              <w:t xml:space="preserve">3. Bộ Nông nghiệp và </w:t>
            </w:r>
            <w:r w:rsidRPr="00B66693">
              <w:rPr>
                <w:rFonts w:ascii="Times New Roman" w:hAnsi="Times New Roman" w:cs="Times New Roman"/>
                <w:bCs/>
                <w:strike/>
                <w:color w:val="C00000"/>
                <w:shd w:val="clear" w:color="auto" w:fill="FFFFFF"/>
              </w:rPr>
              <w:t>Phát triển nông thôn</w:t>
            </w:r>
            <w:r w:rsidRPr="00B66693">
              <w:rPr>
                <w:rFonts w:ascii="Times New Roman" w:hAnsi="Times New Roman" w:cs="Times New Roman"/>
                <w:bCs/>
                <w:color w:val="000000"/>
                <w:shd w:val="clear" w:color="auto" w:fill="FFFFFF"/>
              </w:rPr>
              <w:t xml:space="preserve"> </w:t>
            </w:r>
            <w:r w:rsidRPr="00B66693">
              <w:rPr>
                <w:rFonts w:ascii="Times New Roman" w:hAnsi="Times New Roman" w:cs="Times New Roman"/>
                <w:b/>
                <w:bCs/>
                <w:color w:val="00B0F0"/>
                <w:shd w:val="clear" w:color="auto" w:fill="FFFFFF"/>
              </w:rPr>
              <w:t>Môi trường</w:t>
            </w:r>
            <w:r w:rsidRPr="00B66693">
              <w:rPr>
                <w:rFonts w:ascii="Times New Roman" w:hAnsi="Times New Roman" w:cs="Times New Roman"/>
                <w:bCs/>
                <w:color w:val="000000"/>
                <w:shd w:val="clear" w:color="auto" w:fill="FFFFFF"/>
              </w:rPr>
              <w:t xml:space="preserve"> có trách nhiệm phối hợp với Bộ Khoa học và Công nghệ thực hiện các nhiệm vụ quy định tại khoản 1 Điều này; bảo đảm thực hiện chức năng quản lý nhà nước về quyền đối với giống cây trồng, bảo đảm chính sách, chiến lược, văn bản pháp luật về bảo hộ quyền đối với giống cây trồng thống nhất với chính sách, chiến lược, văn bản pháp luật chung về sở hữu trí tuệ; định kỳ hoặc đột xuất cung cấp thông tin cho Bộ Khoa học và Công nghệ về hoạt động quản lý nhà nước và bảo vệ quyền sở hữu trí tuệ để phối hợp xử lý các vấn đề phát sinh, tổng hợp báo cáo Thủ tướng Chính phủ</w:t>
            </w:r>
          </w:p>
        </w:tc>
        <w:tc>
          <w:tcPr>
            <w:tcW w:w="4253" w:type="dxa"/>
          </w:tcPr>
          <w:p w14:paraId="13561BAE" w14:textId="60B6139D" w:rsidR="00DC0C83"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Sửa đổi cho phù hợp với Nghị quyết số 176/2025/QH15 về cơ cấu tổ chức của Chính phủ nhiệm kỳ Quốc hội khóa XV</w:t>
            </w:r>
          </w:p>
        </w:tc>
      </w:tr>
      <w:tr w:rsidR="0045222C" w:rsidRPr="00B66693" w14:paraId="66C212E5" w14:textId="77777777" w:rsidTr="005A1757">
        <w:tc>
          <w:tcPr>
            <w:tcW w:w="4923" w:type="dxa"/>
          </w:tcPr>
          <w:p w14:paraId="58189C0B" w14:textId="77777777" w:rsidR="0045222C" w:rsidRPr="00B66693" w:rsidRDefault="0045222C" w:rsidP="00B66693">
            <w:pPr>
              <w:spacing w:after="0" w:line="240" w:lineRule="auto"/>
              <w:jc w:val="both"/>
              <w:rPr>
                <w:rFonts w:ascii="Times New Roman" w:eastAsia="Times New Roman" w:hAnsi="Times New Roman" w:cs="Times New Roman"/>
                <w:color w:val="000000"/>
              </w:rPr>
            </w:pPr>
          </w:p>
        </w:tc>
        <w:tc>
          <w:tcPr>
            <w:tcW w:w="4961" w:type="dxa"/>
          </w:tcPr>
          <w:p w14:paraId="053BE45E" w14:textId="77777777" w:rsidR="0045222C" w:rsidRPr="0045222C" w:rsidRDefault="0045222C" w:rsidP="0045222C">
            <w:pPr>
              <w:spacing w:after="0" w:line="240" w:lineRule="auto"/>
              <w:jc w:val="both"/>
              <w:rPr>
                <w:rFonts w:ascii="Times New Roman" w:hAnsi="Times New Roman" w:cs="Times New Roman"/>
                <w:b/>
                <w:bCs/>
                <w:color w:val="00B0F0"/>
                <w:shd w:val="clear" w:color="auto" w:fill="FFFFFF"/>
              </w:rPr>
            </w:pPr>
            <w:r w:rsidRPr="0045222C">
              <w:rPr>
                <w:rFonts w:ascii="Times New Roman" w:hAnsi="Times New Roman" w:cs="Times New Roman"/>
                <w:b/>
                <w:bCs/>
                <w:color w:val="00B0F0"/>
                <w:shd w:val="clear" w:color="auto" w:fill="FFFFFF"/>
              </w:rPr>
              <w:t>Bổ sung Điều 5a vào sau Điều 5 như sau:</w:t>
            </w:r>
          </w:p>
          <w:p w14:paraId="6FB97B53" w14:textId="77BC6BC3" w:rsidR="0045222C" w:rsidRDefault="0045222C" w:rsidP="0045222C">
            <w:pPr>
              <w:spacing w:after="0" w:line="240" w:lineRule="auto"/>
              <w:jc w:val="both"/>
              <w:rPr>
                <w:rFonts w:ascii="Times New Roman" w:hAnsi="Times New Roman" w:cs="Times New Roman"/>
                <w:b/>
                <w:bCs/>
                <w:color w:val="00B0F0"/>
                <w:shd w:val="clear" w:color="auto" w:fill="FFFFFF"/>
              </w:rPr>
            </w:pPr>
            <w:r w:rsidRPr="0045222C">
              <w:rPr>
                <w:rFonts w:ascii="Times New Roman" w:hAnsi="Times New Roman" w:cs="Times New Roman"/>
                <w:b/>
                <w:bCs/>
                <w:color w:val="00B0F0"/>
                <w:shd w:val="clear" w:color="auto" w:fill="FFFFFF"/>
              </w:rPr>
              <w:t>Điều 5a. Bảo đảm kinh phí và các nguồn lực cần thiết khác cho hoạt động quản lý nhà nước về sở hữu trí tuệ</w:t>
            </w:r>
          </w:p>
          <w:p w14:paraId="1FCD49DF" w14:textId="77777777" w:rsidR="0017773D" w:rsidRPr="0017773D" w:rsidRDefault="0017773D" w:rsidP="0017773D">
            <w:pPr>
              <w:pBdr>
                <w:top w:val="nil"/>
                <w:left w:val="nil"/>
                <w:bottom w:val="nil"/>
                <w:right w:val="nil"/>
                <w:between w:val="nil"/>
              </w:pBdr>
              <w:spacing w:after="0" w:line="240" w:lineRule="auto"/>
              <w:ind w:firstLine="597"/>
              <w:jc w:val="both"/>
              <w:rPr>
                <w:rFonts w:ascii="Times New Roman" w:hAnsi="Times New Roman" w:cs="Times New Roman"/>
                <w:b/>
                <w:bCs/>
                <w:color w:val="00B0F0"/>
                <w:shd w:val="clear" w:color="auto" w:fill="FFFFFF"/>
              </w:rPr>
            </w:pPr>
            <w:r w:rsidRPr="0017773D">
              <w:rPr>
                <w:rFonts w:ascii="Times New Roman" w:hAnsi="Times New Roman" w:cs="Times New Roman"/>
                <w:b/>
                <w:bCs/>
                <w:color w:val="00B0F0"/>
                <w:shd w:val="clear" w:color="auto" w:fill="FFFFFF"/>
              </w:rPr>
              <w:t>Nhà nước bảo đảm kinh phí và các nguồn lực cần thiết cho tổ chức hành chính thực hiện chức năng quản lý nhà nước về sở hữu trí tuệ bao gồm:</w:t>
            </w:r>
          </w:p>
          <w:p w14:paraId="4CD19851" w14:textId="2197BFD0" w:rsidR="0017773D" w:rsidRDefault="0017773D" w:rsidP="0017773D">
            <w:pPr>
              <w:pBdr>
                <w:top w:val="nil"/>
                <w:left w:val="nil"/>
                <w:bottom w:val="nil"/>
                <w:right w:val="nil"/>
                <w:between w:val="nil"/>
              </w:pBdr>
              <w:spacing w:after="0" w:line="240" w:lineRule="auto"/>
              <w:jc w:val="both"/>
              <w:rPr>
                <w:rFonts w:ascii="Times New Roman" w:hAnsi="Times New Roman" w:cs="Times New Roman"/>
                <w:b/>
                <w:bCs/>
                <w:color w:val="00B0F0"/>
                <w:shd w:val="clear" w:color="auto" w:fill="FFFFFF"/>
              </w:rPr>
            </w:pPr>
            <w:r w:rsidRPr="0017773D">
              <w:rPr>
                <w:rFonts w:ascii="Times New Roman" w:hAnsi="Times New Roman" w:cs="Times New Roman"/>
                <w:b/>
                <w:bCs/>
                <w:color w:val="00B0F0"/>
                <w:shd w:val="clear" w:color="auto" w:fill="FFFFFF"/>
              </w:rPr>
              <w:t>1. Kinh phí quản lý hành chính hàng năm giao thực hiện chế độ tự chủ. Đối với tổ chức hành chính chưa được cấp có thẩm quyền giao hoặc chưa được giao đủ biên chế thì kinh phí hành chính giao thực hiện chế độ tự chủ được xác định theo số biên chế và người lao động có mặt thực tế tại thời điểm xây dựng kế hoạch và dự toán ngân sách hàng năm.</w:t>
            </w:r>
          </w:p>
          <w:p w14:paraId="1A091030" w14:textId="2FDD033A" w:rsidR="0017773D" w:rsidRDefault="0017773D" w:rsidP="0017773D">
            <w:pPr>
              <w:widowControl w:val="0"/>
              <w:pBdr>
                <w:top w:val="nil"/>
                <w:left w:val="nil"/>
                <w:bottom w:val="nil"/>
                <w:right w:val="nil"/>
                <w:between w:val="nil"/>
              </w:pBdr>
              <w:tabs>
                <w:tab w:val="left" w:pos="1134"/>
              </w:tabs>
              <w:spacing w:after="0" w:line="240" w:lineRule="auto"/>
              <w:jc w:val="both"/>
              <w:rPr>
                <w:rFonts w:ascii="Times New Roman" w:hAnsi="Times New Roman" w:cs="Times New Roman"/>
                <w:b/>
                <w:bCs/>
                <w:color w:val="00B0F0"/>
                <w:shd w:val="clear" w:color="auto" w:fill="FFFFFF"/>
              </w:rPr>
            </w:pPr>
            <w:r>
              <w:rPr>
                <w:rFonts w:ascii="Times New Roman" w:hAnsi="Times New Roman" w:cs="Times New Roman"/>
                <w:b/>
                <w:bCs/>
                <w:color w:val="00B0F0"/>
                <w:shd w:val="clear" w:color="auto" w:fill="FFFFFF"/>
              </w:rPr>
              <w:lastRenderedPageBreak/>
              <w:t>2.</w:t>
            </w:r>
          </w:p>
          <w:p w14:paraId="0A1A23B9" w14:textId="077B2362" w:rsidR="0017773D" w:rsidRPr="0017773D" w:rsidRDefault="0017773D" w:rsidP="0017773D">
            <w:pPr>
              <w:widowControl w:val="0"/>
              <w:pBdr>
                <w:top w:val="nil"/>
                <w:left w:val="nil"/>
                <w:bottom w:val="nil"/>
                <w:right w:val="nil"/>
                <w:between w:val="nil"/>
              </w:pBdr>
              <w:tabs>
                <w:tab w:val="left" w:pos="1134"/>
              </w:tabs>
              <w:spacing w:after="0" w:line="240" w:lineRule="auto"/>
              <w:jc w:val="both"/>
              <w:rPr>
                <w:rFonts w:ascii="Times New Roman" w:hAnsi="Times New Roman" w:cs="Times New Roman"/>
                <w:b/>
                <w:bCs/>
                <w:color w:val="00B0F0"/>
                <w:shd w:val="clear" w:color="auto" w:fill="FFFFFF"/>
              </w:rPr>
            </w:pPr>
            <w:r w:rsidRPr="0017773D">
              <w:rPr>
                <w:rFonts w:ascii="Times New Roman" w:hAnsi="Times New Roman" w:cs="Times New Roman"/>
                <w:b/>
                <w:bCs/>
                <w:color w:val="00B0F0"/>
                <w:shd w:val="clear" w:color="auto" w:fill="FFFFFF"/>
              </w:rPr>
              <w:t>PA1. Kinh phí cấp bổ sung cho hoạt động xử lý đơn sở hữu công nghiệp hàng năm được khoán chi theo tỷ lệ 50% tương ứng từ tổng dự kiến số thu phí sở hữu công nghiệp được giao nộp ngân sách nhà nước.</w:t>
            </w:r>
          </w:p>
          <w:p w14:paraId="27D928EE" w14:textId="77777777" w:rsidR="0017773D" w:rsidRPr="0017773D" w:rsidRDefault="0017773D" w:rsidP="0017773D">
            <w:pPr>
              <w:widowControl w:val="0"/>
              <w:pBdr>
                <w:top w:val="nil"/>
                <w:left w:val="nil"/>
                <w:bottom w:val="nil"/>
                <w:right w:val="nil"/>
                <w:between w:val="nil"/>
              </w:pBdr>
              <w:tabs>
                <w:tab w:val="left" w:pos="1134"/>
              </w:tabs>
              <w:spacing w:after="0" w:line="240" w:lineRule="auto"/>
              <w:jc w:val="both"/>
              <w:rPr>
                <w:rFonts w:ascii="Times New Roman" w:hAnsi="Times New Roman" w:cs="Times New Roman"/>
                <w:b/>
                <w:bCs/>
                <w:color w:val="00B0F0"/>
                <w:shd w:val="clear" w:color="auto" w:fill="FFFFFF"/>
              </w:rPr>
            </w:pPr>
            <w:r w:rsidRPr="0017773D">
              <w:rPr>
                <w:rFonts w:ascii="Times New Roman" w:hAnsi="Times New Roman" w:cs="Times New Roman"/>
                <w:b/>
                <w:bCs/>
                <w:color w:val="00B0F0"/>
                <w:shd w:val="clear" w:color="auto" w:fill="FFFFFF"/>
              </w:rPr>
              <w:t>PA2. Kinh phí cấp bổ sung cho hoạt động xử lý đơn sở hữu công nghiệp hàng năm được khoán chi theo cơ cấu, tỷ lệ tương ứng trên tổng dự kiến số thu phí sở hữu công nghiệp được giao nộp ngân sách nhà nước cụ thể như sau:</w:t>
            </w:r>
          </w:p>
          <w:p w14:paraId="5103F931" w14:textId="77777777" w:rsidR="0017773D" w:rsidRPr="0017773D" w:rsidRDefault="0017773D" w:rsidP="0017773D">
            <w:pPr>
              <w:widowControl w:val="0"/>
              <w:pBdr>
                <w:top w:val="nil"/>
                <w:left w:val="nil"/>
                <w:bottom w:val="nil"/>
                <w:right w:val="nil"/>
                <w:between w:val="nil"/>
              </w:pBdr>
              <w:tabs>
                <w:tab w:val="left" w:pos="1134"/>
              </w:tabs>
              <w:spacing w:after="0" w:line="240" w:lineRule="auto"/>
              <w:jc w:val="both"/>
              <w:rPr>
                <w:rFonts w:ascii="Times New Roman" w:hAnsi="Times New Roman" w:cs="Times New Roman"/>
                <w:b/>
                <w:bCs/>
                <w:color w:val="00B0F0"/>
                <w:shd w:val="clear" w:color="auto" w:fill="FFFFFF"/>
              </w:rPr>
            </w:pPr>
            <w:r w:rsidRPr="0017773D">
              <w:rPr>
                <w:rFonts w:ascii="Times New Roman" w:hAnsi="Times New Roman" w:cs="Times New Roman"/>
                <w:b/>
                <w:bCs/>
                <w:color w:val="00B0F0"/>
                <w:shd w:val="clear" w:color="auto" w:fill="FFFFFF"/>
              </w:rPr>
              <w:t xml:space="preserve">a) 60% mức thu phí nộp ngân sách nhà nước đến 300 tỷ đồng; </w:t>
            </w:r>
          </w:p>
          <w:p w14:paraId="207BB8A0" w14:textId="77777777" w:rsidR="0017773D" w:rsidRPr="0017773D" w:rsidRDefault="0017773D" w:rsidP="0017773D">
            <w:pPr>
              <w:widowControl w:val="0"/>
              <w:pBdr>
                <w:top w:val="nil"/>
                <w:left w:val="nil"/>
                <w:bottom w:val="nil"/>
                <w:right w:val="nil"/>
                <w:between w:val="nil"/>
              </w:pBdr>
              <w:tabs>
                <w:tab w:val="left" w:pos="1134"/>
              </w:tabs>
              <w:spacing w:after="0" w:line="240" w:lineRule="auto"/>
              <w:jc w:val="both"/>
              <w:rPr>
                <w:rFonts w:ascii="Times New Roman" w:hAnsi="Times New Roman" w:cs="Times New Roman"/>
                <w:b/>
                <w:bCs/>
                <w:color w:val="00B0F0"/>
                <w:shd w:val="clear" w:color="auto" w:fill="FFFFFF"/>
              </w:rPr>
            </w:pPr>
            <w:r w:rsidRPr="0017773D">
              <w:rPr>
                <w:rFonts w:ascii="Times New Roman" w:hAnsi="Times New Roman" w:cs="Times New Roman"/>
                <w:b/>
                <w:bCs/>
                <w:color w:val="00B0F0"/>
                <w:shd w:val="clear" w:color="auto" w:fill="FFFFFF"/>
              </w:rPr>
              <w:t xml:space="preserve">b) 55% mức thu phí nộp ngân sách nhà nước trên 300 đến 400 tỷ đồng; </w:t>
            </w:r>
          </w:p>
          <w:p w14:paraId="45669436" w14:textId="77777777" w:rsidR="0017773D" w:rsidRPr="0017773D" w:rsidRDefault="0017773D" w:rsidP="0017773D">
            <w:pPr>
              <w:widowControl w:val="0"/>
              <w:pBdr>
                <w:top w:val="nil"/>
                <w:left w:val="nil"/>
                <w:bottom w:val="nil"/>
                <w:right w:val="nil"/>
                <w:between w:val="nil"/>
              </w:pBdr>
              <w:tabs>
                <w:tab w:val="left" w:pos="1134"/>
              </w:tabs>
              <w:spacing w:after="0" w:line="240" w:lineRule="auto"/>
              <w:jc w:val="both"/>
              <w:rPr>
                <w:rFonts w:ascii="Times New Roman" w:hAnsi="Times New Roman" w:cs="Times New Roman"/>
                <w:b/>
                <w:bCs/>
                <w:color w:val="00B0F0"/>
                <w:shd w:val="clear" w:color="auto" w:fill="FFFFFF"/>
              </w:rPr>
            </w:pPr>
            <w:r w:rsidRPr="0017773D">
              <w:rPr>
                <w:rFonts w:ascii="Times New Roman" w:hAnsi="Times New Roman" w:cs="Times New Roman"/>
                <w:b/>
                <w:bCs/>
                <w:color w:val="00B0F0"/>
                <w:shd w:val="clear" w:color="auto" w:fill="FFFFFF"/>
              </w:rPr>
              <w:t xml:space="preserve">c) 50% mức thu phí nộp ngân sách nhà nước trên 400 đến 500 tỷ đồng; </w:t>
            </w:r>
          </w:p>
          <w:p w14:paraId="0B50BD67" w14:textId="77777777" w:rsidR="0017773D" w:rsidRPr="0017773D" w:rsidRDefault="0017773D" w:rsidP="0017773D">
            <w:pPr>
              <w:widowControl w:val="0"/>
              <w:pBdr>
                <w:top w:val="nil"/>
                <w:left w:val="nil"/>
                <w:bottom w:val="nil"/>
                <w:right w:val="nil"/>
                <w:between w:val="nil"/>
              </w:pBdr>
              <w:tabs>
                <w:tab w:val="left" w:pos="1134"/>
              </w:tabs>
              <w:spacing w:after="0" w:line="240" w:lineRule="auto"/>
              <w:jc w:val="both"/>
              <w:rPr>
                <w:rFonts w:ascii="Times New Roman" w:hAnsi="Times New Roman" w:cs="Times New Roman"/>
                <w:b/>
                <w:bCs/>
                <w:color w:val="00B0F0"/>
                <w:shd w:val="clear" w:color="auto" w:fill="FFFFFF"/>
              </w:rPr>
            </w:pPr>
            <w:r w:rsidRPr="0017773D">
              <w:rPr>
                <w:rFonts w:ascii="Times New Roman" w:hAnsi="Times New Roman" w:cs="Times New Roman"/>
                <w:b/>
                <w:bCs/>
                <w:color w:val="00B0F0"/>
                <w:shd w:val="clear" w:color="auto" w:fill="FFFFFF"/>
              </w:rPr>
              <w:t>d) 45% mức thu phí nộp ngân sách nhà nước trên 500 tỷ đồng.</w:t>
            </w:r>
          </w:p>
          <w:p w14:paraId="5D5700D7" w14:textId="3B8BC4DA" w:rsidR="00A9509E" w:rsidRPr="0017773D" w:rsidRDefault="0017773D" w:rsidP="0017773D">
            <w:pPr>
              <w:widowControl w:val="0"/>
              <w:pBdr>
                <w:top w:val="nil"/>
                <w:left w:val="nil"/>
                <w:bottom w:val="nil"/>
                <w:right w:val="nil"/>
                <w:between w:val="nil"/>
              </w:pBdr>
              <w:tabs>
                <w:tab w:val="left" w:pos="1134"/>
              </w:tabs>
              <w:spacing w:after="0" w:line="240" w:lineRule="auto"/>
              <w:jc w:val="both"/>
              <w:rPr>
                <w:rFonts w:ascii="Times New Roman" w:hAnsi="Times New Roman" w:cs="Times New Roman"/>
                <w:b/>
                <w:bCs/>
                <w:color w:val="00B0F0"/>
                <w:shd w:val="clear" w:color="auto" w:fill="FFFFFF"/>
              </w:rPr>
            </w:pPr>
            <w:r w:rsidRPr="0017773D">
              <w:rPr>
                <w:rFonts w:ascii="Times New Roman" w:hAnsi="Times New Roman" w:cs="Times New Roman"/>
                <w:b/>
                <w:bCs/>
                <w:color w:val="00B0F0"/>
                <w:shd w:val="clear" w:color="auto" w:fill="FFFFFF"/>
              </w:rPr>
              <w:t>3. Kinh phí cấp bổ sung hàng năm cho công tác điều ước quốc tế, công tác thỏa thuận quốc tế trong lĩnh vực sở hữu trí tuệ hoặc có nội dung về sở hữu trí tuệ, bao gồm hoạt động trong khuôn khổ các Ủy ban, tiểu ban, nhóm công tác theo các điều ước quốc tế về sở hữu trí tuệ và hợp tác quốc tế về xử</w:t>
            </w:r>
            <w:r w:rsidRPr="0022468D">
              <w:rPr>
                <w:rFonts w:ascii="Times New Roman" w:hAnsi="Times New Roman" w:cs="Times New Roman"/>
                <w:bCs/>
                <w:sz w:val="28"/>
                <w:szCs w:val="28"/>
              </w:rPr>
              <w:t xml:space="preserve"> </w:t>
            </w:r>
            <w:r w:rsidRPr="0017773D">
              <w:rPr>
                <w:rFonts w:ascii="Times New Roman" w:hAnsi="Times New Roman" w:cs="Times New Roman"/>
                <w:b/>
                <w:bCs/>
                <w:color w:val="00B0F0"/>
                <w:shd w:val="clear" w:color="auto" w:fill="FFFFFF"/>
              </w:rPr>
              <w:t>lý đơn đăng ký sở hữu công nghiệp.</w:t>
            </w:r>
          </w:p>
          <w:p w14:paraId="6DC81550" w14:textId="3C516698" w:rsidR="00A9509E" w:rsidRPr="00A9509E" w:rsidRDefault="00A9509E" w:rsidP="00A9509E">
            <w:pPr>
              <w:widowControl w:val="0"/>
              <w:pBdr>
                <w:top w:val="nil"/>
                <w:left w:val="nil"/>
                <w:bottom w:val="nil"/>
                <w:right w:val="nil"/>
                <w:between w:val="nil"/>
              </w:pBdr>
              <w:tabs>
                <w:tab w:val="left" w:pos="1134"/>
              </w:tabs>
              <w:spacing w:after="0" w:line="240" w:lineRule="auto"/>
              <w:jc w:val="both"/>
              <w:rPr>
                <w:rFonts w:ascii="Times New Roman" w:hAnsi="Times New Roman" w:cs="Times New Roman"/>
                <w:b/>
                <w:bCs/>
                <w:color w:val="00B0F0"/>
                <w:shd w:val="clear" w:color="auto" w:fill="FFFFFF"/>
              </w:rPr>
            </w:pPr>
            <w:r>
              <w:rPr>
                <w:rFonts w:ascii="Times New Roman" w:hAnsi="Times New Roman" w:cs="Times New Roman"/>
                <w:b/>
                <w:bCs/>
                <w:color w:val="00B0F0"/>
                <w:shd w:val="clear" w:color="auto" w:fill="FFFFFF"/>
              </w:rPr>
              <w:t xml:space="preserve">4. </w:t>
            </w:r>
            <w:r w:rsidRPr="00A9509E">
              <w:rPr>
                <w:rFonts w:ascii="Times New Roman" w:hAnsi="Times New Roman" w:cs="Times New Roman"/>
                <w:b/>
                <w:bCs/>
                <w:color w:val="00B0F0"/>
                <w:shd w:val="clear" w:color="auto" w:fill="FFFFFF"/>
              </w:rPr>
              <w:t>Được cấp có thẩm quyền giao biên chế công chức để thực hiện chức năng quản lý nhà nước về sở hữu trí tuệ phù hợp với điều kiện đặc thù của hoạt động quản lý nhà nước trong lĩnh vực này.</w:t>
            </w:r>
          </w:p>
          <w:p w14:paraId="432747EF" w14:textId="3FAF98C4" w:rsidR="0045222C" w:rsidRPr="0045222C" w:rsidRDefault="00A9509E" w:rsidP="00A9509E">
            <w:pPr>
              <w:widowControl w:val="0"/>
              <w:pBdr>
                <w:top w:val="nil"/>
                <w:left w:val="nil"/>
                <w:bottom w:val="nil"/>
                <w:right w:val="nil"/>
                <w:between w:val="nil"/>
              </w:pBdr>
              <w:tabs>
                <w:tab w:val="left" w:pos="1134"/>
              </w:tabs>
              <w:spacing w:after="0" w:line="240" w:lineRule="auto"/>
              <w:jc w:val="both"/>
              <w:rPr>
                <w:rFonts w:ascii="Times New Roman" w:hAnsi="Times New Roman" w:cs="Times New Roman"/>
                <w:b/>
                <w:bCs/>
                <w:color w:val="00B0F0"/>
                <w:shd w:val="clear" w:color="auto" w:fill="FFFFFF"/>
              </w:rPr>
            </w:pPr>
            <w:r>
              <w:rPr>
                <w:rFonts w:ascii="Times New Roman" w:hAnsi="Times New Roman" w:cs="Times New Roman"/>
                <w:b/>
                <w:bCs/>
                <w:color w:val="00B0F0"/>
                <w:shd w:val="clear" w:color="auto" w:fill="FFFFFF"/>
              </w:rPr>
              <w:lastRenderedPageBreak/>
              <w:t xml:space="preserve">5. </w:t>
            </w:r>
            <w:r w:rsidRPr="00A9509E">
              <w:rPr>
                <w:rFonts w:ascii="Times New Roman" w:hAnsi="Times New Roman" w:cs="Times New Roman"/>
                <w:b/>
                <w:bCs/>
                <w:color w:val="00B0F0"/>
                <w:shd w:val="clear" w:color="auto" w:fill="FFFFFF"/>
              </w:rPr>
              <w:t>Tổ chức hành chính thực hiện chức năng quản lý nước nhà nước về sở hữu trí tuệ được tự chủ, tự chịu trách nhiệm về việc quản lý, sử dụng kinh phí được cấp theo quy định tại khoản 1, 2 và khoản 3 Điều này để hoàn thành nhiệm vụ.</w:t>
            </w:r>
          </w:p>
        </w:tc>
        <w:tc>
          <w:tcPr>
            <w:tcW w:w="4253" w:type="dxa"/>
          </w:tcPr>
          <w:p w14:paraId="7EB6FF57" w14:textId="77777777" w:rsidR="0017773D" w:rsidRPr="0017773D" w:rsidRDefault="0017773D" w:rsidP="0017773D">
            <w:pPr>
              <w:widowControl w:val="0"/>
              <w:spacing w:after="120"/>
              <w:jc w:val="both"/>
              <w:rPr>
                <w:rFonts w:ascii="Times New Roman" w:hAnsi="Times New Roman" w:cs="Times New Roman"/>
                <w:spacing w:val="3"/>
                <w:shd w:val="clear" w:color="auto" w:fill="E5F1FF"/>
                <w:lang w:val="vi-VN"/>
              </w:rPr>
            </w:pPr>
            <w:r w:rsidRPr="0017773D">
              <w:rPr>
                <w:rFonts w:ascii="Times New Roman" w:hAnsi="Times New Roman"/>
                <w:bCs/>
                <w:lang w:val="vi-VN"/>
              </w:rPr>
              <w:lastRenderedPageBreak/>
              <w:t xml:space="preserve">- </w:t>
            </w:r>
            <w:r w:rsidRPr="0017773D">
              <w:rPr>
                <w:rFonts w:ascii="Times New Roman" w:hAnsi="Times New Roman"/>
                <w:spacing w:val="3"/>
                <w:lang w:val="vi-VN"/>
              </w:rPr>
              <w:t xml:space="preserve">Về biên chế có mặt thực tế: </w:t>
            </w:r>
            <w:r w:rsidRPr="0017773D">
              <w:rPr>
                <w:rFonts w:ascii="Times New Roman" w:hAnsi="Times New Roman"/>
                <w:bCs/>
                <w:lang w:val="vi-VN"/>
              </w:rPr>
              <w:t xml:space="preserve">Điểm b khoản 3 Điều 20 49/2024/TT-BTC </w:t>
            </w:r>
            <w:r w:rsidRPr="0017773D">
              <w:rPr>
                <w:rFonts w:ascii="Times New Roman" w:hAnsi="Times New Roman"/>
                <w:spacing w:val="3"/>
                <w:shd w:val="clear" w:color="auto" w:fill="E5F1FF"/>
                <w:lang w:val="vi-VN"/>
              </w:rPr>
              <w:t xml:space="preserve"> </w:t>
            </w:r>
            <w:r w:rsidRPr="0017773D">
              <w:rPr>
                <w:rFonts w:ascii="Times New Roman" w:hAnsi="Times New Roman"/>
                <w:spacing w:val="3"/>
                <w:lang w:val="vi-VN"/>
              </w:rPr>
              <w:t>Tính theo số biên chế hành chính năm 2025 được cấp có thẩm quyền phê duyệt. Trường hợp, cơ quan, đơn vị chưa được giao chỉ tiêu biên chế công chức năm 2025 thì tạm tính theo số biên chế có mặt tại thời điểm</w:t>
            </w:r>
            <w:r w:rsidRPr="0017773D">
              <w:rPr>
                <w:rFonts w:ascii="Times New Roman" w:hAnsi="Times New Roman"/>
                <w:spacing w:val="3"/>
                <w:shd w:val="clear" w:color="auto" w:fill="E5F1FF"/>
                <w:lang w:val="vi-VN"/>
              </w:rPr>
              <w:t xml:space="preserve"> </w:t>
            </w:r>
            <w:r w:rsidRPr="0017773D">
              <w:rPr>
                <w:rFonts w:ascii="Times New Roman" w:hAnsi="Times New Roman"/>
                <w:spacing w:val="3"/>
                <w:lang w:val="vi-VN"/>
              </w:rPr>
              <w:t>01 tháng 7 năm 2024 không vượt quá số biên chế mà cơ quan, đơn vị đã báo cáo Bộ Nội vụ để trình cấp có thẩm quyền (cho phép thừa nhận số người thực tế).</w:t>
            </w:r>
          </w:p>
          <w:p w14:paraId="4D6EA5FD" w14:textId="77777777" w:rsidR="0017773D" w:rsidRPr="0017773D" w:rsidRDefault="0017773D" w:rsidP="0017773D">
            <w:pPr>
              <w:spacing w:after="0" w:line="320" w:lineRule="exact"/>
              <w:jc w:val="both"/>
              <w:rPr>
                <w:rFonts w:ascii="Times New Roman" w:eastAsia="Times New Roman" w:hAnsi="Times New Roman"/>
                <w:bCs/>
                <w:lang w:val="vi-VN"/>
              </w:rPr>
            </w:pPr>
            <w:r w:rsidRPr="0017773D">
              <w:rPr>
                <w:rFonts w:ascii="Times New Roman" w:eastAsia="Times New Roman" w:hAnsi="Times New Roman"/>
                <w:bCs/>
              </w:rPr>
              <w:lastRenderedPageBreak/>
              <w:t xml:space="preserve">- </w:t>
            </w:r>
            <w:r w:rsidRPr="0017773D">
              <w:rPr>
                <w:rFonts w:ascii="Times New Roman" w:eastAsia="Times New Roman" w:hAnsi="Times New Roman"/>
                <w:bCs/>
                <w:lang w:val="vi-VN"/>
              </w:rPr>
              <w:t xml:space="preserve">Khoản 1. Điều 7 Luật NSNN quy định ‘‘Các khoản thu từ thuế, phí, lệ phí và các khoản thu khác thuộc ngân sách theo quy định của pháp luật được tổng hợp đầy đủ vào cân đối ngân sách nhà nước, theo nguyên tắc không gắn với nhiệm vụ chi cụ thể. </w:t>
            </w:r>
            <w:r w:rsidRPr="0017773D">
              <w:rPr>
                <w:rFonts w:ascii="Times New Roman" w:eastAsia="Times New Roman" w:hAnsi="Times New Roman"/>
                <w:b/>
                <w:i/>
                <w:iCs/>
                <w:lang w:val="vi-VN"/>
              </w:rPr>
              <w:t>Trường hợp có khoản thu cần gắn với nhiệm vụ chi cụ thể theo quy định của pháp luật thì được bố trí tương ứng từ các khoản thu này trong dự toán chi ngân sách để thực hiện</w:t>
            </w:r>
            <w:r w:rsidRPr="0017773D">
              <w:rPr>
                <w:rFonts w:ascii="Times New Roman" w:eastAsia="Times New Roman" w:hAnsi="Times New Roman"/>
                <w:bCs/>
                <w:lang w:val="vi-VN"/>
              </w:rPr>
              <w:t xml:space="preserve"> .”</w:t>
            </w:r>
          </w:p>
          <w:p w14:paraId="28E2BEA4" w14:textId="77777777" w:rsidR="0017773D" w:rsidRPr="0017773D" w:rsidRDefault="0017773D" w:rsidP="0017773D">
            <w:pPr>
              <w:spacing w:after="0" w:line="320" w:lineRule="exact"/>
              <w:jc w:val="both"/>
              <w:rPr>
                <w:rFonts w:ascii="Times New Roman" w:eastAsia="Times New Roman" w:hAnsi="Times New Roman"/>
                <w:bCs/>
                <w:lang w:val="vi-VN"/>
              </w:rPr>
            </w:pPr>
            <w:r w:rsidRPr="0017773D">
              <w:rPr>
                <w:rFonts w:ascii="Times New Roman" w:eastAsia="Times New Roman" w:hAnsi="Times New Roman"/>
                <w:bCs/>
                <w:lang w:val="vi-VN"/>
              </w:rPr>
              <w:t>- Đề xuất mức bố trí ngân sách theo tỷ lệ phù hợp với thẩm quyền của Chính phủ theo quy định tại điểm c khoản 1 Điều 45 Luật NSNN: “…kinh phí thực hiện hoạt động cung cấp dịch vụ, thu phí của các cơ quan hành chính nhà nước thực hiện theo quy định của Chính phủ</w:t>
            </w:r>
            <w:r w:rsidRPr="0017773D">
              <w:rPr>
                <w:rFonts w:ascii="Times New Roman" w:hAnsi="Times New Roman"/>
                <w:color w:val="000000"/>
                <w:shd w:val="clear" w:color="auto" w:fill="FFFFFF"/>
                <w:lang w:val="vi-VN"/>
              </w:rPr>
              <w:t xml:space="preserve">”. </w:t>
            </w:r>
          </w:p>
          <w:p w14:paraId="1DB86A5A" w14:textId="77777777" w:rsidR="0017773D" w:rsidRPr="0017773D" w:rsidRDefault="0017773D" w:rsidP="0017773D">
            <w:pPr>
              <w:spacing w:after="0" w:line="320" w:lineRule="exact"/>
              <w:jc w:val="both"/>
              <w:rPr>
                <w:rFonts w:ascii="Times New Roman" w:eastAsia="Times New Roman" w:hAnsi="Times New Roman"/>
                <w:bCs/>
                <w:lang w:val="vi-VN"/>
              </w:rPr>
            </w:pPr>
            <w:r w:rsidRPr="0017773D">
              <w:rPr>
                <w:rFonts w:ascii="Times New Roman" w:eastAsia="Times New Roman" w:hAnsi="Times New Roman"/>
                <w:bCs/>
                <w:lang w:val="vi-VN"/>
              </w:rPr>
              <w:t xml:space="preserve">- Đề xuất tỷ lệ trên cơ sở: Thực tế triển khai các nội dung chi phục vụ hoạt động thu phí trong giai đoạn 2017-2024; Quy định tại khoản 2 Điều 5 Nghị định số 120/2016/NĐ-CP ngày 23/8/2016 của Chính phủ quy định chi tiết và hướng dẫn thi hành một số điều của Luật Phí và lệ phí, được sửa đổi, bổ sung tại khoản 4 Điều 1 Nghị định số 82/2023/NĐ-CP; Khoản 1 Mục II Nghị quyết số 57-NQ/TW ngày </w:t>
            </w:r>
            <w:r w:rsidRPr="0017773D">
              <w:rPr>
                <w:rFonts w:ascii="Times New Roman" w:eastAsia="Times New Roman" w:hAnsi="Times New Roman"/>
                <w:bCs/>
                <w:lang w:val="vi-VN"/>
              </w:rPr>
              <w:lastRenderedPageBreak/>
              <w:t>22/12/2024 của Bộ Chính trị về đột phá phát triển khoa học, công nghệ, đổi mới sáng tạo và chuyển đổi số quốc gia</w:t>
            </w:r>
            <w:r w:rsidRPr="0017773D">
              <w:rPr>
                <w:vertAlign w:val="superscript"/>
              </w:rPr>
              <w:footnoteReference w:id="2"/>
            </w:r>
            <w:r w:rsidRPr="0017773D">
              <w:rPr>
                <w:rFonts w:ascii="Times New Roman" w:eastAsia="Times New Roman" w:hAnsi="Times New Roman"/>
                <w:bCs/>
                <w:lang w:val="vi-VN"/>
              </w:rPr>
              <w:t xml:space="preserve">; </w:t>
            </w:r>
            <w:r w:rsidRPr="0017773D">
              <w:rPr>
                <w:rFonts w:ascii="Times New Roman" w:hAnsi="Times New Roman"/>
                <w:lang w:val="vi-VN"/>
              </w:rPr>
              <w:t xml:space="preserve">Hỗ trợ một phần chi phí đang ký quốc tế theo yêu cầu Nghị quyế t 68-NQ/TW ngày 04 tháng 5 năm 2025 của Bộ Chính trị; </w:t>
            </w:r>
            <w:r w:rsidRPr="0017773D">
              <w:rPr>
                <w:rFonts w:ascii="Times New Roman" w:eastAsia="Times New Roman" w:hAnsi="Times New Roman"/>
                <w:bCs/>
                <w:lang w:val="vi-VN"/>
              </w:rPr>
              <w:t>Thông tư số 263/2016/TT-BTC ngày 14 tháng 11 năm 2016 của Bộ trưởng Bộ Tài chính quy định mức thu, chế độ thu, nộp, quản lý và sử dụng phí, lệ phí sở hữu công nghiệp tromg đó quy định tỷ lệ 50% khán chi cho Cơ quan nhà nước thực hiện thu phí (Minh chứng theo tỷ lệ hợp lý cuat nhiệm vụ xử lý đơn SHCN</w:t>
            </w:r>
          </w:p>
          <w:p w14:paraId="46D4D131" w14:textId="77777777" w:rsidR="0017773D" w:rsidRPr="0017773D" w:rsidRDefault="0017773D" w:rsidP="0017773D">
            <w:pPr>
              <w:spacing w:after="0" w:line="320" w:lineRule="exact"/>
              <w:jc w:val="both"/>
              <w:rPr>
                <w:rFonts w:ascii="Times New Roman" w:hAnsi="Times New Roman"/>
                <w:iCs/>
                <w:kern w:val="2"/>
                <w:lang w:val="vi-VN"/>
              </w:rPr>
            </w:pPr>
            <w:r w:rsidRPr="0017773D">
              <w:rPr>
                <w:rFonts w:ascii="Times New Roman" w:hAnsi="Times New Roman"/>
                <w:iCs/>
                <w:lang w:val="vi-VN"/>
              </w:rPr>
              <w:t>Tự chủ tự chịu trách nhiệm của tổ chức hành chính nhà nước căn cứ theo</w:t>
            </w:r>
            <w:r w:rsidRPr="0017773D">
              <w:rPr>
                <w:rFonts w:ascii="Times New Roman" w:hAnsi="Times New Roman"/>
                <w:iCs/>
                <w:lang w:val="nl-NL"/>
              </w:rPr>
              <w:t xml:space="preserve"> Nghị định số 130/2005/NĐ-CP ngày 17 tháng 10 năm 2005 của Chính phủ quy định chế độ tự chủ, tự chịu trách nhiệm về sử dụng biên chế và kinh phí quản lý hành chính đối với các cơ quan nhà nước;</w:t>
            </w:r>
          </w:p>
          <w:p w14:paraId="6D6A1E1D" w14:textId="77777777" w:rsidR="0017773D" w:rsidRPr="0017773D" w:rsidRDefault="0017773D" w:rsidP="0017773D">
            <w:pPr>
              <w:spacing w:after="0" w:line="240" w:lineRule="auto"/>
              <w:rPr>
                <w:rFonts w:ascii="Times New Roman" w:eastAsiaTheme="minorHAnsi" w:hAnsi="Times New Roman"/>
                <w:lang w:val="en-SG" w:eastAsia="en-SG"/>
              </w:rPr>
            </w:pPr>
            <w:r w:rsidRPr="0017773D">
              <w:rPr>
                <w:rFonts w:ascii="Times New Roman" w:hAnsi="Times New Roman"/>
                <w:iCs/>
                <w:lang w:val="nl-NL"/>
              </w:rPr>
              <w:t xml:space="preserve">Căn cứ Nghị định số 117/2013/NĐ-CP ngày 07 tháng 10 năm 2013 của Chính phủ sửa đổi, bổ sung một số điều của Nghị định số 130/2005/NĐ-CP ngày 17 tháng 10 năm 2005 của Chính phủ quy </w:t>
            </w:r>
            <w:r w:rsidRPr="0017773D">
              <w:rPr>
                <w:rFonts w:ascii="Times New Roman" w:hAnsi="Times New Roman"/>
                <w:iCs/>
                <w:lang w:val="nl-NL"/>
              </w:rPr>
              <w:lastRenderedPageBreak/>
              <w:t>định chế độ tự chủ, tự chịu trách nhiệm về sử dụng biên chế và kinh phí quản lý hành chính đối với các cơ quan nhà nước</w:t>
            </w:r>
            <w:r w:rsidRPr="0017773D">
              <w:rPr>
                <w:rFonts w:ascii="Times New Roman" w:eastAsiaTheme="minorHAnsi" w:hAnsi="Times New Roman"/>
                <w:lang w:val="en-SG" w:eastAsia="en-SG"/>
              </w:rPr>
              <w:t xml:space="preserve"> </w:t>
            </w:r>
          </w:p>
          <w:p w14:paraId="54FF71EA" w14:textId="77777777" w:rsidR="0045222C" w:rsidRPr="00B66693" w:rsidRDefault="0045222C" w:rsidP="00B66693">
            <w:pPr>
              <w:spacing w:after="0" w:line="240" w:lineRule="auto"/>
              <w:jc w:val="both"/>
              <w:rPr>
                <w:rFonts w:ascii="Times New Roman" w:eastAsia="Times New Roman" w:hAnsi="Times New Roman" w:cs="Times New Roman"/>
              </w:rPr>
            </w:pPr>
          </w:p>
        </w:tc>
      </w:tr>
      <w:tr w:rsidR="00DC0C83" w:rsidRPr="00B66693" w14:paraId="6C52B5CD" w14:textId="77777777" w:rsidTr="005A1757">
        <w:tc>
          <w:tcPr>
            <w:tcW w:w="4923" w:type="dxa"/>
          </w:tcPr>
          <w:p w14:paraId="55777AE8" w14:textId="4B4A23C5" w:rsidR="00DC0C83" w:rsidRPr="00B66693" w:rsidRDefault="00DC0C83"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rPr>
              <w:lastRenderedPageBreak/>
              <w:t>Điều 6. Trách nhiệm của Bộ Khoa học và Công nghệ về sở hữu công nghiệp</w:t>
            </w:r>
          </w:p>
        </w:tc>
        <w:tc>
          <w:tcPr>
            <w:tcW w:w="4961" w:type="dxa"/>
          </w:tcPr>
          <w:p w14:paraId="63B30912" w14:textId="683A1B0C" w:rsidR="00DC0C83" w:rsidRPr="00B66693" w:rsidRDefault="00DC0C83" w:rsidP="00B66693">
            <w:pPr>
              <w:spacing w:after="0" w:line="240" w:lineRule="auto"/>
              <w:jc w:val="both"/>
              <w:rPr>
                <w:rFonts w:ascii="Times New Roman" w:eastAsia="Times New Roman" w:hAnsi="Times New Roman" w:cs="Times New Roman"/>
                <w:i/>
              </w:rPr>
            </w:pPr>
            <w:r w:rsidRPr="00B66693">
              <w:rPr>
                <w:rFonts w:ascii="Times New Roman" w:eastAsia="Times New Roman" w:hAnsi="Times New Roman" w:cs="Times New Roman"/>
                <w:b/>
              </w:rPr>
              <w:t>Điều 6. Trách nhiệm của Bộ Khoa học và Công nghệ về sở hữu công nghiệp</w:t>
            </w:r>
          </w:p>
        </w:tc>
        <w:tc>
          <w:tcPr>
            <w:tcW w:w="4253" w:type="dxa"/>
          </w:tcPr>
          <w:p w14:paraId="666FDBDE" w14:textId="182C96B2" w:rsidR="00DC0C83" w:rsidRPr="00B66693" w:rsidRDefault="00DC0C83" w:rsidP="00B66693">
            <w:pPr>
              <w:spacing w:after="0" w:line="240" w:lineRule="auto"/>
              <w:jc w:val="both"/>
              <w:rPr>
                <w:rFonts w:ascii="Times New Roman" w:eastAsia="Times New Roman" w:hAnsi="Times New Roman" w:cs="Times New Roman"/>
              </w:rPr>
            </w:pPr>
          </w:p>
        </w:tc>
      </w:tr>
      <w:tr w:rsidR="002E7D68" w:rsidRPr="00B66693" w14:paraId="670027F1" w14:textId="77777777" w:rsidTr="005A1757">
        <w:tc>
          <w:tcPr>
            <w:tcW w:w="4923" w:type="dxa"/>
          </w:tcPr>
          <w:p w14:paraId="57CD0CD8" w14:textId="77777777"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Bộ Khoa học và Công nghệ có trách nhiệm sau đây trong quản lý nhà nước về sở hữu công nghiệp:</w:t>
            </w:r>
          </w:p>
          <w:p w14:paraId="7072AF21" w14:textId="77777777"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Xây dựng, tổ chức thực hiện chiến lược, chính sách bảo hộ quyền sở hữu công nghiệp.</w:t>
            </w:r>
          </w:p>
          <w:p w14:paraId="7AB57E12" w14:textId="77777777"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Ban hành, trình cấp có thẩm quyền ban hành, tổ chức thực hiện các văn bản pháp luật về sở hữu công nghiệp.</w:t>
            </w:r>
          </w:p>
          <w:p w14:paraId="1FB266C3" w14:textId="77777777"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3. Tổ chức hệ thống cơ quan thực hiện chức năng quản lý nhà nước về sở hữu công nghiệp.</w:t>
            </w:r>
          </w:p>
          <w:p w14:paraId="21CA439B" w14:textId="65DB3A2A"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4. Hướng dẫn nghiệp vụ, tổ chức đào tạo, bồi dưỡng chuyên môn, nghiệp vụ về sở hữu công nghiệp.</w:t>
            </w:r>
          </w:p>
        </w:tc>
        <w:tc>
          <w:tcPr>
            <w:tcW w:w="4961" w:type="dxa"/>
          </w:tcPr>
          <w:p w14:paraId="679066E0" w14:textId="1AA9B992" w:rsidR="002E7D68" w:rsidRPr="00B66693" w:rsidRDefault="002E7D68" w:rsidP="00B66693">
            <w:pPr>
              <w:spacing w:after="0" w:line="240" w:lineRule="auto"/>
              <w:jc w:val="both"/>
              <w:rPr>
                <w:rFonts w:ascii="Times New Roman" w:eastAsia="Times New Roman" w:hAnsi="Times New Roman" w:cs="Times New Roman"/>
              </w:rPr>
            </w:pPr>
            <w:r w:rsidRPr="00B66693">
              <w:rPr>
                <w:rFonts w:ascii="Times New Roman" w:hAnsi="Times New Roman" w:cs="Times New Roman"/>
                <w:bCs/>
                <w:color w:val="000000"/>
                <w:shd w:val="clear" w:color="auto" w:fill="FFFFFF"/>
              </w:rPr>
              <w:t>Giữ nguyên theo quy định hiện hành.</w:t>
            </w:r>
          </w:p>
        </w:tc>
        <w:tc>
          <w:tcPr>
            <w:tcW w:w="4253" w:type="dxa"/>
          </w:tcPr>
          <w:p w14:paraId="29C789DA" w14:textId="77777777" w:rsidR="002E7D68" w:rsidRPr="00B66693" w:rsidRDefault="002E7D68" w:rsidP="00B66693">
            <w:pPr>
              <w:spacing w:after="0" w:line="240" w:lineRule="auto"/>
              <w:jc w:val="both"/>
              <w:rPr>
                <w:rFonts w:ascii="Times New Roman" w:eastAsia="Times New Roman" w:hAnsi="Times New Roman" w:cs="Times New Roman"/>
              </w:rPr>
            </w:pPr>
          </w:p>
        </w:tc>
      </w:tr>
      <w:tr w:rsidR="002E7D68" w:rsidRPr="00B66693" w14:paraId="4D78404D" w14:textId="77777777" w:rsidTr="005A1757">
        <w:tc>
          <w:tcPr>
            <w:tcW w:w="4923" w:type="dxa"/>
          </w:tcPr>
          <w:p w14:paraId="7662A353" w14:textId="39D220FD"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5. Tổ chức thực hiện xác lập quyền sở hữu công nghiệp, đăng ký hợp đồng chuyển giao quyền sở hữu công nghiệp và thực hiện các thủ tục khác liên quan đến văn bằng bảo hộ quyền sở hữu công nghiệp.</w:t>
            </w:r>
          </w:p>
        </w:tc>
        <w:tc>
          <w:tcPr>
            <w:tcW w:w="4961" w:type="dxa"/>
          </w:tcPr>
          <w:p w14:paraId="4120ACAD" w14:textId="5AEDDF9F" w:rsidR="002E7D68" w:rsidRPr="00B66693" w:rsidRDefault="00284BE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5. Tổ chức thực hiện xác lập quyền sở hữu công nghiệp, đăng ký hợp đồng chuyển </w:t>
            </w:r>
            <w:r w:rsidRPr="00B66693">
              <w:rPr>
                <w:rFonts w:ascii="Times New Roman" w:eastAsia="Times New Roman" w:hAnsi="Times New Roman" w:cs="Times New Roman"/>
                <w:strike/>
                <w:color w:val="C00000"/>
              </w:rPr>
              <w:t>giao</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b/>
                <w:color w:val="00B0F0"/>
              </w:rPr>
              <w:t>nhượng</w:t>
            </w:r>
            <w:r w:rsidRPr="00B66693">
              <w:rPr>
                <w:rFonts w:ascii="Times New Roman" w:eastAsia="Times New Roman" w:hAnsi="Times New Roman" w:cs="Times New Roman"/>
              </w:rPr>
              <w:t xml:space="preserve"> quyền sở hữu công nghiệp và thực hiện các thủ tục </w:t>
            </w:r>
            <w:r w:rsidRPr="00B66693">
              <w:rPr>
                <w:rFonts w:ascii="Times New Roman" w:eastAsia="Times New Roman" w:hAnsi="Times New Roman" w:cs="Times New Roman"/>
                <w:b/>
                <w:color w:val="00B0F0"/>
              </w:rPr>
              <w:t>được giao</w:t>
            </w:r>
            <w:r w:rsidRPr="00B66693">
              <w:rPr>
                <w:rFonts w:ascii="Times New Roman" w:eastAsia="Times New Roman" w:hAnsi="Times New Roman" w:cs="Times New Roman"/>
                <w:color w:val="00B0F0"/>
              </w:rPr>
              <w:t xml:space="preserve"> </w:t>
            </w:r>
            <w:r w:rsidRPr="00B66693">
              <w:rPr>
                <w:rFonts w:ascii="Times New Roman" w:eastAsia="Times New Roman" w:hAnsi="Times New Roman" w:cs="Times New Roman"/>
                <w:strike/>
                <w:color w:val="C00000"/>
              </w:rPr>
              <w:t>khác</w:t>
            </w:r>
            <w:r w:rsidRPr="00B66693">
              <w:rPr>
                <w:rFonts w:ascii="Times New Roman" w:eastAsia="Times New Roman" w:hAnsi="Times New Roman" w:cs="Times New Roman"/>
              </w:rPr>
              <w:t xml:space="preserve"> liên quan đến văn bằng bảo hộ quyền sở hữu công nghiệp</w:t>
            </w:r>
          </w:p>
        </w:tc>
        <w:tc>
          <w:tcPr>
            <w:tcW w:w="4253" w:type="dxa"/>
          </w:tcPr>
          <w:p w14:paraId="1D8D36B3" w14:textId="7A8F48DB" w:rsidR="002E7D68" w:rsidRPr="00B66693" w:rsidRDefault="00284BE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Sửa để phù hợp với quy định về phân cấp, phân quyền đối với các nhiệm vụ về sở hữu công nghiệp đã phân cấp, phân quyền cho địa phương thực hiện tại Nghị định số 133/2025/NĐ-CP.</w:t>
            </w:r>
          </w:p>
        </w:tc>
      </w:tr>
      <w:tr w:rsidR="002E7D68" w:rsidRPr="00B66693" w14:paraId="43DB7296" w14:textId="77777777" w:rsidTr="005A1757">
        <w:tc>
          <w:tcPr>
            <w:tcW w:w="4923" w:type="dxa"/>
          </w:tcPr>
          <w:p w14:paraId="3BAD9BB2" w14:textId="003376A5"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6. Thực hiện quyền bắt buộc chuyển giao quyền sử dụng sáng chế theo quy định tại Điều 147 của Luật Sở hữu trí tuệ.</w:t>
            </w:r>
          </w:p>
        </w:tc>
        <w:tc>
          <w:tcPr>
            <w:tcW w:w="4961" w:type="dxa"/>
          </w:tcPr>
          <w:p w14:paraId="0E3ACBC4" w14:textId="69481807" w:rsidR="002E7D68" w:rsidRPr="00B66693" w:rsidRDefault="002E7D68"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Bãi bỏ khoản này.</w:t>
            </w:r>
          </w:p>
        </w:tc>
        <w:tc>
          <w:tcPr>
            <w:tcW w:w="4253" w:type="dxa"/>
          </w:tcPr>
          <w:p w14:paraId="00A7E3D1" w14:textId="299CF92C" w:rsidR="002E7D68" w:rsidRPr="00B66693" w:rsidRDefault="007118DD"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Sửa để phù hợp với quy định về phân cấp, phân quyền đối với các nhiệm vụ về sở hữu công nghiệp đã phân cấp, phân quyền cho địa phương thực hiện tại Nghị định số 133/2025/NĐ-CP.</w:t>
            </w:r>
          </w:p>
        </w:tc>
      </w:tr>
      <w:tr w:rsidR="002E7D68" w:rsidRPr="00B66693" w14:paraId="3F89C827" w14:textId="77777777" w:rsidTr="005A1757">
        <w:tc>
          <w:tcPr>
            <w:tcW w:w="4923" w:type="dxa"/>
          </w:tcPr>
          <w:p w14:paraId="3BE0D918" w14:textId="0BBEF268"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7. Chủ trì hoặc phối hợp thực hiện các biện pháp bảo vệ quyền, lợi ích hợp pháp của tổ chức, cá nhân, Nhà nước và xã hội về sở hữu công nghiệp.</w:t>
            </w:r>
          </w:p>
        </w:tc>
        <w:tc>
          <w:tcPr>
            <w:tcW w:w="4961" w:type="dxa"/>
          </w:tcPr>
          <w:p w14:paraId="3BF54C5B" w14:textId="4BF8353C" w:rsidR="002E7D68" w:rsidRPr="00B66693" w:rsidRDefault="002E7D68" w:rsidP="00B66693">
            <w:pPr>
              <w:spacing w:after="0" w:line="240" w:lineRule="auto"/>
              <w:jc w:val="both"/>
              <w:rPr>
                <w:rFonts w:ascii="Times New Roman" w:eastAsia="Times New Roman" w:hAnsi="Times New Roman" w:cs="Times New Roman"/>
              </w:rPr>
            </w:pPr>
            <w:r w:rsidRPr="00B66693">
              <w:rPr>
                <w:rFonts w:ascii="Times New Roman" w:hAnsi="Times New Roman" w:cs="Times New Roman"/>
                <w:bCs/>
                <w:color w:val="000000"/>
                <w:shd w:val="clear" w:color="auto" w:fill="FFFFFF"/>
              </w:rPr>
              <w:t>Giữ nguyên theo quy định hiện hành.</w:t>
            </w:r>
          </w:p>
        </w:tc>
        <w:tc>
          <w:tcPr>
            <w:tcW w:w="4253" w:type="dxa"/>
          </w:tcPr>
          <w:p w14:paraId="4C7F0258" w14:textId="77777777" w:rsidR="002E7D68" w:rsidRPr="00B66693" w:rsidRDefault="002E7D68" w:rsidP="00B66693">
            <w:pPr>
              <w:spacing w:after="0" w:line="240" w:lineRule="auto"/>
              <w:jc w:val="both"/>
              <w:rPr>
                <w:rFonts w:ascii="Times New Roman" w:eastAsia="Times New Roman" w:hAnsi="Times New Roman" w:cs="Times New Roman"/>
              </w:rPr>
            </w:pPr>
          </w:p>
        </w:tc>
      </w:tr>
      <w:tr w:rsidR="002E7D68" w:rsidRPr="00B66693" w14:paraId="51A2F762" w14:textId="77777777" w:rsidTr="005A1757">
        <w:tc>
          <w:tcPr>
            <w:tcW w:w="4923" w:type="dxa"/>
          </w:tcPr>
          <w:p w14:paraId="2147EC64" w14:textId="77777777"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8. Quản lý hoạt động giám định sở hữu công nghiệp; cấp thẻ giám định viên sở hữu công nghiệp.</w:t>
            </w:r>
          </w:p>
          <w:p w14:paraId="5F447924" w14:textId="77777777"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9. Kiểm tra, thanh tra việc chấp hành pháp luật về sở hữu công nghiệp; giải quyết khiếu nại, tố cáo và xử lý vi phạm pháp luật về sở hữu công nghiệp.</w:t>
            </w:r>
          </w:p>
          <w:p w14:paraId="3C234AA2" w14:textId="47CBE827"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10. Tổ chức hoạt động thông tin, thống kê về sở hữu công nghiệp; quản lý và tổ chức thực hiện các hoạt động liên quan đến cơ sở dữ liệu quốc gia về sở hữu công nghiệp.</w:t>
            </w:r>
          </w:p>
        </w:tc>
        <w:tc>
          <w:tcPr>
            <w:tcW w:w="4961" w:type="dxa"/>
          </w:tcPr>
          <w:p w14:paraId="730AACB3" w14:textId="65A9C3F1" w:rsidR="00284BEF" w:rsidRPr="00B66693" w:rsidRDefault="00284BE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8. Quản lý hoạt động giám định sở hữu công nghiệp</w:t>
            </w:r>
            <w:r w:rsidRPr="00B66693">
              <w:rPr>
                <w:rFonts w:ascii="Times New Roman" w:eastAsia="Times New Roman" w:hAnsi="Times New Roman" w:cs="Times New Roman"/>
                <w:strike/>
                <w:color w:val="C00000"/>
              </w:rPr>
              <w:t>; cấp thẻ giám định viên sở hữu công nghiệp</w:t>
            </w:r>
            <w:r w:rsidRPr="00B66693">
              <w:rPr>
                <w:rFonts w:ascii="Times New Roman" w:eastAsia="Times New Roman" w:hAnsi="Times New Roman" w:cs="Times New Roman"/>
              </w:rPr>
              <w:t>.</w:t>
            </w:r>
          </w:p>
          <w:p w14:paraId="7B9056CB" w14:textId="7BA05291" w:rsidR="00284BEF" w:rsidRPr="00B66693" w:rsidRDefault="00284BE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9. Kiểm tra</w:t>
            </w:r>
            <w:r w:rsidRPr="00B66693">
              <w:rPr>
                <w:rFonts w:ascii="Times New Roman" w:eastAsia="Times New Roman" w:hAnsi="Times New Roman" w:cs="Times New Roman"/>
                <w:strike/>
                <w:color w:val="C00000"/>
              </w:rPr>
              <w:t>, thanh tra</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rPr>
              <w:t>việc chấp hành pháp luật về sở hữu công nghiệp; giải quyết khiếu nại, tố cáo và xử lý vi phạm pháp luật về sở hữu công nghiệp.</w:t>
            </w:r>
          </w:p>
          <w:p w14:paraId="30F31007" w14:textId="670AAB37" w:rsidR="002E7D68" w:rsidRPr="00B66693" w:rsidRDefault="00284BE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10. Tổ chức hoạt động thông tin, thống kê về sở hữu công nghiệp; quản lý và tổ chức thực hiện các hoạt động liên quan đến cơ sở dữ liệu </w:t>
            </w:r>
            <w:r w:rsidRPr="00B66693">
              <w:rPr>
                <w:rFonts w:ascii="Times New Roman" w:eastAsia="Times New Roman" w:hAnsi="Times New Roman" w:cs="Times New Roman"/>
                <w:strike/>
                <w:color w:val="C00000"/>
              </w:rPr>
              <w:t>quốc gia</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rPr>
              <w:t>về sở hữu công nghiệp.</w:t>
            </w:r>
          </w:p>
        </w:tc>
        <w:tc>
          <w:tcPr>
            <w:tcW w:w="4253" w:type="dxa"/>
          </w:tcPr>
          <w:p w14:paraId="120A9C47" w14:textId="77777777" w:rsidR="002E7D68" w:rsidRPr="00B66693" w:rsidRDefault="00284BE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Sửa để phù hợp với quy định về phân cấp, phân quyền đối với các nhiệm vụ về sở hữu công nghiệp đã phân cấp, phân quyền cho địa phương thực hiện tại Nghị định số 133/2025/NĐ-CP.</w:t>
            </w:r>
          </w:p>
          <w:p w14:paraId="77BABAF3" w14:textId="04A56869" w:rsidR="00A846DF" w:rsidRPr="00B66693" w:rsidRDefault="00A846DF" w:rsidP="00B66693">
            <w:pPr>
              <w:spacing w:after="0" w:line="240" w:lineRule="auto"/>
              <w:jc w:val="both"/>
              <w:rPr>
                <w:rFonts w:ascii="Times New Roman" w:eastAsia="Times New Roman" w:hAnsi="Times New Roman" w:cs="Times New Roman"/>
              </w:rPr>
            </w:pPr>
          </w:p>
        </w:tc>
      </w:tr>
      <w:tr w:rsidR="002E7D68" w:rsidRPr="00B66693" w14:paraId="22584C42" w14:textId="77777777" w:rsidTr="005A1757">
        <w:tc>
          <w:tcPr>
            <w:tcW w:w="4923" w:type="dxa"/>
          </w:tcPr>
          <w:p w14:paraId="4F8F6ABA" w14:textId="4F2DCC7B"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11. Tổ chức thực hiện giáo dục, tuyên truyền, phổ biến kiến thức, chính sách, pháp luật về sở hữu công nghiệp.</w:t>
            </w:r>
          </w:p>
        </w:tc>
        <w:tc>
          <w:tcPr>
            <w:tcW w:w="4961" w:type="dxa"/>
          </w:tcPr>
          <w:p w14:paraId="4BFE3D82" w14:textId="0C1F1EB5" w:rsidR="002E7D68" w:rsidRPr="00B66693" w:rsidRDefault="002E7D68" w:rsidP="00B66693">
            <w:pPr>
              <w:spacing w:after="0" w:line="240" w:lineRule="auto"/>
              <w:jc w:val="both"/>
              <w:rPr>
                <w:rFonts w:ascii="Times New Roman" w:eastAsia="Times New Roman" w:hAnsi="Times New Roman" w:cs="Times New Roman"/>
              </w:rPr>
            </w:pPr>
            <w:r w:rsidRPr="00B66693">
              <w:rPr>
                <w:rFonts w:ascii="Times New Roman" w:hAnsi="Times New Roman" w:cs="Times New Roman"/>
                <w:bCs/>
                <w:color w:val="000000"/>
                <w:shd w:val="clear" w:color="auto" w:fill="FFFFFF"/>
              </w:rPr>
              <w:t>Giữ nguyên theo quy định hiện hành.</w:t>
            </w:r>
          </w:p>
        </w:tc>
        <w:tc>
          <w:tcPr>
            <w:tcW w:w="4253" w:type="dxa"/>
          </w:tcPr>
          <w:p w14:paraId="738A7931" w14:textId="77777777" w:rsidR="002E7D68" w:rsidRPr="00B66693" w:rsidRDefault="002E7D68" w:rsidP="00B66693">
            <w:pPr>
              <w:spacing w:after="0" w:line="240" w:lineRule="auto"/>
              <w:jc w:val="both"/>
              <w:rPr>
                <w:rFonts w:ascii="Times New Roman" w:eastAsia="Times New Roman" w:hAnsi="Times New Roman" w:cs="Times New Roman"/>
              </w:rPr>
            </w:pPr>
          </w:p>
        </w:tc>
      </w:tr>
      <w:tr w:rsidR="002E7D68" w:rsidRPr="00B66693" w14:paraId="6CE7B08B" w14:textId="77777777" w:rsidTr="005A1757">
        <w:tc>
          <w:tcPr>
            <w:tcW w:w="4923" w:type="dxa"/>
          </w:tcPr>
          <w:p w14:paraId="3C1577BA" w14:textId="0D59B1D0"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12. Quản lý hoạt động đại diện sở hữu công nghiệp; cấp chứng chỉ hành nghề dịch vụ đại diện sở hữu công nghiệp.</w:t>
            </w:r>
          </w:p>
        </w:tc>
        <w:tc>
          <w:tcPr>
            <w:tcW w:w="4961" w:type="dxa"/>
          </w:tcPr>
          <w:p w14:paraId="1E9EF6F6" w14:textId="463A18AF" w:rsidR="002E7D68" w:rsidRPr="00B66693" w:rsidRDefault="00284BE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12. Quản lý hoạt động đại diện sở hữu công nghiệp</w:t>
            </w:r>
            <w:r w:rsidRPr="00B66693">
              <w:rPr>
                <w:rFonts w:ascii="Times New Roman" w:eastAsia="Times New Roman" w:hAnsi="Times New Roman" w:cs="Times New Roman"/>
                <w:strike/>
                <w:color w:val="C00000"/>
              </w:rPr>
              <w:t>; cấp chứng chỉ hành nghề dịch vụ đại diện sở hữu công nghiệp</w:t>
            </w:r>
            <w:r w:rsidRPr="00B66693">
              <w:rPr>
                <w:rFonts w:ascii="Times New Roman" w:eastAsia="Times New Roman" w:hAnsi="Times New Roman" w:cs="Times New Roman"/>
              </w:rPr>
              <w:t>.</w:t>
            </w:r>
          </w:p>
        </w:tc>
        <w:tc>
          <w:tcPr>
            <w:tcW w:w="4253" w:type="dxa"/>
          </w:tcPr>
          <w:p w14:paraId="47C50899" w14:textId="58A32CFB" w:rsidR="002E7D68"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Sửa để phù hợp với quy định về phân cấp, phân quyền đối với các nhiệm vụ về sở hữu công nghiệp đã phân cấp, phân quyền cho địa phương thực hiện tại Nghị định số 133/2025/NĐ-CP.</w:t>
            </w:r>
          </w:p>
        </w:tc>
      </w:tr>
      <w:tr w:rsidR="002E7D68" w:rsidRPr="00B66693" w14:paraId="6A68F5D2" w14:textId="77777777" w:rsidTr="005A1757">
        <w:tc>
          <w:tcPr>
            <w:tcW w:w="4923" w:type="dxa"/>
          </w:tcPr>
          <w:p w14:paraId="1EF92C05" w14:textId="77777777"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13. Hợp tác quốc tế về sở hữu công nghiệp; đề xuất xử lý các vấn đề tranh chấp giữa Việt Nam và các quốc gia khác về sở hữu công nghiệp.</w:t>
            </w:r>
          </w:p>
          <w:p w14:paraId="75D079BE" w14:textId="581A8B2A"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14. Thực hiện các nhiệm vụ khác do Chính phủ giao.</w:t>
            </w:r>
          </w:p>
        </w:tc>
        <w:tc>
          <w:tcPr>
            <w:tcW w:w="4961" w:type="dxa"/>
          </w:tcPr>
          <w:p w14:paraId="59DB64DC" w14:textId="20E9CC6A" w:rsidR="002E7D68" w:rsidRPr="00B66693" w:rsidRDefault="002E7D68" w:rsidP="00B66693">
            <w:pPr>
              <w:spacing w:after="0" w:line="240" w:lineRule="auto"/>
              <w:jc w:val="both"/>
              <w:rPr>
                <w:rFonts w:ascii="Times New Roman" w:eastAsia="Times New Roman" w:hAnsi="Times New Roman" w:cs="Times New Roman"/>
              </w:rPr>
            </w:pPr>
            <w:r w:rsidRPr="00B66693">
              <w:rPr>
                <w:rFonts w:ascii="Times New Roman" w:hAnsi="Times New Roman" w:cs="Times New Roman"/>
                <w:bCs/>
                <w:color w:val="000000"/>
                <w:shd w:val="clear" w:color="auto" w:fill="FFFFFF"/>
              </w:rPr>
              <w:t>Giữ nguyên theo quy định hiện hành.</w:t>
            </w:r>
          </w:p>
        </w:tc>
        <w:tc>
          <w:tcPr>
            <w:tcW w:w="4253" w:type="dxa"/>
          </w:tcPr>
          <w:p w14:paraId="50B9290F" w14:textId="77777777" w:rsidR="002E7D68" w:rsidRPr="00B66693" w:rsidRDefault="002E7D68" w:rsidP="00B66693">
            <w:pPr>
              <w:spacing w:after="0" w:line="240" w:lineRule="auto"/>
              <w:jc w:val="both"/>
              <w:rPr>
                <w:rFonts w:ascii="Times New Roman" w:eastAsia="Times New Roman" w:hAnsi="Times New Roman" w:cs="Times New Roman"/>
              </w:rPr>
            </w:pPr>
          </w:p>
        </w:tc>
      </w:tr>
      <w:tr w:rsidR="002E7D68" w:rsidRPr="00B66693" w14:paraId="22AAF6E2" w14:textId="77777777" w:rsidTr="005A1757">
        <w:tc>
          <w:tcPr>
            <w:tcW w:w="4923" w:type="dxa"/>
          </w:tcPr>
          <w:p w14:paraId="642D2385" w14:textId="3E4D78FD" w:rsidR="002E7D68" w:rsidRPr="00B66693" w:rsidRDefault="002E7D68"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rPr>
              <w:t>Điều 7. Cơ chế phối hợp trong quản lý nhà nước về sở hữu trí tuệ</w:t>
            </w:r>
          </w:p>
        </w:tc>
        <w:tc>
          <w:tcPr>
            <w:tcW w:w="4961" w:type="dxa"/>
          </w:tcPr>
          <w:p w14:paraId="32B88A65" w14:textId="2597F06E" w:rsidR="002E7D68" w:rsidRPr="00B66693" w:rsidRDefault="002E7D68" w:rsidP="00B66693">
            <w:pPr>
              <w:spacing w:after="0" w:line="240" w:lineRule="auto"/>
              <w:jc w:val="both"/>
              <w:rPr>
                <w:rFonts w:ascii="Times New Roman" w:eastAsia="Times New Roman" w:hAnsi="Times New Roman" w:cs="Times New Roman"/>
                <w:i/>
              </w:rPr>
            </w:pPr>
            <w:r w:rsidRPr="00B66693">
              <w:rPr>
                <w:rFonts w:ascii="Times New Roman" w:eastAsia="Times New Roman" w:hAnsi="Times New Roman" w:cs="Times New Roman"/>
                <w:b/>
              </w:rPr>
              <w:t>Điều 7. Cơ chế phối hợp trong quản lý nhà nước về sở hữu trí tuệ</w:t>
            </w:r>
          </w:p>
        </w:tc>
        <w:tc>
          <w:tcPr>
            <w:tcW w:w="4253" w:type="dxa"/>
          </w:tcPr>
          <w:p w14:paraId="6CA21FCD" w14:textId="50EF7D2F" w:rsidR="002E7D68" w:rsidRPr="00B66693" w:rsidRDefault="002E7D68" w:rsidP="00B66693">
            <w:pPr>
              <w:spacing w:after="0" w:line="240" w:lineRule="auto"/>
              <w:jc w:val="both"/>
              <w:rPr>
                <w:rFonts w:ascii="Times New Roman" w:eastAsia="Times New Roman" w:hAnsi="Times New Roman" w:cs="Times New Roman"/>
              </w:rPr>
            </w:pPr>
          </w:p>
        </w:tc>
      </w:tr>
      <w:tr w:rsidR="00A846DF" w:rsidRPr="00B66693" w14:paraId="4E9FB123" w14:textId="77777777" w:rsidTr="005A1757">
        <w:tc>
          <w:tcPr>
            <w:tcW w:w="4923" w:type="dxa"/>
          </w:tcPr>
          <w:p w14:paraId="7D0079CD" w14:textId="160FF326"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1. Bộ Khoa học và Công nghệ chịu trách nhiệm chủ trì, phối hợp với Bộ Văn hóa, Thể thao và Du lịch, Bộ Nông nghiệp và Phát triển nông thôn và các cơ quan liên quan trong bảo vệ, kiểm tra, thanh tra, xử lý xâm phạm quyền sở hữu trí tuệ.</w:t>
            </w:r>
          </w:p>
        </w:tc>
        <w:tc>
          <w:tcPr>
            <w:tcW w:w="4961" w:type="dxa"/>
          </w:tcPr>
          <w:p w14:paraId="164DA92F" w14:textId="5DB67722"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1. Bộ Khoa học và Công nghệ chịu trách nhiệm chủ trì, phối hợp với Bộ Văn hóa, Thể thao và Du lịch, Bộ Nông nghiệp và </w:t>
            </w:r>
            <w:r w:rsidRPr="00B66693">
              <w:rPr>
                <w:rFonts w:ascii="Times New Roman" w:eastAsia="Times New Roman" w:hAnsi="Times New Roman" w:cs="Times New Roman"/>
                <w:strike/>
                <w:color w:val="C00000"/>
              </w:rPr>
              <w:t>Phát triển nông thôn</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Môi trường</w:t>
            </w:r>
            <w:r w:rsidRPr="00B66693">
              <w:rPr>
                <w:rFonts w:ascii="Times New Roman" w:eastAsia="Times New Roman" w:hAnsi="Times New Roman" w:cs="Times New Roman"/>
              </w:rPr>
              <w:t xml:space="preserve"> và các cơ quan liên quan trong bảo vệ, kiểm tra, thanh tra, xử lý xâm phạm quyền sở hữu trí tuệ.</w:t>
            </w:r>
          </w:p>
        </w:tc>
        <w:tc>
          <w:tcPr>
            <w:tcW w:w="4253" w:type="dxa"/>
          </w:tcPr>
          <w:p w14:paraId="3C601F5B" w14:textId="11AD4A1F"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Sửa đổi cho phù hợp với Nghị quyết số 176/2025/QH15 về cơ cấu tổ chức của Chính phủ nhiệm kỳ Quốc hội khóa XV</w:t>
            </w:r>
          </w:p>
        </w:tc>
      </w:tr>
      <w:tr w:rsidR="002E7D68" w:rsidRPr="00B66693" w14:paraId="1B19652A" w14:textId="77777777" w:rsidTr="005A1757">
        <w:tc>
          <w:tcPr>
            <w:tcW w:w="4923" w:type="dxa"/>
          </w:tcPr>
          <w:p w14:paraId="397CFD9C" w14:textId="4DA81A7D" w:rsidR="002E7D68" w:rsidRPr="00B66693" w:rsidRDefault="002E7D68"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2. Cơ quan quản lý nhà nước về sở hữu trí tuệ có trách nhiệm trả lời đầy đủ và kịp thời các yêu cầu của cơ quan có thẩm quyền xử lý</w:t>
            </w:r>
            <w:r w:rsidR="00A846DF" w:rsidRPr="00B66693">
              <w:rPr>
                <w:rFonts w:ascii="Times New Roman" w:eastAsia="Times New Roman" w:hAnsi="Times New Roman" w:cs="Times New Roman"/>
              </w:rPr>
              <w:t xml:space="preserve"> xâm phạm quyền sở hữu trí tuệ.</w:t>
            </w:r>
          </w:p>
          <w:p w14:paraId="13CDF5E0" w14:textId="0B1A27EF" w:rsidR="002E7D68" w:rsidRPr="00B66693" w:rsidRDefault="002E7D68"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3. Cơ quan quản lý nhà nước về sở hữu trí tuệ có trách nhiệm tham gia đoàn thanh tra hoặc đoàn kiểm tra khi được yêu cầu để phục vụ công tác thanh tra và kiểm tra.</w:t>
            </w:r>
          </w:p>
        </w:tc>
        <w:tc>
          <w:tcPr>
            <w:tcW w:w="4961" w:type="dxa"/>
          </w:tcPr>
          <w:p w14:paraId="5F5E4793" w14:textId="15D0085E" w:rsidR="002E7D68"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hAnsi="Times New Roman" w:cs="Times New Roman"/>
                <w:bCs/>
                <w:color w:val="000000"/>
                <w:shd w:val="clear" w:color="auto" w:fill="FFFFFF"/>
              </w:rPr>
              <w:t>Giữ nguyên theo quy định hiện hành.</w:t>
            </w:r>
          </w:p>
        </w:tc>
        <w:tc>
          <w:tcPr>
            <w:tcW w:w="4253" w:type="dxa"/>
          </w:tcPr>
          <w:p w14:paraId="70201D85" w14:textId="057AC2A3" w:rsidR="002E7D68" w:rsidRPr="00B66693" w:rsidRDefault="002E7D68" w:rsidP="00B66693">
            <w:pPr>
              <w:spacing w:after="0" w:line="240" w:lineRule="auto"/>
              <w:jc w:val="both"/>
              <w:rPr>
                <w:rFonts w:ascii="Times New Roman" w:eastAsia="Times New Roman" w:hAnsi="Times New Roman" w:cs="Times New Roman"/>
              </w:rPr>
            </w:pPr>
          </w:p>
        </w:tc>
      </w:tr>
      <w:tr w:rsidR="002E7D68" w:rsidRPr="00B66693" w14:paraId="368093B1" w14:textId="77777777" w:rsidTr="005A1757">
        <w:tc>
          <w:tcPr>
            <w:tcW w:w="4923" w:type="dxa"/>
          </w:tcPr>
          <w:p w14:paraId="33123927" w14:textId="14E983A1" w:rsidR="002E7D68" w:rsidRPr="00B66693" w:rsidRDefault="002E7D68" w:rsidP="00B66693">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8. Trách nhiệm của các bộ, cơ quan ngang bộ, cơ quan thuộc Chính phủ, Ủy ban nhân dân các tỉnh, thành phố trực thuộc trung ương về sở hữu trí tuệ</w:t>
            </w:r>
          </w:p>
        </w:tc>
        <w:tc>
          <w:tcPr>
            <w:tcW w:w="4961" w:type="dxa"/>
          </w:tcPr>
          <w:p w14:paraId="5D275E9D" w14:textId="439A1028" w:rsidR="002E7D68" w:rsidRPr="00B66693" w:rsidRDefault="002E7D68" w:rsidP="00B66693">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8. Trách nhiệm của các bộ, cơ quan ngang bộ, cơ quan thuộc Chính phủ, Ủy ban nhân dân các tỉnh, thành phố trực thuộc trung ương về sở hữu trí tuệ</w:t>
            </w:r>
          </w:p>
        </w:tc>
        <w:tc>
          <w:tcPr>
            <w:tcW w:w="4253" w:type="dxa"/>
          </w:tcPr>
          <w:p w14:paraId="4A6597E2" w14:textId="77777777" w:rsidR="002E7D68" w:rsidRPr="00B66693" w:rsidRDefault="002E7D68" w:rsidP="00B66693">
            <w:pPr>
              <w:spacing w:after="0" w:line="240" w:lineRule="auto"/>
              <w:jc w:val="both"/>
              <w:rPr>
                <w:rFonts w:ascii="Times New Roman" w:eastAsia="Times New Roman" w:hAnsi="Times New Roman" w:cs="Times New Roman"/>
                <w:b/>
              </w:rPr>
            </w:pPr>
          </w:p>
        </w:tc>
      </w:tr>
      <w:tr w:rsidR="002E7D68" w:rsidRPr="00B66693" w14:paraId="1671DF63" w14:textId="77777777" w:rsidTr="005A1757">
        <w:tc>
          <w:tcPr>
            <w:tcW w:w="4923" w:type="dxa"/>
          </w:tcPr>
          <w:p w14:paraId="5E0DD7B8" w14:textId="240554FC"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Các bộ, cơ quan ngang bộ, cơ quan thuộc Chính phủ, Ủy ban nhân dân các tỉnh, thành phố trực thuộc trung ương trong phạm vi chức năng, nhiệm vụ của mình có trách nhiệm phối hợp với Bộ Khoa học và Công nghệ, Bộ Văn hóa, Thể thao và Du lịch và Bộ Nông nghiệp và Phát triển nông thôn thực hi</w:t>
            </w:r>
            <w:r w:rsidR="00A846DF" w:rsidRPr="00B66693">
              <w:rPr>
                <w:rFonts w:ascii="Times New Roman" w:eastAsia="Times New Roman" w:hAnsi="Times New Roman" w:cs="Times New Roman"/>
                <w:color w:val="000000"/>
              </w:rPr>
              <w:t>ện các nhiệm vụ cụ thể sau đây:</w:t>
            </w:r>
          </w:p>
          <w:p w14:paraId="722699DD" w14:textId="62D48693"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1. Thực hiện các nhiệm vụ quy định tại khoản 1 Điều 5 của Nghị định này và trực tiếp thực hiện các nhiệm </w:t>
            </w:r>
            <w:r w:rsidR="00A846DF" w:rsidRPr="00B66693">
              <w:rPr>
                <w:rFonts w:ascii="Times New Roman" w:eastAsia="Times New Roman" w:hAnsi="Times New Roman" w:cs="Times New Roman"/>
                <w:color w:val="000000"/>
              </w:rPr>
              <w:t>vụ cụ thể do Chính phủ giao.</w:t>
            </w:r>
          </w:p>
          <w:p w14:paraId="1991D46B" w14:textId="2168675D"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Bảo đảm thực hiện chính sách, pháp luật về sở hữu trí tuệ tại địa phương phù hợp và tuân thủ quy định của Luật Sở hữu trí tuệ và các văn bản pháp luật hướng dẫ</w:t>
            </w:r>
            <w:r w:rsidR="00A846DF" w:rsidRPr="00B66693">
              <w:rPr>
                <w:rFonts w:ascii="Times New Roman" w:eastAsia="Times New Roman" w:hAnsi="Times New Roman" w:cs="Times New Roman"/>
                <w:color w:val="000000"/>
              </w:rPr>
              <w:t>n thi hành Luật Sở hữu trí tuệ.</w:t>
            </w:r>
          </w:p>
          <w:p w14:paraId="2F6685EE" w14:textId="0A8ECF1C" w:rsidR="002E7D68" w:rsidRPr="00B66693" w:rsidRDefault="002E7D68"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3. Định kỳ hoặc đột xuất cung cấp thông tin cho Bộ Khoa học và Công nghệ về hoạt động quản lý nhà nước và bảo vệ quyền sở hữu trí tuệ để phối hợp xử lý các vấn đề phát sinh, tổng hợp báo cáo Thủ tướng Chính phủ.</w:t>
            </w:r>
          </w:p>
        </w:tc>
        <w:tc>
          <w:tcPr>
            <w:tcW w:w="4961" w:type="dxa"/>
          </w:tcPr>
          <w:p w14:paraId="6A0B3B70" w14:textId="73823AD4"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Các bộ, cơ quan ngang bộ, cơ quan thuộc Chính phủ, Ủy ban nhân dân các tỉnh, thành phố trực thuộc trung ương trong phạm vi chức năng, nhiệm vụ của mình có trách nhiệm phối hợp với Bộ Khoa học và Công nghệ, Bộ Văn hóa, Thể thao và Du lịch và Bộ Nông nghiệp và </w:t>
            </w:r>
            <w:r w:rsidRPr="00B66693">
              <w:rPr>
                <w:rFonts w:ascii="Times New Roman" w:eastAsia="Times New Roman" w:hAnsi="Times New Roman" w:cs="Times New Roman"/>
                <w:strike/>
                <w:color w:val="C00000"/>
              </w:rPr>
              <w:t>Phát triển nông thôn</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Môi trường</w:t>
            </w:r>
            <w:r w:rsidRPr="00B66693">
              <w:rPr>
                <w:rFonts w:ascii="Times New Roman" w:eastAsia="Times New Roman" w:hAnsi="Times New Roman" w:cs="Times New Roman"/>
                <w:color w:val="00B0F0"/>
              </w:rPr>
              <w:t xml:space="preserve"> </w:t>
            </w:r>
            <w:r w:rsidRPr="00B66693">
              <w:rPr>
                <w:rFonts w:ascii="Times New Roman" w:eastAsia="Times New Roman" w:hAnsi="Times New Roman" w:cs="Times New Roman"/>
                <w:color w:val="000000"/>
              </w:rPr>
              <w:t>thực hiện các nhiệm vụ cụ thể sau đây:</w:t>
            </w:r>
          </w:p>
          <w:p w14:paraId="0B2CC4D2" w14:textId="77777777" w:rsidR="002E7D68" w:rsidRPr="00B66693" w:rsidRDefault="002E7D68" w:rsidP="00B66693">
            <w:pPr>
              <w:spacing w:after="0" w:line="240" w:lineRule="auto"/>
              <w:jc w:val="both"/>
              <w:rPr>
                <w:rFonts w:ascii="Times New Roman" w:eastAsia="Times New Roman" w:hAnsi="Times New Roman" w:cs="Times New Roman"/>
                <w:color w:val="000000"/>
              </w:rPr>
            </w:pPr>
          </w:p>
        </w:tc>
        <w:tc>
          <w:tcPr>
            <w:tcW w:w="4253" w:type="dxa"/>
          </w:tcPr>
          <w:p w14:paraId="4F875918" w14:textId="3B1F6A58" w:rsidR="002E7D68" w:rsidRPr="00B66693" w:rsidRDefault="00050B33" w:rsidP="00B66693">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t>Sửa đổi cho phù hợp với Nghị quyết số 176/2025/QH15 về cơ cấu tổ chức của Chính phủ nhiệm kỳ Quốc hội khóa XV</w:t>
            </w:r>
          </w:p>
        </w:tc>
      </w:tr>
      <w:tr w:rsidR="002E7D68" w:rsidRPr="00B66693" w14:paraId="17AE4ACA" w14:textId="77777777" w:rsidTr="005A1757">
        <w:tc>
          <w:tcPr>
            <w:tcW w:w="4923" w:type="dxa"/>
          </w:tcPr>
          <w:p w14:paraId="2993A17F" w14:textId="2E6C05D3" w:rsidR="002E7D68" w:rsidRPr="00B66693" w:rsidRDefault="002E7D68" w:rsidP="00B66693">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lastRenderedPageBreak/>
              <w:t>Điều 9. Trách nhiệm của Ủy ban nhân dân các tỉnh, thành phố trực thuộc trung ương, các bộ, cơ quan ngang bộ, cơ quan thuộc Chính phủ về sở hữu công nghiệp</w:t>
            </w:r>
          </w:p>
        </w:tc>
        <w:tc>
          <w:tcPr>
            <w:tcW w:w="4961" w:type="dxa"/>
          </w:tcPr>
          <w:p w14:paraId="1FA75862" w14:textId="25D9DED1" w:rsidR="002E7D68" w:rsidRPr="00B66693" w:rsidRDefault="002E7D68" w:rsidP="00B66693">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9. Trách nhiệm của Ủy ban nhân dân các tỉnh, thành phố trực thuộc trung ương, các bộ, cơ quan ngang bộ, cơ quan thuộc Chính phủ về sở hữu công nghiệp</w:t>
            </w:r>
          </w:p>
        </w:tc>
        <w:tc>
          <w:tcPr>
            <w:tcW w:w="4253" w:type="dxa"/>
          </w:tcPr>
          <w:p w14:paraId="71F679DF" w14:textId="77777777" w:rsidR="002E7D68" w:rsidRPr="00B66693" w:rsidRDefault="002E7D68" w:rsidP="00B66693">
            <w:pPr>
              <w:spacing w:after="0" w:line="240" w:lineRule="auto"/>
              <w:jc w:val="both"/>
              <w:rPr>
                <w:rFonts w:ascii="Times New Roman" w:eastAsia="Times New Roman" w:hAnsi="Times New Roman" w:cs="Times New Roman"/>
                <w:b/>
              </w:rPr>
            </w:pPr>
          </w:p>
        </w:tc>
      </w:tr>
      <w:tr w:rsidR="00A846DF" w:rsidRPr="00B66693" w14:paraId="758804D8" w14:textId="77777777" w:rsidTr="005A1757">
        <w:tc>
          <w:tcPr>
            <w:tcW w:w="4923" w:type="dxa"/>
          </w:tcPr>
          <w:p w14:paraId="6C7A627C" w14:textId="77777777"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Ủy ban nhân dân các tỉnh, thành phố trực thuộc trung ương có trách nhiệm sau đây trong quản lý nhà nước về sở hữu công nghiệp tại địa phương:</w:t>
            </w:r>
          </w:p>
          <w:p w14:paraId="2E2115B3" w14:textId="77777777"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Tổ chức thực hiện chính sách, pháp luật về sở hữu công nghiệp;</w:t>
            </w:r>
          </w:p>
          <w:p w14:paraId="464A482C" w14:textId="77777777"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Xây dựng, ban hành và tổ chức thực hiện quy định của địa phương về sở hữu công nghiệp;</w:t>
            </w:r>
          </w:p>
          <w:p w14:paraId="2ABF9927" w14:textId="77777777"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Tổ chức hệ thống quản lý hoạt động sở hữu công nghiệp tại địa phương và thực hiện các biện pháp nhằm tăng cường hiệu quả của hệ thống đó;</w:t>
            </w:r>
          </w:p>
          <w:p w14:paraId="1363267E" w14:textId="77777777"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Tổ chức tuyên truyền, phổ biến kiến thức, chính sách, pháp luật về sở hữu công nghiệp, thực hiện các biện pháp đẩy mạnh hoạt động sở hữu công nghiệp;</w:t>
            </w:r>
          </w:p>
          <w:p w14:paraId="5DC86186" w14:textId="77777777"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đ) Hướng dẫn, hỗ trợ các tổ chức, cá nhân tiến hành các thủ tục về sở hữu công nghiệp;</w:t>
            </w:r>
          </w:p>
          <w:p w14:paraId="6B5242E5" w14:textId="77777777"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e) Phối hợp với các cơ quan liên quan trong hoạt động bảo vệ quyền sở hữu công nghiệp và xử lý vi phạm pháp luật về sở hữu công nghiệp;</w:t>
            </w:r>
          </w:p>
          <w:p w14:paraId="4DDD36A3" w14:textId="77777777"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g) Kiểm tra, thanh tra việc chấp hành pháp luật về sở hữu công nghiệp, giải quyết khiếu nại, tố cáo về sở hữu công nghiệp tại địa phương;</w:t>
            </w:r>
          </w:p>
          <w:p w14:paraId="3A85F756" w14:textId="77777777"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h) Quản lý chỉ dẫn địa lý thuộc địa phương, kể cả địa danh, dấu hiệu khác chỉ nguồn gốc địa lý đặc sản địa phương;</w:t>
            </w:r>
          </w:p>
          <w:p w14:paraId="7B904C20" w14:textId="630ADF70"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i) Hợp tác quốc tế về sở hữu công nghiệp tại địa phương.</w:t>
            </w:r>
          </w:p>
        </w:tc>
        <w:tc>
          <w:tcPr>
            <w:tcW w:w="4961" w:type="dxa"/>
          </w:tcPr>
          <w:p w14:paraId="61340272" w14:textId="77777777"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1. Ủy ban nhân dân </w:t>
            </w:r>
            <w:r w:rsidRPr="00B66693">
              <w:rPr>
                <w:rFonts w:ascii="Times New Roman" w:eastAsia="Times New Roman" w:hAnsi="Times New Roman" w:cs="Times New Roman"/>
                <w:strike/>
                <w:color w:val="C00000"/>
              </w:rPr>
              <w:t>các</w:t>
            </w:r>
            <w:r w:rsidRPr="00B66693">
              <w:rPr>
                <w:rFonts w:ascii="Times New Roman" w:eastAsia="Times New Roman" w:hAnsi="Times New Roman" w:cs="Times New Roman"/>
              </w:rPr>
              <w:t xml:space="preserve"> tỉnh, thành phố trực thuộc trung ương có trách nhiệm sau đây trong quản lý nhà nước về sở hữu công nghiệp tại địa phương:</w:t>
            </w:r>
          </w:p>
          <w:p w14:paraId="234EAE5A" w14:textId="77777777"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a) Tổ chức thực hiện chính sách, pháp luật về sở hữu công nghiệp;</w:t>
            </w:r>
          </w:p>
          <w:p w14:paraId="1C836B7E" w14:textId="77777777"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b) Xây dựng, ban hành và tổ chức thực hiện quy định của địa phương về sở hữu công nghiệp;</w:t>
            </w:r>
          </w:p>
          <w:p w14:paraId="78BF8E79" w14:textId="77777777"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 Tổ chức hệ thống quản lý hoạt động sở hữu công nghiệp tại địa phương và thực hiện các biện pháp nhằm tăng cường hiệu quả của hệ thống đó;</w:t>
            </w:r>
          </w:p>
          <w:p w14:paraId="67C99FA8" w14:textId="77777777"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d) Tổ chức tuyên truyền, phổ biến kiến thức, chính sách, pháp luật về sở hữu công nghiệp, thực hiện các biện pháp đẩy mạnh hoạt động sở hữu công nghiệp;</w:t>
            </w:r>
          </w:p>
          <w:p w14:paraId="3CFED8DB" w14:textId="77777777" w:rsidR="00A846DF" w:rsidRPr="00B66693" w:rsidRDefault="00A846DF" w:rsidP="00B66693">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d1) Tổ chức thực hiện các thủ tục hành chính về sở hữu công nghiệp được giao theo quy định của pháp luật;</w:t>
            </w:r>
          </w:p>
          <w:p w14:paraId="17D227D2" w14:textId="77777777"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đ) Hướng dẫn, hỗ trợ các tổ chức, cá nhân tiến hành các thủ tục về sở hữu công nghiệp;</w:t>
            </w:r>
          </w:p>
          <w:p w14:paraId="744E6A18" w14:textId="77777777"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e) Phối hợp với các cơ quan liên quan trong hoạt động bảo vệ quyền sở hữu công nghiệp và xử lý vi phạm pháp luật về sở hữu công nghiệp;</w:t>
            </w:r>
          </w:p>
          <w:p w14:paraId="7F490D81" w14:textId="77777777"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g) Kiểm tra, thanh tra việc chấp hành pháp luật về sở hữu công nghiệp, giải quyết khiếu nại, tố cáo về sở hữu công nghiệp tại địa phương;</w:t>
            </w:r>
          </w:p>
          <w:p w14:paraId="3098188F" w14:textId="77777777"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h) Quản lý chỉ dẫn địa lý thuộc địa phương, kể cả địa danh, dấu hiệu khác chỉ nguồn gốc địa lý đặc sản địa phương;</w:t>
            </w:r>
          </w:p>
          <w:p w14:paraId="69C56FB1" w14:textId="55F2E1D1" w:rsidR="00A846DF" w:rsidRPr="00B66693" w:rsidRDefault="00A846DF" w:rsidP="00B66693">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i) Hợp tác quốc tế về sở hữu công nghiệp tại địa phương.</w:t>
            </w:r>
          </w:p>
        </w:tc>
        <w:tc>
          <w:tcPr>
            <w:tcW w:w="4253" w:type="dxa"/>
          </w:tcPr>
          <w:p w14:paraId="565AD41B" w14:textId="5D4AC569" w:rsidR="00A846DF" w:rsidRPr="00B66693" w:rsidRDefault="00A846DF" w:rsidP="00B66693">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Sửa để phù hợp với quy định về phân cấp, phân quyền đối với các nhiệm vụ về sở hữu công nghiệp đã phân cấp, phân quyền cho địa phương thực hiện tại Nghị định số 133/2025/NĐ-CP.</w:t>
            </w:r>
          </w:p>
        </w:tc>
      </w:tr>
      <w:tr w:rsidR="00A846DF" w:rsidRPr="00B66693" w14:paraId="702C40BE" w14:textId="77777777" w:rsidTr="005A1757">
        <w:tc>
          <w:tcPr>
            <w:tcW w:w="4923" w:type="dxa"/>
          </w:tcPr>
          <w:p w14:paraId="6580D9DD" w14:textId="53A154F9" w:rsidR="00A846DF" w:rsidRPr="00B66693" w:rsidRDefault="00A846DF" w:rsidP="00B66693">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2. Các bộ, cơ quan ngang bộ, cơ quan thuộc Chính phủ có trách nhiệm tổ chức, chỉ đạo việc thực hiện pháp luật về sở hữu công nghiệp và quản lý các đối tượng sở hữu công nghiệp do cơ quan mình quản lý.</w:t>
            </w:r>
          </w:p>
        </w:tc>
        <w:tc>
          <w:tcPr>
            <w:tcW w:w="4961" w:type="dxa"/>
          </w:tcPr>
          <w:p w14:paraId="1B32E33B" w14:textId="77288EC2" w:rsidR="00A846DF" w:rsidRPr="00B66693" w:rsidRDefault="00A846DF" w:rsidP="00B66693">
            <w:pPr>
              <w:spacing w:after="0" w:line="240" w:lineRule="auto"/>
              <w:jc w:val="both"/>
              <w:rPr>
                <w:rFonts w:ascii="Times New Roman" w:eastAsia="Times New Roman" w:hAnsi="Times New Roman" w:cs="Times New Roman"/>
                <w:b/>
              </w:rPr>
            </w:pPr>
            <w:r w:rsidRPr="00B66693">
              <w:rPr>
                <w:rFonts w:ascii="Times New Roman" w:hAnsi="Times New Roman" w:cs="Times New Roman"/>
                <w:bCs/>
                <w:color w:val="000000"/>
                <w:shd w:val="clear" w:color="auto" w:fill="FFFFFF"/>
              </w:rPr>
              <w:t>Giữ nguyên theo quy định hiện hành.</w:t>
            </w:r>
          </w:p>
        </w:tc>
        <w:tc>
          <w:tcPr>
            <w:tcW w:w="4253" w:type="dxa"/>
          </w:tcPr>
          <w:p w14:paraId="0A441026" w14:textId="77777777" w:rsidR="00A846DF" w:rsidRPr="00B66693" w:rsidRDefault="00A846DF" w:rsidP="00B66693">
            <w:pPr>
              <w:spacing w:after="0" w:line="240" w:lineRule="auto"/>
              <w:jc w:val="both"/>
              <w:rPr>
                <w:rFonts w:ascii="Times New Roman" w:eastAsia="Times New Roman" w:hAnsi="Times New Roman" w:cs="Times New Roman"/>
                <w:b/>
              </w:rPr>
            </w:pPr>
          </w:p>
        </w:tc>
      </w:tr>
      <w:tr w:rsidR="00A846DF" w:rsidRPr="00B66693" w14:paraId="25009B11" w14:textId="77777777" w:rsidTr="005A1757">
        <w:tc>
          <w:tcPr>
            <w:tcW w:w="4923" w:type="dxa"/>
          </w:tcPr>
          <w:p w14:paraId="0462B146" w14:textId="77777777" w:rsidR="00A846DF" w:rsidRPr="00B66693" w:rsidRDefault="00A846DF" w:rsidP="00B66693">
            <w:pPr>
              <w:spacing w:after="0" w:line="240" w:lineRule="auto"/>
              <w:jc w:val="both"/>
              <w:rPr>
                <w:rFonts w:ascii="Times New Roman" w:eastAsia="Times New Roman" w:hAnsi="Times New Roman" w:cs="Times New Roman"/>
                <w:b/>
              </w:rPr>
            </w:pPr>
          </w:p>
        </w:tc>
        <w:tc>
          <w:tcPr>
            <w:tcW w:w="4961" w:type="dxa"/>
          </w:tcPr>
          <w:p w14:paraId="5937840C" w14:textId="4126ED07" w:rsidR="00A846DF" w:rsidRPr="00B66693" w:rsidRDefault="00A846DF" w:rsidP="00B66693">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Bổ sung các điều 9a, 9b, 9c, 9d, 9đ, 9e vào sau Điều 9 như sau:</w:t>
            </w:r>
          </w:p>
        </w:tc>
        <w:tc>
          <w:tcPr>
            <w:tcW w:w="4253" w:type="dxa"/>
          </w:tcPr>
          <w:p w14:paraId="41D1B459" w14:textId="77777777" w:rsidR="00A846DF" w:rsidRPr="00B66693" w:rsidRDefault="00A846DF" w:rsidP="00B66693">
            <w:pPr>
              <w:spacing w:after="0" w:line="240" w:lineRule="auto"/>
              <w:jc w:val="both"/>
              <w:rPr>
                <w:rFonts w:ascii="Times New Roman" w:eastAsia="Times New Roman" w:hAnsi="Times New Roman" w:cs="Times New Roman"/>
                <w:b/>
              </w:rPr>
            </w:pPr>
          </w:p>
        </w:tc>
      </w:tr>
      <w:tr w:rsidR="00364EFE" w:rsidRPr="00B66693" w14:paraId="0D77B907" w14:textId="77777777" w:rsidTr="005A1757">
        <w:tc>
          <w:tcPr>
            <w:tcW w:w="4923" w:type="dxa"/>
          </w:tcPr>
          <w:p w14:paraId="163EDA53" w14:textId="77777777" w:rsidR="00364EFE" w:rsidRPr="00B66693" w:rsidRDefault="00364EFE" w:rsidP="00364EFE">
            <w:pPr>
              <w:spacing w:after="0" w:line="240" w:lineRule="auto"/>
              <w:jc w:val="both"/>
              <w:rPr>
                <w:rFonts w:ascii="Times New Roman" w:eastAsia="Times New Roman" w:hAnsi="Times New Roman" w:cs="Times New Roman"/>
                <w:b/>
              </w:rPr>
            </w:pPr>
          </w:p>
        </w:tc>
        <w:tc>
          <w:tcPr>
            <w:tcW w:w="4961" w:type="dxa"/>
          </w:tcPr>
          <w:p w14:paraId="2A2D6782" w14:textId="23FA134F"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Điều 9a. Quản lý, khai thác quyền sở hữu trí tuệ</w:t>
            </w:r>
          </w:p>
          <w:p w14:paraId="1C8D8BE8"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1. Chủ sở hữu quyền sở hữu trí tuệ thực hiện lập, lưu giữ và sử dụng Danh mục quyền sở hữu trí tuệ chưa đáp ứng điều kiện để ghi nhận giá trị tài sản trong sổ kế toán theo quy định pháp luật về kế toán (sau đây gọi là Danh mục quyền sở hữu trí tuệ) để làm cơ sở quản trị nội bộ cho các mục đích sau đây:</w:t>
            </w:r>
          </w:p>
          <w:p w14:paraId="7D3CF6CB"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a) Quản lý, theo dõi tình trạng pháp lý của quyền sở hữu trí tuệ;</w:t>
            </w:r>
          </w:p>
          <w:p w14:paraId="26D4B216"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 Làm căn cứ để thực hiện định giá, đánh giá giá trị quyền sở hữu trí tuệ trong các giao dịch dân sự, kinh doanh thương mại và các mục đích hợp pháp khác;</w:t>
            </w:r>
          </w:p>
          <w:p w14:paraId="48C0BA40"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c) Thông tin để minh chứng nguồn lực, uy tín, tiềm năng của doanh nghiệp đối với đối tác, nhà đầu tư;</w:t>
            </w:r>
          </w:p>
          <w:p w14:paraId="24B6154C"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d) Xây dựng chiến lược về việc khai thác quyền sở hữu trí tuệ;…</w:t>
            </w:r>
          </w:p>
          <w:p w14:paraId="785BDB99"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đ) Các hoạt động khác mà pháp luật không cấm.</w:t>
            </w:r>
          </w:p>
          <w:p w14:paraId="7704785C"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lastRenderedPageBreak/>
              <w:t>2. Để phục vụ mục đích quản trị nội bộ, Danh mục quyền sở hữu trí tuệ có thể bao gồm cả các quyền sở hữu trí tuệ đã được ghi nhận giá trị tài sản trong sổ kế toán theo quy định của pháp luật về kế toán.</w:t>
            </w:r>
          </w:p>
          <w:p w14:paraId="018A6453"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3. Danh mục quyền sở hữu trí tuệ được lập dưới hình thức bản giấy hoặc bản điện tử, bao gồm các thông tin cơ bản sau:</w:t>
            </w:r>
          </w:p>
          <w:p w14:paraId="35378438"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a) Đối tượng quyền sở hữu trí tuệ;</w:t>
            </w:r>
          </w:p>
          <w:p w14:paraId="2DD81770"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 Tình trạng pháp lý của quyền sở hữu trí tuệ (căn cứ phát sinh, xác lập quyền); thời hạn bảo hộ; các thời điểm phải thực hiện nghĩa vụ về phí, lệ phí (nếu có); v.v.);</w:t>
            </w:r>
          </w:p>
          <w:p w14:paraId="5607E06A"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c) Thông tin về tác giả, đồng tác giả;</w:t>
            </w:r>
          </w:p>
          <w:p w14:paraId="073937F6"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d) Nguồn gốc hình thành (tự tạo ra, kế thừa, được tặng cho, v.v.);</w:t>
            </w:r>
          </w:p>
          <w:p w14:paraId="39249450"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đ) Chi phí trực tiếp liên quan đến việc tạo ra, đăng ký, xác lập quyền;</w:t>
            </w:r>
          </w:p>
          <w:p w14:paraId="4B5A8087"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e) Tình trạng sử dụng, khai thác (tự khai thác, chuyển quyền sử dụng, v.v.); giá trị thu được từ việc sử dụng, khai thác (nếu có);</w:t>
            </w:r>
          </w:p>
          <w:p w14:paraId="6A018F1C"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g) Giá trị ước tính (do tổ chức, chuyên gia định giá đưa ra hoặc tự ước tính nội bộ) phục vụ cho mục đích quản trị, ra quyết định kinh doanh (nếu có).</w:t>
            </w:r>
          </w:p>
          <w:p w14:paraId="58DC1DBB"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4. Việc lập Danh mục quyền sở hữu trí tuệ quy định tại Điều này không thay thế cho các nghĩa vụ ghi nhận, trình bày báo cáo tài chính theo quy định của pháp luật về kế toán. </w:t>
            </w:r>
          </w:p>
          <w:p w14:paraId="0F6D72BE"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5. Chủ sở hữu quyền sở hữu trí tuệ thực hiện rà soát, cập nhật Danh mục quyền sở hữu trí tuệ hằng năm hoặc khi phát sinh thay đổi về </w:t>
            </w:r>
            <w:r w:rsidRPr="00B66693">
              <w:rPr>
                <w:rFonts w:ascii="Times New Roman" w:eastAsia="Times New Roman" w:hAnsi="Times New Roman" w:cs="Times New Roman"/>
                <w:b/>
                <w:color w:val="00B0F0"/>
              </w:rPr>
              <w:lastRenderedPageBreak/>
              <w:t>tình trạng pháp lý, giá trị của quyền sở hữu trí tuệ.</w:t>
            </w:r>
          </w:p>
          <w:p w14:paraId="74D79466"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6. Chủ sở hữu quyền sở hữu trí tuệ được sử dụng quyền sở hữu trí tuệ để thực hiện các giao dịch dân sự, thương mại và đầu tư và các hoạt động khác theo quy định của pháp luật, bao gồm các hình thức sau:</w:t>
            </w:r>
          </w:p>
          <w:p w14:paraId="0D6501CC"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a) Chuyển nhượng quyền sở hữu;</w:t>
            </w:r>
          </w:p>
          <w:p w14:paraId="7702A295"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 Chuyển giao quyền sử dụng;</w:t>
            </w:r>
          </w:p>
          <w:p w14:paraId="3B24262A"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c) Nhượng quyền thương mại;</w:t>
            </w:r>
          </w:p>
          <w:p w14:paraId="74D8F2CB"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d) Góp vốn bằng quyền sở hữu trí tuệ;</w:t>
            </w:r>
          </w:p>
          <w:p w14:paraId="41E75845"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đ) Sử dụng quyền sở hữu trí tuệ làm tài sản bảo đảm;</w:t>
            </w:r>
          </w:p>
          <w:p w14:paraId="63323917" w14:textId="77777777"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g) Các hình thức giao dịch dân sự, thương mại và đầu tư khác theo quy định của pháp luật liên quan.</w:t>
            </w:r>
          </w:p>
          <w:p w14:paraId="044A6225" w14:textId="18C50205" w:rsidR="00364EFE" w:rsidRPr="00B66693" w:rsidRDefault="00364EFE" w:rsidP="00364EFE">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7. Các bộ, ngành, địa phương trong phạm vi nhiệm vụ, quyền hạn của mình có trách nhiệm xây dựng các chương trình, kế hoạch để khuyến khích khai thác thương mại quyền sở hữu trí tuệ, sử dụng quyền sở hữu trí tuệ để góp vốn hoặc thế chấp để vay vốn theo quy định của pháp luật, thực hiện hỗ trợ thẩm định giá đối với các quyền sở hữu trí tuệ tạo ra từ ngân sách nhà nước, quyền sở hữu trí tuệ trong các ngành công nghệ chiến lược, công nghệ cao, công nghệ xanh và quyền sở hữu trí tuệ của các doanh nghiệp vừa và nhỏ, doanh nghiệp khởi nghiệp đổi mới sáng tạo dựa trên quyền sở hữu trí tuệ phù hợp với chiến lược phát triển ngành, địa phương; thúc đẩy hình thành và phát triển các tổ chức trung gian hỗ trợ cho </w:t>
            </w:r>
            <w:r w:rsidRPr="00B66693">
              <w:rPr>
                <w:rFonts w:ascii="Times New Roman" w:eastAsia="Times New Roman" w:hAnsi="Times New Roman" w:cs="Times New Roman"/>
                <w:b/>
                <w:color w:val="00B0F0"/>
              </w:rPr>
              <w:lastRenderedPageBreak/>
              <w:t>hoạt động phát triển, khai thác, sử dụng quyền sở hữu trí tuệ.</w:t>
            </w:r>
          </w:p>
        </w:tc>
        <w:tc>
          <w:tcPr>
            <w:tcW w:w="4253" w:type="dxa"/>
          </w:tcPr>
          <w:p w14:paraId="5F206182" w14:textId="77777777" w:rsidR="00364EFE" w:rsidRPr="00364EFE" w:rsidRDefault="00364EFE" w:rsidP="00364EFE">
            <w:pPr>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lastRenderedPageBreak/>
              <w:t>Một quyền SHTT có thể đã được bảo hộ về mặt pháp lý nhưng chưa chắc đã được ghi nhận là "Tài sản cố định (TSCĐ) vô hình" trên Bảng cân đối kế toán (do không thỏa mãn các điều kiện cụ thể theo Chuẩn mực kế toán số 04 - VAS 04). Quy định này lấp đầy khoảng trống quản lý. Nếu không ghi nhận trong sổ kế toán mà cũng không có danh mục quản trị nội bộ, quyền SHTT sẽ bị "bỏ quên", dẫn đến nguy cơ thất thoát, bị xâm phạm hoặc không có kế hoạch khai thác thương mại.</w:t>
            </w:r>
          </w:p>
          <w:p w14:paraId="7849942A" w14:textId="77777777" w:rsidR="00364EFE" w:rsidRPr="00364EFE" w:rsidRDefault="00364EFE" w:rsidP="00364EFE">
            <w:pPr>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xml:space="preserve">- Các nội dung kê trong danh mục quản trị nội bộ cần sát với các nội dung 7 điều kiện để được ghi nhận trong sổ sách kế toán: </w:t>
            </w:r>
          </w:p>
          <w:p w14:paraId="39C5FB3B" w14:textId="77777777" w:rsidR="00364EFE" w:rsidRPr="00364EFE" w:rsidRDefault="00364EFE" w:rsidP="00364EFE">
            <w:pPr>
              <w:shd w:val="clear" w:color="auto" w:fill="FFFFFF"/>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Tính khả thi về mặt kỹ thuật đảm bảo cho việc hoàn thành và đưa tài sản vô hình vào sử dụng theo dự tính hoặc để bán;</w:t>
            </w:r>
          </w:p>
          <w:p w14:paraId="7B43D687" w14:textId="77777777" w:rsidR="00364EFE" w:rsidRPr="00364EFE" w:rsidRDefault="00364EFE" w:rsidP="00364EFE">
            <w:pPr>
              <w:shd w:val="clear" w:color="auto" w:fill="FFFFFF"/>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Doanh nghiệp dự định hoàn thành tài sản vô hình để sử dụng hoặc để bán;</w:t>
            </w:r>
          </w:p>
          <w:p w14:paraId="7489FFE9" w14:textId="77777777" w:rsidR="00364EFE" w:rsidRPr="00364EFE" w:rsidRDefault="00364EFE" w:rsidP="00364EFE">
            <w:pPr>
              <w:shd w:val="clear" w:color="auto" w:fill="FFFFFF"/>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Doanh nghiệp có khả năng sử dụng hoặc bán tài sản vô hình đó;</w:t>
            </w:r>
          </w:p>
          <w:p w14:paraId="6D2B8C0C" w14:textId="77777777" w:rsidR="00364EFE" w:rsidRPr="00364EFE" w:rsidRDefault="00364EFE" w:rsidP="00364EFE">
            <w:pPr>
              <w:shd w:val="clear" w:color="auto" w:fill="FFFFFF"/>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lastRenderedPageBreak/>
              <w:t>- Tài sản vô hình đó phải tạo ra được lợi ích kinh tế trong tương lai;</w:t>
            </w:r>
          </w:p>
          <w:p w14:paraId="3AA892AF" w14:textId="77777777" w:rsidR="00364EFE" w:rsidRPr="00364EFE" w:rsidRDefault="00364EFE" w:rsidP="00364EFE">
            <w:pPr>
              <w:shd w:val="clear" w:color="auto" w:fill="FFFFFF"/>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Có đầy đủ các nguồn lực về kỹ thuật, tài chính và các nguồn lực khác để hoàn tất các giai đoạn triển khai, bán hoặc sử dụng tài sản vô hình đó;</w:t>
            </w:r>
          </w:p>
          <w:p w14:paraId="701013D2" w14:textId="77777777" w:rsidR="00364EFE" w:rsidRPr="00364EFE" w:rsidRDefault="00364EFE" w:rsidP="00364EFE">
            <w:pPr>
              <w:shd w:val="clear" w:color="auto" w:fill="FFFFFF"/>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Có khả năng xác định một cách chắc chắn toàn bộ chi phí trong giai đoạn triển khai để tạo ra tài sản vô hình đó;</w:t>
            </w:r>
          </w:p>
          <w:p w14:paraId="33D54DBC" w14:textId="77777777" w:rsidR="00364EFE" w:rsidRPr="00364EFE" w:rsidRDefault="00364EFE" w:rsidP="00364EFE">
            <w:pPr>
              <w:shd w:val="clear" w:color="auto" w:fill="FFFFFF"/>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xml:space="preserve">+ Ước tính có đủ tiêu chuẩn về thời gian sử dụng và giá trị theo quy định cho tài sản cố định vô hình. </w:t>
            </w:r>
          </w:p>
          <w:p w14:paraId="1913F540" w14:textId="77777777" w:rsidR="00364EFE" w:rsidRPr="00364EFE" w:rsidRDefault="00364EFE" w:rsidP="00364EFE">
            <w:pPr>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xml:space="preserve">- Tạo cơ sở cho công tác Kiểm toán và Định giá: </w:t>
            </w:r>
          </w:p>
          <w:p w14:paraId="2DB44476" w14:textId="77777777" w:rsidR="00364EFE" w:rsidRPr="00364EFE" w:rsidRDefault="00364EFE" w:rsidP="00364EFE">
            <w:pPr>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Đối với kiểm toán viên, danh mục này là bằng chứng quan trọng để xác minh tính hữu hiệu của hệ thống kiểm soát nội bộ đối với tài sản vô hình.</w:t>
            </w:r>
          </w:p>
          <w:p w14:paraId="77B31CC9" w14:textId="77777777" w:rsidR="00364EFE" w:rsidRPr="00364EFE" w:rsidRDefault="00364EFE" w:rsidP="00364EFE">
            <w:pPr>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Khi doanh nghiệp thực hiện cổ phần hóa, thoái vốn hoặc kêu gọi đầu tư, danh mục quản trị nội bộ này là căn cứ quan trọng nhất để các tổ chức thẩm định giá xác định "Giá trị lợi thế thương mại" và các tài sản vô hình ngoài bảng, giúp doanh nghiệp không bị thiệt thòi về giá trị do không có các thông tin minh chứng về lịch sử khai thác quyền SHTT.</w:t>
            </w:r>
          </w:p>
          <w:p w14:paraId="2D643485" w14:textId="77777777" w:rsidR="00364EFE" w:rsidRPr="00364EFE" w:rsidRDefault="00364EFE" w:rsidP="00364EFE">
            <w:pPr>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xml:space="preserve">- Các luật chuyên ngành hiện hành đã có quy định về từng hình thức sử dụng quyền sở hữu trí tuệ, tuy nhiên chưa được hệ thống hóa dưới góc độ quyền khai thác tổng thể của chủ sở hữu.Việc liệt kê các </w:t>
            </w:r>
            <w:r w:rsidRPr="00364EFE">
              <w:rPr>
                <w:rFonts w:ascii="Times New Roman" w:eastAsia="Times New Roman" w:hAnsi="Times New Roman" w:cs="Times New Roman"/>
              </w:rPr>
              <w:lastRenderedPageBreak/>
              <w:t>hình thức giao dịch được phép sử dụng quyền sở hữu trí tuệ trong Nghị định nhằm làm rõ phạm vi áp dụng, tạo thuận lợi cho các chủ thể áp dụng thống nhất, không thay đổi nội dung quy định của pháp luật hiện hành, mà chỉ có tính chất nhắc lại, hệ thống hóa và tăng tính khả thi.</w:t>
            </w:r>
          </w:p>
          <w:p w14:paraId="783FA290" w14:textId="77777777" w:rsidR="00364EFE" w:rsidRPr="00364EFE" w:rsidRDefault="00364EFE" w:rsidP="00364EFE">
            <w:pPr>
              <w:spacing w:after="0" w:line="240" w:lineRule="auto"/>
              <w:contextualSpacing/>
              <w:mirrorIndents/>
              <w:jc w:val="both"/>
              <w:rPr>
                <w:rFonts w:ascii="Times New Roman" w:eastAsia="Times New Roman" w:hAnsi="Times New Roman" w:cs="Times New Roman"/>
              </w:rPr>
            </w:pPr>
            <w:r w:rsidRPr="00364EFE">
              <w:rPr>
                <w:rFonts w:ascii="Times New Roman" w:eastAsia="Times New Roman" w:hAnsi="Times New Roman" w:cs="Times New Roman"/>
              </w:rPr>
              <w:t>- Bổ sung quy định về trách nhiệm của bộ, ngành, địa phương phải xây dựng các chương trình, kế hoạch để khuyến khích khai thác thương mại quyền sở hữu trí tuệ, sử dụng quyền sở hữu trí tuệ để góp vốn hoặc thế chấp để vay vốn.</w:t>
            </w:r>
          </w:p>
          <w:p w14:paraId="34A3DD90" w14:textId="3C4C5CC2" w:rsidR="00364EFE" w:rsidRPr="00364EFE" w:rsidRDefault="00364EFE" w:rsidP="00364EFE">
            <w:pPr>
              <w:spacing w:after="0" w:line="240" w:lineRule="auto"/>
              <w:jc w:val="both"/>
              <w:rPr>
                <w:rFonts w:ascii="Times New Roman" w:eastAsia="Times New Roman" w:hAnsi="Times New Roman" w:cs="Times New Roman"/>
                <w:b/>
              </w:rPr>
            </w:pPr>
            <w:r w:rsidRPr="00364EFE">
              <w:rPr>
                <w:rFonts w:ascii="Times New Roman" w:eastAsia="Times New Roman" w:hAnsi="Times New Roman" w:cs="Times New Roman"/>
              </w:rPr>
              <w:t>Quy định nhằm tháo gỡ điểm nghẽn về xác định giá trị quyền SHTT: hỗ trợ thẩm định giá đối với các quyền SHTT tạo ra từ ngân sách nhà nước, quyền sở hữu trí tuệ trong các ngành công nghệ chiến lược, công nghệ cao, công nghệ xanh và quyền SHTT của các doanh nghiệp vừa và nhỏ, doanh nghiệp khởi nghiệp đổi mới sáng tạo dựa trên quyền SHTT</w:t>
            </w:r>
          </w:p>
        </w:tc>
      </w:tr>
      <w:tr w:rsidR="000517F9" w:rsidRPr="00B66693" w14:paraId="2EB86092" w14:textId="77777777" w:rsidTr="005A1757">
        <w:tc>
          <w:tcPr>
            <w:tcW w:w="4923" w:type="dxa"/>
          </w:tcPr>
          <w:p w14:paraId="2349A1C3"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961" w:type="dxa"/>
          </w:tcPr>
          <w:p w14:paraId="45F476FD" w14:textId="77777777" w:rsidR="000517F9" w:rsidRPr="00B66693" w:rsidRDefault="000517F9" w:rsidP="000517F9">
            <w:pPr>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Điều 9b. Cơ sở dữ liệu về sở hữu công nghiệp</w:t>
            </w:r>
          </w:p>
          <w:p w14:paraId="75E5EC2C" w14:textId="77777777" w:rsidR="000517F9" w:rsidRPr="00B66693" w:rsidRDefault="000517F9" w:rsidP="000517F9">
            <w:pPr>
              <w:shd w:val="clear" w:color="auto" w:fill="FFFFFF"/>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1. Tổ chức hành chính giúp Bộ trưởng Bộ Khoa học và Công nghệ thực hiện chức năng quản lý nhà nước về quyền sở hữu công nghiệp có trách nhiệm xây dựng, quản lý  cơ sở dữ liệu về sở hữu công nghiệp, xây dựng các công cụ phân loại, tra cứu, hướng dẫn cách tra cứu và sử dụng thông tin sở hữu công nghiệp; tổ chức việc cung cấp thông tin đầy đủ, kịp thời, chính xác, bảo đảm khả năng tiếp cận cơ sở dữ liệu cho các đối tượng có nhu cầu dùng tin phục vụ các hoạt động xác lập và bảo vệ quyền sở hữu công nghiệp, nghiên cứu, phát triển và kinh doanh; quản lý và tổ chức thực hiện việc chia sẻ, kết nối, khai thác, hợp tác quốc tế và các hoạt động khác liên quan đến cơ sở dữ liệu về sở hữu công nghiệp.</w:t>
            </w:r>
          </w:p>
          <w:p w14:paraId="10A23F96" w14:textId="77777777" w:rsidR="000517F9" w:rsidRPr="00B66693" w:rsidRDefault="000517F9" w:rsidP="000517F9">
            <w:pPr>
              <w:shd w:val="clear" w:color="auto" w:fill="FFFFFF"/>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2. Cơ sở dữ liệu về sở hữu công nghiệp bao gồm thông tin thư mục và thông tin toàn văn (nếu có), được tập hợp một cách chọn lọc, có hệ thống, phù hợp với các mục đích tra cứu, liên quan đến:</w:t>
            </w:r>
          </w:p>
          <w:p w14:paraId="3B6E0AAD" w14:textId="77777777" w:rsidR="000517F9" w:rsidRPr="00B66693" w:rsidRDefault="000517F9" w:rsidP="000517F9">
            <w:pPr>
              <w:shd w:val="clear" w:color="auto" w:fill="FFFFFF"/>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a) Các đơn đăng ký sở hữu công nghiệp;</w:t>
            </w:r>
          </w:p>
          <w:p w14:paraId="079C56A2" w14:textId="77777777" w:rsidR="000517F9" w:rsidRPr="00B66693" w:rsidRDefault="000517F9" w:rsidP="000517F9">
            <w:pPr>
              <w:shd w:val="clear" w:color="auto" w:fill="FFFFFF"/>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 Các văn bằng bảo hộ đã được cấp và các quyền sở hữu công nghiệp đã được thừa nhận bảo hộ tại Việt Nam.</w:t>
            </w:r>
          </w:p>
          <w:p w14:paraId="5ACF6D5C" w14:textId="13B438C8"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3. Việc thực hiện các hoạt động theo quy định tại khoản 1 và 2 Điều này phải phù hợp với quy định về bảo mật thông tin, quy định của pháp </w:t>
            </w:r>
            <w:r w:rsidRPr="00B66693">
              <w:rPr>
                <w:rFonts w:ascii="Times New Roman" w:eastAsia="Times New Roman" w:hAnsi="Times New Roman" w:cs="Times New Roman"/>
                <w:b/>
                <w:color w:val="00B0F0"/>
              </w:rPr>
              <w:lastRenderedPageBreak/>
              <w:t>luật về bảo vệ bí mật nhà nước, tiếp cận thông tin và các pháp luật khác có liên quan.</w:t>
            </w:r>
          </w:p>
        </w:tc>
        <w:tc>
          <w:tcPr>
            <w:tcW w:w="4253" w:type="dxa"/>
          </w:tcPr>
          <w:p w14:paraId="5D92297A" w14:textId="77777777" w:rsidR="000517F9" w:rsidRPr="001D3D7C" w:rsidRDefault="000517F9" w:rsidP="000517F9">
            <w:pPr>
              <w:spacing w:after="0" w:line="240" w:lineRule="auto"/>
              <w:jc w:val="both"/>
              <w:rPr>
                <w:rFonts w:ascii="Times New Roman" w:hAnsi="Times New Roman" w:cs="Times New Roman"/>
              </w:rPr>
            </w:pPr>
            <w:r>
              <w:rPr>
                <w:rFonts w:ascii="Times New Roman" w:hAnsi="Times New Roman" w:cs="Times New Roman"/>
              </w:rPr>
              <w:lastRenderedPageBreak/>
              <w:t xml:space="preserve">- </w:t>
            </w:r>
            <w:r w:rsidRPr="001D3D7C">
              <w:rPr>
                <w:rFonts w:ascii="Times New Roman" w:hAnsi="Times New Roman" w:cs="Times New Roman"/>
              </w:rPr>
              <w:t>Bổ sung quy định để phù hợp với Luật sửa đổi, bổ sung một số điều của Luật SHTT năm 2025.</w:t>
            </w:r>
          </w:p>
          <w:p w14:paraId="62A3531D"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53E3C796" w14:textId="77777777" w:rsidTr="005A1757">
        <w:tc>
          <w:tcPr>
            <w:tcW w:w="4923" w:type="dxa"/>
          </w:tcPr>
          <w:p w14:paraId="5332569F"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961" w:type="dxa"/>
          </w:tcPr>
          <w:p w14:paraId="00EEEC66" w14:textId="77777777" w:rsidR="000517F9" w:rsidRPr="00B66693" w:rsidRDefault="000517F9" w:rsidP="000517F9">
            <w:pPr>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Điều 9c. Hệ thống thông tin quản lý chỉ dẫn địa lý </w:t>
            </w:r>
          </w:p>
          <w:p w14:paraId="68EFA57F" w14:textId="77777777" w:rsidR="000517F9" w:rsidRPr="00B66693" w:rsidRDefault="000517F9" w:rsidP="000517F9">
            <w:pPr>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1. Hệ thống thông tin quản lý chỉ dẫn địa lý là hệ thống thông tin được xây dựng nhằm quản lý, theo dõi, cập nhật và khai thác thông tin liên quan đến việc quản lý và sử dụng chỉ dẫn địa lý theo quy định của pháp luật về sở hữu trí tuệ. </w:t>
            </w:r>
          </w:p>
          <w:p w14:paraId="4CACEBED" w14:textId="77777777" w:rsidR="000517F9" w:rsidRPr="00B66693" w:rsidRDefault="000517F9" w:rsidP="000517F9">
            <w:pPr>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2. Tổ chức hành chính giúp Bộ trưởng Bộ Khoa học và Công nghệ thực hiện chức năng quản lý nhà nước về quyền sở hữu công nghiệp có trách nhiệm xây dựng, quản lý hệ thống thông tin quản lý chỉ dẫn địa lý, bảo đảm kết nối, chia sẻ dữ liệu với các hệ thống thông tin, cơ sở dữ liệu về đăng ký sở hữu công nghiệp và các hệ thống có liên quan. </w:t>
            </w:r>
          </w:p>
          <w:p w14:paraId="20E3D2E5" w14:textId="77777777" w:rsidR="000517F9" w:rsidRPr="00B66693" w:rsidRDefault="000517F9" w:rsidP="000517F9">
            <w:pPr>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3. Hệ thống thông tin quản lý chỉ dẫn địa lý bao gồm các thông tin sau: </w:t>
            </w:r>
          </w:p>
          <w:p w14:paraId="5F1E4EF7" w14:textId="77777777" w:rsidR="000517F9" w:rsidRPr="00B66693" w:rsidRDefault="000517F9" w:rsidP="000517F9">
            <w:pPr>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a) Thông tin về chỉ dẫn địa lý đã được bảo hộ, phạm vi bảo hộ, tình trạng hiệu lực; </w:t>
            </w:r>
          </w:p>
          <w:p w14:paraId="28C84747" w14:textId="77777777" w:rsidR="000517F9" w:rsidRPr="00B66693" w:rsidRDefault="000517F9" w:rsidP="000517F9">
            <w:pPr>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b) Thông tin về tổ chức quản lý chỉ dẫn địa lý, tổ chức, cá nhân được trao quyền sử dụng chỉ dẫn địa lý; </w:t>
            </w:r>
          </w:p>
          <w:p w14:paraId="266337B3" w14:textId="77777777" w:rsidR="000517F9" w:rsidRPr="00B66693" w:rsidRDefault="000517F9" w:rsidP="000517F9">
            <w:pPr>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c) Thông tin về quy chế quản lý và sử dụng chỉ dẫn địa lý; </w:t>
            </w:r>
          </w:p>
          <w:p w14:paraId="475C9DC0" w14:textId="77777777" w:rsidR="000517F9" w:rsidRPr="00B66693" w:rsidRDefault="000517F9" w:rsidP="000517F9">
            <w:pPr>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d) Thông tin về hoạt động kiểm soát việc sử dụng chỉ dẫn địa lý theo quy định; </w:t>
            </w:r>
          </w:p>
          <w:p w14:paraId="471CB2C7" w14:textId="77777777" w:rsidR="000517F9" w:rsidRPr="00B66693" w:rsidRDefault="000517F9" w:rsidP="000517F9">
            <w:pPr>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đ) Thông tin khác phục vụ công tác quản lý chỉ dẫn địa lý. </w:t>
            </w:r>
          </w:p>
          <w:p w14:paraId="4D31EC6D" w14:textId="330368F1" w:rsidR="000517F9" w:rsidRPr="00B66693" w:rsidRDefault="000517F9" w:rsidP="000517F9">
            <w:pPr>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lastRenderedPageBreak/>
              <w:t>4. Ủy ban nhân dân cấp tỉnh, tổ chức quản lý chỉ dẫn địa lý trong phạm vi chức năng, nhiệm vụ, quyền hạn của mình, có trách nhiệm cập nhật, tổ chức việc cập nhật thông tin liên quan đến quản lý và sử dụng chỉ dẫn địa lý vào hệ thống thông tin quản lý chỉ dẫn địa lý. Việc khai thác, sử dụng thông tin trong hệ thống thông tin quản lý chỉ dẫn địa lý phải đúng mục đích, đúng thẩm quyền; bảo đảm tính chính xác, kịp thời, an toàn thông tin và bảo mật dữ liệu, không làm phát sinh quyền, nghĩa vụ hoặc thẩm quyền ngoài quy định của pháp luật.</w:t>
            </w:r>
          </w:p>
        </w:tc>
        <w:tc>
          <w:tcPr>
            <w:tcW w:w="4253" w:type="dxa"/>
          </w:tcPr>
          <w:p w14:paraId="5C44B40F" w14:textId="77777777" w:rsidR="000517F9" w:rsidRPr="001D3D7C" w:rsidRDefault="000517F9" w:rsidP="000517F9">
            <w:pPr>
              <w:spacing w:after="0" w:line="240" w:lineRule="auto"/>
              <w:jc w:val="both"/>
              <w:rPr>
                <w:rFonts w:ascii="Times New Roman" w:hAnsi="Times New Roman" w:cs="Times New Roman"/>
              </w:rPr>
            </w:pPr>
            <w:r>
              <w:rPr>
                <w:rFonts w:ascii="Times New Roman" w:hAnsi="Times New Roman" w:cs="Times New Roman"/>
              </w:rPr>
              <w:lastRenderedPageBreak/>
              <w:t xml:space="preserve">- </w:t>
            </w:r>
            <w:r w:rsidRPr="001D3D7C">
              <w:rPr>
                <w:rFonts w:ascii="Times New Roman" w:hAnsi="Times New Roman" w:cs="Times New Roman"/>
              </w:rPr>
              <w:t>Bổ sung quy định để phù hợp với Luật sửa đổi, bổ sung một số điều của Luật SHTT năm 2025.</w:t>
            </w:r>
          </w:p>
          <w:p w14:paraId="0F47E333"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91E895E" w14:textId="77777777" w:rsidTr="005A1757">
        <w:tc>
          <w:tcPr>
            <w:tcW w:w="4923" w:type="dxa"/>
          </w:tcPr>
          <w:p w14:paraId="725D7D21"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961" w:type="dxa"/>
          </w:tcPr>
          <w:p w14:paraId="42ADE2D1" w14:textId="22A87813"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Điều 9d. Cơ sở dữ liệu về giá giao dịch quyền sở hữu trí tuệ </w:t>
            </w:r>
          </w:p>
          <w:p w14:paraId="2B268C19"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1. Cơ sở dữ liệu về giá giao dịch quyền sở hữu trí tuệ là hệ thống tập trung dữ liệu điện tử thống nhất toàn quốc về giá trị các giao dịch hợp pháp liên quan đến quyền sở hữu trí tuệ, bao gồm chuyển nhượng quyền sở hữu, chuyển giao quyền sử dụng, thế chấp, góp vốn và các hình thức khai thác thương mại khác. Cơ sở dữ liệu về giá giao dịch quyền sở hữu trí tuệ bao gồm các thông tin cơ bản sau:</w:t>
            </w:r>
          </w:p>
          <w:p w14:paraId="00D95934"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a) Loại đối tượng quyền sở hữu trí tuệ;</w:t>
            </w:r>
          </w:p>
          <w:p w14:paraId="2D3FC342"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 Thông tin về các bên giao dịch;</w:t>
            </w:r>
          </w:p>
          <w:p w14:paraId="02328AA1"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c) Loại giao dịch (chuyển nhượng, chuyển quyền sử dụng, thế chấp, góp vốn...);</w:t>
            </w:r>
          </w:p>
          <w:p w14:paraId="67FD04AF"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d) Giá giao dịch;</w:t>
            </w:r>
          </w:p>
          <w:p w14:paraId="70A9ACFD"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d) Thời điểm giao dịch;</w:t>
            </w:r>
          </w:p>
          <w:p w14:paraId="385E654A"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d) Tình trạng pháp lý của quyền sở hữu trí tuệ;</w:t>
            </w:r>
          </w:p>
          <w:p w14:paraId="186099A2"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g) Các thông tin tham chiếu khác phục vụ định giá và khai thác.</w:t>
            </w:r>
          </w:p>
          <w:p w14:paraId="4CF295D8"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lastRenderedPageBreak/>
              <w:t xml:space="preserve">2. Cơ quan quản lý nhà nước về quyền sở hữu công nghiệp chủ trì, phối hợp với các bộ, ngành, địa phương xây dựng, quản lý, vận hành, bảo trì và phát triển Cơ sở dữ liệu về giá giao dịch quyền sở hữu trí tuệ. </w:t>
            </w:r>
          </w:p>
          <w:p w14:paraId="116B6FF0"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3. Việc cập nhật dữ liệu vào Cơ sở dữ liệu về giá giao dịch quyền sở hữu trí tuệ thuộc trách nhiệm của các cơ quan sau theo phạm vi quản lý nhà nước tương ứng: </w:t>
            </w:r>
          </w:p>
          <w:p w14:paraId="61B21650"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a) Cơ quan quản lý nhà nước về sở hữu công nghiệp, cơ quan quản lý nhà nước về quyền tác giả và quyền liên quan đến quyền tác giả, cơ quan quản lý nhà nước về quyền đối với giống cây trồng chịu trách nhiệm cập nhật dữ liệu phát sinh trong quá trình thực hiện các thủ tục hành chính thuộc thẩm quyền;</w:t>
            </w:r>
          </w:p>
          <w:p w14:paraId="080EE9E3"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 Ủy ban nhân dân tỉnh, thành phố trực thuộc trung ương có trách nhiệm cập nhật dữ liệu liên quan đến giao dịch quyền sở hữu trí tuệ dữ liệu phát sinh trong quá trình thực hiện các thủ tục hành chính thuộc thẩm quyền;</w:t>
            </w:r>
          </w:p>
          <w:p w14:paraId="3F2F4F61"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c) Cơ quan quản lý nhiệm vụ theo quy định của pháp luật về khoa học công nghệ và đổi mới sáng tạo có trách nhiệm cập nhật các thông tin theo quy định tại khoản 2 Điều này vào Cơ sở dữ liệu giá giao dịch quyền sở hữu trí tuệ đối với trường hợp đối tượng quyền sở hữu trí tuệ được tạo ra từ nhiệm vụ khoa học, công nghệ và đổi mới sáng tạo có sử dụng ngân sách nhà nước. Việc cập nhật phải được thực hiện tối thiểu 01 lần trong vòng 12 tháng kể từ thời </w:t>
            </w:r>
            <w:r w:rsidRPr="00B66693">
              <w:rPr>
                <w:rFonts w:ascii="Times New Roman" w:eastAsia="Times New Roman" w:hAnsi="Times New Roman" w:cs="Times New Roman"/>
                <w:b/>
                <w:color w:val="00B0F0"/>
              </w:rPr>
              <w:lastRenderedPageBreak/>
              <w:t>điểm nhiệm vụ được đánh giá cuối kỳ và tiếp tục cập nhật định kỳ hằng năm;</w:t>
            </w:r>
          </w:p>
          <w:p w14:paraId="07964EC2" w14:textId="50F98DEC"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d) Tổ chức, cá nhân thực hiện giao dịch quyền sở hữu trí tuệ có trách nhiệm kê khai chính xác thông tin về giá giao dịch khi đăng ký hợp đồng tại cơ quan nhà nước có thẩm quyền.</w:t>
            </w:r>
          </w:p>
        </w:tc>
        <w:tc>
          <w:tcPr>
            <w:tcW w:w="4253" w:type="dxa"/>
          </w:tcPr>
          <w:p w14:paraId="35A78AF7" w14:textId="77777777" w:rsidR="000517F9"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Quy định việc xây dựng cơ sở dữ liệu về giá quyền sở hữu trí tuệ được giao dịch hợp pháp để thực hiện khoản 3 Điều 8a, Điều 11b Luật SHTT.</w:t>
            </w:r>
          </w:p>
          <w:p w14:paraId="2C580E04" w14:textId="778AE425" w:rsidR="000517F9" w:rsidRPr="00B66693" w:rsidRDefault="000517F9" w:rsidP="000517F9">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Quy định này làm rõ khái niệm “</w:t>
            </w:r>
            <w:r w:rsidRPr="00B66693">
              <w:rPr>
                <w:rFonts w:ascii="Times New Roman" w:eastAsia="Times New Roman" w:hAnsi="Times New Roman" w:cs="Times New Roman"/>
                <w:b/>
                <w:color w:val="00B0F0"/>
              </w:rPr>
              <w:t>Cơ sở dữ liệu về giá giao dịch quyền sở hữu trí tuệ</w:t>
            </w:r>
            <w:r>
              <w:rPr>
                <w:rFonts w:ascii="Times New Roman" w:eastAsia="Times New Roman" w:hAnsi="Times New Roman" w:cs="Times New Roman"/>
              </w:rPr>
              <w:t>”, các thông tin cơ bản của cơ sở dữ liệu, trách nhiệm, xây dựng, quản lý, cập nhật cơ sở dữ liệu.</w:t>
            </w:r>
          </w:p>
        </w:tc>
      </w:tr>
      <w:tr w:rsidR="000517F9" w:rsidRPr="00B66693" w14:paraId="3962225A" w14:textId="77777777" w:rsidTr="005A1757">
        <w:tc>
          <w:tcPr>
            <w:tcW w:w="4923" w:type="dxa"/>
          </w:tcPr>
          <w:p w14:paraId="7900694B"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961" w:type="dxa"/>
          </w:tcPr>
          <w:p w14:paraId="268CAFD4" w14:textId="2F7DBD2C"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Điều 9đ. Tự động hóa quy trình, nghiệp vụ bảo vệ quyền sở hữu trí tuệ</w:t>
            </w:r>
          </w:p>
          <w:p w14:paraId="1CEE7668"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1. Các cơ quan bảo vệ quyền sở hữu trí tuệ, theo chức năng, nhiệm vụ đầu tư, xây dựng Hệ thống tự động hóa quy trình, nghiệp vụ trong hoạt động kiểm soát, xử lý vi phạm quyền sở hữu trí tuệ nhằm mục đích:</w:t>
            </w:r>
          </w:p>
          <w:p w14:paraId="034146E1"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a) Phát hiện và theo dõi tự động vi phạm quyền sở hữu trí tuệ trên không gian mạng thông qua công cụ quét dữ liệu lớn và phân tích hành vi;</w:t>
            </w:r>
          </w:p>
          <w:p w14:paraId="7A48EA12"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 Xử lý vi phạm trên không gian mạng, bao gồm yêu cầu gỡ bỏ nội dung vi phạm, phong tỏa tài khoản và phối hợp xử lý vi phạm quốc tế qua các kênh liên thông.</w:t>
            </w:r>
          </w:p>
          <w:p w14:paraId="1FD46659" w14:textId="5A48A78E"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2. Các cơ quan bảo vệ quyền sở hữu trí tuệ tăng cường đầu tư ứng dụng công nghệ trong quy trình, nghiệp vụ bảo vệ quyền sở hữu trí tuệ để tăng cường hiệu quả giải quyết tranh chấp vi phạm.</w:t>
            </w:r>
          </w:p>
        </w:tc>
        <w:tc>
          <w:tcPr>
            <w:tcW w:w="4253" w:type="dxa"/>
          </w:tcPr>
          <w:p w14:paraId="326720CD" w14:textId="530BDB7B"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Quy định về chuyển đổi số trong hoạt động bảo vệ quyền SHTT để thực hiện khoản 1 Điều 11b Luật SHTT</w:t>
            </w:r>
          </w:p>
        </w:tc>
      </w:tr>
      <w:tr w:rsidR="000517F9" w:rsidRPr="00B66693" w14:paraId="69EA6069" w14:textId="77777777" w:rsidTr="005A1757">
        <w:tc>
          <w:tcPr>
            <w:tcW w:w="4923" w:type="dxa"/>
          </w:tcPr>
          <w:p w14:paraId="04CCB449"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961" w:type="dxa"/>
          </w:tcPr>
          <w:p w14:paraId="319299D7" w14:textId="7E2055BD"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Điều 9e. Cơ sở dữ liệu về bảo vệ quyền sở hữu trí tuệ</w:t>
            </w:r>
          </w:p>
          <w:p w14:paraId="438DD412"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1. Cơ sở dữ liệu về bảo vệ quyền sở hữu trí tuệ bao gồm dữ liệu về các vụ tranh chấp, xâm phạm quyền sở hữu trí tuệ đã được thụ lý, kết quả xử lý, các thông tin liên quan trong quá </w:t>
            </w:r>
            <w:r w:rsidRPr="00B66693">
              <w:rPr>
                <w:rFonts w:ascii="Times New Roman" w:eastAsia="Times New Roman" w:hAnsi="Times New Roman" w:cs="Times New Roman"/>
                <w:b/>
                <w:color w:val="00B0F0"/>
              </w:rPr>
              <w:lastRenderedPageBreak/>
              <w:t>trình xử lý và thông tin của các cơ quan bảo vệ quyền sở hữu trí tuệ.</w:t>
            </w:r>
          </w:p>
          <w:p w14:paraId="330DA0CA"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2. Việc xây dựng cơ sở dữ liệu tập trung nhằm thu thập, chuẩn hóa, quản lý và khai thác thông tin phục vụ công tác theo dõi, hỗ trợ và phối hợp thực hiện bảo vệ quyền sở hữu trí tuệ, góp phần nâng cao hiệu quả quản lý nhà nước và bảo vệ quyền, lợi ích hợp pháp của chủ thể quyền và phải đảm bảo tuân thủ các quy định sau đây:</w:t>
            </w:r>
          </w:p>
          <w:p w14:paraId="2CDE2E97"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a) Việc quản lý, khai thác và sử dụng các thông tin quy định này phải tuân thủ quy định của pháp luật về sở hữu trí tuệ, công nghệ thông tin, an toàn thông tin mạng, bảo vệ dữ liệu cá nhân và pháp luật liên quan khác;</w:t>
            </w:r>
          </w:p>
          <w:p w14:paraId="62AE1C16"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 Bảo đảm tính thống nhất, đồng bộ, liên thông giữa các cơ quan có thẩm quyền trong bảo vệ quyền sở hữu trí tuệ;</w:t>
            </w:r>
          </w:p>
          <w:p w14:paraId="4C7871E6"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c) Lấy dữ liệu số làm nền tảng, ứng dụng công nghệ số nhằm nâng cao hiệu quả, minh bạch và khả năng truy vết trong hoạt động bảo vệ quyền sở hữu trí tuệ.</w:t>
            </w:r>
          </w:p>
          <w:p w14:paraId="43B672B3"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d) Thông tin chỉ được thu thập, cập nhật vào Cơ sở dữ liệu về bảo vệ quyền sở hữu trí tuệ khi đã kiểm tra, bảo đảm tính xác thực, hợp pháp và chính xác;</w:t>
            </w:r>
          </w:p>
          <w:p w14:paraId="495B1751"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đ) Các thông tin đã được thu thập, cập nhật vào Cơ sở dữ liệu về bảo vệ quyền sở hữu trí tuệ phải được lưu trữ đầy đủ, thể hiện được nội dung, lý do, cơ quan bảo vệ quyền sở hữu trí tuệ thực hiện cập nhật, thay đổi, điều chỉnh.</w:t>
            </w:r>
          </w:p>
          <w:p w14:paraId="469A538B"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lastRenderedPageBreak/>
              <w:t>3. Các cơ quan bảo vệ quyền sở hữu trí tuệ có trách nhiệm:</w:t>
            </w:r>
          </w:p>
          <w:p w14:paraId="2983E286"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a) Xây dựng, cập nhật, cung cấp, kết nối, chia sẻ thông tin về các vụ việc xâm phạm quyền sở hữu trí tuệ đã được xử lý theo quy định với các cơ quan tổ chức có liên quan theo quy định của pháp luật, bảo đảm đúng mục đích, đúng thẩm quyền và an toàn thông tin.</w:t>
            </w:r>
          </w:p>
          <w:p w14:paraId="4395FF27"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 Hướng dẫn việc quản lý, kết nối, chia sẻ dữ liệu trong phạm vi quản lý;</w:t>
            </w:r>
          </w:p>
          <w:p w14:paraId="3C2D02FA" w14:textId="6C6A582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c) Theo dõi, đôn đốc, đánh giá, kiểm tra việc kết nối, chia sẻ dữ liệu giữa các cơ quan, tham mưu người đứng đầu giải quyết các vấn đề khó khăn, vướng mắc về quản lý, kết nối, chia sẻ dữ liệu.</w:t>
            </w:r>
          </w:p>
        </w:tc>
        <w:tc>
          <w:tcPr>
            <w:tcW w:w="4253" w:type="dxa"/>
          </w:tcPr>
          <w:p w14:paraId="4E8BA1B6" w14:textId="5DC79922" w:rsidR="000517F9" w:rsidRPr="001D3D7C" w:rsidRDefault="000517F9" w:rsidP="000517F9">
            <w:pPr>
              <w:spacing w:after="0" w:line="240" w:lineRule="auto"/>
              <w:jc w:val="both"/>
              <w:rPr>
                <w:rFonts w:ascii="Times New Roman" w:hAnsi="Times New Roman" w:cs="Times New Roman"/>
              </w:rPr>
            </w:pPr>
            <w:r>
              <w:rPr>
                <w:rFonts w:ascii="Times New Roman" w:hAnsi="Times New Roman" w:cs="Times New Roman"/>
              </w:rPr>
              <w:lastRenderedPageBreak/>
              <w:t xml:space="preserve">- </w:t>
            </w:r>
            <w:r w:rsidRPr="001D3D7C">
              <w:rPr>
                <w:rFonts w:ascii="Times New Roman" w:hAnsi="Times New Roman" w:cs="Times New Roman"/>
              </w:rPr>
              <w:t>Bổ sung quy định để phù hợp với Luật sửa đổi, bổ sung một số điều của Luật SHTT năm 2025.</w:t>
            </w:r>
          </w:p>
          <w:p w14:paraId="25D7FBFA"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7C4B5CD" w14:textId="77777777" w:rsidTr="005A1757">
        <w:tc>
          <w:tcPr>
            <w:tcW w:w="4923" w:type="dxa"/>
          </w:tcPr>
          <w:p w14:paraId="5F819DFE"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961" w:type="dxa"/>
          </w:tcPr>
          <w:p w14:paraId="225CCD39" w14:textId="1B1BD2A0"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Điều 9g. Chấm dứt việc thực hiện quyền sở hữu trí tuệ</w:t>
            </w:r>
          </w:p>
          <w:p w14:paraId="2EB7B83D"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1. Quy định tại Điều này áp dụng đối với trường hợp một đối tượng phát sinh hoặc được xác lập nhiều quyền sở hữu trí tuệ theo quy định tại Điều 6 của Luật Sở hữu trí tuệ. Một đối tượng có nhiều quyền sở hữu trí tuệ được xác lập hoặc phát sinh là trường hợp một đối tượng sáng tạo trí tuệ duy nhất đồng thời đáp ứng điều kiện để được bảo hộ bởi nhiều loại quyền sở hữu trí tuệ khác nhau theo quy định của Luật Sở hữu trí tuệ.</w:t>
            </w:r>
          </w:p>
          <w:p w14:paraId="5923DB65"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 xml:space="preserve">2. Việc thực hiện quyền sở hữu trí tuệ phát sinh sau hoặc được xác lập sau (sau đây gọi là “quyền sở hữu trí tuệ có sau”) đối với trường hợp quy định tại khoản 1 Điều này được coi là mâu thuẫn với quyền sở hữu trí tuệ đã phát </w:t>
            </w:r>
            <w:r w:rsidRPr="0045222C">
              <w:rPr>
                <w:rFonts w:ascii="Times New Roman" w:eastAsia="Times New Roman" w:hAnsi="Times New Roman" w:cs="Times New Roman"/>
                <w:b/>
                <w:color w:val="00B0F0"/>
              </w:rPr>
              <w:lastRenderedPageBreak/>
              <w:t>sinh trước hoặc được xác lập trước (sau đây gọi là “quyền sở hữu trí tuệ có trước”) khi:</w:t>
            </w:r>
          </w:p>
          <w:p w14:paraId="4FA4865C"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a) Làm giảm đáng kể giá trị kinh tế hoặc khả năng khai thác thương mại của quyền sở hữu trí tuệ có trước;</w:t>
            </w:r>
          </w:p>
          <w:p w14:paraId="75C35B00"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b) Gây nhầm lẫn cho người tiêu dùng về nguồn gốc, chất lượng hàng hóa/dịch vụ liên quan đến quyền sở hữu trí tuệ có trước;</w:t>
            </w:r>
          </w:p>
          <w:p w14:paraId="6286F833"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c) Ngăn cản hoặc hạn chế chủ thể quyền sở hữu trí tuệ có trước thực hiện các quyền tài sản hợp pháp;</w:t>
            </w:r>
          </w:p>
          <w:p w14:paraId="6EEC9743"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d) Ảnh hưởng đến quyền nhân thân của chủ thể quyền sở hữu trí tuệ có trước (nếu quyền sở hữu trí tuệ có trước bao gồm quyền nhân thân).</w:t>
            </w:r>
          </w:p>
          <w:p w14:paraId="0573E446"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3. Mâu thuẫn quy định tại khoản 2 Điều này phải được chứng minh bằng chứng cứ cụ thể.</w:t>
            </w:r>
          </w:p>
          <w:p w14:paraId="4A08F984"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4. Mâu thuẫn giữa việc thực hiện quyền sở hữu trí tuệ có sau với việc khai thác bình thường quyền sở hữu trí tuệ có trước được xử lý dựa trên các nguyên tắc sau đây:</w:t>
            </w:r>
          </w:p>
          <w:p w14:paraId="55591D9C"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a) Quyền sở hữu trí tuệ có sau chỉ bị buộc chấm dứt thực hiện ở mức độ cần thiết để loại bỏ mâu thuẫn, không được làm ảnh hưởng đến các phần không mâu thuẫn (nếu có).</w:t>
            </w:r>
          </w:p>
          <w:p w14:paraId="56D1CFA6"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b) Việc chấm dứt thực hiện quyền sở hữu trí tuệ có sau không làm chấm dứt hiệu lực văn bằng bảo hộ (nếu có), mà chỉ hạn chế việc thực hiện quyền trong phạm vi mâu thuẫn.</w:t>
            </w:r>
          </w:p>
          <w:p w14:paraId="4A17F550"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 xml:space="preserve">c) Việc chấm dứt thực hiện quyền sở hữu trí tuệ theo quy định tại Điều này chỉ thực hiện </w:t>
            </w:r>
            <w:r w:rsidRPr="0045222C">
              <w:rPr>
                <w:rFonts w:ascii="Times New Roman" w:eastAsia="Times New Roman" w:hAnsi="Times New Roman" w:cs="Times New Roman"/>
                <w:b/>
                <w:color w:val="00B0F0"/>
              </w:rPr>
              <w:lastRenderedPageBreak/>
              <w:t>trong thời hạn bảo hộ của quyền sở hữu trí tuệ có trước.</w:t>
            </w:r>
          </w:p>
          <w:p w14:paraId="142AC805"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5. Thẩm quyền quyết định việc chấm dứt thực hiện quyền, thủ tục yêu cầu chấm dứt thực hiện quyền sở hữu trí tuệ quy định tại Điều này được thực hiện theo quy định của pháp luật về tố tụng dân sự.</w:t>
            </w:r>
          </w:p>
          <w:p w14:paraId="0A97112A" w14:textId="48482602" w:rsidR="000517F9" w:rsidRPr="00B66693"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6. Việc thực hiện thủ tục yêu cầu Tòa án buộc chấm dứt quyền sở hữu trí tuệ theo quy định tại khoản 4 Điều 7 của Luật Sở hữu trí tuệ cũng được xem là thực hiện biện pháp bảo vệ quyền sở hữu trí tuệ.</w:t>
            </w:r>
          </w:p>
        </w:tc>
        <w:tc>
          <w:tcPr>
            <w:tcW w:w="4253" w:type="dxa"/>
          </w:tcPr>
          <w:p w14:paraId="5382D4CE" w14:textId="1208EC78" w:rsidR="000517F9" w:rsidRPr="001D3D7C" w:rsidRDefault="000517F9" w:rsidP="000517F9">
            <w:pPr>
              <w:spacing w:after="0" w:line="240" w:lineRule="auto"/>
              <w:jc w:val="both"/>
              <w:rPr>
                <w:rFonts w:ascii="Times New Roman" w:hAnsi="Times New Roman" w:cs="Times New Roman"/>
              </w:rPr>
            </w:pPr>
            <w:r>
              <w:rPr>
                <w:rFonts w:ascii="Times New Roman" w:hAnsi="Times New Roman" w:cs="Times New Roman"/>
              </w:rPr>
              <w:lastRenderedPageBreak/>
              <w:t xml:space="preserve">- </w:t>
            </w:r>
            <w:r w:rsidRPr="001D3D7C">
              <w:rPr>
                <w:rFonts w:ascii="Times New Roman" w:hAnsi="Times New Roman" w:cs="Times New Roman"/>
              </w:rPr>
              <w:t>Sửa đổi để phù hợp với Luật sửa đổi, bổ sung một số điều của Luật SHTT năm 2025.</w:t>
            </w:r>
          </w:p>
          <w:p w14:paraId="5D2ABB66" w14:textId="26DA7D19" w:rsidR="000517F9" w:rsidRPr="001D3D7C" w:rsidRDefault="000517F9" w:rsidP="000517F9">
            <w:pPr>
              <w:spacing w:after="0" w:line="240" w:lineRule="auto"/>
              <w:jc w:val="both"/>
              <w:rPr>
                <w:rFonts w:ascii="Times New Roman" w:hAnsi="Times New Roman" w:cs="Times New Roman"/>
              </w:rPr>
            </w:pPr>
            <w:r>
              <w:rPr>
                <w:rFonts w:ascii="Times New Roman" w:hAnsi="Times New Roman" w:cs="Times New Roman"/>
              </w:rPr>
              <w:t xml:space="preserve">- </w:t>
            </w:r>
            <w:r w:rsidRPr="001D3D7C">
              <w:rPr>
                <w:rFonts w:ascii="Times New Roman" w:hAnsi="Times New Roman" w:cs="Times New Roman"/>
              </w:rPr>
              <w:t>Kinh nghiệm quốc tế</w:t>
            </w:r>
            <w:r>
              <w:rPr>
                <w:rFonts w:ascii="Times New Roman" w:hAnsi="Times New Roman" w:cs="Times New Roman"/>
              </w:rPr>
              <w:t>:</w:t>
            </w:r>
          </w:p>
          <w:p w14:paraId="4B642CB8"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Hầu hết các quốc gia thành viên WTO đều tuân thủ Hiệp định TRIPS và Công ước Berne, trong đó quy định rằng quyền phát sinh sau không được:</w:t>
            </w:r>
          </w:p>
          <w:p w14:paraId="5D146190" w14:textId="75C85881" w:rsidR="000517F9" w:rsidRPr="001D3D7C" w:rsidRDefault="000517F9" w:rsidP="000517F9">
            <w:pPr>
              <w:spacing w:after="0" w:line="240" w:lineRule="auto"/>
              <w:jc w:val="both"/>
              <w:rPr>
                <w:rFonts w:ascii="Times New Roman" w:hAnsi="Times New Roman" w:cs="Times New Roman"/>
              </w:rPr>
            </w:pPr>
            <w:r>
              <w:rPr>
                <w:rFonts w:ascii="Times New Roman" w:hAnsi="Times New Roman" w:cs="Times New Roman"/>
              </w:rPr>
              <w:t>+</w:t>
            </w:r>
            <w:r w:rsidRPr="001D3D7C">
              <w:rPr>
                <w:rFonts w:ascii="Times New Roman" w:hAnsi="Times New Roman" w:cs="Times New Roman"/>
              </w:rPr>
              <w:t xml:space="preserve"> Mâu thuẫn với việc khai thác bình thường đối tượng SHTT (tác phẩm, sáng chế, nhãn hiệu).</w:t>
            </w:r>
          </w:p>
          <w:p w14:paraId="71EFBF87" w14:textId="4B80D011" w:rsidR="000517F9" w:rsidRPr="001D3D7C" w:rsidRDefault="000517F9" w:rsidP="000517F9">
            <w:pPr>
              <w:spacing w:after="0" w:line="240" w:lineRule="auto"/>
              <w:jc w:val="both"/>
              <w:rPr>
                <w:rFonts w:ascii="Times New Roman" w:hAnsi="Times New Roman" w:cs="Times New Roman"/>
              </w:rPr>
            </w:pPr>
            <w:r>
              <w:rPr>
                <w:rFonts w:ascii="Times New Roman" w:hAnsi="Times New Roman" w:cs="Times New Roman"/>
              </w:rPr>
              <w:t>+</w:t>
            </w:r>
            <w:r w:rsidRPr="001D3D7C">
              <w:rPr>
                <w:rFonts w:ascii="Times New Roman" w:hAnsi="Times New Roman" w:cs="Times New Roman"/>
              </w:rPr>
              <w:t xml:space="preserve"> Gây thiệt hại bất hợp lý cho lợi ích hợp pháp của chủ sở hữu quyền trước.</w:t>
            </w:r>
          </w:p>
          <w:p w14:paraId="1593A5AB"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xml:space="preserve">Khi tòa án tại các quốc gia (đặc biệt là các nước theo hệ thống Civil Law như Pháp, Đức hoặc Thông luật như Mỹ, Anh) xem xét liệu một quyền phát sinh sau có "mâu </w:t>
            </w:r>
            <w:r w:rsidRPr="001D3D7C">
              <w:rPr>
                <w:rFonts w:ascii="Times New Roman" w:hAnsi="Times New Roman" w:cs="Times New Roman"/>
              </w:rPr>
              <w:lastRenderedPageBreak/>
              <w:t>thuẫn với việc khai thác bình thường" của quyền trước đó hay không, họ thường dựa trên các tiêu chí sau:</w:t>
            </w:r>
          </w:p>
          <w:p w14:paraId="5C473BE7" w14:textId="4A1DED64" w:rsidR="000517F9" w:rsidRPr="001D3D7C" w:rsidRDefault="000517F9" w:rsidP="000517F9">
            <w:pPr>
              <w:spacing w:after="0" w:line="240" w:lineRule="auto"/>
              <w:jc w:val="both"/>
              <w:rPr>
                <w:rFonts w:ascii="Times New Roman" w:hAnsi="Times New Roman" w:cs="Times New Roman"/>
              </w:rPr>
            </w:pPr>
            <w:r>
              <w:rPr>
                <w:rFonts w:ascii="Times New Roman" w:hAnsi="Times New Roman" w:cs="Times New Roman"/>
              </w:rPr>
              <w:t>+</w:t>
            </w:r>
            <w:r w:rsidRPr="001D3D7C">
              <w:rPr>
                <w:rFonts w:ascii="Times New Roman" w:hAnsi="Times New Roman" w:cs="Times New Roman"/>
              </w:rPr>
              <w:t xml:space="preserve"> Khả năng gây nhầm lẫn (Likelihood of Confusion)</w:t>
            </w:r>
          </w:p>
          <w:p w14:paraId="33D20242"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Đối với Nhãn hiệu, đây là tiêu chí quan trọng nhất. Nếu việc sử dụng nhãn hiệu đăng ký sau khiến người tiêu dùng tin rằng hàng hóa/dịch vụ đó có nguồn gốc từ chủ sở hữu nhãn hiệu trước, thì đó là sự can thiệp vào việc "khai thác bình thường" (quyền độc quyền chiếm lĩnh thị trường).</w:t>
            </w:r>
          </w:p>
          <w:p w14:paraId="1AAD62B0" w14:textId="357CD2FD" w:rsidR="000517F9" w:rsidRPr="001D3D7C" w:rsidRDefault="000517F9" w:rsidP="000517F9">
            <w:pPr>
              <w:spacing w:after="0" w:line="240" w:lineRule="auto"/>
              <w:jc w:val="both"/>
              <w:rPr>
                <w:rFonts w:ascii="Times New Roman" w:hAnsi="Times New Roman" w:cs="Times New Roman"/>
              </w:rPr>
            </w:pPr>
            <w:r>
              <w:rPr>
                <w:rFonts w:ascii="Times New Roman" w:hAnsi="Times New Roman" w:cs="Times New Roman"/>
              </w:rPr>
              <w:t>+</w:t>
            </w:r>
            <w:r w:rsidRPr="001D3D7C">
              <w:rPr>
                <w:rFonts w:ascii="Times New Roman" w:hAnsi="Times New Roman" w:cs="Times New Roman"/>
              </w:rPr>
              <w:t xml:space="preserve"> Phép thử ba bước (The Three-Step Test)</w:t>
            </w:r>
          </w:p>
          <w:p w14:paraId="08AFC312"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Trong Bản quyền (Copyright), tòa án thường áp dụng Công ước Berne để xem xét. Việc thực thi quyền sau (ví dụ: một ngoại lệ hoặc một quyền phái sinh) sẽ bị coi là mâu thuẫn nếu:</w:t>
            </w:r>
          </w:p>
          <w:p w14:paraId="59DB47CE"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Nó không phải là một trường hợp đặc biệt cụ thể.</w:t>
            </w:r>
          </w:p>
          <w:p w14:paraId="4C5E8180"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Nó làm tổn hại đến việc khai thác bình thường tác phẩm.</w:t>
            </w:r>
          </w:p>
          <w:p w14:paraId="609AF945"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Nó gây thiệt hại bất hợp lý cho lợi ích hợp pháp của tác giả.</w:t>
            </w:r>
          </w:p>
          <w:p w14:paraId="6ED6E019" w14:textId="103E14FC" w:rsidR="000517F9" w:rsidRPr="001D3D7C" w:rsidRDefault="000517F9" w:rsidP="000517F9">
            <w:pPr>
              <w:spacing w:after="0" w:line="240" w:lineRule="auto"/>
              <w:jc w:val="both"/>
              <w:rPr>
                <w:rFonts w:ascii="Times New Roman" w:hAnsi="Times New Roman" w:cs="Times New Roman"/>
              </w:rPr>
            </w:pPr>
            <w:r>
              <w:rPr>
                <w:rFonts w:ascii="Times New Roman" w:hAnsi="Times New Roman" w:cs="Times New Roman"/>
              </w:rPr>
              <w:t>+</w:t>
            </w:r>
            <w:r w:rsidRPr="001D3D7C">
              <w:rPr>
                <w:rFonts w:ascii="Times New Roman" w:hAnsi="Times New Roman" w:cs="Times New Roman"/>
              </w:rPr>
              <w:t xml:space="preserve"> Sự chồng lấn về kỹ thuật (Technical Overlap)</w:t>
            </w:r>
            <w:r>
              <w:rPr>
                <w:rFonts w:ascii="Times New Roman" w:hAnsi="Times New Roman" w:cs="Times New Roman"/>
              </w:rPr>
              <w:t xml:space="preserve">: </w:t>
            </w:r>
            <w:r w:rsidRPr="001D3D7C">
              <w:rPr>
                <w:rFonts w:ascii="Times New Roman" w:hAnsi="Times New Roman" w:cs="Times New Roman"/>
              </w:rPr>
              <w:t xml:space="preserve">Trong Sáng chế (Patent), nếu một sáng chế sau (thường là sáng chế phụ thuộc) không thể được thực hiện nếu không xâm phạm sáng chế trước, tòa án sẽ xác định có mâu thuẫn. Lúc này, bên sau chỉ được khai thác nếu có thỏa thuận li-xăng hoặc theo quy định về li-xăng cưỡng </w:t>
            </w:r>
            <w:r w:rsidRPr="001D3D7C">
              <w:rPr>
                <w:rFonts w:ascii="Times New Roman" w:hAnsi="Times New Roman" w:cs="Times New Roman"/>
              </w:rPr>
              <w:lastRenderedPageBreak/>
              <w:t>bức nếu sáng chế sau có bước tiến kỹ thuật vượt bậc.</w:t>
            </w:r>
          </w:p>
          <w:p w14:paraId="607A1D58"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FAA5405" w14:textId="77777777" w:rsidTr="00535F17">
        <w:tc>
          <w:tcPr>
            <w:tcW w:w="14137" w:type="dxa"/>
            <w:gridSpan w:val="3"/>
          </w:tcPr>
          <w:p w14:paraId="08892057" w14:textId="6831CAF1"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lastRenderedPageBreak/>
              <w:t>Phần thứ 3. Quyền sở hữu công nghiệp</w:t>
            </w:r>
          </w:p>
        </w:tc>
      </w:tr>
      <w:tr w:rsidR="000517F9" w:rsidRPr="00B66693" w14:paraId="78F7F431" w14:textId="77777777" w:rsidTr="00535F17">
        <w:tc>
          <w:tcPr>
            <w:tcW w:w="14137" w:type="dxa"/>
            <w:gridSpan w:val="3"/>
          </w:tcPr>
          <w:p w14:paraId="62768C79" w14:textId="0312ECC5"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Chương I. Xác lập quyền sở hữu công nghiệp</w:t>
            </w:r>
          </w:p>
        </w:tc>
      </w:tr>
      <w:tr w:rsidR="000517F9" w:rsidRPr="00B66693" w14:paraId="5863D2FC" w14:textId="77777777" w:rsidTr="00535F17">
        <w:tc>
          <w:tcPr>
            <w:tcW w:w="14137" w:type="dxa"/>
            <w:gridSpan w:val="3"/>
          </w:tcPr>
          <w:p w14:paraId="22BD6F4E" w14:textId="6D924D3D"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Mục 1. Các quy định chung về xác lập quyền sở hữu công nghiệp</w:t>
            </w:r>
          </w:p>
        </w:tc>
      </w:tr>
      <w:tr w:rsidR="000517F9" w:rsidRPr="00B66693" w14:paraId="66869140" w14:textId="77777777" w:rsidTr="005A1757">
        <w:tc>
          <w:tcPr>
            <w:tcW w:w="4923" w:type="dxa"/>
          </w:tcPr>
          <w:p w14:paraId="08A1EA9D" w14:textId="47B78BDC"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10. Căn cứ, thủ tục xác lập quyền sở hữu công nghiệp</w:t>
            </w:r>
          </w:p>
        </w:tc>
        <w:tc>
          <w:tcPr>
            <w:tcW w:w="4961" w:type="dxa"/>
          </w:tcPr>
          <w:p w14:paraId="46B22D13" w14:textId="055B7E68"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10. Căn cứ, thủ tục xác lập quyền sở hữu công nghiệp</w:t>
            </w:r>
          </w:p>
        </w:tc>
        <w:tc>
          <w:tcPr>
            <w:tcW w:w="4253" w:type="dxa"/>
          </w:tcPr>
          <w:p w14:paraId="3C7819E7"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22BB2E18" w14:textId="77777777" w:rsidTr="005A1757">
        <w:tc>
          <w:tcPr>
            <w:tcW w:w="4923" w:type="dxa"/>
          </w:tcPr>
          <w:p w14:paraId="3BD31F2C"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961" w:type="dxa"/>
          </w:tcPr>
          <w:p w14:paraId="7CADB4B8"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Bổ sung Điều 10a vào sau Điều 10 như sau:</w:t>
            </w:r>
          </w:p>
          <w:p w14:paraId="7EEBCCD6" w14:textId="645E1EE8"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Điều 10a. Quyền đối với đối tượng quyền sở hữu công nghiệp</w:t>
            </w:r>
            <w:r>
              <w:rPr>
                <w:rFonts w:ascii="Times New Roman" w:eastAsia="Times New Roman" w:hAnsi="Times New Roman" w:cs="Times New Roman"/>
                <w:b/>
                <w:color w:val="00B0F0"/>
              </w:rPr>
              <w:t>, giống cây trồng</w:t>
            </w:r>
            <w:r w:rsidRPr="00B66693">
              <w:rPr>
                <w:rFonts w:ascii="Times New Roman" w:eastAsia="Times New Roman" w:hAnsi="Times New Roman" w:cs="Times New Roman"/>
                <w:b/>
                <w:color w:val="00B0F0"/>
              </w:rPr>
              <w:t xml:space="preserve"> được tạo ra có sử dụng hệ thống trí tuệ nhân tạo</w:t>
            </w:r>
          </w:p>
          <w:p w14:paraId="0FD2A300"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1. Quyền sở hữu công nghiệp đối với sáng chế, kiểu dáng công nghiệp, thiết kế bố trí do con người sử dụng hệ thống trí tuệ nhân tạo để tạo ra chỉ được xác lập theo quy định tại điểm a khoản 3 Điều 6 của Luật Sở hữu trí tuệ nếu con người có đóng góp đáng kể vào việc sáng tạo ra các đối tượng đó.</w:t>
            </w:r>
          </w:p>
          <w:p w14:paraId="1EC40334"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 xml:space="preserve">Người có đóng góp đáng kể vào việc sáng tạo ra sáng chế, kiểu dáng công nghiệp, thiết kế bố trí khi sử dụng hệ thống trí tuệ nhân tạo để tạo ra các đối tượng đó thì được coi là tác giả theo </w:t>
            </w:r>
            <w:r w:rsidRPr="00B07A37">
              <w:rPr>
                <w:rFonts w:ascii="Times New Roman" w:eastAsia="Times New Roman" w:hAnsi="Times New Roman" w:cs="Times New Roman"/>
                <w:b/>
                <w:color w:val="00B0F0"/>
              </w:rPr>
              <w:lastRenderedPageBreak/>
              <w:t>quy định tại khoản 1 Điều 122 của Luật Sở hữu trí tuệ.</w:t>
            </w:r>
          </w:p>
          <w:p w14:paraId="60BBB150"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2. Con người được coi là có đóng góp đáng kể trong việc sáng tạo ra sáng chế, kiểu dáng công nghiệp, thiết kế bố trí có sử dụng hệ thống trí tuệ nhân tạo trong trường hợp con người thực hiện toàn bộ các hoạt động sau:</w:t>
            </w:r>
          </w:p>
          <w:p w14:paraId="1B8E3896"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a) Xác định vấn đề cần giải quyết, trong đó phải bao hàm cả ý tưởng về giải pháp, không chỉ là mô tả vấn đề chung chung;</w:t>
            </w:r>
          </w:p>
          <w:p w14:paraId="3A1D82E6"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b) Lựa chọn dữ liệu đầu vào, mục tiêu, ràng buộc, tham số từ ý tưởng sáng tạo của con người, không chỉ dựa trên dữ liệu sẵn có hoặc gợi ý tự động từ hệ thống trí tuệ nhân tạo;</w:t>
            </w:r>
          </w:p>
          <w:p w14:paraId="19337212"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c) Đánh giá, lựa chọn, tinh chỉnh, thử nghiệm (nếu có) và diễn giải kết quả do hệ thống trí tuệ nhân tạo tạo ra, trong đó việc tinh chỉnh phải làm thay đổi cấu trúc hoặc chức năng cốt lõi của kết quả hệ thống trí tuệ nhân tạo để tạo ra giá trị mới;</w:t>
            </w:r>
          </w:p>
          <w:p w14:paraId="65ABDF13"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đ) Quyết định kết quả cuối cùng là sáng chế, kiểu dáng công nghiệp, thiết kế bố trí yêu cầu được bảo hộ.</w:t>
            </w:r>
          </w:p>
          <w:p w14:paraId="0D99C122"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3. Đối với sáng chế, kiểu dáng công nghiệp, thiết kế bố trí được tạo ra có sử dụng hệ thống trí tuệ nhân tạo không đáp ứng quy định tại các khoản 1 và 2 Điều này, chủ sở hữu có quyền sử dụng, cho phép người khác sử dụng sáng chế, kiểu dáng công nghiệp, thiết kế bố trí đó với điều kiện không xâm phạm quyền và lợi ích hợp pháp của các tổ chức, cá nhân khác.</w:t>
            </w:r>
          </w:p>
          <w:p w14:paraId="2D5FBE0B" w14:textId="5E92F809" w:rsidR="000517F9" w:rsidRPr="00B66693"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lastRenderedPageBreak/>
              <w:t>4. Quyền sở hữu công nghiệp đối với nhãn hiệu, tên thương mại, chỉ dẫn địa lý, bí mật kinh doanh, quyền đối với giống cây trồng có sử dụng hệ thống trí tuệ nhân tạo để tạo ra được bảo hộ nếu đáp ứng các điều kiện theo quy định của pháp luật sở hữu trí tuệ.</w:t>
            </w:r>
          </w:p>
        </w:tc>
        <w:tc>
          <w:tcPr>
            <w:tcW w:w="4253" w:type="dxa"/>
          </w:tcPr>
          <w:p w14:paraId="7FE1D942" w14:textId="77777777" w:rsidR="000517F9" w:rsidRPr="00364EFE" w:rsidRDefault="000517F9" w:rsidP="000517F9">
            <w:pPr>
              <w:spacing w:after="0" w:line="240" w:lineRule="auto"/>
              <w:jc w:val="both"/>
              <w:rPr>
                <w:rFonts w:ascii="Times New Roman" w:eastAsia="Times New Roman" w:hAnsi="Times New Roman" w:cs="Times New Roman"/>
              </w:rPr>
            </w:pPr>
            <w:r w:rsidRPr="00364EFE">
              <w:rPr>
                <w:rFonts w:ascii="Times New Roman" w:eastAsia="Times New Roman" w:hAnsi="Times New Roman" w:cs="Times New Roman"/>
              </w:rPr>
              <w:lastRenderedPageBreak/>
              <w:t>Điều 10a được bổ sung để thực hiện khoản 5 Điều 6 của Luật SHTT.</w:t>
            </w:r>
          </w:p>
          <w:p w14:paraId="1658A819" w14:textId="77777777" w:rsidR="000517F9" w:rsidRPr="00364EFE" w:rsidRDefault="000517F9" w:rsidP="000517F9">
            <w:pPr>
              <w:spacing w:after="0" w:line="240" w:lineRule="auto"/>
              <w:jc w:val="both"/>
              <w:rPr>
                <w:rFonts w:ascii="Times New Roman" w:eastAsia="Times New Roman" w:hAnsi="Times New Roman" w:cs="Times New Roman"/>
              </w:rPr>
            </w:pPr>
            <w:r w:rsidRPr="00364EFE">
              <w:rPr>
                <w:rFonts w:ascii="Times New Roman" w:eastAsia="Times New Roman" w:hAnsi="Times New Roman" w:cs="Times New Roman"/>
              </w:rPr>
              <w:t>Quy định tại khoản 1 và 2 Điều 10a được đưa ra trên cơ sở tham khảo kinh nghiệm quốc tế về bảo hộ cho SC/KDCN/TKBT có sử dụng AI để tạo ra, ví dụ kinh nghiệm Hoa Kỳ tại Hướng dẫn thẩm định sáng chế có sự hỗ trợ của AI. Nội dung đề xuất đã nhấn mạnh vào tính sáng tạo, nguyên gốc hoặc đóng góp trí tuệ độc lập của con người – yếu tố cốt lõi để phân biệt con người với AI như một công cụ hỗ trợ.</w:t>
            </w:r>
          </w:p>
          <w:p w14:paraId="623588F1" w14:textId="77777777" w:rsidR="000517F9" w:rsidRPr="00364EFE" w:rsidRDefault="000517F9" w:rsidP="000517F9">
            <w:pPr>
              <w:spacing w:after="0" w:line="240" w:lineRule="auto"/>
              <w:jc w:val="both"/>
              <w:rPr>
                <w:rFonts w:ascii="Times New Roman" w:eastAsia="Times New Roman" w:hAnsi="Times New Roman" w:cs="Times New Roman"/>
              </w:rPr>
            </w:pPr>
            <w:r w:rsidRPr="00364EFE">
              <w:rPr>
                <w:rFonts w:ascii="Times New Roman" w:eastAsia="Times New Roman" w:hAnsi="Times New Roman" w:cs="Times New Roman"/>
              </w:rPr>
              <w:t xml:space="preserve">Ngoài ra, các khoản này cũng tạo cơ sở pháp lý cho việc từ chối, hủy bỏ VBBH không đáp ứng quy định (từ chối, hủy bỏ </w:t>
            </w:r>
            <w:r w:rsidRPr="00364EFE">
              <w:rPr>
                <w:rFonts w:ascii="Times New Roman" w:eastAsia="Times New Roman" w:hAnsi="Times New Roman" w:cs="Times New Roman"/>
              </w:rPr>
              <w:lastRenderedPageBreak/>
              <w:t>trên cơ sở không đáp ứng điều kiện tại khoản 1 Điều 122 Luật SHTT - tác giả SC/KDCN/TKBT không phải là người trực tiếp tạo ra SC, KDCN, TKBT đó).</w:t>
            </w:r>
          </w:p>
          <w:p w14:paraId="3AD378CB" w14:textId="77777777" w:rsidR="000517F9" w:rsidRPr="00364EFE" w:rsidRDefault="000517F9" w:rsidP="000517F9">
            <w:pPr>
              <w:spacing w:after="0" w:line="240" w:lineRule="auto"/>
              <w:jc w:val="both"/>
              <w:rPr>
                <w:rFonts w:ascii="Times New Roman" w:eastAsia="Times New Roman" w:hAnsi="Times New Roman" w:cs="Times New Roman"/>
              </w:rPr>
            </w:pPr>
            <w:r w:rsidRPr="00364EFE">
              <w:rPr>
                <w:rFonts w:ascii="Times New Roman" w:eastAsia="Times New Roman" w:hAnsi="Times New Roman" w:cs="Times New Roman"/>
              </w:rPr>
              <w:t>Khoản 3 Điều 10a không quy định bảo hộ quyền SHTT nhưng trao quyền sử dụng, cho phép người khác sử dụng đối với sản phẩm được tạo ra mà không có đóng góp đáng kể của con người nhằm cân bằng giữa việc bảo hộ quyền SHTT đối với các sản phẩm sáng tạo của con người và chính sách khuyến khích phát triển công nghệ AI.</w:t>
            </w:r>
          </w:p>
          <w:p w14:paraId="4D0A646B" w14:textId="5DCDC528" w:rsidR="000517F9" w:rsidRPr="00364EFE" w:rsidRDefault="000517F9" w:rsidP="000517F9">
            <w:pPr>
              <w:spacing w:after="0" w:line="240" w:lineRule="auto"/>
              <w:jc w:val="both"/>
              <w:rPr>
                <w:rFonts w:ascii="Times New Roman" w:eastAsia="Times New Roman" w:hAnsi="Times New Roman" w:cs="Times New Roman"/>
              </w:rPr>
            </w:pPr>
            <w:r w:rsidRPr="00364EFE">
              <w:rPr>
                <w:rFonts w:ascii="Times New Roman" w:eastAsia="Times New Roman" w:hAnsi="Times New Roman" w:cs="Times New Roman"/>
              </w:rPr>
              <w:t>Đối với các đối tượng còn lại (nhãn hiệu, tên thương mại, chỉ dẫn địa lý, bí mật kinh doanh, quyền đối với giống cây trồng), việc phát sinh, xác lập quyền thực hiện theo quy định hiện hành của pháp luật SHTT do không cần tính đến yếu tố tác giả/sáng tạo khi xem xét bảo hộ hoặc AI không thể thực hiện.</w:t>
            </w:r>
          </w:p>
        </w:tc>
      </w:tr>
      <w:tr w:rsidR="000517F9" w:rsidRPr="00B66693" w14:paraId="15AE8ADB" w14:textId="77777777" w:rsidTr="005A1757">
        <w:tc>
          <w:tcPr>
            <w:tcW w:w="4923" w:type="dxa"/>
          </w:tcPr>
          <w:p w14:paraId="01E424AA" w14:textId="0DD91B10"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lastRenderedPageBreak/>
              <w:t>Điều 14. Thủ tục kiểm soát an ninh đối với sáng chế</w:t>
            </w:r>
          </w:p>
        </w:tc>
        <w:tc>
          <w:tcPr>
            <w:tcW w:w="4961" w:type="dxa"/>
          </w:tcPr>
          <w:p w14:paraId="285F4E59" w14:textId="5B8D59FB"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14. Thủ tục kiểm soát an ninh đối với sáng chế</w:t>
            </w:r>
          </w:p>
        </w:tc>
        <w:tc>
          <w:tcPr>
            <w:tcW w:w="4253" w:type="dxa"/>
          </w:tcPr>
          <w:p w14:paraId="6B4D75D6"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7EFEE46E" w14:textId="77777777" w:rsidTr="005A1757">
        <w:tc>
          <w:tcPr>
            <w:tcW w:w="4923" w:type="dxa"/>
          </w:tcPr>
          <w:p w14:paraId="2D114E0A" w14:textId="35BDA566"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Đối với sáng chế thuộc lĩnh vực kỹ thuật có tác động đến an ninh, quốc phòng được liệt kê tại Phụ lục VII của Nghị định này, được tạo ra tại Việt Nam và thuộc quyền đăng ký của cá nhân là công dân Việt Nam và thường trú tại Việt Nam hoặc của tổ chức được thành lập theo pháp luật Việt Nam, để đáp ứng điều kiện nộp đơn đăng ký sáng chế ra nước ngoài theo quy định tại khoản 1 Điều 89a của Luật Sở hữu trí tuệ, thủ tục kiểm soát an ninh phải được thực hiện trước khi cơ quan quản lý nhà nước về quyền sở hữu công nghiệp công bố đơn đăng ký sáng chế đó.</w:t>
            </w:r>
          </w:p>
        </w:tc>
        <w:tc>
          <w:tcPr>
            <w:tcW w:w="4961" w:type="dxa"/>
          </w:tcPr>
          <w:p w14:paraId="0BEBA164" w14:textId="5FA76EAE"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1. Đối với sáng chế thuộc </w:t>
            </w:r>
            <w:r w:rsidRPr="00B66693">
              <w:rPr>
                <w:rFonts w:ascii="Times New Roman" w:eastAsia="Times New Roman" w:hAnsi="Times New Roman" w:cs="Times New Roman"/>
                <w:b/>
                <w:color w:val="00B0F0"/>
              </w:rPr>
              <w:t>danh mục bí mật nhà nước trong các</w:t>
            </w:r>
            <w:r w:rsidRPr="00B66693">
              <w:rPr>
                <w:rFonts w:ascii="Times New Roman" w:eastAsia="Times New Roman" w:hAnsi="Times New Roman" w:cs="Times New Roman"/>
              </w:rPr>
              <w:t xml:space="preserve"> lĩnh vực kỹ thuật có tác động đến an ninh, quốc phòng được liệt kê tại Phụ lục </w:t>
            </w:r>
            <w:r w:rsidRPr="00B66693">
              <w:rPr>
                <w:rFonts w:ascii="Times New Roman" w:eastAsia="Times New Roman" w:hAnsi="Times New Roman" w:cs="Times New Roman"/>
                <w:strike/>
                <w:color w:val="C00000"/>
              </w:rPr>
              <w:t>VII</w:t>
            </w:r>
            <w:r w:rsidRPr="00B66693">
              <w:rPr>
                <w:rFonts w:ascii="Times New Roman" w:eastAsia="Times New Roman" w:hAnsi="Times New Roman" w:cs="Times New Roman"/>
                <w:b/>
                <w:color w:val="C00000"/>
              </w:rPr>
              <w:t xml:space="preserve"> </w:t>
            </w:r>
            <w:r w:rsidRPr="00B66693">
              <w:rPr>
                <w:rFonts w:ascii="Times New Roman" w:eastAsia="Times New Roman" w:hAnsi="Times New Roman" w:cs="Times New Roman"/>
                <w:b/>
                <w:color w:val="00B0F0"/>
              </w:rPr>
              <w:t>III</w:t>
            </w:r>
            <w:r w:rsidRPr="00B66693">
              <w:rPr>
                <w:rFonts w:ascii="Times New Roman" w:eastAsia="Times New Roman" w:hAnsi="Times New Roman" w:cs="Times New Roman"/>
              </w:rPr>
              <w:t xml:space="preserve"> của Nghị định này, được tạo ra tại Việt Nam và thuộc quyền đăng ký của cá nhân là công dân Việt Nam và thường trú tại Việt Nam hoặc của tổ chức được thành lập theo pháp luật Việt Nam</w:t>
            </w:r>
            <w:r w:rsidRPr="00B66693">
              <w:rPr>
                <w:rFonts w:ascii="Times New Roman" w:eastAsia="Times New Roman" w:hAnsi="Times New Roman" w:cs="Times New Roman"/>
                <w:strike/>
                <w:color w:val="C00000"/>
              </w:rPr>
              <w:t>, để đáp ứng điều kiện</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 xml:space="preserve">chỉ được </w:t>
            </w:r>
            <w:r w:rsidRPr="00B66693">
              <w:rPr>
                <w:rFonts w:ascii="Times New Roman" w:eastAsia="Times New Roman" w:hAnsi="Times New Roman" w:cs="Times New Roman"/>
              </w:rPr>
              <w:t>nộp đơn đăng ký sáng chế</w:t>
            </w:r>
            <w:r w:rsidRPr="00B66693">
              <w:rPr>
                <w:rFonts w:ascii="Times New Roman" w:eastAsia="Times New Roman" w:hAnsi="Times New Roman" w:cs="Times New Roman"/>
                <w:strike/>
                <w:color w:val="C00000"/>
              </w:rPr>
              <w:t xml:space="preserve"> ra</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 xml:space="preserve">ở </w:t>
            </w:r>
            <w:r w:rsidRPr="00B66693">
              <w:rPr>
                <w:rFonts w:ascii="Times New Roman" w:eastAsia="Times New Roman" w:hAnsi="Times New Roman" w:cs="Times New Roman"/>
              </w:rPr>
              <w:t xml:space="preserve">nước ngoài </w:t>
            </w:r>
            <w:r w:rsidRPr="00B66693">
              <w:rPr>
                <w:rFonts w:ascii="Times New Roman" w:eastAsia="Times New Roman" w:hAnsi="Times New Roman" w:cs="Times New Roman"/>
                <w:strike/>
                <w:color w:val="C00000"/>
              </w:rPr>
              <w:t>theo quy định tại khoản 1 Điều 89a của Luật Sở hữu trí tuệ, thủ tục kiểm soát an ninh phải được thực hiện trước khi cơ quan quản lý nhà nước về quyền sở hữu công nghiệp công bố đơn đăng ký sáng chế đó.</w:t>
            </w:r>
            <w:r w:rsidRPr="00B66693">
              <w:rPr>
                <w:rFonts w:ascii="Times New Roman" w:eastAsia="Times New Roman" w:hAnsi="Times New Roman" w:cs="Times New Roman"/>
                <w:b/>
                <w:color w:val="00B0F0"/>
              </w:rPr>
              <w:t>nếu đã được Bộ Quốc phòng hoặc Bộ Công an cho phép theo quy định tại khoản 3 Điều này.</w:t>
            </w:r>
          </w:p>
        </w:tc>
        <w:tc>
          <w:tcPr>
            <w:tcW w:w="4253" w:type="dxa"/>
            <w:vMerge w:val="restart"/>
          </w:tcPr>
          <w:p w14:paraId="699B1EF1" w14:textId="67AA5F61"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Quy định chi tiết </w:t>
            </w:r>
            <w:r w:rsidRPr="001D3D7C">
              <w:rPr>
                <w:rFonts w:ascii="Times New Roman" w:hAnsi="Times New Roman" w:cs="Times New Roman"/>
              </w:rPr>
              <w:t>thủ tục cho phép đăng ký sáng chế ra nước ngoài để phù hợp với Luật sửa đổi, bổ sung một số điều của Luật SHTT năm 2025</w:t>
            </w:r>
          </w:p>
        </w:tc>
      </w:tr>
      <w:tr w:rsidR="000517F9" w:rsidRPr="00B66693" w14:paraId="447FB76A" w14:textId="77777777" w:rsidTr="005A1757">
        <w:tc>
          <w:tcPr>
            <w:tcW w:w="4923" w:type="dxa"/>
          </w:tcPr>
          <w:p w14:paraId="369BD8DB" w14:textId="1E88D674"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Bộ Quốc phòng, Bộ Công an chỉ định cơ quan tiếp nhận và xử lý đề nghị xác định sáng chế trong đơn đăng ký sáng chế thuộc các lĩnh vực kỹ thuật có tác động đến quốc phòng, an ninh theo quy định tại khoản 3 Điều này.</w:t>
            </w:r>
          </w:p>
        </w:tc>
        <w:tc>
          <w:tcPr>
            <w:tcW w:w="4961" w:type="dxa"/>
          </w:tcPr>
          <w:p w14:paraId="13DB23C6" w14:textId="377D5793"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2. Bộ Quốc phòng, Bộ Công an </w:t>
            </w:r>
            <w:r w:rsidRPr="0045222C">
              <w:rPr>
                <w:rFonts w:ascii="Times New Roman" w:eastAsia="Times New Roman" w:hAnsi="Times New Roman" w:cs="Times New Roman"/>
              </w:rPr>
              <w:t>chỉ</w:t>
            </w:r>
            <w:r w:rsidRPr="00B66693">
              <w:rPr>
                <w:rFonts w:ascii="Times New Roman" w:eastAsia="Times New Roman" w:hAnsi="Times New Roman" w:cs="Times New Roman"/>
              </w:rPr>
              <w:t xml:space="preserve"> định cơ quan tiếp nhận và xử lý đề nghị </w:t>
            </w:r>
            <w:r w:rsidRPr="00B66693">
              <w:rPr>
                <w:rFonts w:ascii="Times New Roman" w:eastAsia="Times New Roman" w:hAnsi="Times New Roman" w:cs="Times New Roman"/>
                <w:strike/>
                <w:color w:val="C00000"/>
              </w:rPr>
              <w:t>xác định sáng chế trong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cho phép nộp</w:t>
            </w:r>
            <w:r w:rsidRPr="00B66693">
              <w:rPr>
                <w:rFonts w:ascii="Times New Roman" w:eastAsia="Times New Roman" w:hAnsi="Times New Roman" w:cs="Times New Roman"/>
                <w:color w:val="00B0F0"/>
              </w:rPr>
              <w:t xml:space="preserve"> </w:t>
            </w:r>
            <w:r w:rsidRPr="00B66693">
              <w:rPr>
                <w:rFonts w:ascii="Times New Roman" w:eastAsia="Times New Roman" w:hAnsi="Times New Roman" w:cs="Times New Roman"/>
              </w:rPr>
              <w:t xml:space="preserve">đơn đăng ký sáng chế thuộc </w:t>
            </w:r>
            <w:r w:rsidRPr="00B66693">
              <w:rPr>
                <w:rFonts w:ascii="Times New Roman" w:eastAsia="Times New Roman" w:hAnsi="Times New Roman" w:cs="Times New Roman"/>
                <w:strike/>
                <w:color w:val="C00000"/>
              </w:rPr>
              <w:t>các lĩnh vực kỹ thuật có tác động đến quốc phòng, an ninh theo quy định tại khoản 3 Điều này</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 xml:space="preserve">danh mục quy định tại </w:t>
            </w:r>
            <w:r w:rsidRPr="00B66693">
              <w:rPr>
                <w:rFonts w:ascii="Times New Roman" w:eastAsia="Times New Roman" w:hAnsi="Times New Roman" w:cs="Times New Roman"/>
                <w:b/>
                <w:color w:val="00B0F0"/>
                <w:highlight w:val="yellow"/>
              </w:rPr>
              <w:t xml:space="preserve">Phụ lục </w:t>
            </w:r>
            <w:r w:rsidRPr="00B66693">
              <w:rPr>
                <w:rFonts w:ascii="Times New Roman" w:eastAsia="Times New Roman" w:hAnsi="Times New Roman" w:cs="Times New Roman"/>
                <w:strike/>
                <w:color w:val="C00000"/>
              </w:rPr>
              <w:t>VII</w:t>
            </w:r>
            <w:r w:rsidRPr="00B66693">
              <w:rPr>
                <w:rFonts w:ascii="Times New Roman" w:eastAsia="Times New Roman" w:hAnsi="Times New Roman" w:cs="Times New Roman"/>
                <w:b/>
                <w:color w:val="C00000"/>
              </w:rPr>
              <w:t xml:space="preserve"> </w:t>
            </w:r>
            <w:r w:rsidRPr="00B66693">
              <w:rPr>
                <w:rFonts w:ascii="Times New Roman" w:eastAsia="Times New Roman" w:hAnsi="Times New Roman" w:cs="Times New Roman"/>
                <w:b/>
                <w:color w:val="00B0F0"/>
              </w:rPr>
              <w:t>III của Nghị định này ra nước ngoài.</w:t>
            </w:r>
          </w:p>
        </w:tc>
        <w:tc>
          <w:tcPr>
            <w:tcW w:w="4253" w:type="dxa"/>
            <w:vMerge/>
          </w:tcPr>
          <w:p w14:paraId="58F83114"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FAB189E" w14:textId="77777777" w:rsidTr="005A1757">
        <w:tc>
          <w:tcPr>
            <w:tcW w:w="4923" w:type="dxa"/>
          </w:tcPr>
          <w:p w14:paraId="366C7D0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3. Trong thời hạn 01 tháng kể từ ngày nhận được thông báo bằng văn bản của người nộp đơn đăng </w:t>
            </w:r>
            <w:r w:rsidRPr="00B66693">
              <w:rPr>
                <w:rFonts w:ascii="Times New Roman" w:eastAsia="Times New Roman" w:hAnsi="Times New Roman" w:cs="Times New Roman"/>
                <w:color w:val="000000"/>
              </w:rPr>
              <w:lastRenderedPageBreak/>
              <w:t>ký sáng chế theo thể thức quốc gia về việc dự kiến nộp đơn đăng ký ra nước ngoài để thực hiện việc kiểm soát an ninh sáng chế theo quy định tại khoản 1 Điều này hoặc ngày Đơn PCT có nguồn gốc Việt Nam được nộp thông qua cơ quan quản lý nhà nước về quyền sở hữu công nghiệp, nếu có cơ sở để nghi ngờ rằng sáng chế trong đơn đó thuộc trường hợp quy định tại khoản 1 Điều này, cơ quan quản lý nhà nước về quyền sở hữu công nghiệp tạm dừng quy trình thẩm định đơn và gửi văn bản đề nghị xác định sáng chế thuộc các lĩnh vực kỹ thuật có tác động đến quốc phòng, an ninh cho cơ quan được chỉ định của Bộ Quốc phòng, Bộ Công an. Cơ quan được chỉ định của Bộ Quốc phòng, Bộ Công an ban hành văn bản xác định sáng chế nêu trong đơn có phải là sáng chế thuộc các lĩnh vực kỹ thuật có tác động đến quốc phòng, an ninh hay không trong thời hạn 03 tháng kể từ ngày cơ quan quản lý nhà nước về quyền sở hữu công nghiệp gửi văn bản đề nghị.</w:t>
            </w:r>
          </w:p>
          <w:p w14:paraId="6411ADA0"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03244AD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rPr>
              <w:lastRenderedPageBreak/>
              <w:t xml:space="preserve">3. </w:t>
            </w:r>
            <w:r w:rsidRPr="00B66693">
              <w:rPr>
                <w:rFonts w:ascii="Times New Roman" w:eastAsia="Times New Roman" w:hAnsi="Times New Roman" w:cs="Times New Roman"/>
                <w:strike/>
                <w:color w:val="C00000"/>
              </w:rPr>
              <w:t xml:space="preserve">Trong thời hạn 01 tháng kể từ ngày nhận được thông báo bằng văn bản của người nộp đơn đăng </w:t>
            </w:r>
            <w:r w:rsidRPr="00B66693">
              <w:rPr>
                <w:rFonts w:ascii="Times New Roman" w:eastAsia="Times New Roman" w:hAnsi="Times New Roman" w:cs="Times New Roman"/>
                <w:strike/>
                <w:color w:val="C00000"/>
              </w:rPr>
              <w:lastRenderedPageBreak/>
              <w:t>ký sáng chế theo thể thức quốc gia về việc dự kiến nộp đơn đăng ký ra nước ngoài để thực hiện việc kiểm soát an ninh sáng chế theo quy định tại khoản 1 Điều này hoặc ngày Đơn PCT có nguồn gốc Việt Nam được nộp thông qua cơ quan quản lý nhà nước về quyền sở hữu công nghiệp, nếu có cơ sở để nghi ngờ rằng sáng chế trong đơn đó thuộc trường hợp quy định tại khoản 1 Điều này, cơ quan quản lý nhà nước về quyền sở hữu công nghiệp tạm dừng quy trình thẩm định đơn và gửi văn bản đề nghị xác định sáng chế thuộc các lĩnh vực kỹ thuật có tác động đến quốc phòng, an ninh cho cơ quan được chỉ định của Bộ Quốc phòng, Bộ Công an. Cơ quan được chỉ định của Bộ Quốc phòng, Bộ Công an ban hành văn bản xác định sáng chế nêu trong đơn có phải là sáng chế thuộc các lĩnh vực kỹ thuật có tác động đến quốc phòng, an ninh hay không trong thời hạn 03 tháng kể từ ngày cơ quan quản lý nhà nước về quyền sở hữu công nghiệp gửi văn bản đề nghị.</w:t>
            </w:r>
          </w:p>
          <w:p w14:paraId="19337ED0" w14:textId="225815E4"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rPr>
              <w:t xml:space="preserve"> </w:t>
            </w:r>
            <w:r w:rsidRPr="00B66693">
              <w:rPr>
                <w:rFonts w:ascii="Times New Roman" w:eastAsia="Times New Roman" w:hAnsi="Times New Roman" w:cs="Times New Roman"/>
                <w:b/>
                <w:color w:val="00B0F0"/>
              </w:rPr>
              <w:t>Đối với sáng chế quy định tại khoản 1 Điều này, người nộp đơn nộp đề nghị cho phép nộp đơn đăng ký sáng chế ra nước ngoài theo quy định sau đây:</w:t>
            </w:r>
          </w:p>
          <w:p w14:paraId="6794B692" w14:textId="764E71EE"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a) Người nộp đơn nộp hồ sơ đề nghị bằng văn bản đến cơ quan có thẩm quyền của Bộ Công an, </w:t>
            </w:r>
            <w:r>
              <w:rPr>
                <w:rFonts w:ascii="Times New Roman" w:eastAsia="Times New Roman" w:hAnsi="Times New Roman" w:cs="Times New Roman"/>
                <w:b/>
                <w:color w:val="00B0F0"/>
              </w:rPr>
              <w:t xml:space="preserve">Bộ Quốc phòng </w:t>
            </w:r>
            <w:r w:rsidRPr="00B66693">
              <w:rPr>
                <w:rFonts w:ascii="Times New Roman" w:eastAsia="Times New Roman" w:hAnsi="Times New Roman" w:cs="Times New Roman"/>
                <w:b/>
                <w:color w:val="00B0F0"/>
              </w:rPr>
              <w:t>bao gồm: Tờ khai đề ngh</w:t>
            </w:r>
            <w:r>
              <w:rPr>
                <w:rFonts w:ascii="Times New Roman" w:eastAsia="Times New Roman" w:hAnsi="Times New Roman" w:cs="Times New Roman"/>
                <w:b/>
                <w:color w:val="00B0F0"/>
              </w:rPr>
              <w:t xml:space="preserve">ị cho phép đăng ký sáng chế </w:t>
            </w:r>
            <w:r w:rsidRPr="00B66693">
              <w:rPr>
                <w:rFonts w:ascii="Times New Roman" w:eastAsia="Times New Roman" w:hAnsi="Times New Roman" w:cs="Times New Roman"/>
                <w:b/>
                <w:color w:val="00B0F0"/>
              </w:rPr>
              <w:t>ra nước ngoài theo mẫu số 24 quy định tại Phụ lục I của Nghị định này, bản mô tả sáng chế dự định đăng ký tại nước ngoài;</w:t>
            </w:r>
          </w:p>
          <w:p w14:paraId="74B38309" w14:textId="77777777"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lastRenderedPageBreak/>
              <w:t>b) Cơ quan có thẩm quyền của Bộ Công an, Bộ Quốc phòng thẩm định hồ sơ trong thời hạn không quá 30 ngày kể từ ngày tiếp nhận đơn. Trường hợp hồ sơ còn có thiếu sót hoặc thông tin trong hồ sơ chưa đầy đủ, cơ quan có thẩm quyền của Bộ Công an, Bộ Quốc phòng yêu cầu người nộp đơn sửa đổi, bổ sung các tài liệu, làm rõ thông tin nêu trong hồ sơ trong thời hạn 30 ngày kể từ ngày ban hành thông báo. Trường hợp người nộp đơn không có ý kiến hoặc có ý kiến nhưng không xác đáng trong thời hạn ấn định, cơ quan có thẩm quyền của Bộ Công an, Bộ Quốc phòng ra quyết định về việc từ chối xem xét yêu cầu nộp đơn ra nước ngoài trong thời hạn 30 ngày kể từ ngày kết thúc thời hạn ấn định trong thông báo nêu trên.</w:t>
            </w:r>
          </w:p>
          <w:p w14:paraId="25B6DDBE" w14:textId="33494E70" w:rsidR="000517F9" w:rsidRPr="0045222C" w:rsidRDefault="000517F9" w:rsidP="000517F9">
            <w:pPr>
              <w:spacing w:after="0" w:line="240" w:lineRule="auto"/>
              <w:jc w:val="both"/>
              <w:rPr>
                <w:rFonts w:ascii="Times New Roman" w:eastAsia="Times New Roman" w:hAnsi="Times New Roman" w:cs="Times New Roman"/>
                <w:b/>
                <w:color w:val="00B0F0"/>
              </w:rPr>
            </w:pPr>
            <w:r w:rsidRPr="0045222C">
              <w:rPr>
                <w:rFonts w:ascii="Times New Roman" w:eastAsia="Times New Roman" w:hAnsi="Times New Roman" w:cs="Times New Roman"/>
                <w:b/>
                <w:color w:val="00B0F0"/>
              </w:rPr>
              <w:t>Cơ quan có thẩm quyền của Bộ Công an, Bộ Quốc phòng có thể xin ý kiến các chuyên gia trong lĩnh vực kỹ thuật của sáng chế trong quá</w:t>
            </w:r>
            <w:r>
              <w:rPr>
                <w:rFonts w:ascii="Times New Roman" w:eastAsia="Times New Roman" w:hAnsi="Times New Roman" w:cs="Times New Roman"/>
                <w:b/>
                <w:color w:val="00B0F0"/>
              </w:rPr>
              <w:t xml:space="preserve"> trình thẩm định, nếu cần thiết;</w:t>
            </w:r>
          </w:p>
          <w:p w14:paraId="153ECA90" w14:textId="73658408" w:rsidR="000517F9" w:rsidRPr="00B66693" w:rsidRDefault="000517F9" w:rsidP="000517F9">
            <w:pPr>
              <w:spacing w:after="0" w:line="240" w:lineRule="auto"/>
              <w:jc w:val="both"/>
              <w:rPr>
                <w:rFonts w:ascii="Times New Roman" w:eastAsia="Times New Roman" w:hAnsi="Times New Roman" w:cs="Times New Roman"/>
              </w:rPr>
            </w:pPr>
            <w:r w:rsidRPr="0045222C">
              <w:rPr>
                <w:rFonts w:ascii="Times New Roman" w:eastAsia="Times New Roman" w:hAnsi="Times New Roman" w:cs="Times New Roman"/>
                <w:b/>
                <w:color w:val="00B0F0"/>
              </w:rPr>
              <w:t>c) Trường hợp hồ sơ đơn đầy đủ, dựa trên đánh giá rủi ro về quốc phòng, an ninh, cơ quan có thẩm quyền của Bộ Công an, Bộ Quốc phòng ban hành quyết định cho phép hoặc từ chối cho phép nộp đơn đăng ký sáng chế ra nước ngoài, trong đó có nêu lý do cụ thể trong trường hợp từ chối. Trường hợp cho phép, quyết định cho phép đăng ký sáng chế ra nước ngoài có thể kèm theo các điều kiện bảo vệ bí mật như hạn chế phạm vi nộp đơn.</w:t>
            </w:r>
          </w:p>
        </w:tc>
        <w:tc>
          <w:tcPr>
            <w:tcW w:w="4253" w:type="dxa"/>
            <w:vMerge/>
          </w:tcPr>
          <w:p w14:paraId="24EDBE52"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50ED993" w14:textId="77777777" w:rsidTr="005A1757">
        <w:tc>
          <w:tcPr>
            <w:tcW w:w="4923" w:type="dxa"/>
          </w:tcPr>
          <w:p w14:paraId="33D7BBE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 xml:space="preserve">4. Đối với đơn đăng ký sáng chế quy định tại khoản 3 Điều này, cơ quan quản lý nhà nước về </w:t>
            </w:r>
            <w:r w:rsidRPr="00B66693">
              <w:rPr>
                <w:rFonts w:ascii="Times New Roman" w:eastAsia="Times New Roman" w:hAnsi="Times New Roman" w:cs="Times New Roman"/>
                <w:color w:val="000000"/>
              </w:rPr>
              <w:lastRenderedPageBreak/>
              <w:t>quyền sở hữu công nghiệp thông báo cho người nộp đơn về việc tạm dừng quy trình thẩm định đơn để thực hiện quy trình kiểm soát an ninh theo quy định tại Điều 89a của Luật Sở hữu trí tuệ trong thời hạn 07 ngày làm việc kể từ ngày văn bản đề nghị được gửi cho cơ quan được chỉ định của Bộ Quốc phòng, Bộ Công an.</w:t>
            </w:r>
          </w:p>
          <w:p w14:paraId="764FE80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5. Trong thời hạn 20 ngày kể từ ngày nhận được thông báo của cơ quan được chỉ định của Bộ Quốc phòng, Bộ Công an về việc đối tượng trong đơn đăng ký sáng chế thuộc các lĩnh vực kỹ thuật có tác động đến quốc phòng, an ninh theo quy định tại khoản 3 Điều này, cơ quan quản lý nhà nước về quyền sở hữu công nghiệp thông báo cho người nộp đơn thông tin nêu trên, đồng thời yêu cầu người nộp đơn đăng ký sáng chế theo thủ tục phù hợp với quy định của pháp luật về bảo vệ bí mật nhà nước trong thời hạn 01 tháng kể từ ngày thông báo và thực hiện các thủ tục sau đây:</w:t>
            </w:r>
          </w:p>
          <w:p w14:paraId="72862CD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a) Đối với đơn đăng ký sáng chế nộp theo thể thức quốc gia: Trường hợp người nộp đơn nộp đơn đăng ký sáng chế theo thủ tục phù hợp với quy định của pháp luật về bảo vệ bí mật nhà nước, đơn được tiếp tục xử lý theo quy định của pháp luật. Trường hợp người nộp đơn không đăng ký sáng chế theo thủ tục phù hợp với quy định của pháp luật về bảo vệ bí mật nhà nước trong thời hạn ấn định, đơn coi như bị rút bỏ và được cơ quan quản lý nhà nước về quyền sở hữu công nghiệp tiêu hủy theo quy định của pháp luật về bảo vệ bí mật nhà nước, trừ trường hợp người nộp đơn có căn </w:t>
            </w:r>
            <w:r w:rsidRPr="00B66693">
              <w:rPr>
                <w:rFonts w:ascii="Times New Roman" w:eastAsia="Times New Roman" w:hAnsi="Times New Roman" w:cs="Times New Roman"/>
                <w:color w:val="000000"/>
              </w:rPr>
              <w:lastRenderedPageBreak/>
              <w:t>cứ chứng minh sáng chế không phải là bí mật nhà nước.</w:t>
            </w:r>
          </w:p>
          <w:p w14:paraId="2073002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Đối với Đơn PCT có nguồn gốc Việt Nam được nộp thông qua cơ quan quản lý nhà nước về quyền sở hữu công nghiệp: Tiêu hủy đơn theo quy định của pháp luật về bảo vệ bí mật nhà nước và thực hiện quy định tại điểm e khoản 1 Điều 20 của Nghị định này, trừ trường hợp người nộp đơn có căn cứ chứng minh sáng chế không phải là bí mật nhà nước.</w:t>
            </w:r>
          </w:p>
          <w:p w14:paraId="76D9E67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6. Cơ quan quản lý nhà nước về quyền sở hữu công nghiệp tiếp tục quy trình thẩm định đơn theo quy định trong các trường hợp sau đây:</w:t>
            </w:r>
          </w:p>
          <w:p w14:paraId="206AEDD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Kết thúc thời hạn 03 tháng quy định tại khoản 3 của Điều này mà cơ quan quản lý nhà nước về quyền sở hữu công nghiệp không nhận được thông báo của cơ quan được chỉ định của Bộ Quốc phòng, Bộ Công an.</w:t>
            </w:r>
          </w:p>
          <w:p w14:paraId="4134560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Cơ quan được chỉ định của Bộ Quốc phòng, Bộ Công an thông báo sáng chế trong đơn không phải là sáng chế thuộc các lĩnh vực kỹ thuật có tác động đến quốc phòng, an ninh.</w:t>
            </w:r>
          </w:p>
          <w:p w14:paraId="0FD6535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Cơ quan quản lý nhà nước về quyền sở hữu công nghiệp thông báo cho người nộp đơn về việc tiếp tục xử lý đơn trong thời hạn 01 tháng tính từ thời điểm nêu tại điểm a khoản này hoặc từ ngày nhận được thông báo nêu tại điểm b khoản này.</w:t>
            </w:r>
          </w:p>
          <w:p w14:paraId="2CA6C4BD" w14:textId="2C472A69"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7. Đối với đơn thuộc trường hợp quy định tại khoản 6 của Điều này, người nộp đơn có quyền nộp đơn đăng ký sáng chế đó ở nước ngoài.</w:t>
            </w:r>
          </w:p>
        </w:tc>
        <w:tc>
          <w:tcPr>
            <w:tcW w:w="4961" w:type="dxa"/>
          </w:tcPr>
          <w:p w14:paraId="14D6514B" w14:textId="6A6E9226"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Bãi bỏ các khoản 4, 5, 6, 7 Điều này.</w:t>
            </w:r>
          </w:p>
        </w:tc>
        <w:tc>
          <w:tcPr>
            <w:tcW w:w="4253" w:type="dxa"/>
          </w:tcPr>
          <w:p w14:paraId="7CF95A6C"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4D7D91E" w14:textId="77777777" w:rsidTr="005A1757">
        <w:tc>
          <w:tcPr>
            <w:tcW w:w="4923" w:type="dxa"/>
          </w:tcPr>
          <w:p w14:paraId="71DC5484"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961" w:type="dxa"/>
          </w:tcPr>
          <w:p w14:paraId="1EF022D5"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Bổ sung Điều 14a vào sau Điều 14 như sau:</w:t>
            </w:r>
          </w:p>
          <w:p w14:paraId="1A1B32B9"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lastRenderedPageBreak/>
              <w:t>Điều 14a. Thẩm định nội dung nhanh đơn đăng ký sáng chế, đơn đăng ký nhãn hiệu</w:t>
            </w:r>
          </w:p>
          <w:p w14:paraId="65269EDD"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1. Đơn đăng ký sáng chế được thẩm định nội dung nhanh trong thời hạn quy định tại khoản 2a Điều 119 của Luật Sở hữu trí tuệ trong trường hợp đáp ứng tất cả các điều kiện sau đây:</w:t>
            </w:r>
          </w:p>
          <w:p w14:paraId="15A98132"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a) Sáng chế nêu trong đơn đăng ký thuộc Danh mục công nghệ chiến lược và sản phẩm công nghệ chiến lược theo pháp luật về công nghệ cao hoặc sáng chế được nghiên cứu và khai thác cho các tình huống khẩn cấp liên quan đến an ninh, quốc phòng, thiên tai, dịch bệnh;</w:t>
            </w:r>
          </w:p>
          <w:p w14:paraId="22CE06C6"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b) Đơn đăng ký sáng chế có yêu cầu công bố sớm được nộp tại thời điểm nộp đơn;</w:t>
            </w:r>
          </w:p>
          <w:p w14:paraId="54E6A8D4"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c) Đơn đăng ký sáng chế có không quá mười điểm yêu cầu bảo hộ, trong đó có không quá 02 điểm độc lập;</w:t>
            </w:r>
          </w:p>
          <w:p w14:paraId="2FE7B11F"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d) Đơn đăng ký sáng chế không phải là đơn tách hoặc đơn chuyển đổi;</w:t>
            </w:r>
          </w:p>
          <w:p w14:paraId="6682BF83"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đ) Sáng chế là đối tượng nêu trong đơn đăng ký đã được khai thác thương mại;</w:t>
            </w:r>
          </w:p>
          <w:p w14:paraId="40F9E8D8"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e) Nộp phí thẩm định nhanh theo quy định.</w:t>
            </w:r>
          </w:p>
          <w:p w14:paraId="4E6681A8"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2. Đơn đăng ký nhãn hiệu được thẩm định nội dung nhanh trong thời hạn quy định tại khoản 2a Điều 119 của Luật Sở hữu trí tuệ trong trường hợp đáp ứng tất cả các điều kiện sau đây:</w:t>
            </w:r>
          </w:p>
          <w:p w14:paraId="4D88E60B"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a) Đơn đăng ký nhãn hiệu thuộc một trong các trường hợp sau đây:</w:t>
            </w:r>
          </w:p>
          <w:p w14:paraId="17EE0FF0"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 xml:space="preserve">a1) Nhãn hiệu được sử dụng cho hàng hoá được sản xuất theo sáng chế thuộc Danh mục </w:t>
            </w:r>
            <w:r w:rsidRPr="00B07A37">
              <w:rPr>
                <w:rFonts w:ascii="Times New Roman" w:eastAsia="Times New Roman" w:hAnsi="Times New Roman" w:cs="Times New Roman"/>
                <w:b/>
                <w:color w:val="00B0F0"/>
              </w:rPr>
              <w:lastRenderedPageBreak/>
              <w:t>công nghệ chiến lược và sản phẩm công nghệ chiến lược theo pháp luật về công nghệ cao hoặc sáng chế được nghiên cứu và khai thác cho các tình huống khẩn cấp liên quan đến an ninh, quốc phòng, thiên tai, dịch bệnh;</w:t>
            </w:r>
          </w:p>
          <w:p w14:paraId="22E618CC"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a2) Giấy chứng nhận đăng ký nhãn hiệu là một trong những tài liệu hoặc điều kiện bắt buộc mà người nộp đơn phải có khi thực hiện các thủ tục khác theo quy định pháp luật.</w:t>
            </w:r>
          </w:p>
          <w:p w14:paraId="7051FCD5"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b) Đơn đăng ký nhãn hiệu là đơn được nộp trực tiếp cho cơ quan quản lý nhà nước về quyền sở hữu công nghiệp (không phải là đơn quốc tế theo quy định tại Điều 120 Luật Sở hữu trí tuệ);</w:t>
            </w:r>
          </w:p>
          <w:p w14:paraId="145D7676"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c) Nhãn hiệu nêu trong đơn đăng ký không phải là nhãn hiệu tập thể, nhãn hiệu chứng nhận, nhãn hiệu ba chiều hoặc nhãn hiệu âm thanh;</w:t>
            </w:r>
          </w:p>
          <w:p w14:paraId="609642BD"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d) Trường hợp đơn đăng ký nhãn hiệu cho nhiều hàng hóa, dịch vụ thì điều kiện nêu tại điểm a trên đây phải đáp ứng đối với tất cả các hàng hóa, dịch vụ nêu trong đơn;</w:t>
            </w:r>
          </w:p>
          <w:p w14:paraId="7F8B3D80"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đ) Nộp phí thẩm định nhanh theo quy định.</w:t>
            </w:r>
          </w:p>
          <w:p w14:paraId="1BC34679"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3. Yêu cầu thẩm định nội dung nhanh đơn đăng ký sáng chế, đơn đăng ký nhãn hiệu phải được làm bằng văn bản theo mẫu quy định và phải được nộp đồng thời tại thời điểm nộp đơn đăng ký sáng chế, đơn đăng ký nhãn hiệu đó.</w:t>
            </w:r>
          </w:p>
          <w:p w14:paraId="2D7343E2"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 xml:space="preserve">4. Đơn đăng ký sáng chế, đơn đăng ký nhãn hiệu có yêu cầu thẩm định nội dung nhanh được tiếp tục xử lý theo các thời hạn quy định </w:t>
            </w:r>
            <w:r w:rsidRPr="00B07A37">
              <w:rPr>
                <w:rFonts w:ascii="Times New Roman" w:eastAsia="Times New Roman" w:hAnsi="Times New Roman" w:cs="Times New Roman"/>
                <w:b/>
                <w:color w:val="00B0F0"/>
              </w:rPr>
              <w:lastRenderedPageBreak/>
              <w:t>tại điểm a khoản 2 Điều 119 của Luật Sở hữu trí tuệ trong các trường hợp sau đây:</w:t>
            </w:r>
          </w:p>
          <w:p w14:paraId="3A000A39"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a) Yêu cầu thẩm định nội dung nhanh không đáp ứng các điều kiện quy định tại khoản 1 của Điều này;</w:t>
            </w:r>
          </w:p>
          <w:p w14:paraId="2E94ED5F" w14:textId="77777777" w:rsidR="000517F9" w:rsidRPr="00B07A37"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b) Phát sinh tranh chấp, khiếu nại hoặc có ý kiến phản đối theo quy định tại Điều 112a Luật Sở hữu trí tuệ đối với đơn đăng ký sáng chế, đơn đăng ký nhãn hiệu có yêu cầu thẩm định nội dung nhanh.</w:t>
            </w:r>
          </w:p>
          <w:p w14:paraId="2CA3341B" w14:textId="226325FD" w:rsidR="000517F9" w:rsidRPr="00B66693" w:rsidRDefault="000517F9" w:rsidP="000517F9">
            <w:pPr>
              <w:spacing w:after="0" w:line="240" w:lineRule="auto"/>
              <w:jc w:val="both"/>
              <w:rPr>
                <w:rFonts w:ascii="Times New Roman" w:eastAsia="Times New Roman" w:hAnsi="Times New Roman" w:cs="Times New Roman"/>
                <w:b/>
                <w:color w:val="00B0F0"/>
              </w:rPr>
            </w:pPr>
            <w:r w:rsidRPr="00B07A37">
              <w:rPr>
                <w:rFonts w:ascii="Times New Roman" w:eastAsia="Times New Roman" w:hAnsi="Times New Roman" w:cs="Times New Roman"/>
                <w:b/>
                <w:color w:val="00B0F0"/>
              </w:rPr>
              <w:t>5. Bộ trưởng Bộ Khoa học và Công nghệ quy định mẫu đơn yêu cầu thẩm định nội dung nhanh và quy định chi tiết việc tiếp nhận, xử lý yêu cầu thẩm định nội dung nhanh đối với đơn đăng ký sáng chế, đơn đăng ký nhãn hiệu.</w:t>
            </w:r>
          </w:p>
        </w:tc>
        <w:tc>
          <w:tcPr>
            <w:tcW w:w="4253" w:type="dxa"/>
          </w:tcPr>
          <w:p w14:paraId="3CF25606" w14:textId="09EF2D8A" w:rsidR="000517F9" w:rsidRPr="001D3D7C" w:rsidRDefault="000517F9" w:rsidP="000517F9">
            <w:pPr>
              <w:spacing w:after="0" w:line="240" w:lineRule="auto"/>
              <w:rPr>
                <w:rFonts w:ascii="Times New Roman" w:hAnsi="Times New Roman" w:cs="Times New Roman"/>
              </w:rPr>
            </w:pPr>
            <w:r>
              <w:rPr>
                <w:rFonts w:ascii="Times New Roman" w:hAnsi="Times New Roman" w:cs="Times New Roman"/>
              </w:rPr>
              <w:lastRenderedPageBreak/>
              <w:t xml:space="preserve">- </w:t>
            </w:r>
            <w:r w:rsidRPr="001D3D7C">
              <w:rPr>
                <w:rFonts w:ascii="Times New Roman" w:hAnsi="Times New Roman" w:cs="Times New Roman"/>
              </w:rPr>
              <w:t xml:space="preserve">Bổ sung quy định chi tiết về thẩm định nhanh sáng chế để phù hợp với Luật sửa </w:t>
            </w:r>
            <w:r w:rsidRPr="001D3D7C">
              <w:rPr>
                <w:rFonts w:ascii="Times New Roman" w:hAnsi="Times New Roman" w:cs="Times New Roman"/>
              </w:rPr>
              <w:lastRenderedPageBreak/>
              <w:t>đổi, bổ sung một số điều của Luật SHTT năm 2025.</w:t>
            </w:r>
          </w:p>
          <w:p w14:paraId="37DAE691" w14:textId="602EF303" w:rsidR="000517F9" w:rsidRPr="001D3D7C" w:rsidRDefault="000517F9" w:rsidP="000517F9">
            <w:pPr>
              <w:spacing w:after="0" w:line="240" w:lineRule="auto"/>
              <w:rPr>
                <w:rFonts w:ascii="Times New Roman" w:hAnsi="Times New Roman" w:cs="Times New Roman"/>
              </w:rPr>
            </w:pPr>
            <w:r>
              <w:rPr>
                <w:rFonts w:ascii="Times New Roman" w:hAnsi="Times New Roman" w:cs="Times New Roman"/>
              </w:rPr>
              <w:t xml:space="preserve">- </w:t>
            </w:r>
            <w:r w:rsidRPr="001D3D7C">
              <w:rPr>
                <w:rFonts w:ascii="Times New Roman" w:hAnsi="Times New Roman" w:cs="Times New Roman"/>
              </w:rPr>
              <w:t>Kinh nghiệm quốc tế</w:t>
            </w:r>
          </w:p>
          <w:p w14:paraId="63CC1FF7" w14:textId="77777777" w:rsidR="000517F9" w:rsidRPr="001D3D7C" w:rsidRDefault="000517F9" w:rsidP="000517F9">
            <w:pPr>
              <w:spacing w:after="0" w:line="240" w:lineRule="auto"/>
              <w:jc w:val="both"/>
              <w:rPr>
                <w:rFonts w:ascii="Times New Roman" w:hAnsi="Times New Roman" w:cs="Times New Roman"/>
                <w:b/>
              </w:rPr>
            </w:pPr>
            <w:r w:rsidRPr="001D3D7C">
              <w:rPr>
                <w:rFonts w:ascii="Times New Roman" w:hAnsi="Times New Roman" w:cs="Times New Roman"/>
                <w:b/>
              </w:rPr>
              <w:t>1. Nhật Bản:</w:t>
            </w:r>
          </w:p>
          <w:p w14:paraId="28F33806"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Theo Chương trình thẩm định đẩy nhanh của Cơ quan sáng chế Nhật Bản (JPO), đơn xin cấp bằng sáng chế đáp ứng các yêu cầu từ (1) đến (4) sẽ đủ điều kiện để thẩm định đẩy nhanh:</w:t>
            </w:r>
          </w:p>
          <w:p w14:paraId="15B90A3C"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(1) Đã nộp yêu cầu thẩm định nhanh.</w:t>
            </w:r>
          </w:p>
          <w:p w14:paraId="76CA6148"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(2) Áp dụng bất kỳ trường hợp nào sau đây:</w:t>
            </w:r>
          </w:p>
          <w:p w14:paraId="4D02FDEB"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a) Đơn do người nộp đơn hoặc người được cấp phép đã thương mại hóa sáng chế hoặc dự định thương mại hóa sáng chế trong vòng hai năm kể từ ngày nộp yêu cầu xét nghiệm đẩy nhanh.</w:t>
            </w:r>
          </w:p>
          <w:p w14:paraId="06D3F678"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xml:space="preserve">b) </w:t>
            </w:r>
            <w:r w:rsidRPr="001D3D7C">
              <w:rPr>
                <w:rFonts w:ascii="Times New Roman" w:hAnsi="Times New Roman" w:cs="Times New Roman"/>
                <w:bCs/>
              </w:rPr>
              <w:t>Đơn nộp quốc tế</w:t>
            </w:r>
            <w:r w:rsidRPr="001D3D7C">
              <w:rPr>
                <w:rFonts w:ascii="Times New Roman" w:hAnsi="Times New Roman" w:cs="Times New Roman"/>
              </w:rPr>
              <w:t xml:space="preserve"> – (i) Đơn được nộp tại cả JPO và ít nhất một cơ quan sở hữu trí tuệ nước ngoài; (ii) Đơn đã được nộp tại Văn phòng tiếp nhận theo PCT và sau đó chuyển vào giai đoạn quốc gia; hoặc (iii) Đơn được nộp tại JPO dưới dạng đơn quốc gia và sau đó nộp tại Văn phòng tiếp nhận theo PCT.</w:t>
            </w:r>
          </w:p>
          <w:p w14:paraId="0CA301C2"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xml:space="preserve">c) </w:t>
            </w:r>
            <w:r w:rsidRPr="001D3D7C">
              <w:rPr>
                <w:rFonts w:ascii="Times New Roman" w:hAnsi="Times New Roman" w:cs="Times New Roman"/>
                <w:bCs/>
              </w:rPr>
              <w:t>Đơn do doanh nghiệp vừa và nhỏ (SMEs), cá nhân, trường đại học, viện nghiên cứu công lập, v.v.</w:t>
            </w:r>
            <w:r w:rsidRPr="001D3D7C">
              <w:rPr>
                <w:rFonts w:ascii="Times New Roman" w:hAnsi="Times New Roman" w:cs="Times New Roman"/>
              </w:rPr>
              <w:t xml:space="preserve"> </w:t>
            </w:r>
          </w:p>
          <w:p w14:paraId="648730BD"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xml:space="preserve">d) </w:t>
            </w:r>
            <w:r w:rsidRPr="001D3D7C">
              <w:rPr>
                <w:rFonts w:ascii="Times New Roman" w:hAnsi="Times New Roman" w:cs="Times New Roman"/>
                <w:bCs/>
              </w:rPr>
              <w:t>Đơn liên quan đến công nghệ xanh</w:t>
            </w:r>
            <w:r w:rsidRPr="001D3D7C">
              <w:rPr>
                <w:rFonts w:ascii="Times New Roman" w:hAnsi="Times New Roman" w:cs="Times New Roman"/>
              </w:rPr>
              <w:t xml:space="preserve"> – Đơn liên quan đến “sáng chế xanh” (sáng chế có hiệu quả tiết kiệm năng lượng và góp phần giảm phát thải CO2).</w:t>
            </w:r>
          </w:p>
          <w:p w14:paraId="3165A485"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lastRenderedPageBreak/>
              <w:t xml:space="preserve">e) </w:t>
            </w:r>
            <w:r w:rsidRPr="001D3D7C">
              <w:rPr>
                <w:rFonts w:ascii="Times New Roman" w:hAnsi="Times New Roman" w:cs="Times New Roman"/>
                <w:bCs/>
              </w:rPr>
              <w:t>Đơn liên quan đến hỗ trợ phục hồi sau thảm họa động đất</w:t>
            </w:r>
            <w:r w:rsidRPr="001D3D7C">
              <w:rPr>
                <w:rFonts w:ascii="Times New Roman" w:hAnsi="Times New Roman" w:cs="Times New Roman"/>
              </w:rPr>
              <w:t xml:space="preserve"> </w:t>
            </w:r>
          </w:p>
          <w:p w14:paraId="23653E56"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xml:space="preserve">f) </w:t>
            </w:r>
            <w:r w:rsidRPr="001D3D7C">
              <w:rPr>
                <w:rFonts w:ascii="Times New Roman" w:hAnsi="Times New Roman" w:cs="Times New Roman"/>
                <w:bCs/>
              </w:rPr>
              <w:t>Đơn liên quan đến Luật thúc đẩy Nhật Bản trở thành Trung tâm Kinh doanh Châu Á:</w:t>
            </w:r>
            <w:r w:rsidRPr="001D3D7C">
              <w:rPr>
                <w:rFonts w:ascii="Times New Roman" w:hAnsi="Times New Roman" w:cs="Times New Roman"/>
              </w:rPr>
              <w:t xml:space="preserve"> Đơn liên quan đến công nghệ được phát minh do các hoạt động R&amp;D được công nhận theo Luật đó.</w:t>
            </w:r>
          </w:p>
          <w:p w14:paraId="7E152FAC"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(3) Đơn không bị rút theo Điều 42, khoản (1) của Luật Bằng sáng chế.</w:t>
            </w:r>
          </w:p>
          <w:p w14:paraId="0DD2CFCD"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(4) Đại diện phải là luật sư bằng sáng chế, luật sư hoặc đại diện pháp lý.</w:t>
            </w:r>
          </w:p>
          <w:p w14:paraId="6B7A97C1" w14:textId="77777777" w:rsidR="000517F9" w:rsidRPr="001D3D7C" w:rsidRDefault="000517F9" w:rsidP="000517F9">
            <w:pPr>
              <w:spacing w:after="0" w:line="240" w:lineRule="auto"/>
              <w:jc w:val="both"/>
              <w:rPr>
                <w:rFonts w:ascii="Times New Roman" w:hAnsi="Times New Roman" w:cs="Times New Roman"/>
                <w:b/>
              </w:rPr>
            </w:pPr>
            <w:r w:rsidRPr="001D3D7C">
              <w:rPr>
                <w:rFonts w:ascii="Times New Roman" w:hAnsi="Times New Roman" w:cs="Times New Roman"/>
                <w:b/>
              </w:rPr>
              <w:t>2. Singapore:</w:t>
            </w:r>
          </w:p>
          <w:p w14:paraId="591CAE5D"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xml:space="preserve"> Theo chương trình thẩm định nhanh đối với sáng chế của Văn phòng Sở hữu Trí tuệ Singapore (IPOS), điều kiện thẩm định nhanh đối với sáng chế bao gồm:</w:t>
            </w:r>
          </w:p>
          <w:p w14:paraId="3C5A0B50"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xml:space="preserve">a) Đơn xin cấp bằng sáng chế không phải là đơn tách tại Singapore; </w:t>
            </w:r>
          </w:p>
          <w:p w14:paraId="6570DA9F"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xml:space="preserve">b) Yêu cầu đẩy nhanh phải chứa 20 yêu cầu bảo hộ (claims) hoặc ít hơn; </w:t>
            </w:r>
          </w:p>
          <w:p w14:paraId="357FE871"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 xml:space="preserve">c)  Yêu cầu đẩy nhanh phải được nộp thông qua </w:t>
            </w:r>
            <w:r w:rsidRPr="001D3D7C">
              <w:rPr>
                <w:rFonts w:ascii="Times New Roman" w:hAnsi="Times New Roman" w:cs="Times New Roman"/>
                <w:b/>
                <w:bCs/>
              </w:rPr>
              <w:t>Mẫu Bằng sáng chế 11</w:t>
            </w:r>
            <w:r w:rsidRPr="001D3D7C">
              <w:rPr>
                <w:rFonts w:ascii="Times New Roman" w:hAnsi="Times New Roman" w:cs="Times New Roman"/>
              </w:rPr>
              <w:t xml:space="preserve"> (Yêu cầu Báo cáo Tìm kiếm và Xét nghiệm) hoặc </w:t>
            </w:r>
            <w:r w:rsidRPr="001D3D7C">
              <w:rPr>
                <w:rFonts w:ascii="Times New Roman" w:hAnsi="Times New Roman" w:cs="Times New Roman"/>
                <w:b/>
                <w:bCs/>
              </w:rPr>
              <w:t>Mẫu Bằng sáng chế 12</w:t>
            </w:r>
            <w:r w:rsidRPr="001D3D7C">
              <w:rPr>
                <w:rFonts w:ascii="Times New Roman" w:hAnsi="Times New Roman" w:cs="Times New Roman"/>
              </w:rPr>
              <w:t xml:space="preserve"> (Yêu cầu Báo cáo Xét nghiệm), kèm theo thanh toán phí đẩy nhanh; </w:t>
            </w:r>
          </w:p>
          <w:p w14:paraId="0705195C"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d) Có giới hạn hàng tháng là 5 yêu cầu cho mỗi chủ thể (cá nhân hoặc doanh nghiệp).</w:t>
            </w:r>
          </w:p>
          <w:p w14:paraId="69AA9DE2" w14:textId="77777777" w:rsidR="000517F9" w:rsidRPr="001D3D7C" w:rsidRDefault="000517F9" w:rsidP="000517F9">
            <w:pPr>
              <w:spacing w:after="0" w:line="240" w:lineRule="auto"/>
              <w:jc w:val="both"/>
              <w:rPr>
                <w:rFonts w:ascii="Times New Roman" w:hAnsi="Times New Roman" w:cs="Times New Roman"/>
                <w:b/>
              </w:rPr>
            </w:pPr>
            <w:r w:rsidRPr="001D3D7C">
              <w:rPr>
                <w:rFonts w:ascii="Times New Roman" w:hAnsi="Times New Roman" w:cs="Times New Roman"/>
                <w:b/>
              </w:rPr>
              <w:t>Trung Quốc</w:t>
            </w:r>
          </w:p>
          <w:p w14:paraId="5177E189"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b/>
              </w:rPr>
              <w:t>Căn cứ/Điều kiện đủ tiêu chuẩn:</w:t>
            </w:r>
            <w:r w:rsidRPr="001D3D7C">
              <w:rPr>
                <w:rFonts w:ascii="Times New Roman" w:hAnsi="Times New Roman" w:cs="Times New Roman"/>
              </w:rPr>
              <w:t xml:space="preserve"> Chỉ các đơn đăng ký sáng chế thỏa mãn một trong </w:t>
            </w:r>
            <w:r w:rsidRPr="001D3D7C">
              <w:rPr>
                <w:rFonts w:ascii="Times New Roman" w:hAnsi="Times New Roman" w:cs="Times New Roman"/>
              </w:rPr>
              <w:lastRenderedPageBreak/>
              <w:t>các điều kiện sau mới có thể yêu cầu thẩm định ưu tiên:</w:t>
            </w:r>
          </w:p>
          <w:p w14:paraId="7F1416F6"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(i) liên quan đến các ngành công nghiệp trọng điểm của Trung Quốc, ví dụ: tiết kiệm năng lượng và bảo vệ môi trường, công nghệ thông tin thế hệ mới, công nghệ sinh học, sản xuất thiết bị cao cấp, năng lượng mới, vật liệu mới, xe năng lượng mới, sản xuất thông minh, v.v.;</w:t>
            </w:r>
          </w:p>
          <w:p w14:paraId="40C1E589"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(ii) liên quan đến các ngành công nghiệp trọng điểm được khuyến khích bởi chính quyền tỉnh và thành phố trực thuộc quận/huyện;</w:t>
            </w:r>
          </w:p>
          <w:p w14:paraId="698F9082"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(iii) liên quan đến các lĩnh vực Internet, dữ liệu lớn, điện toán đám mây, v.v., hoặc sản phẩm có chu kỳ cập nhật nhanh;</w:t>
            </w:r>
          </w:p>
          <w:p w14:paraId="43A7BFF7"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(iv) khi người nộp đơn sáng chế hoặc người yêu cầu đã chuẩn bị để thực hiện hoặc đã bắt đầu thực hiện sáng chế, hoặc có bằng chứng chứng minh người khác đang thực hiện sáng chế;</w:t>
            </w:r>
          </w:p>
          <w:p w14:paraId="157C406C"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(v) khi đơn đăng ký tại Trung Quốc là đơn sáng chế được nộp đầu tiên tại Trung Quốc và sau đó được nộp tại một quốc gia hoặc khu vực khác về cùng đối tượng; hoặc</w:t>
            </w:r>
          </w:p>
          <w:p w14:paraId="5AC032F8"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(vi) khi đơn đăng ký có ý nghĩa quan trọng đối với lợi ích quốc gia hoặc an sinh xã hội.</w:t>
            </w:r>
          </w:p>
          <w:p w14:paraId="1A7035BA"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b/>
              </w:rPr>
              <w:t>Điều kiện &amp; Lệ phí:</w:t>
            </w:r>
            <w:r w:rsidRPr="001D3D7C">
              <w:rPr>
                <w:rFonts w:ascii="Times New Roman" w:hAnsi="Times New Roman" w:cs="Times New Roman"/>
              </w:rPr>
              <w:t xml:space="preserve"> Số lượng đơn đăng ký sáng chế được thẩm định ưu tiên do CNIPA quyết định, dựa trên năng lực thẩm định ở các lĩnh vực kỹ thuật chuyên ngành </w:t>
            </w:r>
            <w:r w:rsidRPr="001D3D7C">
              <w:rPr>
                <w:rFonts w:ascii="Times New Roman" w:hAnsi="Times New Roman" w:cs="Times New Roman"/>
              </w:rPr>
              <w:lastRenderedPageBreak/>
              <w:t>khác nhau, số lượng bằng độc quyền sáng chế được cấp trong năm trước, số lượng vụ việc cần xem xét trong năm hiện tại, và các điều kiện khác.</w:t>
            </w:r>
          </w:p>
          <w:p w14:paraId="5DC9EE0B"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Để một đơn được xem xét cho thẩm định nhanh, phải có sự đồng ý của tất cả người nộp đơn hoặc người yêu cầu. Đơn phải được nộp bằng phương thức điện tử.</w:t>
            </w:r>
          </w:p>
          <w:p w14:paraId="0C12B5DF" w14:textId="653E6E5B" w:rsidR="000517F9" w:rsidRPr="00364EFE"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Khi một người nộp đơn tìm kiếm thẩm định ưu tiên cho một đơn đăng ký sáng chế liên quan đến sáng chế, giải pháp hữu ích hoặc kiểu dáng công nghiệp, một đơn yêu cầu thẩm định ưu tiên cùng với tài liệu về trình trạng kỹ thuật đã biết hoặc thông tin kiểu dáng công nghiệp có sẵn và các giấy chứng nhận liên quan phải được nộp kèm. Đơn yêu cầu thẩm định ưu tiên phải được ký và có kiến nghị của cơ quan liên quan thuộc Quốc vụ viện hoặc Cục Sở hữu Trí tuệ tỉnh, ngoại trừ các trường hợp được quy định cụ thể tại điểm (v), nêu trên.</w:t>
            </w:r>
          </w:p>
        </w:tc>
      </w:tr>
      <w:tr w:rsidR="000517F9" w:rsidRPr="00B66693" w14:paraId="4583CFAF" w14:textId="77777777" w:rsidTr="005A1757">
        <w:tc>
          <w:tcPr>
            <w:tcW w:w="4923" w:type="dxa"/>
          </w:tcPr>
          <w:p w14:paraId="5213D3A9" w14:textId="26B24591" w:rsidR="000517F9" w:rsidRPr="00B66693" w:rsidRDefault="000517F9" w:rsidP="000517F9">
            <w:pPr>
              <w:spacing w:after="0" w:line="240" w:lineRule="auto"/>
              <w:jc w:val="both"/>
              <w:rPr>
                <w:rFonts w:ascii="Times New Roman" w:eastAsia="Times New Roman" w:hAnsi="Times New Roman" w:cs="Times New Roman"/>
                <w:b/>
                <w:color w:val="000000"/>
              </w:rPr>
            </w:pPr>
            <w:bookmarkStart w:id="20" w:name="dieu_15"/>
            <w:r w:rsidRPr="00B66693">
              <w:rPr>
                <w:rFonts w:ascii="Times New Roman" w:eastAsia="Times New Roman" w:hAnsi="Times New Roman" w:cs="Times New Roman"/>
                <w:b/>
                <w:color w:val="000000"/>
              </w:rPr>
              <w:lastRenderedPageBreak/>
              <w:t>Điều 15. Cách tính thời hạn</w:t>
            </w:r>
            <w:bookmarkEnd w:id="20"/>
          </w:p>
        </w:tc>
        <w:tc>
          <w:tcPr>
            <w:tcW w:w="4961" w:type="dxa"/>
          </w:tcPr>
          <w:p w14:paraId="5DABED1C" w14:textId="1CF6C058"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tcPr>
          <w:p w14:paraId="27B42889" w14:textId="0B50CD96" w:rsidR="000517F9" w:rsidRPr="00B66693" w:rsidRDefault="000517F9" w:rsidP="000517F9">
            <w:pPr>
              <w:spacing w:after="0" w:line="240" w:lineRule="auto"/>
              <w:jc w:val="both"/>
              <w:rPr>
                <w:rFonts w:ascii="Times New Roman" w:eastAsia="Times New Roman" w:hAnsi="Times New Roman" w:cs="Times New Roman"/>
                <w:b/>
              </w:rPr>
            </w:pPr>
            <w:r w:rsidRPr="00364EFE">
              <w:rPr>
                <w:rFonts w:ascii="Times New Roman" w:eastAsia="Times New Roman" w:hAnsi="Times New Roman" w:cs="Times New Roman"/>
              </w:rPr>
              <w:t>Bãi bỏ đưa xuống Thông tư do Luật SHTT quy định giao cho Bộ trưởng Bộ KH&amp;CN quy định các nội dung liên quan</w:t>
            </w:r>
          </w:p>
        </w:tc>
      </w:tr>
      <w:tr w:rsidR="000517F9" w:rsidRPr="00B66693" w14:paraId="1CFC7D3A" w14:textId="77777777" w:rsidTr="005A1757">
        <w:tc>
          <w:tcPr>
            <w:tcW w:w="4923" w:type="dxa"/>
          </w:tcPr>
          <w:p w14:paraId="3B5770AE"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961" w:type="dxa"/>
          </w:tcPr>
          <w:p w14:paraId="6900484D"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Bổ sung Điều 15a vào sau Điều 15 như sau:</w:t>
            </w:r>
          </w:p>
          <w:p w14:paraId="398A7754"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Điều 15a. Giá trị pháp lý của văn bản điện tử</w:t>
            </w:r>
          </w:p>
          <w:p w14:paraId="248A9E53" w14:textId="259732FB"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Văn bản do cơ quan nhà nước có thẩm quyền ban hành trong quá trình thực hiện thủ tục hành chính về sở hữu công nghiệp và giống cây trồngđược ký số bởi người có thẩm quyền và ký số của cơ quan theo quy định của pháp luật có giá trị pháp lý như bản gốc văn bản giấy.</w:t>
            </w:r>
          </w:p>
        </w:tc>
        <w:tc>
          <w:tcPr>
            <w:tcW w:w="4253" w:type="dxa"/>
          </w:tcPr>
          <w:p w14:paraId="74E8AB31" w14:textId="56FE59B9" w:rsidR="000517F9" w:rsidRPr="000517F9" w:rsidRDefault="000517F9" w:rsidP="000517F9">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Bổ sung quy định để đ</w:t>
            </w:r>
            <w:r w:rsidRPr="000517F9">
              <w:rPr>
                <w:rFonts w:ascii="Times New Roman" w:eastAsia="Times New Roman" w:hAnsi="Times New Roman" w:cs="Times New Roman"/>
              </w:rPr>
              <w:t>ồng bộ với pháp luật về giao dịch điện tử</w:t>
            </w:r>
            <w:r>
              <w:rPr>
                <w:rFonts w:ascii="Times New Roman" w:eastAsia="Times New Roman" w:hAnsi="Times New Roman" w:cs="Times New Roman"/>
              </w:rPr>
              <w:t>.</w:t>
            </w:r>
          </w:p>
        </w:tc>
      </w:tr>
      <w:tr w:rsidR="000517F9" w:rsidRPr="00B66693" w14:paraId="03B1518D" w14:textId="77777777" w:rsidTr="005A1757">
        <w:tc>
          <w:tcPr>
            <w:tcW w:w="4923" w:type="dxa"/>
          </w:tcPr>
          <w:p w14:paraId="1D5CC874" w14:textId="2022E5CA"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lastRenderedPageBreak/>
              <w:t>Điều 16. Sửa đổi, bổ sung đơn đăng ký sở hữu công nghiệp</w:t>
            </w:r>
          </w:p>
        </w:tc>
        <w:tc>
          <w:tcPr>
            <w:tcW w:w="4961" w:type="dxa"/>
          </w:tcPr>
          <w:p w14:paraId="0B82CE54" w14:textId="1644E70D"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0000"/>
              </w:rPr>
              <w:t>Bãi bỏ toàn bộ Điều này.</w:t>
            </w:r>
          </w:p>
        </w:tc>
        <w:tc>
          <w:tcPr>
            <w:tcW w:w="4253" w:type="dxa"/>
            <w:vMerge w:val="restart"/>
          </w:tcPr>
          <w:p w14:paraId="34322B3B" w14:textId="4F9A7282" w:rsidR="000517F9" w:rsidRPr="00364EFE" w:rsidRDefault="000517F9" w:rsidP="000517F9">
            <w:pPr>
              <w:spacing w:after="0" w:line="240" w:lineRule="auto"/>
              <w:jc w:val="both"/>
              <w:rPr>
                <w:rFonts w:ascii="Times New Roman" w:eastAsia="Times New Roman" w:hAnsi="Times New Roman" w:cs="Times New Roman"/>
              </w:rPr>
            </w:pPr>
            <w:r w:rsidRPr="00364EFE">
              <w:rPr>
                <w:rFonts w:ascii="Times New Roman" w:eastAsia="Times New Roman" w:hAnsi="Times New Roman" w:cs="Times New Roman"/>
              </w:rPr>
              <w:t>Bãi bỏ đưa xuống Thông tư do Luật SHTT quy định giao cho Bộ trưởng Bộ KH&amp;CN quy định các nội dung liên quan</w:t>
            </w:r>
          </w:p>
        </w:tc>
      </w:tr>
      <w:tr w:rsidR="000517F9" w:rsidRPr="00B66693" w14:paraId="27D14F1F" w14:textId="77777777" w:rsidTr="005A1757">
        <w:tc>
          <w:tcPr>
            <w:tcW w:w="4923" w:type="dxa"/>
          </w:tcPr>
          <w:p w14:paraId="44923CE7" w14:textId="7103B9F5"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17. Tách đơn, rút đơn đăng ký sở hữu công nghiệp; yêu cầu thẩm định nội dung, chuyển đổi đơn đăng ký sáng chế</w:t>
            </w:r>
          </w:p>
        </w:tc>
        <w:tc>
          <w:tcPr>
            <w:tcW w:w="4961" w:type="dxa"/>
          </w:tcPr>
          <w:p w14:paraId="393749FA" w14:textId="4E8150C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tcPr>
          <w:p w14:paraId="191DD06B"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5CCA9302" w14:textId="77777777" w:rsidTr="005A1757">
        <w:tc>
          <w:tcPr>
            <w:tcW w:w="4923" w:type="dxa"/>
          </w:tcPr>
          <w:p w14:paraId="23D51F39" w14:textId="4BADAC61"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18. Ghi nhận thay đổi người nộp đơn đăng ký sở hữu công nghiệp</w:t>
            </w:r>
          </w:p>
        </w:tc>
        <w:tc>
          <w:tcPr>
            <w:tcW w:w="4961" w:type="dxa"/>
          </w:tcPr>
          <w:p w14:paraId="421B81B5" w14:textId="1C3EE42E"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tcPr>
          <w:p w14:paraId="344BD8D8"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687516FD" w14:textId="77777777" w:rsidTr="00FF2BF5">
        <w:tc>
          <w:tcPr>
            <w:tcW w:w="14137" w:type="dxa"/>
            <w:gridSpan w:val="3"/>
          </w:tcPr>
          <w:p w14:paraId="7B6EE5DC" w14:textId="119BD032"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Mục 2. ĐƠN VÀ XỬ LÝ ĐƠN PCT</w:t>
            </w:r>
          </w:p>
        </w:tc>
      </w:tr>
      <w:tr w:rsidR="000517F9" w:rsidRPr="00B66693" w14:paraId="7EC77ABA" w14:textId="77777777" w:rsidTr="005A1757">
        <w:tc>
          <w:tcPr>
            <w:tcW w:w="4923" w:type="dxa"/>
          </w:tcPr>
          <w:p w14:paraId="6EFFE1AB" w14:textId="3A4A2FFD"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19. Đơn PCT</w:t>
            </w:r>
          </w:p>
        </w:tc>
        <w:tc>
          <w:tcPr>
            <w:tcW w:w="4961" w:type="dxa"/>
          </w:tcPr>
          <w:p w14:paraId="69813D54" w14:textId="57464E0B"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val="restart"/>
          </w:tcPr>
          <w:p w14:paraId="1E1AA20C" w14:textId="732662BF" w:rsidR="000517F9" w:rsidRPr="00B66693" w:rsidRDefault="000517F9" w:rsidP="000517F9">
            <w:pPr>
              <w:spacing w:after="0" w:line="240" w:lineRule="auto"/>
              <w:jc w:val="both"/>
              <w:rPr>
                <w:rFonts w:ascii="Times New Roman" w:eastAsia="Times New Roman" w:hAnsi="Times New Roman" w:cs="Times New Roman"/>
                <w:b/>
              </w:rPr>
            </w:pPr>
            <w:r w:rsidRPr="00364EFE">
              <w:rPr>
                <w:rFonts w:ascii="Times New Roman" w:eastAsia="Times New Roman" w:hAnsi="Times New Roman" w:cs="Times New Roman"/>
              </w:rPr>
              <w:t>Bãi bỏ đưa xuống Thông tư do Luật SHTT quy định giao cho Bộ trưởng Bộ KH&amp;CN quy định các nội dung liên quan</w:t>
            </w:r>
          </w:p>
        </w:tc>
      </w:tr>
      <w:tr w:rsidR="000517F9" w:rsidRPr="00B66693" w14:paraId="58117D4A" w14:textId="77777777" w:rsidTr="005A1757">
        <w:tc>
          <w:tcPr>
            <w:tcW w:w="4923" w:type="dxa"/>
          </w:tcPr>
          <w:p w14:paraId="45BC1FA4" w14:textId="592DDFB0"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20. Xử lý đơn PCT có nguồn gốc Việt Nam nộp thông qua cơ quan quản lý nhà nước về quyền sở hữu công nghiệp</w:t>
            </w:r>
          </w:p>
        </w:tc>
        <w:tc>
          <w:tcPr>
            <w:tcW w:w="4961" w:type="dxa"/>
          </w:tcPr>
          <w:p w14:paraId="5D16A9F9" w14:textId="3667A0AA"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tcPr>
          <w:p w14:paraId="498395AA"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4FFA569" w14:textId="77777777" w:rsidTr="005A1757">
        <w:tc>
          <w:tcPr>
            <w:tcW w:w="4923" w:type="dxa"/>
          </w:tcPr>
          <w:p w14:paraId="32005441" w14:textId="498F73E0"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21. Xử lý Đơn PCT vào giai đoạn quốc gia</w:t>
            </w:r>
          </w:p>
        </w:tc>
        <w:tc>
          <w:tcPr>
            <w:tcW w:w="4961" w:type="dxa"/>
          </w:tcPr>
          <w:p w14:paraId="51AD0952" w14:textId="4023AEA9"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tcPr>
          <w:p w14:paraId="764B621B"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23D37FFE" w14:textId="77777777" w:rsidTr="00FF2BF5">
        <w:tc>
          <w:tcPr>
            <w:tcW w:w="14137" w:type="dxa"/>
            <w:gridSpan w:val="3"/>
          </w:tcPr>
          <w:p w14:paraId="2D36A137" w14:textId="639B60C4"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Mục 3. ĐƠN VÀ XỬ LÝ ĐƠN LA HAY</w:t>
            </w:r>
          </w:p>
        </w:tc>
      </w:tr>
      <w:tr w:rsidR="000517F9" w:rsidRPr="00B66693" w14:paraId="01876B91" w14:textId="77777777" w:rsidTr="005A1757">
        <w:tc>
          <w:tcPr>
            <w:tcW w:w="4923" w:type="dxa"/>
          </w:tcPr>
          <w:p w14:paraId="03E1F1EB" w14:textId="15D3F0B5"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22. Đơn La Hay</w:t>
            </w:r>
          </w:p>
        </w:tc>
        <w:tc>
          <w:tcPr>
            <w:tcW w:w="4961" w:type="dxa"/>
          </w:tcPr>
          <w:p w14:paraId="0E0A7228" w14:textId="2C5A85CF"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val="restart"/>
          </w:tcPr>
          <w:p w14:paraId="41CA1B55" w14:textId="15042339" w:rsidR="000517F9" w:rsidRPr="00B66693" w:rsidRDefault="000517F9" w:rsidP="000517F9">
            <w:pPr>
              <w:spacing w:after="0" w:line="240" w:lineRule="auto"/>
              <w:jc w:val="both"/>
              <w:rPr>
                <w:rFonts w:ascii="Times New Roman" w:eastAsia="Times New Roman" w:hAnsi="Times New Roman" w:cs="Times New Roman"/>
                <w:b/>
              </w:rPr>
            </w:pPr>
            <w:r w:rsidRPr="00364EFE">
              <w:rPr>
                <w:rFonts w:ascii="Times New Roman" w:eastAsia="Times New Roman" w:hAnsi="Times New Roman" w:cs="Times New Roman"/>
              </w:rPr>
              <w:t>Bãi bỏ đưa xuống Thông tư do Luật SHTT quy định giao cho Bộ trưởng Bộ KH&amp;CN quy định các nội dung liên quan</w:t>
            </w:r>
          </w:p>
        </w:tc>
      </w:tr>
      <w:tr w:rsidR="000517F9" w:rsidRPr="00B66693" w14:paraId="3384CCEA" w14:textId="77777777" w:rsidTr="005A1757">
        <w:tc>
          <w:tcPr>
            <w:tcW w:w="4923" w:type="dxa"/>
          </w:tcPr>
          <w:p w14:paraId="43364B6E" w14:textId="48A9CDE4"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23. Xử lý Đơn La Hay có nguồn gốc Việt Nam được nộp thông qua cơ quan quản lý nhà nước về quyền sở hữu công nghiệp</w:t>
            </w:r>
          </w:p>
        </w:tc>
        <w:tc>
          <w:tcPr>
            <w:tcW w:w="4961" w:type="dxa"/>
          </w:tcPr>
          <w:p w14:paraId="14F885D2" w14:textId="5B20120F"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tcPr>
          <w:p w14:paraId="1D32737A"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7868FE0E" w14:textId="77777777" w:rsidTr="005A1757">
        <w:tc>
          <w:tcPr>
            <w:tcW w:w="4923" w:type="dxa"/>
          </w:tcPr>
          <w:p w14:paraId="08B5EC53" w14:textId="4329B43B"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24. Xử lý Đơn La Hay có chỉ định Việt Nam</w:t>
            </w:r>
          </w:p>
        </w:tc>
        <w:tc>
          <w:tcPr>
            <w:tcW w:w="4961" w:type="dxa"/>
          </w:tcPr>
          <w:p w14:paraId="4637F249" w14:textId="578DDF5A"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tcPr>
          <w:p w14:paraId="6B56B4F5"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13B07F99" w14:textId="77777777" w:rsidTr="00FF2BF5">
        <w:tc>
          <w:tcPr>
            <w:tcW w:w="14137" w:type="dxa"/>
            <w:gridSpan w:val="3"/>
          </w:tcPr>
          <w:p w14:paraId="0FC5007D" w14:textId="0B8CEE1A"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Mục 4. ĐƠN VÀ XỬ LÝ ĐƠN MADRID</w:t>
            </w:r>
          </w:p>
        </w:tc>
      </w:tr>
      <w:tr w:rsidR="000517F9" w:rsidRPr="00B66693" w14:paraId="0BF7C650" w14:textId="77777777" w:rsidTr="005A1757">
        <w:tc>
          <w:tcPr>
            <w:tcW w:w="4923" w:type="dxa"/>
          </w:tcPr>
          <w:p w14:paraId="751BCF4B" w14:textId="627F25FC"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25. Đơn Madrid</w:t>
            </w:r>
          </w:p>
        </w:tc>
        <w:tc>
          <w:tcPr>
            <w:tcW w:w="4961" w:type="dxa"/>
          </w:tcPr>
          <w:p w14:paraId="46EC71B9" w14:textId="2EE00A2B"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val="restart"/>
          </w:tcPr>
          <w:p w14:paraId="77D39B3F" w14:textId="57F0EC1F" w:rsidR="000517F9" w:rsidRPr="00B66693" w:rsidRDefault="000517F9" w:rsidP="000517F9">
            <w:pPr>
              <w:spacing w:after="0" w:line="240" w:lineRule="auto"/>
              <w:jc w:val="both"/>
              <w:rPr>
                <w:rFonts w:ascii="Times New Roman" w:eastAsia="Times New Roman" w:hAnsi="Times New Roman" w:cs="Times New Roman"/>
                <w:b/>
              </w:rPr>
            </w:pPr>
            <w:r w:rsidRPr="00364EFE">
              <w:rPr>
                <w:rFonts w:ascii="Times New Roman" w:eastAsia="Times New Roman" w:hAnsi="Times New Roman" w:cs="Times New Roman"/>
              </w:rPr>
              <w:t>Bãi bỏ đưa xuống Thông tư do Luật SHTT quy định giao cho Bộ trưởng Bộ KH&amp;CN quy định các nội dung liên quan</w:t>
            </w:r>
          </w:p>
        </w:tc>
      </w:tr>
      <w:tr w:rsidR="000517F9" w:rsidRPr="00B66693" w14:paraId="76FFD681" w14:textId="77777777" w:rsidTr="005A1757">
        <w:tc>
          <w:tcPr>
            <w:tcW w:w="4923" w:type="dxa"/>
          </w:tcPr>
          <w:p w14:paraId="3B7F9972" w14:textId="79BE17DD"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26. Xử lý Đơn Madrid có nguồn gốc Việt Nam và các yêu cầu liên quan</w:t>
            </w:r>
          </w:p>
        </w:tc>
        <w:tc>
          <w:tcPr>
            <w:tcW w:w="4961" w:type="dxa"/>
          </w:tcPr>
          <w:p w14:paraId="292E6E9A" w14:textId="79C616F3"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tcPr>
          <w:p w14:paraId="7555C8A8"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7A713FD8" w14:textId="77777777" w:rsidTr="00364EFE">
        <w:trPr>
          <w:trHeight w:val="339"/>
        </w:trPr>
        <w:tc>
          <w:tcPr>
            <w:tcW w:w="4923" w:type="dxa"/>
          </w:tcPr>
          <w:p w14:paraId="4FD50E45" w14:textId="26F3830A"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27. Xử lý Đơn Madrid có chỉ định Việt Nam</w:t>
            </w:r>
          </w:p>
        </w:tc>
        <w:tc>
          <w:tcPr>
            <w:tcW w:w="4961" w:type="dxa"/>
          </w:tcPr>
          <w:p w14:paraId="3B914D33" w14:textId="15A8530A"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tcPr>
          <w:p w14:paraId="504B7917"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1FF68207" w14:textId="77777777" w:rsidTr="005A1757">
        <w:tc>
          <w:tcPr>
            <w:tcW w:w="4923" w:type="dxa"/>
          </w:tcPr>
          <w:p w14:paraId="65AB2F29" w14:textId="3F23F8D5"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28. Chuyển đổi đăng ký quốc tế nhãn hiệu thành đơn nộp theo thể thức quốc gia</w:t>
            </w:r>
          </w:p>
        </w:tc>
        <w:tc>
          <w:tcPr>
            <w:tcW w:w="4961" w:type="dxa"/>
          </w:tcPr>
          <w:p w14:paraId="733D3519" w14:textId="3E1C1744"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Bãi bỏ toàn bộ Điều này.</w:t>
            </w:r>
          </w:p>
        </w:tc>
        <w:tc>
          <w:tcPr>
            <w:tcW w:w="4253" w:type="dxa"/>
            <w:vMerge/>
          </w:tcPr>
          <w:p w14:paraId="0E2AEDEE"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D627B40" w14:textId="77777777" w:rsidTr="00FF2BF5">
        <w:tc>
          <w:tcPr>
            <w:tcW w:w="14137" w:type="dxa"/>
            <w:gridSpan w:val="3"/>
          </w:tcPr>
          <w:p w14:paraId="32D76C4C" w14:textId="2D6E2AF3"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Mục 5. VĂN BẰNG BẢO HỘ</w:t>
            </w:r>
          </w:p>
        </w:tc>
      </w:tr>
      <w:tr w:rsidR="000517F9" w:rsidRPr="00B66693" w14:paraId="7B8AEB70" w14:textId="77777777" w:rsidTr="005A1757">
        <w:tc>
          <w:tcPr>
            <w:tcW w:w="4923" w:type="dxa"/>
          </w:tcPr>
          <w:p w14:paraId="161EFF59" w14:textId="63EB600D"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lastRenderedPageBreak/>
              <w:t>Điều 29. Sửa đổi thông tin trên văn bằng bảo hộ, thay đổi thông tin trong Sổ đăng ký quốc gia về sở hữu công nghiệp</w:t>
            </w:r>
          </w:p>
        </w:tc>
        <w:tc>
          <w:tcPr>
            <w:tcW w:w="4961" w:type="dxa"/>
          </w:tcPr>
          <w:p w14:paraId="3E36BC8B" w14:textId="113922FD"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 xml:space="preserve">Điều 29. </w:t>
            </w:r>
            <w:r w:rsidRPr="00B66693">
              <w:rPr>
                <w:rFonts w:ascii="Times New Roman" w:eastAsia="Times New Roman" w:hAnsi="Times New Roman" w:cs="Times New Roman"/>
                <w:b/>
                <w:strike/>
                <w:color w:val="C00000"/>
              </w:rPr>
              <w:t>Sửa đổi thông tin trên văn bằng bảo hộ, thay đổi thông tin trong Sổ đăng ký quốc gia về sở hữu công nghiệp</w:t>
            </w:r>
            <w:r w:rsidRPr="00B66693">
              <w:rPr>
                <w:rFonts w:ascii="Times New Roman" w:eastAsia="Times New Roman" w:hAnsi="Times New Roman" w:cs="Times New Roman"/>
                <w:b/>
                <w:color w:val="C00000"/>
              </w:rPr>
              <w:t xml:space="preserve"> </w:t>
            </w:r>
            <w:r w:rsidRPr="00B66693">
              <w:rPr>
                <w:rFonts w:ascii="Times New Roman" w:eastAsia="Times New Roman" w:hAnsi="Times New Roman" w:cs="Times New Roman"/>
                <w:b/>
                <w:color w:val="00B0F0"/>
              </w:rPr>
              <w:t>Cấp phó bản văn bằng bảo hộ, cấp lại văn bằng bảo hộ/phó bản văn bằng bảo hộ và cấp phó bản, cấp lại Giấy chứng nhận đăng ký hợp đồng chuyển quyền sử dụng đối tượng sở hữu công nghiệp</w:t>
            </w:r>
          </w:p>
        </w:tc>
        <w:tc>
          <w:tcPr>
            <w:tcW w:w="4253" w:type="dxa"/>
          </w:tcPr>
          <w:p w14:paraId="54EBF7B6" w14:textId="4B8A6394"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Sửa tên Điều, bãi bỏ các khoản 1, 2, 3, 4, 5, 6 Điều này.</w:t>
            </w:r>
          </w:p>
        </w:tc>
      </w:tr>
      <w:tr w:rsidR="000517F9" w:rsidRPr="00B66693" w14:paraId="5FA3E991" w14:textId="77777777" w:rsidTr="005A1757">
        <w:tc>
          <w:tcPr>
            <w:tcW w:w="4923" w:type="dxa"/>
          </w:tcPr>
          <w:p w14:paraId="3B915494"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1. Văn bằng bảo hộ ghi nhận các thông tin theo quy định tại khoản 1 Điều 92 của Luật Sở hữu trí tuệ và theo mẫu được quy định tại Phụ lục II Nghị định này. Văn bằng bảo hộ được cấp dưới dạng bản điện tử và bản giấy (trong trường hợp người nộp đơn đề nghị cấp bản giấy). Chủ văn bằng bảo hộ, tổ chức, cá nhân được Nhà nước cho phép thực hiện quyền đăng ký chỉ dẫn địa lý có quyền yêu cầu cơ quan quản lý nhà nước về quyền sở hữu công nghiệp ghi nhận các thay đổi thông tin trên văn bằng bảo hộ trong các trường hợp sau đây:</w:t>
            </w:r>
          </w:p>
          <w:p w14:paraId="66B02359"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a) Thay đổi về tên, địa chỉ của chủ văn bằng bảo hộ; tổ chức quản lý chỉ dẫn địa lý; tên, quốc tịch của tác giả sáng chế, kiểu dáng công nghiệp, thiết kế bố trí;</w:t>
            </w:r>
          </w:p>
          <w:p w14:paraId="21968998"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b) Thay đổi chủ văn bằng bảo hộ (chuyển dịch quyền sở hữu do thừa kế, kế thừa, sáp nhập, chia, tách, hợp nhất, liên doanh, liên kết, thành lập pháp nhân mới của cùng chủ sở hữu, chuyển đổi hình thức kinh doanh hoặc theo quyết định của Tòa án hoặc của cơ quan có thẩm quyền khác);</w:t>
            </w:r>
          </w:p>
          <w:p w14:paraId="75BC72FA"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c) Sửa đổi bản mô tả tính chất đặc thù của sản phẩm mang chỉ dẫn địa lý, khu vực địa lý tương </w:t>
            </w:r>
            <w:r w:rsidRPr="00B66693">
              <w:rPr>
                <w:rFonts w:ascii="Times New Roman" w:eastAsia="Times New Roman" w:hAnsi="Times New Roman" w:cs="Times New Roman"/>
              </w:rPr>
              <w:lastRenderedPageBreak/>
              <w:t>ứng với chỉ dẫn địa lý, quy chế sử dụng nhãn hiệu tập thể, quy chế sử dụng nhãn hiệu chứng nhận.</w:t>
            </w:r>
          </w:p>
          <w:p w14:paraId="198B5096"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Người yêu cầu ghi nhận thay đổi thông tin trên văn bằng bảo hộ phải nộp phí thẩm định yêu cầu sửa đổi văn bằng bảo hộ, phí đăng bạ và phí công bố quyết định ghi nhận sửa đổi văn bằng bảo hộ.</w:t>
            </w:r>
          </w:p>
          <w:p w14:paraId="4AA5A769"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2. Chủ văn bằng bảo hộ, tổ chức, cá nhân được Nhà nước cho phép thực hiện quyền đăng ký chỉ dẫn địa lý có quyền yêu cầu cơ quan quản lý nhà nước về quyền sở hữu công nghiệp ghi nhận thay đổi về tổ chức đại diện sở hữu công nghiệp của chủ văn bằng bảo hộ trong Sổ đăng ký quốc gia về sở hữu công nghiệp. Người yêu cầu ghi nhận thay đổi tổ chức đại diện sở hữu công nghiệp phải nộp văn bản ủy quyền của chủ văn bằng bảo hộ và phí thẩm định yêu cầu ghi nhận, phí đăng bạ và phí công bố quyết định ghi nhận thay đổi thông tin đại diện sở hữu công nghiệp theo quy định.</w:t>
            </w:r>
          </w:p>
          <w:p w14:paraId="31C64F79"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3. Chủ văn bằng bảo hộ có quyền yêu cầu cơ quan quản lý nhà nước về quyền sở hữu công nghiệp thu hẹp phạm vi bảo hộ theo quy định tại khoản 3 Điều 97 của Luật Sở hữu trí tuệ trong các trường hợp sau đây:</w:t>
            </w:r>
          </w:p>
          <w:p w14:paraId="7B87C75B"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a) Yêu cầu giảm bớt một hoặc một số hàng hóa, dịch vụ hoặc nhóm hàng hóa, dịch vụ thuộc danh mục hàng hóa, dịch vụ ghi trong Giấy chứng nhận đăng ký nhãn hiệu hoặc loại bỏ các chi tiết nhỏ là yếu tố bị loại trừ (không bảo hộ riêng) nhưng không làm thay đổi khả năng phân biệt của nhãn hiệu ghi trong Giấy chứng nhận đăng ký nhãn hiệu;</w:t>
            </w:r>
          </w:p>
          <w:p w14:paraId="1E06204C"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b) Yêu cầu giảm bớt một hoặc một số điểm độc lập hoặc phụ thuộc thuộc phạm vi (yêu cầu) bảo hộ ghi trong Bằng độc quyền sáng chế, Bằng độc quyền giải pháp hữu ích;</w:t>
            </w:r>
          </w:p>
          <w:p w14:paraId="003926B1"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 Yêu cầu loại bỏ một hoặc một số phương án kiểu dáng công nghiệp, một hoặc một số sản phẩm trong bộ sản phẩm trong Bằng độc quyền kiểu dáng công nghiệp.</w:t>
            </w:r>
          </w:p>
          <w:p w14:paraId="03236B17"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Người yêu cầu thu hẹp phạm vi bảo hộ phải nộp phí thẩm định yêu cầu thu hẹp phạm vi bảo hộ, phí đăng bạ và phí công bố quyết định sửa đổi văn bằng bảo hộ.</w:t>
            </w:r>
          </w:p>
          <w:p w14:paraId="482527BE"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4. Tùy theo nội dung cần sửa đổi quy định tại các khoản 1, 2 và 3 của Điều này, hồ sơ yêu cầu sửa đổi bao gồm 01 bộ tài liệu sau đây:</w:t>
            </w:r>
          </w:p>
          <w:p w14:paraId="467B8930"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a) Tờ khai yêu cầu sửa đổi làm theo Mẫu số 06 tại Phụ lục II của Nghị định này, trong đó nêu rõ yêu cầu ghi nhận thay đổi. Một tờ khai yêu cầu sửa đổi có thể yêu cầu sửa đổi nhiều văn bằng bảo hộ nếu có cùng nội dung sửa đổi, với điều kiện người yêu cầu phải nộp phí theo quy định đối với từng văn bằng bảo hộ;</w:t>
            </w:r>
          </w:p>
          <w:p w14:paraId="2B929792"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b) Bản gốc văn bằng bảo hộ trong trường hợp văn bằng bảo hộ được cấp dưới dạng giấy;</w:t>
            </w:r>
          </w:p>
          <w:p w14:paraId="3723E89A"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 Tài liệu xác nhận việc thay đổi tên, địa chỉ (bản gốc hoặc bản sao có chứng thực); quyết định đổi tên, địa chỉ; giấy phép đăng ký kinh doanh có ghi nhận việc thay đổi tên, địa chỉ; các tài liệu pháp lý khác chứng minh việc thay đổi tên, địa chỉ (bản gốc hoặc bản sao có chứng thực) nếu nội dung yêu cầu sửa đổi là tên, địa chỉ;</w:t>
            </w:r>
          </w:p>
          <w:p w14:paraId="2EE853D6"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d) Tài liệu chứng minh việc chuyển dịch quyền sở hữu theo quy định tại điểm b khoản 1 Điều này (tài liệu chứng minh việc thừa kế, kế thừa, sáp nhập, chia, tách, hợp nhất, liên doanh, liên kết, thành lập pháp nhân mới của cùng chủ sở hữu, chuyển đổi hình thức kinh doanh hoặc theo quyết định của Tòa án hoặc của cơ quan có thẩm quyền khác), nếu yêu cầu thay đổi chủ văn bằng bảo hộ;</w:t>
            </w:r>
          </w:p>
          <w:p w14:paraId="684C5ABC"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đ) Tài liệu thuyết minh chi tiết nội dung sửa đổi;</w:t>
            </w:r>
          </w:p>
          <w:p w14:paraId="7C01FD30"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e) 05 bộ ảnh chụp hoặc bản vẽ kiểu dáng công nghiệp đã sửa đổi (nếu yêu cầu sửa đổi kiểu dáng công nghiệp); 02 bản mô tả tính chất đặc thù của sản phẩm mang chỉ dẫn địa lý, bản đồ khu vực địa lý tương ứng với chỉ dẫn địa lý đã sửa đổi (nếu yêu cầu sửa đổi chỉ dẫn địa lý); 02 bản quy chế sử dụng nhãn hiệu tập thể, 02 bản quy chế sử dụng nhãn hiệu chứng nhận đã sửa đổi (nếu yêu cầu sửa đổi nhãn hiệu tập thể, nhãn hiệu chứng nhận); 05 mẫu nhãn hiệu (nếu yêu cầu sửa đổi mẫu nhãn hiệu theo quy định tại điểm a khoản 3 Điều này);</w:t>
            </w:r>
          </w:p>
          <w:p w14:paraId="09BAD016"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g) Văn bản ủy quyền (trường hợp yêu cầu được nộp thông qua đại diện);</w:t>
            </w:r>
          </w:p>
          <w:p w14:paraId="0FEBB5EC"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h) Bản sao chứng từ nộp phí, lệ phí (trường hợp nộp phí, lệ phí qua dịch vụ bưu chính hoặc nộp trực tiếp vào tài khoản của cơ quan quản lý nhà nước về quyền sở hữu công nghiệp).</w:t>
            </w:r>
          </w:p>
          <w:p w14:paraId="3007D92B"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5. Yêu cầu sửa đổi văn bằng bảo hộ, ghi nhận thay đổi tổ chức đại diện sở hữu công nghiệp trong Sổ đăng ký quốc gia về sở hữu công nghiệp được xử lý như sau:</w:t>
            </w:r>
          </w:p>
          <w:p w14:paraId="328ACF9D"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a) Trong thời hạn 02 tháng kể từ ngày nhận yêu cầu, cơ quan quản lý nhà nước về quyền sở hữu </w:t>
            </w:r>
            <w:r w:rsidRPr="00B66693">
              <w:rPr>
                <w:rFonts w:ascii="Times New Roman" w:eastAsia="Times New Roman" w:hAnsi="Times New Roman" w:cs="Times New Roman"/>
              </w:rPr>
              <w:lastRenderedPageBreak/>
              <w:t>công nghiệp phải xem xét yêu cầu sửa đổi văn bằng bảo hộ theo quy định tại các điểm a và b khoản 1 Điều này. Nếu xét thấy yêu cầu hợp lệ, cơ quan quản lý nhà nước về quyền sở hữu công nghiệp ra quyết định sửa đổi văn bằng bảo hộ, ghi nhận vào văn bằng bảo hộ, đăng bạ và công bố quyết định sửa đổi văn bằng bảo hộ trên Công báo Sở hữu công nghiệp trong thời hạn 60 ngày kể từ ngày ra quyết định. Trường hợp yêu cầu sửa đổi văn bằng bảo hộ có thiếu sót hoặc không hợp lệ, cơ quan quản lý nhà nước về quyền sở hữu công nghiệp ra thông báo dự định từ chối yêu cầu sửa đổi, có nêu rõ lý do và ấn định thời hạn 02 tháng kể từ ngày ra thông báo để người yêu cầu sửa chữa thiếu sót hoặc có ý kiến phản đối. Nếu kết thúc thời hạn đã ấn định mà người yêu cầu không sửa chữa thiếu sót hoặc sửa chữa thiếu sót không đạt yêu cầu, không có ý kiến phản đối hoặc có ý kiến phản đối nhưng không xác đáng, cơ quan quản lý nhà nước về quyền sở hữu công nghiệp ra quyết định từ chối yêu cầu sửa đổi văn bằng bảo hộ;</w:t>
            </w:r>
          </w:p>
          <w:p w14:paraId="78F90418"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b) Đối với các yêu cầu sửa đổi văn bằng bảo hộ theo quy định tại điểm c khoản 1 và khoản 3 Điều này, thủ tục thẩm định lại đơn tương ứng được tiến hành theo quy định tại Điều 114 của Luật Sở hữu trí tuệ và các quy định pháp luật khác có liên quan. Thời hạn thẩm định lại không tính vào thời hạn xử lý yêu cầu sửa đổi văn bằng bảo hộ;</w:t>
            </w:r>
          </w:p>
          <w:p w14:paraId="36848861"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c) Trong thời hạn 02 tháng kể từ ngày nhận yêu cầu, cơ quan quản lý nhà nước về quyền sở hữu công nghiệp xem xét yêu cầu ghi nhận thay đổi tổ </w:t>
            </w:r>
            <w:r w:rsidRPr="00B66693">
              <w:rPr>
                <w:rFonts w:ascii="Times New Roman" w:eastAsia="Times New Roman" w:hAnsi="Times New Roman" w:cs="Times New Roman"/>
              </w:rPr>
              <w:lastRenderedPageBreak/>
              <w:t>chức đại diện sở hữu công nghiệp trong Sổ đăng ký quốc gia về sở hữu công nghiệp theo quy định tại khoản 2 Điều này. Nếu xét thấy hồ sơ yêu cầu hợp lệ, cơ quan quản lý nhà nước về quyền sở hữu công nghiệp ra quyết định ghi nhận thay đổi tổ chức đại diện sở hữu công nghiệp trong Sổ đăng ký quốc gia về sở hữu công nghiệp, đăng bạ và công bố trên Công báo Sở hữu công nghiệp trong thời hạn 60 ngày kể từ ngày ra quyết định. Trường hợp yêu cầu ghi nhận thay đổi tổ chức đại diện sở hữu công nghiệp có thiếu sót hoặc không hợp lệ, cơ quan quản lý nhà nước về quyền sở hữu công nghiệp ra thông báo dự định từ chối yêu cầu ghi nhận, có nêu rõ lý do và ấn định thời hạn 02 tháng kể từ ngày ra thông báo để người yêu cầu sửa chữa thiếu sót hoặc có ý kiến phản đối. Nếu kết thúc thời hạn đã ấn định mà người yêu cầu không sửa chữa thiếu sót hoặc sửa chữa thiếu sót không đạt yêu cầu, không có ý kiến phản đối hoặc có ý kiến phản đối nhưng không xác đáng, cơ quan quản lý nhà nước về quyền sở hữu công nghiệp ra quyết định từ chối ghi nhận thay đổi tổ chức đại diện sở hữu công nghiệp.</w:t>
            </w:r>
          </w:p>
          <w:p w14:paraId="7B030BF4" w14:textId="52B29831"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6. Trường hợp phát hiện có thiếu sót trong văn bằng bảo hộ, cơ quan quản lý nhà nước về quyền sở hữu công nghiệp tự mình hoặc theo yêu cầu của người phát hiện ra thiếu sót tiến hành thu hồi văn bằng bảo hộ có thiếu sót và cấp lại văn bằng bảo hộ với thông tin đã được sửa đổi. Chủ văn bằng bảo hộ phải nộp phí thẩm định yêu cầu sửa đổi văn bằng bảo hộ theo quy định tại khoản 1 Điều 97 của Luật Sở hữu trí tuệ và phí công bố </w:t>
            </w:r>
            <w:r w:rsidRPr="00B66693">
              <w:rPr>
                <w:rFonts w:ascii="Times New Roman" w:eastAsia="Times New Roman" w:hAnsi="Times New Roman" w:cs="Times New Roman"/>
              </w:rPr>
              <w:lastRenderedPageBreak/>
              <w:t>thông tin sửa đổi đối với trường hợp văn bằng bảo hộ có thiếu sót đã được công bố nếu thiếu sót đó do lỗi của chủ văn bằng bảo hộ. Nếu thiếu sót đó do lỗi của cơ quan quản lý nhà nước về quyền sở hữu công nghiệp thì chủ văn bằng bảo hộ không phải nộp khoản phí đó.</w:t>
            </w:r>
          </w:p>
        </w:tc>
        <w:tc>
          <w:tcPr>
            <w:tcW w:w="4961" w:type="dxa"/>
          </w:tcPr>
          <w:p w14:paraId="3EEE90F8" w14:textId="291A6B74"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Bãi bỏ các khoản 1, 2, 3, 4, 5, 6 Điều này.</w:t>
            </w:r>
          </w:p>
        </w:tc>
        <w:tc>
          <w:tcPr>
            <w:tcW w:w="4253" w:type="dxa"/>
            <w:vMerge w:val="restart"/>
          </w:tcPr>
          <w:p w14:paraId="15DDFF6A" w14:textId="709DB4EA"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Sửa để phù hợp với quy định về phân cấp, phân quyền đối với các nhiệm vụ về sở hữu công nghiệp đã phân cấp, phân quyền cho địa phương thực hiện tại Nghị định số 133/2025/NĐ-CP.</w:t>
            </w:r>
          </w:p>
          <w:p w14:paraId="613C4159" w14:textId="42DA4512"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t>- Đưa nội dung quy định về chuyển nhượng quyền sở hữu công nghiệp xuống quy định tại Thông tư.</w:t>
            </w:r>
          </w:p>
        </w:tc>
      </w:tr>
      <w:tr w:rsidR="000517F9" w:rsidRPr="00B66693" w14:paraId="6C6186F0" w14:textId="77777777" w:rsidTr="005A1757">
        <w:tc>
          <w:tcPr>
            <w:tcW w:w="4923" w:type="dxa"/>
          </w:tcPr>
          <w:p w14:paraId="4CEFD200"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7. Cơ quan quản lý nhà nước về quyền sở hữu công nghiệp cấp phó bản văn bằng bảo hộ và cấp lại văn bằng bảo hộ/phó bản văn bằng bảo hộ trong các trường hợp sau đây:</w:t>
            </w:r>
          </w:p>
          <w:p w14:paraId="7EED3809"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a) Trường hợp quyền sở hữu công nghiệp thuộc sở hữu chung, văn bằng bảo hộ sẽ chỉ được cấp cho người đầu tiên trong danh sách những người nộp đơn chung. Các đồng chủ sở hữu khác có thể yêu cầu cơ quan quản lý nhà nước về quyền sở hữu công nghiệp cấp phó bản văn bằng bảo hộ, với điều kiện phải nộp phí cấp phó bản;</w:t>
            </w:r>
          </w:p>
          <w:p w14:paraId="240196AC" w14:textId="3E3C47CA"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b) Trường hợp văn bằng bảo hộ/phó bản văn bằng bảo hộ bị mất hoặc bị hỏng, rách, bẩn, phai mờ đến mức không sử dụng được, bị tháo rời không giữ được dấu niêm phong, chủ sở hữu quyền sở hữu công nghiệp đã được cấp văn bằng bảo hộ/phó bản văn bằng bảo hộ có thể yêu cầu cơ quan quản lý nhà nước về quyền sở hữu công nghiệp cấp lại văn bằng bảo hộ/phó bản văn bằng bảo hộ, với điều kiện phải nộp phí tương ứng;</w:t>
            </w:r>
          </w:p>
          <w:p w14:paraId="0D403A73"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 Yêu cầu cấp phó bản văn bằng bảo hộ, cấp lại văn bằng bảo hộ/phó bản văn bằng bảo hộ phải được lập thành văn bản, trừ trường hợp đã được thể hiện trong tờ khai đăng ký đối tượng sở hữu công nghiệp. Hồ sơ yêu cầu bao gồm 01 bộ tài liệu sau đây:</w:t>
            </w:r>
          </w:p>
          <w:p w14:paraId="01564DC5"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c1) Tờ khai yêu cầu cấp phó bản văn bằng bảo hộ, cấp lại văn bằng bảo hộ/phó bản văn bằng bảo hộ được làm theo Mẫu số 09 tại Phụ lục II của Nghị định này;</w:t>
            </w:r>
          </w:p>
          <w:p w14:paraId="7265B976"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c2) 02 mẫu nhãn hiệu, 02 bộ ảnh chụp hoặc 02 bộ bản vẽ kiểu dáng công nghiệp trùng với mẫu nhãn hiệu, bộ ảnh chụp hoặc bản vẽ kiểu dáng công nghiệp trong văn bằng bảo hộ gốc;</w:t>
            </w:r>
          </w:p>
          <w:p w14:paraId="75EFF4DE"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c3) Văn bản ủy quyền (trường hợp yêu cầu được nộp thông qua đại diện);</w:t>
            </w:r>
          </w:p>
          <w:p w14:paraId="2277095C"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c4) Bản sao chứng từ nộp phí, lệ phí (trường hợp nộp phí, lệ phí qua dịch vụ bưu chính hoặc nộp trực tiếp vào tài khoản của cơ quan quản lý nhà nước về quyền sở hữu công nghiệp);</w:t>
            </w:r>
          </w:p>
          <w:p w14:paraId="53A82B51" w14:textId="77777777" w:rsidR="000517F9" w:rsidRPr="00B66693" w:rsidRDefault="000517F9" w:rsidP="000517F9">
            <w:pPr>
              <w:spacing w:after="0" w:line="240" w:lineRule="auto"/>
              <w:jc w:val="both"/>
              <w:rPr>
                <w:rFonts w:ascii="Times New Roman" w:eastAsia="Times New Roman" w:hAnsi="Times New Roman" w:cs="Times New Roman"/>
              </w:rPr>
            </w:pPr>
          </w:p>
          <w:p w14:paraId="759292D2" w14:textId="77777777" w:rsidR="000517F9" w:rsidRPr="00B66693" w:rsidRDefault="000517F9" w:rsidP="000517F9">
            <w:pPr>
              <w:spacing w:after="0" w:line="240" w:lineRule="auto"/>
              <w:jc w:val="both"/>
              <w:rPr>
                <w:rFonts w:ascii="Times New Roman" w:eastAsia="Times New Roman" w:hAnsi="Times New Roman" w:cs="Times New Roman"/>
              </w:rPr>
            </w:pPr>
          </w:p>
          <w:p w14:paraId="13177EAC" w14:textId="77777777" w:rsidR="000517F9" w:rsidRPr="00B66693" w:rsidRDefault="000517F9" w:rsidP="000517F9">
            <w:pPr>
              <w:spacing w:after="0" w:line="240" w:lineRule="auto"/>
              <w:jc w:val="both"/>
              <w:rPr>
                <w:rFonts w:ascii="Times New Roman" w:eastAsia="Times New Roman" w:hAnsi="Times New Roman" w:cs="Times New Roman"/>
              </w:rPr>
            </w:pPr>
          </w:p>
          <w:p w14:paraId="0763540B" w14:textId="77777777" w:rsidR="000517F9" w:rsidRPr="00B66693" w:rsidRDefault="000517F9" w:rsidP="000517F9">
            <w:pPr>
              <w:spacing w:after="0" w:line="240" w:lineRule="auto"/>
              <w:jc w:val="both"/>
              <w:rPr>
                <w:rFonts w:ascii="Times New Roman" w:eastAsia="Times New Roman" w:hAnsi="Times New Roman" w:cs="Times New Roman"/>
              </w:rPr>
            </w:pPr>
          </w:p>
          <w:p w14:paraId="089BEF62" w14:textId="77777777" w:rsidR="000517F9" w:rsidRPr="00B66693" w:rsidRDefault="000517F9" w:rsidP="000517F9">
            <w:pPr>
              <w:spacing w:after="0" w:line="240" w:lineRule="auto"/>
              <w:jc w:val="both"/>
              <w:rPr>
                <w:rFonts w:ascii="Times New Roman" w:eastAsia="Times New Roman" w:hAnsi="Times New Roman" w:cs="Times New Roman"/>
              </w:rPr>
            </w:pPr>
          </w:p>
          <w:p w14:paraId="613B3DB8" w14:textId="77777777" w:rsidR="000517F9" w:rsidRPr="00B66693" w:rsidRDefault="000517F9" w:rsidP="000517F9">
            <w:pPr>
              <w:spacing w:after="0" w:line="240" w:lineRule="auto"/>
              <w:jc w:val="both"/>
              <w:rPr>
                <w:rFonts w:ascii="Times New Roman" w:eastAsia="Times New Roman" w:hAnsi="Times New Roman" w:cs="Times New Roman"/>
              </w:rPr>
            </w:pPr>
          </w:p>
          <w:p w14:paraId="38BBA1BF" w14:textId="77777777" w:rsidR="000517F9" w:rsidRPr="00B66693" w:rsidRDefault="000517F9" w:rsidP="000517F9">
            <w:pPr>
              <w:spacing w:after="0" w:line="240" w:lineRule="auto"/>
              <w:jc w:val="both"/>
              <w:rPr>
                <w:rFonts w:ascii="Times New Roman" w:eastAsia="Times New Roman" w:hAnsi="Times New Roman" w:cs="Times New Roman"/>
              </w:rPr>
            </w:pPr>
          </w:p>
          <w:p w14:paraId="1138F76E" w14:textId="77777777" w:rsidR="000517F9" w:rsidRPr="00B66693" w:rsidRDefault="000517F9" w:rsidP="000517F9">
            <w:pPr>
              <w:spacing w:after="0" w:line="240" w:lineRule="auto"/>
              <w:jc w:val="both"/>
              <w:rPr>
                <w:rFonts w:ascii="Times New Roman" w:eastAsia="Times New Roman" w:hAnsi="Times New Roman" w:cs="Times New Roman"/>
              </w:rPr>
            </w:pPr>
          </w:p>
          <w:p w14:paraId="5178DEAC" w14:textId="77777777" w:rsidR="000517F9" w:rsidRPr="00B66693" w:rsidRDefault="000517F9" w:rsidP="000517F9">
            <w:pPr>
              <w:spacing w:after="0" w:line="240" w:lineRule="auto"/>
              <w:jc w:val="both"/>
              <w:rPr>
                <w:rFonts w:ascii="Times New Roman" w:eastAsia="Times New Roman" w:hAnsi="Times New Roman" w:cs="Times New Roman"/>
              </w:rPr>
            </w:pPr>
          </w:p>
          <w:p w14:paraId="250350AA" w14:textId="77777777" w:rsidR="000517F9" w:rsidRPr="00B66693" w:rsidRDefault="000517F9" w:rsidP="000517F9">
            <w:pPr>
              <w:spacing w:after="0" w:line="240" w:lineRule="auto"/>
              <w:jc w:val="both"/>
              <w:rPr>
                <w:rFonts w:ascii="Times New Roman" w:eastAsia="Times New Roman" w:hAnsi="Times New Roman" w:cs="Times New Roman"/>
              </w:rPr>
            </w:pPr>
          </w:p>
          <w:p w14:paraId="0B3A5DFB" w14:textId="77777777" w:rsidR="000517F9" w:rsidRPr="00B66693" w:rsidRDefault="000517F9" w:rsidP="000517F9">
            <w:pPr>
              <w:spacing w:after="0" w:line="240" w:lineRule="auto"/>
              <w:jc w:val="both"/>
              <w:rPr>
                <w:rFonts w:ascii="Times New Roman" w:eastAsia="Times New Roman" w:hAnsi="Times New Roman" w:cs="Times New Roman"/>
              </w:rPr>
            </w:pPr>
          </w:p>
          <w:p w14:paraId="59341FF4" w14:textId="77777777" w:rsidR="000517F9" w:rsidRPr="00B66693" w:rsidRDefault="000517F9" w:rsidP="000517F9">
            <w:pPr>
              <w:spacing w:after="0" w:line="240" w:lineRule="auto"/>
              <w:jc w:val="both"/>
              <w:rPr>
                <w:rFonts w:ascii="Times New Roman" w:eastAsia="Times New Roman" w:hAnsi="Times New Roman" w:cs="Times New Roman"/>
              </w:rPr>
            </w:pPr>
          </w:p>
          <w:p w14:paraId="3FBAAF34" w14:textId="77777777" w:rsidR="000517F9" w:rsidRPr="00B66693" w:rsidRDefault="000517F9" w:rsidP="000517F9">
            <w:pPr>
              <w:spacing w:after="0" w:line="240" w:lineRule="auto"/>
              <w:jc w:val="both"/>
              <w:rPr>
                <w:rFonts w:ascii="Times New Roman" w:eastAsia="Times New Roman" w:hAnsi="Times New Roman" w:cs="Times New Roman"/>
              </w:rPr>
            </w:pPr>
          </w:p>
          <w:p w14:paraId="77E03661" w14:textId="77777777" w:rsidR="000517F9" w:rsidRPr="00B66693" w:rsidRDefault="000517F9" w:rsidP="000517F9">
            <w:pPr>
              <w:spacing w:after="0" w:line="240" w:lineRule="auto"/>
              <w:jc w:val="both"/>
              <w:rPr>
                <w:rFonts w:ascii="Times New Roman" w:eastAsia="Times New Roman" w:hAnsi="Times New Roman" w:cs="Times New Roman"/>
              </w:rPr>
            </w:pPr>
          </w:p>
          <w:p w14:paraId="656F5864" w14:textId="491AF53A"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d) Xử lý yêu cầu cấp phó bản văn bằng bảo hộ, cấp lại văn bằng bảo hộ/phó bản văn bằng bảo hộ:</w:t>
            </w:r>
          </w:p>
          <w:p w14:paraId="188B7FF3" w14:textId="1A9D61DF"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d1) Trong thời hạn 01 tháng kể từ ngày nhận yêu cầu, cơ quan quản lý nhà nước về quyền sở hữu </w:t>
            </w:r>
            <w:r w:rsidRPr="00B66693">
              <w:rPr>
                <w:rFonts w:ascii="Times New Roman" w:eastAsia="Times New Roman" w:hAnsi="Times New Roman" w:cs="Times New Roman"/>
              </w:rPr>
              <w:lastRenderedPageBreak/>
              <w:t>công nghiệp phải xem xét yêu cầu cấp phó bản văn bằng bảo hộ, cấp lại văn bằng bảo hộ/phó bản văn bằng bảo hộ. Trường hợp yêu cầu cấp phó bản văn bằng bảo hộ, cấp lại văn bằng bảo hộ/phó bản văn bằng bảo hộ đáp ứng các quy định tại điểm a, b và c khoản này, cơ quan quản lý nhà nước về quyền sở hữu công nghiệp ra quyết định cấp phó bản văn bằng bảo hộ, quyết định cấp lại văn bằng bảo hộ/phó bản văn bằng bảo hộ và ghi nhận vào mục đăng bạ của văn bằng bảo hộ tương ứng trong Sổ đăng ký quốc gia về sở hữu công nghiệp;</w:t>
            </w:r>
          </w:p>
          <w:p w14:paraId="3AB83E5B"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d2) Nội dung phó bản văn bằng bảo hộ thể hiện đầy đủ các thông tin của văn bằng bảo hộ tương ứng và phải kèm theo chỉ dẫn “Phó bản”. Nội dung bản cấp lại của văn bằng bảo hộ/phó bản văn bằng bảo hộ thể hiện đầy đủ các thông tin của văn bằng bảo hộ/phó bản văn bằng bảo hộ cấp lần đầu và phải kèm theo chỉ dẫn “Bản cấp lại”. Cơ quan quản lý nhà nước về quyền sở hữu công nghiệp công bố việc cấp lại văn bằng bảo hộ/phó bản văn bằng bảo hộ trên Công báo Sở hữu công nghiệp trong thời hạn 60 ngày kể từ ngày ra quyết định;</w:t>
            </w:r>
          </w:p>
          <w:p w14:paraId="6FE640E1" w14:textId="2A1E061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d3) Trường hợp yêu cầu cấp phó bản văn bằng bảo hộ, cấp lại văn bằng bảo hộ/phó bản văn bằng bảo hộ không đáp ứng quy định tại điểm c khoản này, cơ quan quản lý nhà nước về quyền sở hữu công nghiệp ra thông báo và ấn định thời hạn 02 tháng kể từ ngày ra thông báo để người yêu cầu sửa chữa thiếu sót hoặc có ý kiến phản đối. Nếu kết thúc thời hạn nêu trên, người yêu cầu không sửa chữa thiếu sót hoặc sửa chữa thiếu sót không </w:t>
            </w:r>
            <w:r w:rsidRPr="00B66693">
              <w:rPr>
                <w:rFonts w:ascii="Times New Roman" w:eastAsia="Times New Roman" w:hAnsi="Times New Roman" w:cs="Times New Roman"/>
              </w:rPr>
              <w:lastRenderedPageBreak/>
              <w:t>đạt yêu cầu, không có ý kiến phản đối hoặc có ý kiến phản đối nhưng không xác đáng, cơ quan quản lý nhà nước về quyền sở hữu công nghiệp ra quyết định từ chối cấp phó bản văn bằng bảo hộ, quyết định từ chối cấp lại văn bằng bảo hộ/phó bản văn bằng bảo hộ, có nêu rõ lý do.</w:t>
            </w:r>
          </w:p>
          <w:p w14:paraId="6B863E3B" w14:textId="45FDA1CF" w:rsidR="000517F9" w:rsidRPr="00B66693" w:rsidRDefault="000517F9" w:rsidP="000517F9">
            <w:pPr>
              <w:spacing w:after="0" w:line="240" w:lineRule="auto"/>
              <w:jc w:val="both"/>
              <w:rPr>
                <w:rFonts w:ascii="Times New Roman" w:eastAsia="Times New Roman" w:hAnsi="Times New Roman" w:cs="Times New Roman"/>
              </w:rPr>
            </w:pPr>
          </w:p>
        </w:tc>
        <w:tc>
          <w:tcPr>
            <w:tcW w:w="4961" w:type="dxa"/>
          </w:tcPr>
          <w:p w14:paraId="0734C6A0" w14:textId="16F5D72A"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lastRenderedPageBreak/>
              <w:t xml:space="preserve">1.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b/>
                <w:color w:val="C00000"/>
              </w:rPr>
              <w:t xml:space="preserve"> </w:t>
            </w:r>
            <w:r w:rsidRPr="00B66693">
              <w:rPr>
                <w:rFonts w:ascii="Times New Roman" w:eastAsia="Times New Roman" w:hAnsi="Times New Roman" w:cs="Times New Roman"/>
                <w:b/>
                <w:color w:val="00B0F0"/>
              </w:rPr>
              <w:t>Chủ văn bằng bảo hộ yêu cầu Ủy ban nhân dân tỉnh, thành phố trực thuộc trung ương</w:t>
            </w:r>
            <w:r w:rsidRPr="00B66693">
              <w:rPr>
                <w:rFonts w:ascii="Times New Roman" w:eastAsia="Times New Roman" w:hAnsi="Times New Roman" w:cs="Times New Roman"/>
              </w:rPr>
              <w:t xml:space="preserve"> cấp phó bản văn bằng bảo hộ và cấp lại văn bằng bảo hộ/phó bản văn bằng bảo hộ trong các trường hợp sau đây:</w:t>
            </w:r>
          </w:p>
          <w:p w14:paraId="0EB491A3" w14:textId="0C3186F6"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a) Trường hợp quyền sở hữu công nghiệp thuộc sở hữu chung, văn bằng bảo hộ sẽ chỉ được cấp/cấp lại cho người đầu tiên trong danh sách những người nộp đơn chung. Các đồng chủ văn bằng bảo hộ khác có thể yêu cầu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Ủy ban nhân dân tỉnh, thành phố trực thuộc trung ương</w:t>
            </w:r>
            <w:r w:rsidRPr="00B66693">
              <w:rPr>
                <w:rFonts w:ascii="Times New Roman" w:eastAsia="Times New Roman" w:hAnsi="Times New Roman" w:cs="Times New Roman"/>
              </w:rPr>
              <w:t xml:space="preserve"> cấp phó bản văn bằng bảo hộ </w:t>
            </w:r>
            <w:r w:rsidRPr="00B66693">
              <w:rPr>
                <w:rFonts w:ascii="Times New Roman" w:eastAsia="Times New Roman" w:hAnsi="Times New Roman" w:cs="Times New Roman"/>
                <w:b/>
                <w:color w:val="00B0F0"/>
              </w:rPr>
              <w:t>trong trường hợp chưa yêu cầu cấp phó bản văn bằng bảo hộ tại thời điểm nộp đơn đăng ký sở hữu công nghiệp</w:t>
            </w:r>
            <w:r w:rsidRPr="00B66693">
              <w:rPr>
                <w:rFonts w:ascii="Times New Roman" w:eastAsia="Times New Roman" w:hAnsi="Times New Roman" w:cs="Times New Roman"/>
              </w:rPr>
              <w:t xml:space="preserve">, với điều kiện phải nộp phí </w:t>
            </w:r>
            <w:r w:rsidRPr="00B66693">
              <w:rPr>
                <w:rFonts w:ascii="Times New Roman" w:eastAsia="Times New Roman" w:hAnsi="Times New Roman" w:cs="Times New Roman"/>
                <w:strike/>
                <w:color w:val="C00000"/>
              </w:rPr>
              <w:t>cấp phó bản</w:t>
            </w:r>
            <w:r w:rsidRPr="00B66693">
              <w:rPr>
                <w:rFonts w:ascii="Times New Roman" w:eastAsia="Times New Roman" w:hAnsi="Times New Roman" w:cs="Times New Roman"/>
                <w:b/>
                <w:color w:val="00B0F0"/>
              </w:rPr>
              <w:t>, lệ phí theo quy định</w:t>
            </w:r>
            <w:r w:rsidRPr="00B66693">
              <w:rPr>
                <w:rFonts w:ascii="Times New Roman" w:eastAsia="Times New Roman" w:hAnsi="Times New Roman" w:cs="Times New Roman"/>
              </w:rPr>
              <w:t>;</w:t>
            </w:r>
          </w:p>
          <w:p w14:paraId="4043E5D1" w14:textId="7DE4E9C3"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b) Trường hợp văn bằng bảo hộ/phó bản văn bằng bảo hộ bị mất hoặc bị hỏng, rách, bẩn, phai mờ đến mức không sử dụng được, bị tháo rời không giữ được dấu niêm phong, chủ sở hữu quyền sở hữu công nghiệp đã được cấp văn bằng bảo hộ/phó bản văn bằng bảo hộ có thể yêu cầu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 xml:space="preserve">Ủy ban nhân dân tỉnh, thành phố trực </w:t>
            </w:r>
            <w:r w:rsidRPr="00B66693">
              <w:rPr>
                <w:rFonts w:ascii="Times New Roman" w:eastAsia="Times New Roman" w:hAnsi="Times New Roman" w:cs="Times New Roman"/>
                <w:b/>
                <w:color w:val="00B0F0"/>
              </w:rPr>
              <w:lastRenderedPageBreak/>
              <w:t>thuộc trung ương</w:t>
            </w:r>
            <w:r w:rsidRPr="00B66693">
              <w:rPr>
                <w:rFonts w:ascii="Times New Roman" w:eastAsia="Times New Roman" w:hAnsi="Times New Roman" w:cs="Times New Roman"/>
              </w:rPr>
              <w:t xml:space="preserve"> cấp lại văn bằng bảo hộ/phó bản văn bằng bảo hộ, với điều kiện phải nộp phí, </w:t>
            </w:r>
            <w:r w:rsidRPr="00B66693">
              <w:rPr>
                <w:rFonts w:ascii="Times New Roman" w:eastAsia="Times New Roman" w:hAnsi="Times New Roman" w:cs="Times New Roman"/>
                <w:b/>
                <w:color w:val="00B0F0"/>
              </w:rPr>
              <w:t>lệ phí</w:t>
            </w:r>
            <w:r w:rsidRPr="00B66693">
              <w:rPr>
                <w:rFonts w:ascii="Times New Roman" w:eastAsia="Times New Roman" w:hAnsi="Times New Roman" w:cs="Times New Roman"/>
              </w:rPr>
              <w:t xml:space="preserve"> tương ứng;</w:t>
            </w:r>
          </w:p>
          <w:p w14:paraId="07D46755"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 Yêu cầu cấp phó bản văn bằng bảo hộ, cấp lại văn bằng bảo hộ/phó bản văn bằng bảo hộ phải được lập thành văn bản, trừ trường hợp đã được thể hiện trong tờ khai đăng ký đối tượng sở hữu công nghiệp. Đơn yêu cầu bao gồm 01 bộ tài liệu sau đây:</w:t>
            </w:r>
          </w:p>
          <w:p w14:paraId="7A8CEAA3"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c1) Tờ khai yêu cầu cấp phó bản văn bằng bảo hộ, cấp lại văn bằng bảo hộ/phó bản văn bằng bảo hộ được làm theo </w:t>
            </w:r>
            <w:r w:rsidRPr="00B66693">
              <w:rPr>
                <w:rFonts w:ascii="Times New Roman" w:eastAsia="Times New Roman" w:hAnsi="Times New Roman" w:cs="Times New Roman"/>
                <w:b/>
                <w:color w:val="00B0F0"/>
              </w:rPr>
              <w:t>Mẫu số 13 tại Phụ lục I</w:t>
            </w:r>
            <w:r w:rsidRPr="00B66693">
              <w:rPr>
                <w:rFonts w:ascii="Times New Roman" w:eastAsia="Times New Roman" w:hAnsi="Times New Roman" w:cs="Times New Roman"/>
              </w:rPr>
              <w:t xml:space="preserve"> của Nghị định này;</w:t>
            </w:r>
          </w:p>
          <w:p w14:paraId="0B12695A" w14:textId="166C4BE4"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c2) 02 mẫu nhãn hiệu, 01 bộ ảnh chụp hoặc </w:t>
            </w:r>
            <w:r w:rsidRPr="00B66693">
              <w:rPr>
                <w:rFonts w:ascii="Times New Roman" w:eastAsia="Times New Roman" w:hAnsi="Times New Roman" w:cs="Times New Roman"/>
                <w:strike/>
                <w:color w:val="C00000"/>
              </w:rPr>
              <w:t>02</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b/>
                <w:color w:val="00B0F0"/>
              </w:rPr>
              <w:t>01</w:t>
            </w:r>
            <w:r w:rsidRPr="00B66693">
              <w:rPr>
                <w:rFonts w:ascii="Times New Roman" w:eastAsia="Times New Roman" w:hAnsi="Times New Roman" w:cs="Times New Roman"/>
              </w:rPr>
              <w:t xml:space="preserve"> bộ bản vẽ kiểu dáng công nghiệp trùng với mẫu nhãn hiệu, bộ ảnh chụp hoặc bản vẽ kiểu dáng công nghiệp trong văn bằng bảo hộ gốc;</w:t>
            </w:r>
          </w:p>
          <w:p w14:paraId="5C60582B"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c3) Văn bản ủy quyền (trường hợp yêu cầu được nộp thông qua đại diện);</w:t>
            </w:r>
          </w:p>
          <w:p w14:paraId="7723457B"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c4) Bản sao chứng từ nộp phí, lệ phí (trường hợp nộp phí, lệ phí qua dịch vụ bưu chính hoặc nộp trực tiếp vào tài khoản của </w:t>
            </w:r>
            <w:r w:rsidRPr="00B66693">
              <w:rPr>
                <w:rFonts w:ascii="Times New Roman" w:eastAsia="Times New Roman" w:hAnsi="Times New Roman" w:cs="Times New Roman"/>
                <w:b/>
                <w:color w:val="00B0F0"/>
              </w:rPr>
              <w:t>cơ quan</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b/>
                <w:color w:val="00B0F0"/>
              </w:rPr>
              <w:t>tiếp nhận hồ sơ thuộc Ủy ban nhân dân tỉnh, thành phố trực thuộc trung ương (đối với phí/lệ phí yêu cầu cấp phó bản văn bằng bảo hộ, cấp lại văn bằng bảo hộ/phó bản văn bằng bảo hộ) và</w:t>
            </w:r>
            <w:r w:rsidRPr="00B66693">
              <w:rPr>
                <w:rFonts w:ascii="Times New Roman" w:eastAsia="Times New Roman" w:hAnsi="Times New Roman" w:cs="Times New Roman"/>
              </w:rPr>
              <w:t xml:space="preserve"> cơ quan quản lý nhà nước về quyền sở hữu công nghiệp </w:t>
            </w:r>
            <w:r w:rsidRPr="00B66693">
              <w:rPr>
                <w:rFonts w:ascii="Times New Roman" w:eastAsia="Times New Roman" w:hAnsi="Times New Roman" w:cs="Times New Roman"/>
                <w:b/>
                <w:color w:val="00B0F0"/>
              </w:rPr>
              <w:t>(phí đăng bạ và công bố))</w:t>
            </w:r>
            <w:r w:rsidRPr="00B66693">
              <w:rPr>
                <w:rFonts w:ascii="Times New Roman" w:eastAsia="Times New Roman" w:hAnsi="Times New Roman" w:cs="Times New Roman"/>
              </w:rPr>
              <w:t>;</w:t>
            </w:r>
          </w:p>
          <w:p w14:paraId="1F2D740D"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d) Xử lý yêu cầu cấp phó bản văn bằng bảo hộ, cấp lại văn bằng bảo hộ/phó bản văn bằng bảo hộ:</w:t>
            </w:r>
          </w:p>
          <w:p w14:paraId="2DC9CDA6" w14:textId="41E7DCF5"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d1) </w:t>
            </w:r>
            <w:r w:rsidRPr="00B66693">
              <w:rPr>
                <w:rFonts w:ascii="Times New Roman" w:eastAsia="Times New Roman" w:hAnsi="Times New Roman" w:cs="Times New Roman"/>
                <w:strike/>
                <w:color w:val="C00000"/>
              </w:rPr>
              <w:t xml:space="preserve">Trong thời hạn 01 tháng kể từ ngày nhận yêu cầu, cơ quan quản lý nhà nước về quyền sở hữu </w:t>
            </w:r>
            <w:r w:rsidRPr="00B66693">
              <w:rPr>
                <w:rFonts w:ascii="Times New Roman" w:eastAsia="Times New Roman" w:hAnsi="Times New Roman" w:cs="Times New Roman"/>
                <w:strike/>
                <w:color w:val="C00000"/>
              </w:rPr>
              <w:lastRenderedPageBreak/>
              <w:t>công nghiệp phải xem xét yêu cầu cấp phó bản văn bằng bảo hộ, cấp lại văn bằng bảo hộ/phó bản văn bằng bảo hộ.</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rPr>
              <w:t xml:space="preserve">Trường hợp yêu cầu cấp phó bản văn bằng bảo hộ, cấp lại văn bằng bảo hộ/phó bản văn bằng bảo hộ đáp ứng các quy định tại điểm a, b và c khoản này, </w:t>
            </w:r>
            <w:r w:rsidRPr="00B66693">
              <w:rPr>
                <w:rFonts w:ascii="Times New Roman" w:eastAsia="Times New Roman" w:hAnsi="Times New Roman" w:cs="Times New Roman"/>
                <w:b/>
                <w:color w:val="00B0F0"/>
              </w:rPr>
              <w:t>trong thời hạn 30 ngày kể từ ngày nhận yêu cầu,</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Ủy ban nhân dân tỉnh, thành phố trực thuộc trung ương</w:t>
            </w:r>
            <w:r w:rsidRPr="00B66693">
              <w:rPr>
                <w:rFonts w:ascii="Times New Roman" w:eastAsia="Times New Roman" w:hAnsi="Times New Roman" w:cs="Times New Roman"/>
              </w:rPr>
              <w:t xml:space="preserve"> ra quyết định cấp phó bản văn bằng bảo hộ, quyết định cấp lại văn bằng bảo hộ/phó bản văn bằng bảo hộ </w:t>
            </w:r>
            <w:r w:rsidRPr="00B66693">
              <w:rPr>
                <w:rFonts w:ascii="Times New Roman" w:eastAsia="Times New Roman" w:hAnsi="Times New Roman" w:cs="Times New Roman"/>
                <w:strike/>
                <w:color w:val="C00000"/>
              </w:rPr>
              <w:t>và ghi nhận vào mục đăng bạ của văn bằng bảo hộ tương ứng trong Sổ đăng ký quốc gia về sở hữu công nghiệp</w:t>
            </w:r>
            <w:r w:rsidRPr="00B66693">
              <w:rPr>
                <w:rFonts w:ascii="Times New Roman" w:eastAsia="Times New Roman" w:hAnsi="Times New Roman" w:cs="Times New Roman"/>
              </w:rPr>
              <w:t>;</w:t>
            </w:r>
          </w:p>
          <w:p w14:paraId="31E31240" w14:textId="6BED3104"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d2) Nội dung phó bản văn bằng bảo hộ thể hiện đầy đủ các thông tin của văn bằng bảo hộ tương ứng và phải kèm theo chỉ dẫn “Phó bản”. Nội dung bản cấp lại của văn bằng bảo hộ/phó bản văn bằng bảo hộ thể hiện đầy đủ các thông tin của văn bằng bảo hộ/phó bản văn bằng bảo hộ cấp lần đầu và phải kèm theo chỉ dẫn “Bản cấp lại”. </w:t>
            </w:r>
            <w:r w:rsidRPr="00B66693">
              <w:rPr>
                <w:rFonts w:ascii="Times New Roman" w:eastAsia="Times New Roman" w:hAnsi="Times New Roman" w:cs="Times New Roman"/>
                <w:b/>
                <w:color w:val="00B0F0"/>
              </w:rPr>
              <w:t>Phó bản, bản cấp lại của văn bằng bảo hộ được làm theo các mẫu số 18, 19, 20, 21 và 22 tại Phụ lục I của Nghị định này phù hợp với loại văn bằng bảo hộ tương ứng</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Ủy ban nhân dân tỉnh, thành phố trực thuộc trung ương</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b/>
                <w:color w:val="00B0F0"/>
              </w:rPr>
              <w:t>gửi thông tin về quyết định cấp phó bản văn bằng bảo hộ, quyết định cấp lại văn bằng bảo hộ/phó bản văn bằng bảo hộ đến cơ quan quản lý nhà nước về quyền sở hữu công nghiệp trong thời hạn 10 ngày kể từ ngày ra quyết định để</w:t>
            </w:r>
            <w:r w:rsidRPr="00B66693">
              <w:rPr>
                <w:rFonts w:ascii="Times New Roman" w:eastAsia="Times New Roman" w:hAnsi="Times New Roman" w:cs="Times New Roman"/>
              </w:rPr>
              <w:t xml:space="preserve"> cơ </w:t>
            </w:r>
            <w:r w:rsidRPr="00B66693">
              <w:rPr>
                <w:rFonts w:ascii="Times New Roman" w:eastAsia="Times New Roman" w:hAnsi="Times New Roman" w:cs="Times New Roman"/>
              </w:rPr>
              <w:lastRenderedPageBreak/>
              <w:t xml:space="preserve">quan quản lý nhà nước về quyền sở hữu công nghiệp công bố việc cấp lại văn bằng bảo hộ/phó bản văn bằng bảo hộ trên Công báo Sở hữu công nghiệp </w:t>
            </w:r>
            <w:r w:rsidRPr="00B66693">
              <w:rPr>
                <w:rFonts w:ascii="Times New Roman" w:eastAsia="Times New Roman" w:hAnsi="Times New Roman" w:cs="Times New Roman"/>
                <w:b/>
                <w:color w:val="00B0F0"/>
              </w:rPr>
              <w:t>trong thời hạn 60 ngày</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b/>
                <w:color w:val="00B0F0"/>
              </w:rPr>
              <w:t>và ghi nhận vào mục đăng bạ của văn bằng bảo hộ tương ứng trong Sổ đăng ký quốc gia về sở hữu công nghiệp theo quy định</w:t>
            </w:r>
            <w:r w:rsidRPr="00B66693">
              <w:rPr>
                <w:rFonts w:ascii="Times New Roman" w:eastAsia="Times New Roman" w:hAnsi="Times New Roman" w:cs="Times New Roman"/>
              </w:rPr>
              <w:t>;</w:t>
            </w:r>
          </w:p>
          <w:p w14:paraId="6F3FFCE2" w14:textId="63A8F20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d3) Trường hợp yêu cầu cấp phó bản văn bằng bảo hộ, cấp lại văn bằng bảo hộ/phó bản văn bằng bảo hộ không đáp ứng quy định tại điểm c khoản này, </w:t>
            </w:r>
            <w:r w:rsidRPr="00B66693">
              <w:rPr>
                <w:rFonts w:ascii="Times New Roman" w:eastAsia="Times New Roman" w:hAnsi="Times New Roman" w:cs="Times New Roman"/>
                <w:b/>
                <w:color w:val="00B0F0"/>
              </w:rPr>
              <w:t>trong thời hạn 30 ngày kể từ ngày nhận yêu cầu</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Ủy ban nhân dân tỉnh, thành phố trực thuộc trung ương</w:t>
            </w:r>
            <w:r w:rsidRPr="00B66693">
              <w:rPr>
                <w:rFonts w:ascii="Times New Roman" w:eastAsia="Times New Roman" w:hAnsi="Times New Roman" w:cs="Times New Roman"/>
              </w:rPr>
              <w:t xml:space="preserve"> ra thông báo và ấn định thời hạn </w:t>
            </w:r>
            <w:r w:rsidRPr="00B66693">
              <w:rPr>
                <w:rFonts w:ascii="Times New Roman" w:eastAsia="Times New Roman" w:hAnsi="Times New Roman" w:cs="Times New Roman"/>
                <w:strike/>
                <w:color w:val="C00000"/>
              </w:rPr>
              <w:t>02 tháng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60 ngày</w:t>
            </w:r>
            <w:r w:rsidRPr="00B66693">
              <w:rPr>
                <w:rFonts w:ascii="Times New Roman" w:eastAsia="Times New Roman" w:hAnsi="Times New Roman" w:cs="Times New Roman"/>
              </w:rPr>
              <w:t xml:space="preserve"> kể từ ngày ra thông báo để người yêu cầu sửa chữa thiếu sót hoặc có ý kiến phản đối. </w:t>
            </w:r>
            <w:r w:rsidRPr="00B66693">
              <w:rPr>
                <w:rFonts w:ascii="Times New Roman" w:eastAsia="Times New Roman" w:hAnsi="Times New Roman" w:cs="Times New Roman"/>
                <w:strike/>
                <w:color w:val="C00000"/>
              </w:rPr>
              <w:t>Nếu kết thúc thời hạn nêu trên, người yêu cầu không sửa chữa thiếu sót hoặc sửa chữa thiếu sót không đạt yêu cầu, không có ý kiến phản đối hoặc có ý kiến phản đối nhưng không xác đáng, cơ quan quản lý nhà nước về quyền sở hữu công nghiệp ra quyết định từ chối cấp phó bản văn bằng bảo hộ, quyết định từ chối cấp lại văn bằng bảo hộ/phó bản văn bằng bảo hộ, có nêu rõ lý do</w:t>
            </w:r>
          </w:p>
          <w:p w14:paraId="180E41FD" w14:textId="7B9411FD"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d4) Trường hợp chủ văn bằng bảo hộ không sửa chữa thiếu sót hoặc không có ý kiến phản đối hoặc sửa chữa thiếu sót/phản đối không đạt yêu cầu, trong thời hạn 30 ngày kể từ ngày kết thúc thời hạn nêu tại điểm d3 khoản này, Ủy ban nhân dân tỉnh, thành phố trực thuộc trung ương ra quyết định từ chối cấp phó bản văn bằng bảo hộ, quyết định từ chối cấp lại văn </w:t>
            </w:r>
            <w:r w:rsidRPr="00B66693">
              <w:rPr>
                <w:rFonts w:ascii="Times New Roman" w:eastAsia="Times New Roman" w:hAnsi="Times New Roman" w:cs="Times New Roman"/>
                <w:b/>
                <w:color w:val="00B0F0"/>
              </w:rPr>
              <w:lastRenderedPageBreak/>
              <w:t>bằng bảo hộ/phó bản văn bằng bảo hộ, trong đó nêu rõ lý do từ chối.</w:t>
            </w:r>
          </w:p>
        </w:tc>
        <w:tc>
          <w:tcPr>
            <w:tcW w:w="4253" w:type="dxa"/>
            <w:vMerge/>
          </w:tcPr>
          <w:p w14:paraId="760657C1"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6A624910" w14:textId="77777777" w:rsidTr="005A1757">
        <w:tc>
          <w:tcPr>
            <w:tcW w:w="4923" w:type="dxa"/>
          </w:tcPr>
          <w:p w14:paraId="690D0315" w14:textId="2E354AF5"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8. Thủ tục cấp phó bản/cấp lại Giấy chứng nhận đăng ký hợp đồng chuyển quyền sử dụng đối tượng sở hữu công nghiệp được áp dụng tương tự như thủ tục nêu tại khoản 7 Điều này.</w:t>
            </w:r>
          </w:p>
        </w:tc>
        <w:tc>
          <w:tcPr>
            <w:tcW w:w="4961" w:type="dxa"/>
          </w:tcPr>
          <w:p w14:paraId="42379B92" w14:textId="77777777" w:rsidR="000517F9" w:rsidRPr="00B66693" w:rsidRDefault="000517F9" w:rsidP="000517F9">
            <w:pPr>
              <w:spacing w:after="0" w:line="240" w:lineRule="auto"/>
              <w:jc w:val="both"/>
              <w:rPr>
                <w:rFonts w:ascii="Times New Roman" w:eastAsia="Times New Roman" w:hAnsi="Times New Roman" w:cs="Times New Roman"/>
                <w:strike/>
                <w:color w:val="C00000"/>
              </w:rPr>
            </w:pPr>
            <w:r w:rsidRPr="00B66693">
              <w:rPr>
                <w:rFonts w:ascii="Times New Roman" w:eastAsia="Times New Roman" w:hAnsi="Times New Roman" w:cs="Times New Roman"/>
                <w:strike/>
                <w:color w:val="C00000"/>
              </w:rPr>
              <w:t>8. Thủ tục cấp phó bản/cấp lại Giấy chứng nhận đăng ký hợp đồng chuyển quyền sử dụng đối tượng sở hữu công nghiệp được áp dụng tương tự như thủ tục nêu tại khoản 7 Điều này.</w:t>
            </w:r>
          </w:p>
          <w:p w14:paraId="7A8307AD" w14:textId="6A581A23"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2. Tổ chức, cá nhân (sau đây gọi là người nộp đơn) được Ủy ban nhân dân tỉnh, thành phố trực thuộc trung ương cấp phó bản, cấp lại Giấy chứng nhận đăng ký hợp đồng chuyển quyền sử dụng đối tượng sở hữu công nghiệp trong các trường hợp sau đây:</w:t>
            </w:r>
          </w:p>
          <w:p w14:paraId="0FCA5FED"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a) Giấy chứng nhận đăng ký hợp đồng chuyển quyền sử dụng đối tượng sở hữu công nghiệp được cấp cho người nộp đơn (tổ chức, cá nhân yêu cầu chuyển quyền sử dụng). Bên còn lại có thể yêu cầu Ủy ban nhân dân tỉnh, thành phố trực thuộc trung ương cấp phó bản Giấy chứng nhận đăng ký hợp đồng chuyển quyền sử dụng đối tượng sở hữu công nghiệp, với điều kiện phải nộp phí, lệ phí theo quy dịnh;</w:t>
            </w:r>
          </w:p>
          <w:p w14:paraId="61CEC61C"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b) Trường hợp Giấy chứng nhận đăng ký hợp đồng chuyển quyền sử dụng đối tượng sở hữu công nghiệp/phó bản giấy chứng nhận đăng ký hợp đồng chuyển quyền sử dụng đối tượng sở hữu công nghiệp bị mất hoặc bị hỏng, rách, bẩn, phai mờ đến mức không sử dụng được, bị tháo rời không giữ được dấu niêm phong, tổ chức, cá nhân đã được cấp Giấy chứng nhận đăng ký hợp đồng chuyển quyền sử dụng đối tượng sở hữu công nghiệp/phó bản Giấy chứng nhận đăng ký hợp đồng chuyển quyền sử dụng </w:t>
            </w:r>
            <w:r w:rsidRPr="00B66693">
              <w:rPr>
                <w:rFonts w:ascii="Times New Roman" w:eastAsia="Times New Roman" w:hAnsi="Times New Roman" w:cs="Times New Roman"/>
                <w:b/>
                <w:color w:val="00B0F0"/>
              </w:rPr>
              <w:lastRenderedPageBreak/>
              <w:t>đối tượng sở hữu công nghiệp có thể yêu cầu Ủy ban nhân dân tỉnh, thành phố trực thuộc trung ương cấp lại Giấy chứng nhận đăng ký hợp đồng chuyển quyền sử dụng đối tượng sở hữu công nghiệp/phó bản Giấy chứng nhận, với điều kiện phải nộp phí tương ứng.</w:t>
            </w:r>
          </w:p>
          <w:p w14:paraId="54931728"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c) Đơn yêu cầu cấp phó bản Giấy chứng nhận đăng ký hợp đồng chuyển quyền sử dụng đối tượng sở hữu công nghiệp, cấp lại Giấy chứng nhận đăng ký hợp đồng chuyển quyền sử dụng đối tượng sở hữu công nghiệp/phó bản Giấy chứng nhận đăng ký hợp đồng chuyển quyền sử dụng đối tượng sở hữu công nghiệp phải được lập thành văn bản, trừ trường hợp đã được thể hiện trong tờ khai đăng ký hợp đồng chuyển quyền sử dụng đối tượng sở hữu công nghiệp, bao gồm 01 bộ tài liệu sau đây:</w:t>
            </w:r>
          </w:p>
          <w:p w14:paraId="29EC4475"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c1) Tờ khai yêu cầu cấp phó bản Giấy chứng nhận đăng ký hợp đồng chuyển quyền sử dụng đối tượng sở hữu công nghiệp, cấp lại Giấy chứng nhận đăng ký hợp đồng chuyển quyền sử dụng đối tượng sở hữu công nghiệp/phó bản Giấy chứng nhận đăng ký hợp đồng chuyển quyền sử dụng đối tượng sở hữu công nghiệp được làm theo Mẫu số 13 tại Phụ lục I của Nghị định này;</w:t>
            </w:r>
          </w:p>
          <w:p w14:paraId="680AF7B2"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c2) 01 bản hợp đồng (bản gốc hoặc bản sao kèm theo bản gốc để đối chiếu, trừ trường hợp bản sao đã được chứng thực theo quy định); nếu hợp đồng làm bằng ngôn ngữ khác tiếng Việt thì phải kèm theo bản dịch hợp đồng ra tiếng Việt; nếu hợp đồng có nhiều trang thì từng </w:t>
            </w:r>
            <w:r w:rsidRPr="00B66693">
              <w:rPr>
                <w:rFonts w:ascii="Times New Roman" w:eastAsia="Times New Roman" w:hAnsi="Times New Roman" w:cs="Times New Roman"/>
                <w:b/>
                <w:color w:val="00B0F0"/>
              </w:rPr>
              <w:lastRenderedPageBreak/>
              <w:t>trang phải có chữ ký xác nhận của các bên hoặc đóng dấu giáp lai;</w:t>
            </w:r>
          </w:p>
          <w:p w14:paraId="07CD548A"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c3) Văn bản ủy quyền (trường hợp yêu cầu được nộp thông qua đại diện);</w:t>
            </w:r>
          </w:p>
          <w:p w14:paraId="6B30E2AF"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c4) Bản sao chứng từ nộp phí, lệ phí (trường hợp nộp phí, lệ phí qua dịch vụ bưu chính hoặc nộp trực tiếp vào tài khoản của cơ quan tiếp nhận hồ sơ thuộc Ủy ban nhân dân tỉnh, thành phố trực thuộc trung ương (phí yêu cầu cấp lại/cấp phó bản) và cơ quan quản lý nhà nước về quyền sở hữu công nghiệp (phí đăng bạ và công bố)).</w:t>
            </w:r>
          </w:p>
          <w:p w14:paraId="4D754863"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d) Đơn yêu cầu cấp phó bản Giấy chứng nhận đăng ký hợp đồng chuyển quyền sử dụng đối tượng sở hữu công nghiệp, cấp lại Giấy chứng nhận đăng ký hợp đồng chuyển quyền sử dụng đối tượng sở hữu công nghiệp/phó bản Giấy chứng nhận đăng ký hợp đồng chuyển quyền sử dụng đối tượng sở hữu công nghiệp được xử lý như sau:</w:t>
            </w:r>
          </w:p>
          <w:p w14:paraId="2766DEB3"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d1) Trường hợp đơn yêu cầu cấp phó bản Giấy chứng nhận đăng ký hợp đồng chuyển quyền sử dụng đối tượng sở hữu công nghiệp, cấp lại Giấy chứng nhận đăng ký hợp đồng chuyển quyền sử dụng đối tượng sở hữu công nghiệp/phó bản Giấy chứng nhận đăng ký hợp đồng chuyển quyền sử dụng đối tượng sở hữu công nghiệp đáp ứng các quy định tại điểm a, b và c khoản này, trong thời hạn 30 ngày kể từ ngày nhận đơn, Ủy ban nhân dân tỉnh, thành phố trực thuộc trung ương ra quyết định cấp phó bản Giấy chứng nhận đăng ký hợp đồng </w:t>
            </w:r>
            <w:r w:rsidRPr="00B66693">
              <w:rPr>
                <w:rFonts w:ascii="Times New Roman" w:eastAsia="Times New Roman" w:hAnsi="Times New Roman" w:cs="Times New Roman"/>
                <w:b/>
                <w:color w:val="00B0F0"/>
              </w:rPr>
              <w:lastRenderedPageBreak/>
              <w:t>chuyển quyền sử dụng đối tượng sở hữu công nghiệp, quyết định cấp lại Giấy chứng nhận đăng ký hợp đồng chuyển quyền sử dụng đối tượng sở hữu công nghiệp/phó bản Giấy chứng nhận đăng ký hợp đồng chuyển quyền sử dụng đối tượng sở hữu công nghiệp;</w:t>
            </w:r>
          </w:p>
          <w:p w14:paraId="307A3F9C" w14:textId="3C9EA414"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d2) Nội dung phó bản Giấy chứng nhận đăng ký hợp đồng chuyển quyền sử dụng đối tượng sở hữu công nghiệp thể hiện đầy đủ các thông tin của Giấy chứng nhận đăng ký hợp đồng chuyển quyền sử dụng đối tượng sở hữu công nghiệp tương ứng và phải kèm theo chỉ dẫn “Phó bản”. Nội dung bản cấp lại của Giấy chứng nhận đăng ký hợp đồng chuyển quyền sử dụng đối tượng sở hữu công nghiệp/phó bản Giấy chứng nhận đăng ký hợp đồng chuyển quyền sử dụng đối tượng sở hữu công nghiệp thể hiện đầy đủ các thông tin của Giấy chứng nhận đăng ký hợp đồng chuyển quyền sử dụng đối tượng sở hữu công nghiệp/phó bản Giấy chứng nhận đăng ký hợp đồng chuyển quyền sử dụng đối tượng sở hữu công nghiệp cấp lần đầu và phải kèm theo chỉ dẫn “Bản cấp lại”. Ủy ban nhân dân tỉnh, thành phố trực thuộc trung ương gửi thông tin quyết định đến cơ quan quản lý nhà nước về quyền sở hữu công nghiệp trong thời hạn 10 ngày để ghi nhận vào mục đăng bạ tương ứng trong Sổ đăng ký quốc gia về sở hữu công nghiệp và thực hiện công bố việc cấp lại Giấy chứng nhận đăng ký hợp đồng chuyển quyền sử dụng đối tượng sở hữu công nghiệp/phó bản Giấy chứng nhận đăng ký hợp </w:t>
            </w:r>
            <w:r w:rsidRPr="00B66693">
              <w:rPr>
                <w:rFonts w:ascii="Times New Roman" w:eastAsia="Times New Roman" w:hAnsi="Times New Roman" w:cs="Times New Roman"/>
                <w:b/>
                <w:color w:val="00B0F0"/>
              </w:rPr>
              <w:lastRenderedPageBreak/>
              <w:t>đồng chuyển quyền sử dụng đối tượng sở hữu công nghiệp trên Công báo Sở hữu công nghiệp trong thời hạn 60 ngày;</w:t>
            </w:r>
          </w:p>
          <w:p w14:paraId="5CE7218E"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d3) Trường hợp yêu cầu cấp phó bản Giấy chứng nhận đăng ký hợp đồng chuyển quyền sử dụng đối tượng sở hữu công nghiệp, cấp lại Giấy chứng nhận đăng ký hợp đồng chuyển quyền sử dụng đối tượng sở hữu công nghiệp/phó bản Giấy chứng nhận đăng ký hợp đồng chuyển quyền sử dụng đối tượng sở hữu công nghiệp không đáp ứng quy định tại điểm c khoản này, trong thời hạn 30 ngày kể từ ngày nhận đơn, Ủy ban nhân dân tỉnh, thành phố trực thuộc trung ương ra thông báo và ấn định thời hạn 60 ngày kể từ ngày ra thông báo để người yêu cầu sửa chữa thiếu sót hoặc có ý kiến phản đối. </w:t>
            </w:r>
          </w:p>
          <w:p w14:paraId="333C1EB6" w14:textId="29FF3548"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d4) Trường hợp người nộp đơn không sửa chữa thiếu sót hoặc không có ý kiến phản đối hoặc sửa chữa thiếu sót/phản đối không đạt yêu cầu, trong thời hạn 30 ngày kể từ ngày kết thúc thời hạn nêu tại điểm c3 khoản này, Ủy ban nhân dân tỉnh, thành phố trực thuộc trung ương ra quyết định từ chối cấp lại Giấy chứng nhận đăng ký hợp đồng chuyển quyền sử dụng đối tượng sở hữu công nghiệp/phó bản Giấy chứng nhận đăng ký hợp đồng chuyển quyền sử dụng đối tượng sở hữu công nghiệp, trong đó nêu rõ lý do từ chối.</w:t>
            </w:r>
          </w:p>
        </w:tc>
        <w:tc>
          <w:tcPr>
            <w:tcW w:w="4253" w:type="dxa"/>
            <w:vMerge/>
          </w:tcPr>
          <w:p w14:paraId="2472FD0B"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3AAF8CAE" w14:textId="77777777" w:rsidTr="005A1757">
        <w:tc>
          <w:tcPr>
            <w:tcW w:w="4923" w:type="dxa"/>
          </w:tcPr>
          <w:p w14:paraId="1B771E3A" w14:textId="33DACDE2"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lastRenderedPageBreak/>
              <w:t>Điều 31. Gia hạn hiệu lực Bằng độc quyền kiểu dáng công nghiệp, Giấy chứng nhận đăng ký nhãn hiệu</w:t>
            </w:r>
          </w:p>
        </w:tc>
        <w:tc>
          <w:tcPr>
            <w:tcW w:w="4961" w:type="dxa"/>
          </w:tcPr>
          <w:p w14:paraId="43CF5855" w14:textId="54CED8CE"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t>Bãi bỏ Điều này.</w:t>
            </w:r>
          </w:p>
        </w:tc>
        <w:tc>
          <w:tcPr>
            <w:tcW w:w="4253" w:type="dxa"/>
          </w:tcPr>
          <w:p w14:paraId="047C96BD" w14:textId="555BB467" w:rsidR="000517F9" w:rsidRPr="00B66693" w:rsidRDefault="000517F9" w:rsidP="000517F9">
            <w:pPr>
              <w:spacing w:after="0" w:line="240" w:lineRule="auto"/>
              <w:jc w:val="both"/>
              <w:rPr>
                <w:rFonts w:ascii="Times New Roman" w:eastAsia="Times New Roman" w:hAnsi="Times New Roman" w:cs="Times New Roman"/>
                <w:b/>
              </w:rPr>
            </w:pPr>
            <w:r w:rsidRPr="00364EFE">
              <w:rPr>
                <w:rFonts w:ascii="Times New Roman" w:eastAsia="Times New Roman" w:hAnsi="Times New Roman" w:cs="Times New Roman"/>
              </w:rPr>
              <w:t>Bãi bỏ đưa xuống Thông tư do Luật SHTT quy định giao cho Bộ trưởng Bộ KH&amp;CN quy định các nội dung liên quan</w:t>
            </w:r>
          </w:p>
        </w:tc>
      </w:tr>
      <w:tr w:rsidR="000517F9" w:rsidRPr="00B66693" w14:paraId="743B89D3" w14:textId="77777777" w:rsidTr="005A1757">
        <w:tc>
          <w:tcPr>
            <w:tcW w:w="4923" w:type="dxa"/>
          </w:tcPr>
          <w:p w14:paraId="794C0C34" w14:textId="74105D36"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lastRenderedPageBreak/>
              <w:t>Điều 32. Chấm dứt, hủy bỏ hiệu lực văn bằng bảo hộ</w:t>
            </w:r>
          </w:p>
        </w:tc>
        <w:tc>
          <w:tcPr>
            <w:tcW w:w="4961" w:type="dxa"/>
          </w:tcPr>
          <w:p w14:paraId="757D32A1" w14:textId="1E604030"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t>Bãi bỏ Điều này.</w:t>
            </w:r>
          </w:p>
        </w:tc>
        <w:tc>
          <w:tcPr>
            <w:tcW w:w="4253" w:type="dxa"/>
          </w:tcPr>
          <w:p w14:paraId="5F0C418C" w14:textId="7F912F2C" w:rsidR="000517F9" w:rsidRPr="00B66693" w:rsidRDefault="000517F9" w:rsidP="000517F9">
            <w:pPr>
              <w:spacing w:after="0" w:line="240" w:lineRule="auto"/>
              <w:jc w:val="both"/>
              <w:rPr>
                <w:rFonts w:ascii="Times New Roman" w:eastAsia="Times New Roman" w:hAnsi="Times New Roman" w:cs="Times New Roman"/>
                <w:b/>
              </w:rPr>
            </w:pPr>
            <w:r w:rsidRPr="00364EFE">
              <w:rPr>
                <w:rFonts w:ascii="Times New Roman" w:eastAsia="Times New Roman" w:hAnsi="Times New Roman" w:cs="Times New Roman"/>
              </w:rPr>
              <w:t>Bãi bỏ đưa xuống Thông tư do Luật SHTT quy định giao cho Bộ trưởng Bộ KH&amp;CN quy định các nội dung liên quan</w:t>
            </w:r>
          </w:p>
        </w:tc>
      </w:tr>
      <w:tr w:rsidR="000517F9" w:rsidRPr="00B66693" w14:paraId="1DCA0BA7" w14:textId="77777777" w:rsidTr="005A1757">
        <w:tc>
          <w:tcPr>
            <w:tcW w:w="4923" w:type="dxa"/>
          </w:tcPr>
          <w:p w14:paraId="2B23480F" w14:textId="231AC14F"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36. Trách nhiệm quản lý nhà nước đối với dấu hiệu chỉ nguồn gốc địa lý</w:t>
            </w:r>
          </w:p>
        </w:tc>
        <w:tc>
          <w:tcPr>
            <w:tcW w:w="4961" w:type="dxa"/>
          </w:tcPr>
          <w:p w14:paraId="03902A37" w14:textId="40F574F9"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36. Trách nhiệm quản lý nhà nước đối với dấu hiệu chỉ nguồn gốc địa lý</w:t>
            </w:r>
          </w:p>
        </w:tc>
        <w:tc>
          <w:tcPr>
            <w:tcW w:w="4253" w:type="dxa"/>
          </w:tcPr>
          <w:p w14:paraId="4CB02D63"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0216A70" w14:textId="77777777" w:rsidTr="005A1757">
        <w:tc>
          <w:tcPr>
            <w:tcW w:w="4923" w:type="dxa"/>
          </w:tcPr>
          <w:p w14:paraId="2D1A075B" w14:textId="5BA1E799"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Ủy ban nhân dân các tỉnh, thành phố trực thuộc trung ương chủ trì, phối hợp với Bộ Nông nghiệp và Phát triển nông thôn, Bộ Công Thương xác định các loại đặc sản, các đặc tính của sản phẩm, quy trình sản xuất các đặc sản mang chỉ dẫn địa lý thuộc phạm vi quản lý của bộ, ngành, địa phương trên cơ sở quy hoạch của địa phương.</w:t>
            </w:r>
          </w:p>
        </w:tc>
        <w:tc>
          <w:tcPr>
            <w:tcW w:w="4961" w:type="dxa"/>
          </w:tcPr>
          <w:p w14:paraId="5A98F8D6" w14:textId="05CB0A6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1. Ủy ban nhân dân các tỉnh, thành phố trực thuộc trung ương chủ trì, phối hợp với Bộ Nông nghiệp và </w:t>
            </w:r>
            <w:r w:rsidRPr="00B66693">
              <w:rPr>
                <w:rFonts w:ascii="Times New Roman" w:eastAsia="Times New Roman" w:hAnsi="Times New Roman" w:cs="Times New Roman"/>
                <w:strike/>
                <w:color w:val="C00000"/>
              </w:rPr>
              <w:t>Phát triển nông thôn</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rPr>
              <w:t xml:space="preserve">Môi trường, Bộ Công Thương xác định các loại đặc sản, các đặc tính của sản phẩm, quy trình sản xuất các đặc sản mang chỉ dẫn địa lý thuộc phạm vi quản lý của bộ, ngành, địa phương trên cơ sở quy hoạch của địa phương.    </w:t>
            </w:r>
          </w:p>
        </w:tc>
        <w:tc>
          <w:tcPr>
            <w:tcW w:w="4253" w:type="dxa"/>
          </w:tcPr>
          <w:p w14:paraId="398F0E39" w14:textId="197FDA30"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Sửa đổi cho phù hợp với Nghị quyết số 176/2025/QH15 về cơ cấu tổ chức của Chính phủ nhiệm kỳ Quốc hội khóa XV     </w:t>
            </w:r>
          </w:p>
        </w:tc>
      </w:tr>
      <w:tr w:rsidR="000517F9" w:rsidRPr="00B66693" w14:paraId="087338C6" w14:textId="77777777" w:rsidTr="005A1757">
        <w:tc>
          <w:tcPr>
            <w:tcW w:w="4923" w:type="dxa"/>
          </w:tcPr>
          <w:p w14:paraId="6B2DD397" w14:textId="7314BC32"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Ủy ban nhân dân các tỉnh, thành phố trực thuộc trung ương cho phép sử dụng địa danh, dấu hiệu khác chỉ nguồn gốc địa lý của đặc sản địa phương để đăng ký nhãn hiệu tập thể, nhãn hiệu chứng nhận; trực tiếp hoặc phân cấp, ủy quyền cho Ủy ban nhân dân huyện, quận, thị xã, thành phố thuộc tỉnh, thành phố trực thuộc trung ương, cơ quan chuyên môn thuộc Ủy ban nhân dân tỉnh, thành phố trực thuộc trung ương nộp đơn đăng ký chỉ dẫn địa lý dùng cho các đặc sản của địa phương.</w:t>
            </w:r>
          </w:p>
        </w:tc>
        <w:tc>
          <w:tcPr>
            <w:tcW w:w="4961" w:type="dxa"/>
          </w:tcPr>
          <w:p w14:paraId="581B4476" w14:textId="1D08F816"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2. Ủy ban nhân dân </w:t>
            </w:r>
            <w:r w:rsidRPr="00B66693">
              <w:rPr>
                <w:rFonts w:ascii="Times New Roman" w:eastAsia="Times New Roman" w:hAnsi="Times New Roman" w:cs="Times New Roman"/>
                <w:strike/>
                <w:color w:val="C00000"/>
              </w:rPr>
              <w:t xml:space="preserve">các </w:t>
            </w:r>
            <w:r w:rsidRPr="00B66693">
              <w:rPr>
                <w:rFonts w:ascii="Times New Roman" w:eastAsia="Times New Roman" w:hAnsi="Times New Roman" w:cs="Times New Roman"/>
              </w:rPr>
              <w:t>tỉnh, thành phố trực thuộc trung ương cho phép sử dụng địa danh, dấu hiệu khác chỉ nguồn gốc địa lý của đặc sản địa phương để đăng ký nhãn hiệu tập thể, nhãn hiệu chứng nhận;</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trực tiếp hoặc phân cấp, ủy quyền cho Ủy ban nhân dân huyện, quận, thị xã, thành phố thuộc tỉnh, thành phố trực thuộc trung ương, cơ quan chuyên môn thuộc Ủy ban nhân dân tỉnh, thành phố trực thuộc trung ương nộp đơn đăng ký chỉ dẫn địa lý dùng cho các đặc sản của địa phương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đăng ký hoặc tổ chức thực hiện việc đăng ký, tổ chức triển khai các biện pháp để hỗ trợ, đẩy mạnh việc đăng ký, quản lý, bảo vệ, khai thác, phát triển các chỉ dẫn địa lý dùng cho đặc sản/các sản phẩm có thế mạnh của địa phương.</w:t>
            </w:r>
          </w:p>
        </w:tc>
        <w:tc>
          <w:tcPr>
            <w:tcW w:w="4253" w:type="dxa"/>
          </w:tcPr>
          <w:p w14:paraId="291E3F68" w14:textId="02F6E575"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Sửa đổi quy định để phù hợp với Luật Tổ chức chính quyền địa phương. Đồng thời sửa đổi để phù hợp với nội hàm của Điều này là quy định trách nhiệm quản lý nhà nước của UBND cấp tỉnh theo đó UBND cấp tỉnh, với tư cách là cơ quan quản lý nhà nước về sở hữu công nghiệp ở địa phương có trách nhiệm triển khai các biện pháp hỗ trợ, đẩy mạnh việc đăng ký bảo hộ chỉ dẫn địa lý, quản lý, bảo vệ, khai thác, phát triển các chỉ dẫn địa lý sau khi được bảo hộ.</w:t>
            </w:r>
          </w:p>
        </w:tc>
      </w:tr>
      <w:tr w:rsidR="000517F9" w:rsidRPr="00B66693" w14:paraId="35F72103" w14:textId="77777777" w:rsidTr="005A1757">
        <w:tc>
          <w:tcPr>
            <w:tcW w:w="4923" w:type="dxa"/>
          </w:tcPr>
          <w:p w14:paraId="0068D7D6" w14:textId="68A7FD3D"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3. Bộ trưởng Bộ Khoa học và Công nghệ hướng dẫn tiêu chí xác định địa danh, dấu hiệu khác chỉ nguồn gốc địa lý của sản phẩm.</w:t>
            </w:r>
          </w:p>
        </w:tc>
        <w:tc>
          <w:tcPr>
            <w:tcW w:w="4961" w:type="dxa"/>
          </w:tcPr>
          <w:p w14:paraId="512CF054" w14:textId="34A10FCE"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t>Giữ nguyên theo quy định hiện hành.</w:t>
            </w:r>
          </w:p>
        </w:tc>
        <w:tc>
          <w:tcPr>
            <w:tcW w:w="4253" w:type="dxa"/>
          </w:tcPr>
          <w:p w14:paraId="440CB135"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9567D35" w14:textId="77777777" w:rsidTr="005A1757">
        <w:tc>
          <w:tcPr>
            <w:tcW w:w="4923" w:type="dxa"/>
          </w:tcPr>
          <w:p w14:paraId="4755BC0D" w14:textId="1E5419BA"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37. Thực hiện quyền sở hữu đối với chỉ dẫn địa lý</w:t>
            </w:r>
          </w:p>
        </w:tc>
        <w:tc>
          <w:tcPr>
            <w:tcW w:w="4961" w:type="dxa"/>
          </w:tcPr>
          <w:p w14:paraId="3F1C1A6F" w14:textId="26638956"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37. Thực hiện quyền sở hữu đối với chỉ dẫn địa lý</w:t>
            </w:r>
          </w:p>
        </w:tc>
        <w:tc>
          <w:tcPr>
            <w:tcW w:w="4253" w:type="dxa"/>
          </w:tcPr>
          <w:p w14:paraId="342EFAC1"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315D323F" w14:textId="77777777" w:rsidTr="005A1757">
        <w:tc>
          <w:tcPr>
            <w:tcW w:w="4923" w:type="dxa"/>
          </w:tcPr>
          <w:p w14:paraId="2120821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1. Đối với chỉ dẫn địa lý của Việt Nam, cơ quan, tổ chức có quyền quản lý chỉ dẫn địa lý (sau đây gọi là tổ chức quản lý chỉ dẫn địa lý) quy định tại </w:t>
            </w:r>
            <w:bookmarkStart w:id="21" w:name="dc_41"/>
            <w:r w:rsidRPr="00B66693">
              <w:rPr>
                <w:rFonts w:ascii="Times New Roman" w:eastAsia="Times New Roman" w:hAnsi="Times New Roman" w:cs="Times New Roman"/>
                <w:color w:val="000000"/>
              </w:rPr>
              <w:t>khoản 4 Điều 121 của Luật Sở hữu trí tuệ</w:t>
            </w:r>
            <w:bookmarkEnd w:id="21"/>
            <w:r w:rsidRPr="00B66693">
              <w:rPr>
                <w:rFonts w:ascii="Times New Roman" w:eastAsia="Times New Roman" w:hAnsi="Times New Roman" w:cs="Times New Roman"/>
                <w:color w:val="000000"/>
              </w:rPr>
              <w:t> bao gồm:</w:t>
            </w:r>
          </w:p>
          <w:p w14:paraId="772A6B3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Ủy ban nhân dân tỉnh, thành phố trực thuộc trung ương nơi có khu vực địa lý tương ứng với chỉ dẫn địa lý trong trường hợp chỉ dẫn địa lý thuộc một địa phương;</w:t>
            </w:r>
          </w:p>
          <w:p w14:paraId="315F064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Ủy ban nhân dân tỉnh, thành phố trực thuộc trung ương là đại diện theo ủy quyền của các Ủy ban nhân dân tỉnh, thành phố trực thuộc trung ương khác nơi có khu vực địa lý tương ứng với chỉ dẫn địa lý trong trường hợp chỉ dẫn địa lý thuộc nhiều địa phương;</w:t>
            </w:r>
          </w:p>
          <w:p w14:paraId="2581872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Ủy ban nhân dân huyện, quận, thị xã, thành phố thuộc tỉnh, thành phố trực thuộc trung ương, cơ quan chuyên môn thuộc Ủy ban nhân dân tỉnh, thành phố trực thuộc trung ương được Ủy ban nhân dân tỉnh, thành phố trực thuộc trung ương phân cấp, ủy quyền quản lý chỉ dẫn địa lý;</w:t>
            </w:r>
          </w:p>
          <w:p w14:paraId="752B7C9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Cơ quan, tổ chức được Ủy ban nhân dân các tỉnh, thành phố trực thuộc trung ương trao quyền quản lý chỉ dẫn địa lý với điều kiện cơ quan, tổ chức đó đại diện cho quyền lợi của tất cả các tổ chức, cá nhân được trao quyền sử dụng chỉ dẫn địa lý theo quy định tại </w:t>
            </w:r>
            <w:bookmarkStart w:id="22" w:name="dc_42"/>
            <w:r w:rsidRPr="00B66693">
              <w:rPr>
                <w:rFonts w:ascii="Times New Roman" w:eastAsia="Times New Roman" w:hAnsi="Times New Roman" w:cs="Times New Roman"/>
                <w:color w:val="000000"/>
              </w:rPr>
              <w:t>khoản 4 Điều 121 của Luật Sở hữu trí tuệ</w:t>
            </w:r>
            <w:bookmarkEnd w:id="22"/>
            <w:r w:rsidRPr="00B66693">
              <w:rPr>
                <w:rFonts w:ascii="Times New Roman" w:eastAsia="Times New Roman" w:hAnsi="Times New Roman" w:cs="Times New Roman"/>
                <w:color w:val="000000"/>
              </w:rPr>
              <w:t>.</w:t>
            </w:r>
          </w:p>
          <w:p w14:paraId="560E0B7B" w14:textId="280F6D39"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4BF33CD7"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1. Đối với chỉ dẫn địa lý của Việt Nam, cơ quan, tổ chức có quyền quản lý chỉ dẫn địa lý (sau đây gọi là tổ chức quản lý chỉ dẫn địa lý) quy định tại khoản 4 Điều 121 của Luật Sở hữu trí tuệ bao gồm:</w:t>
            </w:r>
          </w:p>
          <w:p w14:paraId="4D71EE6E" w14:textId="3B10BB26"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a) Ủy ban nhân dân tỉnh, thành phố trực thuộc trung ương nơi có khu vực địa lý tương ứng với chỉ dẫn địa lý</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trong trường hợp chỉ dẫn địa lý thuộc một địa phương</w:t>
            </w:r>
            <w:r w:rsidRPr="00B66693">
              <w:rPr>
                <w:rFonts w:ascii="Times New Roman" w:eastAsia="Times New Roman" w:hAnsi="Times New Roman" w:cs="Times New Roman"/>
              </w:rPr>
              <w:t>;</w:t>
            </w:r>
          </w:p>
          <w:p w14:paraId="26D4C223" w14:textId="7F8D9168"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b) Ủy ban nhân dân </w:t>
            </w:r>
            <w:r w:rsidRPr="00B66693">
              <w:rPr>
                <w:rFonts w:ascii="Times New Roman" w:eastAsia="Times New Roman" w:hAnsi="Times New Roman" w:cs="Times New Roman"/>
                <w:color w:val="000000"/>
              </w:rPr>
              <w:t xml:space="preserve">dân </w:t>
            </w:r>
            <w:r w:rsidRPr="00B66693">
              <w:rPr>
                <w:rFonts w:ascii="Times New Roman" w:eastAsia="Times New Roman" w:hAnsi="Times New Roman" w:cs="Times New Roman"/>
                <w:strike/>
                <w:color w:val="C00000"/>
              </w:rPr>
              <w:t>tỉnh, thành phố trực thuộc trung ương</w:t>
            </w:r>
            <w:r w:rsidRPr="00B66693">
              <w:rPr>
                <w:rFonts w:ascii="Times New Roman" w:hAnsi="Times New Roman" w:cs="Times New Roman"/>
              </w:rPr>
              <w:t xml:space="preserve"> </w:t>
            </w:r>
            <w:r w:rsidRPr="00B66693">
              <w:rPr>
                <w:rFonts w:ascii="Times New Roman" w:eastAsia="Times New Roman" w:hAnsi="Times New Roman" w:cs="Times New Roman"/>
                <w:strike/>
                <w:color w:val="C00000"/>
              </w:rPr>
              <w:t>là đại diện theo ủy quyền của các Ủy ban nhân dân tỉnh, thành phố trực thuộc trung ương khác nơi có khu vực địa lý tương ứng với chỉ dẫn địa lý trong trường hợp chỉ dẫn địa lý thuộc nhiều địa phương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xã, phường, đặc khu trực thuộc cấp tỉnh, cơ quan chuyên môn, cơ quan, tổ chức khác thuộc phạm vi quản lý của Ủy ban nhân dân tỉnh, thành phố trực thuộc trung ương được Ủy ban nhân dân tỉnh, thành phố trực thuộc trung ương phân cấp, ủy quyền quản lý chỉ dẫn địa lý</w:t>
            </w:r>
            <w:r w:rsidRPr="00B66693">
              <w:rPr>
                <w:rFonts w:ascii="Times New Roman" w:eastAsia="Times New Roman" w:hAnsi="Times New Roman" w:cs="Times New Roman"/>
              </w:rPr>
              <w:t>;</w:t>
            </w:r>
          </w:p>
          <w:p w14:paraId="229DDF1D" w14:textId="77777777" w:rsidR="000517F9" w:rsidRPr="00B66693" w:rsidRDefault="000517F9" w:rsidP="000517F9">
            <w:pPr>
              <w:spacing w:after="0" w:line="240" w:lineRule="auto"/>
              <w:jc w:val="both"/>
              <w:rPr>
                <w:rFonts w:ascii="Times New Roman" w:eastAsia="Times New Roman" w:hAnsi="Times New Roman" w:cs="Times New Roman"/>
                <w:strike/>
                <w:color w:val="C00000"/>
              </w:rPr>
            </w:pPr>
            <w:r w:rsidRPr="00B66693">
              <w:rPr>
                <w:rFonts w:ascii="Times New Roman" w:eastAsia="Times New Roman" w:hAnsi="Times New Roman" w:cs="Times New Roman"/>
              </w:rPr>
              <w:t xml:space="preserve">c) </w:t>
            </w:r>
            <w:r w:rsidRPr="00B66693">
              <w:rPr>
                <w:rFonts w:ascii="Times New Roman" w:eastAsia="Times New Roman" w:hAnsi="Times New Roman" w:cs="Times New Roman"/>
                <w:strike/>
                <w:color w:val="C00000"/>
              </w:rPr>
              <w:t xml:space="preserve">Ủy ban nhân dân huyện, quận, thị xã, thành phố thuộc tỉnh, thành phố trực thuộc trung ương, cơ quan chuyên môn thuộc Ủy ban nhân dân tỉnh, thành phố trực thuộc trung ương được Ủy ban nhân dân tỉnh, thành phố trực thuộc trung ương phân cấp, ủy quyền quản lý chỉ dẫn địa lý </w:t>
            </w:r>
          </w:p>
          <w:p w14:paraId="0E2F9844"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Tổ chức được Ủy ban nhân dân các tỉnh, thành phố trực thuộc trung ương nơi có khu vực địa lý tương ứng với chỉ dẫn địa lý trao quyền quản lý chỉ dẫn địa lý với điều kiện tổ chức đó đại diện cho quyền lợi của tất cả các tổ chức, cá </w:t>
            </w:r>
            <w:r w:rsidRPr="00B66693">
              <w:rPr>
                <w:rFonts w:ascii="Times New Roman" w:eastAsia="Times New Roman" w:hAnsi="Times New Roman" w:cs="Times New Roman"/>
                <w:b/>
                <w:color w:val="00B0F0"/>
              </w:rPr>
              <w:lastRenderedPageBreak/>
              <w:t>nhân được trao quyền sử dụng chỉ dẫn địa lý theo quy định tại khoản 4 Điều 121 của Luật Sở hữu trí tuệ.</w:t>
            </w:r>
          </w:p>
          <w:p w14:paraId="73DB547B" w14:textId="60FF679B" w:rsidR="000517F9" w:rsidRPr="00B66693" w:rsidRDefault="000517F9" w:rsidP="000517F9">
            <w:pPr>
              <w:spacing w:after="0" w:line="240" w:lineRule="auto"/>
              <w:jc w:val="both"/>
              <w:rPr>
                <w:rFonts w:ascii="Times New Roman" w:eastAsia="Times New Roman" w:hAnsi="Times New Roman" w:cs="Times New Roman"/>
                <w:strike/>
                <w:color w:val="000000"/>
              </w:rPr>
            </w:pPr>
            <w:r w:rsidRPr="00B66693">
              <w:rPr>
                <w:rFonts w:ascii="Times New Roman" w:eastAsia="Times New Roman" w:hAnsi="Times New Roman" w:cs="Times New Roman"/>
                <w:strike/>
                <w:color w:val="C00000"/>
              </w:rPr>
              <w:t>d) Cơ quan, tổ chức được Ủy ban nhân dân các tỉnh, thành phố trực thuộc trung ương trao quyền quản lý chỉ dẫn địa lý với điều kiện cơ quan, tổ chức đó đại diện cho quyền lợi của tất cả các tổ chức, cá nhân được trao quyền sử dụng chỉ dẫn địa lý theo quy định tại khoản 4 Điều 121 của Luật Sở hữu trí tuệ.</w:t>
            </w:r>
          </w:p>
        </w:tc>
        <w:tc>
          <w:tcPr>
            <w:tcW w:w="4253" w:type="dxa"/>
            <w:vMerge w:val="restart"/>
          </w:tcPr>
          <w:p w14:paraId="4044FAFA" w14:textId="03E71F5F"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Sửa đổi để phù hợp với việc Luật Tổ chức chính quyền địa phương và thực tiễn hoạt động quản lý CDĐL,  trong đó bổ sung quy định trường hợp CDĐL thuộc phạm vi nhiều địa phương để giải quyết vướng mắc do sắp xếp đơn vị hành chính tại địa phương thời gian qua.</w:t>
            </w:r>
          </w:p>
        </w:tc>
      </w:tr>
      <w:tr w:rsidR="000517F9" w:rsidRPr="00B66693" w14:paraId="52E9F3CD" w14:textId="77777777" w:rsidTr="005A1757">
        <w:tc>
          <w:tcPr>
            <w:tcW w:w="4923" w:type="dxa"/>
          </w:tcPr>
          <w:p w14:paraId="2CD856BB"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39B7EFC1"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1a. Việc xác định tổ chức quản lý chỉ dẫn địa lý trong trường hợp chỉ dẫn địa lý thuộc nhiều địa phương được thực hiện như sau:</w:t>
            </w:r>
          </w:p>
          <w:p w14:paraId="60759940"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a) Trường hợp khu vực địa lý tương ứng với chỉ dẫn địa lý thuộc nhiều tỉnh, thành phố trực thuộc trung ương, tổ chức quản lý chỉ dẫn địa lý là Ủy ban nhân dân tỉnh, thành phố trực thuộc trung ương được các Ủy ban nhân dân tỉnh, thành phố trực thuộc trung ương khác nơi có khu vực địa lý tương ứng với chỉ dẫn địa lý ủy quyền đại diện thực hiện quản lý chỉ dẫn địa lý hoặc các Ủy ban nhân dân tỉnh, thành phố trực thuộc trung ương nơi có khu vực địa lý tương ứng với chỉ dẫn địa lý với điều kiện việc quản lý được thực hiện trên cơ sở quy chế phối hợp chung do các Ủy ban nhân dân tỉnh, thành phố trực thuộc trung ương thống nhất ban hành.</w:t>
            </w:r>
          </w:p>
          <w:p w14:paraId="0284153C" w14:textId="1A8519CC"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b) Trường hợp khu vực địa lý tương ứng với chỉ dẫn địa lý thuộc nhiều địa phương trong phạm vi một tỉnh, thành phố trực thuộc trung ương, Ủy ban nhân dân tỉnh, thành phố trực </w:t>
            </w:r>
            <w:r w:rsidRPr="00B66693">
              <w:rPr>
                <w:rFonts w:ascii="Times New Roman" w:eastAsia="Times New Roman" w:hAnsi="Times New Roman" w:cs="Times New Roman"/>
                <w:b/>
                <w:color w:val="00B0F0"/>
              </w:rPr>
              <w:lastRenderedPageBreak/>
              <w:t>thuộc trung ương quyết định việc trực tiếp quản lý hoặc phân cấp, ủy quyền, giao cho các cơ quan, tổ chức quy định tại khoản 1 Điều này quản lý chỉ dẫn địa lý; trường hợp nhiều Ủy ban nhân dân xã, phường, đặc khu cùng được giao quản lý chỉ dẫn địa lý thì việc quản lý phải được thực hiện trên cơ sở quy chế phối hợp chung do các Ủy ban nhân dân xã, phường, đặc khu thống nhất ban hành.</w:t>
            </w:r>
          </w:p>
        </w:tc>
        <w:tc>
          <w:tcPr>
            <w:tcW w:w="4253" w:type="dxa"/>
            <w:vMerge/>
          </w:tcPr>
          <w:p w14:paraId="202F5559"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1680B3B" w14:textId="77777777" w:rsidTr="005A1757">
        <w:tc>
          <w:tcPr>
            <w:tcW w:w="4923" w:type="dxa"/>
          </w:tcPr>
          <w:p w14:paraId="13952FBE" w14:textId="0B0D4E75"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2. Cơ quan, tổ chức có quyền quản lý chỉ dẫn địa lý theo quy định tại điểm d khoản 1 Điều này được phép thực hiện quyền của chủ sở hữu đối với chỉ dẫn địa lý quy định tại </w:t>
            </w:r>
            <w:bookmarkStart w:id="23" w:name="dc_43"/>
            <w:r w:rsidRPr="00B66693">
              <w:rPr>
                <w:rFonts w:ascii="Times New Roman" w:eastAsia="Times New Roman" w:hAnsi="Times New Roman" w:cs="Times New Roman"/>
                <w:color w:val="000000"/>
              </w:rPr>
              <w:t>khoản 2 Điều 123 và Điều 198 của Luật Sở hữu trí tuệ</w:t>
            </w:r>
            <w:bookmarkEnd w:id="23"/>
            <w:r w:rsidRPr="00B66693">
              <w:rPr>
                <w:rFonts w:ascii="Times New Roman" w:eastAsia="Times New Roman" w:hAnsi="Times New Roman" w:cs="Times New Roman"/>
                <w:color w:val="000000"/>
              </w:rPr>
              <w:t>.</w:t>
            </w:r>
          </w:p>
        </w:tc>
        <w:tc>
          <w:tcPr>
            <w:tcW w:w="4961" w:type="dxa"/>
          </w:tcPr>
          <w:p w14:paraId="5D5550BB" w14:textId="48F37B74"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2. Cơ quan, tổ chức có quyền quản lý chỉ dẫn địa lý theo quy định tại </w:t>
            </w:r>
            <w:r w:rsidRPr="00B66693">
              <w:rPr>
                <w:rFonts w:ascii="Times New Roman" w:eastAsia="Times New Roman" w:hAnsi="Times New Roman" w:cs="Times New Roman"/>
                <w:strike/>
                <w:color w:val="C00000"/>
              </w:rPr>
              <w:t>điểm d</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rPr>
              <w:t>khoản 1 Điều này được phép thực hiện quyền của chủ sở hữu đối với chỉ dẫn địa lý quy định tại khoản 2 Điều 123 và Điều 198 của Luật Sở hữu trí tuệ.</w:t>
            </w:r>
          </w:p>
        </w:tc>
        <w:tc>
          <w:tcPr>
            <w:tcW w:w="4253" w:type="dxa"/>
          </w:tcPr>
          <w:p w14:paraId="2D07056E"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329266BA" w14:textId="77777777" w:rsidTr="005A1757">
        <w:tc>
          <w:tcPr>
            <w:tcW w:w="4923" w:type="dxa"/>
          </w:tcPr>
          <w:p w14:paraId="6A0D814B" w14:textId="18413716"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3. Đối với chỉ dẫn địa lý của nước ngoài, chủ sở hữu, tổ chức được phép thực hiện quyền của chủ sở hữu đối với chỉ dẫn địa lý và tổ chức quản lý chỉ dẫn địa lý được xác định theo quy định pháp luật của nước xuất xứ của chỉ dẫn địa lý đó.</w:t>
            </w:r>
          </w:p>
        </w:tc>
        <w:tc>
          <w:tcPr>
            <w:tcW w:w="4961" w:type="dxa"/>
          </w:tcPr>
          <w:p w14:paraId="232615F4" w14:textId="6C4DFE3D"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Giữ nguyên theo quy định hiện hành.</w:t>
            </w:r>
          </w:p>
        </w:tc>
        <w:tc>
          <w:tcPr>
            <w:tcW w:w="4253" w:type="dxa"/>
          </w:tcPr>
          <w:p w14:paraId="07250736"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A9E966C" w14:textId="77777777" w:rsidTr="005A1757">
        <w:tc>
          <w:tcPr>
            <w:tcW w:w="4923" w:type="dxa"/>
          </w:tcPr>
          <w:p w14:paraId="5F5D642A" w14:textId="685B3414"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38. Thực hiện quyền quản lý chỉ dẫn địa lý của tổ chức quản lý chỉ dẫn địa lý</w:t>
            </w:r>
          </w:p>
        </w:tc>
        <w:tc>
          <w:tcPr>
            <w:tcW w:w="4961" w:type="dxa"/>
          </w:tcPr>
          <w:p w14:paraId="1CD891D3" w14:textId="57EAC539"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38. Thực hiện quyền quản lý chỉ dẫn địa lý của tổ chức quản lý chỉ dẫn địa lý</w:t>
            </w:r>
          </w:p>
        </w:tc>
        <w:tc>
          <w:tcPr>
            <w:tcW w:w="4253" w:type="dxa"/>
          </w:tcPr>
          <w:p w14:paraId="3B5F1B14"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5E17DEA8" w14:textId="77777777" w:rsidTr="005A1757">
        <w:tc>
          <w:tcPr>
            <w:tcW w:w="4923" w:type="dxa"/>
          </w:tcPr>
          <w:p w14:paraId="7BC7530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Tổ chức quản lý chỉ dẫn địa lý quy định tại </w:t>
            </w:r>
            <w:bookmarkStart w:id="24" w:name="tc_10"/>
            <w:r w:rsidRPr="00B66693">
              <w:rPr>
                <w:rFonts w:ascii="Times New Roman" w:eastAsia="Times New Roman" w:hAnsi="Times New Roman" w:cs="Times New Roman"/>
                <w:color w:val="000000"/>
              </w:rPr>
              <w:t>khoản 1 Điều 37 Nghị định này</w:t>
            </w:r>
            <w:bookmarkEnd w:id="24"/>
            <w:r w:rsidRPr="00B66693">
              <w:rPr>
                <w:rFonts w:ascii="Times New Roman" w:eastAsia="Times New Roman" w:hAnsi="Times New Roman" w:cs="Times New Roman"/>
                <w:color w:val="000000"/>
              </w:rPr>
              <w:t> có trách nhiệm:</w:t>
            </w:r>
          </w:p>
          <w:p w14:paraId="28C8DDB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Xây dựng và ban hành quy chế quản lý chỉ dẫn địa lý;</w:t>
            </w:r>
          </w:p>
          <w:p w14:paraId="3CEF0C9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Quản lý chỉ dẫn địa lý theo quy chế do mình ban hành;</w:t>
            </w:r>
          </w:p>
          <w:p w14:paraId="39C3363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 Lập và công khai danh sách tổ chức, cá nhân sử dụng chỉ dẫn địa lý trên cơ sở thông báo của các tổ chức, cá nhân đó. Danh sách tổ chức, cá </w:t>
            </w:r>
            <w:r w:rsidRPr="00B66693">
              <w:rPr>
                <w:rFonts w:ascii="Times New Roman" w:eastAsia="Times New Roman" w:hAnsi="Times New Roman" w:cs="Times New Roman"/>
                <w:color w:val="000000"/>
              </w:rPr>
              <w:lastRenderedPageBreak/>
              <w:t>nhân sử dụng chỉ dẫn địa lý phải được cập nhật khi có bất kỳ sự thay đổi nào;</w:t>
            </w:r>
          </w:p>
          <w:p w14:paraId="1104377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Tổ chức thực hiện các biện pháp để quản lý việc sử dụng chỉ dẫn địa lý của các tổ chức, cá nhân sản xuất sản phẩm mang chỉ dẫn địa lý nhằm bảo đảm sản phẩm đáp ứng các tiêu chuẩn về tính chất, chất lượng đặc thù, danh tiếng phù hợp với bản mô tả tính chất đặc thù của sản phẩm mang chỉ dẫn địa lý;</w:t>
            </w:r>
          </w:p>
          <w:p w14:paraId="69CFEB3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đ) Theo dõi, thực hiện các biện pháp để phòng ngừa và ngăn cấm các hành vi xâm phạm quyền đối với chỉ dẫn địa lý; yêu cầu cơ quan có thẩm quyền xử lý theo quy định pháp luật;</w:t>
            </w:r>
          </w:p>
          <w:p w14:paraId="40FD8400" w14:textId="0EC0B6F2"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e) Báo cáo cơ quan quản lý nhà nước về quyền sở hữu công nghiệp về tình hình quản lý chỉ dẫn địa lý theo định kỳ hai năm một lần.</w:t>
            </w:r>
          </w:p>
        </w:tc>
        <w:tc>
          <w:tcPr>
            <w:tcW w:w="4961" w:type="dxa"/>
          </w:tcPr>
          <w:p w14:paraId="58BDDAE0" w14:textId="73282453"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Giữ nguyên theo quy định hiện hành.</w:t>
            </w:r>
          </w:p>
        </w:tc>
        <w:tc>
          <w:tcPr>
            <w:tcW w:w="4253" w:type="dxa"/>
          </w:tcPr>
          <w:p w14:paraId="0682AC47"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61EF98D9" w14:textId="77777777" w:rsidTr="005A1757">
        <w:tc>
          <w:tcPr>
            <w:tcW w:w="4923" w:type="dxa"/>
          </w:tcPr>
          <w:p w14:paraId="1237175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2. Quy chế quản lý chỉ dẫn địa lý theo quy định tại điểm a khoản 1 Điều này phải đáp ứng các điều kiện dưới đây:</w:t>
            </w:r>
          </w:p>
          <w:p w14:paraId="66872BA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Quy chế quản lý chỉ dẫn địa lý bao gồm các nội dung chủ yếu sau:</w:t>
            </w:r>
          </w:p>
          <w:p w14:paraId="6AA1ED8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a1) Sản phẩm mang chỉ dẫn địa lý: tên sản phẩm, mô tả về sản phẩm (tính chất, chất lượng đặc thù của sản phẩm, quy trình sản xuất, khu vực sản xuất v.v…) tương ứng với nội dung trong bản mô tả tính chất đặc thù của sản phẩm;</w:t>
            </w:r>
          </w:p>
          <w:p w14:paraId="6122EBD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a2) Việc ghi nhận tổ chức, cá nhân sử dụng chỉ dẫn địa lý: hồ sơ yêu cầu ghi nhận tổ chức, cá nhân sử dụng chỉ dẫn địa lý bao gồm yêu cầu ghi nhận, tài liệu chứng minh tổ chức, cá nhân có hoạt động sản xuất sản phẩm mang chỉ dẫn địa lý tại khu vực địa lý tương ứng với chỉ dẫn địa lý và các </w:t>
            </w:r>
            <w:r w:rsidRPr="00B66693">
              <w:rPr>
                <w:rFonts w:ascii="Times New Roman" w:eastAsia="Times New Roman" w:hAnsi="Times New Roman" w:cs="Times New Roman"/>
                <w:color w:val="000000"/>
              </w:rPr>
              <w:lastRenderedPageBreak/>
              <w:t>tài liệu khác, nếu cần; việc xem xét hồ sơ, kiểm tra và đánh giá tính xác thực của tài liệu, bao gồm cả việc tuân thủ bản mô tả tính chất đặc thù của sản phẩm mang chỉ dẫn địa lý (nếu cần thiết) và ghi nhận các thông tin của tổ chức, cá nhân vào danh sách tổ chức, cá nhân sử dụng chỉ dẫn địa lý;</w:t>
            </w:r>
          </w:p>
          <w:p w14:paraId="13BDE0E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a3) Cơ chế kiểm tra, kiểm soát việc sử dụng chỉ dẫn địa lý: nội dung kiểm tra, kiểm soát (nguồn gốc địa lý, tính chất, chất lượng đặc thù của sản phẩm, quy trình sản xuất v.v…); kế hoạch kiểm tra, kiểm soát; công cụ, phương pháp kiểm tra, kiểm soát; cơ quan, tổ chức thực hiện kiểm tra, kiểm soát v.v...;</w:t>
            </w:r>
          </w:p>
          <w:p w14:paraId="766AFE2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a4) Quyền và trách nhiệm của tổ chức, cá nhân sử dụng chỉ dẫn địa lý: bảo đảm duy trì tính chất, chất lượng đặc thù, danh tiếng của sản phẩm mang chỉ dẫn địa lý; thông báo cho tổ chức quản lý chỉ dẫn địa lý để được ghi nhận vào danh sách tổ chức, cá nhân sử dụng chỉ dẫn địa lý trước khi sử dụng chỉ dẫn địa lý; báo cáo tổ chức quản lý chỉ dẫn địa lý về tình hình sử dụng chỉ dẫn địa lý theo định kỳ hằng năm v.v...;</w:t>
            </w:r>
          </w:p>
          <w:p w14:paraId="01A4E30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a5) Quyền và trách nhiệm của tổ chức quản lý chỉ dẫn địa lý trong việc quản lý chỉ dẫn địa lý;</w:t>
            </w:r>
          </w:p>
          <w:p w14:paraId="2DA65AB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a6) Kinh phí cho hoạt động quản lý chỉ dẫn địa lý;</w:t>
            </w:r>
          </w:p>
          <w:p w14:paraId="61F1CEE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a7) Biện pháp xử lý trong trường hợp vi phạm Quy chế.</w:t>
            </w:r>
          </w:p>
          <w:p w14:paraId="149C604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Quy chế quản lý chỉ dẫn địa lý phải được lấy ý kiến của các tổ chức, cá nhân sản xuất sản phẩm mang chỉ dẫn địa lý trước khi được ban hành.</w:t>
            </w:r>
          </w:p>
          <w:p w14:paraId="053FFB61" w14:textId="4E259366"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c) Quy chế quản lý chỉ dẫn địa lý không bao gồm các nội dung hạn chế một cách bất hợp lý quyền sử dụng hợp pháp chỉ dẫn địa lý của các tổ chức, cá nhân sản xuất sản phẩm mang chỉ dẫn địa lý.</w:t>
            </w:r>
          </w:p>
        </w:tc>
        <w:tc>
          <w:tcPr>
            <w:tcW w:w="4961" w:type="dxa"/>
          </w:tcPr>
          <w:p w14:paraId="7B14B5F6"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2. Quy chế quản lý chỉ dẫn địa lý theo quy định tại điểm a khoản 1 Điều này phải đáp ứng các điều kiện dưới đây:</w:t>
            </w:r>
          </w:p>
          <w:p w14:paraId="64958B9C" w14:textId="09F8361F"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a) </w:t>
            </w:r>
            <w:r w:rsidRPr="00B66693">
              <w:rPr>
                <w:rFonts w:ascii="Times New Roman" w:eastAsia="Times New Roman" w:hAnsi="Times New Roman" w:cs="Times New Roman"/>
                <w:b/>
                <w:color w:val="00B0F0"/>
              </w:rPr>
              <w:t>Quy chế quản lý chỉ dẫn địa lý là văn bản quản trị tài sản trí tuệ, được ban hành để tổ chức thực hiện việc quản lý, khai thác, sử dụng chỉ dẫn địa lý trong quá trình sản xuất, chế biến, kinh doanh sản phẩm mang chỉ dẫn địa lý. Quy chế quản lý chỉ dẫn địa lý không phải là văn bản quy phạm pháp luật theo quy định của pháp luật về ban hành văn bản quy phạm pháp luật;</w:t>
            </w:r>
          </w:p>
          <w:p w14:paraId="5819D994"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t>b)</w:t>
            </w:r>
            <w:r w:rsidRPr="00B66693">
              <w:rPr>
                <w:rFonts w:ascii="Times New Roman" w:eastAsia="Times New Roman" w:hAnsi="Times New Roman" w:cs="Times New Roman"/>
              </w:rPr>
              <w:t xml:space="preserve"> Quy chế quản lý chỉ dẫn địa lý bao gồm các nội dung chủ yếu sau:</w:t>
            </w:r>
          </w:p>
          <w:p w14:paraId="72BCF0E8"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t>b1)</w:t>
            </w:r>
            <w:r w:rsidRPr="00B66693">
              <w:rPr>
                <w:rFonts w:ascii="Times New Roman" w:eastAsia="Times New Roman" w:hAnsi="Times New Roman" w:cs="Times New Roman"/>
              </w:rPr>
              <w:t xml:space="preserve"> Sản phẩm mang chỉ dẫn địa lý: tên sản phẩm, mô tả về sản phẩm (tính chất, chất lượng đặc thù </w:t>
            </w:r>
            <w:r w:rsidRPr="00B66693">
              <w:rPr>
                <w:rFonts w:ascii="Times New Roman" w:eastAsia="Times New Roman" w:hAnsi="Times New Roman" w:cs="Times New Roman"/>
              </w:rPr>
              <w:lastRenderedPageBreak/>
              <w:t>của sản phẩm, quy trình sản xuất, khu vực sản xuất v.v…) tương ứng với nội dung trong bản mô tả tính chất đặc thù của sản phẩm;</w:t>
            </w:r>
          </w:p>
          <w:p w14:paraId="5572F4EF"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t>b2)</w:t>
            </w:r>
            <w:r w:rsidRPr="00B66693">
              <w:rPr>
                <w:rFonts w:ascii="Times New Roman" w:eastAsia="Times New Roman" w:hAnsi="Times New Roman" w:cs="Times New Roman"/>
              </w:rPr>
              <w:t xml:space="preserve"> Việc ghi nhận tổ chức, cá nhân sử dụng chỉ dẫn địa lý: hồ sơ yêu cầu ghi nhận tổ chức, cá nhân sử dụng chỉ dẫn địa lý bao gồm yêu cầu ghi nhận, tài liệu chứng minh tổ chức, cá nhân có hoạt động sản xuất sản phẩm mang chỉ dẫn địa lý tại khu vực địa lý tương ứng với chỉ dẫn địa lý và các tài liệu khác, nếu cần; việc xem xét hồ sơ, kiểm tra và đánh giá tính xác thực của tài liệu, bao gồm cả việc tuân thủ bản mô tả tính chất đặc thù của sản phẩm mang chỉ dẫn địa lý (nếu cần thiết) và ghi nhận các thông tin của tổ chức, cá nhân vào danh sách tổ chức, cá nhân sử dụng chỉ dẫn địa lý;</w:t>
            </w:r>
          </w:p>
          <w:p w14:paraId="362B4A05"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t>b3)</w:t>
            </w:r>
            <w:r w:rsidRPr="00B66693">
              <w:rPr>
                <w:rFonts w:ascii="Times New Roman" w:eastAsia="Times New Roman" w:hAnsi="Times New Roman" w:cs="Times New Roman"/>
              </w:rPr>
              <w:t xml:space="preserve"> Cơ chế kiểm tra, kiểm soát việc sử dụng chỉ dẫn địa lý: nội dung kiểm tra, kiểm soát (nguồn gốc địa lý, tính chất, chất lượng đặc thù của sản phẩm, quy trình sản xuất v.v…); kế hoạch kiểm tra, kiểm soát; công cụ, phương pháp kiểm tra, kiểm soát; cơ quan, tổ chức thực hiện kiểm tra, kiểm soát v.v...; </w:t>
            </w:r>
          </w:p>
          <w:p w14:paraId="35C36973"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t>b4)</w:t>
            </w:r>
            <w:r w:rsidRPr="00B66693">
              <w:rPr>
                <w:rFonts w:ascii="Times New Roman" w:eastAsia="Times New Roman" w:hAnsi="Times New Roman" w:cs="Times New Roman"/>
              </w:rPr>
              <w:t xml:space="preserve"> Quyền và trách nhiệm của tổ chức, cá nhân sử dụng chỉ dẫn địa lý: bảo đảm duy trì tính chất, chất lượng đặc thù, danh tiếng của sản phẩm mang chỉ dẫn địa lý; thông báo cho tổ chức quản lý chỉ dẫn địa lý để được ghi nhận vào danh sách tổ chức, cá nhân sử dụng chỉ dẫn địa lý trước khi sử dụng chỉ dẫn địa lý; báo cáo tổ chức quản lý chỉ dẫn địa lý về tình hình sử dụng chỉ dẫn địa lý theo định kỳ hằng năm v.v...;</w:t>
            </w:r>
          </w:p>
          <w:p w14:paraId="24B12D22"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lastRenderedPageBreak/>
              <w:t>b5)</w:t>
            </w:r>
            <w:r w:rsidRPr="00B66693">
              <w:rPr>
                <w:rFonts w:ascii="Times New Roman" w:eastAsia="Times New Roman" w:hAnsi="Times New Roman" w:cs="Times New Roman"/>
              </w:rPr>
              <w:t xml:space="preserve"> Quyền và trách nhiệm của tổ chức quản lý chỉ dẫn địa lý trong việc quản lý chỉ dẫn địa lý;</w:t>
            </w:r>
          </w:p>
          <w:p w14:paraId="3C1D2859"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t>b6)</w:t>
            </w:r>
            <w:r w:rsidRPr="00B66693">
              <w:rPr>
                <w:rFonts w:ascii="Times New Roman" w:eastAsia="Times New Roman" w:hAnsi="Times New Roman" w:cs="Times New Roman"/>
              </w:rPr>
              <w:t xml:space="preserve"> Kinh phí cho hoạt động quản lý chỉ dẫn địa lý;</w:t>
            </w:r>
          </w:p>
          <w:p w14:paraId="45A1C49C"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t xml:space="preserve">b7) </w:t>
            </w:r>
            <w:r w:rsidRPr="00B66693">
              <w:rPr>
                <w:rFonts w:ascii="Times New Roman" w:eastAsia="Times New Roman" w:hAnsi="Times New Roman" w:cs="Times New Roman"/>
              </w:rPr>
              <w:t>Biện pháp xử lý trong trường hợp vi phạm Quy chế.</w:t>
            </w:r>
          </w:p>
          <w:p w14:paraId="6A006C30" w14:textId="638B2835"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t>c)</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b/>
                <w:color w:val="00B0F0"/>
              </w:rPr>
              <w:t>Quy chế quản lý chỉ dẫn địa lý phải được lấy ý kiến của các tổ chức, cá nhân sản xuất sản phẩm mang chỉ dẫn địa lý trước khi được ban hành;</w:t>
            </w:r>
          </w:p>
          <w:p w14:paraId="029B608E" w14:textId="2D434D46"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t>d)</w:t>
            </w:r>
            <w:r w:rsidRPr="00B66693">
              <w:rPr>
                <w:rFonts w:ascii="Times New Roman" w:eastAsia="Times New Roman" w:hAnsi="Times New Roman" w:cs="Times New Roman"/>
              </w:rPr>
              <w:t xml:space="preserve"> Quy chế quản lý chỉ dẫn địa lý không bao gồm các nội dung hạn chế một cách bất hợp lý quyền sử dụng hợp pháp chỉ dẫn địa lý của các tổ chức, cá nhân sản xuất sản phẩm mang chỉ dẫn địa lý.</w:t>
            </w:r>
          </w:p>
        </w:tc>
        <w:tc>
          <w:tcPr>
            <w:tcW w:w="4253" w:type="dxa"/>
          </w:tcPr>
          <w:p w14:paraId="1DD3D06D" w14:textId="0E5DB2B6"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Quy định về Quy chế quản lý, sử dụng chỉ dẫn địa lý được xây dựng theo hướng áp dụng chung cho tổ chức quản lý chỉ dẫn địa lý, không phân biệt tổ chức quản lý là cơ quan nhà nước hay tổ chức ngoài nhà nước (hiệp hội), đồng thời làm rõ Quy chế là văn bản quản lý nội bộ trong phạm vi chức năng quản lý chỉ dẫn địa lý, không phải là văn bản quy phạm pháp luật, nhằm tránh cách hiểu và áp dụng không phù hợp với pháp luật về ban hành văn bản quy phạm pháp luật.</w:t>
            </w:r>
          </w:p>
        </w:tc>
      </w:tr>
      <w:tr w:rsidR="000517F9" w:rsidRPr="00B66693" w14:paraId="7A686D1D" w14:textId="77777777" w:rsidTr="005A1757">
        <w:tc>
          <w:tcPr>
            <w:tcW w:w="4923" w:type="dxa"/>
          </w:tcPr>
          <w:p w14:paraId="54C5BC14" w14:textId="348B94A1"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lastRenderedPageBreak/>
              <w:t>Điều 42. Đền bù cho chủ sở hữu sáng chế vì sự chậm trễ trong việc cấp phép lưu hành dược phẩm</w:t>
            </w:r>
          </w:p>
        </w:tc>
        <w:tc>
          <w:tcPr>
            <w:tcW w:w="4961" w:type="dxa"/>
          </w:tcPr>
          <w:p w14:paraId="40CD3E6E" w14:textId="2020B79B"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42. Đền bù cho chủ sở hữu sáng chế vì sự chậm trễ trong việc cấp phép lưu hành dược phẩm</w:t>
            </w:r>
          </w:p>
        </w:tc>
        <w:tc>
          <w:tcPr>
            <w:tcW w:w="4253" w:type="dxa"/>
          </w:tcPr>
          <w:p w14:paraId="1CE0E2C5"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1B77A9A5" w14:textId="77777777" w:rsidTr="005A1757">
        <w:tc>
          <w:tcPr>
            <w:tcW w:w="4923" w:type="dxa"/>
          </w:tcPr>
          <w:p w14:paraId="0244CDE8" w14:textId="704704F2"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Trong trường hợp thủ tục đăng ký lưu hành dược phẩm lần đầu bị chậm theo quy định tại </w:t>
            </w:r>
            <w:bookmarkStart w:id="25" w:name="dc_50"/>
            <w:r w:rsidRPr="00B66693">
              <w:rPr>
                <w:rFonts w:ascii="Times New Roman" w:eastAsia="Times New Roman" w:hAnsi="Times New Roman" w:cs="Times New Roman"/>
                <w:color w:val="000000"/>
              </w:rPr>
              <w:t>Điều 131a của Luật Sở hữu trí tuệ</w:t>
            </w:r>
            <w:bookmarkEnd w:id="25"/>
            <w:r w:rsidRPr="00B66693">
              <w:rPr>
                <w:rFonts w:ascii="Times New Roman" w:eastAsia="Times New Roman" w:hAnsi="Times New Roman" w:cs="Times New Roman"/>
                <w:color w:val="000000"/>
              </w:rPr>
              <w:t>, sau khi dược phẩm được cấp phép lưu hành, trong thời hạn 02 tháng kể từ khi người nộp đơn có yêu cầu bằng văn bản theo </w:t>
            </w:r>
            <w:bookmarkStart w:id="26" w:name="bieumau_ms_2_pl_1"/>
            <w:r w:rsidRPr="00B66693">
              <w:rPr>
                <w:rFonts w:ascii="Times New Roman" w:eastAsia="Times New Roman" w:hAnsi="Times New Roman" w:cs="Times New Roman"/>
                <w:color w:val="000000"/>
              </w:rPr>
              <w:t>Mẫu số 02 tại Phụ lục I</w:t>
            </w:r>
            <w:bookmarkEnd w:id="26"/>
            <w:r w:rsidRPr="00B66693">
              <w:rPr>
                <w:rFonts w:ascii="Times New Roman" w:eastAsia="Times New Roman" w:hAnsi="Times New Roman" w:cs="Times New Roman"/>
                <w:color w:val="000000"/>
              </w:rPr>
              <w:t> Nghị định này, cơ quan có thẩm quyền cấp phép lưu hành dược phẩm cấp xác nhận về việc thủ tục đăng ký lưu hành dược phẩm bị chậm, trong đó nêu rõ thời gian bị chậm.</w:t>
            </w:r>
          </w:p>
        </w:tc>
        <w:tc>
          <w:tcPr>
            <w:tcW w:w="4961" w:type="dxa"/>
          </w:tcPr>
          <w:p w14:paraId="249BFED8" w14:textId="538F2F5D"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Giữ nguyên theo quy định hiện hành.</w:t>
            </w:r>
          </w:p>
        </w:tc>
        <w:tc>
          <w:tcPr>
            <w:tcW w:w="4253" w:type="dxa"/>
          </w:tcPr>
          <w:p w14:paraId="0F8C7BD7"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502AAF3" w14:textId="77777777" w:rsidTr="005A1757">
        <w:tc>
          <w:tcPr>
            <w:tcW w:w="4923" w:type="dxa"/>
          </w:tcPr>
          <w:p w14:paraId="0B5FACC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Trong trường hợp chủ Bằng độc quyền sáng chế có yêu cầu bằng văn bản theo </w:t>
            </w:r>
            <w:bookmarkStart w:id="27" w:name="bieumau_ms_3_pl_1"/>
            <w:r w:rsidRPr="00B66693">
              <w:rPr>
                <w:rFonts w:ascii="Times New Roman" w:eastAsia="Times New Roman" w:hAnsi="Times New Roman" w:cs="Times New Roman"/>
                <w:color w:val="000000"/>
              </w:rPr>
              <w:t>Mẫu số 03 tại Phụ lục I</w:t>
            </w:r>
            <w:bookmarkEnd w:id="27"/>
            <w:r w:rsidRPr="00B66693">
              <w:rPr>
                <w:rFonts w:ascii="Times New Roman" w:eastAsia="Times New Roman" w:hAnsi="Times New Roman" w:cs="Times New Roman"/>
                <w:color w:val="000000"/>
              </w:rPr>
              <w:t xml:space="preserve"> Nghị định này kèm theo tài liệu xác nhận của cơ quan có thẩm quyền cấp phép lưu hành dược phẩm về việc thủ tục đăng ký lưu hành </w:t>
            </w:r>
            <w:r w:rsidRPr="00B66693">
              <w:rPr>
                <w:rFonts w:ascii="Times New Roman" w:eastAsia="Times New Roman" w:hAnsi="Times New Roman" w:cs="Times New Roman"/>
                <w:color w:val="000000"/>
              </w:rPr>
              <w:lastRenderedPageBreak/>
              <w:t>dược phẩm được sản xuất theo Bằng độc quyền sáng chế đó bị chậm theo quy định tại khoản 1 Điều này, cơ quan quản lý nhà nước về quyền sở hữu công nghiệp thông báo cho chủ Bằng độc quyền sáng chế về phương án đền bù và thực hiện các thủ tục sau:</w:t>
            </w:r>
          </w:p>
          <w:p w14:paraId="707436E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Không thu phí sử dụng Bằng độc quyền sáng chế cho khoảng thời gian thủ tục đăng ký lưu hành dược phẩm được sản xuất theo Bằng độc quyền sáng chế đó bị chậm trong quá trình xử lý yêu cầu duy trì hiệu lực;</w:t>
            </w:r>
          </w:p>
          <w:p w14:paraId="356AB88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Trong trường hợp phí sử dụng Bằng độc quyền sáng chế cho khoảng thời gian đó đã được nộp, khấu trừ số phí đã được nộp trong quá trình xử lý yêu cầu duy trì hiệu lực ở kỳ tiếp theo;</w:t>
            </w:r>
          </w:p>
          <w:p w14:paraId="33DAD6F9" w14:textId="2E322A6E"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Trong trường hợp chủ Bằng độc quyền sáng chế không tiếp tục duy trì hiệu lực hoặc Bằng độc quyền sáng chế hết hiệu lực, hoàn trả phí sử dụng cho chủ Bằng độc quyền sáng chế trong vòng 03 tháng kể từ ngày nhận đủ hồ sơ yêu cầu theo quy định.</w:t>
            </w:r>
          </w:p>
        </w:tc>
        <w:tc>
          <w:tcPr>
            <w:tcW w:w="4961" w:type="dxa"/>
          </w:tcPr>
          <w:p w14:paraId="69CB9FC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 xml:space="preserve">2. Trong trường hợp chủ Bằng độc quyền sáng chế có yêu cầu bằng văn bản theo Mẫu số 03 tại Phụ lục I Nghị định này kèm theo tài liệu xác nhận của cơ quan có thẩm quyền cấp phép lưu hành dược phẩm về việc thủ tục đăng ký lưu hành dược phẩm </w:t>
            </w:r>
            <w:r w:rsidRPr="00B66693">
              <w:rPr>
                <w:rFonts w:ascii="Times New Roman" w:eastAsia="Times New Roman" w:hAnsi="Times New Roman" w:cs="Times New Roman"/>
                <w:color w:val="000000"/>
              </w:rPr>
              <w:lastRenderedPageBreak/>
              <w:t>được sản xuất theo Bằng độc quyền sáng chế đó bị chậm theo quy định tại khoản 1 Điều này, cơ quan quản lý nhà nước về quyền sở hữu công nghiệp thông báo cho chủ Bằng độc quyền sáng chế về phương án đền bù và thực hiện các thủ tục sau:</w:t>
            </w:r>
          </w:p>
          <w:p w14:paraId="43BCBC6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Không thu phí sử dụng Bằng độc quyền sáng chế cho khoảng thời gian thủ tục đăng ký lưu hành dược phẩm được sản xuất theo Bằng độc quyền sáng chế đó bị chậm trong quá trình xử lý yêu cầu duy trì hiệu lực;</w:t>
            </w:r>
          </w:p>
          <w:p w14:paraId="3A95917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Trong trường hợp phí sử dụng Bằng độc quyền sáng chế cho khoảng thời gian đó đã được nộp, khấu trừ số phí đã được nộp trong quá trình xử lý yêu cầu duy trì hiệu lực ở kỳ tiếp theo;</w:t>
            </w:r>
          </w:p>
          <w:p w14:paraId="6D75E97E" w14:textId="664A5C73"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c</w:t>
            </w:r>
            <w:r w:rsidRPr="00B66693">
              <w:rPr>
                <w:rFonts w:ascii="Times New Roman" w:eastAsia="Times New Roman" w:hAnsi="Times New Roman" w:cs="Times New Roman"/>
              </w:rPr>
              <w:t>) Trong trường hợp chủ Bằng độc quyền sáng chế không tiếp tục duy trì hiệu lực hoặc Bằng</w:t>
            </w:r>
            <w:r w:rsidRPr="00B66693">
              <w:rPr>
                <w:rFonts w:ascii="Times New Roman" w:eastAsia="Times New Roman" w:hAnsi="Times New Roman" w:cs="Times New Roman"/>
                <w:b/>
              </w:rPr>
              <w:t xml:space="preserve"> </w:t>
            </w:r>
            <w:r w:rsidRPr="00B66693">
              <w:rPr>
                <w:rFonts w:ascii="Times New Roman" w:eastAsia="Times New Roman" w:hAnsi="Times New Roman" w:cs="Times New Roman"/>
              </w:rPr>
              <w:t xml:space="preserve">độc quyền sáng chế hết hiệu lực, hoàn trả phí sử dụng cho chủ Bằng độc quyền sáng chế trong vòng </w:t>
            </w:r>
            <w:r w:rsidRPr="00B66693">
              <w:rPr>
                <w:rFonts w:ascii="Times New Roman" w:eastAsia="Times New Roman" w:hAnsi="Times New Roman" w:cs="Times New Roman"/>
                <w:strike/>
                <w:color w:val="C00000"/>
              </w:rPr>
              <w:t>03</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b/>
                <w:color w:val="00B0F0"/>
              </w:rPr>
              <w:t>02</w:t>
            </w:r>
            <w:r w:rsidRPr="00B66693">
              <w:rPr>
                <w:rFonts w:ascii="Times New Roman" w:eastAsia="Times New Roman" w:hAnsi="Times New Roman" w:cs="Times New Roman"/>
                <w:b/>
              </w:rPr>
              <w:t xml:space="preserve"> </w:t>
            </w:r>
            <w:r w:rsidRPr="00B66693">
              <w:rPr>
                <w:rFonts w:ascii="Times New Roman" w:eastAsia="Times New Roman" w:hAnsi="Times New Roman" w:cs="Times New Roman"/>
              </w:rPr>
              <w:t>tháng kể từ ngày nhận đủ hồ sơ yêu cầu theo quy định.</w:t>
            </w:r>
          </w:p>
        </w:tc>
        <w:tc>
          <w:tcPr>
            <w:tcW w:w="4253" w:type="dxa"/>
          </w:tcPr>
          <w:p w14:paraId="5F8B7B36" w14:textId="53E08B52"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Sửa để ph</w:t>
            </w:r>
            <w:r>
              <w:rPr>
                <w:rFonts w:ascii="Times New Roman" w:eastAsia="Times New Roman" w:hAnsi="Times New Roman" w:cs="Times New Roman"/>
              </w:rPr>
              <w:t>ù hợp với Điều 13 Nghị định số 15</w:t>
            </w:r>
            <w:r w:rsidRPr="00B66693">
              <w:rPr>
                <w:rFonts w:ascii="Times New Roman" w:eastAsia="Times New Roman" w:hAnsi="Times New Roman" w:cs="Times New Roman"/>
              </w:rPr>
              <w:t>/202</w:t>
            </w:r>
            <w:r>
              <w:rPr>
                <w:rFonts w:ascii="Times New Roman" w:eastAsia="Times New Roman" w:hAnsi="Times New Roman" w:cs="Times New Roman"/>
              </w:rPr>
              <w:t>6</w:t>
            </w:r>
            <w:r w:rsidRPr="00B66693">
              <w:rPr>
                <w:rFonts w:ascii="Times New Roman" w:eastAsia="Times New Roman" w:hAnsi="Times New Roman" w:cs="Times New Roman"/>
              </w:rPr>
              <w:t xml:space="preserve">/NĐ-CP (Thực hiện phương án giảm thời gian xử lý thủ tục đền bù cho chủ sở hữu sáng chế vì sự chậm trễ trong việc cấp phép lưu hành dược phẩm từ 90 </w:t>
            </w:r>
            <w:r w:rsidRPr="00B66693">
              <w:rPr>
                <w:rFonts w:ascii="Times New Roman" w:eastAsia="Times New Roman" w:hAnsi="Times New Roman" w:cs="Times New Roman"/>
              </w:rPr>
              <w:lastRenderedPageBreak/>
              <w:t>ngày xuống còn 60 ngày (điểm 2 Phụ lục VI của Quyết định 1903/QĐ-TTg).</w:t>
            </w:r>
          </w:p>
        </w:tc>
      </w:tr>
      <w:tr w:rsidR="000517F9" w:rsidRPr="00B66693" w14:paraId="0C27823C" w14:textId="77777777" w:rsidTr="005A1757">
        <w:tc>
          <w:tcPr>
            <w:tcW w:w="4923" w:type="dxa"/>
          </w:tcPr>
          <w:p w14:paraId="7D95EACC" w14:textId="3EC4F891"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3. Đối với dược phẩm được sản xuất theo nhiều Bằng độc quyền sáng chế khác nhau thì được miễn phí sử dụng của tất cả các Bằng độc quyền sáng chế liên quan.</w:t>
            </w:r>
          </w:p>
        </w:tc>
        <w:tc>
          <w:tcPr>
            <w:tcW w:w="4961" w:type="dxa"/>
          </w:tcPr>
          <w:p w14:paraId="7B5D9AC1" w14:textId="5186ECD1"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rPr>
              <w:t>Giữ nguyên theo quy định hiện hành.</w:t>
            </w:r>
          </w:p>
        </w:tc>
        <w:tc>
          <w:tcPr>
            <w:tcW w:w="4253" w:type="dxa"/>
          </w:tcPr>
          <w:p w14:paraId="5106C7B0"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56FB1FDE" w14:textId="77777777" w:rsidTr="005A1757">
        <w:tc>
          <w:tcPr>
            <w:tcW w:w="4923" w:type="dxa"/>
          </w:tcPr>
          <w:p w14:paraId="60C14B6D" w14:textId="7777777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Chương III. SÁNG CHẾ, KIỂU DÁNG CÔNG NGHIỆP, THIẾT KẾ BỐ TRÍ LÀ KẾT QUẢ CỦA NHIỆM VỤ KHOA HỌC VÀ CÔNG NGHỆ SỬ DỤNG NGÂN SÁCH NHÀ NƯỚC</w:t>
            </w:r>
          </w:p>
        </w:tc>
        <w:tc>
          <w:tcPr>
            <w:tcW w:w="4961" w:type="dxa"/>
          </w:tcPr>
          <w:p w14:paraId="72778510" w14:textId="38602F9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Bãi bỏ toàn bộ Chương III.</w:t>
            </w:r>
          </w:p>
        </w:tc>
        <w:tc>
          <w:tcPr>
            <w:tcW w:w="4253" w:type="dxa"/>
            <w:vMerge w:val="restart"/>
          </w:tcPr>
          <w:p w14:paraId="24AFA18C" w14:textId="01D2600B" w:rsidR="000517F9" w:rsidRPr="0033145A" w:rsidRDefault="000517F9" w:rsidP="000517F9">
            <w:pPr>
              <w:pStyle w:val="NormalWeb"/>
              <w:spacing w:before="0" w:beforeAutospacing="0" w:after="0" w:afterAutospacing="0"/>
              <w:jc w:val="both"/>
              <w:rPr>
                <w:color w:val="000000"/>
              </w:rPr>
            </w:pPr>
            <w:r w:rsidRPr="00B66693">
              <w:rPr>
                <w:color w:val="000000"/>
              </w:rPr>
              <w:t>Do Luật SHTT đã bãi bỏ các quy định liên quan</w:t>
            </w:r>
            <w:r w:rsidRPr="00364EFE">
              <w:rPr>
                <w:color w:val="000000"/>
              </w:rPr>
              <w:t xml:space="preserve"> đến kết quả của nhiệm vụ KH&amp;CN sử dụng ngân sách nhà nước</w:t>
            </w:r>
          </w:p>
          <w:p w14:paraId="2CEB391F" w14:textId="66EB023A"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3800082B" w14:textId="77777777" w:rsidTr="005A1757">
        <w:tc>
          <w:tcPr>
            <w:tcW w:w="4923" w:type="dxa"/>
          </w:tcPr>
          <w:p w14:paraId="0E94D6C7" w14:textId="7777777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 xml:space="preserve">Điều 43. Quyền đăng ký sáng chế, kiểu dáng công nghiệp, thiết kế bố trí là kết quả của </w:t>
            </w:r>
            <w:r w:rsidRPr="00B66693">
              <w:rPr>
                <w:rFonts w:ascii="Times New Roman" w:eastAsia="Times New Roman" w:hAnsi="Times New Roman" w:cs="Times New Roman"/>
                <w:b/>
              </w:rPr>
              <w:lastRenderedPageBreak/>
              <w:t>nhiệm vụ khoa học và công nghệ sử dụng ngân sách nhà nước</w:t>
            </w:r>
          </w:p>
          <w:p w14:paraId="4C711597" w14:textId="7777777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44. Nghĩa vụ thông báo, đăng ký sáng chế, kiểu dáng công nghiệp, thiết kế bố trí là kết quả của nhiệm vụ khoa học và công nghệ sử dụng ngân sách nhà nước</w:t>
            </w:r>
          </w:p>
          <w:p w14:paraId="3C206F04" w14:textId="7777777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45. Giao quyền đăng ký sáng chế, kiểu dáng công nghiệp, thiết kế bố trí là kết quả của nhiệm vụ khoa học và công nghệ sử dụng ngân sách nhà nước cho tổ chức, cá nhân khác</w:t>
            </w:r>
          </w:p>
          <w:p w14:paraId="552DE2B7" w14:textId="7777777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46. Thực hiện quyền sở hữu công nghiệp và biện pháp bảo vệ đối với sáng chế, kiểu dáng công nghiệp, thiết kế bố trí là kết quả của nhiệm vụ khoa học và công nghệ sử dụng ngân sách nhà nước</w:t>
            </w:r>
          </w:p>
          <w:p w14:paraId="7B027E08" w14:textId="6159D9A9"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47. Thủ tục cho phép tổ chức, cá nhân khác sử dụng sáng chế, kiểu dáng công nghiệp, thiết kế bố trí là kết quả của nhiệm vụ khoa học và công nghệ sử dụng ngân sách nhà nước</w:t>
            </w:r>
          </w:p>
        </w:tc>
        <w:tc>
          <w:tcPr>
            <w:tcW w:w="4961" w:type="dxa"/>
          </w:tcPr>
          <w:p w14:paraId="29A9F8CF"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253" w:type="dxa"/>
            <w:vMerge/>
          </w:tcPr>
          <w:p w14:paraId="78BAF96F"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7610BE6A" w14:textId="77777777" w:rsidTr="008860CB">
        <w:tc>
          <w:tcPr>
            <w:tcW w:w="14137" w:type="dxa"/>
            <w:gridSpan w:val="3"/>
          </w:tcPr>
          <w:p w14:paraId="7144C399" w14:textId="6B50BB25"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lastRenderedPageBreak/>
              <w:t>Chương IV. Sáng chế mật</w:t>
            </w:r>
          </w:p>
        </w:tc>
      </w:tr>
      <w:tr w:rsidR="000517F9" w:rsidRPr="00B66693" w14:paraId="5A4C3D99" w14:textId="77777777" w:rsidTr="005A1757">
        <w:tc>
          <w:tcPr>
            <w:tcW w:w="4923" w:type="dxa"/>
          </w:tcPr>
          <w:p w14:paraId="7B65CFD5" w14:textId="5C6FD0DE"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48. Đơn đăng ký sáng chế mật</w:t>
            </w:r>
          </w:p>
        </w:tc>
        <w:tc>
          <w:tcPr>
            <w:tcW w:w="4961" w:type="dxa"/>
          </w:tcPr>
          <w:p w14:paraId="0BE30ACE" w14:textId="3A10A262"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Điều 48. Đơn đăng ký sáng chế mật</w:t>
            </w:r>
          </w:p>
        </w:tc>
        <w:tc>
          <w:tcPr>
            <w:tcW w:w="4253" w:type="dxa"/>
          </w:tcPr>
          <w:p w14:paraId="20222E05"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7A547AE1" w14:textId="77777777" w:rsidTr="005A1757">
        <w:tc>
          <w:tcPr>
            <w:tcW w:w="4923" w:type="dxa"/>
          </w:tcPr>
          <w:p w14:paraId="31C08283" w14:textId="2F6635E9"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Đơn đăng ký sáng chế mật phải được nộp ở dạng giấy cho cơ quan quản lý nhà nước về quyền sở hữu công nghiệp phù hợp với quy định tại các khoản 1 và 2 Điều 89 của Luật Sở hữu trí tuệ.</w:t>
            </w:r>
          </w:p>
        </w:tc>
        <w:tc>
          <w:tcPr>
            <w:tcW w:w="4961" w:type="dxa"/>
          </w:tcPr>
          <w:p w14:paraId="415BB91A" w14:textId="45A9B2B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 Giữ nguyên theo quy định hiện hành.</w:t>
            </w:r>
          </w:p>
        </w:tc>
        <w:tc>
          <w:tcPr>
            <w:tcW w:w="4253" w:type="dxa"/>
          </w:tcPr>
          <w:p w14:paraId="76D8E84B"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58432F00" w14:textId="77777777" w:rsidTr="005A1757">
        <w:tc>
          <w:tcPr>
            <w:tcW w:w="4923" w:type="dxa"/>
          </w:tcPr>
          <w:p w14:paraId="1A223DF3" w14:textId="7F2EF1D9"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Đơn đăng ký sáng chế mật bao gồm các tài liệu sau đây:</w:t>
            </w:r>
          </w:p>
          <w:p w14:paraId="15D564CE" w14:textId="104007E2"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Các tài liệu theo quy định tại Điều 100 của Luật Sở hữu trí tuệ được đóng dấu mật theo quy định của pháp luật về bảo vệ bí mật nhà nước (trừ chứng từ nộp phí, lệ phí);</w:t>
            </w:r>
          </w:p>
          <w:p w14:paraId="39E3F0DF" w14:textId="5B66F1A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b) Văn bản xác nhận đối tượng đăng ký trong đơn là bí mật nhà nước theo quy định của pháp luật về bảo vệ bí mật nhà nước.</w:t>
            </w:r>
          </w:p>
        </w:tc>
        <w:tc>
          <w:tcPr>
            <w:tcW w:w="4961" w:type="dxa"/>
          </w:tcPr>
          <w:p w14:paraId="32F0CFD2" w14:textId="77777777" w:rsidR="000517F9" w:rsidRPr="00B66693" w:rsidRDefault="000517F9" w:rsidP="000517F9">
            <w:pPr>
              <w:spacing w:after="0" w:line="240" w:lineRule="auto"/>
              <w:jc w:val="both"/>
              <w:rPr>
                <w:rFonts w:ascii="Times New Roman" w:eastAsia="Times New Roman" w:hAnsi="Times New Roman" w:cs="Times New Roman"/>
                <w:strike/>
                <w:color w:val="C00000"/>
              </w:rPr>
            </w:pPr>
            <w:r w:rsidRPr="00B66693">
              <w:rPr>
                <w:rFonts w:ascii="Times New Roman" w:eastAsia="Times New Roman" w:hAnsi="Times New Roman" w:cs="Times New Roman"/>
                <w:color w:val="000000"/>
              </w:rPr>
              <w:lastRenderedPageBreak/>
              <w:t xml:space="preserve">2. </w:t>
            </w:r>
            <w:r w:rsidRPr="00B66693">
              <w:rPr>
                <w:rFonts w:ascii="Times New Roman" w:eastAsia="Times New Roman" w:hAnsi="Times New Roman" w:cs="Times New Roman"/>
                <w:strike/>
                <w:color w:val="C00000"/>
              </w:rPr>
              <w:t>Đơn đăng ký sáng chế mật bao gồm các tài liệu sau đây:</w:t>
            </w:r>
          </w:p>
          <w:p w14:paraId="5B616CA0" w14:textId="77777777" w:rsidR="000517F9" w:rsidRPr="00B66693" w:rsidRDefault="000517F9" w:rsidP="000517F9">
            <w:pPr>
              <w:spacing w:after="0" w:line="240" w:lineRule="auto"/>
              <w:jc w:val="both"/>
              <w:rPr>
                <w:rFonts w:ascii="Times New Roman" w:eastAsia="Times New Roman" w:hAnsi="Times New Roman" w:cs="Times New Roman"/>
                <w:strike/>
                <w:color w:val="C00000"/>
              </w:rPr>
            </w:pPr>
            <w:r w:rsidRPr="00B66693">
              <w:rPr>
                <w:rFonts w:ascii="Times New Roman" w:eastAsia="Times New Roman" w:hAnsi="Times New Roman" w:cs="Times New Roman"/>
                <w:strike/>
                <w:color w:val="C00000"/>
              </w:rPr>
              <w:t>a) Các tài liệu theo quy định tại Điều 100 của Luật Sở hữu trí tuệ được đóng dấu mật theo quy định của pháp luật về bảo vệ bí mật nhà nước (trừ chứng từ nộp phí, lệ phí);</w:t>
            </w:r>
          </w:p>
          <w:p w14:paraId="315D2E8A" w14:textId="77777777" w:rsidR="000517F9" w:rsidRPr="00B66693" w:rsidRDefault="000517F9" w:rsidP="000517F9">
            <w:pPr>
              <w:spacing w:after="0" w:line="240" w:lineRule="auto"/>
              <w:jc w:val="both"/>
              <w:rPr>
                <w:rFonts w:ascii="Times New Roman" w:eastAsia="Times New Roman" w:hAnsi="Times New Roman" w:cs="Times New Roman"/>
                <w:strike/>
                <w:color w:val="C00000"/>
              </w:rPr>
            </w:pPr>
            <w:r w:rsidRPr="00B66693">
              <w:rPr>
                <w:rFonts w:ascii="Times New Roman" w:eastAsia="Times New Roman" w:hAnsi="Times New Roman" w:cs="Times New Roman"/>
                <w:strike/>
                <w:color w:val="C00000"/>
              </w:rPr>
              <w:lastRenderedPageBreak/>
              <w:t>b) Văn bản xác nhận đối tượng đăng ký trong đơn là bí mật nhà nước theo quy định của pháp luật về bảo vệ bí mật nhà nước.</w:t>
            </w:r>
          </w:p>
          <w:p w14:paraId="789C7021" w14:textId="5ECF2AF0"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B0F0"/>
              </w:rPr>
              <w:t>Bộ trưởng Bộ Khoa học và Công nghệ quy định chi tiết về đơn đăng ký sáng chế mật và tiếp nhận đơn đăng ký sáng chế mật.</w:t>
            </w:r>
          </w:p>
        </w:tc>
        <w:tc>
          <w:tcPr>
            <w:tcW w:w="4253" w:type="dxa"/>
            <w:vMerge w:val="restart"/>
          </w:tcPr>
          <w:p w14:paraId="24868904" w14:textId="43A8C01F"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Sửa đổi để phù hợp với Luật sửa đổi, bổ sung một số điều của Luật SHTT năm 2025.</w:t>
            </w:r>
          </w:p>
        </w:tc>
      </w:tr>
      <w:tr w:rsidR="000517F9" w:rsidRPr="00B66693" w14:paraId="036CCEC8" w14:textId="77777777" w:rsidTr="005A1757">
        <w:tc>
          <w:tcPr>
            <w:tcW w:w="4923" w:type="dxa"/>
          </w:tcPr>
          <w:p w14:paraId="2264F9A1" w14:textId="3FE8A74C"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3. Đơn đăng ký sáng chế mật được tiếp nhận nếu có các thông tin và tài liệu tối thiểu theo quy định tại khoản 1 Điều 108 của Luật Sở hữu trí tuệ và tài liệu quy định tại điểm b khoản 2 Điều này.</w:t>
            </w:r>
          </w:p>
        </w:tc>
        <w:tc>
          <w:tcPr>
            <w:tcW w:w="4961" w:type="dxa"/>
          </w:tcPr>
          <w:p w14:paraId="16C96D4F" w14:textId="1342B411"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Bãi bỏ khoản này.</w:t>
            </w:r>
          </w:p>
        </w:tc>
        <w:tc>
          <w:tcPr>
            <w:tcW w:w="4253" w:type="dxa"/>
            <w:vMerge/>
          </w:tcPr>
          <w:p w14:paraId="48731EAE"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60F6ACBC" w14:textId="77777777" w:rsidTr="005A1757">
        <w:tc>
          <w:tcPr>
            <w:tcW w:w="4923" w:type="dxa"/>
          </w:tcPr>
          <w:p w14:paraId="79689FD7" w14:textId="355DF19B"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Điều 49. Các thủ tục liên quan đến sáng chế mật</w:t>
            </w:r>
          </w:p>
        </w:tc>
        <w:tc>
          <w:tcPr>
            <w:tcW w:w="4961" w:type="dxa"/>
          </w:tcPr>
          <w:p w14:paraId="3DC8F05E" w14:textId="212EDBB8"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49. Các thủ tục liên quan đến sáng chế mật</w:t>
            </w:r>
          </w:p>
        </w:tc>
        <w:tc>
          <w:tcPr>
            <w:tcW w:w="4253" w:type="dxa"/>
          </w:tcPr>
          <w:p w14:paraId="60BA2A53"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3F5D207E" w14:textId="77777777" w:rsidTr="005A1757">
        <w:tc>
          <w:tcPr>
            <w:tcW w:w="4923" w:type="dxa"/>
          </w:tcPr>
          <w:p w14:paraId="3B9E36F3" w14:textId="2C23629C"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Thủ tục xử lý đơn đăng ký sáng chế mật và cấp văn bằng bảo hộ sáng chế mật, duy trì, sửa đổi, chấm dứt, hủy bỏ hiệu lực văn bằng bảo hộ sáng chế mật được thực hiện theo các quy định tương ứng của </w:t>
            </w:r>
            <w:bookmarkStart w:id="28" w:name="tvpllink_dzwelzxvyq_10"/>
            <w:r w:rsidRPr="00B66693">
              <w:rPr>
                <w:rFonts w:ascii="Times New Roman" w:eastAsia="Times New Roman" w:hAnsi="Times New Roman" w:cs="Times New Roman"/>
                <w:color w:val="000000"/>
              </w:rPr>
              <w:fldChar w:fldCharType="begin"/>
            </w:r>
            <w:r w:rsidRPr="00B66693">
              <w:rPr>
                <w:rFonts w:ascii="Times New Roman" w:eastAsia="Times New Roman" w:hAnsi="Times New Roman" w:cs="Times New Roman"/>
                <w:color w:val="000000"/>
              </w:rPr>
              <w:instrText xml:space="preserve"> HYPERLINK "https://thuvienphapluat.vn/van-ban/So-huu-tri-tue/Luat-So-huu-tri-tue-2005-50-2005-QH11-7022.aspx" \t "_blank" </w:instrText>
            </w:r>
            <w:r w:rsidRPr="00B66693">
              <w:rPr>
                <w:rFonts w:ascii="Times New Roman" w:eastAsia="Times New Roman" w:hAnsi="Times New Roman" w:cs="Times New Roman"/>
                <w:color w:val="000000"/>
              </w:rPr>
              <w:fldChar w:fldCharType="separate"/>
            </w:r>
            <w:r w:rsidRPr="00B66693">
              <w:rPr>
                <w:rFonts w:ascii="Times New Roman" w:eastAsia="Times New Roman" w:hAnsi="Times New Roman" w:cs="Times New Roman"/>
                <w:color w:val="000000"/>
              </w:rPr>
              <w:t>Luật Sở hữu trí tuệ</w:t>
            </w:r>
            <w:r w:rsidRPr="00B66693">
              <w:rPr>
                <w:rFonts w:ascii="Times New Roman" w:eastAsia="Times New Roman" w:hAnsi="Times New Roman" w:cs="Times New Roman"/>
                <w:color w:val="000000"/>
              </w:rPr>
              <w:fldChar w:fldCharType="end"/>
            </w:r>
            <w:bookmarkEnd w:id="28"/>
            <w:r w:rsidRPr="00B66693">
              <w:rPr>
                <w:rFonts w:ascii="Times New Roman" w:eastAsia="Times New Roman" w:hAnsi="Times New Roman" w:cs="Times New Roman"/>
                <w:color w:val="000000"/>
              </w:rPr>
              <w:t> và các văn bản hướng dẫn thi hành đối với đơn đăng ký sáng chế trừ các trường hợp quy định tại các khoản 2, 3, 4 và 5 Điều này.</w:t>
            </w:r>
          </w:p>
        </w:tc>
        <w:tc>
          <w:tcPr>
            <w:tcW w:w="4961" w:type="dxa"/>
          </w:tcPr>
          <w:p w14:paraId="3FAEE4D0" w14:textId="390B5D48"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Giữ nguyên theo quy định hiện hành.</w:t>
            </w:r>
          </w:p>
        </w:tc>
        <w:tc>
          <w:tcPr>
            <w:tcW w:w="4253" w:type="dxa"/>
          </w:tcPr>
          <w:p w14:paraId="338CE5EA"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282E5C21" w14:textId="77777777" w:rsidTr="005A1757">
        <w:tc>
          <w:tcPr>
            <w:tcW w:w="4923" w:type="dxa"/>
          </w:tcPr>
          <w:p w14:paraId="7B6F4A44" w14:textId="2E14EB93"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Đơn đăng ký sáng chế mật được thẩm định nội dung trong thời hạn không quá 18 tháng kể từ ngày đơn được chấp nhận hợp lệ nếu yêu cầu thẩm định nội dung được nộp trước ngày đơn được chấp nhận hợp lệ hoặc kể từ ngày nhận được yêu cầu thẩm định nội dung nếu yêu cầu đó được nộp sau ngày đơn được chấp nhận hợp lệ.</w:t>
            </w:r>
          </w:p>
        </w:tc>
        <w:tc>
          <w:tcPr>
            <w:tcW w:w="4961" w:type="dxa"/>
          </w:tcPr>
          <w:p w14:paraId="77810B42" w14:textId="66621EAF"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color w:val="000000"/>
              </w:rPr>
              <w:t xml:space="preserve">2. Đơn đăng ký sáng chế mật được thẩm định nội dung trong thời hạn không quá </w:t>
            </w:r>
            <w:r w:rsidRPr="00B66693">
              <w:rPr>
                <w:rFonts w:ascii="Times New Roman" w:eastAsia="Times New Roman" w:hAnsi="Times New Roman" w:cs="Times New Roman"/>
                <w:strike/>
                <w:color w:val="C00000"/>
              </w:rPr>
              <w:t>18</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 xml:space="preserve">12 </w:t>
            </w:r>
            <w:r w:rsidRPr="00B66693">
              <w:rPr>
                <w:rFonts w:ascii="Times New Roman" w:eastAsia="Times New Roman" w:hAnsi="Times New Roman" w:cs="Times New Roman"/>
                <w:color w:val="000000"/>
              </w:rPr>
              <w:t>tháng kể từ ngày đơn được chấp nhận hợp lệ nếu yêu cầu thẩm định nội dung được nộp trước ngày đơn được chấp nhận hợp lệ hoặc kể từ ngày nhận được yêu cầu thẩm định nội dung nếu yêu cầu đó được nộp sau ngày đơn được chấp nhận hợp lệ.</w:t>
            </w:r>
          </w:p>
        </w:tc>
        <w:tc>
          <w:tcPr>
            <w:tcW w:w="4253" w:type="dxa"/>
          </w:tcPr>
          <w:p w14:paraId="2C99ED39" w14:textId="2CAAA46A"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Sửa đổi để phù hợp với Luật sửa đổi, bổ sung một số điều của Luật SHTT năm 2025</w:t>
            </w:r>
          </w:p>
        </w:tc>
      </w:tr>
      <w:tr w:rsidR="000517F9" w:rsidRPr="00B66693" w14:paraId="660536D9" w14:textId="77777777" w:rsidTr="005A1757">
        <w:tc>
          <w:tcPr>
            <w:tcW w:w="4923" w:type="dxa"/>
          </w:tcPr>
          <w:p w14:paraId="5434663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3. Văn bản nêu ý kiến của người thứ ba hoặc ý kiến phản đối được coi là một nguồn thông tin cho quá trình xử lý đơn đăng ký sáng chế mật. Trường hợp không xác định được thông tin hoặc việc bộc lộ thông tin trong các văn bản theo quy </w:t>
            </w:r>
            <w:r w:rsidRPr="00B66693">
              <w:rPr>
                <w:rFonts w:ascii="Times New Roman" w:eastAsia="Times New Roman" w:hAnsi="Times New Roman" w:cs="Times New Roman"/>
                <w:color w:val="000000"/>
              </w:rPr>
              <w:lastRenderedPageBreak/>
              <w:t>định tại khoản này có phù hợp với các quy định về bảo vệ bí mật nhà nước hay không, cơ quan quản lý nhà nước về quyền sở hữu công nghiệp phối hợp với Bộ Công an để xác định sự phù hợp của việc bộc lộ thông tin trong các văn bản theo quy định tại khoản này với quy định pháp luật về bảo vệ bí mật nhà nước.</w:t>
            </w:r>
          </w:p>
          <w:p w14:paraId="79411441" w14:textId="77777777" w:rsidR="000517F9" w:rsidRPr="00B66693" w:rsidRDefault="000517F9" w:rsidP="000517F9">
            <w:pPr>
              <w:spacing w:after="0" w:line="240" w:lineRule="auto"/>
              <w:jc w:val="both"/>
              <w:rPr>
                <w:rFonts w:ascii="Times New Roman" w:eastAsia="Times New Roman" w:hAnsi="Times New Roman" w:cs="Times New Roman"/>
                <w:color w:val="000000"/>
              </w:rPr>
            </w:pPr>
            <w:bookmarkStart w:id="29" w:name="khoan_4_49"/>
            <w:r w:rsidRPr="00B66693">
              <w:rPr>
                <w:rFonts w:ascii="Times New Roman" w:eastAsia="Times New Roman" w:hAnsi="Times New Roman" w:cs="Times New Roman"/>
                <w:color w:val="000000"/>
              </w:rPr>
              <w:t>4. Thủ tục khiếu nại theo quy định tại</w:t>
            </w:r>
            <w:bookmarkEnd w:id="29"/>
            <w:r w:rsidRPr="00B66693">
              <w:rPr>
                <w:rFonts w:ascii="Times New Roman" w:eastAsia="Times New Roman" w:hAnsi="Times New Roman" w:cs="Times New Roman"/>
                <w:color w:val="000000"/>
              </w:rPr>
              <w:t> </w:t>
            </w:r>
            <w:bookmarkStart w:id="30" w:name="dc_70"/>
            <w:r w:rsidRPr="00B66693">
              <w:rPr>
                <w:rFonts w:ascii="Times New Roman" w:eastAsia="Times New Roman" w:hAnsi="Times New Roman" w:cs="Times New Roman"/>
                <w:color w:val="000000"/>
              </w:rPr>
              <w:t>Điều 119a</w:t>
            </w:r>
            <w:bookmarkEnd w:id="30"/>
            <w:r w:rsidRPr="00B66693">
              <w:rPr>
                <w:rFonts w:ascii="Times New Roman" w:eastAsia="Times New Roman" w:hAnsi="Times New Roman" w:cs="Times New Roman"/>
                <w:color w:val="000000"/>
              </w:rPr>
              <w:t> </w:t>
            </w:r>
            <w:bookmarkStart w:id="31" w:name="khoan_4_49_name"/>
            <w:r w:rsidRPr="00B66693">
              <w:rPr>
                <w:rFonts w:ascii="Times New Roman" w:eastAsia="Times New Roman" w:hAnsi="Times New Roman" w:cs="Times New Roman"/>
                <w:color w:val="000000"/>
              </w:rPr>
              <w:t>của Luật Sở hữu trí tuệ không áp dụng đối với các quyết định, thông báo về đơn đăng ký sáng chế mật và các loại đơn khác liên quan đến sáng chế mật.</w:t>
            </w:r>
            <w:bookmarkEnd w:id="31"/>
          </w:p>
          <w:p w14:paraId="79AB3F9A" w14:textId="59500151"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5. Đơn đăng ký sáng chế mật và văn bằng bảo hộ sáng chế mật không được công bố trên Công báo Sở hữu công nghiệp.</w:t>
            </w:r>
          </w:p>
        </w:tc>
        <w:tc>
          <w:tcPr>
            <w:tcW w:w="4961" w:type="dxa"/>
          </w:tcPr>
          <w:p w14:paraId="39B3F3A0" w14:textId="0C65C9CB"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Giữ nguyên theo quy định hiện hành.</w:t>
            </w:r>
          </w:p>
        </w:tc>
        <w:tc>
          <w:tcPr>
            <w:tcW w:w="4253" w:type="dxa"/>
          </w:tcPr>
          <w:p w14:paraId="4796248E"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1D23C3C6" w14:textId="77777777" w:rsidTr="00FF2BF5">
        <w:tc>
          <w:tcPr>
            <w:tcW w:w="14137" w:type="dxa"/>
            <w:gridSpan w:val="3"/>
          </w:tcPr>
          <w:p w14:paraId="49856295" w14:textId="642523A2"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lastRenderedPageBreak/>
              <w:t>Chương V. CHUYỂN GIAO QUYỀN SỞ HỮU CÔNG NGHIỆP</w:t>
            </w:r>
          </w:p>
        </w:tc>
      </w:tr>
      <w:tr w:rsidR="000517F9" w:rsidRPr="00B66693" w14:paraId="47C2B333" w14:textId="77777777" w:rsidTr="005A1757">
        <w:tc>
          <w:tcPr>
            <w:tcW w:w="4923" w:type="dxa"/>
          </w:tcPr>
          <w:p w14:paraId="17D049E2" w14:textId="127C9288"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Điều 56. Thủ tục xử lý hồ sơ yêu cầu ra quyết định bắt buộc chuyển giao quyền sử dụng sáng chế</w:t>
            </w:r>
          </w:p>
        </w:tc>
        <w:tc>
          <w:tcPr>
            <w:tcW w:w="4961" w:type="dxa"/>
          </w:tcPr>
          <w:p w14:paraId="2CAF1E09" w14:textId="0A1EFB98"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56. Thủ tục xử lý hồ sơ yêu cầu ra quyết định bắt buộc chuyển giao quyền sử dụng sáng chế</w:t>
            </w:r>
          </w:p>
        </w:tc>
        <w:tc>
          <w:tcPr>
            <w:tcW w:w="4253" w:type="dxa"/>
          </w:tcPr>
          <w:p w14:paraId="55200092"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17DA1F61" w14:textId="77777777" w:rsidTr="005A1757">
        <w:tc>
          <w:tcPr>
            <w:tcW w:w="4923" w:type="dxa"/>
          </w:tcPr>
          <w:p w14:paraId="787D49A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Hồ sơ yêu cầu ra quyết định bắt buộc chuyển giao quyền sử dụng sáng chế được nộp theo quy định sau đây:</w:t>
            </w:r>
          </w:p>
          <w:p w14:paraId="7980BEC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Hồ sơ thuộc trường hợp quy định tại các </w:t>
            </w:r>
            <w:bookmarkStart w:id="32" w:name="dc_84"/>
            <w:r w:rsidRPr="00B66693">
              <w:rPr>
                <w:rFonts w:ascii="Times New Roman" w:eastAsia="Times New Roman" w:hAnsi="Times New Roman" w:cs="Times New Roman"/>
                <w:color w:val="000000"/>
              </w:rPr>
              <w:t>điểm b, c và d khoản 1 Điều 145 của Luật Sở hữu trí tuệ</w:t>
            </w:r>
            <w:bookmarkEnd w:id="32"/>
            <w:r w:rsidRPr="00B66693">
              <w:rPr>
                <w:rFonts w:ascii="Times New Roman" w:eastAsia="Times New Roman" w:hAnsi="Times New Roman" w:cs="Times New Roman"/>
                <w:color w:val="000000"/>
              </w:rPr>
              <w:t> được nộp cho Bộ Khoa học và Công nghệ;</w:t>
            </w:r>
          </w:p>
          <w:p w14:paraId="5B23AA0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Hồ sơ thuộc trường hợp quy định tại </w:t>
            </w:r>
            <w:bookmarkStart w:id="33" w:name="dc_85"/>
            <w:r w:rsidRPr="00B66693">
              <w:rPr>
                <w:rFonts w:ascii="Times New Roman" w:eastAsia="Times New Roman" w:hAnsi="Times New Roman" w:cs="Times New Roman"/>
                <w:color w:val="000000"/>
              </w:rPr>
              <w:t>điểm a</w:t>
            </w:r>
            <w:bookmarkEnd w:id="33"/>
            <w:r w:rsidRPr="00B66693">
              <w:rPr>
                <w:rFonts w:ascii="Times New Roman" w:eastAsia="Times New Roman" w:hAnsi="Times New Roman" w:cs="Times New Roman"/>
                <w:color w:val="000000"/>
              </w:rPr>
              <w:t> và </w:t>
            </w:r>
            <w:bookmarkStart w:id="34" w:name="dc_85_1"/>
            <w:r w:rsidRPr="00B66693">
              <w:rPr>
                <w:rFonts w:ascii="Times New Roman" w:eastAsia="Times New Roman" w:hAnsi="Times New Roman" w:cs="Times New Roman"/>
                <w:color w:val="000000"/>
              </w:rPr>
              <w:t>đ khoản 1 Điều 145 của Luật Sở hữu trí tuệ</w:t>
            </w:r>
            <w:bookmarkEnd w:id="34"/>
            <w:r w:rsidRPr="00B66693">
              <w:rPr>
                <w:rFonts w:ascii="Times New Roman" w:eastAsia="Times New Roman" w:hAnsi="Times New Roman" w:cs="Times New Roman"/>
                <w:color w:val="000000"/>
              </w:rPr>
              <w:t> được nộp cho các bộ, cơ quan ngang bộ quản lý lĩnh vực sáng chế;</w:t>
            </w:r>
          </w:p>
          <w:p w14:paraId="023F221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 Bộ Khoa học và Công nghệ, các bộ, cơ quan ngang bộ chỉ định một cơ quan tiếp nhận và thẩm </w:t>
            </w:r>
            <w:r w:rsidRPr="00B66693">
              <w:rPr>
                <w:rFonts w:ascii="Times New Roman" w:eastAsia="Times New Roman" w:hAnsi="Times New Roman" w:cs="Times New Roman"/>
                <w:color w:val="000000"/>
              </w:rPr>
              <w:lastRenderedPageBreak/>
              <w:t>định hồ sơ thuộc trường hợp quy định tại khoản này (sau đây gọi là “cơ quan thẩm định hồ sơ”).</w:t>
            </w:r>
          </w:p>
          <w:p w14:paraId="6C442DE6" w14:textId="5E091344"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4B8C6075"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1.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yêu cầu ra quyết định bắt buộc chuyển giao quyền sử dụng sáng chế được nộp theo quy định sau đây:</w:t>
            </w:r>
          </w:p>
          <w:p w14:paraId="635D54B3"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thuộc trường hợp quy định tại các điểm b, c và d khoản 1 Điều 145 của Luật Sở hữu trí tuệ được nộp cho </w:t>
            </w:r>
            <w:r w:rsidRPr="00B66693">
              <w:rPr>
                <w:rFonts w:ascii="Times New Roman" w:eastAsia="Times New Roman" w:hAnsi="Times New Roman" w:cs="Times New Roman"/>
                <w:b/>
                <w:bCs/>
                <w:color w:val="00B0F0"/>
              </w:rPr>
              <w:t>Ủy ban nhân dân cấp tỉnh</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Bộ Khoa học và Công nghệ</w:t>
            </w:r>
            <w:r w:rsidRPr="00B66693">
              <w:rPr>
                <w:rFonts w:ascii="Times New Roman" w:eastAsia="Times New Roman" w:hAnsi="Times New Roman" w:cs="Times New Roman"/>
                <w:color w:val="000000"/>
              </w:rPr>
              <w:t>;</w:t>
            </w:r>
          </w:p>
          <w:p w14:paraId="0E873BF6"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b)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thuộc trường hợp quy định tại điểm a và đ khoản 1 Điều 145 của Luật Sở hữu trí tuệ được nộp cho các bộ, cơ quan ngang bộ quản lý lĩnh vực sáng chế;</w:t>
            </w:r>
          </w:p>
          <w:p w14:paraId="0EA1CB11" w14:textId="7513F32D"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color w:val="000000"/>
              </w:rPr>
              <w:t xml:space="preserve">c) </w:t>
            </w:r>
            <w:r w:rsidRPr="00B66693">
              <w:rPr>
                <w:rFonts w:ascii="Times New Roman" w:eastAsia="Times New Roman" w:hAnsi="Times New Roman" w:cs="Times New Roman"/>
                <w:strike/>
                <w:color w:val="C00000"/>
              </w:rPr>
              <w:t xml:space="preserve">Bộ Khoa học và Công nghệ </w:t>
            </w:r>
            <w:r w:rsidRPr="00B66693">
              <w:rPr>
                <w:rFonts w:ascii="Times New Roman" w:eastAsia="Times New Roman" w:hAnsi="Times New Roman" w:cs="Times New Roman"/>
                <w:b/>
                <w:bCs/>
                <w:color w:val="00B0F0"/>
              </w:rPr>
              <w:t>Ủy ban nhân dân cấp tỉnh</w:t>
            </w:r>
            <w:r w:rsidRPr="00B66693">
              <w:rPr>
                <w:rFonts w:ascii="Times New Roman" w:eastAsia="Times New Roman" w:hAnsi="Times New Roman" w:cs="Times New Roman"/>
                <w:color w:val="000000"/>
              </w:rPr>
              <w:t xml:space="preserve">, các bộ, cơ quan ngang bộ chỉ định một </w:t>
            </w:r>
            <w:r w:rsidRPr="00B66693">
              <w:rPr>
                <w:rFonts w:ascii="Times New Roman" w:eastAsia="Times New Roman" w:hAnsi="Times New Roman" w:cs="Times New Roman"/>
                <w:color w:val="000000"/>
              </w:rPr>
              <w:lastRenderedPageBreak/>
              <w:t xml:space="preserve">cơ quan tiếp nhận và thẩm định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thuộc trường hợp quy định tại khoản này (sau đây gọi là “cơ quan thẩm định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w:t>
            </w:r>
          </w:p>
        </w:tc>
        <w:tc>
          <w:tcPr>
            <w:tcW w:w="4253" w:type="dxa"/>
          </w:tcPr>
          <w:p w14:paraId="6FF7FE0D" w14:textId="5C4AABA8"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Sửa để phù hợp với quy định về phân cấp, phân quyền đối với các nhiệm vụ về sở hữu công nghiệp đã phân cấp, phân quyền cho địa phương thực hiện tại Nghị định số 133/2025/NĐ-CP.</w:t>
            </w:r>
          </w:p>
        </w:tc>
      </w:tr>
      <w:tr w:rsidR="000517F9" w:rsidRPr="00B66693" w14:paraId="5F9AACC4" w14:textId="77777777" w:rsidTr="005A1757">
        <w:tc>
          <w:tcPr>
            <w:tcW w:w="4923" w:type="dxa"/>
          </w:tcPr>
          <w:p w14:paraId="1D34FCC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2. Hồ sơ yêu cầu ra quyết định bắt buộc chuyển giao quyền sử dụng sáng chế được thẩm định như sau:</w:t>
            </w:r>
          </w:p>
          <w:p w14:paraId="14D25FC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Trong thời hạn 02 tháng kể từ ngày nhận hồ sơ, cơ quan thẩm định hồ sơ xem xét hồ sơ theo quy định sau đây:</w:t>
            </w:r>
          </w:p>
          <w:p w14:paraId="65B0DD9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Trường hợp hồ sơ hợp lệ, trong thời hạn 20 ngày kể từ ngày nhận được hồ sơ, cơ quan thẩm định hồ sơ phải ra thông báo về yêu cầu chuyển giao quyền sử dụng sáng chế theo quyết định bắt buộc cho người nắm giữ độc quyền sử dụng sáng chế và yêu cầu người đó có ý kiến bằng văn bản trong thời hạn 01 tháng kể từ ngày ra thông báo; yêu cầu các bên liên quan thương lượng lại nhằm khắc phục các bất đồng để ký kết hợp đồng chuyển giao quyền sử dụng sáng chế, nếu xét thấy cần thiết; trong trường hợp không đạt được sự thỏa thuận giữa các bên và nếu xét thấy việc không chấp nhận ký kết hợp đồng chuyển giao quyền sử dụng sáng chế của bên nắm giữ quyền là không hợp lý thì báo cáo kết quả xem xét hồ sơ và đề nghị Bộ trưởng Bộ Khoa học và Công nghệ hoặc Bộ trưởng, Thủ trưởng cơ quan ngang bộ ra quyết định bắt buộc chuyển giao quyền sử dụng sáng chế.</w:t>
            </w:r>
          </w:p>
          <w:p w14:paraId="4D3289B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Nếu yêu cầu thuộc trường hợp quy định tại </w:t>
            </w:r>
            <w:bookmarkStart w:id="35" w:name="dc_86"/>
            <w:r w:rsidRPr="00B66693">
              <w:rPr>
                <w:rFonts w:ascii="Times New Roman" w:eastAsia="Times New Roman" w:hAnsi="Times New Roman" w:cs="Times New Roman"/>
                <w:color w:val="000000"/>
              </w:rPr>
              <w:t>điểm a khoản 1 Điều 145 của Luật Sở hữu trí tuệ</w:t>
            </w:r>
            <w:bookmarkEnd w:id="35"/>
            <w:r w:rsidRPr="00B66693">
              <w:rPr>
                <w:rFonts w:ascii="Times New Roman" w:eastAsia="Times New Roman" w:hAnsi="Times New Roman" w:cs="Times New Roman"/>
                <w:color w:val="000000"/>
              </w:rPr>
              <w:t xml:space="preserve"> và việc sử dụng sáng chế nhằm mục đích công cộng, phi thương mại thì các bộ, cơ quan ngang bộ có </w:t>
            </w:r>
            <w:r w:rsidRPr="00B66693">
              <w:rPr>
                <w:rFonts w:ascii="Times New Roman" w:eastAsia="Times New Roman" w:hAnsi="Times New Roman" w:cs="Times New Roman"/>
                <w:color w:val="000000"/>
              </w:rPr>
              <w:lastRenderedPageBreak/>
              <w:t>quyền ra quyết định bắt buộc chuyển giao quyền sử dụng sáng chế mà không cần yêu cầu người nắm giữ độc quyền sử dụng sáng chế có ý kiến và không cần yêu cầu các bên thương lượng.</w:t>
            </w:r>
          </w:p>
          <w:p w14:paraId="26DA9F8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Trường hợp yêu cầu ra quyết định chuyển giao quyền sử dụng sáng chế không có căn cứ xác đáng theo quy định tại </w:t>
            </w:r>
            <w:bookmarkStart w:id="36" w:name="dc_87"/>
            <w:r w:rsidRPr="00B66693">
              <w:rPr>
                <w:rFonts w:ascii="Times New Roman" w:eastAsia="Times New Roman" w:hAnsi="Times New Roman" w:cs="Times New Roman"/>
                <w:color w:val="000000"/>
              </w:rPr>
              <w:t>Điều 145 của Luật Sở hữu trí tuệ</w:t>
            </w:r>
            <w:bookmarkEnd w:id="36"/>
            <w:r w:rsidRPr="00B66693">
              <w:rPr>
                <w:rFonts w:ascii="Times New Roman" w:eastAsia="Times New Roman" w:hAnsi="Times New Roman" w:cs="Times New Roman"/>
                <w:color w:val="000000"/>
              </w:rPr>
              <w:t>, cơ quan thẩm định hồ sơ báo cáo kết quả xem xét hồ sơ và đề nghị Bộ trưởng Bộ Khoa học và Công nghệ hoặc Bộ trưởng, Thủ trưởng cơ quan ngang bộ ra thông báo dự định từ chối, có nêu rõ lý do từ chối và ấn định thời hạn 01 tháng kể từ ngày ra thông báo để người nộp hồ sơ có ý kiến về dự định từ chối.</w:t>
            </w:r>
          </w:p>
          <w:p w14:paraId="2C26DAA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Thời gian dành cho người nộp hồ sơ sửa chữa thiếu sót của hồ sơ hoặc có ý kiến phản đối không tính vào thời hạn xem xét hồ sơ.</w:t>
            </w:r>
          </w:p>
          <w:p w14:paraId="76B05292" w14:textId="699F25FC"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Đối với hồ sơ thuộc trường hợp quy định tại </w:t>
            </w:r>
            <w:bookmarkStart w:id="37" w:name="dc_88"/>
            <w:r w:rsidRPr="00B66693">
              <w:rPr>
                <w:rFonts w:ascii="Times New Roman" w:eastAsia="Times New Roman" w:hAnsi="Times New Roman" w:cs="Times New Roman"/>
                <w:color w:val="000000"/>
              </w:rPr>
              <w:t>điểm a</w:t>
            </w:r>
            <w:bookmarkEnd w:id="37"/>
            <w:r w:rsidRPr="00B66693">
              <w:rPr>
                <w:rFonts w:ascii="Times New Roman" w:eastAsia="Times New Roman" w:hAnsi="Times New Roman" w:cs="Times New Roman"/>
                <w:color w:val="000000"/>
              </w:rPr>
              <w:t> và </w:t>
            </w:r>
            <w:bookmarkStart w:id="38" w:name="dc_88_1"/>
            <w:r w:rsidRPr="00B66693">
              <w:rPr>
                <w:rFonts w:ascii="Times New Roman" w:eastAsia="Times New Roman" w:hAnsi="Times New Roman" w:cs="Times New Roman"/>
                <w:color w:val="000000"/>
              </w:rPr>
              <w:t>đ khoản 1 Điều 145 của Luật Sở hữu trí tuệ</w:t>
            </w:r>
            <w:bookmarkEnd w:id="38"/>
            <w:r w:rsidRPr="00B66693">
              <w:rPr>
                <w:rFonts w:ascii="Times New Roman" w:eastAsia="Times New Roman" w:hAnsi="Times New Roman" w:cs="Times New Roman"/>
                <w:color w:val="000000"/>
              </w:rPr>
              <w:t xml:space="preserve">, cơ quan thẩm định hồ sơ của các bộ, cơ quan ngang bộ sao gửi hồ sơ để lấy ý kiến của Bộ Khoa học và Công nghệ (thông qua cơ quan thẩm định hồ sơ của Bộ Khoa học và Công nghệ) trước khi trình Bộ trưởng, Thủ trưởng cơ quan ngang bộ quyết định theo quy định tại các điểm a và b khoản này. Trong thời hạn 20 ngày kể từ ngày nhận được hồ sơ, cơ quan thẩm định hồ sơ của Bộ Khoa học và Công nghệ xem xét hồ sơ, báo cáo để Bộ trưởng Bộ Khoa học và Công nghệ gửi ý kiến bằng văn bản đề nghị Bộ trưởng, Thủ trưởng cơ quan ngang bộ ra quyết định bắt buộc chuyển </w:t>
            </w:r>
            <w:r w:rsidRPr="00B66693">
              <w:rPr>
                <w:rFonts w:ascii="Times New Roman" w:eastAsia="Times New Roman" w:hAnsi="Times New Roman" w:cs="Times New Roman"/>
                <w:color w:val="000000"/>
              </w:rPr>
              <w:lastRenderedPageBreak/>
              <w:t>giao quyền sử dụng sáng chế hoặc ra thông báo từ chối.</w:t>
            </w:r>
          </w:p>
        </w:tc>
        <w:tc>
          <w:tcPr>
            <w:tcW w:w="4961" w:type="dxa"/>
          </w:tcPr>
          <w:p w14:paraId="0F0BE323" w14:textId="276656F2"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2.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yêu cầu ra quyết định bắt buộc chuyển giao quyền sử dụng sáng chế được </w:t>
            </w:r>
            <w:r w:rsidRPr="00B66693">
              <w:rPr>
                <w:rFonts w:ascii="Times New Roman" w:eastAsia="Times New Roman" w:hAnsi="Times New Roman" w:cs="Times New Roman"/>
                <w:strike/>
                <w:color w:val="C00000"/>
              </w:rPr>
              <w:t>thẩm định</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xử lý trong thời hạn 30 ngày kể từ ngày nhận hồ sơ theo quy định</w:t>
            </w:r>
            <w:r w:rsidRPr="00B66693">
              <w:rPr>
                <w:rFonts w:ascii="Times New Roman" w:eastAsia="Times New Roman" w:hAnsi="Times New Roman" w:cs="Times New Roman"/>
                <w:color w:val="000000"/>
              </w:rPr>
              <w:t xml:space="preserve"> như sau: </w:t>
            </w:r>
          </w:p>
          <w:p w14:paraId="56155E66"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strike/>
                <w:color w:val="C00000"/>
              </w:rPr>
              <w:t>Trong thời hạn 02 tháng kể từ ngày nhận hồ sơ, cơ quan thẩm định hồ sơ xem xét hồ sơ theo quy định sau đây:</w:t>
            </w:r>
          </w:p>
          <w:p w14:paraId="0CD36119"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 </w:t>
            </w:r>
            <w:r w:rsidRPr="00B66693">
              <w:rPr>
                <w:rFonts w:ascii="Times New Roman" w:eastAsia="Times New Roman" w:hAnsi="Times New Roman" w:cs="Times New Roman"/>
                <w:b/>
                <w:bCs/>
                <w:color w:val="00B0F0"/>
              </w:rPr>
              <w:t>Đối với đơn thuộc trường hợp quy định tại điểm b, c và d khoản 1 Điều 145 của Luật Sở hữu trí tuệ</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Trường hợp hồ sơ hợp lệ</w:t>
            </w:r>
            <w:r w:rsidRPr="00B66693">
              <w:rPr>
                <w:rFonts w:ascii="Times New Roman" w:eastAsia="Times New Roman" w:hAnsi="Times New Roman" w:cs="Times New Roman"/>
                <w:color w:val="000000"/>
              </w:rPr>
              <w:t xml:space="preserve">, trong thời hạn 20 ngày kể từ ngày nhận được đơn </w:t>
            </w:r>
            <w:r w:rsidRPr="00B66693">
              <w:rPr>
                <w:rFonts w:ascii="Times New Roman" w:eastAsia="Times New Roman" w:hAnsi="Times New Roman" w:cs="Times New Roman"/>
                <w:b/>
                <w:bCs/>
                <w:color w:val="00B0F0"/>
              </w:rPr>
              <w:t>hợp lệ</w:t>
            </w:r>
            <w:r w:rsidRPr="00B66693">
              <w:rPr>
                <w:rFonts w:ascii="Times New Roman" w:eastAsia="Times New Roman" w:hAnsi="Times New Roman" w:cs="Times New Roman"/>
                <w:color w:val="000000"/>
              </w:rPr>
              <w:t xml:space="preserve">, cơ quan thẩm định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phải ra thông báo về yêu cầu chuyển giao quyền sử dụng sáng chế theo quyết định bắt buộc cho người nắm giữ độc quyền sử dụng sáng chế và yêu cầu người đó có ý kiến bằng văn bản trong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20 ngày</w:t>
            </w:r>
            <w:r w:rsidRPr="00B66693">
              <w:rPr>
                <w:rFonts w:ascii="Times New Roman" w:eastAsia="Times New Roman" w:hAnsi="Times New Roman" w:cs="Times New Roman"/>
                <w:color w:val="000000"/>
              </w:rPr>
              <w:t xml:space="preserve"> kể từ ngày ra thông báo; yêu cầu các bên liên quan thương lượng lại nhằm khắc phục các bất đồng để ký kết hợp đồng chuyển giao quyền sử dụng sáng chế, nếu xét thấy cần thiết; trong trường hợp không đạt được sự thỏa thuận giữa các bên và nếu xét thấy việc không chấp nhận ký kết hợp đồng chuyển giao quyền sử dụng sáng chế của bên nắm giữ quyền là không hợp lý thì báo cáo kết quả </w:t>
            </w:r>
            <w:r w:rsidRPr="00B66693">
              <w:rPr>
                <w:rFonts w:ascii="Times New Roman" w:eastAsia="Times New Roman" w:hAnsi="Times New Roman" w:cs="Times New Roman"/>
                <w:strike/>
                <w:color w:val="C00000"/>
              </w:rPr>
              <w:t>xem xét</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thẩm định</w:t>
            </w:r>
            <w:r w:rsidRPr="00B66693">
              <w:rPr>
                <w:rFonts w:ascii="Times New Roman" w:eastAsia="Times New Roman" w:hAnsi="Times New Roman" w:cs="Times New Roman"/>
                <w:color w:val="000000"/>
              </w:rPr>
              <w:t xml:space="preserve"> đơn và đề nghị </w:t>
            </w:r>
            <w:r w:rsidRPr="00B66693">
              <w:rPr>
                <w:rFonts w:ascii="Times New Roman" w:eastAsia="Times New Roman" w:hAnsi="Times New Roman" w:cs="Times New Roman"/>
                <w:strike/>
                <w:color w:val="C00000"/>
              </w:rPr>
              <w:t>Bộ trưởng Bộ Khoa học và Công nghệ</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Ủy ban nhân dân cấp tỉnh</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hoặc Bộ trưởng, Thủ trưởng cơ quan ngang bộ</w:t>
            </w:r>
            <w:r w:rsidRPr="00B66693">
              <w:rPr>
                <w:rFonts w:ascii="Times New Roman" w:eastAsia="Times New Roman" w:hAnsi="Times New Roman" w:cs="Times New Roman"/>
                <w:color w:val="000000"/>
              </w:rPr>
              <w:t xml:space="preserve"> ra quyết định bắt buộc chuyển giao quyền sử dụng sáng chế.</w:t>
            </w:r>
          </w:p>
          <w:p w14:paraId="2440C118"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strike/>
                <w:color w:val="C00000"/>
              </w:rPr>
              <w:lastRenderedPageBreak/>
              <w:t>Nếu yêu cầu thuộc trường hợp quy định tại điểm a khoản 1 Điều 145 của Luật Sở hữu trí tuệ và việc sử dụng sáng chế nhằm mục đích công cộng, phi thương mại thì các bộ, cơ quan ngang bộ có quyền ra quyết định bắt buộc chuyển giao quyền sử dụng sáng chế mà không cần yêu cầu người nắm giữ độc quyền sử dụng sáng chế có ý kiến và không cần yêu cầu các bên thương lượng.</w:t>
            </w:r>
          </w:p>
          <w:p w14:paraId="633C745B"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bCs/>
                <w:color w:val="00B0F0"/>
              </w:rPr>
              <w:t>Trong thời hạn 20 ngày kể từ ngày nhận được báo cáo kết quả thẩm định của cơ quan thẩm định đơn, Ủy ban nhân dân cấp tỉnh xem xét và ra quyết định bắt buộc chuyển giao quyền sử dụng sáng chế, hoặc gửi cho người nộp hồ sơ thông báo từ chối buộc chuyển giao quyền sử dụng sáng chế, trong đó nêu rõ lý do từ chối</w:t>
            </w:r>
            <w:r w:rsidRPr="00B66693">
              <w:rPr>
                <w:rFonts w:ascii="Times New Roman" w:eastAsia="Times New Roman" w:hAnsi="Times New Roman" w:cs="Times New Roman"/>
                <w:color w:val="000000"/>
              </w:rPr>
              <w:t>.</w:t>
            </w:r>
          </w:p>
          <w:p w14:paraId="2148C192"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b) Trường hợp yêu cầu ra quyết định chuyển giao quyền sử dụng sáng chế không có căn cứ xác đáng theo quy định tại Điều 145 Luật Sở hữu trí tuệ, </w:t>
            </w:r>
            <w:r w:rsidRPr="00B66693">
              <w:rPr>
                <w:rFonts w:ascii="Times New Roman" w:eastAsia="Times New Roman" w:hAnsi="Times New Roman" w:cs="Times New Roman"/>
                <w:b/>
                <w:bCs/>
                <w:color w:val="00B0F0"/>
              </w:rPr>
              <w:t>trong thời hạn 20 ngày kể từ ngày nhận được đơn,</w:t>
            </w:r>
            <w:r w:rsidRPr="00B66693">
              <w:rPr>
                <w:rFonts w:ascii="Times New Roman" w:eastAsia="Times New Roman" w:hAnsi="Times New Roman" w:cs="Times New Roman"/>
                <w:color w:val="000000"/>
              </w:rPr>
              <w:t xml:space="preserve"> cơ quan thẩm định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b/>
                <w:bCs/>
                <w:color w:val="000000"/>
              </w:rPr>
              <w:t xml:space="preserve"> </w:t>
            </w:r>
            <w:r w:rsidRPr="00B66693">
              <w:rPr>
                <w:rFonts w:ascii="Times New Roman" w:eastAsia="Times New Roman" w:hAnsi="Times New Roman" w:cs="Times New Roman"/>
                <w:color w:val="000000"/>
              </w:rPr>
              <w:t xml:space="preserve">báo cáo kết quả </w:t>
            </w:r>
            <w:r w:rsidRPr="00B66693">
              <w:rPr>
                <w:rFonts w:ascii="Times New Roman" w:eastAsia="Times New Roman" w:hAnsi="Times New Roman" w:cs="Times New Roman"/>
                <w:strike/>
                <w:color w:val="C00000"/>
              </w:rPr>
              <w:t>xem xét 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 xml:space="preserve">thẩm định </w:t>
            </w:r>
            <w:r w:rsidRPr="00B66693">
              <w:rPr>
                <w:rFonts w:ascii="Times New Roman" w:eastAsia="Times New Roman" w:hAnsi="Times New Roman" w:cs="Times New Roman"/>
                <w:color w:val="000000"/>
              </w:rPr>
              <w:t xml:space="preserve">và đề nghị </w:t>
            </w:r>
            <w:r w:rsidRPr="00B66693">
              <w:rPr>
                <w:rFonts w:ascii="Times New Roman" w:eastAsia="Times New Roman" w:hAnsi="Times New Roman" w:cs="Times New Roman"/>
                <w:b/>
                <w:bCs/>
                <w:color w:val="00B0F0"/>
              </w:rPr>
              <w:t>Ủy ban nhân dân cấp tỉnh</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Bộ trưởng Bộ Khoa học và Công nghệ</w:t>
            </w:r>
            <w:r w:rsidRPr="00B66693">
              <w:rPr>
                <w:rFonts w:ascii="Times New Roman" w:eastAsia="Times New Roman" w:hAnsi="Times New Roman" w:cs="Times New Roman"/>
                <w:color w:val="000000"/>
              </w:rPr>
              <w:t xml:space="preserve"> hoặc Bộ trưởng, Thủ trưởng cơ quan ngang bộ ra thông báo dự định từ chối, có nêu rõ lý do từ chối và ấn định thời hạn </w:t>
            </w:r>
            <w:r w:rsidRPr="00B66693">
              <w:rPr>
                <w:rFonts w:ascii="Times New Roman" w:eastAsia="Times New Roman" w:hAnsi="Times New Roman" w:cs="Times New Roman"/>
                <w:b/>
                <w:bCs/>
                <w:color w:val="00B0F0"/>
              </w:rPr>
              <w:t>20 ngày</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kể từ ngày ra thông báo để người nộp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có ý kiến về dự định từ chối. </w:t>
            </w:r>
          </w:p>
          <w:p w14:paraId="702B07C9" w14:textId="5F0D9C24"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Thời gian dành cho người nộp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sửa chữa thiếu sót của đơn hoặc có ý kiến phản đối không tính vào thời hạn </w:t>
            </w:r>
            <w:r w:rsidRPr="00B66693">
              <w:rPr>
                <w:rFonts w:ascii="Times New Roman" w:eastAsia="Times New Roman" w:hAnsi="Times New Roman" w:cs="Times New Roman"/>
                <w:strike/>
                <w:color w:val="C00000"/>
              </w:rPr>
              <w:t>xem xét 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thẩm định đơn</w:t>
            </w:r>
            <w:r w:rsidRPr="00B66693">
              <w:rPr>
                <w:rFonts w:ascii="Times New Roman" w:eastAsia="Times New Roman" w:hAnsi="Times New Roman" w:cs="Times New Roman"/>
                <w:color w:val="000000"/>
              </w:rPr>
              <w:t>.</w:t>
            </w:r>
          </w:p>
          <w:p w14:paraId="3DD6A893"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c) Đối với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thuộc trường hợp quy định tại điểm a và đ khoản 1 Điều 145 của Luật Sở hữu </w:t>
            </w:r>
            <w:r w:rsidRPr="00B66693">
              <w:rPr>
                <w:rFonts w:ascii="Times New Roman" w:eastAsia="Times New Roman" w:hAnsi="Times New Roman" w:cs="Times New Roman"/>
                <w:color w:val="000000"/>
              </w:rPr>
              <w:lastRenderedPageBreak/>
              <w:t xml:space="preserve">trí tuệ, </w:t>
            </w:r>
            <w:r w:rsidRPr="00B66693">
              <w:rPr>
                <w:rFonts w:ascii="Times New Roman" w:eastAsia="Times New Roman" w:hAnsi="Times New Roman" w:cs="Times New Roman"/>
                <w:strike/>
                <w:color w:val="C00000"/>
              </w:rPr>
              <w:t>cơ quan thẩm định hồ sơ của các bộ, cơ quan ngang bộ sao gửi hồ sơ để lấy ý kiến của Bộ Khoa học và Công nghệ (thông qua cơ quan thẩm định hồ sơ của Bộ Khoa học và Công nghệ) trước khi trình Bộ trưởng, Thủ trưởng cơ quan ngang bộ quyết định theo quy định tại các điểm a và b khoản này.</w:t>
            </w:r>
            <w:r w:rsidRPr="00B66693">
              <w:rPr>
                <w:rFonts w:ascii="Times New Roman" w:eastAsia="Times New Roman" w:hAnsi="Times New Roman" w:cs="Times New Roman"/>
                <w:color w:val="000000"/>
              </w:rPr>
              <w:t xml:space="preserve">trong thời hạn 20 ngày kể từ ngày nhận được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 hợp lệ</w:t>
            </w:r>
            <w:r w:rsidRPr="00B66693">
              <w:rPr>
                <w:rFonts w:ascii="Times New Roman" w:eastAsia="Times New Roman" w:hAnsi="Times New Roman" w:cs="Times New Roman"/>
                <w:color w:val="000000"/>
              </w:rPr>
              <w:t xml:space="preserve">, cơ quan thẩm định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của </w:t>
            </w:r>
            <w:r w:rsidRPr="00B66693">
              <w:rPr>
                <w:rFonts w:ascii="Times New Roman" w:eastAsia="Times New Roman" w:hAnsi="Times New Roman" w:cs="Times New Roman"/>
                <w:strike/>
                <w:color w:val="C00000"/>
              </w:rPr>
              <w:t>Bộ Khoa học và Công nghệ xem xét hồ sơ, báo cáo để Bộ trưởng Bộ Khoa học và Công nghệ gửi ý kiến bằng văn bản</w:t>
            </w:r>
            <w:r w:rsidRPr="00B66693">
              <w:rPr>
                <w:rFonts w:ascii="Times New Roman" w:eastAsia="Times New Roman" w:hAnsi="Times New Roman" w:cs="Times New Roman"/>
                <w:color w:val="000000"/>
              </w:rPr>
              <w:t xml:space="preserve"> các bộ, cơ quan ngang bộ phải báo cáo kết quả </w:t>
            </w:r>
            <w:r w:rsidRPr="00B66693">
              <w:rPr>
                <w:rFonts w:ascii="Times New Roman" w:eastAsia="Times New Roman" w:hAnsi="Times New Roman" w:cs="Times New Roman"/>
                <w:strike/>
                <w:color w:val="C00000"/>
              </w:rPr>
              <w:t>xem xét</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thẩm định</w:t>
            </w:r>
            <w:r w:rsidRPr="00B66693">
              <w:rPr>
                <w:rFonts w:ascii="Times New Roman" w:eastAsia="Times New Roman" w:hAnsi="Times New Roman" w:cs="Times New Roman"/>
                <w:color w:val="000000"/>
              </w:rPr>
              <w:t xml:space="preserve"> đơn và đề nghị Bộ trưởng, Thủ trưởng cơ quan ngang bộ ra quyết định bắt buộc chuyển giao quyền sử dụng sáng chế hoặc ra thông báo từ chối. </w:t>
            </w:r>
          </w:p>
          <w:p w14:paraId="6F0DE14C"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bCs/>
                <w:color w:val="00B0F0"/>
              </w:rPr>
              <w:t>Trong thời hạn 20 ngày kể từ ngày nhận được báo cáo thẩm định của cơ quan thẩm định đơn, Bộ trưởng, Thủ trưởng cơ quan ngang bộ xem xét và ra quyết định bắt buộc chuyển giao quyền sử dụng sáng chế hoặc gửi cho người nộp đơn thông báo từ chối buộc chuyển giao quyền sử dụng sáng chế, trong đó nêu rõ lý do từ chối.</w:t>
            </w:r>
          </w:p>
          <w:p w14:paraId="655C94FC" w14:textId="02890EE8"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b/>
                <w:bCs/>
                <w:color w:val="00B0F0"/>
              </w:rPr>
              <w:t>Nếu yêu cầu thuộc trường hợp quy định tại điểm a khoản 1 Điều 145 của Luật Sở hữu trí tuệ và việc sử dụng sáng chế nhằm mục đích công cộng, phi thương mại thì các bộ, cơ quan ngang bộ có quyền ra quyết định bắt buộc chuyển giao quyền sử dụng sáng chế mà không cần yêu cầu người nắm giữ độc quyền sử dụng sáng chế có ý kiến và không cần yêu cầu các bên thương lượng</w:t>
            </w:r>
            <w:r w:rsidRPr="00B66693">
              <w:rPr>
                <w:rFonts w:ascii="Times New Roman" w:eastAsia="Times New Roman" w:hAnsi="Times New Roman" w:cs="Times New Roman"/>
                <w:color w:val="000000"/>
              </w:rPr>
              <w:t>.</w:t>
            </w:r>
          </w:p>
        </w:tc>
        <w:tc>
          <w:tcPr>
            <w:tcW w:w="4253" w:type="dxa"/>
          </w:tcPr>
          <w:p w14:paraId="5D1E5445" w14:textId="7130ECE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p w14:paraId="2BCC81C2" w14:textId="2165BF9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t>- Sửa để phù hợp vớ</w:t>
            </w:r>
            <w:r>
              <w:rPr>
                <w:rFonts w:ascii="Times New Roman" w:eastAsia="Times New Roman" w:hAnsi="Times New Roman" w:cs="Times New Roman"/>
              </w:rPr>
              <w:t>i Điều 53 khoản 1 Nghị định số 15</w:t>
            </w:r>
            <w:r w:rsidRPr="00B66693">
              <w:rPr>
                <w:rFonts w:ascii="Times New Roman" w:eastAsia="Times New Roman" w:hAnsi="Times New Roman" w:cs="Times New Roman"/>
              </w:rPr>
              <w:t>/202</w:t>
            </w:r>
            <w:r>
              <w:rPr>
                <w:rFonts w:ascii="Times New Roman" w:eastAsia="Times New Roman" w:hAnsi="Times New Roman" w:cs="Times New Roman"/>
              </w:rPr>
              <w:t>6</w:t>
            </w:r>
            <w:r w:rsidRPr="00B66693">
              <w:rPr>
                <w:rFonts w:ascii="Times New Roman" w:eastAsia="Times New Roman" w:hAnsi="Times New Roman" w:cs="Times New Roman"/>
              </w:rPr>
              <w:t>/NĐ-CP (Thực hiện phương án giảm thời gian xử lý thủ tục yêu cầu chấm dứt quyền sử dụng sáng chế theo quyết định bắt buộc từ 60 ngày xuống còn 30 ngày (điểm 5 Phụ lục VI của Quyết định 1903/QĐ-TTg) và Nghị định 133/2025/NĐ-CP</w:t>
            </w:r>
          </w:p>
        </w:tc>
      </w:tr>
      <w:tr w:rsidR="000517F9" w:rsidRPr="00B66693" w14:paraId="0E5F542C" w14:textId="77777777" w:rsidTr="005A1757">
        <w:tc>
          <w:tcPr>
            <w:tcW w:w="4923" w:type="dxa"/>
          </w:tcPr>
          <w:p w14:paraId="334CCFA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3. Trong thời hạn 20 ngày kể từ ngày nhận được báo cáo kết quả xem xét hồ sơ của cơ quan thẩm định hồ sơ của Bộ Khoa học và Công nghệ, Bộ trưởng Bộ Khoa học và Công nghệ xem xét và ra quyết định bắt buộc chuyển giao quyền sử dụng sáng chế, hoặc gửi cho người nộp hồ sơ thông báo từ chối buộc chuyển giao quyền sử dụng sáng chế, trong đó nêu rõ lý do từ chối.</w:t>
            </w:r>
          </w:p>
          <w:p w14:paraId="24C7A13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Trong thời hạn 20 ngày kể từ ngày nhận được văn bản đề nghị của Bộ trưởng Bộ Khoa học và Công nghệ, Bộ trưởng, Thủ trưởng cơ quan ngang bộ xem xét và ra quyết định bắt buộc chuyển giao quyền sử dụng sáng chế, hoặc gửi cho người nộp hồ sơ thông báo từ chối buộc chuyển giao quyền sử dụng sáng chế, trong đó nêu rõ lý do từ chối.</w:t>
            </w:r>
          </w:p>
          <w:p w14:paraId="136178B5" w14:textId="065BE015"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Trong trường hợp không đồng ý với đề nghị của Bộ trưởng Bộ Khoa học và Công nghệ, Bộ trưởng, Thủ trưởng cơ quan ngang bộ thông báo bằng văn bản, trong đó nêu rõ lý do.</w:t>
            </w:r>
          </w:p>
        </w:tc>
        <w:tc>
          <w:tcPr>
            <w:tcW w:w="4961" w:type="dxa"/>
          </w:tcPr>
          <w:p w14:paraId="1D606EAE" w14:textId="3EB44F8F"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t>Bãi bỏ khoản 3 Điều này.</w:t>
            </w:r>
          </w:p>
        </w:tc>
        <w:tc>
          <w:tcPr>
            <w:tcW w:w="4253" w:type="dxa"/>
          </w:tcPr>
          <w:p w14:paraId="1782C229" w14:textId="37F21022" w:rsidR="000517F9" w:rsidRPr="00B66693" w:rsidRDefault="000517F9" w:rsidP="000517F9">
            <w:pPr>
              <w:pStyle w:val="NormalWeb"/>
              <w:spacing w:before="0" w:beforeAutospacing="0" w:after="0" w:afterAutospacing="0"/>
              <w:jc w:val="both"/>
            </w:pPr>
            <w:r w:rsidRPr="00B66693">
              <w:rPr>
                <w:color w:val="000000"/>
              </w:rPr>
              <w:t>Do Luật SHTT năm 2025 đã bãi bỏ nội dung quy định liên quan.</w:t>
            </w:r>
          </w:p>
        </w:tc>
      </w:tr>
      <w:tr w:rsidR="000517F9" w:rsidRPr="00B66693" w14:paraId="10A44E8E" w14:textId="77777777" w:rsidTr="005A1757">
        <w:tc>
          <w:tcPr>
            <w:tcW w:w="4923" w:type="dxa"/>
          </w:tcPr>
          <w:p w14:paraId="251D94F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4. Quyết định bắt buộc chuyển giao quyền sử dụng sáng chế được Bộ trưởng, Thủ trưởng cơ quan ngang bộ gửi cho người được chuyển giao quyền sử dụng sáng chế, người nắm độc quyền sử dụng sáng chế và cơ quan thẩm định hồ sơ của Bộ Khoa học và Công nghệ.</w:t>
            </w:r>
          </w:p>
          <w:p w14:paraId="2112AD79" w14:textId="54B8BA43"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Cơ quan thẩm định hồ sơ của Bộ Khoa học và Công nghệ phải ghi nhận quyết định vào Sổ đăng ký quốc gia về sở hữu công nghiệp trong thời hạn 01 tháng và công bố trên Công báo Sở hữu công nghiệp trong thời hạn 02 tháng kể từ ngày ra quyết định.</w:t>
            </w:r>
          </w:p>
        </w:tc>
        <w:tc>
          <w:tcPr>
            <w:tcW w:w="4961" w:type="dxa"/>
          </w:tcPr>
          <w:p w14:paraId="11F4FCBF" w14:textId="5D674EE3"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4. Quyết định bắt buộc chuyển giao quyền sử dụng sáng chế được Bộ trưởng, Thủ trưởng cơ quan ngang bộ</w:t>
            </w:r>
            <w:r w:rsidRPr="00B66693">
              <w:rPr>
                <w:rFonts w:ascii="Times New Roman" w:eastAsia="Times New Roman" w:hAnsi="Times New Roman" w:cs="Times New Roman"/>
                <w:b/>
                <w:bCs/>
                <w:color w:val="00B0F0"/>
              </w:rPr>
              <w:t>, Ủy ban nhân dân tỉnh, thành phố trực thuộc trung ương</w:t>
            </w:r>
            <w:r w:rsidRPr="00B66693">
              <w:rPr>
                <w:rFonts w:ascii="Times New Roman" w:eastAsia="Times New Roman" w:hAnsi="Times New Roman" w:cs="Times New Roman"/>
                <w:color w:val="000000"/>
              </w:rPr>
              <w:t xml:space="preserve"> gửi cho người được chuyển giao quyền sử dụng sáng chế, người nắm độc quyền sử dụng sáng chế và </w:t>
            </w:r>
            <w:r w:rsidRPr="00B66693">
              <w:rPr>
                <w:rFonts w:ascii="Times New Roman" w:eastAsia="Times New Roman" w:hAnsi="Times New Roman" w:cs="Times New Roman"/>
                <w:strike/>
                <w:color w:val="C00000"/>
              </w:rPr>
              <w:t>cơ quan thẩm định hồ sơ của Bộ Khoa học và Công nghệ</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cơ quan quản lý nhà nước về quyền sở hữu công nghiệp</w:t>
            </w:r>
            <w:r w:rsidRPr="00B66693">
              <w:rPr>
                <w:rFonts w:ascii="Times New Roman" w:eastAsia="Times New Roman" w:hAnsi="Times New Roman" w:cs="Times New Roman"/>
                <w:color w:val="000000"/>
              </w:rPr>
              <w:t>.</w:t>
            </w:r>
          </w:p>
          <w:p w14:paraId="6495C4AF" w14:textId="7E90F15E"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color w:val="000000"/>
              </w:rPr>
              <w:t xml:space="preserve">Cơ quan </w:t>
            </w:r>
            <w:r w:rsidRPr="00B66693">
              <w:rPr>
                <w:rFonts w:ascii="Times New Roman" w:eastAsia="Times New Roman" w:hAnsi="Times New Roman" w:cs="Times New Roman"/>
                <w:strike/>
                <w:color w:val="C00000"/>
              </w:rPr>
              <w:t xml:space="preserve">thẩm định hồ sơ của Bộ Khoa học và Công nghệ </w:t>
            </w:r>
            <w:r w:rsidRPr="00B66693">
              <w:rPr>
                <w:rFonts w:ascii="Times New Roman" w:eastAsia="Times New Roman" w:hAnsi="Times New Roman" w:cs="Times New Roman"/>
                <w:b/>
                <w:bCs/>
                <w:color w:val="00B0F0"/>
              </w:rPr>
              <w:t xml:space="preserve">quản lý nhà nước về quyền sở hữu công nghiệp </w:t>
            </w:r>
            <w:r w:rsidRPr="00B66693">
              <w:rPr>
                <w:rFonts w:ascii="Times New Roman" w:eastAsia="Times New Roman" w:hAnsi="Times New Roman" w:cs="Times New Roman"/>
                <w:strike/>
                <w:color w:val="C00000"/>
              </w:rPr>
              <w:t>phải</w:t>
            </w:r>
            <w:r w:rsidRPr="00B66693">
              <w:rPr>
                <w:rFonts w:ascii="Times New Roman" w:eastAsia="Times New Roman" w:hAnsi="Times New Roman" w:cs="Times New Roman"/>
                <w:color w:val="000000"/>
              </w:rPr>
              <w:t xml:space="preserve"> ghi nhận quyết định vào Sổ đăng ký quốc gia về sở hữu công nghiệp trong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30 ngày</w:t>
            </w:r>
            <w:r w:rsidRPr="00B66693">
              <w:rPr>
                <w:rFonts w:ascii="Times New Roman" w:eastAsia="Times New Roman" w:hAnsi="Times New Roman" w:cs="Times New Roman"/>
                <w:b/>
                <w:bCs/>
                <w:color w:val="000000"/>
              </w:rPr>
              <w:t xml:space="preserve"> </w:t>
            </w:r>
            <w:r w:rsidRPr="00B66693">
              <w:rPr>
                <w:rFonts w:ascii="Times New Roman" w:eastAsia="Times New Roman" w:hAnsi="Times New Roman" w:cs="Times New Roman"/>
                <w:color w:val="000000"/>
              </w:rPr>
              <w:t xml:space="preserve">và công bố trên Công báo </w:t>
            </w:r>
            <w:r w:rsidRPr="00B66693">
              <w:rPr>
                <w:rFonts w:ascii="Times New Roman" w:eastAsia="Times New Roman" w:hAnsi="Times New Roman" w:cs="Times New Roman"/>
                <w:color w:val="000000"/>
              </w:rPr>
              <w:lastRenderedPageBreak/>
              <w:t xml:space="preserve">Sở hữu công nghiệp trong thời hạn </w:t>
            </w:r>
            <w:r w:rsidRPr="00B66693">
              <w:rPr>
                <w:rFonts w:ascii="Times New Roman" w:eastAsia="Times New Roman" w:hAnsi="Times New Roman" w:cs="Times New Roman"/>
                <w:strike/>
                <w:color w:val="C00000"/>
              </w:rPr>
              <w:t>02 tháng</w:t>
            </w:r>
            <w:r w:rsidRPr="00B66693">
              <w:rPr>
                <w:rFonts w:ascii="Times New Roman" w:eastAsia="Times New Roman" w:hAnsi="Times New Roman" w:cs="Times New Roman"/>
                <w:b/>
                <w:bCs/>
                <w:color w:val="00B0F0"/>
              </w:rPr>
              <w:t xml:space="preserve"> 60 ngày</w:t>
            </w:r>
            <w:r w:rsidRPr="00B66693">
              <w:rPr>
                <w:rFonts w:ascii="Times New Roman" w:eastAsia="Times New Roman" w:hAnsi="Times New Roman" w:cs="Times New Roman"/>
                <w:b/>
                <w:bCs/>
                <w:color w:val="000000"/>
              </w:rPr>
              <w:t xml:space="preserve"> </w:t>
            </w:r>
            <w:r w:rsidRPr="00B66693">
              <w:rPr>
                <w:rFonts w:ascii="Times New Roman" w:eastAsia="Times New Roman" w:hAnsi="Times New Roman" w:cs="Times New Roman"/>
                <w:color w:val="000000"/>
              </w:rPr>
              <w:t>kể từ ngày ra quyết định.</w:t>
            </w:r>
          </w:p>
        </w:tc>
        <w:tc>
          <w:tcPr>
            <w:tcW w:w="4253" w:type="dxa"/>
          </w:tcPr>
          <w:p w14:paraId="60A76396" w14:textId="4062FC5D"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68C64DDF" w14:textId="77777777" w:rsidTr="005A1757">
        <w:tc>
          <w:tcPr>
            <w:tcW w:w="4923" w:type="dxa"/>
          </w:tcPr>
          <w:p w14:paraId="38C1D7FC" w14:textId="057C1C0A"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lastRenderedPageBreak/>
              <w:t>Điều 57. Yêu cầu chấm dứt quyền sử dụng sáng chế theo quyết định bắt buộc</w:t>
            </w:r>
          </w:p>
        </w:tc>
        <w:tc>
          <w:tcPr>
            <w:tcW w:w="4961" w:type="dxa"/>
          </w:tcPr>
          <w:p w14:paraId="7F87AA98" w14:textId="2717C5AE"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57. Yêu cầu chấm dứt quyền sử dụng sáng chế theo quyết định bắt buộc</w:t>
            </w:r>
          </w:p>
        </w:tc>
        <w:tc>
          <w:tcPr>
            <w:tcW w:w="4253" w:type="dxa"/>
          </w:tcPr>
          <w:p w14:paraId="12A89770" w14:textId="6B2465DB"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Sửa đổi, bổ sung Điều 57</w:t>
            </w:r>
          </w:p>
        </w:tc>
      </w:tr>
      <w:tr w:rsidR="000517F9" w:rsidRPr="00B66693" w14:paraId="2BAB0C3C" w14:textId="77777777" w:rsidTr="005A1757">
        <w:tc>
          <w:tcPr>
            <w:tcW w:w="4923" w:type="dxa"/>
          </w:tcPr>
          <w:p w14:paraId="7C0B960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Việc chấm dứt quyền sử dụng sáng chế theo quyết định bắt buộc phải được Bộ trưởng, Thủ trưởng cơ quan ngang bộ, người đã ra quyết định bắt buộc chuyển giao, quyết định.</w:t>
            </w:r>
          </w:p>
          <w:p w14:paraId="1AA647F8"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7823B468" w14:textId="0DC1879E"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 1. Việc chấm dứt quyền sử dụng sáng chế theo quyết định bắt buộc phải được </w:t>
            </w:r>
            <w:r w:rsidRPr="00B66693">
              <w:rPr>
                <w:rFonts w:ascii="Times New Roman" w:eastAsia="Times New Roman" w:hAnsi="Times New Roman" w:cs="Times New Roman"/>
                <w:b/>
                <w:color w:val="00B0F0"/>
              </w:rPr>
              <w:t>Ủy ban nhân dân tỉnh, thành phố trực thuộc trung ương,</w:t>
            </w:r>
            <w:r w:rsidRPr="00B66693">
              <w:rPr>
                <w:rFonts w:ascii="Times New Roman" w:eastAsia="Times New Roman" w:hAnsi="Times New Roman" w:cs="Times New Roman"/>
              </w:rPr>
              <w:t xml:space="preserve"> Bộ trưởng, Thủ trưởng cơ quan ngang bộ, người đã ra quyết định bắt buộc chuyển giao, quyết định.</w:t>
            </w:r>
          </w:p>
        </w:tc>
        <w:tc>
          <w:tcPr>
            <w:tcW w:w="4253" w:type="dxa"/>
            <w:vMerge w:val="restart"/>
          </w:tcPr>
          <w:p w14:paraId="0CCCE648" w14:textId="015B840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t>Sửa để phù hợp với quy định về phân cấp, phân quyền đối với các nhiệm vụ về sở hữu công nghiệp đã phân cấp, phân quyền cho địa phương thực hiện tại Nghị định số 133/2025/NĐ-CP.</w:t>
            </w:r>
          </w:p>
        </w:tc>
      </w:tr>
      <w:tr w:rsidR="000517F9" w:rsidRPr="00B66693" w14:paraId="047CA3A5" w14:textId="77777777" w:rsidTr="005A1757">
        <w:tc>
          <w:tcPr>
            <w:tcW w:w="4923" w:type="dxa"/>
          </w:tcPr>
          <w:p w14:paraId="3D4FB38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Yêu cầu chấm dứt quyền sử dụng sáng chế theo quyết định bắt buộc gồm các tài liệu sau đây:</w:t>
            </w:r>
          </w:p>
          <w:p w14:paraId="35A6D4E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Văn bản yêu cầu chấm dứt quyền sử dụng sáng chế theo quyết định bắt buộc;</w:t>
            </w:r>
          </w:p>
          <w:p w14:paraId="5C43593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Tài liệu chứng minh căn cứ dẫn đến việc chuyển giao quyền sử dụng sáng chế theo quyết định bắt buộc không còn tồn tại và không có khả năng tái xuất hiện, đồng thời việc chấm dứt sử dụng sáng chế không gây thiệt hại cho người được chuyển giao quyền sử dụng sáng chế theo quyết định bắt buộc;</w:t>
            </w:r>
          </w:p>
          <w:p w14:paraId="1EC394D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Văn bản ủy quyền (trường hợp yêu cầu được nộp thông qua đại diện);</w:t>
            </w:r>
          </w:p>
          <w:p w14:paraId="32C31F92" w14:textId="609A8E89"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Bản sao chứng từ nộp phí, lệ phí (trường hợp nộp phí, lệ phí qua dịch vụ bưu chính hoặc nộp trực tiếp vào tài khoản của cơ quan thẩm định hồ sơ của Bộ Khoa học và Công nghệ).</w:t>
            </w:r>
          </w:p>
        </w:tc>
        <w:tc>
          <w:tcPr>
            <w:tcW w:w="4961" w:type="dxa"/>
          </w:tcPr>
          <w:p w14:paraId="587452FA" w14:textId="027F6253"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2. </w:t>
            </w:r>
            <w:r w:rsidRPr="00B66693">
              <w:rPr>
                <w:rFonts w:ascii="Times New Roman" w:eastAsia="Times New Roman" w:hAnsi="Times New Roman" w:cs="Times New Roman"/>
                <w:b/>
                <w:bCs/>
                <w:color w:val="00B0F0"/>
              </w:rPr>
              <w:t>Tổ chức, cá nhân quy định tại khoản 2 Điều 145 Luật Sở hữu trí tuệ nộp đơn</w:t>
            </w:r>
            <w:r w:rsidRPr="00B66693">
              <w:rPr>
                <w:rFonts w:ascii="Times New Roman" w:eastAsia="Times New Roman" w:hAnsi="Times New Roman" w:cs="Times New Roman"/>
                <w:color w:val="000000"/>
              </w:rPr>
              <w:t xml:space="preserve"> yêu cầu chấm dứt quyền sử dụng sáng chế theo quyết định bắt buộc </w:t>
            </w:r>
            <w:r w:rsidRPr="00B66693">
              <w:rPr>
                <w:rFonts w:ascii="Times New Roman" w:eastAsia="Times New Roman" w:hAnsi="Times New Roman" w:cs="Times New Roman"/>
                <w:b/>
                <w:bCs/>
                <w:color w:val="00B0F0"/>
              </w:rPr>
              <w:t xml:space="preserve">cho các bộ, cơ quan ngang bộ, </w:t>
            </w:r>
            <w:r w:rsidRPr="00B66693">
              <w:rPr>
                <w:rFonts w:ascii="Times New Roman" w:eastAsia="Times New Roman" w:hAnsi="Times New Roman" w:cs="Times New Roman"/>
                <w:b/>
                <w:color w:val="00B0F0"/>
              </w:rPr>
              <w:t>Ủy ban nhân dân tỉnh, thành phố trực thuộc trung ương</w:t>
            </w:r>
            <w:r w:rsidRPr="00B66693">
              <w:rPr>
                <w:rFonts w:ascii="Times New Roman" w:eastAsia="Times New Roman" w:hAnsi="Times New Roman" w:cs="Times New Roman"/>
                <w:color w:val="000000"/>
              </w:rPr>
              <w:t xml:space="preserve"> gồm các tài liệu sau đây:</w:t>
            </w:r>
          </w:p>
          <w:p w14:paraId="01A015A5"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a) Văn bản yêu cầu chấm dứt quyền sử dụng sáng chế theo quyết định bắt buộc;</w:t>
            </w:r>
          </w:p>
          <w:p w14:paraId="756AFFBA"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b) Tài liệu chứng minh căn cứ dẫn đến việc chuyển giao quyền sử dụng sáng chế theo quyết định bắt buộc không còn tồn tại và không có khả năng tái xuất hiện, đồng thời việc chấm dứt sử dụng sáng chế không gây thiệt hại cho người được chuyển giao quyền sử dụng sáng chế theo quyết định bắt buộc;</w:t>
            </w:r>
          </w:p>
          <w:p w14:paraId="24E189E5"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c) Văn bản ủy quyền (trường hợp yêu cầu được nộp thông qua đại diện);</w:t>
            </w:r>
          </w:p>
          <w:p w14:paraId="029EF437" w14:textId="7E1DF36C"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d) Bản sao chứng từ nộp phí, lệ phí (trường hợp nộp phí, lệ phí qua dịch vụ bưu chính hoặc nộp trực tiếp vào tài khoản của cơ quan thẩm định </w:t>
            </w:r>
            <w:r w:rsidRPr="00B66693">
              <w:rPr>
                <w:rFonts w:ascii="Times New Roman" w:eastAsia="Times New Roman" w:hAnsi="Times New Roman" w:cs="Times New Roman"/>
                <w:strike/>
                <w:color w:val="C00000"/>
              </w:rPr>
              <w:t>hồ sơ của Bộ Khoa học và Công nghệ</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 thuộc</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Ủy ban nhân dân tỉnh, thành phố trực thuộc trung ương</w:t>
            </w:r>
            <w:r w:rsidRPr="00B66693">
              <w:rPr>
                <w:rFonts w:ascii="Times New Roman" w:eastAsia="Times New Roman" w:hAnsi="Times New Roman" w:cs="Times New Roman"/>
                <w:b/>
                <w:bCs/>
                <w:color w:val="00B0F0"/>
              </w:rPr>
              <w:t xml:space="preserve">, các bộ, cơ quan ngang bộ và cơ quan </w:t>
            </w:r>
            <w:r w:rsidRPr="00B66693">
              <w:rPr>
                <w:rFonts w:ascii="Times New Roman" w:eastAsia="Times New Roman" w:hAnsi="Times New Roman" w:cs="Times New Roman"/>
                <w:b/>
                <w:bCs/>
                <w:color w:val="00B0F0"/>
              </w:rPr>
              <w:lastRenderedPageBreak/>
              <w:t>quản lý nhà nước về quyền sở hữu công nghiệp (phí đăng bạ và phí công bố)</w:t>
            </w:r>
            <w:r w:rsidRPr="00B66693">
              <w:rPr>
                <w:rFonts w:ascii="Times New Roman" w:eastAsia="Times New Roman" w:hAnsi="Times New Roman" w:cs="Times New Roman"/>
                <w:color w:val="000000"/>
              </w:rPr>
              <w:t>).</w:t>
            </w:r>
          </w:p>
        </w:tc>
        <w:tc>
          <w:tcPr>
            <w:tcW w:w="4253" w:type="dxa"/>
            <w:vMerge/>
          </w:tcPr>
          <w:p w14:paraId="270BA318"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16DB0B24" w14:textId="77777777" w:rsidTr="005A1757">
        <w:tc>
          <w:tcPr>
            <w:tcW w:w="4923" w:type="dxa"/>
          </w:tcPr>
          <w:p w14:paraId="0529699C" w14:textId="245AF955"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3. Thủ tục tiếp nhận, xử lý yêu cầu chấm dứt quyền sử dụng sáng chế theo quy định bắt buộc và ra quyết định chấm dứt được thực hiện như đối với thủ tục tiếp nhận, xử lý hồ sơ yêu cầu chuyển giao quyền sử dụng sáng chế theo quyết định bắt buộc quy định tại </w:t>
            </w:r>
            <w:bookmarkStart w:id="39" w:name="tc_15"/>
            <w:r w:rsidRPr="00B66693">
              <w:rPr>
                <w:rFonts w:ascii="Times New Roman" w:eastAsia="Times New Roman" w:hAnsi="Times New Roman" w:cs="Times New Roman"/>
                <w:color w:val="000000"/>
              </w:rPr>
              <w:t>Điều 55 của Nghị định này</w:t>
            </w:r>
            <w:bookmarkEnd w:id="39"/>
            <w:r w:rsidRPr="00B66693">
              <w:rPr>
                <w:rFonts w:ascii="Times New Roman" w:eastAsia="Times New Roman" w:hAnsi="Times New Roman" w:cs="Times New Roman"/>
                <w:color w:val="000000"/>
              </w:rPr>
              <w:t>.</w:t>
            </w:r>
          </w:p>
        </w:tc>
        <w:tc>
          <w:tcPr>
            <w:tcW w:w="4961" w:type="dxa"/>
          </w:tcPr>
          <w:p w14:paraId="20C541C4" w14:textId="19BEE5CA"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hAnsi="Times New Roman" w:cs="Times New Roman"/>
                <w:color w:val="000000"/>
              </w:rPr>
              <w:t xml:space="preserve">3. Thủ tục tiếp nhận, xử lý </w:t>
            </w:r>
            <w:r w:rsidRPr="00B66693">
              <w:rPr>
                <w:rFonts w:ascii="Times New Roman" w:hAnsi="Times New Roman" w:cs="Times New Roman"/>
                <w:b/>
                <w:bCs/>
                <w:color w:val="00B0F0"/>
              </w:rPr>
              <w:t xml:space="preserve">đơn </w:t>
            </w:r>
            <w:r w:rsidRPr="00B66693">
              <w:rPr>
                <w:rFonts w:ascii="Times New Roman" w:hAnsi="Times New Roman" w:cs="Times New Roman"/>
                <w:color w:val="000000"/>
              </w:rPr>
              <w:t xml:space="preserve">yêu cầu chấm dứt quyền sử dụng sáng chế theo quy định bắt buộc và ra quyết định chấm dứt được thực hiện như đối với thủ tục tiếp nhận, xử lý </w:t>
            </w:r>
            <w:r w:rsidRPr="00B66693">
              <w:rPr>
                <w:rFonts w:ascii="Times New Roman" w:hAnsi="Times New Roman" w:cs="Times New Roman"/>
                <w:strike/>
                <w:color w:val="C00000"/>
              </w:rPr>
              <w:t>hồ sơ</w:t>
            </w:r>
            <w:r w:rsidRPr="00B66693">
              <w:rPr>
                <w:rFonts w:ascii="Times New Roman" w:hAnsi="Times New Roman" w:cs="Times New Roman"/>
                <w:color w:val="000000"/>
              </w:rPr>
              <w:t xml:space="preserve"> </w:t>
            </w:r>
            <w:r w:rsidRPr="00B66693">
              <w:rPr>
                <w:rFonts w:ascii="Times New Roman" w:hAnsi="Times New Roman" w:cs="Times New Roman"/>
                <w:b/>
                <w:bCs/>
                <w:color w:val="00B0F0"/>
              </w:rPr>
              <w:t>đơn</w:t>
            </w:r>
            <w:r w:rsidRPr="00B66693">
              <w:rPr>
                <w:rFonts w:ascii="Times New Roman" w:hAnsi="Times New Roman" w:cs="Times New Roman"/>
                <w:color w:val="000000"/>
              </w:rPr>
              <w:t xml:space="preserve"> yêu cầu chuyển giao quyền sử dụng sáng chế theo quyết định bắt buộc quy định tại Điều 55 của Nghị định này.</w:t>
            </w:r>
          </w:p>
        </w:tc>
        <w:tc>
          <w:tcPr>
            <w:tcW w:w="4253" w:type="dxa"/>
            <w:vMerge/>
          </w:tcPr>
          <w:p w14:paraId="4A78C99B"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2EDB6E8" w14:textId="77777777" w:rsidTr="005A1757">
        <w:tc>
          <w:tcPr>
            <w:tcW w:w="4923" w:type="dxa"/>
          </w:tcPr>
          <w:p w14:paraId="5C01167D" w14:textId="002A99C8"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Điều 58. Hồ sơ đăng ký hợp đồng chuyển giao quyền sở hữu công nghiệp</w:t>
            </w:r>
          </w:p>
        </w:tc>
        <w:tc>
          <w:tcPr>
            <w:tcW w:w="4961" w:type="dxa"/>
          </w:tcPr>
          <w:p w14:paraId="30C89832" w14:textId="13696C8C"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 xml:space="preserve">Điều 58. Hồ sơ đăng ký hợp đồng chuyển </w:t>
            </w:r>
            <w:r w:rsidRPr="00B66693">
              <w:rPr>
                <w:rFonts w:ascii="Times New Roman" w:eastAsia="Times New Roman" w:hAnsi="Times New Roman" w:cs="Times New Roman"/>
                <w:b/>
                <w:strike/>
                <w:color w:val="C00000"/>
              </w:rPr>
              <w:t>giao</w:t>
            </w:r>
            <w:r w:rsidRPr="00B66693">
              <w:rPr>
                <w:rFonts w:ascii="Times New Roman" w:eastAsia="Times New Roman" w:hAnsi="Times New Roman" w:cs="Times New Roman"/>
                <w:b/>
                <w:color w:val="000000"/>
              </w:rPr>
              <w:t xml:space="preserve"> quyền </w:t>
            </w:r>
            <w:r w:rsidRPr="00B66693">
              <w:rPr>
                <w:rFonts w:ascii="Times New Roman" w:eastAsia="Times New Roman" w:hAnsi="Times New Roman" w:cs="Times New Roman"/>
                <w:b/>
                <w:color w:val="00B0F0"/>
              </w:rPr>
              <w:t xml:space="preserve">sử dụng đối tượng </w:t>
            </w:r>
            <w:r w:rsidRPr="00B66693">
              <w:rPr>
                <w:rFonts w:ascii="Times New Roman" w:eastAsia="Times New Roman" w:hAnsi="Times New Roman" w:cs="Times New Roman"/>
                <w:b/>
                <w:color w:val="000000"/>
              </w:rPr>
              <w:t>sở hữu công nghiệp</w:t>
            </w:r>
          </w:p>
        </w:tc>
        <w:tc>
          <w:tcPr>
            <w:tcW w:w="4253" w:type="dxa"/>
          </w:tcPr>
          <w:p w14:paraId="1A838764"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2445F6F5" w14:textId="77777777" w:rsidTr="005A1757">
        <w:tc>
          <w:tcPr>
            <w:tcW w:w="4923" w:type="dxa"/>
          </w:tcPr>
          <w:p w14:paraId="4086951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Hồ sơ đăng ký hợp đồng chuyển nhượng quyền sở hữu công nghiệp gồm 01 bộ tài liệu sau đây:</w:t>
            </w:r>
          </w:p>
          <w:p w14:paraId="06115711"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Tờ khai đăng ký hợp đồng chuyển nhượng quyền sở hữu công nghiệp, làm theo </w:t>
            </w:r>
            <w:bookmarkStart w:id="40" w:name="bieumau_ms_1_pl_4"/>
            <w:r w:rsidRPr="00B66693">
              <w:rPr>
                <w:rFonts w:ascii="Times New Roman" w:eastAsia="Times New Roman" w:hAnsi="Times New Roman" w:cs="Times New Roman"/>
                <w:color w:val="000000"/>
              </w:rPr>
              <w:t>Mẫu số 01 tại Phụ lục IV</w:t>
            </w:r>
            <w:bookmarkEnd w:id="40"/>
            <w:r w:rsidRPr="00B66693">
              <w:rPr>
                <w:rFonts w:ascii="Times New Roman" w:eastAsia="Times New Roman" w:hAnsi="Times New Roman" w:cs="Times New Roman"/>
                <w:color w:val="000000"/>
              </w:rPr>
              <w:t> của Nghị định này;</w:t>
            </w:r>
          </w:p>
          <w:p w14:paraId="6245C8E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01 bản hợp đồng (bản gốc hoặc bản sao được chứng thực theo quy định); nếu hợp đồng làm bằng ngôn ngữ khác tiếng Việt thì phải kèm theo bản dịch hợp đồng ra tiếng Việt; hợp đồng có nhiều trang thì từng trang phải có chữ ký xác nhận của các bên hoặc đóng dấu giáp lai;</w:t>
            </w:r>
          </w:p>
          <w:p w14:paraId="2A38C8F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Bản gốc văn bằng bảo hộ trong trường hợp văn bằng bảo hộ được cấp dưới dạng giấy;</w:t>
            </w:r>
          </w:p>
          <w:p w14:paraId="5F837CE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Văn bản đồng ý của các đồng chủ sở hữu về việc chuyển nhượng quyền sở hữu công nghiệp, nếu quyền sở hữu công nghiệp tương ứng thuộc sở hữu chung;</w:t>
            </w:r>
          </w:p>
          <w:p w14:paraId="525BB8C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đ) Văn bản ủy quyền (trường hợp yêu cầu được nộp thông qua đại diện);</w:t>
            </w:r>
          </w:p>
          <w:p w14:paraId="23CD9F9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e) Bản sao chứng từ nộp phí, lệ phí (trường hợp nộp phí, lệ phí qua dịch vụ bưu chính hoặc nộp </w:t>
            </w:r>
            <w:r w:rsidRPr="00B66693">
              <w:rPr>
                <w:rFonts w:ascii="Times New Roman" w:eastAsia="Times New Roman" w:hAnsi="Times New Roman" w:cs="Times New Roman"/>
                <w:color w:val="000000"/>
              </w:rPr>
              <w:lastRenderedPageBreak/>
              <w:t>trực tiếp vào tài khoản của cơ quan quản lý nhà nước về quyền sở hữu công nghiệp);</w:t>
            </w:r>
          </w:p>
          <w:p w14:paraId="227014C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g) Đối với hồ sơ đăng ký hợp đồng chuyển nhượng nhãn hiệu tập thể, nhãn hiệu chứng nhận, ngoài các tài liệu nêu trên, cần có thêm các tài liệu sau đây:</w:t>
            </w:r>
          </w:p>
          <w:p w14:paraId="40DA2DF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g1) Quy chế sử dụng nhãn hiệu tập thể, quy chế sử dụng nhãn hiệu chứng nhận của Bên nhận chuyển nhượng theo quy định tại </w:t>
            </w:r>
            <w:bookmarkStart w:id="41" w:name="dc_89"/>
            <w:r w:rsidRPr="00B66693">
              <w:rPr>
                <w:rFonts w:ascii="Times New Roman" w:eastAsia="Times New Roman" w:hAnsi="Times New Roman" w:cs="Times New Roman"/>
                <w:color w:val="000000"/>
              </w:rPr>
              <w:t>Điều 105 của Luật Sở hữu trí tuệ</w:t>
            </w:r>
            <w:bookmarkEnd w:id="41"/>
            <w:r w:rsidRPr="00B66693">
              <w:rPr>
                <w:rFonts w:ascii="Times New Roman" w:eastAsia="Times New Roman" w:hAnsi="Times New Roman" w:cs="Times New Roman"/>
                <w:color w:val="000000"/>
              </w:rPr>
              <w:t>;</w:t>
            </w:r>
          </w:p>
          <w:p w14:paraId="0D218F5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g2) Tài liệu chứng minh quyền nộp đơn của bên nhận chuyển nhượng đối với nhãn hiệu chứng nhận, nhãn hiệu tập thể theo quy định tại </w:t>
            </w:r>
            <w:bookmarkStart w:id="42" w:name="dc_90"/>
            <w:r w:rsidRPr="00B66693">
              <w:rPr>
                <w:rFonts w:ascii="Times New Roman" w:eastAsia="Times New Roman" w:hAnsi="Times New Roman" w:cs="Times New Roman"/>
                <w:color w:val="000000"/>
              </w:rPr>
              <w:t>khoản 3 và khoản 4 Điều 87 của Luật Sở hữu trí tuệ</w:t>
            </w:r>
            <w:bookmarkEnd w:id="42"/>
            <w:r w:rsidRPr="00B66693">
              <w:rPr>
                <w:rFonts w:ascii="Times New Roman" w:eastAsia="Times New Roman" w:hAnsi="Times New Roman" w:cs="Times New Roman"/>
                <w:color w:val="000000"/>
              </w:rPr>
              <w:t>.</w:t>
            </w:r>
          </w:p>
          <w:p w14:paraId="71D46FC5" w14:textId="637517E0"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Trong trường hợp này, cơ quan quản lý nhà nước về quyền sở hữu công nghiệp thẩm định lại về quyền nộp đơn và quy chế sử dụng nhãn hiệu. Người nộp đơn phải nộp phí thẩm định đơn ngoài các khoản phí, lệ phí đối với hồ sơ đăng ký hợp đồng chuyển nhượng quyền sở hữu công nghiệp theo quy định.</w:t>
            </w:r>
          </w:p>
        </w:tc>
        <w:tc>
          <w:tcPr>
            <w:tcW w:w="4961" w:type="dxa"/>
          </w:tcPr>
          <w:p w14:paraId="7DD0C6A2" w14:textId="34E89606"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Bãi bỏ khoản 1 Điều 58.</w:t>
            </w:r>
          </w:p>
        </w:tc>
        <w:tc>
          <w:tcPr>
            <w:tcW w:w="4253" w:type="dxa"/>
          </w:tcPr>
          <w:p w14:paraId="4D612E9C" w14:textId="7A77983E"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Chuyển nội dung quy định về hợp đồng chuyển nhượng quyền sở hữu công nghiệp xuống quy định tại Thông tư.</w:t>
            </w:r>
          </w:p>
        </w:tc>
      </w:tr>
      <w:tr w:rsidR="000517F9" w:rsidRPr="00B66693" w14:paraId="22A6F3B1" w14:textId="77777777" w:rsidTr="005A1757">
        <w:tc>
          <w:tcPr>
            <w:tcW w:w="4923" w:type="dxa"/>
          </w:tcPr>
          <w:p w14:paraId="435CA67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2. Hồ sơ đăng ký hợp đồng chuyển quyền sử dụng đối tượng sở hữu công nghiệp phải gồm các tài liệu sau đây:</w:t>
            </w:r>
          </w:p>
          <w:p w14:paraId="546BB20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Tờ khai đăng ký hợp đồng chuyển quyền sử dụng đối tượng sở hữu công nghiệp, làm theo </w:t>
            </w:r>
            <w:bookmarkStart w:id="43" w:name="bieumau_ms_2_pl_4"/>
            <w:r w:rsidRPr="00B66693">
              <w:rPr>
                <w:rFonts w:ascii="Times New Roman" w:eastAsia="Times New Roman" w:hAnsi="Times New Roman" w:cs="Times New Roman"/>
                <w:color w:val="000000"/>
              </w:rPr>
              <w:t>Mẫu số 02 tại Phụ lục IV</w:t>
            </w:r>
            <w:bookmarkEnd w:id="43"/>
            <w:r w:rsidRPr="00B66693">
              <w:rPr>
                <w:rFonts w:ascii="Times New Roman" w:eastAsia="Times New Roman" w:hAnsi="Times New Roman" w:cs="Times New Roman"/>
                <w:color w:val="000000"/>
              </w:rPr>
              <w:t> của Nghị định này;</w:t>
            </w:r>
          </w:p>
          <w:p w14:paraId="429954E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b) 02 bản hợp đồng (bản gốc hoặc bản sao kèm theo bản gốc để đối chiếu, trừ trường hợp bản sao đã được chứng thực theo quy định); nếu hợp đồng làm bằng ngôn ngữ khác tiếng Việt thì phải kèm theo bản dịch hợp đồng ra tiếng Việt; nếu hợp </w:t>
            </w:r>
            <w:r w:rsidRPr="00B66693">
              <w:rPr>
                <w:rFonts w:ascii="Times New Roman" w:eastAsia="Times New Roman" w:hAnsi="Times New Roman" w:cs="Times New Roman"/>
                <w:color w:val="000000"/>
              </w:rPr>
              <w:lastRenderedPageBreak/>
              <w:t>đồng có nhiều trang thì từng trang phải có chữ ký xác nhận của các bên hoặc đóng dấu giáp lai;</w:t>
            </w:r>
          </w:p>
          <w:p w14:paraId="0F5A77F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Văn bản đồng ý của các đồng chủ sở hữu về việc chuyển quyền sử dụng đối tượng sở hữu công nghiệp, nếu quyền sở hữu công nghiệp tương ứng thuộc sở hữu chung;</w:t>
            </w:r>
          </w:p>
          <w:p w14:paraId="1CB8D6A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Văn bản ủy quyền (trường hợp yêu cầu được nộp thông qua đại diện);</w:t>
            </w:r>
          </w:p>
          <w:p w14:paraId="7A0EDC8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đ) Bản sao chứng từ nộp phí, lệ phí (trường hợp nộp phí, lệ phí qua dịch vụ bưu chính hoặc nộp trực tiếp vào tài khoản của cơ quan quản lý nhà nước về quyền sở hữu công nghiệp).</w:t>
            </w:r>
          </w:p>
          <w:p w14:paraId="348EC93C"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13667D1D" w14:textId="18F5DA25"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2. </w:t>
            </w:r>
            <w:r w:rsidRPr="00B66693">
              <w:rPr>
                <w:rFonts w:ascii="Times New Roman" w:eastAsia="Times New Roman" w:hAnsi="Times New Roman" w:cs="Times New Roman"/>
                <w:b/>
                <w:bCs/>
                <w:color w:val="00B0F0"/>
              </w:rPr>
              <w:t>Tổ chức, cá nhân nộp đơn</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hồ sơ</w:t>
            </w:r>
            <w:r w:rsidRPr="00B66693">
              <w:rPr>
                <w:rFonts w:ascii="Times New Roman" w:eastAsia="Times New Roman" w:hAnsi="Times New Roman" w:cs="Times New Roman"/>
                <w:color w:val="000000"/>
              </w:rPr>
              <w:t xml:space="preserve"> đăng ký hợp đồng chuyển quyền sử dụng đối tượng sở hữu công nghiệp </w:t>
            </w:r>
            <w:r w:rsidRPr="00B66693">
              <w:rPr>
                <w:rFonts w:ascii="Times New Roman" w:eastAsia="Times New Roman" w:hAnsi="Times New Roman" w:cs="Times New Roman"/>
                <w:b/>
                <w:bCs/>
                <w:color w:val="00B0F0"/>
              </w:rPr>
              <w:t xml:space="preserve">(sau đây gọi là người nộp đơn) cho </w:t>
            </w:r>
            <w:r w:rsidRPr="00B66693">
              <w:rPr>
                <w:rFonts w:ascii="Times New Roman" w:eastAsia="Times New Roman" w:hAnsi="Times New Roman" w:cs="Times New Roman"/>
                <w:b/>
                <w:color w:val="00B0F0"/>
              </w:rPr>
              <w:t>Ủy ban nhân dân tỉnh, thành phố trực thuộc trung ương</w:t>
            </w:r>
            <w:r w:rsidRPr="00B66693">
              <w:rPr>
                <w:rFonts w:ascii="Times New Roman" w:eastAsia="Times New Roman" w:hAnsi="Times New Roman" w:cs="Times New Roman"/>
                <w:color w:val="000000"/>
              </w:rPr>
              <w:t xml:space="preserve"> phải gồm các tài liệu sau đây:</w:t>
            </w:r>
          </w:p>
          <w:p w14:paraId="5DDA8FAF" w14:textId="393472E1"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 Tờ khai đăng ký hợp đồng chuyển quyền sử dụng đối tượng sở hữu công nghiệp, làm theo </w:t>
            </w:r>
            <w:r w:rsidRPr="00B66693">
              <w:rPr>
                <w:rFonts w:ascii="Times New Roman" w:eastAsia="Times New Roman" w:hAnsi="Times New Roman" w:cs="Times New Roman"/>
                <w:b/>
                <w:color w:val="00B0F0"/>
              </w:rPr>
              <w:t>Mẫu số 14 tại Phụ lục I</w:t>
            </w:r>
            <w:r w:rsidRPr="00B66693">
              <w:rPr>
                <w:rFonts w:ascii="Times New Roman" w:eastAsia="Times New Roman" w:hAnsi="Times New Roman" w:cs="Times New Roman"/>
                <w:color w:val="000000"/>
              </w:rPr>
              <w:t xml:space="preserve"> của Nghị định này;</w:t>
            </w:r>
          </w:p>
          <w:p w14:paraId="24C717B9"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b) 02 bản hợp đồng (bản gốc hoặc bản sao kèm theo bản gốc để đối chiếu, trừ trường hợp bản sao đã được chứng thực theo quy định); nếu hợp đồng </w:t>
            </w:r>
            <w:r w:rsidRPr="00B66693">
              <w:rPr>
                <w:rFonts w:ascii="Times New Roman" w:eastAsia="Times New Roman" w:hAnsi="Times New Roman" w:cs="Times New Roman"/>
                <w:color w:val="000000"/>
              </w:rPr>
              <w:lastRenderedPageBreak/>
              <w:t>làm bằng ngôn ngữ khác tiếng Việt thì phải kèm theo bản dịch hợp đồng ra tiếng Việt; nếu hợp đồng có nhiều trang thì từng trang phải có chữ ký xác nhận của các bên hoặc đóng dấu giáp lai;</w:t>
            </w:r>
          </w:p>
          <w:p w14:paraId="04E5E44F"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c) Văn bản đồng ý của các đồng chủ sở hữu về việc chuyển quyền sử dụng đối tượng sở hữu công nghiệp, nếu quyền sở hữu công nghiệp tương ứng thuộc sở hữu chung;</w:t>
            </w:r>
          </w:p>
          <w:p w14:paraId="027464D9"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d) Văn bản ủy quyền (trường hợp yêu cầu được nộp thông qua đại diện);</w:t>
            </w:r>
          </w:p>
          <w:p w14:paraId="64CACC4D" w14:textId="04095619"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color w:val="000000"/>
              </w:rPr>
              <w:t xml:space="preserve">đ) Bản sao chứng từ nộp phí, lệ phí (trường hợp nộp phí, lệ phí qua dịch vụ bưu chính hoặc nộp trực tiếp vào tài khoản của </w:t>
            </w:r>
            <w:r w:rsidRPr="00B66693">
              <w:rPr>
                <w:rFonts w:ascii="Times New Roman" w:eastAsia="Times New Roman" w:hAnsi="Times New Roman" w:cs="Times New Roman"/>
                <w:b/>
                <w:bCs/>
                <w:color w:val="00B0F0"/>
              </w:rPr>
              <w:t xml:space="preserve">cơ quan tiếp nhận đơn thuộc </w:t>
            </w:r>
            <w:r w:rsidRPr="00B66693">
              <w:rPr>
                <w:rFonts w:ascii="Times New Roman" w:eastAsia="Times New Roman" w:hAnsi="Times New Roman" w:cs="Times New Roman"/>
                <w:b/>
                <w:color w:val="00B0F0"/>
              </w:rPr>
              <w:t>Ủy ban nhân dân tỉnh, thành phố trực thuộc trung ương</w:t>
            </w:r>
            <w:r w:rsidRPr="00B66693">
              <w:rPr>
                <w:rFonts w:ascii="Times New Roman" w:eastAsia="Times New Roman" w:hAnsi="Times New Roman" w:cs="Times New Roman"/>
                <w:b/>
                <w:bCs/>
                <w:color w:val="00B0F0"/>
              </w:rPr>
              <w:t xml:space="preserve"> (phí thẩm định đơn, lệ phí cấp Giấy chứng nhận đăng ký hợp đồng) và </w:t>
            </w:r>
            <w:r w:rsidRPr="00B66693">
              <w:rPr>
                <w:rFonts w:ascii="Times New Roman" w:eastAsia="Times New Roman" w:hAnsi="Times New Roman" w:cs="Times New Roman"/>
                <w:color w:val="000000"/>
              </w:rPr>
              <w:t xml:space="preserve">cơ quan quản lý nhà nước về quyền sở hữu công nghiệp </w:t>
            </w:r>
            <w:r w:rsidRPr="00B66693">
              <w:rPr>
                <w:rFonts w:ascii="Times New Roman" w:eastAsia="Times New Roman" w:hAnsi="Times New Roman" w:cs="Times New Roman"/>
                <w:b/>
                <w:bCs/>
                <w:color w:val="00B0F0"/>
              </w:rPr>
              <w:t>(phí đăng bạ và phí công bố)</w:t>
            </w:r>
            <w:r w:rsidRPr="00B66693">
              <w:rPr>
                <w:rFonts w:ascii="Times New Roman" w:eastAsia="Times New Roman" w:hAnsi="Times New Roman" w:cs="Times New Roman"/>
                <w:color w:val="000000"/>
              </w:rPr>
              <w:t>).</w:t>
            </w:r>
          </w:p>
        </w:tc>
        <w:tc>
          <w:tcPr>
            <w:tcW w:w="4253" w:type="dxa"/>
            <w:vMerge w:val="restart"/>
          </w:tcPr>
          <w:p w14:paraId="530C8714" w14:textId="7E14AE9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Sửa để phù hợp với quy định về phân cấp, phân quyền đối với các nhiệm vụ về sở hữu công nghiệp đã phân cấp, phân quyền cho địa phương thực hiện tại Nghị định số 133/2025/NĐ-CP.</w:t>
            </w:r>
          </w:p>
        </w:tc>
      </w:tr>
      <w:tr w:rsidR="000517F9" w:rsidRPr="00B66693" w14:paraId="3C82260D" w14:textId="77777777" w:rsidTr="005A1757">
        <w:tc>
          <w:tcPr>
            <w:tcW w:w="4923" w:type="dxa"/>
          </w:tcPr>
          <w:p w14:paraId="14DA2E8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3. Mỗi hồ sơ đăng ký hợp đồng chuyển giao quyền sở hữu công nghiệp chỉ được ghi nhận cho một bước chuyển giao. Trường hợp đối tượng sở hữu công nghiệp được chuyển giao nhiều bước thì mỗi bước chuyển giao phải nộp một hồ sơ đăng ký hợp đồng chuyển giao quyền sở hữu công nghiệp riêng.</w:t>
            </w:r>
          </w:p>
          <w:p w14:paraId="347A50EA"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537EDF92" w14:textId="76A99AC0"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hAnsi="Times New Roman" w:cs="Times New Roman"/>
                <w:color w:val="000000"/>
              </w:rPr>
              <w:t xml:space="preserve">3. Mỗi hồ sơ đăng ký hợp đồng chuyển </w:t>
            </w:r>
            <w:r w:rsidRPr="00B66693">
              <w:rPr>
                <w:rFonts w:ascii="Times New Roman" w:hAnsi="Times New Roman" w:cs="Times New Roman"/>
                <w:strike/>
                <w:color w:val="C00000"/>
              </w:rPr>
              <w:t>giao</w:t>
            </w:r>
            <w:r w:rsidRPr="00B66693">
              <w:rPr>
                <w:rFonts w:ascii="Times New Roman" w:hAnsi="Times New Roman" w:cs="Times New Roman"/>
                <w:color w:val="C00000"/>
              </w:rPr>
              <w:t xml:space="preserve"> </w:t>
            </w:r>
            <w:r w:rsidRPr="00B66693">
              <w:rPr>
                <w:rFonts w:ascii="Times New Roman" w:hAnsi="Times New Roman" w:cs="Times New Roman"/>
                <w:color w:val="000000"/>
              </w:rPr>
              <w:t>quyền</w:t>
            </w:r>
            <w:r w:rsidRPr="00B66693">
              <w:rPr>
                <w:rFonts w:ascii="Times New Roman" w:hAnsi="Times New Roman" w:cs="Times New Roman"/>
                <w:color w:val="000000"/>
                <w:u w:val="single"/>
              </w:rPr>
              <w:t xml:space="preserve"> </w:t>
            </w:r>
            <w:r w:rsidRPr="00B66693">
              <w:rPr>
                <w:rFonts w:ascii="Times New Roman" w:eastAsia="Times New Roman" w:hAnsi="Times New Roman" w:cs="Times New Roman"/>
                <w:b/>
                <w:color w:val="00B0F0"/>
              </w:rPr>
              <w:t>sử dụng đối tượng</w:t>
            </w:r>
            <w:r w:rsidRPr="00B66693">
              <w:rPr>
                <w:rFonts w:ascii="Times New Roman" w:hAnsi="Times New Roman" w:cs="Times New Roman"/>
                <w:color w:val="000000"/>
              </w:rPr>
              <w:t xml:space="preserve"> sở hữu công nghiệp chỉ được ghi nhận cho một bước chuyển </w:t>
            </w:r>
            <w:r w:rsidRPr="00B66693">
              <w:rPr>
                <w:rFonts w:ascii="Times New Roman" w:hAnsi="Times New Roman" w:cs="Times New Roman"/>
                <w:strike/>
                <w:color w:val="C00000"/>
              </w:rPr>
              <w:t>giao</w:t>
            </w:r>
            <w:r w:rsidRPr="00B66693">
              <w:rPr>
                <w:rFonts w:ascii="Times New Roman" w:hAnsi="Times New Roman" w:cs="Times New Roman"/>
                <w:color w:val="000000"/>
              </w:rPr>
              <w:t xml:space="preserve"> </w:t>
            </w:r>
            <w:r w:rsidRPr="00B66693">
              <w:rPr>
                <w:rFonts w:ascii="Times New Roman" w:eastAsia="Times New Roman" w:hAnsi="Times New Roman" w:cs="Times New Roman"/>
                <w:b/>
                <w:color w:val="00B0F0"/>
              </w:rPr>
              <w:t>quyền</w:t>
            </w:r>
            <w:r w:rsidRPr="00B66693">
              <w:rPr>
                <w:rFonts w:ascii="Times New Roman" w:hAnsi="Times New Roman" w:cs="Times New Roman"/>
                <w:color w:val="000000"/>
              </w:rPr>
              <w:t xml:space="preserve">. Trường hợp </w:t>
            </w:r>
            <w:r w:rsidRPr="00B66693">
              <w:rPr>
                <w:rFonts w:ascii="Times New Roman" w:eastAsia="Times New Roman" w:hAnsi="Times New Roman" w:cs="Times New Roman"/>
                <w:b/>
                <w:color w:val="00B0F0"/>
              </w:rPr>
              <w:t>quyền sử dụng đ</w:t>
            </w:r>
            <w:r w:rsidRPr="00B66693">
              <w:rPr>
                <w:rFonts w:ascii="Times New Roman" w:hAnsi="Times New Roman" w:cs="Times New Roman"/>
                <w:color w:val="000000"/>
              </w:rPr>
              <w:t xml:space="preserve">ối tượng sở hữu công nghiệp được chuyển giao nhiều bước thì mỗi bước chuyển </w:t>
            </w:r>
            <w:r w:rsidRPr="00B66693">
              <w:rPr>
                <w:rFonts w:ascii="Times New Roman" w:hAnsi="Times New Roman" w:cs="Times New Roman"/>
                <w:strike/>
                <w:color w:val="C00000"/>
              </w:rPr>
              <w:t>giao</w:t>
            </w:r>
            <w:r w:rsidRPr="00B66693">
              <w:rPr>
                <w:rFonts w:ascii="Times New Roman" w:hAnsi="Times New Roman" w:cs="Times New Roman"/>
                <w:color w:val="C00000"/>
              </w:rPr>
              <w:t xml:space="preserve"> </w:t>
            </w:r>
            <w:r w:rsidRPr="00B66693">
              <w:rPr>
                <w:rFonts w:ascii="Times New Roman" w:eastAsia="Times New Roman" w:hAnsi="Times New Roman" w:cs="Times New Roman"/>
                <w:b/>
                <w:color w:val="00B0F0"/>
              </w:rPr>
              <w:t>quyền</w:t>
            </w:r>
            <w:r w:rsidRPr="00B66693">
              <w:rPr>
                <w:rFonts w:ascii="Times New Roman" w:hAnsi="Times New Roman" w:cs="Times New Roman"/>
                <w:color w:val="000000"/>
              </w:rPr>
              <w:t xml:space="preserve"> phải nộp một hồ sơ đăng ký hợp đồng chuyển </w:t>
            </w:r>
            <w:r w:rsidRPr="00B66693">
              <w:rPr>
                <w:rFonts w:ascii="Times New Roman" w:hAnsi="Times New Roman" w:cs="Times New Roman"/>
                <w:strike/>
                <w:color w:val="C00000"/>
              </w:rPr>
              <w:t>giao</w:t>
            </w:r>
            <w:r w:rsidRPr="00B66693">
              <w:rPr>
                <w:rFonts w:ascii="Times New Roman" w:hAnsi="Times New Roman" w:cs="Times New Roman"/>
                <w:color w:val="000000"/>
              </w:rPr>
              <w:t xml:space="preserve"> </w:t>
            </w:r>
            <w:r w:rsidRPr="00B66693">
              <w:rPr>
                <w:rFonts w:ascii="Times New Roman" w:eastAsia="Times New Roman" w:hAnsi="Times New Roman" w:cs="Times New Roman"/>
                <w:b/>
                <w:color w:val="00B0F0"/>
              </w:rPr>
              <w:t xml:space="preserve">quyền sử dụng đối tượng </w:t>
            </w:r>
            <w:r w:rsidRPr="00B66693">
              <w:rPr>
                <w:rFonts w:ascii="Times New Roman" w:hAnsi="Times New Roman" w:cs="Times New Roman"/>
                <w:color w:val="000000"/>
              </w:rPr>
              <w:t>sở hữu công nghiệp riêng.</w:t>
            </w:r>
          </w:p>
        </w:tc>
        <w:tc>
          <w:tcPr>
            <w:tcW w:w="4253" w:type="dxa"/>
            <w:vMerge/>
          </w:tcPr>
          <w:p w14:paraId="4553D794" w14:textId="77777777" w:rsidR="000517F9" w:rsidRPr="00B66693" w:rsidRDefault="000517F9" w:rsidP="000517F9">
            <w:pPr>
              <w:spacing w:after="0" w:line="240" w:lineRule="auto"/>
              <w:jc w:val="both"/>
              <w:rPr>
                <w:rFonts w:ascii="Times New Roman" w:eastAsia="Times New Roman" w:hAnsi="Times New Roman" w:cs="Times New Roman"/>
              </w:rPr>
            </w:pPr>
          </w:p>
        </w:tc>
      </w:tr>
      <w:tr w:rsidR="000517F9" w:rsidRPr="00B66693" w14:paraId="0BED425E" w14:textId="77777777" w:rsidTr="005A1757">
        <w:tc>
          <w:tcPr>
            <w:tcW w:w="4923" w:type="dxa"/>
          </w:tcPr>
          <w:p w14:paraId="79DF9694" w14:textId="0EDFC1DF"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Điều 59. Thủ tục xử lý hồ sơ đăng ký hợp đồng chuyển giao quyền sở hữu công nghiệp</w:t>
            </w:r>
          </w:p>
        </w:tc>
        <w:tc>
          <w:tcPr>
            <w:tcW w:w="4961" w:type="dxa"/>
          </w:tcPr>
          <w:p w14:paraId="11A09E56" w14:textId="672AA6E4"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Điều 59. Thủ tục xử lý hồ sơ đăng ký hợp đồng chuyển</w:t>
            </w:r>
            <w:r w:rsidRPr="00B66693">
              <w:rPr>
                <w:rFonts w:ascii="Times New Roman" w:eastAsia="Times New Roman" w:hAnsi="Times New Roman" w:cs="Times New Roman"/>
                <w:b/>
                <w:strike/>
                <w:color w:val="C00000"/>
              </w:rPr>
              <w:t xml:space="preserve"> giao</w:t>
            </w:r>
            <w:r w:rsidRPr="00B66693">
              <w:rPr>
                <w:rFonts w:ascii="Times New Roman" w:eastAsia="Times New Roman" w:hAnsi="Times New Roman" w:cs="Times New Roman"/>
                <w:b/>
                <w:color w:val="C00000"/>
              </w:rPr>
              <w:t xml:space="preserve"> </w:t>
            </w:r>
            <w:r w:rsidRPr="00B66693">
              <w:rPr>
                <w:rFonts w:ascii="Times New Roman" w:eastAsia="Times New Roman" w:hAnsi="Times New Roman" w:cs="Times New Roman"/>
                <w:b/>
              </w:rPr>
              <w:t xml:space="preserve">quyền </w:t>
            </w:r>
            <w:r w:rsidRPr="00B66693">
              <w:rPr>
                <w:rFonts w:ascii="Times New Roman" w:eastAsia="Times New Roman" w:hAnsi="Times New Roman" w:cs="Times New Roman"/>
                <w:b/>
                <w:color w:val="00B0F0"/>
              </w:rPr>
              <w:t>sử dụng đối tượng</w:t>
            </w:r>
            <w:r w:rsidRPr="00B66693">
              <w:rPr>
                <w:rFonts w:ascii="Times New Roman" w:eastAsia="Times New Roman" w:hAnsi="Times New Roman" w:cs="Times New Roman"/>
                <w:b/>
                <w:color w:val="000000"/>
              </w:rPr>
              <w:t xml:space="preserve"> sở hữu công nghiệp</w:t>
            </w:r>
          </w:p>
        </w:tc>
        <w:tc>
          <w:tcPr>
            <w:tcW w:w="4253" w:type="dxa"/>
          </w:tcPr>
          <w:p w14:paraId="59E6F260"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62B6DED1" w14:textId="77777777" w:rsidTr="005A1757">
        <w:tc>
          <w:tcPr>
            <w:tcW w:w="4923" w:type="dxa"/>
          </w:tcPr>
          <w:p w14:paraId="2979680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1. Trong trường hợp hồ sơ đăng ký hợp đồng chuyển giao quyền sở hữu công nghiệp không có các thiếu sót nêu tại khoản 3 Điều này, cơ quan </w:t>
            </w:r>
            <w:r w:rsidRPr="00B66693">
              <w:rPr>
                <w:rFonts w:ascii="Times New Roman" w:eastAsia="Times New Roman" w:hAnsi="Times New Roman" w:cs="Times New Roman"/>
                <w:color w:val="000000"/>
              </w:rPr>
              <w:lastRenderedPageBreak/>
              <w:t>quản lý nhà nước về quyền sở hữu công nghiệp thực hiện các công việc sau đây:</w:t>
            </w:r>
          </w:p>
          <w:p w14:paraId="319885E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Ra quyết định ghi nhận chuyển nhượng quyền sở hữu công nghiệp (đối với hợp đồng chuyển nhượng quyền sở hữu công nghiệp) và quyết định cấp Giấy chứng nhận đăng ký hợp đồng chuyển quyền sử dụng đối tượng sở hữu công nghiệp (đối với hợp đồng chuyển quyền sử dụng đối tượng sở hữu công nghiệp);</w:t>
            </w:r>
          </w:p>
          <w:p w14:paraId="43567D1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Đối với hợp đồng chuyển nhượng quyền sở hữu công nghiệp: Ghi nhận vào văn bằng bảo hộ chủ sở hữu mới; trong trường hợp chuyển nhượng một phần danh mục hàng hóa, dịch vụ mang nhãn hiệu được bảo hộ thì cấp Giấy chứng nhận đăng ký nhãn hiệu cho bên nhận và xác định giới hạn danh mục hàng hóa, dịch vụ trong văn bằng bảo hộ gốc đối với phần chuyển nhượng đó;</w:t>
            </w:r>
          </w:p>
          <w:p w14:paraId="680A74D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Đối với hợp đồng chuyển quyền sử dụng đối tượng sở hữu công nghiệp: Cấp Giấy chứng nhận đăng ký hợp đồng chuyển quyền sử dụng đối tượng sở hữu công nghiệp cho người nộp hồ sơ; đóng dấu đăng ký vào 02 bản hợp đồng và trao người nộp hồ sơ 01 bản, lưu 01 bản;</w:t>
            </w:r>
          </w:p>
          <w:p w14:paraId="7432060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Ghi nhận việc chuyển giao quyền sở hữu công nghiệp vào Sổ đăng ký quốc gia về sở hữu công nghiệp;</w:t>
            </w:r>
          </w:p>
          <w:p w14:paraId="5EC9848A" w14:textId="22933C48"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đ) Công bố quyết định ghi nhận chuyển nhượng quyền sở hữu công nghiệp và quyết định cấp Giấy chứng nhận đăng ký hợp đồng chuyển quyền sử dụng đối tượng sở hữu công nghiệp trên Công báo Sở hữu công nghiệp trong thời hạn 02 tháng kể từ ngày ra quyết định.</w:t>
            </w:r>
          </w:p>
        </w:tc>
        <w:tc>
          <w:tcPr>
            <w:tcW w:w="4961" w:type="dxa"/>
          </w:tcPr>
          <w:p w14:paraId="241AFE41" w14:textId="05D345C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 xml:space="preserve">1. Trong trường hợp đơn đăng ký hợp đồng chuyển </w:t>
            </w:r>
            <w:r w:rsidRPr="00B66693">
              <w:rPr>
                <w:rFonts w:ascii="Times New Roman" w:eastAsia="Times New Roman" w:hAnsi="Times New Roman" w:cs="Times New Roman"/>
                <w:strike/>
                <w:color w:val="C00000"/>
              </w:rPr>
              <w:t>giao</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rPr>
              <w:t xml:space="preserve">quyền </w:t>
            </w:r>
            <w:r w:rsidRPr="00B66693">
              <w:rPr>
                <w:rFonts w:ascii="Times New Roman" w:eastAsia="Times New Roman" w:hAnsi="Times New Roman" w:cs="Times New Roman"/>
                <w:b/>
                <w:color w:val="00B0F0"/>
              </w:rPr>
              <w:t>sử dụng đối tượng</w:t>
            </w:r>
            <w:r w:rsidRPr="00B66693">
              <w:rPr>
                <w:rFonts w:ascii="Times New Roman" w:eastAsia="Times New Roman" w:hAnsi="Times New Roman" w:cs="Times New Roman"/>
              </w:rPr>
              <w:t xml:space="preserve"> sở hữu công nghiệp không có các thiếu sót nêu tại khoản </w:t>
            </w:r>
            <w:r w:rsidRPr="00B66693">
              <w:rPr>
                <w:rFonts w:ascii="Times New Roman" w:eastAsia="Times New Roman" w:hAnsi="Times New Roman" w:cs="Times New Roman"/>
              </w:rPr>
              <w:lastRenderedPageBreak/>
              <w:t>3 Điều này,</w:t>
            </w:r>
            <w:r w:rsidRPr="00B66693">
              <w:rPr>
                <w:rFonts w:ascii="Times New Roman" w:eastAsia="Times New Roman" w:hAnsi="Times New Roman" w:cs="Times New Roman"/>
                <w:strike/>
                <w:color w:val="C00000"/>
              </w:rPr>
              <w:t xml:space="preserve"> cơ quan quản lý nhà nước về quyền sở hữu công nghiệp</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trong thời hạn 60 ngày kể từ ngày nhận đơn, Ủy ban nhân dân tỉnh, thành phố trực thuộc trung ương</w:t>
            </w:r>
            <w:r w:rsidRPr="00B66693">
              <w:rPr>
                <w:rFonts w:ascii="Times New Roman" w:eastAsia="Times New Roman" w:hAnsi="Times New Roman" w:cs="Times New Roman"/>
              </w:rPr>
              <w:t xml:space="preserve"> thực hiện các công việc sau đây:</w:t>
            </w:r>
          </w:p>
          <w:p w14:paraId="3A98BA50" w14:textId="314D128E"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a) Ra </w:t>
            </w:r>
            <w:r w:rsidRPr="00B66693">
              <w:rPr>
                <w:rFonts w:ascii="Times New Roman" w:eastAsia="Times New Roman" w:hAnsi="Times New Roman" w:cs="Times New Roman"/>
                <w:strike/>
                <w:color w:val="C00000"/>
              </w:rPr>
              <w:t>quyết định ghi nhận chuyển nhượng quyền sở hữu công nghiệp (đối với hợp đồng chuyển nhượng quyền sở hữu công nghiệp) và</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rPr>
              <w:t>quyết định cấp Giấy chứng nhận đăng ký hợp đồng chuyển quyền sử dụng đối tượng sở hữu công nghiệp;</w:t>
            </w:r>
          </w:p>
          <w:p w14:paraId="10305978" w14:textId="144DB4D6" w:rsidR="000517F9" w:rsidRPr="00B66693" w:rsidRDefault="000517F9" w:rsidP="000517F9">
            <w:pPr>
              <w:spacing w:after="0" w:line="240" w:lineRule="auto"/>
              <w:jc w:val="both"/>
              <w:rPr>
                <w:rFonts w:ascii="Times New Roman" w:eastAsia="Times New Roman" w:hAnsi="Times New Roman" w:cs="Times New Roman"/>
                <w:strike/>
                <w:color w:val="C00000"/>
              </w:rPr>
            </w:pPr>
            <w:r w:rsidRPr="00B66693">
              <w:rPr>
                <w:rFonts w:ascii="Times New Roman" w:eastAsia="Times New Roman" w:hAnsi="Times New Roman" w:cs="Times New Roman"/>
              </w:rPr>
              <w:t xml:space="preserve">b) </w:t>
            </w:r>
            <w:r w:rsidRPr="00B66693">
              <w:rPr>
                <w:rFonts w:ascii="Times New Roman" w:eastAsia="Times New Roman" w:hAnsi="Times New Roman" w:cs="Times New Roman"/>
                <w:strike/>
                <w:color w:val="C00000"/>
              </w:rPr>
              <w:t xml:space="preserve">Đối với hợp đồng chuyển nhượng quyền sở hữu công nghiệp: Ghi nhận vào văn bằng bảo hộ chủ sở hữu mới; trong trường hợp chuyển nhượng một phần danh mục hàng hóa, dịch vụ mang nhãn hiệu được bảo hộ thì cấp Giấy chứng nhận đăng ký nhãn hiệu cho bên nhận và xác định giới hạn danh mục hàng hóa, dịch vụ trong văn bằng bảo hộ gốc đối với phần chuyển nhượng đó; </w:t>
            </w:r>
            <w:r w:rsidRPr="00B66693">
              <w:rPr>
                <w:rFonts w:ascii="Times New Roman" w:eastAsia="Times New Roman" w:hAnsi="Times New Roman" w:cs="Times New Roman"/>
              </w:rPr>
              <w:t>Cấp Giấy chứng nhận đăng ký hợp đồng chuyển quyền sử dụng đối tượng sở hữu công nghiệp cho người nộp đơn; đóng dấu đăng ký vào 02 bản hợp đồng và trao người nộp đơn 01 bản, lưu 01 bản;</w:t>
            </w:r>
          </w:p>
          <w:p w14:paraId="2D9F31F0"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rPr>
              <w:t xml:space="preserve">c) </w:t>
            </w:r>
            <w:r w:rsidRPr="00B66693">
              <w:rPr>
                <w:rFonts w:ascii="Times New Roman" w:eastAsia="Times New Roman" w:hAnsi="Times New Roman" w:cs="Times New Roman"/>
                <w:strike/>
                <w:color w:val="C00000"/>
              </w:rPr>
              <w:t xml:space="preserve">Đối với hợp đồng chuyển quyền sử dụng đối tượng sở hữu công nghiệp: Cấp Giấy chứng nhận đăng ký hợp đồng chuyển quyền sử dụng đối tượng sở hữu công nghiệp cho người nộp hồ sơ; đóng dấu đăng ký vào 02 bản hợp đồng và trao người nộp hồ sơ 01 bản, lưu 01 bản </w:t>
            </w:r>
            <w:r w:rsidRPr="00B66693">
              <w:rPr>
                <w:rFonts w:ascii="Times New Roman" w:eastAsia="Times New Roman" w:hAnsi="Times New Roman" w:cs="Times New Roman"/>
                <w:b/>
                <w:color w:val="00B0F0"/>
              </w:rPr>
              <w:t xml:space="preserve">Ủy ban nhân dân tỉnh, thành phố trực thuộc trung ương gửi thông tin về quyết định cấp Giấy chứng nhận đăng ký hợp đồng chuyển quyền sử dụng đối tượng sở hữu công nghiệp đến cơ quan quản lý </w:t>
            </w:r>
            <w:r w:rsidRPr="00B66693">
              <w:rPr>
                <w:rFonts w:ascii="Times New Roman" w:eastAsia="Times New Roman" w:hAnsi="Times New Roman" w:cs="Times New Roman"/>
                <w:b/>
                <w:color w:val="00B0F0"/>
              </w:rPr>
              <w:lastRenderedPageBreak/>
              <w:t>nhà nước về quyền sở hữu công nghiệp trong thời hạn 10 ngày kể từ ngày ra quyết định để cơ quan quản lý nhà nước về quyền sở hữu công nghiệp ghi nhận việc chuyển quyền sử dụng đối tượng sở hữu công nghiệp vào Sổ đăng ký quốc gia về sở hữu công nghiệp và thực hiện công bố quyết định cấp Giấy chứng nhận đăng ký hợp đồng chuyển quyền sử dụng đối tượng sở hữu công nghiệp trên Công báo Sở hữu công nghiệp trong thời hạn 60 ngày kể từ ngày ra quyết định.</w:t>
            </w:r>
          </w:p>
          <w:p w14:paraId="4F4B835A" w14:textId="77777777" w:rsidR="000517F9" w:rsidRPr="00B66693" w:rsidRDefault="000517F9" w:rsidP="000517F9">
            <w:pPr>
              <w:spacing w:after="0" w:line="240" w:lineRule="auto"/>
              <w:jc w:val="both"/>
              <w:rPr>
                <w:rFonts w:ascii="Times New Roman" w:eastAsia="Times New Roman" w:hAnsi="Times New Roman" w:cs="Times New Roman"/>
                <w:strike/>
                <w:color w:val="C00000"/>
              </w:rPr>
            </w:pPr>
            <w:r w:rsidRPr="00B66693">
              <w:rPr>
                <w:rFonts w:ascii="Times New Roman" w:eastAsia="Times New Roman" w:hAnsi="Times New Roman" w:cs="Times New Roman"/>
                <w:strike/>
                <w:color w:val="C00000"/>
              </w:rPr>
              <w:t>d) Ghi nhận việc chuyển giao quyền sở hữu công nghiệp vào Sổ đăng ký quốc gia về sở hữu công nghiệp;</w:t>
            </w:r>
          </w:p>
          <w:p w14:paraId="73EE86AF" w14:textId="1EFAF242"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strike/>
                <w:color w:val="C00000"/>
              </w:rPr>
              <w:t>đ) Công bố quyết định ghi nhận chuyển nhượng quyền sở hữu công nghiệp và quyết định cấp Giấy chứng nhận đăng ký hợp đồng chuyển quyền sử dụng đối tượng sở hữu công nghiệp trên Công báo Sở hữu công nghiệp trong thời hạn 02 tháng kể từ ngày ra quyết định.</w:t>
            </w:r>
          </w:p>
        </w:tc>
        <w:tc>
          <w:tcPr>
            <w:tcW w:w="4253" w:type="dxa"/>
            <w:vMerge w:val="restart"/>
          </w:tcPr>
          <w:p w14:paraId="23AE4BC5" w14:textId="534AB0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 xml:space="preserve">- Sửa để phù hợp với quy định về phân cấp, phân quyền đối với các nhiệm vụ về sở hữu công nghiệp đã phân cấp, phân </w:t>
            </w:r>
            <w:r w:rsidRPr="00B66693">
              <w:rPr>
                <w:rFonts w:ascii="Times New Roman" w:eastAsia="Times New Roman" w:hAnsi="Times New Roman" w:cs="Times New Roman"/>
              </w:rPr>
              <w:lastRenderedPageBreak/>
              <w:t>quyền cho địa phương thực hiện tại Nghị định số 133/2025/NĐ-CP.</w:t>
            </w:r>
          </w:p>
          <w:p w14:paraId="20B1DEA3" w14:textId="34A6712B"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t>- Chuyển nội dung quy định về hợp đồng chuyển nhượng quyền sở hữu công nghiệp xuống quy định tại Thông tư.</w:t>
            </w:r>
          </w:p>
        </w:tc>
      </w:tr>
      <w:tr w:rsidR="000517F9" w:rsidRPr="00B66693" w14:paraId="2FBAFA43" w14:textId="77777777" w:rsidTr="005A1757">
        <w:tc>
          <w:tcPr>
            <w:tcW w:w="4923" w:type="dxa"/>
          </w:tcPr>
          <w:p w14:paraId="51266331"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2. Trong trường hợp hồ sơ đăng ký hợp đồng chuyển giao quyền sở hữu công nghiệp có thiếu sót theo quy định tại khoản 3 Điều này, cơ quan quản lý nhà nước về quyền sở hữu công nghiệp thực hiện các thủ tục sau đây:</w:t>
            </w:r>
          </w:p>
          <w:p w14:paraId="48B82DE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Ra thông báo dự định từ chối đăng ký hợp đồng, trong đó nêu rõ các thiếu sót của hồ sơ, ấn định thời hạn 02 tháng kể từ ngày ký thông báo để người nộp hồ sơ sửa chữa thiếu sót hoặc có ý kiến phản đối về dự định từ chối đăng ký hợp đồng;</w:t>
            </w:r>
          </w:p>
          <w:p w14:paraId="69895413" w14:textId="72AD793C"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b) Ra quyết định từ chối đăng ký hợp đồng nếu người nộp hồ sơ không sửa chữa thiếu sót hoặc có sửa chữa thiếu sót nhưng không đạt yêu cầu, không có ý kiến phản đối hoặc có ý kiến phản đối nhưng không xác đáng về dự định từ chối đăng ký hợp đồng trong thời hạn đã được ấn định.</w:t>
            </w:r>
          </w:p>
          <w:p w14:paraId="2817BC6F"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22DCD8E7" w14:textId="7D435DB3"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 xml:space="preserve">2. Trong trường hợp </w:t>
            </w:r>
            <w:r w:rsidRPr="00B66693">
              <w:rPr>
                <w:rFonts w:ascii="Times New Roman" w:eastAsia="Times New Roman" w:hAnsi="Times New Roman" w:cs="Times New Roman"/>
                <w:strike/>
                <w:color w:val="C00000"/>
              </w:rPr>
              <w:t>hồ sơ</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đơn</w:t>
            </w:r>
            <w:r w:rsidRPr="00B66693">
              <w:rPr>
                <w:rFonts w:ascii="Times New Roman" w:eastAsia="Times New Roman" w:hAnsi="Times New Roman" w:cs="Times New Roman"/>
              </w:rPr>
              <w:t xml:space="preserve"> đăng ký hợp đồng chuyển </w:t>
            </w:r>
            <w:r w:rsidRPr="00B66693">
              <w:rPr>
                <w:rFonts w:ascii="Times New Roman" w:eastAsia="Times New Roman" w:hAnsi="Times New Roman" w:cs="Times New Roman"/>
                <w:strike/>
                <w:color w:val="C00000"/>
              </w:rPr>
              <w:t>giao</w:t>
            </w:r>
            <w:r w:rsidRPr="00B66693">
              <w:rPr>
                <w:rFonts w:ascii="Times New Roman" w:eastAsia="Times New Roman" w:hAnsi="Times New Roman" w:cs="Times New Roman"/>
              </w:rPr>
              <w:t xml:space="preserve"> quyền </w:t>
            </w:r>
            <w:r w:rsidRPr="00B66693">
              <w:rPr>
                <w:rFonts w:ascii="Times New Roman" w:eastAsia="Times New Roman" w:hAnsi="Times New Roman" w:cs="Times New Roman"/>
                <w:b/>
                <w:color w:val="00B0F0"/>
              </w:rPr>
              <w:t>sử dụng đối tượng</w:t>
            </w:r>
            <w:r w:rsidRPr="00B66693">
              <w:rPr>
                <w:rFonts w:ascii="Times New Roman" w:eastAsia="Times New Roman" w:hAnsi="Times New Roman" w:cs="Times New Roman"/>
              </w:rPr>
              <w:t xml:space="preserve"> sở hữu công nghiệp có thiếu sót theo quy định tại khoản 3 Điều này,</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trong thời hạn 60 ngày kể từ ngày nhận đơn, Ủy ban nhân dân tỉnh, thành phố trực thuộc trung ương</w:t>
            </w:r>
            <w:r w:rsidRPr="00B66693">
              <w:rPr>
                <w:rFonts w:ascii="Times New Roman" w:eastAsia="Times New Roman" w:hAnsi="Times New Roman" w:cs="Times New Roman"/>
              </w:rPr>
              <w:t xml:space="preserve"> thực hiện các thủ tục sau đây:</w:t>
            </w:r>
          </w:p>
          <w:p w14:paraId="0D79D11D" w14:textId="1B81E5C8"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a) Ra thông báo dự định từ chối đăng ký hợp đồng, trong đó nêu rõ các thiếu sót của </w:t>
            </w:r>
            <w:r w:rsidRPr="00B66693">
              <w:rPr>
                <w:rFonts w:ascii="Times New Roman" w:eastAsia="Times New Roman" w:hAnsi="Times New Roman" w:cs="Times New Roman"/>
                <w:strike/>
                <w:color w:val="C00000"/>
              </w:rPr>
              <w:t>hồ sơ</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đơn</w:t>
            </w:r>
            <w:r w:rsidRPr="00B66693">
              <w:rPr>
                <w:rFonts w:ascii="Times New Roman" w:eastAsia="Times New Roman" w:hAnsi="Times New Roman" w:cs="Times New Roman"/>
              </w:rPr>
              <w:t>, ấn định thời hạn</w:t>
            </w:r>
            <w:r w:rsidRPr="00B66693">
              <w:rPr>
                <w:rFonts w:ascii="Times New Roman" w:eastAsia="Times New Roman" w:hAnsi="Times New Roman" w:cs="Times New Roman"/>
                <w:strike/>
                <w:color w:val="C00000"/>
              </w:rPr>
              <w:t xml:space="preserve"> 02 tháng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60 ngày</w:t>
            </w:r>
            <w:r w:rsidRPr="00B66693">
              <w:rPr>
                <w:rFonts w:ascii="Times New Roman" w:eastAsia="Times New Roman" w:hAnsi="Times New Roman" w:cs="Times New Roman"/>
              </w:rPr>
              <w:t xml:space="preserve"> kể từ ngày ký thông báo để người nộp </w:t>
            </w:r>
            <w:r w:rsidRPr="00B66693">
              <w:rPr>
                <w:rFonts w:ascii="Times New Roman" w:eastAsia="Times New Roman" w:hAnsi="Times New Roman" w:cs="Times New Roman"/>
                <w:strike/>
                <w:color w:val="C00000"/>
              </w:rPr>
              <w:t>hồ sơ</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đơn</w:t>
            </w:r>
            <w:r w:rsidRPr="00B66693">
              <w:rPr>
                <w:rFonts w:ascii="Times New Roman" w:eastAsia="Times New Roman" w:hAnsi="Times New Roman" w:cs="Times New Roman"/>
              </w:rPr>
              <w:t xml:space="preserve"> sửa chữa thiếu </w:t>
            </w:r>
            <w:r w:rsidRPr="00B66693">
              <w:rPr>
                <w:rFonts w:ascii="Times New Roman" w:eastAsia="Times New Roman" w:hAnsi="Times New Roman" w:cs="Times New Roman"/>
              </w:rPr>
              <w:lastRenderedPageBreak/>
              <w:t xml:space="preserve">sót hoặc có ý kiến phản đối về dự định từ chối đăng ký hợp đồng. </w:t>
            </w:r>
            <w:r w:rsidRPr="00B66693">
              <w:rPr>
                <w:rFonts w:ascii="Times New Roman" w:eastAsia="Times New Roman" w:hAnsi="Times New Roman" w:cs="Times New Roman"/>
                <w:b/>
                <w:color w:val="00B0F0"/>
              </w:rPr>
              <w:t>Thời gian dành cho người nộp đơn sửa chữa thiếu sót không được tính vào thời gian xử lý đơn</w:t>
            </w:r>
            <w:r w:rsidRPr="00B66693">
              <w:rPr>
                <w:rFonts w:ascii="Times New Roman" w:eastAsia="Times New Roman" w:hAnsi="Times New Roman" w:cs="Times New Roman"/>
              </w:rPr>
              <w:t>;</w:t>
            </w:r>
          </w:p>
          <w:p w14:paraId="31A4AF37" w14:textId="1F131BE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b) </w:t>
            </w:r>
            <w:r w:rsidRPr="00B66693">
              <w:rPr>
                <w:rFonts w:ascii="Times New Roman" w:eastAsia="Times New Roman" w:hAnsi="Times New Roman" w:cs="Times New Roman"/>
                <w:b/>
                <w:color w:val="00B0F0"/>
              </w:rPr>
              <w:t>Trường hợp người nộp đơn không sửa chữa thiếu sót hoặc không có ý kiến phản đối hoặc sửa chữa thiếu sót/phản đối không đạt yêu cầu, trong thời hạn 60 ngày kể từ ngày kết thúc thời hạn nêu tại điểm a khoản này, Ủy ban nhân dân tỉnh, thành phố trực thuộc trung ương</w:t>
            </w:r>
            <w:r w:rsidRPr="00B66693">
              <w:rPr>
                <w:rFonts w:ascii="Times New Roman" w:eastAsia="Times New Roman" w:hAnsi="Times New Roman" w:cs="Times New Roman"/>
              </w:rPr>
              <w:t xml:space="preserve"> ra quyết định từ chối đăng ký hợp đồng </w:t>
            </w:r>
            <w:r w:rsidRPr="00B66693">
              <w:rPr>
                <w:rFonts w:ascii="Times New Roman" w:eastAsia="Times New Roman" w:hAnsi="Times New Roman" w:cs="Times New Roman"/>
                <w:strike/>
                <w:color w:val="C00000"/>
              </w:rPr>
              <w:t>nếu người nộp hồ sơ không sửa chữa thiếu sót hoặc có sửa chữa thiếu sót nhưng không đạt yêu cầu, không có ý kiến phản đối hoặc có ý kiến phản đối nhưng không xác đáng về dự định từ chối đăng ký hợp đồng trong thời hạn đã được ấn định</w:t>
            </w:r>
            <w:r w:rsidRPr="00B66693">
              <w:rPr>
                <w:rFonts w:ascii="Times New Roman" w:eastAsia="Times New Roman" w:hAnsi="Times New Roman" w:cs="Times New Roman"/>
                <w:color w:val="C00000"/>
              </w:rPr>
              <w:t>,</w:t>
            </w:r>
            <w:r w:rsidRPr="00B66693">
              <w:rPr>
                <w:rFonts w:ascii="Times New Roman" w:eastAsia="Times New Roman" w:hAnsi="Times New Roman" w:cs="Times New Roman"/>
              </w:rPr>
              <w:t xml:space="preserve"> trong đó nêu rõ lý do từ chối.</w:t>
            </w:r>
          </w:p>
        </w:tc>
        <w:tc>
          <w:tcPr>
            <w:tcW w:w="4253" w:type="dxa"/>
            <w:vMerge/>
          </w:tcPr>
          <w:p w14:paraId="15E29000"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B8DBB59" w14:textId="77777777" w:rsidTr="005A1757">
        <w:tc>
          <w:tcPr>
            <w:tcW w:w="4923" w:type="dxa"/>
          </w:tcPr>
          <w:p w14:paraId="22A9F8E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3. Hồ sơ đăng ký hợp đồng chuyển giao quyền sở hữu công nghiệp bị coi là có thiếu sót nếu thuộc một trong các trường hợp sau đây:</w:t>
            </w:r>
          </w:p>
          <w:p w14:paraId="6DBDF4F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Tờ khai không hợp lệ;</w:t>
            </w:r>
          </w:p>
          <w:p w14:paraId="2B6B225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Thiếu một trong các tài liệu trong danh mục tài liệu phải có;</w:t>
            </w:r>
          </w:p>
          <w:p w14:paraId="4811141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Văn bản ủy quyền không hợp lệ;</w:t>
            </w:r>
          </w:p>
          <w:p w14:paraId="523C577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Bản sao hợp đồng không được xác nhận hợp lệ;</w:t>
            </w:r>
          </w:p>
          <w:p w14:paraId="6FF4A1B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đ) Tên, địa chỉ của bên chuyển giao trong hợp đồng không phù hợp với các thông tin tương ứng trong văn bằng bảo hộ hoặc trong hợp đồng là căn cứ phát sinh quyền chuyển giao, văn bản ủy quyền, tờ khai; tên, địa chỉ của bên được chuyển </w:t>
            </w:r>
            <w:r w:rsidRPr="00B66693">
              <w:rPr>
                <w:rFonts w:ascii="Times New Roman" w:eastAsia="Times New Roman" w:hAnsi="Times New Roman" w:cs="Times New Roman"/>
                <w:color w:val="000000"/>
              </w:rPr>
              <w:lastRenderedPageBreak/>
              <w:t>giao trong hợp đồng không phù hợp với tên, địa chỉ ghi trong văn bản ủy quyền, tờ khai;</w:t>
            </w:r>
          </w:p>
          <w:p w14:paraId="16ED8EE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e) Hợp đồng không có đủ chữ ký (và con dấu, nếu có) của bên chuyển giao và bên được chuyển giao;</w:t>
            </w:r>
          </w:p>
          <w:p w14:paraId="328FF31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g) Bên chuyển nhượng không phải là chủ văn bằng bảo hộ;</w:t>
            </w:r>
          </w:p>
          <w:p w14:paraId="576D4B3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h) Đối tượng sở hữu công nghiệp liên quan không còn trong thời hạn hiệu lực bảo hộ hoặc đang có tranh chấp;</w:t>
            </w:r>
          </w:p>
          <w:p w14:paraId="16EA531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i) Hợp đồng chuyển giao thiếu các nội dung phải có theo quy định tương ứng tại </w:t>
            </w:r>
            <w:bookmarkStart w:id="44" w:name="dc_91"/>
            <w:r w:rsidRPr="00B66693">
              <w:rPr>
                <w:rFonts w:ascii="Times New Roman" w:eastAsia="Times New Roman" w:hAnsi="Times New Roman" w:cs="Times New Roman"/>
                <w:color w:val="000000"/>
              </w:rPr>
              <w:t>Điều 140 hoặc khoản 1 Điều 144 của Luật Sở hữu trí tuệ</w:t>
            </w:r>
            <w:bookmarkEnd w:id="44"/>
            <w:r w:rsidRPr="00B66693">
              <w:rPr>
                <w:rFonts w:ascii="Times New Roman" w:eastAsia="Times New Roman" w:hAnsi="Times New Roman" w:cs="Times New Roman"/>
                <w:color w:val="000000"/>
              </w:rPr>
              <w:t>;</w:t>
            </w:r>
          </w:p>
          <w:p w14:paraId="3683883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k) Hợp đồng có nội dung không phù hợp với quy định về các điều kiện hạn chế việc chuyển nhượng quyền sở hữu công nghiệp tại </w:t>
            </w:r>
            <w:bookmarkStart w:id="45" w:name="dc_92"/>
            <w:r w:rsidRPr="00B66693">
              <w:rPr>
                <w:rFonts w:ascii="Times New Roman" w:eastAsia="Times New Roman" w:hAnsi="Times New Roman" w:cs="Times New Roman"/>
                <w:color w:val="000000"/>
              </w:rPr>
              <w:t>Điều 139 của Luật Sở hữu trí tuệ</w:t>
            </w:r>
            <w:bookmarkEnd w:id="45"/>
            <w:r w:rsidRPr="00B66693">
              <w:rPr>
                <w:rFonts w:ascii="Times New Roman" w:eastAsia="Times New Roman" w:hAnsi="Times New Roman" w:cs="Times New Roman"/>
                <w:color w:val="000000"/>
              </w:rPr>
              <w:t> hoặc có các điều khoản hạn chế bất hợp lý quyền của bên được chuyển quyền sử dụng đối tượng sở hữu công nghiệp quy định tại </w:t>
            </w:r>
            <w:bookmarkStart w:id="46" w:name="dc_93"/>
            <w:r w:rsidRPr="00B66693">
              <w:rPr>
                <w:rFonts w:ascii="Times New Roman" w:eastAsia="Times New Roman" w:hAnsi="Times New Roman" w:cs="Times New Roman"/>
                <w:color w:val="000000"/>
              </w:rPr>
              <w:t>khoản 2 Điều 144 của Luật Sở hữu trí tuệ</w:t>
            </w:r>
            <w:bookmarkEnd w:id="46"/>
            <w:r w:rsidRPr="00B66693">
              <w:rPr>
                <w:rFonts w:ascii="Times New Roman" w:eastAsia="Times New Roman" w:hAnsi="Times New Roman" w:cs="Times New Roman"/>
                <w:color w:val="000000"/>
              </w:rPr>
              <w:t>;</w:t>
            </w:r>
          </w:p>
          <w:p w14:paraId="18EEE023" w14:textId="08A3D9FB"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l) Có căn cứ để khẳng định rằng việc chuyển nhượng quyền sở hữu công nghiệp xâm phạm quyền sở hữu công nghiệp của bên thứ ba.</w:t>
            </w:r>
          </w:p>
        </w:tc>
        <w:tc>
          <w:tcPr>
            <w:tcW w:w="4961" w:type="dxa"/>
          </w:tcPr>
          <w:p w14:paraId="6E3079D1" w14:textId="502F69A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3.</w:t>
            </w:r>
            <w:r w:rsidRPr="00B66693">
              <w:rPr>
                <w:rFonts w:ascii="Times New Roman" w:eastAsia="Times New Roman" w:hAnsi="Times New Roman" w:cs="Times New Roman"/>
                <w:strike/>
                <w:color w:val="C00000"/>
              </w:rPr>
              <w:t xml:space="preserve"> Hồ sơ</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Đơn</w:t>
            </w:r>
            <w:r w:rsidRPr="00B66693">
              <w:rPr>
                <w:rFonts w:ascii="Times New Roman" w:eastAsia="Times New Roman" w:hAnsi="Times New Roman" w:cs="Times New Roman"/>
              </w:rPr>
              <w:t xml:space="preserve"> đăng ký hợp đồng chuyển </w:t>
            </w:r>
            <w:r w:rsidRPr="00B66693">
              <w:rPr>
                <w:rFonts w:ascii="Times New Roman" w:eastAsia="Times New Roman" w:hAnsi="Times New Roman" w:cs="Times New Roman"/>
                <w:strike/>
                <w:color w:val="C00000"/>
              </w:rPr>
              <w:t>giao</w:t>
            </w:r>
            <w:r w:rsidRPr="00B66693">
              <w:rPr>
                <w:rFonts w:ascii="Times New Roman" w:eastAsia="Times New Roman" w:hAnsi="Times New Roman" w:cs="Times New Roman"/>
              </w:rPr>
              <w:t xml:space="preserve"> quyền </w:t>
            </w:r>
            <w:r w:rsidRPr="00B66693">
              <w:rPr>
                <w:rFonts w:ascii="Times New Roman" w:eastAsia="Times New Roman" w:hAnsi="Times New Roman" w:cs="Times New Roman"/>
                <w:b/>
                <w:color w:val="00B0F0"/>
              </w:rPr>
              <w:t>sử dụng đối tượng</w:t>
            </w:r>
            <w:r w:rsidRPr="00B66693">
              <w:rPr>
                <w:rFonts w:ascii="Times New Roman" w:eastAsia="Times New Roman" w:hAnsi="Times New Roman" w:cs="Times New Roman"/>
              </w:rPr>
              <w:t xml:space="preserve"> sở hữu công nghiệp bị coi là có thiếu sót nếu thuộc một trong các trường hợp sau đây:</w:t>
            </w:r>
          </w:p>
          <w:p w14:paraId="54BE28B5"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a) Tờ khai không hợp lệ;</w:t>
            </w:r>
          </w:p>
          <w:p w14:paraId="1E2C9A2C"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b) Thiếu một trong các tài liệu trong danh mục tài liệu phải có;</w:t>
            </w:r>
          </w:p>
          <w:p w14:paraId="30234B79"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 Văn bản ủy quyền không hợp lệ;</w:t>
            </w:r>
          </w:p>
          <w:p w14:paraId="5513315B"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d) Bản sao hợp đồng không được xác nhận hợp lệ;</w:t>
            </w:r>
          </w:p>
          <w:p w14:paraId="5C594613" w14:textId="4CA5F7C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đ) Tên, địa chỉ của bên chuyển </w:t>
            </w:r>
            <w:r w:rsidRPr="00B66693">
              <w:rPr>
                <w:rFonts w:ascii="Times New Roman" w:eastAsia="Times New Roman" w:hAnsi="Times New Roman" w:cs="Times New Roman"/>
                <w:strike/>
                <w:color w:val="C00000"/>
              </w:rPr>
              <w:t>giao</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quyền</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b/>
                <w:color w:val="00B0F0"/>
              </w:rPr>
              <w:t xml:space="preserve">sử dụng đối tượng sở hữu công nghiệp </w:t>
            </w:r>
            <w:r w:rsidRPr="00B66693">
              <w:rPr>
                <w:rFonts w:ascii="Times New Roman" w:eastAsia="Times New Roman" w:hAnsi="Times New Roman" w:cs="Times New Roman"/>
              </w:rPr>
              <w:t xml:space="preserve">trong hợp đồng không phù hợp với các thông tin tương ứng trong văn bằng bảo hộ hoặc trong hợp đồng là căn cứ phát sinh quyền chuyển giao, văn bản ủy quyền, tờ khai; tên, địa chỉ của bên được chuyển </w:t>
            </w:r>
            <w:r w:rsidRPr="00B66693">
              <w:rPr>
                <w:rFonts w:ascii="Times New Roman" w:eastAsia="Times New Roman" w:hAnsi="Times New Roman" w:cs="Times New Roman"/>
                <w:strike/>
                <w:color w:val="C00000"/>
              </w:rPr>
              <w:lastRenderedPageBreak/>
              <w:t>giao</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quyền</w:t>
            </w:r>
            <w:r w:rsidRPr="00B66693">
              <w:rPr>
                <w:rFonts w:ascii="Times New Roman" w:eastAsia="Times New Roman" w:hAnsi="Times New Roman" w:cs="Times New Roman"/>
              </w:rPr>
              <w:t xml:space="preserve"> trong hợp đồng không phù hợp với tên, địa chỉ ghi trong văn bản ủy quyền, tờ khai;</w:t>
            </w:r>
          </w:p>
          <w:p w14:paraId="67E234D2"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e) Hợp đồng không có đủ chữ ký (và con dấu, nếu có) của bên chuyển quyền và bên được chuyển quyền;</w:t>
            </w:r>
          </w:p>
          <w:p w14:paraId="6C114809" w14:textId="00C439CD"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g) Bên chuyển </w:t>
            </w:r>
            <w:r w:rsidRPr="00B66693">
              <w:rPr>
                <w:rFonts w:ascii="Times New Roman" w:eastAsia="Times New Roman" w:hAnsi="Times New Roman" w:cs="Times New Roman"/>
                <w:strike/>
                <w:color w:val="C00000"/>
              </w:rPr>
              <w:t>nhượng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quyền</w:t>
            </w:r>
            <w:r w:rsidRPr="00B66693">
              <w:rPr>
                <w:rFonts w:ascii="Times New Roman" w:eastAsia="Times New Roman" w:hAnsi="Times New Roman" w:cs="Times New Roman"/>
              </w:rPr>
              <w:t xml:space="preserve"> không phải là chủ văn bằng bảo hộ;</w:t>
            </w:r>
          </w:p>
          <w:p w14:paraId="6E0562C0"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h) Đối tượng sở hữu công nghiệp liên quan không còn trong thời hạn hiệu lực bảo hộ hoặc đang có tranh chấp;</w:t>
            </w:r>
          </w:p>
          <w:p w14:paraId="5FAA45BA" w14:textId="49F66C21"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i) Hợp đồng chuyển </w:t>
            </w:r>
            <w:r w:rsidRPr="00B66693">
              <w:rPr>
                <w:rFonts w:ascii="Times New Roman" w:eastAsia="Times New Roman" w:hAnsi="Times New Roman" w:cs="Times New Roman"/>
                <w:strike/>
                <w:color w:val="C00000"/>
              </w:rPr>
              <w:t>giao</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quyền</w:t>
            </w:r>
            <w:r w:rsidRPr="00B66693">
              <w:rPr>
                <w:rFonts w:ascii="Times New Roman" w:eastAsia="Times New Roman" w:hAnsi="Times New Roman" w:cs="Times New Roman"/>
              </w:rPr>
              <w:t xml:space="preserve"> thiếu các nội dung phải có theo quy định tương ứng tại khoản 1 Điều 144 Luật Sở hữu trí tuệ;</w:t>
            </w:r>
          </w:p>
          <w:p w14:paraId="1F1956FD" w14:textId="1200D6FF"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k) Hợp đồng có nội dung không phù hợp với quy định về </w:t>
            </w:r>
            <w:r w:rsidRPr="00B66693">
              <w:rPr>
                <w:rFonts w:ascii="Times New Roman" w:eastAsia="Times New Roman" w:hAnsi="Times New Roman" w:cs="Times New Roman"/>
                <w:strike/>
                <w:color w:val="C00000"/>
              </w:rPr>
              <w:t>các điều kiện hạn chế việc chuyển nhượng quyền sở hữu công nghiệp tại Điều 139 của Luật Sở hữu trí tuệ hoặc có</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rPr>
              <w:t>các điều khoản hạn chế bất hợp lý quyền của bên được chuyển quyền sử dụng đối tượng sở hữu công nghiệp quy định tại khoản 2 Điều 144 Luật Sở hữu trí tuệ;</w:t>
            </w:r>
          </w:p>
        </w:tc>
        <w:tc>
          <w:tcPr>
            <w:tcW w:w="4253" w:type="dxa"/>
            <w:vMerge/>
          </w:tcPr>
          <w:p w14:paraId="2A2AEB33"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66FC22B" w14:textId="77777777" w:rsidTr="005A1757">
        <w:tc>
          <w:tcPr>
            <w:tcW w:w="4923" w:type="dxa"/>
          </w:tcPr>
          <w:p w14:paraId="08CB0812" w14:textId="7A17C992"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4. Thời hạn xử lý hồ sơ đăng ký hợp đồng chuyển giao quyền sở hữu công nghiệp là 02 tháng. Thời gian dành cho người nộp hồ sơ sửa chữa thiếu sót không được tính vào thời gian xử lý hồ sơ.</w:t>
            </w:r>
          </w:p>
        </w:tc>
        <w:tc>
          <w:tcPr>
            <w:tcW w:w="4961" w:type="dxa"/>
          </w:tcPr>
          <w:p w14:paraId="70014E03" w14:textId="3622196E"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4. </w:t>
            </w:r>
            <w:r w:rsidRPr="00B66693">
              <w:rPr>
                <w:rFonts w:ascii="Times New Roman" w:eastAsia="Times New Roman" w:hAnsi="Times New Roman" w:cs="Times New Roman"/>
                <w:strike/>
                <w:color w:val="C00000"/>
              </w:rPr>
              <w:t>Thời hạn xử lý hồ sơ đăng ký hợp đồng chuyển giao quyền sở hữu công nghiệp là 02 tháng. Thời gian dành cho người nộp hồ sơ sửa chữa thiếu sót không được tính vào thời gian xử lý hồ sơ.</w:t>
            </w:r>
            <w:r w:rsidRPr="00B66693">
              <w:rPr>
                <w:rFonts w:ascii="Times New Roman" w:eastAsia="Times New Roman" w:hAnsi="Times New Roman" w:cs="Times New Roman"/>
                <w:b/>
                <w:color w:val="00B0F0"/>
              </w:rPr>
              <w:t xml:space="preserve">Sau khi đơn đăng ký hợp đồng chuyển quyền sử dụng đối tượng sở hữu công nghiệp được nộp cho Ủy ban nhân dân tỉnh, thành phố trực thuộc trung ương, các bên có tranh chấp liên quan đến hợp đồng thì Ủy ban nhân dân cấp tỉnh tạm dừng </w:t>
            </w:r>
            <w:r w:rsidRPr="00B66693">
              <w:rPr>
                <w:rFonts w:ascii="Times New Roman" w:eastAsia="Times New Roman" w:hAnsi="Times New Roman" w:cs="Times New Roman"/>
                <w:b/>
                <w:color w:val="00B0F0"/>
              </w:rPr>
              <w:lastRenderedPageBreak/>
              <w:t>xem xét hồ sơ cho đến khi các bên giải quyết được tranh chấp và nộp tài liệu chứng minh đã giải quyết được tranh chấp thì Ủy ban nhân dân tỉnh, thành phố trực thuộc trung ương tiếp tục xem xét hồ sơ theo quy định.</w:t>
            </w:r>
          </w:p>
        </w:tc>
        <w:tc>
          <w:tcPr>
            <w:tcW w:w="4253" w:type="dxa"/>
            <w:vMerge/>
          </w:tcPr>
          <w:p w14:paraId="7D1AC11F"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7776C67F" w14:textId="77777777" w:rsidTr="005A1757">
        <w:tc>
          <w:tcPr>
            <w:tcW w:w="4923" w:type="dxa"/>
          </w:tcPr>
          <w:p w14:paraId="73F8E593" w14:textId="3430FB63"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5. Sau khi hồ sơ đăng ký hợp đồng chuyển giao quyền sở hữu công nghiệp được nộp cho cơ quan quản lý nhà nước về quyền sở hữu công nghiệp, các bên có tranh chấp liên quan đến hợp đồng thì cơ quan quản lý nhà nước về quyền sở hữu công nghiệp tạm dừng xem xét hồ sơ cho đến khi các bên giải quyết được tranh chấp và nộp tài liệu chứng minh đã giải quyết được tranh chấp thì cơ quan quản lý nhà nước về quyền sở hữu công nghiệp tiếp tục xem xét hồ sơ theo quy định.</w:t>
            </w:r>
          </w:p>
        </w:tc>
        <w:tc>
          <w:tcPr>
            <w:tcW w:w="4961" w:type="dxa"/>
          </w:tcPr>
          <w:p w14:paraId="2E8C2CEB" w14:textId="0B86EC8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strike/>
                <w:color w:val="C00000"/>
              </w:rPr>
              <w:t>5. Sau khi hồ sơ đăng ký hợp đồng chuyển giao quyền sở hữu công nghiệp được nộp cho cơ quan quản lý nhà nước về quyền sở hữu công nghiệp, các bên có tranh chấp liên quan đến hợp đồng thì cơ quan quản lý nhà nước về quyền sở hữu công nghiệp tạm dừng xem xét hồ sơ cho đến khi các bên giải quyết được tranh chấp và nộp tài liệu chứng minh đã giải quyết được tranh chấp thì cơ quan quản lý nhà nước về quyền sở hữu công nghiệp tiếp tục xem xét hồ sơ theo quy định.</w:t>
            </w:r>
            <w:r w:rsidRPr="00B66693">
              <w:rPr>
                <w:rFonts w:ascii="Times New Roman" w:eastAsia="Times New Roman" w:hAnsi="Times New Roman" w:cs="Times New Roman"/>
                <w:b/>
                <w:color w:val="00B0F0"/>
              </w:rPr>
              <w:t>Trước khi Ủy ban nhân dân tỉnh, thành phố trực thuộc trung ương ra quyết định ghi nhận hoặc từ chối ghi nhận đăng ký hợp đồng chuyển quyền sử dụng đối tượng sở hữu công nghiệp, một trong các bên muốn rút đơn đăng ký hợp đồng chuyển quyền sử dụng đối tượng sở hữu công nghiệp thì phải có ý kiến đồng thuận của cả hai bên về việc rút đơn đăng ký hợp đồng chuyển quyền sử dụng đối tượng sở hữu công nghiệp đã nộp, trừ trường hợp rút đơn do không thể khắc phục được các thiếu sót theo yêu cầu của Ủy ban nhân dân tỉnh, thành phố trực thuộc trung ương.</w:t>
            </w:r>
          </w:p>
        </w:tc>
        <w:tc>
          <w:tcPr>
            <w:tcW w:w="4253" w:type="dxa"/>
            <w:vMerge/>
          </w:tcPr>
          <w:p w14:paraId="52A3F83B"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AB9D6CF" w14:textId="77777777" w:rsidTr="005A1757">
        <w:tc>
          <w:tcPr>
            <w:tcW w:w="4923" w:type="dxa"/>
          </w:tcPr>
          <w:p w14:paraId="1EEE7EDE" w14:textId="2908E8B1"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6. Trước khi cơ quan quản lý nhà nước về quyền sở hữu công nghiệp ra quyết định ghi nhận hoặc từ chối ghi nhận đăng ký hợp đồng chuyển giao quyền sở hữu công nghiệp, một trong các bên </w:t>
            </w:r>
            <w:r w:rsidRPr="00B66693">
              <w:rPr>
                <w:rFonts w:ascii="Times New Roman" w:eastAsia="Times New Roman" w:hAnsi="Times New Roman" w:cs="Times New Roman"/>
                <w:color w:val="000000"/>
              </w:rPr>
              <w:lastRenderedPageBreak/>
              <w:t>muốn rút hồ sơ đăng ký hợp đồng chuyển giao quyền sở hữu công nghiệp thì phải có ý kiến đồng thuận của cả hai bên về việc rút hồ sơ đăng ký hợp đồng chuyển giao quyền sở hữu công nghiệp đã nộp, trừ trường hợp rút đơn do không thể khắc phục được các thiếu sót theo yêu cầu của cơ quan quản lý nhà nước về quyền sở hữu công nghiệp.</w:t>
            </w:r>
          </w:p>
        </w:tc>
        <w:tc>
          <w:tcPr>
            <w:tcW w:w="4961" w:type="dxa"/>
          </w:tcPr>
          <w:p w14:paraId="3E85DBB9" w14:textId="74F47E0B"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Bãi bỏ khoản 6 Điều 59.</w:t>
            </w:r>
          </w:p>
        </w:tc>
        <w:tc>
          <w:tcPr>
            <w:tcW w:w="4253" w:type="dxa"/>
            <w:vMerge/>
          </w:tcPr>
          <w:p w14:paraId="304B1037"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30D20706" w14:textId="77777777" w:rsidTr="005A1757">
        <w:tc>
          <w:tcPr>
            <w:tcW w:w="4923" w:type="dxa"/>
          </w:tcPr>
          <w:p w14:paraId="4360C0EA" w14:textId="269FEE1F"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lastRenderedPageBreak/>
              <w:t>Điều 61. Ghi nhận việc sửa đổi nội dung, gia hạn, chấm dứt trước thời hạn hiệu lực hợp đồng chuyển quyền sử dụng đối tượng sở hữu công nghiệp</w:t>
            </w:r>
          </w:p>
        </w:tc>
        <w:tc>
          <w:tcPr>
            <w:tcW w:w="4961" w:type="dxa"/>
          </w:tcPr>
          <w:p w14:paraId="71D59F74" w14:textId="1CB2C86D"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61. Ghi nhận việc sửa đổi nội dung, gia hạn, chấm dứt trước thời hạn hiệu lực hợp đồng chuyển quyền sử dụng đối tượng sở hữu công nghiệp</w:t>
            </w:r>
          </w:p>
        </w:tc>
        <w:tc>
          <w:tcPr>
            <w:tcW w:w="4253" w:type="dxa"/>
          </w:tcPr>
          <w:p w14:paraId="2B532C2A"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C2D9EB3" w14:textId="77777777" w:rsidTr="005A1757">
        <w:tc>
          <w:tcPr>
            <w:tcW w:w="4923" w:type="dxa"/>
          </w:tcPr>
          <w:p w14:paraId="04643AC3" w14:textId="337BE2C1" w:rsidR="000517F9" w:rsidRPr="00B66693" w:rsidRDefault="000517F9" w:rsidP="000517F9">
            <w:pPr>
              <w:spacing w:after="0" w:line="240" w:lineRule="auto"/>
              <w:jc w:val="both"/>
              <w:rPr>
                <w:rFonts w:ascii="Times New Roman" w:eastAsia="Times New Roman" w:hAnsi="Times New Roman" w:cs="Times New Roman"/>
                <w:color w:val="000000"/>
              </w:rPr>
            </w:pPr>
            <w:bookmarkStart w:id="47" w:name="khoan_1_61"/>
            <w:r w:rsidRPr="00B66693">
              <w:rPr>
                <w:rFonts w:ascii="Times New Roman" w:eastAsia="Times New Roman" w:hAnsi="Times New Roman" w:cs="Times New Roman"/>
                <w:color w:val="000000"/>
              </w:rPr>
              <w:t>1. Việc sửa đổi nội dung, gia hạn, chấm dứt trước thời hạn hiệu lực của hợp đồng chuyển quyền sử dụng đối tượng sở hữu công nghiệp đã đăng ký đều phải được ghi nhận tại cơ quan quản lý nhà nước về quyền sở hữu công nghiệp theo quy định tại Điều này.</w:t>
            </w:r>
            <w:bookmarkEnd w:id="47"/>
          </w:p>
        </w:tc>
        <w:tc>
          <w:tcPr>
            <w:tcW w:w="4961" w:type="dxa"/>
          </w:tcPr>
          <w:p w14:paraId="142F0C8E" w14:textId="5DA85730"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hAnsi="Times New Roman" w:cs="Times New Roman"/>
                <w:color w:val="000000"/>
              </w:rPr>
              <w:t>1. Việc sửa đổi nội dung, gia hạn, chấm dứt trước thời hạn hiệu lực của hợp đồng chuyển quyền sử dụng đối tượng sở hữu công nghiệp đã đăng ký đều phải được ghi nhận t</w:t>
            </w:r>
            <w:r w:rsidRPr="00B66693">
              <w:rPr>
                <w:rFonts w:ascii="Times New Roman" w:hAnsi="Times New Roman" w:cs="Times New Roman"/>
                <w:strike/>
                <w:color w:val="C00000"/>
              </w:rPr>
              <w:t>ại cơ quan quản lý nhà nước về quyền sở hữu công nghiệp</w:t>
            </w:r>
            <w:r w:rsidRPr="00B66693">
              <w:rPr>
                <w:rFonts w:ascii="Times New Roman" w:hAnsi="Times New Roman" w:cs="Times New Roman"/>
                <w:color w:val="000000"/>
              </w:rPr>
              <w:t xml:space="preserve"> theo quy định tại Điều này.</w:t>
            </w:r>
          </w:p>
        </w:tc>
        <w:tc>
          <w:tcPr>
            <w:tcW w:w="4253" w:type="dxa"/>
            <w:vMerge w:val="restart"/>
          </w:tcPr>
          <w:p w14:paraId="6C016286" w14:textId="234EC7AA"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t>- Sửa để phù hợp với quy định về phân cấp, phân quyền đối với các nhiệm vụ về sở hữu công nghiệp đã phân cấp, phân quyền cho địa phương thực hiện tại Nghị định số 133/2025/NĐ-CP</w:t>
            </w:r>
          </w:p>
        </w:tc>
      </w:tr>
      <w:tr w:rsidR="000517F9" w:rsidRPr="00B66693" w14:paraId="0013EDB4" w14:textId="77777777" w:rsidTr="005A1757">
        <w:tc>
          <w:tcPr>
            <w:tcW w:w="4923" w:type="dxa"/>
          </w:tcPr>
          <w:p w14:paraId="35BA98D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Hồ sơ yêu cầu ghi nhận sửa đổi nội dung, gia hạn, chấm dứt trước thời hạn hiệu lực hợp đồng được thực hiện như sau:</w:t>
            </w:r>
          </w:p>
          <w:p w14:paraId="528594D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Hồ sơ yêu cầu ghi nhận việc sửa đổi nội dung, gia hạn, chấm dứt trước thời hạn hiệu lực của hợp đồng chuyển quyền sử dụng đối tượng sở hữu công nghiệp phải làm thành văn bản gồm các tài liệu sau đây:</w:t>
            </w:r>
          </w:p>
          <w:p w14:paraId="69ABF32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a1) Tờ khai yêu cầu ghi nhận việc sửa đổi nội dung, gia hạn, chấm dứt hiệu lực trước thời hạn của hợp đồng chuyển quyền sử dụng đối tượng sở hữu công nghiệp, làm theo </w:t>
            </w:r>
            <w:bookmarkStart w:id="48" w:name="bieumau_ms_3_pl_4"/>
            <w:r w:rsidRPr="00B66693">
              <w:rPr>
                <w:rFonts w:ascii="Times New Roman" w:eastAsia="Times New Roman" w:hAnsi="Times New Roman" w:cs="Times New Roman"/>
                <w:color w:val="000000"/>
              </w:rPr>
              <w:t>Mẫu số 03 tại Phụ lục IV</w:t>
            </w:r>
            <w:bookmarkEnd w:id="48"/>
            <w:r w:rsidRPr="00B66693">
              <w:rPr>
                <w:rFonts w:ascii="Times New Roman" w:eastAsia="Times New Roman" w:hAnsi="Times New Roman" w:cs="Times New Roman"/>
                <w:color w:val="000000"/>
              </w:rPr>
              <w:t> của Nghị định này;</w:t>
            </w:r>
          </w:p>
          <w:p w14:paraId="049C842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a2) Bản gốc Giấy chứng nhận đăng ký hợp đồng chuyển quyền sử dụng đối tượng sở hữu công </w:t>
            </w:r>
            <w:r w:rsidRPr="00B66693">
              <w:rPr>
                <w:rFonts w:ascii="Times New Roman" w:eastAsia="Times New Roman" w:hAnsi="Times New Roman" w:cs="Times New Roman"/>
                <w:color w:val="000000"/>
              </w:rPr>
              <w:lastRenderedPageBreak/>
              <w:t>nghiệp (trường hợp đăng ký sửa đổi nội dung, gia hạn hiệu lực của hợp đồng);</w:t>
            </w:r>
          </w:p>
          <w:p w14:paraId="0386833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a3) Tài liệu chứng minh việc sửa đổi tên, địa chỉ của các bên trong hợp đồng;</w:t>
            </w:r>
          </w:p>
          <w:p w14:paraId="5A65A86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a4) Thỏa thuận, tài liệu ghi nhận về những điều khoản cụ thể cần sửa đổi, bổ sung trong hợp đồng, kể cả việc gia hạn hoặc chấm dứt hiệu lực của hợp đồng trước thời hạn;</w:t>
            </w:r>
          </w:p>
          <w:p w14:paraId="08FA712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a5) Văn bản ủy quyền (trường hợp yêu cầu được nộp thông qua đại diện);</w:t>
            </w:r>
          </w:p>
          <w:p w14:paraId="0AD4AB8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a6) Bản sao chứng từ nộp phí, lệ phí (trường hợp nộp phí, lệ phí qua dịch vụ bưu chính hoặc nộp trực tiếp vào tài khoản của cơ quan quản lý nhà nước về quyền sở hữu công nghiệp).</w:t>
            </w:r>
          </w:p>
          <w:p w14:paraId="0305EEFE" w14:textId="4EE7F3AC"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Hồ sơ yêu cầu gia hạn hợp đồng phải được nộp trong vòng 01 tháng tính đến ngày kết thúc thời hạn hợp đồng ghi trong Giấy chứng nhận đăng ký hợp đồng chuyển quyền sử dụng đối tượng sở hữu công nghiệp.</w:t>
            </w:r>
          </w:p>
        </w:tc>
        <w:tc>
          <w:tcPr>
            <w:tcW w:w="4961" w:type="dxa"/>
          </w:tcPr>
          <w:p w14:paraId="7998106C" w14:textId="627834F0"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2.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 xml:space="preserve">Tổ chức, cá nhân nộp đơn </w:t>
            </w:r>
            <w:r w:rsidRPr="00B66693">
              <w:rPr>
                <w:rFonts w:ascii="Times New Roman" w:eastAsia="Times New Roman" w:hAnsi="Times New Roman" w:cs="Times New Roman"/>
                <w:color w:val="000000"/>
              </w:rPr>
              <w:t xml:space="preserve">yêu cầu ghi nhận sửa đổi nội dung, gia hạn, chấm dứt trước thời hạn hiệu lực hợp đồng </w:t>
            </w:r>
            <w:r w:rsidRPr="00B66693">
              <w:rPr>
                <w:rFonts w:ascii="Times New Roman" w:eastAsia="Times New Roman" w:hAnsi="Times New Roman" w:cs="Times New Roman"/>
                <w:b/>
                <w:bCs/>
                <w:color w:val="00B0F0"/>
              </w:rPr>
              <w:t>(sau đây gọi là người nộp đơn)</w:t>
            </w:r>
            <w:r w:rsidRPr="00B66693">
              <w:rPr>
                <w:rFonts w:ascii="Times New Roman" w:eastAsia="Times New Roman" w:hAnsi="Times New Roman" w:cs="Times New Roman"/>
                <w:color w:val="000000"/>
              </w:rPr>
              <w:t xml:space="preserve"> cho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được thực hiện</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theo quy định</w:t>
            </w:r>
            <w:r w:rsidRPr="00B66693">
              <w:rPr>
                <w:rFonts w:ascii="Times New Roman" w:eastAsia="Times New Roman" w:hAnsi="Times New Roman" w:cs="Times New Roman"/>
                <w:color w:val="000000"/>
              </w:rPr>
              <w:t xml:space="preserve"> như sau:</w:t>
            </w:r>
          </w:p>
          <w:p w14:paraId="59BAFC10" w14:textId="325F7A21"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Đơn</w:t>
            </w:r>
            <w:r w:rsidRPr="00B66693">
              <w:rPr>
                <w:rFonts w:ascii="Times New Roman" w:eastAsia="Times New Roman" w:hAnsi="Times New Roman" w:cs="Times New Roman"/>
                <w:color w:val="000000"/>
              </w:rPr>
              <w:t xml:space="preserve"> yêu cầu ghi nhận việc sửa đổi nội dung, gia hạn, chấm dứt trước thời hạn hiệu lực của hợp đồng chuyển quyền sử dụng đối tượng sở hữu công nghiệp phải làm thành văn bản gồm các tài liệu sau đây:</w:t>
            </w:r>
          </w:p>
          <w:p w14:paraId="7564E353" w14:textId="06A8F6A1"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a1) Tờ khai yêu cầu ghi nhận việc sửa đổi nội dung, gia hạn, chấm dứt hiệu lực trước thời hạn của hợp đồng chuyển quyền sử dụng đối tượng sở </w:t>
            </w:r>
            <w:r w:rsidRPr="00B66693">
              <w:rPr>
                <w:rFonts w:ascii="Times New Roman" w:eastAsia="Times New Roman" w:hAnsi="Times New Roman" w:cs="Times New Roman"/>
                <w:color w:val="000000"/>
              </w:rPr>
              <w:lastRenderedPageBreak/>
              <w:t xml:space="preserve">hữu công nghiệp, làm theo </w:t>
            </w:r>
            <w:r w:rsidRPr="00B66693">
              <w:rPr>
                <w:rFonts w:ascii="Times New Roman" w:eastAsia="Times New Roman" w:hAnsi="Times New Roman" w:cs="Times New Roman"/>
                <w:b/>
                <w:color w:val="00B0F0"/>
              </w:rPr>
              <w:t xml:space="preserve">Mẫu số 15 tại Phụ lục I của Nghị định </w:t>
            </w:r>
            <w:r w:rsidRPr="00B66693">
              <w:rPr>
                <w:rFonts w:ascii="Times New Roman" w:eastAsia="Times New Roman" w:hAnsi="Times New Roman" w:cs="Times New Roman"/>
                <w:color w:val="000000"/>
              </w:rPr>
              <w:t>này;</w:t>
            </w:r>
          </w:p>
          <w:p w14:paraId="3A71EE79"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a2) Bản gốc Giấy chứng nhận đăng ký hợp đồng chuyển quyền sử dụng đối tượng sở hữu công nghiệp (trường hợp đăng ký sửa đổi nội dung, gia hạn hiệu lực của hợp đồng);</w:t>
            </w:r>
          </w:p>
          <w:p w14:paraId="3FD67398"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a3) Tài liệu chứng minh việc sửa đổi tên, địa chỉ của các bên trong hợp đồng;</w:t>
            </w:r>
          </w:p>
          <w:p w14:paraId="211D6DAE"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a4) Thỏa thuận, tài liệu ghi nhận về những điều khoản cụ thể cần sửa đổi, bổ sung trong hợp đồng, kể cả việc gia hạn hoặc chấm dứt hiệu lực của hợp đồng trước thời hạn;</w:t>
            </w:r>
          </w:p>
          <w:p w14:paraId="01056F6D"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a5) Văn bản ủy quyền (trường hợp yêu cầu được nộp thông qua đại diện);</w:t>
            </w:r>
          </w:p>
          <w:p w14:paraId="48905973" w14:textId="1F04DBA6"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a6) Bản sao chứng từ nộp phí, lệ phí (trường hợp nộp phí, lệ phí qua dịch vụ bưu chính hoặc nộp trực tiếp vào tài khoản của </w:t>
            </w:r>
            <w:r w:rsidRPr="00B66693">
              <w:rPr>
                <w:rFonts w:ascii="Times New Roman" w:eastAsia="Times New Roman" w:hAnsi="Times New Roman" w:cs="Times New Roman"/>
                <w:b/>
                <w:bCs/>
                <w:color w:val="00B0F0"/>
              </w:rPr>
              <w:t>cơ quan tiếp nhận hồ sơ thuộc Ủy ban nhân dân tỉnh, thành phố trực thuộc trung ương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(phí thẩm định yêu cầu sửa đổi, gia hạn, chấm dứt hiệu lực trước thời hạn của hợp đồng chuyển quyền sử dụng đối tượng sở hữu công nghiệp) và</w:t>
            </w:r>
            <w:r w:rsidRPr="00B66693">
              <w:rPr>
                <w:rFonts w:ascii="Times New Roman" w:eastAsia="Times New Roman" w:hAnsi="Times New Roman" w:cs="Times New Roman"/>
                <w:color w:val="000000"/>
              </w:rPr>
              <w:t xml:space="preserve"> cơ quan quản lý nhà nước về quyền sở hữu công nghiệp </w:t>
            </w:r>
            <w:r w:rsidRPr="00B66693">
              <w:rPr>
                <w:rFonts w:ascii="Times New Roman" w:eastAsia="Times New Roman" w:hAnsi="Times New Roman" w:cs="Times New Roman"/>
                <w:b/>
                <w:color w:val="00B0F0"/>
              </w:rPr>
              <w:t>(phí đăng bạ và công bố)</w:t>
            </w:r>
            <w:r w:rsidRPr="00B66693">
              <w:rPr>
                <w:rFonts w:ascii="Times New Roman" w:eastAsia="Times New Roman" w:hAnsi="Times New Roman" w:cs="Times New Roman"/>
                <w:color w:val="000000"/>
              </w:rPr>
              <w:t>).</w:t>
            </w:r>
          </w:p>
          <w:p w14:paraId="15AE2EBD" w14:textId="64C47B1A" w:rsidR="000517F9" w:rsidRPr="00B66693" w:rsidRDefault="000517F9" w:rsidP="000517F9">
            <w:pPr>
              <w:spacing w:after="0" w:line="240" w:lineRule="auto"/>
              <w:jc w:val="both"/>
              <w:rPr>
                <w:rFonts w:ascii="Times New Roman" w:hAnsi="Times New Roman" w:cs="Times New Roman"/>
                <w:color w:val="000000"/>
              </w:rPr>
            </w:pPr>
            <w:r w:rsidRPr="00B66693">
              <w:rPr>
                <w:rFonts w:ascii="Times New Roman" w:eastAsia="Times New Roman" w:hAnsi="Times New Roman" w:cs="Times New Roman"/>
                <w:color w:val="000000"/>
              </w:rPr>
              <w:t xml:space="preserve">b) </w:t>
            </w:r>
            <w:r w:rsidRPr="00B66693">
              <w:rPr>
                <w:rFonts w:ascii="Times New Roman" w:eastAsia="Times New Roman" w:hAnsi="Times New Roman" w:cs="Times New Roman"/>
                <w:strike/>
                <w:color w:val="C00000"/>
              </w:rPr>
              <w:t>Hồ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yêu cầu gia hạn hợp đồng phải được nộp trong vòng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30 ngày</w:t>
            </w:r>
            <w:r w:rsidRPr="00B66693">
              <w:rPr>
                <w:rFonts w:ascii="Times New Roman" w:eastAsia="Times New Roman" w:hAnsi="Times New Roman" w:cs="Times New Roman"/>
                <w:color w:val="000000"/>
              </w:rPr>
              <w:t xml:space="preserve"> tính đến ngày kết thúc thời hạn hợp đồng ghi trong Giấy chứng nhận đăng ký hợp đồng chuyển quyền sử dụng đối tượng sở hữu công nghiệp.</w:t>
            </w:r>
          </w:p>
        </w:tc>
        <w:tc>
          <w:tcPr>
            <w:tcW w:w="4253" w:type="dxa"/>
            <w:vMerge/>
          </w:tcPr>
          <w:p w14:paraId="5643BF6F"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6CE789CA" w14:textId="77777777" w:rsidTr="005A1757">
        <w:tc>
          <w:tcPr>
            <w:tcW w:w="4923" w:type="dxa"/>
          </w:tcPr>
          <w:p w14:paraId="08F685B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 xml:space="preserve">3. Trong thời hạn 01 tháng kể từ ngày nhận hồ sơ yêu cầu ghi nhận việc sửa đổi nội dung, gia hạn, chấm dứt hiệu lực trước thời hạn hợp đồng, cơ </w:t>
            </w:r>
            <w:r w:rsidRPr="00B66693">
              <w:rPr>
                <w:rFonts w:ascii="Times New Roman" w:eastAsia="Times New Roman" w:hAnsi="Times New Roman" w:cs="Times New Roman"/>
                <w:color w:val="000000"/>
              </w:rPr>
              <w:lastRenderedPageBreak/>
              <w:t>quan quản lý nhà nước về quyền sở hữu công nghiệp có trách nhiệm xem xét hồ sơ theo quy định sau đây:</w:t>
            </w:r>
          </w:p>
          <w:p w14:paraId="7475396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Trong trường hợp hồ sơ hợp lệ, cơ quan quản lý nhà nước về quyền sở hữu công nghiệp ra quyết định ghi nhận sửa đổi nội dung, gia hạn, chấm dứt hiệu lực trước thời hạn của hợp đồng chuyển quyền sử dụng đối tượng sở hữu công nghiệp; ghi nhận các nội dung sửa đổi, gia hạn hiệu lực hợp đồng chuyển quyền sử dụng đối tượng sở hữu công nghiệp vào Giấy chứng nhận đăng ký hợp đồng chuyển quyền sử dụng đối tượng sở hữu công nghiệp; ghi nhận các nội dung sửa đổi, gia hạn, chấm dứt hiệu lực trước thời hạn hợp đồng chuyển quyền sử dụng đối tượng sở hữu công nghiệp vào Sổ đăng ký quốc gia về sở hữu công nghiệp; công bố các quyết định ghi nhận sửa đổi nội dung, gia hạn, chấm dứt hiệu lực trước thời hạn hợp đồng chuyển quyền sử dụng đối tượng sở hữu công nghiệp trên Công báo Sở hữu công nghiệp trong thời hạn 02 tháng kể từ ngày ra quyết định;</w:t>
            </w:r>
          </w:p>
          <w:p w14:paraId="50277EB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Trong trường hợp hồ sơ có thiếu sót, cơ quan quản lý nhà nước về quyền sở hữu công nghiệp ra thông báo dự định từ chối ghi nhận việc sửa đổi nội dung, gia hạn, chấm dứt hiệu lực trước thời hạn hợp đồng chuyển quyền sử dụng đối tượng sở hữu công nghiệp, trong đó nêu rõ các thiếu sót của hồ sơ và ấn định thời hạn 02 tháng kể từ ngày ra thông báo dự định từ chối để người nộp hồ sơ sửa chữa thiếu sót hoặc có ý kiến phản đối về dự định từ chối đăng ký hợp đồng.</w:t>
            </w:r>
          </w:p>
          <w:p w14:paraId="43ECB6C1" w14:textId="163597D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Nếu người nộp hồ sơ không sửa chữa thiếu sót hoặc sửa chữa thiếu sót không đạt yêu cầu, không có ý kiến phản đối hoặc có ý kiến phản đối nhưng không xác đáng trong thời hạn đã được ấn định, cơ quan quản lý nhà nước về quyền sở hữu công nghiệp ra quyết định từ chối ghi nhận việc sửa đổi nội dung, gia hạn, chấm dứt hiệu lực trước thời hạn hợp đồng chuyển quyền sử dụng đối tượng sở hữu công nghiệp.</w:t>
            </w:r>
          </w:p>
        </w:tc>
        <w:tc>
          <w:tcPr>
            <w:tcW w:w="4961" w:type="dxa"/>
          </w:tcPr>
          <w:p w14:paraId="3AA89A27" w14:textId="5DE418FA"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3. Trong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30 ngày</w:t>
            </w:r>
            <w:r w:rsidRPr="00B66693">
              <w:rPr>
                <w:rFonts w:ascii="Times New Roman" w:eastAsia="Times New Roman" w:hAnsi="Times New Roman" w:cs="Times New Roman"/>
                <w:color w:val="000000"/>
              </w:rPr>
              <w:t xml:space="preserve"> kể từ ngày nhận hồ sơ yêu cầu ghi nhận việc sửa đổi nội dung, gia hạn, chấm dứt hiệu lực trước thời hạn </w:t>
            </w:r>
            <w:r w:rsidRPr="00B66693">
              <w:rPr>
                <w:rFonts w:ascii="Times New Roman" w:eastAsia="Times New Roman" w:hAnsi="Times New Roman" w:cs="Times New Roman"/>
                <w:color w:val="000000"/>
              </w:rPr>
              <w:lastRenderedPageBreak/>
              <w:t xml:space="preserve">hợp đồng,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eastAsia="Times New Roman" w:hAnsi="Times New Roman" w:cs="Times New Roman"/>
                <w:color w:val="000000"/>
              </w:rPr>
              <w:t xml:space="preserve"> có trách nhiệm xem xét đơn theo quy định sau đây:</w:t>
            </w:r>
          </w:p>
          <w:p w14:paraId="712E9611" w14:textId="1166E1D3"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 Trong trường hợp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hợp lệ,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 xml:space="preserve"> Ủy ban nhân dân tỉnh, thành phố trực thuộc trung ương</w:t>
            </w:r>
            <w:r w:rsidRPr="00B66693">
              <w:rPr>
                <w:rFonts w:ascii="Times New Roman" w:eastAsia="Times New Roman" w:hAnsi="Times New Roman" w:cs="Times New Roman"/>
                <w:color w:val="000000"/>
              </w:rPr>
              <w:t xml:space="preserve"> ra quyết định ghi nhận sửa đổi nội dung, gia hạn, chấm dứt hiệu lực trước thời hạn của hợp đồng chuyển quyền sử dụng đối tượng sở hữu công nghiệp; ghi nhận các nội dung sửa đổi, gia hạn hiệu lực hợp đồng chuyển quyền sử dụng đối tượng sở hữu công nghiệp vào Giấy chứng nhận đăng ký hợp đồng chuyển quyền sử dụng đối tượng sở hữu công nghiệp.</w:t>
            </w:r>
          </w:p>
          <w:p w14:paraId="23400A75" w14:textId="0CF302E0"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bCs/>
                <w:color w:val="00B0F0"/>
              </w:rPr>
              <w:t>Ủy ban nhân dân tỉnh, thành phố trực thuộc trung ương gửi thông tin về quyết định ghi nhận sửa đổi nội dung, gia hạn, chấm dứt hiệu lực trước thời hạn của hợp đồng chuyển quyền sử dụng đối tượng sở hữu công nghiệp đến cơ quan quản lý nhà nước về quyền sở hữu công nghiệp trong thời hạn 10 ngày</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kể từ ngày ra quyết định để cơ quan quản lý nhà nước về quyền sở hữu công nghiệp</w:t>
            </w:r>
            <w:r w:rsidRPr="00B66693">
              <w:rPr>
                <w:rFonts w:ascii="Times New Roman" w:eastAsia="Times New Roman" w:hAnsi="Times New Roman" w:cs="Times New Roman"/>
                <w:color w:val="000000"/>
              </w:rPr>
              <w:t xml:space="preserve"> ghi nhận các nội dung sửa đổi, gia hạn, chấm dứt hiệu lực trước thời hạn hợp đồng chuyển quyền sử dụng đối tượng sở hữu công nghiệp vào Sổ đăng ký quốc gia về sở hữu công nghiệp; công bố các quyết định ghi nhận sửa đổi nội dung, gia hạn, chấm dứt hiệu lực trước thời hạn hợp đồng chuyển quyền sử dụng đối tượng sở hữu công nghiệp trên Công báo Sở hữu </w:t>
            </w:r>
            <w:r w:rsidRPr="00B66693">
              <w:rPr>
                <w:rFonts w:ascii="Times New Roman" w:eastAsia="Times New Roman" w:hAnsi="Times New Roman" w:cs="Times New Roman"/>
                <w:color w:val="000000"/>
              </w:rPr>
              <w:lastRenderedPageBreak/>
              <w:t xml:space="preserve">công nghiệp </w:t>
            </w:r>
            <w:r w:rsidRPr="00B66693">
              <w:rPr>
                <w:rFonts w:ascii="Times New Roman" w:eastAsia="Times New Roman" w:hAnsi="Times New Roman" w:cs="Times New Roman"/>
                <w:strike/>
                <w:color w:val="C00000"/>
              </w:rPr>
              <w:t>trong thời hạn 02 tháng kể từ ngày ra quyết định</w:t>
            </w:r>
            <w:r w:rsidRPr="00B66693">
              <w:rPr>
                <w:rFonts w:ascii="Times New Roman" w:eastAsia="Times New Roman" w:hAnsi="Times New Roman" w:cs="Times New Roman"/>
                <w:color w:val="000000"/>
              </w:rPr>
              <w:t>;</w:t>
            </w:r>
          </w:p>
          <w:p w14:paraId="6ADDDCC7" w14:textId="1A104C2A"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b) Trong trường hợp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có thiếu sót,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eastAsia="Times New Roman" w:hAnsi="Times New Roman" w:cs="Times New Roman"/>
                <w:color w:val="000000"/>
              </w:rPr>
              <w:t xml:space="preserve"> ra thông báo dự định từ chối ghi nhận việc sửa đổi nội dung, gia hạn, chấm dứt hiệu lực trước thời hạn hợp đồng chuyển quyền sử dụng đối tượng sở hữu công nghiệp, trong đó nêu rõ các thiếu sót của đơn và ấn định thời hạn </w:t>
            </w:r>
            <w:r w:rsidRPr="00B66693">
              <w:rPr>
                <w:rFonts w:ascii="Times New Roman" w:eastAsia="Times New Roman" w:hAnsi="Times New Roman" w:cs="Times New Roman"/>
                <w:strike/>
                <w:color w:val="C00000"/>
              </w:rPr>
              <w:t>02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30 ngày</w:t>
            </w:r>
            <w:r w:rsidRPr="00B66693">
              <w:rPr>
                <w:rFonts w:ascii="Times New Roman" w:eastAsia="Times New Roman" w:hAnsi="Times New Roman" w:cs="Times New Roman"/>
                <w:color w:val="000000"/>
              </w:rPr>
              <w:t xml:space="preserve"> kể từ ngày ra thông báo dự định từ chối để người nộp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sửa chữa thiếu sót hoặc có ý kiến phản đối về dự định từ chối đăng ký hợp đồng.</w:t>
            </w:r>
            <w:r w:rsidRPr="00B66693">
              <w:rPr>
                <w:rFonts w:ascii="Times New Roman" w:hAnsi="Times New Roman" w:cs="Times New Roman"/>
              </w:rPr>
              <w:t xml:space="preserve"> </w:t>
            </w:r>
            <w:r w:rsidRPr="00B66693">
              <w:rPr>
                <w:rFonts w:ascii="Times New Roman" w:eastAsia="Times New Roman" w:hAnsi="Times New Roman" w:cs="Times New Roman"/>
                <w:b/>
                <w:color w:val="00B0F0"/>
              </w:rPr>
              <w:t>Thời gian dành cho người nộp đơn sửa chữa thiếu sót không được tính vào thời gian xử lý đơn;</w:t>
            </w:r>
          </w:p>
          <w:p w14:paraId="6B2BE107" w14:textId="172B751C" w:rsidR="000517F9" w:rsidRPr="00B66693" w:rsidRDefault="000517F9" w:rsidP="000517F9">
            <w:pPr>
              <w:spacing w:after="0" w:line="240" w:lineRule="auto"/>
              <w:jc w:val="both"/>
              <w:rPr>
                <w:rFonts w:ascii="Times New Roman" w:hAnsi="Times New Roman" w:cs="Times New Roman"/>
                <w:color w:val="000000"/>
              </w:rPr>
            </w:pPr>
            <w:r w:rsidRPr="00B66693">
              <w:rPr>
                <w:rFonts w:ascii="Times New Roman" w:eastAsia="Times New Roman" w:hAnsi="Times New Roman" w:cs="Times New Roman"/>
                <w:b/>
                <w:bCs/>
                <w:color w:val="00B0F0"/>
              </w:rPr>
              <w:t>c) Trường hợp</w:t>
            </w:r>
            <w:r w:rsidRPr="00B66693">
              <w:rPr>
                <w:rFonts w:ascii="Times New Roman" w:eastAsia="Times New Roman" w:hAnsi="Times New Roman" w:cs="Times New Roman"/>
                <w:color w:val="000000"/>
              </w:rPr>
              <w:t xml:space="preserve"> người nộp </w:t>
            </w:r>
            <w:r w:rsidRPr="00B66693">
              <w:rPr>
                <w:rFonts w:ascii="Times New Roman" w:eastAsia="Times New Roman" w:hAnsi="Times New Roman" w:cs="Times New Roman"/>
                <w:strike/>
                <w:color w:val="C00000"/>
              </w:rPr>
              <w:t>hồ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đơn</w:t>
            </w:r>
            <w:r w:rsidRPr="00B66693">
              <w:rPr>
                <w:rFonts w:ascii="Times New Roman" w:eastAsia="Times New Roman" w:hAnsi="Times New Roman" w:cs="Times New Roman"/>
                <w:color w:val="000000"/>
              </w:rPr>
              <w:t xml:space="preserve"> không sửa chữa thiếu sót hoặc sửa chữa thiếu sót không đạt yêu cầu, không có ý kiến phản đối hoặc có ý kiến phản đối nhưng không xác đáng, trong thời hạn </w:t>
            </w:r>
            <w:r w:rsidRPr="00B66693">
              <w:rPr>
                <w:rFonts w:ascii="Times New Roman" w:eastAsia="Times New Roman" w:hAnsi="Times New Roman" w:cs="Times New Roman"/>
                <w:strike/>
                <w:color w:val="C00000"/>
              </w:rPr>
              <w:t>đã được ấn định</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30 ngày kể từ ngày kết thúc thời hạn nêu tại điểm b khoản này</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eastAsia="Times New Roman" w:hAnsi="Times New Roman" w:cs="Times New Roman"/>
                <w:color w:val="000000"/>
              </w:rPr>
              <w:t xml:space="preserve"> ra quyết định từ chối ghi nhận việc sửa đổi nội dung, gia hạn, chấm dứt hiệu lực trước thời hạn hợp đồng chuyển quyền sử dụng đối tượng sở hữu công nghiệp</w:t>
            </w:r>
            <w:r w:rsidRPr="00B66693">
              <w:rPr>
                <w:rFonts w:ascii="Times New Roman" w:eastAsia="Times New Roman" w:hAnsi="Times New Roman" w:cs="Times New Roman"/>
                <w:b/>
                <w:bCs/>
                <w:color w:val="00B0F0"/>
              </w:rPr>
              <w:t>, trong đó nêu rõ lý do từ chối</w:t>
            </w:r>
            <w:r w:rsidRPr="00B66693">
              <w:rPr>
                <w:rFonts w:ascii="Times New Roman" w:eastAsia="Times New Roman" w:hAnsi="Times New Roman" w:cs="Times New Roman"/>
                <w:color w:val="000000"/>
              </w:rPr>
              <w:t>.</w:t>
            </w:r>
          </w:p>
        </w:tc>
        <w:tc>
          <w:tcPr>
            <w:tcW w:w="4253" w:type="dxa"/>
          </w:tcPr>
          <w:p w14:paraId="0D64BE5C" w14:textId="06AA7F45"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xml:space="preserve">- Sửa để phù hợp với quy định về phân cấp, phân quyền đối với các nhiệm vụ về sở hữu công nghiệp đã phân cấp, phân </w:t>
            </w:r>
            <w:r w:rsidRPr="00B66693">
              <w:rPr>
                <w:rFonts w:ascii="Times New Roman" w:eastAsia="Times New Roman" w:hAnsi="Times New Roman" w:cs="Times New Roman"/>
              </w:rPr>
              <w:lastRenderedPageBreak/>
              <w:t>quyền cho địa phương thực hiện tại Nghị định số 133/2025/NĐ-CP</w:t>
            </w:r>
          </w:p>
        </w:tc>
      </w:tr>
      <w:tr w:rsidR="000517F9" w:rsidRPr="00B66693" w14:paraId="0DC18F04" w14:textId="77777777" w:rsidTr="005A1757">
        <w:tc>
          <w:tcPr>
            <w:tcW w:w="4923" w:type="dxa"/>
          </w:tcPr>
          <w:p w14:paraId="4D1AF033"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1D7DB7BC" w14:textId="77777777" w:rsidR="000517F9" w:rsidRPr="00B66693" w:rsidRDefault="000517F9" w:rsidP="000517F9">
            <w:pPr>
              <w:spacing w:after="0" w:line="240" w:lineRule="auto"/>
              <w:jc w:val="both"/>
              <w:rPr>
                <w:rFonts w:ascii="Times New Roman" w:hAnsi="Times New Roman" w:cs="Times New Roman"/>
                <w:color w:val="000000"/>
              </w:rPr>
            </w:pPr>
          </w:p>
        </w:tc>
        <w:tc>
          <w:tcPr>
            <w:tcW w:w="4253" w:type="dxa"/>
          </w:tcPr>
          <w:p w14:paraId="7AFE6DA7"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5F0AA075" w14:textId="77777777" w:rsidTr="005A1757">
        <w:tc>
          <w:tcPr>
            <w:tcW w:w="4923" w:type="dxa"/>
          </w:tcPr>
          <w:p w14:paraId="4955E323"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7EF79B3D" w14:textId="77777777" w:rsidR="000517F9" w:rsidRPr="00B66693" w:rsidRDefault="000517F9" w:rsidP="000517F9">
            <w:pPr>
              <w:spacing w:after="0" w:line="240" w:lineRule="auto"/>
              <w:jc w:val="both"/>
              <w:rPr>
                <w:rFonts w:ascii="Times New Roman" w:hAnsi="Times New Roman" w:cs="Times New Roman"/>
                <w:color w:val="000000"/>
              </w:rPr>
            </w:pPr>
          </w:p>
        </w:tc>
        <w:tc>
          <w:tcPr>
            <w:tcW w:w="4253" w:type="dxa"/>
          </w:tcPr>
          <w:p w14:paraId="7C0B7814"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5BD39BC7" w14:textId="77777777" w:rsidTr="00FF2BF5">
        <w:tc>
          <w:tcPr>
            <w:tcW w:w="14137" w:type="dxa"/>
            <w:gridSpan w:val="3"/>
          </w:tcPr>
          <w:p w14:paraId="25DAF41C" w14:textId="74928A5E"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Chương VI. ĐẠI DIỆN SỞ HỮU CÔNG NGHIỆP</w:t>
            </w:r>
          </w:p>
        </w:tc>
      </w:tr>
      <w:tr w:rsidR="000517F9" w:rsidRPr="00B66693" w14:paraId="10351085" w14:textId="77777777" w:rsidTr="005A1757">
        <w:tc>
          <w:tcPr>
            <w:tcW w:w="4923" w:type="dxa"/>
          </w:tcPr>
          <w:p w14:paraId="600C17AE" w14:textId="40A8AAB1"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lastRenderedPageBreak/>
              <w:t>Điều 62. Chương trình đào tạo pháp luật về sở hữu công nghiệp</w:t>
            </w:r>
          </w:p>
        </w:tc>
        <w:tc>
          <w:tcPr>
            <w:tcW w:w="4961" w:type="dxa"/>
          </w:tcPr>
          <w:p w14:paraId="4AF547C0" w14:textId="70F306A5"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Bãi bỏ Điều này.</w:t>
            </w:r>
          </w:p>
        </w:tc>
        <w:tc>
          <w:tcPr>
            <w:tcW w:w="4253" w:type="dxa"/>
          </w:tcPr>
          <w:p w14:paraId="3ECE6CEA" w14:textId="0C98D41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Chuyển nội dung quy định về chương trình đào tạo pháp luật về sở hữu công nghiệp xuống quy định tại Thông tư.</w:t>
            </w:r>
          </w:p>
        </w:tc>
      </w:tr>
      <w:tr w:rsidR="000517F9" w:rsidRPr="00B66693" w14:paraId="26BFA0E6" w14:textId="77777777" w:rsidTr="005A1757">
        <w:tc>
          <w:tcPr>
            <w:tcW w:w="4923" w:type="dxa"/>
          </w:tcPr>
          <w:p w14:paraId="5EC78B0B" w14:textId="71524E12"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Điều 63. Kiểm tra nghiệp vụ đại diện sở hữu công nghiệp</w:t>
            </w:r>
          </w:p>
        </w:tc>
        <w:tc>
          <w:tcPr>
            <w:tcW w:w="4961" w:type="dxa"/>
          </w:tcPr>
          <w:p w14:paraId="282DFED6" w14:textId="402D9810"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63. Kiểm tra nghiệp vụ đại diện sở hữu công nghiệp</w:t>
            </w:r>
          </w:p>
        </w:tc>
        <w:tc>
          <w:tcPr>
            <w:tcW w:w="4253" w:type="dxa"/>
          </w:tcPr>
          <w:p w14:paraId="0796296B"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76902160" w14:textId="77777777" w:rsidTr="005A1757">
        <w:tc>
          <w:tcPr>
            <w:tcW w:w="4923" w:type="dxa"/>
          </w:tcPr>
          <w:p w14:paraId="68651A30" w14:textId="68C96744"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t>1. Việc kiểm tra nghiệp vụ đại diện sở hữu công nghiệp được tiến hành nhằm đánh giá khả năng vận dụng pháp luật sở hữu công nghiệp để giải quyết các vấn đề cụ thể liên quan đến xác lập và bảo vệ quyền sở hữu công nghiệp.</w:t>
            </w:r>
          </w:p>
        </w:tc>
        <w:tc>
          <w:tcPr>
            <w:tcW w:w="4961" w:type="dxa"/>
          </w:tcPr>
          <w:p w14:paraId="09AA8A78" w14:textId="3455FA2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Giữ nguyên theo quy định hiện hành.</w:t>
            </w:r>
          </w:p>
        </w:tc>
        <w:tc>
          <w:tcPr>
            <w:tcW w:w="4253" w:type="dxa"/>
          </w:tcPr>
          <w:p w14:paraId="6E8EC7B3"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648CCB24" w14:textId="77777777" w:rsidTr="005A1757">
        <w:tc>
          <w:tcPr>
            <w:tcW w:w="4923" w:type="dxa"/>
          </w:tcPr>
          <w:p w14:paraId="0EF568AA" w14:textId="77777777" w:rsidR="000517F9" w:rsidRPr="00B66693" w:rsidRDefault="000517F9" w:rsidP="000517F9">
            <w:pPr>
              <w:spacing w:after="0" w:line="240" w:lineRule="auto"/>
              <w:jc w:val="both"/>
              <w:rPr>
                <w:rFonts w:ascii="Times New Roman" w:hAnsi="Times New Roman" w:cs="Times New Roman"/>
              </w:rPr>
            </w:pPr>
            <w:bookmarkStart w:id="49" w:name="khoan_2_63"/>
            <w:r w:rsidRPr="00B66693">
              <w:rPr>
                <w:rFonts w:ascii="Times New Roman" w:hAnsi="Times New Roman" w:cs="Times New Roman"/>
              </w:rPr>
              <w:t>2. Cơ quan quản lý nhà nước về quyền sở hữu công nghiệp tổ chức kỳ kiểm tra nghiệp vụ đại diện sở hữu công nghiệp định kỳ 02 năm/lần. Kế hoạch tổ chức kỳ kiểm tra nghiệp vụ đại diện sở hữu công nghiệp phải được công bố trên cổng thông tin điện tử của cơ quan quản lý nhà nước về quyền sở hữu công nghiệp.</w:t>
            </w:r>
            <w:bookmarkEnd w:id="49"/>
          </w:p>
          <w:p w14:paraId="2F1DAB21" w14:textId="77777777" w:rsidR="000517F9" w:rsidRPr="00B66693" w:rsidRDefault="000517F9" w:rsidP="000517F9">
            <w:pPr>
              <w:spacing w:after="0" w:line="240" w:lineRule="auto"/>
              <w:jc w:val="both"/>
              <w:rPr>
                <w:rFonts w:ascii="Times New Roman" w:hAnsi="Times New Roman" w:cs="Times New Roman"/>
              </w:rPr>
            </w:pPr>
          </w:p>
          <w:p w14:paraId="203AD7CC" w14:textId="77777777" w:rsidR="000517F9" w:rsidRPr="00B66693" w:rsidRDefault="000517F9" w:rsidP="000517F9">
            <w:pPr>
              <w:spacing w:after="0" w:line="240" w:lineRule="auto"/>
              <w:jc w:val="both"/>
              <w:rPr>
                <w:rFonts w:ascii="Times New Roman" w:hAnsi="Times New Roman" w:cs="Times New Roman"/>
              </w:rPr>
            </w:pPr>
          </w:p>
          <w:p w14:paraId="0C75798A" w14:textId="77777777" w:rsidR="000517F9" w:rsidRPr="00B66693" w:rsidRDefault="000517F9" w:rsidP="000517F9">
            <w:pPr>
              <w:spacing w:after="0" w:line="240" w:lineRule="auto"/>
              <w:jc w:val="both"/>
              <w:rPr>
                <w:rFonts w:ascii="Times New Roman" w:hAnsi="Times New Roman" w:cs="Times New Roman"/>
              </w:rPr>
            </w:pPr>
          </w:p>
          <w:p w14:paraId="11C4611A" w14:textId="77777777" w:rsidR="000517F9" w:rsidRPr="00B66693" w:rsidRDefault="000517F9" w:rsidP="000517F9">
            <w:pPr>
              <w:spacing w:after="0" w:line="240" w:lineRule="auto"/>
              <w:jc w:val="both"/>
              <w:rPr>
                <w:rFonts w:ascii="Times New Roman" w:hAnsi="Times New Roman" w:cs="Times New Roman"/>
              </w:rPr>
            </w:pPr>
          </w:p>
          <w:p w14:paraId="77BCFE5F" w14:textId="77777777"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t>3. Kết quả kiểm tra được cơ quan quản lý nhà nước về quyền sở hữu công nghiệp thông báo cho người dự kiểm tra. Người dự kiểm tra có quyền yêu cầu cơ quan quản lý nhà nước về quyền sở hữu công nghiệp phúc tra kết quả kiểm tra.</w:t>
            </w:r>
          </w:p>
          <w:p w14:paraId="44861A8E" w14:textId="77777777" w:rsidR="000517F9" w:rsidRPr="00B66693" w:rsidRDefault="000517F9" w:rsidP="000517F9">
            <w:pPr>
              <w:spacing w:after="0" w:line="240" w:lineRule="auto"/>
              <w:jc w:val="both"/>
              <w:rPr>
                <w:rFonts w:ascii="Times New Roman" w:hAnsi="Times New Roman" w:cs="Times New Roman"/>
              </w:rPr>
            </w:pPr>
          </w:p>
          <w:p w14:paraId="67B58F3A" w14:textId="77777777" w:rsidR="000517F9" w:rsidRPr="00B66693" w:rsidRDefault="000517F9" w:rsidP="000517F9">
            <w:pPr>
              <w:spacing w:after="0" w:line="240" w:lineRule="auto"/>
              <w:jc w:val="both"/>
              <w:rPr>
                <w:rFonts w:ascii="Times New Roman" w:hAnsi="Times New Roman" w:cs="Times New Roman"/>
              </w:rPr>
            </w:pPr>
          </w:p>
          <w:p w14:paraId="3B449583" w14:textId="77777777" w:rsidR="000517F9" w:rsidRPr="00B66693" w:rsidRDefault="000517F9" w:rsidP="000517F9">
            <w:pPr>
              <w:spacing w:after="0" w:line="240" w:lineRule="auto"/>
              <w:jc w:val="both"/>
              <w:rPr>
                <w:rFonts w:ascii="Times New Roman" w:hAnsi="Times New Roman" w:cs="Times New Roman"/>
              </w:rPr>
            </w:pPr>
          </w:p>
          <w:p w14:paraId="287780B1" w14:textId="77777777"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t>4. Kết quả kiểm tra của cá nhân đáp ứng quy định tại </w:t>
            </w:r>
            <w:bookmarkStart w:id="50" w:name="dc_99"/>
            <w:r w:rsidRPr="00B66693">
              <w:rPr>
                <w:rFonts w:ascii="Times New Roman" w:hAnsi="Times New Roman" w:cs="Times New Roman"/>
              </w:rPr>
              <w:t>điểm e khoản 2 Điều 155 của Luật Sở hữu trí tuệ</w:t>
            </w:r>
            <w:bookmarkEnd w:id="50"/>
            <w:r w:rsidRPr="00B66693">
              <w:rPr>
                <w:rFonts w:ascii="Times New Roman" w:hAnsi="Times New Roman" w:cs="Times New Roman"/>
              </w:rPr>
              <w:t xml:space="preserve"> có giá trị trong thời hạn 05 năm (kể từ ngày ra </w:t>
            </w:r>
            <w:r w:rsidRPr="00B66693">
              <w:rPr>
                <w:rFonts w:ascii="Times New Roman" w:hAnsi="Times New Roman" w:cs="Times New Roman"/>
              </w:rPr>
              <w:lastRenderedPageBreak/>
              <w:t>thông báo kết quả kiểm tra) cho việc đề nghị cơ quan quản lý nhà nước về quyền sở hữu công nghiệp cấp Chứng chỉ hành nghề dịch vụ đại diện sở hữu công nghiệp.</w:t>
            </w:r>
          </w:p>
          <w:p w14:paraId="1D3F4E20" w14:textId="77777777" w:rsidR="000517F9" w:rsidRPr="00B66693" w:rsidRDefault="000517F9" w:rsidP="000517F9">
            <w:pPr>
              <w:spacing w:after="0" w:line="240" w:lineRule="auto"/>
              <w:jc w:val="both"/>
              <w:rPr>
                <w:rFonts w:ascii="Times New Roman" w:hAnsi="Times New Roman" w:cs="Times New Roman"/>
              </w:rPr>
            </w:pPr>
          </w:p>
          <w:p w14:paraId="208C65C8" w14:textId="2FD8116C"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t>5. Hội đồng kiểm tra nghiệp vụ đại diện sở hữu công nghiệp do cơ quan quản lý nhà nước về quyền sở hữu công nghiệp thành lập, có nhiệm vụ tổ chức kỳ kiểm tra nghiệp vụ đại diện sở hữu công nghiệp theo Quy chế kiểm tra nghiệp vụ đại diện sở hữu công nghiệp do cơ quan đó ban hành.</w:t>
            </w:r>
          </w:p>
        </w:tc>
        <w:tc>
          <w:tcPr>
            <w:tcW w:w="4961" w:type="dxa"/>
          </w:tcPr>
          <w:p w14:paraId="14E08266" w14:textId="77777777" w:rsidR="000517F9" w:rsidRPr="00B66693" w:rsidRDefault="000517F9" w:rsidP="000517F9">
            <w:pPr>
              <w:spacing w:after="0" w:line="240" w:lineRule="auto"/>
              <w:jc w:val="both"/>
              <w:rPr>
                <w:rFonts w:ascii="Times New Roman" w:hAnsi="Times New Roman" w:cs="Times New Roman"/>
                <w:b/>
                <w:bCs/>
                <w:color w:val="00B0F0"/>
              </w:rPr>
            </w:pPr>
            <w:r w:rsidRPr="00B66693">
              <w:rPr>
                <w:rFonts w:ascii="Times New Roman" w:hAnsi="Times New Roman" w:cs="Times New Roman"/>
                <w:color w:val="000000"/>
              </w:rPr>
              <w:lastRenderedPageBreak/>
              <w:t xml:space="preserve">2. </w:t>
            </w:r>
            <w:r w:rsidRPr="00B66693">
              <w:rPr>
                <w:rFonts w:ascii="Times New Roman" w:hAnsi="Times New Roman" w:cs="Times New Roman"/>
                <w:strike/>
                <w:color w:val="C00000"/>
              </w:rPr>
              <w:t>Cơ quan quản lý nhà nước về quyền sở hữu công nghiệp</w:t>
            </w:r>
            <w:r w:rsidRPr="00B66693">
              <w:rPr>
                <w:rFonts w:ascii="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hAnsi="Times New Roman" w:cs="Times New Roman"/>
                <w:color w:val="000000"/>
              </w:rPr>
              <w:t xml:space="preserve"> tổ chức kỳ kiểm tra nghiệp vụ đại diện sở hữu công nghiệp định kỳ 02 năm/lần. Kế hoạch tổ chức kỳ kiểm tra nghiệp vụ đại diện sở hữu công nghiệp phải được công bố trên cổng thông tin điện tử của </w:t>
            </w:r>
            <w:r w:rsidRPr="00B66693">
              <w:rPr>
                <w:rFonts w:ascii="Times New Roman" w:hAnsi="Times New Roman" w:cs="Times New Roman"/>
                <w:strike/>
                <w:color w:val="C00000"/>
              </w:rPr>
              <w:t>cơ quan quản lý nhà nước về quyền sở hữu công nghiệp</w:t>
            </w:r>
            <w:r w:rsidRPr="00B66693">
              <w:rPr>
                <w:rFonts w:ascii="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hAnsi="Times New Roman" w:cs="Times New Roman"/>
                <w:b/>
                <w:bCs/>
                <w:color w:val="00B0F0"/>
              </w:rPr>
              <w:t>.</w:t>
            </w:r>
          </w:p>
          <w:p w14:paraId="33FCB83B" w14:textId="77777777" w:rsidR="000517F9" w:rsidRPr="00B66693" w:rsidRDefault="000517F9" w:rsidP="000517F9">
            <w:pPr>
              <w:spacing w:after="0" w:line="240" w:lineRule="auto"/>
              <w:jc w:val="both"/>
              <w:rPr>
                <w:rFonts w:ascii="Times New Roman" w:hAnsi="Times New Roman" w:cs="Times New Roman"/>
                <w:color w:val="000000"/>
              </w:rPr>
            </w:pPr>
            <w:r w:rsidRPr="00B66693">
              <w:rPr>
                <w:rFonts w:ascii="Times New Roman" w:hAnsi="Times New Roman" w:cs="Times New Roman"/>
                <w:color w:val="000000"/>
              </w:rPr>
              <w:t xml:space="preserve">3. Kết quả kiểm tra được </w:t>
            </w:r>
            <w:r w:rsidRPr="00B66693">
              <w:rPr>
                <w:rFonts w:ascii="Times New Roman" w:hAnsi="Times New Roman" w:cs="Times New Roman"/>
                <w:strike/>
                <w:color w:val="C00000"/>
              </w:rPr>
              <w:t>cơ quan quản lý nhà nước về quyền sở hữu công nghiệp</w:t>
            </w:r>
            <w:r w:rsidRPr="00B66693">
              <w:rPr>
                <w:rFonts w:ascii="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hAnsi="Times New Roman" w:cs="Times New Roman"/>
                <w:color w:val="000000"/>
              </w:rPr>
              <w:t xml:space="preserve"> thông báo cho người dự kiểm tra. Người dự kiểm tra có quyền yêu cầu </w:t>
            </w:r>
            <w:r w:rsidRPr="00B66693">
              <w:rPr>
                <w:rFonts w:ascii="Times New Roman" w:hAnsi="Times New Roman" w:cs="Times New Roman"/>
                <w:strike/>
                <w:color w:val="C00000"/>
              </w:rPr>
              <w:t>cơ quan quản lý nhà nước về quyền sở hữu công nghiệp</w:t>
            </w:r>
            <w:r w:rsidRPr="00B66693">
              <w:rPr>
                <w:rFonts w:ascii="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hAnsi="Times New Roman" w:cs="Times New Roman"/>
                <w:color w:val="000000"/>
              </w:rPr>
              <w:t xml:space="preserve"> phúc tra kết quả kiểm tra.</w:t>
            </w:r>
          </w:p>
          <w:p w14:paraId="7B44E62D" w14:textId="77777777" w:rsidR="000517F9" w:rsidRPr="00B66693" w:rsidRDefault="000517F9" w:rsidP="000517F9">
            <w:pPr>
              <w:spacing w:after="0" w:line="240" w:lineRule="auto"/>
              <w:jc w:val="both"/>
              <w:rPr>
                <w:rFonts w:ascii="Times New Roman" w:hAnsi="Times New Roman" w:cs="Times New Roman"/>
                <w:color w:val="000000"/>
              </w:rPr>
            </w:pPr>
            <w:r w:rsidRPr="00B66693">
              <w:rPr>
                <w:rFonts w:ascii="Times New Roman" w:hAnsi="Times New Roman" w:cs="Times New Roman"/>
                <w:color w:val="000000"/>
              </w:rPr>
              <w:t xml:space="preserve">4. Kết quả kiểm tra của cá nhân đáp ứng quy định tại điểm e khoản 2 Điều 155 của Luật Sở hữu trí tuệ có giá trị trong thời hạn 05 năm (kể từ ngày ra thông báo kết quả kiểm tra) cho việc đề nghị </w:t>
            </w:r>
            <w:r w:rsidRPr="00B66693">
              <w:rPr>
                <w:rFonts w:ascii="Times New Roman" w:hAnsi="Times New Roman" w:cs="Times New Roman"/>
                <w:strike/>
                <w:color w:val="C00000"/>
              </w:rPr>
              <w:t xml:space="preserve">cơ </w:t>
            </w:r>
            <w:r w:rsidRPr="00B66693">
              <w:rPr>
                <w:rFonts w:ascii="Times New Roman" w:hAnsi="Times New Roman" w:cs="Times New Roman"/>
                <w:strike/>
                <w:color w:val="C00000"/>
              </w:rPr>
              <w:lastRenderedPageBreak/>
              <w:t>quan quản lý nhà nước về quyền sở hữu công nghiệp</w:t>
            </w:r>
            <w:r w:rsidRPr="00B66693">
              <w:rPr>
                <w:rFonts w:ascii="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hAnsi="Times New Roman" w:cs="Times New Roman"/>
                <w:color w:val="000000"/>
              </w:rPr>
              <w:t xml:space="preserve"> cấp Chứng chỉ hành nghề dịch vụ đại diện sở hữu công nghiệp.</w:t>
            </w:r>
          </w:p>
          <w:p w14:paraId="45297569" w14:textId="56CD6F99"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hAnsi="Times New Roman" w:cs="Times New Roman"/>
                <w:color w:val="000000"/>
              </w:rPr>
              <w:t xml:space="preserve">5. Hội đồng kiểm tra nghiệp vụ đại diện sở hữu công nghiệp do </w:t>
            </w:r>
            <w:r w:rsidRPr="00B66693">
              <w:rPr>
                <w:rFonts w:ascii="Times New Roman" w:hAnsi="Times New Roman" w:cs="Times New Roman"/>
                <w:strike/>
                <w:color w:val="C00000"/>
              </w:rPr>
              <w:t>cơ quan quản lý nhà nước về quyền sở hữu công nghiệp</w:t>
            </w:r>
            <w:r w:rsidRPr="00B66693">
              <w:rPr>
                <w:rFonts w:ascii="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hAnsi="Times New Roman" w:cs="Times New Roman"/>
                <w:color w:val="000000"/>
              </w:rPr>
              <w:t xml:space="preserve"> thành lập, có nhiệm vụ tổ chức kỳ kiểm tra nghiệp vụ đại diện sở hữu công nghiệp theo Quy chế kiểm tra nghiệp vụ đại diện sở hữu công nghiệp do </w:t>
            </w:r>
            <w:r w:rsidRPr="00B66693">
              <w:rPr>
                <w:rFonts w:ascii="Times New Roman" w:hAnsi="Times New Roman" w:cs="Times New Roman"/>
                <w:strike/>
                <w:color w:val="C00000"/>
              </w:rPr>
              <w:t>cơ quan đó</w:t>
            </w:r>
            <w:r w:rsidRPr="00B66693">
              <w:rPr>
                <w:rFonts w:ascii="Times New Roman" w:hAnsi="Times New Roman" w:cs="Times New Roman"/>
                <w:color w:val="000000"/>
              </w:rPr>
              <w:t xml:space="preserve"> </w:t>
            </w:r>
            <w:r w:rsidRPr="00B66693">
              <w:rPr>
                <w:rFonts w:ascii="Times New Roman" w:hAnsi="Times New Roman" w:cs="Times New Roman"/>
                <w:b/>
                <w:bCs/>
                <w:color w:val="00B0F0"/>
              </w:rPr>
              <w:t>Bộ Khoa học và Công nghệ</w:t>
            </w:r>
            <w:r w:rsidRPr="00B66693">
              <w:rPr>
                <w:rFonts w:ascii="Times New Roman" w:hAnsi="Times New Roman" w:cs="Times New Roman"/>
                <w:color w:val="000000"/>
              </w:rPr>
              <w:t xml:space="preserve"> ban hành.</w:t>
            </w:r>
          </w:p>
        </w:tc>
        <w:tc>
          <w:tcPr>
            <w:tcW w:w="4253" w:type="dxa"/>
          </w:tcPr>
          <w:p w14:paraId="628A091F" w14:textId="01BF5234"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4DD34AE6" w14:textId="77777777" w:rsidTr="005A1757">
        <w:tc>
          <w:tcPr>
            <w:tcW w:w="4923" w:type="dxa"/>
          </w:tcPr>
          <w:p w14:paraId="1C10C58E" w14:textId="090D1E1A"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lastRenderedPageBreak/>
              <w:t>6. Cá nhân đáp ứng đủ các điều kiện quy định tại các </w:t>
            </w:r>
            <w:bookmarkStart w:id="51" w:name="dc_100"/>
            <w:r w:rsidRPr="00B66693">
              <w:rPr>
                <w:rFonts w:ascii="Times New Roman" w:hAnsi="Times New Roman" w:cs="Times New Roman"/>
              </w:rPr>
              <w:t>điểm từ a đến đ khoản 2 Điều 155 của Luật Sở hữu trí tuệ</w:t>
            </w:r>
            <w:bookmarkEnd w:id="51"/>
            <w:r w:rsidRPr="00B66693">
              <w:rPr>
                <w:rFonts w:ascii="Times New Roman" w:hAnsi="Times New Roman" w:cs="Times New Roman"/>
              </w:rPr>
              <w:t> được đăng ký dự kiểm tra nghiệp vụ đại diện sở hữu công nghiệp theo quy định tại khoản 7 Điều này.</w:t>
            </w:r>
          </w:p>
        </w:tc>
        <w:tc>
          <w:tcPr>
            <w:tcW w:w="4961" w:type="dxa"/>
          </w:tcPr>
          <w:p w14:paraId="4A779F9E" w14:textId="77777777" w:rsidR="000517F9" w:rsidRPr="00B66693" w:rsidRDefault="000517F9" w:rsidP="000517F9">
            <w:pPr>
              <w:spacing w:after="0" w:line="240" w:lineRule="auto"/>
              <w:jc w:val="both"/>
              <w:rPr>
                <w:rFonts w:ascii="Times New Roman" w:hAnsi="Times New Roman" w:cs="Times New Roman"/>
                <w:color w:val="000000"/>
              </w:rPr>
            </w:pPr>
          </w:p>
        </w:tc>
        <w:tc>
          <w:tcPr>
            <w:tcW w:w="4253" w:type="dxa"/>
          </w:tcPr>
          <w:p w14:paraId="6A3351BA"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58B6F905" w14:textId="77777777" w:rsidTr="005A1757">
        <w:tc>
          <w:tcPr>
            <w:tcW w:w="4923" w:type="dxa"/>
          </w:tcPr>
          <w:p w14:paraId="6491A880" w14:textId="77777777" w:rsidR="000517F9" w:rsidRPr="00B66693" w:rsidRDefault="000517F9" w:rsidP="000517F9">
            <w:pPr>
              <w:pStyle w:val="NormalWeb"/>
              <w:spacing w:before="0" w:beforeAutospacing="0" w:after="0" w:afterAutospacing="0"/>
              <w:ind w:firstLine="34"/>
              <w:jc w:val="both"/>
            </w:pPr>
            <w:r w:rsidRPr="00B66693">
              <w:rPr>
                <w:color w:val="000000"/>
              </w:rPr>
              <w:t>7. Hồ sơ đăng ký dự kiểm tra được nộp cho cơ quan quản lý nhà nước về quyền sở hữu công nghiệp gồm 01 bộ tài liệu sau đây:</w:t>
            </w:r>
          </w:p>
          <w:p w14:paraId="42FA2AF0" w14:textId="77777777" w:rsidR="000517F9" w:rsidRPr="00B66693" w:rsidRDefault="000517F9" w:rsidP="000517F9">
            <w:pPr>
              <w:pStyle w:val="NormalWeb"/>
              <w:spacing w:before="0" w:beforeAutospacing="0" w:after="0" w:afterAutospacing="0"/>
              <w:ind w:firstLine="34"/>
              <w:jc w:val="both"/>
            </w:pPr>
            <w:r w:rsidRPr="00B66693">
              <w:rPr>
                <w:color w:val="000000"/>
              </w:rPr>
              <w:t>a) Tờ khai đăng ký dự kiểm tra, làm theo Mẫu số 01 tại Phụ lục V của Nghị định này;</w:t>
            </w:r>
          </w:p>
          <w:p w14:paraId="124E1D5F" w14:textId="77777777" w:rsidR="000517F9" w:rsidRPr="00B66693" w:rsidRDefault="000517F9" w:rsidP="000517F9">
            <w:pPr>
              <w:pStyle w:val="NormalWeb"/>
              <w:spacing w:before="0" w:beforeAutospacing="0" w:after="0" w:afterAutospacing="0"/>
              <w:ind w:firstLine="34"/>
              <w:jc w:val="both"/>
            </w:pPr>
            <w:r w:rsidRPr="00B66693">
              <w:rPr>
                <w:color w:val="000000"/>
              </w:rPr>
              <w:t>b) Bản sao bằng cử nhân hoặc văn bằng trình độ tương đương quy định tại điểm c khoản 2 Điều 155 của Luật Sở hữu trí tuệ (xuất trình bản chính để đối chiếu, trừ trường hợp bản sao đã được chứng thực);</w:t>
            </w:r>
          </w:p>
          <w:p w14:paraId="59C9735E"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c) Bản sao giấy chứng nhận tốt nghiệp khóa đào tạo pháp luật về sở hữu công nghiệp được Bộ Khoa học và Công nghệ công nhận quy định tại Điều 62 Nghị định này (xuất trình bản chính để đối chiếu, trừ trường hợp bản sao đã được chứng </w:t>
            </w:r>
            <w:r w:rsidRPr="00B66693">
              <w:rPr>
                <w:color w:val="000000"/>
              </w:rPr>
              <w:lastRenderedPageBreak/>
              <w:t>thực); hoặc bản sao quyết định tuyển dụng hoặc hợp đồng lao động và tài liệu khác (có xác nhận của cơ quan, tổ chức nơi công tác) chứng minh thời gian ít nhất 05 năm trực tiếp làm công tác thẩm định đơn đăng ký sở hữu công nghiệp tại cơ quan quốc gia hoặc quốc tế về sở hữu công nghiệp hoặc công tác pháp luật về sở hữu công nghiệp quy định tại điểm d khoản 2 Điều 155 của Luật Sở hữu trí tuệ, bao gồm công tác thanh tra, kiểm tra, kiểm sát, xét xử, pháp chế, tư vấn pháp luật, quản lý nhà nước về sở hữu công nghiệp; nghiên cứu khoa học (có chức danh nghiên cứu viên) và giảng dạy về sở hữu công nghiệp (xuất trình bản chính để đối chiếu, trừ trường hợp bản sao đã được chứng thực);</w:t>
            </w:r>
          </w:p>
          <w:p w14:paraId="205BBD49" w14:textId="77777777" w:rsidR="000517F9" w:rsidRPr="00B66693" w:rsidRDefault="000517F9" w:rsidP="000517F9">
            <w:pPr>
              <w:pStyle w:val="NormalWeb"/>
              <w:spacing w:before="0" w:beforeAutospacing="0" w:after="0" w:afterAutospacing="0"/>
              <w:ind w:firstLine="34"/>
              <w:jc w:val="both"/>
            </w:pPr>
            <w:r w:rsidRPr="00B66693">
              <w:rPr>
                <w:color w:val="000000"/>
              </w:rPr>
              <w:t>d) 02 ảnh 3 x 4 (cm);</w:t>
            </w:r>
          </w:p>
          <w:p w14:paraId="7A794EB7" w14:textId="77777777" w:rsidR="000517F9" w:rsidRPr="00B66693" w:rsidRDefault="000517F9" w:rsidP="000517F9">
            <w:pPr>
              <w:pStyle w:val="NormalWeb"/>
              <w:spacing w:before="0" w:beforeAutospacing="0" w:after="0" w:afterAutospacing="0"/>
              <w:ind w:firstLine="34"/>
              <w:jc w:val="both"/>
            </w:pPr>
            <w:r w:rsidRPr="00B66693">
              <w:rPr>
                <w:color w:val="000000"/>
              </w:rPr>
              <w:t>đ) Bản sao chứng từ nộp phí, lệ phí (trường hợp nộp phí, lệ phí qua dịch vụ bưu chính hoặc nộp trực tiếp vào tài khoản của cơ quan quản lý nhà nước về quyền sở hữu công nghiệp).</w:t>
            </w:r>
          </w:p>
          <w:p w14:paraId="44F576CD" w14:textId="2C0F5DE3" w:rsidR="000517F9" w:rsidRPr="00B66693" w:rsidRDefault="000517F9" w:rsidP="000517F9">
            <w:pPr>
              <w:spacing w:after="0" w:line="240" w:lineRule="auto"/>
              <w:jc w:val="both"/>
              <w:rPr>
                <w:rFonts w:ascii="Times New Roman" w:hAnsi="Times New Roman" w:cs="Times New Roman"/>
              </w:rPr>
            </w:pPr>
          </w:p>
        </w:tc>
        <w:tc>
          <w:tcPr>
            <w:tcW w:w="4961" w:type="dxa"/>
          </w:tcPr>
          <w:p w14:paraId="56654E84"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7. Hồ sơ đăng ký dự </w:t>
            </w:r>
            <w:r w:rsidRPr="00B66693">
              <w:rPr>
                <w:rFonts w:ascii="Times New Roman" w:eastAsia="Times New Roman" w:hAnsi="Times New Roman" w:cs="Times New Roman"/>
                <w:b/>
                <w:bCs/>
                <w:color w:val="00B0F0"/>
              </w:rPr>
              <w:t>kỳ</w:t>
            </w:r>
            <w:r w:rsidRPr="00B66693">
              <w:rPr>
                <w:rFonts w:ascii="Times New Roman" w:eastAsia="Times New Roman" w:hAnsi="Times New Roman" w:cs="Times New Roman"/>
                <w:color w:val="000000"/>
              </w:rPr>
              <w:t xml:space="preserve"> kiểm tra </w:t>
            </w:r>
            <w:r w:rsidRPr="00B66693">
              <w:rPr>
                <w:rFonts w:ascii="Times New Roman" w:eastAsia="Times New Roman" w:hAnsi="Times New Roman" w:cs="Times New Roman"/>
                <w:b/>
                <w:bCs/>
                <w:color w:val="00B0F0"/>
              </w:rPr>
              <w:t>nghiệp vụ đại diện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được nộp cho</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gồm 01 bộ tài liệu sau đây:</w:t>
            </w:r>
          </w:p>
          <w:p w14:paraId="0782104C" w14:textId="1C73BC5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 Tờ khai đăng ký dự kiểm tra, làm theo </w:t>
            </w:r>
            <w:r w:rsidRPr="00B66693">
              <w:rPr>
                <w:rFonts w:ascii="Times New Roman" w:eastAsia="Times New Roman" w:hAnsi="Times New Roman" w:cs="Times New Roman"/>
                <w:b/>
                <w:color w:val="00B0F0"/>
              </w:rPr>
              <w:t>Mẫu số 09 tại Phụ lục I của Nghị định</w:t>
            </w:r>
            <w:r w:rsidRPr="00B66693">
              <w:rPr>
                <w:rFonts w:ascii="Times New Roman" w:eastAsia="Times New Roman" w:hAnsi="Times New Roman" w:cs="Times New Roman"/>
                <w:b/>
                <w:bCs/>
                <w:color w:val="000000"/>
              </w:rPr>
              <w:t xml:space="preserve"> </w:t>
            </w:r>
            <w:r w:rsidRPr="00B66693">
              <w:rPr>
                <w:rFonts w:ascii="Times New Roman" w:eastAsia="Times New Roman" w:hAnsi="Times New Roman" w:cs="Times New Roman"/>
                <w:color w:val="000000"/>
              </w:rPr>
              <w:t>này;</w:t>
            </w:r>
          </w:p>
          <w:p w14:paraId="23B7EE21"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b) Bản sao bằng cử nhân hoặc văn bằng trình độ tương đương quy định tại điểm c khoản 2 Điều 155 của Luật Sở hữu trí tuệ (xuất trình bản chính để đối chiếu, trừ trường hợp bản sao đã được chứng thực);</w:t>
            </w:r>
          </w:p>
          <w:p w14:paraId="62373C81"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c) Bản sao giấy chứng nhận tốt nghiệp khóa đào tạo pháp luật về sở hữu công nghiệp được Bộ Khoa học và Công nghệ công nhận quy định tại Điều 62 Nghị định này (xuất trình bản chính để </w:t>
            </w:r>
            <w:r w:rsidRPr="00B66693">
              <w:rPr>
                <w:rFonts w:ascii="Times New Roman" w:eastAsia="Times New Roman" w:hAnsi="Times New Roman" w:cs="Times New Roman"/>
                <w:color w:val="000000"/>
              </w:rPr>
              <w:lastRenderedPageBreak/>
              <w:t>đối chiếu, trừ trường hợp bản sao đã được chứng thực); hoặc bản sao quyết định tuyển dụng hoặc hợp đồng lao động và tài liệu khác (có xác nhận của cơ quan, tổ chức nơi công tác) chứng minh thời gian ít nhất 05 năm trực tiếp làm công tác thẩm định đơn đăng ký sở hữu công nghiệp tại cơ quan quốc gia hoặc quốc tế về sở hữu công nghiệp hoặc công tác pháp luật về sở hữu công nghiệp quy định tại điểm d khoản 2 Điều 155 của Luật Sở hữu trí tuệ, bao gồm công tác thanh tra, kiểm tra, kiểm sát, xét xử, pháp chế, tư vấn pháp luật, quản lý nhà nước về sở hữu công nghiệp; nghiên cứu khoa học (có chức danh nghiên cứu viên) và giảng dạy về sở hữu công nghiệp (xuất trình bản chính để đối chiếu, trừ trường hợp bản sao đã được chứng thực);</w:t>
            </w:r>
          </w:p>
          <w:p w14:paraId="7C191CDE"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d) 02 ảnh 3 x 4 (cm);</w:t>
            </w:r>
          </w:p>
          <w:p w14:paraId="17DB7E7A" w14:textId="6A756216" w:rsidR="000517F9" w:rsidRPr="00B66693" w:rsidRDefault="000517F9" w:rsidP="000517F9">
            <w:pPr>
              <w:spacing w:after="0" w:line="240" w:lineRule="auto"/>
              <w:jc w:val="both"/>
              <w:rPr>
                <w:rFonts w:ascii="Times New Roman" w:hAnsi="Times New Roman" w:cs="Times New Roman"/>
                <w:color w:val="000000"/>
              </w:rPr>
            </w:pPr>
            <w:r w:rsidRPr="00B66693">
              <w:rPr>
                <w:rFonts w:ascii="Times New Roman" w:eastAsia="Times New Roman" w:hAnsi="Times New Roman" w:cs="Times New Roman"/>
                <w:color w:val="000000"/>
              </w:rPr>
              <w:t xml:space="preserve">đ) Bản sao chứng từ nộp phí, lệ phí (trường hợp nộp phí, lệ phí qua dịch vụ bưu chính hoặc nộp trực tiếp vào tài khoản của cơ quan </w:t>
            </w:r>
            <w:r w:rsidRPr="00B66693">
              <w:rPr>
                <w:rFonts w:ascii="Times New Roman" w:eastAsia="Times New Roman" w:hAnsi="Times New Roman" w:cs="Times New Roman"/>
                <w:b/>
                <w:bCs/>
                <w:color w:val="00B0F0"/>
              </w:rPr>
              <w:t>tiếp nhận hồ sơ</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quản lý nhà nước về quyền sở hữu công nghiệp</w:t>
            </w:r>
            <w:r w:rsidRPr="00B66693">
              <w:rPr>
                <w:rFonts w:ascii="Times New Roman" w:eastAsia="Times New Roman" w:hAnsi="Times New Roman" w:cs="Times New Roman"/>
                <w:color w:val="000000"/>
              </w:rPr>
              <w:t>).</w:t>
            </w:r>
          </w:p>
        </w:tc>
        <w:tc>
          <w:tcPr>
            <w:tcW w:w="4253" w:type="dxa"/>
          </w:tcPr>
          <w:p w14:paraId="5A8FC64A" w14:textId="23C14DB0"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31FABB47" w14:textId="77777777" w:rsidTr="005A1757">
        <w:tc>
          <w:tcPr>
            <w:tcW w:w="4923" w:type="dxa"/>
          </w:tcPr>
          <w:p w14:paraId="74E2E80F"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8. Hồ sơ đăng ký dự kiểm tra được cơ quan quản lý nhà nước về quyền sở hữu công nghiệp xử lý trong thời hạn 20 ngày kể từ ngày nhận hồ sơ theo trình tự như sau:</w:t>
            </w:r>
          </w:p>
          <w:p w14:paraId="3FED6BDA" w14:textId="77777777" w:rsidR="000517F9" w:rsidRPr="00B66693" w:rsidRDefault="000517F9" w:rsidP="000517F9">
            <w:pPr>
              <w:pStyle w:val="NormalWeb"/>
              <w:spacing w:before="0" w:beforeAutospacing="0" w:after="0" w:afterAutospacing="0"/>
              <w:ind w:firstLine="34"/>
              <w:jc w:val="both"/>
            </w:pPr>
            <w:r w:rsidRPr="00B66693">
              <w:rPr>
                <w:color w:val="000000"/>
              </w:rPr>
              <w:t>a) Trường hợp hồ sơ hợp lệ, cơ quan quản lý nhà nước về quyền sở hữu công nghiệp thông báo cho người nộp hồ sơ về việc đủ điều kiện tham dự kỳ kiểm tra, đồng thời thông báo về dự kiến thời gian, địa điểm, lịch kiểm tra;</w:t>
            </w:r>
          </w:p>
          <w:p w14:paraId="124F7353"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b) Trường hợp hồ sơ không hợp lệ, cơ quan quản lý nhà nước về quyền sở hữu công nghiệp thông báo các thiếu sót của hồ sơ và ấn định thời hạn 01 tháng kể từ ngày ra thông báo để người nộp hồ sơ sửa chữa thiếu sót;</w:t>
            </w:r>
          </w:p>
          <w:p w14:paraId="0D07E490" w14:textId="77777777" w:rsidR="000517F9" w:rsidRPr="00B66693" w:rsidRDefault="000517F9" w:rsidP="000517F9">
            <w:pPr>
              <w:pStyle w:val="NormalWeb"/>
              <w:spacing w:before="0" w:beforeAutospacing="0" w:after="0" w:afterAutospacing="0"/>
              <w:ind w:firstLine="34"/>
              <w:jc w:val="both"/>
            </w:pPr>
            <w:r w:rsidRPr="00B66693">
              <w:rPr>
                <w:color w:val="000000"/>
              </w:rPr>
              <w:t>c) Trường hợp người nộp hồ sơ không sửa chữa thiếu sót hoặc sửa chữa thiếu sót không đạt yêu cầu, cơ quan quản lý nhà nước về quyền sở hữu công nghiệp ra quyết định từ chối chấp nhận đơn đăng ký dự kiểm tra, trong đó nêu rõ lý do từ chối.</w:t>
            </w:r>
          </w:p>
          <w:p w14:paraId="79708741" w14:textId="77777777" w:rsidR="000517F9" w:rsidRPr="00B66693" w:rsidRDefault="000517F9" w:rsidP="000517F9">
            <w:pPr>
              <w:pStyle w:val="NormalWeb"/>
              <w:spacing w:before="0" w:beforeAutospacing="0" w:after="0" w:afterAutospacing="0"/>
              <w:jc w:val="both"/>
              <w:rPr>
                <w:color w:val="000000"/>
              </w:rPr>
            </w:pPr>
          </w:p>
        </w:tc>
        <w:tc>
          <w:tcPr>
            <w:tcW w:w="4961" w:type="dxa"/>
          </w:tcPr>
          <w:p w14:paraId="1667F618" w14:textId="41A6BB6B"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8. Hồ sơ đăng ký dự kiểm tra được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hAnsi="Times New Roman" w:cs="Times New Roman"/>
                <w:color w:val="000000"/>
              </w:rPr>
              <w:t xml:space="preserve"> </w:t>
            </w:r>
            <w:r w:rsidRPr="00B66693">
              <w:rPr>
                <w:rFonts w:ascii="Times New Roman" w:eastAsia="Times New Roman" w:hAnsi="Times New Roman" w:cs="Times New Roman"/>
                <w:color w:val="000000"/>
              </w:rPr>
              <w:t xml:space="preserve">xử lý trong thời hạn </w:t>
            </w:r>
            <w:r w:rsidRPr="00B66693">
              <w:rPr>
                <w:rFonts w:ascii="Times New Roman" w:eastAsia="Times New Roman" w:hAnsi="Times New Roman" w:cs="Times New Roman"/>
                <w:strike/>
                <w:color w:val="C00000"/>
              </w:rPr>
              <w:t>20</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 xml:space="preserve">15 </w:t>
            </w:r>
            <w:r w:rsidRPr="00B66693">
              <w:rPr>
                <w:rFonts w:ascii="Times New Roman" w:eastAsia="Times New Roman" w:hAnsi="Times New Roman" w:cs="Times New Roman"/>
                <w:color w:val="000000"/>
              </w:rPr>
              <w:t>ngày kể từ ngày nhận hồ sơ theo trình tự như sau:</w:t>
            </w:r>
          </w:p>
          <w:p w14:paraId="2D58AB18" w14:textId="6743E39F"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 Trường hợp hồ sơ hợp lệ,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hAnsi="Times New Roman" w:cs="Times New Roman"/>
                <w:color w:val="000000"/>
              </w:rPr>
              <w:t xml:space="preserve"> </w:t>
            </w:r>
            <w:r w:rsidRPr="00B66693">
              <w:rPr>
                <w:rFonts w:ascii="Times New Roman" w:eastAsia="Times New Roman" w:hAnsi="Times New Roman" w:cs="Times New Roman"/>
                <w:color w:val="000000"/>
              </w:rPr>
              <w:t xml:space="preserve">thông báo cho người nộp hồ sơ về việc đủ điều </w:t>
            </w:r>
            <w:r w:rsidRPr="00B66693">
              <w:rPr>
                <w:rFonts w:ascii="Times New Roman" w:eastAsia="Times New Roman" w:hAnsi="Times New Roman" w:cs="Times New Roman"/>
                <w:color w:val="000000"/>
              </w:rPr>
              <w:lastRenderedPageBreak/>
              <w:t>kiện tham dự kỳ kiểm tra, đồng thời thông báo về dự kiến thời gian, địa điểm, lịch kiểm tra;</w:t>
            </w:r>
          </w:p>
          <w:p w14:paraId="3DA89049" w14:textId="7EE855FA"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b) Trường hợp hồ sơ không hợp lệ,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eastAsia="Times New Roman" w:hAnsi="Times New Roman" w:cs="Times New Roman"/>
                <w:color w:val="000000"/>
              </w:rPr>
              <w:t xml:space="preserve"> thông báo các thiếu sót của hồ sơ và ấn định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30 ngày</w:t>
            </w:r>
            <w:r w:rsidRPr="00B66693">
              <w:rPr>
                <w:rFonts w:ascii="Times New Roman" w:eastAsia="Times New Roman" w:hAnsi="Times New Roman" w:cs="Times New Roman"/>
                <w:color w:val="000000"/>
              </w:rPr>
              <w:t xml:space="preserve"> kể từ ngày ra thông báo để người nộp hồ sơ sửa chữa thiếu sót;</w:t>
            </w:r>
          </w:p>
          <w:p w14:paraId="6D01D421" w14:textId="0F1C1CA8"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 Trường hợp người nộp hồ sơ không sửa chữa thiếu sót hoặc sửa chữa thiếu sót không đạt yêu cầu,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Ủy ban nhân dân tỉnh, thành phố trực thuộc trung ương</w:t>
            </w:r>
            <w:r w:rsidRPr="00B66693">
              <w:rPr>
                <w:rFonts w:ascii="Times New Roman" w:eastAsia="Times New Roman" w:hAnsi="Times New Roman" w:cs="Times New Roman"/>
                <w:color w:val="000000"/>
              </w:rPr>
              <w:t xml:space="preserve"> ra quyết định từ chối chấp nhận đơn đăng ký dự kiểm tra, trong đó nêu rõ lý do từ chối.</w:t>
            </w:r>
          </w:p>
        </w:tc>
        <w:tc>
          <w:tcPr>
            <w:tcW w:w="4253" w:type="dxa"/>
          </w:tcPr>
          <w:p w14:paraId="7A33D837" w14:textId="49CE26A4"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50C1C84F" w14:textId="77777777" w:rsidTr="005A1757">
        <w:tc>
          <w:tcPr>
            <w:tcW w:w="4923" w:type="dxa"/>
          </w:tcPr>
          <w:p w14:paraId="4975F29C" w14:textId="6E6E1B15"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lastRenderedPageBreak/>
              <w:t>Điều 64. Cấp, cấp lại, thu hồi Chứng chỉ hành nghề dịch vụ đại diện sở hữu công nghiệp</w:t>
            </w:r>
          </w:p>
        </w:tc>
        <w:tc>
          <w:tcPr>
            <w:tcW w:w="4961" w:type="dxa"/>
          </w:tcPr>
          <w:p w14:paraId="4CE92A48" w14:textId="7C49BDC8"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64. Cấp, cấp lại, thu hồi Chứng chỉ hành nghề dịch vụ đại diện sở hữu công nghiệp</w:t>
            </w:r>
          </w:p>
        </w:tc>
        <w:tc>
          <w:tcPr>
            <w:tcW w:w="4253" w:type="dxa"/>
          </w:tcPr>
          <w:p w14:paraId="2807DD4E"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7D8ED4EE" w14:textId="77777777" w:rsidTr="005A1757">
        <w:tc>
          <w:tcPr>
            <w:tcW w:w="4923" w:type="dxa"/>
          </w:tcPr>
          <w:p w14:paraId="6A702D2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Việc cấp Chứng chỉ hành nghề dịch vụ đại diện sở hữu công nghiệp được thực hiện như sau:</w:t>
            </w:r>
          </w:p>
          <w:p w14:paraId="6C821F4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Chứng chỉ hành nghề dịch vụ đại diện sở hữu công nghiệp được cơ quan quản lý nhà nước về quyền sở hữu công nghiệp cấp cho cá nhân đáp ứng các điều kiện quy định tại </w:t>
            </w:r>
            <w:bookmarkStart w:id="52" w:name="dc_103"/>
            <w:r w:rsidRPr="00B66693">
              <w:rPr>
                <w:rFonts w:ascii="Times New Roman" w:eastAsia="Times New Roman" w:hAnsi="Times New Roman" w:cs="Times New Roman"/>
                <w:color w:val="000000"/>
              </w:rPr>
              <w:t>khoản 2</w:t>
            </w:r>
            <w:bookmarkEnd w:id="52"/>
            <w:r w:rsidRPr="00B66693">
              <w:rPr>
                <w:rFonts w:ascii="Times New Roman" w:eastAsia="Times New Roman" w:hAnsi="Times New Roman" w:cs="Times New Roman"/>
                <w:color w:val="000000"/>
              </w:rPr>
              <w:t> và </w:t>
            </w:r>
            <w:bookmarkStart w:id="53" w:name="dc_104"/>
            <w:r w:rsidRPr="00B66693">
              <w:rPr>
                <w:rFonts w:ascii="Times New Roman" w:eastAsia="Times New Roman" w:hAnsi="Times New Roman" w:cs="Times New Roman"/>
                <w:color w:val="000000"/>
              </w:rPr>
              <w:t>2a Điều 155 của Luật Sở hữu trí tuệ</w:t>
            </w:r>
            <w:bookmarkEnd w:id="53"/>
            <w:r w:rsidRPr="00B66693">
              <w:rPr>
                <w:rFonts w:ascii="Times New Roman" w:eastAsia="Times New Roman" w:hAnsi="Times New Roman" w:cs="Times New Roman"/>
                <w:color w:val="000000"/>
              </w:rPr>
              <w:t> nếu có yêu cầu và nộp phí, lệ phí theo quy định của pháp luật;</w:t>
            </w:r>
          </w:p>
          <w:p w14:paraId="56F6609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Hồ sơ yêu cầu cấp Chứng chỉ hành nghề dịch vụ đại diện sở hữu công nghiệp gồm 01 bộ tài liệu như sau:</w:t>
            </w:r>
          </w:p>
          <w:p w14:paraId="44E3BE6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b1) Tờ khai yêu cầu cấp Chứng chỉ hành nghề dịch vụ đại diện sở hữu công nghiệp, làm theo </w:t>
            </w:r>
            <w:bookmarkStart w:id="54" w:name="bieumau_ms_2_pl_5"/>
            <w:r w:rsidRPr="00B66693">
              <w:rPr>
                <w:rFonts w:ascii="Times New Roman" w:eastAsia="Times New Roman" w:hAnsi="Times New Roman" w:cs="Times New Roman"/>
                <w:color w:val="000000"/>
              </w:rPr>
              <w:t>Mẫu số 02 tại Phụ lục V</w:t>
            </w:r>
            <w:bookmarkEnd w:id="54"/>
            <w:r w:rsidRPr="00B66693">
              <w:rPr>
                <w:rFonts w:ascii="Times New Roman" w:eastAsia="Times New Roman" w:hAnsi="Times New Roman" w:cs="Times New Roman"/>
                <w:color w:val="000000"/>
              </w:rPr>
              <w:t> của Nghị định này;</w:t>
            </w:r>
          </w:p>
          <w:p w14:paraId="700BFE1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b2) Bản sao giấy chứng nhận tốt nghiệp khóa đào tạo pháp luật về sở hữu công nghiệp và bản sao Thẻ luật sư đối với trường hợp đề nghị cấp chứng chỉ hành nghề theo quy định tại </w:t>
            </w:r>
            <w:bookmarkStart w:id="55" w:name="dc_105"/>
            <w:r w:rsidRPr="00B66693">
              <w:rPr>
                <w:rFonts w:ascii="Times New Roman" w:eastAsia="Times New Roman" w:hAnsi="Times New Roman" w:cs="Times New Roman"/>
                <w:color w:val="000000"/>
              </w:rPr>
              <w:t>khoản 2a Điều 155 của Luật Sở hữu trí tuệ</w:t>
            </w:r>
            <w:bookmarkEnd w:id="55"/>
            <w:r w:rsidRPr="00B66693">
              <w:rPr>
                <w:rFonts w:ascii="Times New Roman" w:eastAsia="Times New Roman" w:hAnsi="Times New Roman" w:cs="Times New Roman"/>
                <w:color w:val="000000"/>
              </w:rPr>
              <w:t> (xuất trình bản chính để đối chiếu, trừ trường hợp bản sao đã được chứng thực);</w:t>
            </w:r>
          </w:p>
          <w:p w14:paraId="172054B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b3) 02 ảnh 3 x 4 (cm);</w:t>
            </w:r>
          </w:p>
          <w:p w14:paraId="4E5E8A2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b4) Bản sao Chứng minh nhân dân (xuất trình bản chính để đối chiếu, trừ trường hợp bản sao đã được chứng thực), trừ trường hợp Tờ khai yêu cầu cấp Chứng chỉ hành nghề dịch vụ đại diện sở hữu công nghiệp đã có thông tin về số Căn cước công dân;</w:t>
            </w:r>
          </w:p>
          <w:p w14:paraId="1BE7EC2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b5) Bản sao chứng từ nộp phí, lệ phí (trường hợp nộp phí, lệ phí qua dịch vụ bưu chính hoặc nộp trực tiếp vào tài khoản của cơ quan quản lý nhà nước về quyền sở hữu công nghiệp).</w:t>
            </w:r>
          </w:p>
          <w:p w14:paraId="2B5BDED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Hồ sơ yêu cầu cấp Chứng chỉ hành nghề dịch vụ đại diện sở hữu công nghiệp được cơ quan quản lý nhà nước về quyền sở hữu công nghiệp xử lý trong thời hạn 01 tháng kể từ ngày nhận hồ sơ theo trình tự sau đây:</w:t>
            </w:r>
          </w:p>
          <w:p w14:paraId="7E8111A1"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c1) Trường hợp hồ sơ hợp lệ, cơ quan quản lý nhà nước về quyền sở hữu công nghiệp quyết định cấp Chứng chỉ hành nghề dịch vụ đại diện sở hữu công nghiệp, trong đó ghi rõ họ tên, ngày sinh, địa chỉ thường trú, số chứng minh nhân dân/căn cước công dân, số Chứng chỉ và lĩnh vực hành nghề của người được cấp chứng chỉ; ghi nhận việc </w:t>
            </w:r>
            <w:r w:rsidRPr="00B66693">
              <w:rPr>
                <w:rFonts w:ascii="Times New Roman" w:eastAsia="Times New Roman" w:hAnsi="Times New Roman" w:cs="Times New Roman"/>
                <w:color w:val="000000"/>
              </w:rPr>
              <w:lastRenderedPageBreak/>
              <w:t>cấp Chứng chỉ hành nghề dịch vụ đại diện sở hữu công nghiệp vào Sổ đăng ký quốc gia về đại diện sở hữu công nghiệp và công bố trên Công báo Sở hữu công nghiệp, Cổng thông tin điện tử của cơ quan đó trong thời hạn 02 tháng kể từ ngày ra quyết định;</w:t>
            </w:r>
          </w:p>
          <w:p w14:paraId="388E55C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c2) Trường hợp hồ sơ không hợp lệ, cơ quan quản lý nhà nước về quyền sở hữu công nghiệp thông báo các thiếu sót của hồ sơ và ấn định thời hạn 01 tháng kể từ ngày ra thông báo để người nộp hồ sơ sửa chữa thiếu sót;</w:t>
            </w:r>
          </w:p>
          <w:p w14:paraId="477DC31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c3) Trường hợp người nộp hồ sơ không sửa chữa thiếu sót hoặc sửa chữa thiếu sót không đạt yêu cầu, cơ quan quản lý nhà nước về quyền sở hữu công nghiệp ra quyết định từ chối cấp Chứng chỉ hành nghề dịch vụ đại diện sở hữu công nghiệp, trong đó nêu rõ lý do từ chối;</w:t>
            </w:r>
          </w:p>
          <w:p w14:paraId="3EB1C5E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Chứng chỉ hành nghề dịch vụ đại diện sở hữu công nghiệp được làm theo </w:t>
            </w:r>
            <w:bookmarkStart w:id="56" w:name="bieumau_ms_3_pl_5"/>
            <w:r w:rsidRPr="00B66693">
              <w:rPr>
                <w:rFonts w:ascii="Times New Roman" w:eastAsia="Times New Roman" w:hAnsi="Times New Roman" w:cs="Times New Roman"/>
                <w:color w:val="000000"/>
              </w:rPr>
              <w:t>Mẫu số 03 tại Phụ lục V</w:t>
            </w:r>
            <w:bookmarkEnd w:id="56"/>
            <w:r w:rsidRPr="00B66693">
              <w:rPr>
                <w:rFonts w:ascii="Times New Roman" w:eastAsia="Times New Roman" w:hAnsi="Times New Roman" w:cs="Times New Roman"/>
                <w:color w:val="000000"/>
              </w:rPr>
              <w:t> của Nghị định này.</w:t>
            </w:r>
          </w:p>
          <w:p w14:paraId="352E69C6"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6AC012E4"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1. Việc cấp Chứng chỉ hành nghề dịch vụ đại diện sở hữu công nghiệp được thực hiện như sau:</w:t>
            </w:r>
          </w:p>
          <w:p w14:paraId="65A1AD89" w14:textId="79E4D55B"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 Chứng chỉ hành nghề dịch vụ đại diện sở hữu công nghiệp được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color w:val="000000"/>
              </w:rPr>
              <w:t>cấp cho cá nhân đáp ứng các điều kiện quy định tại khoản 2 và 2a Điều 155 của Luật Sở hữu trí tuệ nếu có yêu cầu và nộp phí, lệ phí theo quy định của pháp luật;</w:t>
            </w:r>
          </w:p>
          <w:p w14:paraId="068B5284"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b) Hồ sơ yêu cầu cấp Chứng chỉ hành nghề dịch vụ đại diện sở hữu công nghiệp gồm 01 bộ tài liệu như sau:</w:t>
            </w:r>
          </w:p>
          <w:p w14:paraId="29E93B17" w14:textId="38B8458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b1) Tờ khai yêu cầu cấp Chứng chỉ hành nghề dịch vụ đại diện sở hữu công nghiệp, làm theo </w:t>
            </w:r>
            <w:r w:rsidRPr="00B66693">
              <w:rPr>
                <w:rFonts w:ascii="Times New Roman" w:eastAsia="Times New Roman" w:hAnsi="Times New Roman" w:cs="Times New Roman"/>
                <w:b/>
                <w:color w:val="00B0F0"/>
              </w:rPr>
              <w:t>Mẫu số 01 tại Phụ lục I</w:t>
            </w:r>
            <w:r w:rsidRPr="00B66693">
              <w:rPr>
                <w:rFonts w:ascii="Times New Roman" w:eastAsia="Times New Roman" w:hAnsi="Times New Roman" w:cs="Times New Roman"/>
                <w:b/>
                <w:bCs/>
                <w:color w:val="000000"/>
                <w:shd w:val="clear" w:color="auto" w:fill="FFFF00"/>
              </w:rPr>
              <w:t xml:space="preserve"> của Nghị định</w:t>
            </w:r>
            <w:r w:rsidRPr="00B66693">
              <w:rPr>
                <w:rFonts w:ascii="Times New Roman" w:eastAsia="Times New Roman" w:hAnsi="Times New Roman" w:cs="Times New Roman"/>
                <w:color w:val="000000"/>
                <w:shd w:val="clear" w:color="auto" w:fill="FFFF00"/>
              </w:rPr>
              <w:t xml:space="preserve"> này</w:t>
            </w:r>
            <w:r w:rsidRPr="00B66693">
              <w:rPr>
                <w:rFonts w:ascii="Times New Roman" w:eastAsia="Times New Roman" w:hAnsi="Times New Roman" w:cs="Times New Roman"/>
                <w:color w:val="000000"/>
              </w:rPr>
              <w:t>;</w:t>
            </w:r>
          </w:p>
          <w:p w14:paraId="738CB07A"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b2) Bản sao giấy chứng nhận tốt nghiệp khóa đào tạo pháp luật về sở hữu công nghiệp và bản sao Thẻ luật sư đối với trường hợp đề nghị cấp chứng chỉ hành nghề theo quy định tại khoản 2a Điều 155 Luật Sở hữu trí tuệ (xuất trình bản chính để đối chiếu, trừ trường hợp bản sao đã được chứng thực);</w:t>
            </w:r>
          </w:p>
          <w:p w14:paraId="775B3154"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b3)</w:t>
            </w:r>
            <w:r w:rsidRPr="00B66693">
              <w:rPr>
                <w:rFonts w:ascii="Times New Roman" w:eastAsia="Times New Roman" w:hAnsi="Times New Roman" w:cs="Times New Roman"/>
                <w:strike/>
                <w:color w:val="C00000"/>
              </w:rPr>
              <w:t xml:space="preserve"> 02</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01</w:t>
            </w:r>
            <w:r w:rsidRPr="00B66693">
              <w:rPr>
                <w:rFonts w:ascii="Times New Roman" w:eastAsia="Times New Roman" w:hAnsi="Times New Roman" w:cs="Times New Roman"/>
                <w:color w:val="000000"/>
              </w:rPr>
              <w:t xml:space="preserve"> ảnh 3 x 4 (cm);</w:t>
            </w:r>
          </w:p>
          <w:p w14:paraId="00804AD9"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strike/>
                <w:color w:val="C00000"/>
              </w:rPr>
              <w:t>b4) Bản sao Chứng minh nhân dân (xuất trình bản chính để đối chiếu, trừ trường hợp bản sao đã được chứng thực), trừ trường hợp Tờ khai yêu cầu cấp Chứng chỉ hành nghề dịch vụ đại diện sở hữu công nghiệp đã có thông tin về số Căn cước công dân;</w:t>
            </w:r>
          </w:p>
          <w:p w14:paraId="54C40687" w14:textId="5CBCEE26"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b5) Bản sao chứng từ nộp phí, lệ phí (trường hợp nộp phí, lệ phí qua dịch vụ bưu chính hoặc nộp trực tiếp vào tài khoản của </w:t>
            </w:r>
            <w:r w:rsidRPr="00B66693">
              <w:rPr>
                <w:rFonts w:ascii="Times New Roman" w:eastAsia="Times New Roman" w:hAnsi="Times New Roman" w:cs="Times New Roman"/>
                <w:b/>
                <w:bCs/>
                <w:color w:val="00B0F0"/>
              </w:rPr>
              <w:t xml:space="preserve">cơ quan tiếp nhận hồ sơ thuộc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b/>
                <w:bCs/>
                <w:color w:val="00B0F0"/>
              </w:rPr>
              <w:t>và</w:t>
            </w:r>
            <w:r w:rsidRPr="00B66693">
              <w:rPr>
                <w:rFonts w:ascii="Times New Roman" w:eastAsia="Times New Roman" w:hAnsi="Times New Roman" w:cs="Times New Roman"/>
                <w:color w:val="000000"/>
              </w:rPr>
              <w:t xml:space="preserve"> cơ quan quản lý nhà nước về quyền sở hữu công nghiệp </w:t>
            </w:r>
            <w:r w:rsidRPr="00B66693">
              <w:rPr>
                <w:rFonts w:ascii="Times New Roman" w:eastAsia="Times New Roman" w:hAnsi="Times New Roman" w:cs="Times New Roman"/>
                <w:b/>
                <w:bCs/>
                <w:color w:val="00B0F0"/>
              </w:rPr>
              <w:t>(lệ phí đăng bạ)</w:t>
            </w:r>
            <w:r w:rsidRPr="00B66693">
              <w:rPr>
                <w:rFonts w:ascii="Times New Roman" w:eastAsia="Times New Roman" w:hAnsi="Times New Roman" w:cs="Times New Roman"/>
                <w:color w:val="000000"/>
              </w:rPr>
              <w:t>).</w:t>
            </w:r>
          </w:p>
          <w:p w14:paraId="7F3B3C83" w14:textId="40B9DC53"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c) Hồ sơ yêu cầu cấp Chứng chỉ hành nghề dịch vụ đại diện sở hữu công nghiệp được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color w:val="000000"/>
              </w:rPr>
              <w:t xml:space="preserve">xử lý trong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20 ngày</w:t>
            </w:r>
            <w:r w:rsidRPr="00B66693">
              <w:rPr>
                <w:rFonts w:ascii="Times New Roman" w:eastAsia="Times New Roman" w:hAnsi="Times New Roman" w:cs="Times New Roman"/>
                <w:color w:val="000000"/>
              </w:rPr>
              <w:t xml:space="preserve"> kể từ ngày nhận hồ sơ theo trình tự sau đây:</w:t>
            </w:r>
          </w:p>
          <w:p w14:paraId="1E8D603C" w14:textId="5E47E8D6"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c1) Trường hợp hồ sơ hợp lệ,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color w:val="000000"/>
              </w:rPr>
              <w:lastRenderedPageBreak/>
              <w:t xml:space="preserve">quyết định cấp Chứng chỉ hành nghề dịch vụ đại diện sở hữu công nghiệp, trong đó ghi rõ họ tên, ngày sinh, địa chỉ thường trú, số </w:t>
            </w:r>
            <w:r w:rsidRPr="00B66693">
              <w:rPr>
                <w:rFonts w:ascii="Times New Roman" w:eastAsia="Times New Roman" w:hAnsi="Times New Roman" w:cs="Times New Roman"/>
                <w:strike/>
                <w:color w:val="C00000"/>
              </w:rPr>
              <w:t>chứng minh nhân dân/</w:t>
            </w:r>
            <w:r w:rsidRPr="00B66693">
              <w:rPr>
                <w:rFonts w:ascii="Times New Roman" w:eastAsia="Times New Roman" w:hAnsi="Times New Roman" w:cs="Times New Roman"/>
                <w:color w:val="000000"/>
              </w:rPr>
              <w:t>căn cước công dân, số Chứng chỉ và lĩnh vực hành nghề của người được cấp chứng chỉ.</w:t>
            </w:r>
            <w:r w:rsidRPr="00B66693">
              <w:rPr>
                <w:rFonts w:ascii="Times New Roman" w:eastAsia="Times New Roman" w:hAnsi="Times New Roman" w:cs="Times New Roman"/>
                <w:strike/>
                <w:color w:val="C00000"/>
              </w:rPr>
              <w:t>;</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b/>
                <w:bCs/>
                <w:color w:val="00B0F0"/>
              </w:rPr>
              <w:t xml:space="preserve">gửi quyết định cấp Chứng chỉ hành nghề dịch vụ đại diện sở hữu công nghiệp cho người nộp hồ sơ, đồng thời gửi đến cơ quan quản lý nhà nước về quyền sở hữu công nghiệp để </w:t>
            </w:r>
            <w:r w:rsidRPr="00B66693">
              <w:rPr>
                <w:rFonts w:ascii="Times New Roman" w:eastAsia="Times New Roman" w:hAnsi="Times New Roman" w:cs="Times New Roman"/>
                <w:color w:val="000000"/>
              </w:rPr>
              <w:t xml:space="preserve">ghi nhận </w:t>
            </w:r>
            <w:r w:rsidRPr="00B66693">
              <w:rPr>
                <w:rFonts w:ascii="Times New Roman" w:eastAsia="Times New Roman" w:hAnsi="Times New Roman" w:cs="Times New Roman"/>
                <w:strike/>
                <w:color w:val="C00000"/>
              </w:rPr>
              <w:t>việc cấp Chứng chỉ hành nghề dịch vụ đại diện sở hữu công nghiệp</w:t>
            </w:r>
            <w:r w:rsidRPr="00B66693">
              <w:rPr>
                <w:rFonts w:ascii="Times New Roman" w:eastAsia="Times New Roman" w:hAnsi="Times New Roman" w:cs="Times New Roman"/>
                <w:color w:val="000000"/>
              </w:rPr>
              <w:t xml:space="preserve"> vào Sổ đăng ký quốc gia về đại diện sở hữu công nghiệp và công bố trên </w:t>
            </w:r>
            <w:r w:rsidRPr="00B66693">
              <w:rPr>
                <w:rFonts w:ascii="Times New Roman" w:eastAsia="Times New Roman" w:hAnsi="Times New Roman" w:cs="Times New Roman"/>
                <w:strike/>
                <w:color w:val="C00000"/>
              </w:rPr>
              <w:t xml:space="preserve">Công báo Sở hữu công nghiệp, </w:t>
            </w:r>
            <w:r w:rsidRPr="00B66693">
              <w:rPr>
                <w:rFonts w:ascii="Times New Roman" w:eastAsia="Times New Roman" w:hAnsi="Times New Roman" w:cs="Times New Roman"/>
                <w:color w:val="000000"/>
              </w:rPr>
              <w:t xml:space="preserve">Cổng thông tin điện tử của cơ quan đó trong thời hạn </w:t>
            </w:r>
            <w:r w:rsidRPr="00B66693">
              <w:rPr>
                <w:rFonts w:ascii="Times New Roman" w:eastAsia="Times New Roman" w:hAnsi="Times New Roman" w:cs="Times New Roman"/>
                <w:strike/>
                <w:color w:val="C00000"/>
              </w:rPr>
              <w:t>02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0000"/>
              </w:rPr>
              <w:t> </w:t>
            </w:r>
            <w:r w:rsidRPr="00B66693">
              <w:rPr>
                <w:rFonts w:ascii="Times New Roman" w:eastAsia="Times New Roman" w:hAnsi="Times New Roman" w:cs="Times New Roman"/>
                <w:b/>
                <w:bCs/>
                <w:color w:val="00B0F0"/>
              </w:rPr>
              <w:t>05 ngày</w:t>
            </w:r>
            <w:r w:rsidRPr="00B66693">
              <w:rPr>
                <w:rFonts w:ascii="Times New Roman" w:eastAsia="Times New Roman" w:hAnsi="Times New Roman" w:cs="Times New Roman"/>
                <w:b/>
                <w:bCs/>
                <w:color w:val="000000"/>
              </w:rPr>
              <w:t xml:space="preserve"> </w:t>
            </w:r>
            <w:r w:rsidRPr="00B66693">
              <w:rPr>
                <w:rFonts w:ascii="Times New Roman" w:eastAsia="Times New Roman" w:hAnsi="Times New Roman" w:cs="Times New Roman"/>
                <w:color w:val="000000"/>
              </w:rPr>
              <w:t>kể từ ngày ra quyết định;</w:t>
            </w:r>
          </w:p>
          <w:p w14:paraId="30B18DFA" w14:textId="57E9087F"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c2) Trường hợp hồ sơ không hợp lệ,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eastAsia="Times New Roman" w:hAnsi="Times New Roman" w:cs="Times New Roman"/>
                <w:color w:val="000000"/>
              </w:rPr>
              <w:t xml:space="preserve"> thông báo các thiếu sót của hồ sơ và ấn định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30 ngày</w:t>
            </w:r>
            <w:r w:rsidRPr="00B66693">
              <w:rPr>
                <w:rFonts w:ascii="Times New Roman" w:eastAsia="Times New Roman" w:hAnsi="Times New Roman" w:cs="Times New Roman"/>
                <w:color w:val="000000"/>
              </w:rPr>
              <w:t xml:space="preserve"> kể từ ngày ra thông báo để người nộp hồ sơ sửa chữa thiếu sót;</w:t>
            </w:r>
          </w:p>
          <w:p w14:paraId="26A081CB" w14:textId="003C35C2"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c3) Trường hợp người nộp hồ sơ không sửa chữa thiếu sót hoặc sửa chữa thiếu sót không đạt yêu cầu, </w:t>
            </w:r>
            <w:r w:rsidRPr="00B66693">
              <w:rPr>
                <w:rFonts w:ascii="Times New Roman" w:eastAsia="Times New Roman" w:hAnsi="Times New Roman" w:cs="Times New Roman"/>
                <w:b/>
                <w:bCs/>
                <w:color w:val="00B0F0"/>
              </w:rPr>
              <w:t>trong thời hạn 20 ngày kể từ ngày kết thúc thời hạn nêu tại điểm c2 khoản này,</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color w:val="000000"/>
              </w:rPr>
              <w:t>ra quyết định từ chối cấp Chứng chỉ hành nghề dịch vụ đại diện sở hữu công nghiệp, trong đó nêu rõ lý do từ chối;</w:t>
            </w:r>
          </w:p>
          <w:p w14:paraId="76A017A4" w14:textId="1C168F92"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bCs/>
                <w:color w:val="00B0F0"/>
              </w:rPr>
              <w:lastRenderedPageBreak/>
              <w:t xml:space="preserve">c4) Trường hợp hồ sơ yêu cầu cấp/cấp lại Chứng chỉ hành nghề dịch vụ đại diện sở hữu công nghiệp được nộp đến nhiều cơ quan có thẩm quyền cấp cùng một thời điểm,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eastAsia="Times New Roman" w:hAnsi="Times New Roman" w:cs="Times New Roman"/>
                <w:b/>
                <w:bCs/>
                <w:color w:val="00B0F0"/>
              </w:rPr>
              <w:t xml:space="preserve"> ra quyết định từ chối cấp/cấp lại Chứng chỉ hành nghề dịch vụ đại diện sở hữu công nghiệp, trong đó nêu rõ lý do từ chối;</w:t>
            </w:r>
          </w:p>
          <w:p w14:paraId="509C9A0F" w14:textId="29EA5ABF"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color w:val="000000"/>
              </w:rPr>
              <w:t xml:space="preserve">d) Chứng chỉ hành nghề dịch vụ đại diện sở hữu công nghiệp được làm </w:t>
            </w:r>
            <w:r w:rsidRPr="00B66693">
              <w:rPr>
                <w:rFonts w:ascii="Times New Roman" w:eastAsia="Times New Roman" w:hAnsi="Times New Roman" w:cs="Times New Roman"/>
                <w:b/>
                <w:color w:val="00B0F0"/>
              </w:rPr>
              <w:t>theo Mẫu số 02 tại Phụ lục I của Nghị định</w:t>
            </w:r>
            <w:r w:rsidRPr="00B66693">
              <w:rPr>
                <w:rFonts w:ascii="Times New Roman" w:eastAsia="Times New Roman" w:hAnsi="Times New Roman" w:cs="Times New Roman"/>
                <w:b/>
                <w:bCs/>
                <w:color w:val="000000"/>
              </w:rPr>
              <w:t xml:space="preserve"> </w:t>
            </w:r>
            <w:r w:rsidRPr="00B66693">
              <w:rPr>
                <w:rFonts w:ascii="Times New Roman" w:eastAsia="Times New Roman" w:hAnsi="Times New Roman" w:cs="Times New Roman"/>
                <w:color w:val="000000"/>
              </w:rPr>
              <w:t>này.</w:t>
            </w:r>
          </w:p>
        </w:tc>
        <w:tc>
          <w:tcPr>
            <w:tcW w:w="4253" w:type="dxa"/>
          </w:tcPr>
          <w:p w14:paraId="22CF1614" w14:textId="04AD39EC"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3980492F" w14:textId="77777777" w:rsidTr="005A1757">
        <w:tc>
          <w:tcPr>
            <w:tcW w:w="4923" w:type="dxa"/>
          </w:tcPr>
          <w:p w14:paraId="4D32433D"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2. Việc cấp lại Chứng chỉ hành nghề dịch vụ đại diện sở hữu công nghiệp được thực hiện như sau:</w:t>
            </w:r>
          </w:p>
          <w:p w14:paraId="1C4A548D" w14:textId="77777777" w:rsidR="000517F9" w:rsidRPr="00B66693" w:rsidRDefault="000517F9" w:rsidP="000517F9">
            <w:pPr>
              <w:pStyle w:val="NormalWeb"/>
              <w:spacing w:before="0" w:beforeAutospacing="0" w:after="0" w:afterAutospacing="0"/>
              <w:ind w:firstLine="34"/>
              <w:jc w:val="both"/>
            </w:pPr>
            <w:r w:rsidRPr="00B66693">
              <w:rPr>
                <w:color w:val="000000"/>
              </w:rPr>
              <w:t>a) Trong các trường hợp sau đây, cơ quan quản lý nhà nước về quyền sở hữu công nghiệp cấp lại Chứng chỉ hành nghề dịch vụ đại diện sở hữu công nghiệp nếu người đại diện sở hữu công nghiệp yêu cầu và nộp phí, lệ phí theo quy định:</w:t>
            </w:r>
          </w:p>
          <w:p w14:paraId="6A9A7372" w14:textId="77777777" w:rsidR="000517F9" w:rsidRPr="00B66693" w:rsidRDefault="000517F9" w:rsidP="000517F9">
            <w:pPr>
              <w:pStyle w:val="NormalWeb"/>
              <w:spacing w:before="0" w:beforeAutospacing="0" w:after="0" w:afterAutospacing="0"/>
              <w:ind w:firstLine="34"/>
              <w:jc w:val="both"/>
            </w:pPr>
            <w:r w:rsidRPr="00B66693">
              <w:rPr>
                <w:color w:val="000000"/>
              </w:rPr>
              <w:t>a1) Thông tin trong Chứng chỉ hành nghề dịch vụ đại diện sở hữu công nghiệp quy định tại điểm c1 khoản 1 Điều này đã có sự thay đổi;</w:t>
            </w:r>
          </w:p>
          <w:p w14:paraId="424BCE88" w14:textId="77777777" w:rsidR="000517F9" w:rsidRPr="00B66693" w:rsidRDefault="000517F9" w:rsidP="000517F9">
            <w:pPr>
              <w:pStyle w:val="NormalWeb"/>
              <w:spacing w:before="0" w:beforeAutospacing="0" w:after="0" w:afterAutospacing="0"/>
              <w:ind w:firstLine="34"/>
              <w:jc w:val="both"/>
            </w:pPr>
            <w:r w:rsidRPr="00B66693">
              <w:rPr>
                <w:color w:val="000000"/>
              </w:rPr>
              <w:t>a2) Chứng chỉ hành nghề dịch vụ đại diện sở hữu công nghiệp bị mất, bị lỗi hoặc bị hỏng (rách, bẩn, phai mờ, v.v...) đến mức không sử dụng được;</w:t>
            </w:r>
          </w:p>
          <w:p w14:paraId="713F0362" w14:textId="77777777" w:rsidR="000517F9" w:rsidRPr="00B66693" w:rsidRDefault="000517F9" w:rsidP="000517F9">
            <w:pPr>
              <w:pStyle w:val="NormalWeb"/>
              <w:spacing w:before="0" w:beforeAutospacing="0" w:after="0" w:afterAutospacing="0"/>
              <w:ind w:firstLine="34"/>
              <w:jc w:val="both"/>
            </w:pPr>
            <w:r w:rsidRPr="00B66693">
              <w:rPr>
                <w:color w:val="000000"/>
              </w:rPr>
              <w:t>a3) Đã khôi phục đủ điều kiện được cấp Chứng chỉ hành nghề dịch vụ đại diện sở hữu công nghiệp trong trường hợp bị thu hồi Chứng chỉ hành nghề do không còn đáp ứng các điều kiện theo quy định tại khoản 2 và 2a Điều 155 của Luật Sở hữu trí tuệ.</w:t>
            </w:r>
          </w:p>
          <w:p w14:paraId="1971A77D"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b) Hồ sơ yêu cầu cấp lại Chứng chỉ hành nghề dịch vụ đại diện sở hữu công nghiệp được nộp </w:t>
            </w:r>
            <w:r w:rsidRPr="00B66693">
              <w:rPr>
                <w:color w:val="000000"/>
              </w:rPr>
              <w:lastRenderedPageBreak/>
              <w:t>cho cơ quan quản lý nhà nước về quyền sở hữu công nghiệp bao gồm 01 bộ tài liệu như sau:</w:t>
            </w:r>
          </w:p>
          <w:p w14:paraId="383314A4" w14:textId="77777777" w:rsidR="000517F9" w:rsidRPr="00B66693" w:rsidRDefault="000517F9" w:rsidP="000517F9">
            <w:pPr>
              <w:pStyle w:val="NormalWeb"/>
              <w:spacing w:before="0" w:beforeAutospacing="0" w:after="0" w:afterAutospacing="0"/>
              <w:ind w:firstLine="34"/>
              <w:jc w:val="both"/>
            </w:pPr>
            <w:r w:rsidRPr="00B66693">
              <w:rPr>
                <w:color w:val="000000"/>
              </w:rPr>
              <w:t>b1) Tờ khai yêu cầu cấp lại Chứng chỉ hành nghề dịch vụ đại diện sở hữu công nghiệp, làm theo Mẫu số 04 tại Phụ lục V của Nghị định này;</w:t>
            </w:r>
          </w:p>
          <w:p w14:paraId="1AABB431" w14:textId="77777777" w:rsidR="000517F9" w:rsidRPr="00B66693" w:rsidRDefault="000517F9" w:rsidP="000517F9">
            <w:pPr>
              <w:pStyle w:val="NormalWeb"/>
              <w:spacing w:before="0" w:beforeAutospacing="0" w:after="0" w:afterAutospacing="0"/>
              <w:ind w:firstLine="34"/>
              <w:jc w:val="both"/>
            </w:pPr>
            <w:r w:rsidRPr="00B66693">
              <w:rPr>
                <w:color w:val="000000"/>
              </w:rPr>
              <w:t>b2) 02 ảnh 3 x 4 (cm);</w:t>
            </w:r>
          </w:p>
          <w:p w14:paraId="482C82C2" w14:textId="77777777" w:rsidR="000517F9" w:rsidRPr="00B66693" w:rsidRDefault="000517F9" w:rsidP="000517F9">
            <w:pPr>
              <w:pStyle w:val="NormalWeb"/>
              <w:spacing w:before="0" w:beforeAutospacing="0" w:after="0" w:afterAutospacing="0"/>
              <w:ind w:firstLine="34"/>
              <w:jc w:val="both"/>
            </w:pPr>
            <w:r w:rsidRPr="00B66693">
              <w:rPr>
                <w:color w:val="000000"/>
              </w:rPr>
              <w:t>b3) Bản sao Chứng minh nhân dân (xuất trình bản chính để đối chiếu, trừ trường hợp bản sao đã được chứng thực), trừ trường hợp Tờ khai yêu cầu cấp lại Chứng chỉ hành nghề dịch vụ đại diện sở hữu công nghiệp đã có thông tin về số Căn cước công dân, đối với trường hợp quy định tại điểm a1 khoản này;</w:t>
            </w:r>
          </w:p>
          <w:p w14:paraId="6EA126D6" w14:textId="77777777" w:rsidR="000517F9" w:rsidRPr="00B66693" w:rsidRDefault="000517F9" w:rsidP="000517F9">
            <w:pPr>
              <w:pStyle w:val="NormalWeb"/>
              <w:spacing w:before="0" w:beforeAutospacing="0" w:after="0" w:afterAutospacing="0"/>
              <w:ind w:firstLine="34"/>
              <w:jc w:val="both"/>
            </w:pPr>
            <w:r w:rsidRPr="00B66693">
              <w:rPr>
                <w:color w:val="000000"/>
              </w:rPr>
              <w:t>b4) Tài liệu chứng minh đã khôi phục đủ điều kiện được cấp Chứng chỉ hành nghề dịch vụ đại diện sở hữu công nghiệp đối với trường hợp quy định tại điểm a3 khoản này;</w:t>
            </w:r>
          </w:p>
          <w:p w14:paraId="375BE231" w14:textId="77777777" w:rsidR="000517F9" w:rsidRPr="00B66693" w:rsidRDefault="000517F9" w:rsidP="000517F9">
            <w:pPr>
              <w:pStyle w:val="NormalWeb"/>
              <w:spacing w:before="0" w:beforeAutospacing="0" w:after="0" w:afterAutospacing="0"/>
              <w:ind w:firstLine="34"/>
              <w:jc w:val="both"/>
            </w:pPr>
            <w:r w:rsidRPr="00B66693">
              <w:rPr>
                <w:color w:val="000000"/>
              </w:rPr>
              <w:t>b5) Bản sao chứng từ nộp phí, lệ phí (trường hợp nộp phí, lệ phí qua dịch vụ bưu chính hoặc nộp trực tiếp vào tài khoản của cơ quan quản lý nhà nước về quyền sở hữu công nghiệp).</w:t>
            </w:r>
          </w:p>
          <w:p w14:paraId="5B0154C8" w14:textId="77777777" w:rsidR="000517F9" w:rsidRPr="00B66693" w:rsidRDefault="000517F9" w:rsidP="000517F9">
            <w:pPr>
              <w:pStyle w:val="NormalWeb"/>
              <w:spacing w:before="0" w:beforeAutospacing="0" w:after="0" w:afterAutospacing="0"/>
              <w:ind w:firstLine="34"/>
              <w:jc w:val="both"/>
            </w:pPr>
            <w:r w:rsidRPr="00B66693">
              <w:rPr>
                <w:color w:val="000000"/>
              </w:rPr>
              <w:t>c) Hồ sơ yêu cầu cấp lại Chứng chỉ hành nghề dịch vụ đại diện sở hữu công nghiệp được cơ quan quản lý nhà nước về quyền sở hữu công nghiệp xử lý trong thời hạn 20 ngày kể từ ngày nhận hồ sơ theo trình tự như thủ tục cấp chứng chỉ hành nghề dịch vụ đại diện sở hữu công nghiệp quy định tại điểm c khoản 1 Điều này.</w:t>
            </w:r>
          </w:p>
          <w:p w14:paraId="5D1E5479"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d) Trong trường hợp Chứng chỉ hành nghề dịch vụ đại diện sở hữu công nghiệp bị lỗi do cơ quan quản lý nhà nước về quyền sở hữu công nghiệp gây ra thì cơ quan này có trách nhiệm cấp lại </w:t>
            </w:r>
            <w:r w:rsidRPr="00B66693">
              <w:rPr>
                <w:color w:val="000000"/>
              </w:rPr>
              <w:lastRenderedPageBreak/>
              <w:t>Chứng chỉ hành nghề đại diện sở hữu công nghiệp trong thời hạn 05 ngày làm việc kể từ ngày nhận được yêu cầu của người được cấp Chứng chỉ, không thu phí khi cấp lại Chứng chỉ.</w:t>
            </w:r>
          </w:p>
          <w:p w14:paraId="04EA636D"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5BDE7F8D" w14:textId="77777777" w:rsidR="000517F9" w:rsidRPr="00B66693" w:rsidRDefault="000517F9" w:rsidP="000517F9">
            <w:pPr>
              <w:pStyle w:val="NormalWeb"/>
              <w:spacing w:before="0" w:beforeAutospacing="0" w:after="0" w:afterAutospacing="0"/>
              <w:jc w:val="both"/>
            </w:pPr>
            <w:r w:rsidRPr="00B66693">
              <w:rPr>
                <w:color w:val="000000"/>
              </w:rPr>
              <w:lastRenderedPageBreak/>
              <w:t>2. Việc cấp lại Chứng chỉ hành nghề dịch vụ đại diện sở hữu công nghiệp được thực hiện như sau:</w:t>
            </w:r>
          </w:p>
          <w:p w14:paraId="01D035BE" w14:textId="7A5BB5C5" w:rsidR="000517F9" w:rsidRPr="00B66693" w:rsidRDefault="000517F9" w:rsidP="000517F9">
            <w:pPr>
              <w:pStyle w:val="NormalWeb"/>
              <w:spacing w:before="0" w:beforeAutospacing="0" w:after="0" w:afterAutospacing="0"/>
              <w:jc w:val="both"/>
            </w:pPr>
            <w:r w:rsidRPr="00B66693">
              <w:rPr>
                <w:color w:val="000000"/>
              </w:rPr>
              <w:t xml:space="preserve">a) Trong các trường hợp sau đây, </w:t>
            </w:r>
            <w:r w:rsidRPr="00B66693">
              <w:rPr>
                <w:strike/>
                <w:color w:val="C00000"/>
              </w:rPr>
              <w:t>cơ quan quản lý nhà nước về quyền sở hữu công nghiệp</w:t>
            </w:r>
            <w:r w:rsidRPr="00B66693">
              <w:rPr>
                <w:color w:val="000000"/>
              </w:rPr>
              <w:t xml:space="preserve"> </w:t>
            </w:r>
            <w:r w:rsidRPr="00B66693">
              <w:rPr>
                <w:b/>
                <w:color w:val="00B0F0"/>
              </w:rPr>
              <w:t>Ủy ban nhân dân tỉnh, thành phố trực thuộc trung ương</w:t>
            </w:r>
            <w:r w:rsidRPr="00B66693">
              <w:rPr>
                <w:b/>
                <w:bCs/>
                <w:color w:val="00B0F0"/>
              </w:rPr>
              <w:t xml:space="preserve"> </w:t>
            </w:r>
            <w:r w:rsidRPr="00B66693">
              <w:rPr>
                <w:color w:val="000000"/>
              </w:rPr>
              <w:t>cấp lại Chứng chỉ hành nghề dịch vụ đại diện sở hữu công nghiệp nếu người đại diện sở hữu công nghiệp yêu cầu và nộp phí, lệ phí theo quy định:</w:t>
            </w:r>
          </w:p>
          <w:p w14:paraId="2BAA749E" w14:textId="77777777" w:rsidR="000517F9" w:rsidRPr="00B66693" w:rsidRDefault="000517F9" w:rsidP="000517F9">
            <w:pPr>
              <w:pStyle w:val="NormalWeb"/>
              <w:spacing w:before="0" w:beforeAutospacing="0" w:after="0" w:afterAutospacing="0"/>
              <w:jc w:val="both"/>
            </w:pPr>
            <w:r w:rsidRPr="00B66693">
              <w:rPr>
                <w:color w:val="000000"/>
              </w:rPr>
              <w:t>a1) Thông tin trong Chứng chỉ hành nghề dịch vụ đại diện sở hữu công nghiệp quy định tại điểm c1 khoản 1 Điều này đã có sự thay đổi;</w:t>
            </w:r>
          </w:p>
          <w:p w14:paraId="4548ACE3" w14:textId="77777777" w:rsidR="000517F9" w:rsidRPr="00B66693" w:rsidRDefault="000517F9" w:rsidP="000517F9">
            <w:pPr>
              <w:pStyle w:val="NormalWeb"/>
              <w:spacing w:before="0" w:beforeAutospacing="0" w:after="0" w:afterAutospacing="0"/>
              <w:jc w:val="both"/>
            </w:pPr>
            <w:r w:rsidRPr="00B66693">
              <w:rPr>
                <w:color w:val="000000"/>
              </w:rPr>
              <w:t>a2) Chứng chỉ hành nghề dịch vụ đại diện sở hữu công nghiệp bị mất, bị lỗi hoặc bị hỏng (rách, bẩn, phai mờ, v.v...) đến mức không sử dụng được;</w:t>
            </w:r>
          </w:p>
          <w:p w14:paraId="101D68FE" w14:textId="77777777" w:rsidR="000517F9" w:rsidRPr="00B66693" w:rsidRDefault="000517F9" w:rsidP="000517F9">
            <w:pPr>
              <w:pStyle w:val="NormalWeb"/>
              <w:spacing w:before="0" w:beforeAutospacing="0" w:after="0" w:afterAutospacing="0"/>
              <w:jc w:val="both"/>
            </w:pPr>
            <w:r w:rsidRPr="00B66693">
              <w:rPr>
                <w:color w:val="000000"/>
              </w:rPr>
              <w:t>a3) Đã khôi phục đủ điều kiện được cấp Chứng chỉ hành nghề dịch vụ đại diện sở hữu công nghiệp trong trường hợp bị thu hồi Chứng chỉ hành nghề do không còn đáp ứng các điều kiện theo quy định tại khoản 2 và 2a Điều 155 Luật Sở hữu trí tuệ.</w:t>
            </w:r>
          </w:p>
          <w:p w14:paraId="53519AA9" w14:textId="69552A8F" w:rsidR="000517F9" w:rsidRPr="00B66693" w:rsidRDefault="000517F9" w:rsidP="000517F9">
            <w:pPr>
              <w:pStyle w:val="NormalWeb"/>
              <w:spacing w:before="0" w:beforeAutospacing="0" w:after="0" w:afterAutospacing="0"/>
              <w:jc w:val="both"/>
            </w:pPr>
            <w:r w:rsidRPr="00B66693">
              <w:rPr>
                <w:color w:val="000000"/>
              </w:rPr>
              <w:lastRenderedPageBreak/>
              <w:t xml:space="preserve">b) Hồ sơ yêu cầu cấp lại Chứng chỉ hành nghề dịch vụ đại diện sở hữu công nghiệp được nộp cho </w:t>
            </w:r>
            <w:r w:rsidRPr="00B66693">
              <w:rPr>
                <w:strike/>
                <w:color w:val="C00000"/>
              </w:rPr>
              <w:t>cơ quan quản lý nhà nước về quyền sở hữu công nghiệp</w:t>
            </w:r>
            <w:r w:rsidRPr="00B66693">
              <w:rPr>
                <w:color w:val="000000"/>
              </w:rPr>
              <w:t xml:space="preserve"> </w:t>
            </w:r>
            <w:r w:rsidRPr="00B66693">
              <w:rPr>
                <w:b/>
                <w:color w:val="00B0F0"/>
              </w:rPr>
              <w:t>Ủy ban nhân dân tỉnh, thành phố trực thuộc trung ương</w:t>
            </w:r>
            <w:r w:rsidRPr="00B66693">
              <w:rPr>
                <w:b/>
                <w:bCs/>
                <w:color w:val="00B0F0"/>
              </w:rPr>
              <w:t xml:space="preserve"> </w:t>
            </w:r>
            <w:r w:rsidRPr="00B66693">
              <w:rPr>
                <w:color w:val="000000"/>
              </w:rPr>
              <w:t>bao gồm 01 bộ tài liệu như sau:</w:t>
            </w:r>
          </w:p>
          <w:p w14:paraId="7CA71CAF" w14:textId="6158EBD2" w:rsidR="000517F9" w:rsidRPr="00B66693" w:rsidRDefault="000517F9" w:rsidP="000517F9">
            <w:pPr>
              <w:pStyle w:val="NormalWeb"/>
              <w:spacing w:before="0" w:beforeAutospacing="0" w:after="0" w:afterAutospacing="0"/>
              <w:jc w:val="both"/>
            </w:pPr>
            <w:r w:rsidRPr="00B66693">
              <w:rPr>
                <w:color w:val="000000"/>
              </w:rPr>
              <w:t xml:space="preserve">b1) Tờ khai yêu cầu cấp lại Chứng chỉ hành nghề dịch vụ đại diện sở hữu công nghiệp, làm theo </w:t>
            </w:r>
            <w:r w:rsidRPr="00B66693">
              <w:rPr>
                <w:b/>
                <w:color w:val="00B0F0"/>
              </w:rPr>
              <w:t>Mẫu số 03 tại Phụ lục I</w:t>
            </w:r>
            <w:r w:rsidRPr="00B66693">
              <w:rPr>
                <w:color w:val="000000"/>
              </w:rPr>
              <w:t xml:space="preserve"> của Nghị định này;</w:t>
            </w:r>
          </w:p>
          <w:p w14:paraId="320456DE" w14:textId="77777777" w:rsidR="000517F9" w:rsidRPr="00B66693" w:rsidRDefault="000517F9" w:rsidP="000517F9">
            <w:pPr>
              <w:pStyle w:val="NormalWeb"/>
              <w:spacing w:before="0" w:beforeAutospacing="0" w:after="0" w:afterAutospacing="0"/>
              <w:jc w:val="both"/>
            </w:pPr>
            <w:r w:rsidRPr="00B66693">
              <w:rPr>
                <w:color w:val="000000"/>
              </w:rPr>
              <w:t xml:space="preserve">b2) </w:t>
            </w:r>
            <w:r w:rsidRPr="00B66693">
              <w:rPr>
                <w:strike/>
                <w:color w:val="C00000"/>
              </w:rPr>
              <w:t xml:space="preserve">02 </w:t>
            </w:r>
            <w:r w:rsidRPr="00B66693">
              <w:rPr>
                <w:b/>
                <w:bCs/>
                <w:color w:val="00B0F0"/>
              </w:rPr>
              <w:t>01</w:t>
            </w:r>
            <w:r w:rsidRPr="00B66693">
              <w:rPr>
                <w:color w:val="000000"/>
              </w:rPr>
              <w:t xml:space="preserve"> ảnh 3 x 4 (cm);</w:t>
            </w:r>
          </w:p>
          <w:p w14:paraId="6B854EB3" w14:textId="77777777" w:rsidR="000517F9" w:rsidRPr="00B66693" w:rsidRDefault="000517F9" w:rsidP="000517F9">
            <w:pPr>
              <w:pStyle w:val="NormalWeb"/>
              <w:spacing w:before="0" w:beforeAutospacing="0" w:after="0" w:afterAutospacing="0"/>
              <w:jc w:val="both"/>
            </w:pPr>
            <w:r w:rsidRPr="00B66693">
              <w:rPr>
                <w:strike/>
                <w:color w:val="C00000"/>
              </w:rPr>
              <w:t>b3) Bản sao Chứng minh nhân dân (xuất trình bản chính để đối chiếu, trừ trường hợp bản sao đã được chứng thực), trừ trường hợp Tờ khai yêu cầu cấp lại Chứng chỉ hành nghề dịch vụ đại diện sở hữu công nghiệp đã có thông tin về số Căn cước công dân, đối với trường hợp quy định tại điểm a1 khoản này;</w:t>
            </w:r>
          </w:p>
          <w:p w14:paraId="742910E0" w14:textId="77777777" w:rsidR="000517F9" w:rsidRPr="00B66693" w:rsidRDefault="000517F9" w:rsidP="000517F9">
            <w:pPr>
              <w:pStyle w:val="NormalWeb"/>
              <w:spacing w:before="0" w:beforeAutospacing="0" w:after="0" w:afterAutospacing="0"/>
              <w:jc w:val="both"/>
            </w:pPr>
            <w:r w:rsidRPr="00B66693">
              <w:rPr>
                <w:color w:val="000000"/>
              </w:rPr>
              <w:t>b4) Tài liệu chứng minh đã khôi phục đủ điều kiện được cấp Chứng chỉ hành nghề dịch vụ đại diện sở hữu công nghiệp đối với trường hợp quy định tại điểm a3 khoản này;</w:t>
            </w:r>
          </w:p>
          <w:p w14:paraId="66795849" w14:textId="1F41CD3A" w:rsidR="000517F9" w:rsidRPr="00B66693" w:rsidRDefault="000517F9" w:rsidP="000517F9">
            <w:pPr>
              <w:pStyle w:val="NormalWeb"/>
              <w:spacing w:before="0" w:beforeAutospacing="0" w:after="0" w:afterAutospacing="0"/>
              <w:jc w:val="both"/>
            </w:pPr>
            <w:r w:rsidRPr="00B66693">
              <w:rPr>
                <w:color w:val="000000"/>
              </w:rPr>
              <w:t xml:space="preserve">b5) Bản sao chứng từ nộp phí, lệ phí theo quy định (trường hợp nộp phí, lệ phí qua dịch vụ bưu chính hoặc nộp trực tiếp vào tài khoản của </w:t>
            </w:r>
            <w:r w:rsidRPr="00B66693">
              <w:rPr>
                <w:b/>
                <w:bCs/>
                <w:color w:val="00B0F0"/>
              </w:rPr>
              <w:t xml:space="preserve">cơ quan tiếp nhận hồ sơ thuộc </w:t>
            </w:r>
            <w:r w:rsidRPr="00B66693">
              <w:rPr>
                <w:b/>
                <w:color w:val="00B0F0"/>
              </w:rPr>
              <w:t>Ủy ban nhân dân tỉnh, thành phố trực thuộc trung ương</w:t>
            </w:r>
            <w:r w:rsidRPr="00B66693">
              <w:rPr>
                <w:b/>
                <w:bCs/>
                <w:color w:val="00B0F0"/>
              </w:rPr>
              <w:t xml:space="preserve"> và</w:t>
            </w:r>
            <w:r w:rsidRPr="00B66693">
              <w:rPr>
                <w:color w:val="000000"/>
              </w:rPr>
              <w:t xml:space="preserve"> cơ quan quản lý nhà nước về quyền sở hữu công nghiệp </w:t>
            </w:r>
            <w:r w:rsidRPr="00B66693">
              <w:rPr>
                <w:b/>
                <w:bCs/>
                <w:color w:val="00B0F0"/>
              </w:rPr>
              <w:t>(lệ phí đăng bạ)</w:t>
            </w:r>
            <w:r w:rsidRPr="00B66693">
              <w:rPr>
                <w:color w:val="000000"/>
              </w:rPr>
              <w:t>).</w:t>
            </w:r>
          </w:p>
          <w:p w14:paraId="583CCC8C" w14:textId="34EC858D" w:rsidR="000517F9" w:rsidRPr="00B66693" w:rsidRDefault="000517F9" w:rsidP="000517F9">
            <w:pPr>
              <w:pStyle w:val="NormalWeb"/>
              <w:spacing w:before="0" w:beforeAutospacing="0" w:after="0" w:afterAutospacing="0"/>
              <w:jc w:val="both"/>
            </w:pPr>
            <w:r w:rsidRPr="00B66693">
              <w:rPr>
                <w:color w:val="000000"/>
              </w:rPr>
              <w:t xml:space="preserve">c) Hồ sơ yêu cầu cấp lại Chứng chỉ hành nghề dịch vụ đại diện sở hữu công nghiệp được </w:t>
            </w:r>
            <w:r w:rsidRPr="00B66693">
              <w:rPr>
                <w:strike/>
                <w:color w:val="C00000"/>
              </w:rPr>
              <w:t>cơ quan quản lý nhà nước về quyền sở hữu công nghiệp</w:t>
            </w:r>
            <w:r w:rsidRPr="00B66693">
              <w:rPr>
                <w:color w:val="000000"/>
              </w:rPr>
              <w:t xml:space="preserve"> </w:t>
            </w:r>
            <w:r w:rsidRPr="00B66693">
              <w:rPr>
                <w:b/>
                <w:color w:val="00B0F0"/>
              </w:rPr>
              <w:t>Ủy ban nhân dân tỉnh, thành phố trực thuộc trung ương</w:t>
            </w:r>
            <w:r w:rsidRPr="00B66693">
              <w:rPr>
                <w:b/>
                <w:bCs/>
                <w:color w:val="00B0F0"/>
              </w:rPr>
              <w:t xml:space="preserve"> </w:t>
            </w:r>
            <w:r w:rsidRPr="00B66693">
              <w:rPr>
                <w:color w:val="000000"/>
              </w:rPr>
              <w:t xml:space="preserve">xử lý trong thời hạn 20 ngày kể từ </w:t>
            </w:r>
            <w:r w:rsidRPr="00B66693">
              <w:rPr>
                <w:color w:val="000000"/>
              </w:rPr>
              <w:lastRenderedPageBreak/>
              <w:t>ngày nhận hồ sơ theo trình tự như thủ tục cấp chứng chỉ hành nghề dịch vụ đại diện sở hữu công nghiệp quy định tại điểm c khoản 1 Điều này.</w:t>
            </w:r>
          </w:p>
          <w:p w14:paraId="2F800382" w14:textId="7A383D22" w:rsidR="000517F9" w:rsidRPr="00B66693" w:rsidRDefault="000517F9" w:rsidP="000517F9">
            <w:pPr>
              <w:pStyle w:val="NormalWeb"/>
              <w:spacing w:before="0" w:beforeAutospacing="0" w:after="0" w:afterAutospacing="0"/>
              <w:jc w:val="both"/>
            </w:pPr>
            <w:r w:rsidRPr="00B66693">
              <w:rPr>
                <w:color w:val="000000"/>
              </w:rPr>
              <w:t xml:space="preserve">d) Trong trường hợp Chứng chỉ hành nghề dịch vụ đại diện sở hữu công nghiệp bị lỗi do </w:t>
            </w:r>
            <w:r w:rsidRPr="00B66693">
              <w:rPr>
                <w:strike/>
                <w:color w:val="C00000"/>
              </w:rPr>
              <w:t>cơ quan quản lý nhà nước về quyền sở hữu công nghiệp</w:t>
            </w:r>
            <w:r w:rsidRPr="00B66693">
              <w:rPr>
                <w:color w:val="000000"/>
              </w:rPr>
              <w:t xml:space="preserve"> </w:t>
            </w:r>
            <w:r w:rsidRPr="00B66693">
              <w:rPr>
                <w:b/>
                <w:color w:val="00B0F0"/>
              </w:rPr>
              <w:t>Ủy ban nhân dân tỉnh, thành phố trực thuộc trung ương</w:t>
            </w:r>
            <w:r w:rsidRPr="00B66693">
              <w:rPr>
                <w:b/>
                <w:bCs/>
                <w:color w:val="00B0F0"/>
              </w:rPr>
              <w:t xml:space="preserve"> </w:t>
            </w:r>
            <w:r w:rsidRPr="00B66693">
              <w:rPr>
                <w:color w:val="000000"/>
              </w:rPr>
              <w:t xml:space="preserve">gây ra </w:t>
            </w:r>
            <w:r w:rsidRPr="00B66693">
              <w:rPr>
                <w:b/>
                <w:bCs/>
                <w:color w:val="00B0F0"/>
              </w:rPr>
              <w:t>(thông tin trên Chứng chỉ hành nghề không chính xác so với thông tin trong hồ sơ nộp vào, lỗi đóng dấu v.v.)</w:t>
            </w:r>
            <w:r w:rsidRPr="00B66693">
              <w:rPr>
                <w:color w:val="000000"/>
              </w:rPr>
              <w:t xml:space="preserve"> thì cơ quan này có trách nhiệm cấp lại Chứng chỉ hành nghề đại diện sở hữu công nghiệp trong thời hạn 05 ngày làm việc kể từ ngày nhận được yêu cầu của người được cấp Chứng chỉ, không thu phí khi cấp lại Chứng chỉ.</w:t>
            </w:r>
          </w:p>
          <w:p w14:paraId="2EF5028C" w14:textId="1D4CF60D" w:rsidR="000517F9" w:rsidRPr="00B66693" w:rsidRDefault="000517F9" w:rsidP="000517F9">
            <w:pPr>
              <w:pStyle w:val="NormalWeb"/>
              <w:spacing w:before="0" w:beforeAutospacing="0" w:after="0" w:afterAutospacing="0"/>
              <w:jc w:val="both"/>
            </w:pPr>
            <w:r w:rsidRPr="00B66693">
              <w:rPr>
                <w:b/>
                <w:bCs/>
                <w:color w:val="00B0F0"/>
              </w:rPr>
              <w:t xml:space="preserve">đ) </w:t>
            </w:r>
            <w:r w:rsidRPr="00B66693">
              <w:rPr>
                <w:b/>
                <w:color w:val="00B0F0"/>
              </w:rPr>
              <w:t>Ủy ban nhân dân tỉnh, thành phố trực thuộc trung ương</w:t>
            </w:r>
            <w:r w:rsidRPr="00B66693">
              <w:rPr>
                <w:b/>
                <w:bCs/>
                <w:color w:val="00B0F0"/>
              </w:rPr>
              <w:t xml:space="preserve"> công bố thông tin về việc cấp lại Chứng chỉ hành nghề dịch vụ đại diện sở hữu công nghiệp trên Cổng thông tin điện tử của cơ quan đó trong thời hạn 05 ngày kể từ ngày ra quyết định.</w:t>
            </w:r>
          </w:p>
        </w:tc>
        <w:tc>
          <w:tcPr>
            <w:tcW w:w="4253" w:type="dxa"/>
          </w:tcPr>
          <w:p w14:paraId="086F864F" w14:textId="606210C6"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7EE87C40" w14:textId="77777777" w:rsidTr="005A1757">
        <w:tc>
          <w:tcPr>
            <w:tcW w:w="4923" w:type="dxa"/>
          </w:tcPr>
          <w:p w14:paraId="4D2B7B95"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3. Việc thu hồi chứng chỉ hành nghề dịch vụ đại diện sở hữu công nghiệp được thực hiện như sau:</w:t>
            </w:r>
          </w:p>
          <w:p w14:paraId="1830E0B8" w14:textId="77777777" w:rsidR="000517F9" w:rsidRPr="00B66693" w:rsidRDefault="000517F9" w:rsidP="000517F9">
            <w:pPr>
              <w:pStyle w:val="NormalWeb"/>
              <w:spacing w:before="0" w:beforeAutospacing="0" w:after="0" w:afterAutospacing="0"/>
              <w:ind w:firstLine="34"/>
              <w:jc w:val="both"/>
            </w:pPr>
            <w:r w:rsidRPr="00B66693">
              <w:rPr>
                <w:color w:val="000000"/>
              </w:rPr>
              <w:t>a) Chứng chỉ hành nghề dịch vụ đại diện sở hữu công nghiệp bị cơ quan quản lý nhà nước về quyền sở hữu công nghiệp thu hồi trong các trường hợp sau đây:</w:t>
            </w:r>
          </w:p>
          <w:p w14:paraId="2629B84E" w14:textId="77777777" w:rsidR="000517F9" w:rsidRPr="00B66693" w:rsidRDefault="000517F9" w:rsidP="000517F9">
            <w:pPr>
              <w:pStyle w:val="NormalWeb"/>
              <w:spacing w:before="0" w:beforeAutospacing="0" w:after="0" w:afterAutospacing="0"/>
              <w:ind w:firstLine="34"/>
              <w:jc w:val="both"/>
            </w:pPr>
            <w:r w:rsidRPr="00B66693">
              <w:rPr>
                <w:color w:val="000000"/>
              </w:rPr>
              <w:t>a1) Người được cấp Chứng chỉ hành nghề dịch vụ đại diện sở hữu công nghiệp không còn đáp ứng các điều kiện quy định tại khoản 2 và 2a Điều 155 của Luật Sở hữu trí tuệ;</w:t>
            </w:r>
          </w:p>
          <w:p w14:paraId="29904A6D"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a2) Người được cấp Chứng chỉ hành nghề dịch vụ đại diện sở hữu công nghiệp bị thu hồi Chứng chỉ hành nghề theo quyết định của cơ quan nhà nước có thẩm quyền theo quy định tại khoản 4 Điều 156 của Luật Sở hữu trí tuệ;</w:t>
            </w:r>
          </w:p>
          <w:p w14:paraId="1F83F305" w14:textId="77777777" w:rsidR="000517F9" w:rsidRPr="00B66693" w:rsidRDefault="000517F9" w:rsidP="000517F9">
            <w:pPr>
              <w:pStyle w:val="NormalWeb"/>
              <w:spacing w:before="0" w:beforeAutospacing="0" w:after="0" w:afterAutospacing="0"/>
              <w:ind w:firstLine="34"/>
              <w:jc w:val="both"/>
            </w:pPr>
            <w:r w:rsidRPr="00B66693">
              <w:rPr>
                <w:color w:val="000000"/>
              </w:rPr>
              <w:t>b) Cơ quan quản lý nhà nước về quyền sở hữu công nghiệp chủ động hoặc theo yêu cầu của tổ chức, cá nhân thu hồi Chứng chỉ hành nghề dịch vụ đại diện sở hữu công nghiệp nếu có căn cứ khẳng định người được cấp Chứng chỉ hành nghề dịch vụ đại diện sở hữu công nghiệp thuộc một trong các trường hợp quy định tại điểm a khoản này;</w:t>
            </w:r>
          </w:p>
          <w:p w14:paraId="240EBBDE" w14:textId="77777777" w:rsidR="000517F9" w:rsidRPr="00B66693" w:rsidRDefault="000517F9" w:rsidP="000517F9">
            <w:pPr>
              <w:pStyle w:val="NormalWeb"/>
              <w:spacing w:before="0" w:beforeAutospacing="0" w:after="0" w:afterAutospacing="0"/>
              <w:ind w:firstLine="34"/>
              <w:jc w:val="both"/>
            </w:pPr>
            <w:r w:rsidRPr="00B66693">
              <w:rPr>
                <w:color w:val="000000"/>
              </w:rPr>
              <w:t>c) Tổ chức, cá nhân yêu cầu thu hồi Chứng chỉ hành nghề dịch vụ đại diện sở hữu công nghiệp phải nộp 01 bộ tài liệu như sau:</w:t>
            </w:r>
          </w:p>
          <w:p w14:paraId="6449FE33" w14:textId="77777777" w:rsidR="000517F9" w:rsidRPr="00B66693" w:rsidRDefault="000517F9" w:rsidP="000517F9">
            <w:pPr>
              <w:pStyle w:val="NormalWeb"/>
              <w:spacing w:before="0" w:beforeAutospacing="0" w:after="0" w:afterAutospacing="0"/>
              <w:ind w:firstLine="34"/>
              <w:jc w:val="both"/>
            </w:pPr>
            <w:r w:rsidRPr="00B66693">
              <w:rPr>
                <w:color w:val="000000"/>
              </w:rPr>
              <w:t>c1) Đơn yêu cầu thu hồi Chứng chỉ hành nghề dịch vụ đại diện sở hữu công nghiệp;</w:t>
            </w:r>
          </w:p>
          <w:p w14:paraId="05A9E078" w14:textId="77777777" w:rsidR="000517F9" w:rsidRPr="00B66693" w:rsidRDefault="000517F9" w:rsidP="000517F9">
            <w:pPr>
              <w:pStyle w:val="NormalWeb"/>
              <w:spacing w:before="0" w:beforeAutospacing="0" w:after="0" w:afterAutospacing="0"/>
              <w:ind w:firstLine="34"/>
              <w:jc w:val="both"/>
            </w:pPr>
            <w:r w:rsidRPr="00B66693">
              <w:rPr>
                <w:color w:val="000000"/>
              </w:rPr>
              <w:t>c2) Tài liệu chứng minh căn cứ thu hồi Chứng chỉ hành nghề dịch vụ đại diện sở hữu công nghiệp.</w:t>
            </w:r>
          </w:p>
          <w:p w14:paraId="61150B52" w14:textId="77777777" w:rsidR="000517F9" w:rsidRPr="00B66693" w:rsidRDefault="000517F9" w:rsidP="000517F9">
            <w:pPr>
              <w:pStyle w:val="NormalWeb"/>
              <w:spacing w:before="0" w:beforeAutospacing="0" w:after="0" w:afterAutospacing="0"/>
              <w:ind w:firstLine="34"/>
              <w:jc w:val="both"/>
            </w:pPr>
            <w:r w:rsidRPr="00B66693">
              <w:rPr>
                <w:color w:val="000000"/>
              </w:rPr>
              <w:t>d) Trình tự thu hồi Chứng chỉ hành nghề dịch vụ đại diện sở hữu công nghiệp được thực hiện như sau:</w:t>
            </w:r>
          </w:p>
          <w:p w14:paraId="7F603DAC"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d1) Trường hợp tổ chức, cá nhân có yêu cầu thu hồi Chứng chỉ hành nghề dịch vụ đại diện sở hữu công nghiệp theo quy định tại điểm c khoản này, trong thời hạn 01 tháng kể từ ngày nhận được yêu cầu, cơ quan quản lý nhà nước về quyền sở hữu công nghiệp thông báo bằng văn bản về yêu cầu này cho người được cấp Chứng chỉ hành nghề và ấn định thời hạn là 01 tháng kể từ ngày ra thông </w:t>
            </w:r>
            <w:r w:rsidRPr="00B66693">
              <w:rPr>
                <w:color w:val="000000"/>
              </w:rPr>
              <w:lastRenderedPageBreak/>
              <w:t>báo để người đó có ý kiến. Trên cơ sở xem xét ý kiến của các bên, cơ quan quản lý nhà nước về quyền sở hữu công nghiệp ra quyết định thu hồi Chứng chỉ hành nghề hoặc quyết định từ chối thu hồi Chứng chỉ hành nghề và gửi cho các bên;</w:t>
            </w:r>
          </w:p>
          <w:p w14:paraId="2A2AFD7A" w14:textId="77777777" w:rsidR="000517F9" w:rsidRPr="00B66693" w:rsidRDefault="000517F9" w:rsidP="000517F9">
            <w:pPr>
              <w:pStyle w:val="NormalWeb"/>
              <w:spacing w:before="0" w:beforeAutospacing="0" w:after="0" w:afterAutospacing="0"/>
              <w:ind w:firstLine="34"/>
              <w:jc w:val="both"/>
            </w:pPr>
            <w:r w:rsidRPr="00B66693">
              <w:rPr>
                <w:color w:val="000000"/>
              </w:rPr>
              <w:t>d2) Trường hợp có căn cứ khẳng định người được cấp Chứng chỉ hành nghề dịch vụ đại diện sở hữu công nghiệp không còn đáp ứng các điều kiện quy định tại khoản 2 và 2a Điều 155 của Luật Sở hữu trí tuệ, cơ quan quản lý nhà nước về quyền sở hữu công nghiệp thông báo bằng văn bản về dự định thu hồi Chứng chỉ hành nghề dịch vụ đại diện sở hữu công nghiệp cho người được cấp Chứng chỉ hành nghề dịch vụ đại diện sở hữu công nghiệp và ấn định thời hạn 01 tháng kể từ ngày ra thông báo để người đó có ý kiến. Trên cơ sở xem xét ý kiến của người được cấp Chứng chỉ hành nghề dịch vụ đại diện sở hữu công nghiệp, cơ quan quản lý nhà nước về quyền sở hữu công nghiệp ra quyết định thu hồi Chứng chỉ hành nghề dịch vụ đại diện sở hữu công nghiệp hoặc thông báo không thu hồi Chứng chỉ hành nghề dịch vụ đại diện sở hữu công nghiệp cho người được cấp;</w:t>
            </w:r>
          </w:p>
          <w:p w14:paraId="4E4AECE3" w14:textId="77777777" w:rsidR="000517F9" w:rsidRPr="00B66693" w:rsidRDefault="000517F9" w:rsidP="000517F9">
            <w:pPr>
              <w:pStyle w:val="NormalWeb"/>
              <w:spacing w:before="0" w:beforeAutospacing="0" w:after="0" w:afterAutospacing="0"/>
              <w:ind w:firstLine="34"/>
              <w:jc w:val="both"/>
            </w:pPr>
            <w:r w:rsidRPr="00B66693">
              <w:rPr>
                <w:color w:val="000000"/>
              </w:rPr>
              <w:t>d3) Trường hợp có quyết định thu hồi Chứng chỉ hành nghề dịch vụ đại diện sở hữu công nghiệp của cơ quan nhà nước có thẩm quyền, trong thời hạn 01 tháng kể từ ngày nhận được quyết định nói trên, cơ quan quản lý nhà nước về quyền sở hữu công nghiệp ra quyết định thu hồi Chứng chỉ hành nghề dịch vụ đại diện sở hữu công nghiệp;</w:t>
            </w:r>
          </w:p>
          <w:p w14:paraId="2B6EA9D1"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d4) Quyết định thu hồi Chứng chỉ hành nghề dịch vụ đại diện sở hữu công nghiệp được cơ quan </w:t>
            </w:r>
            <w:r w:rsidRPr="00B66693">
              <w:rPr>
                <w:color w:val="000000"/>
              </w:rPr>
              <w:lastRenderedPageBreak/>
              <w:t>quản lý nhà nước về quyền sở hữu công nghiệp ghi nhận vào Sổ đăng ký quốc gia về đại diện sở hữu công nghiệp và công bố trên Công báo Sở hữu công nghiệp trong thời hạn 02 tháng kể từ ngày ra quyết định.</w:t>
            </w:r>
          </w:p>
          <w:p w14:paraId="547ED83C"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513573EE"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3. Việc thu hồi </w:t>
            </w:r>
            <w:r w:rsidRPr="00B66693">
              <w:rPr>
                <w:rFonts w:ascii="Times New Roman" w:eastAsia="Times New Roman" w:hAnsi="Times New Roman" w:cs="Times New Roman"/>
                <w:strike/>
                <w:color w:val="C00000"/>
              </w:rPr>
              <w:t>c</w:t>
            </w:r>
            <w:r w:rsidRPr="00B66693">
              <w:rPr>
                <w:rFonts w:ascii="Times New Roman" w:eastAsia="Times New Roman" w:hAnsi="Times New Roman" w:cs="Times New Roman"/>
                <w:b/>
                <w:bCs/>
                <w:color w:val="00B0F0"/>
              </w:rPr>
              <w:t>C</w:t>
            </w:r>
            <w:r w:rsidRPr="00B66693">
              <w:rPr>
                <w:rFonts w:ascii="Times New Roman" w:eastAsia="Times New Roman" w:hAnsi="Times New Roman" w:cs="Times New Roman"/>
                <w:color w:val="000000"/>
              </w:rPr>
              <w:t>hứng chỉ hành nghề dịch vụ đại diện sở hữu công nghiệp được thực hiện như sau:</w:t>
            </w:r>
          </w:p>
          <w:p w14:paraId="0AAD5C80" w14:textId="0EE3BC0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 Chứng chỉ hành nghề dịch vụ đại diện sở hữu công nghiệp bị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color w:val="000000"/>
              </w:rPr>
              <w:t>thu hồi trong các trường hợp sau đây:</w:t>
            </w:r>
          </w:p>
          <w:p w14:paraId="37C24D01"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a1) Người được cấp Chứng chỉ hành nghề dịch vụ đại diện sở hữu công nghiệp không còn đáp ứng các điều kiện quy định tại khoản 2 và 2a Điều 155 Luật Sở hữu trí tuệ;</w:t>
            </w:r>
          </w:p>
          <w:p w14:paraId="3410E32D"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a2) Người được cấp Chứng chỉ hành nghề dịch vụ đại diện sở hữu công nghiệp bị thu hồi Chứng chỉ hành nghề theo quyết định của cơ quan nhà nước có thẩm quyền theo quy định tại khoản 4 Điều 156 Luật Sở hữu trí tuệ;</w:t>
            </w:r>
          </w:p>
          <w:p w14:paraId="0C11FEDA" w14:textId="4C13A344"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bCs/>
                <w:color w:val="00B0F0"/>
              </w:rPr>
              <w:t>a3) Trường hợp hồ sơ yêu cầu cấp/cấp lại Chứng chỉ hành nghề dịch vụ đại diện sở hữu công nghiệp được nộp một cách cố ý đến nhiều cơ quan có thẩm quyền cấp cùng một thời điểm và đã được các cơ quan đó cấp/cấp lại nhiều hơn 01 lần, mọi Chứng chỉ hành nghề dịch vụ đại diện sở hữu công nghiệp liên quan đều sẽ bị thu hồi.</w:t>
            </w:r>
          </w:p>
          <w:p w14:paraId="296A9E01"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b)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Ủy ban nhân dân cấp tỉnh</w:t>
            </w:r>
            <w:r w:rsidRPr="00B66693">
              <w:rPr>
                <w:rFonts w:ascii="Times New Roman" w:eastAsia="Times New Roman" w:hAnsi="Times New Roman" w:cs="Times New Roman"/>
                <w:color w:val="000000"/>
              </w:rPr>
              <w:t xml:space="preserve"> chủ động hoặc theo yêu cầu của tổ chức, cá nhân thu hồi Chứng chỉ hành nghề dịch vụ đại diện sở hữu công nghiệp nếu có căn cứ khẳng định người được cấp Chứng chỉ hành nghề dịch vụ đại diện sở hữu công nghiệp thuộc một trong các trường hợp quy định tại điểm a khoản này;</w:t>
            </w:r>
          </w:p>
          <w:p w14:paraId="7A3C57AA"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c) Tổ chức, cá nhân yêu cầu thu hồi Chứng chỉ hành nghề dịch vụ đại diện sở hữu công nghiệp phải nộp 01 bộ tài liệu như sau:</w:t>
            </w:r>
          </w:p>
          <w:p w14:paraId="77FC03A6"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c1) Đơn yêu cầu thu hồi Chứng chỉ hành nghề dịch vụ đại diện sở hữu công nghiệp;</w:t>
            </w:r>
          </w:p>
          <w:p w14:paraId="1A24F0EA"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c2) Tài liệu chứng minh căn cứ thu hồi Chứng chỉ hành nghề dịch vụ đại diện sở hữu công nghiệp.</w:t>
            </w:r>
          </w:p>
          <w:p w14:paraId="163B135B"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d) Trình tự thu hồi Chứng chỉ hành nghề dịch vụ đại diện sở hữu công nghiệp được thực hiện như sau:</w:t>
            </w:r>
          </w:p>
          <w:p w14:paraId="7362556F" w14:textId="7BFD1A73"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d1) Trường hợp tổ chức, cá nhân có yêu cầu thu hồi Chứng chỉ hành nghề dịch vụ đại diện sở hữu công nghiệp theo quy định tại điểm c khoản này, trong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30 ngày</w:t>
            </w:r>
            <w:r w:rsidRPr="00B66693">
              <w:rPr>
                <w:rFonts w:ascii="Times New Roman" w:eastAsia="Times New Roman" w:hAnsi="Times New Roman" w:cs="Times New Roman"/>
                <w:color w:val="000000"/>
              </w:rPr>
              <w:t xml:space="preserve"> kể từ ngày nhận được yêu cầu,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color w:val="000000"/>
              </w:rPr>
              <w:t xml:space="preserve">thông báo bằng văn bản về yêu cầu này cho người được cấp Chứng chỉ hành nghề và ấn định thời hạn là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30 ngày</w:t>
            </w:r>
            <w:r w:rsidRPr="00B66693">
              <w:rPr>
                <w:rFonts w:ascii="Times New Roman" w:eastAsia="Times New Roman" w:hAnsi="Times New Roman" w:cs="Times New Roman"/>
                <w:color w:val="000000"/>
              </w:rPr>
              <w:t xml:space="preserve"> kể từ ngày ra thông báo để người đó có ý kiến. Trên cơ sở xem xét ý kiến của các bên, </w:t>
            </w:r>
            <w:r w:rsidRPr="00B66693">
              <w:rPr>
                <w:rFonts w:ascii="Times New Roman" w:eastAsia="Times New Roman" w:hAnsi="Times New Roman" w:cs="Times New Roman"/>
                <w:b/>
                <w:bCs/>
                <w:color w:val="00B0F0"/>
              </w:rPr>
              <w:t>trong thời hạn 30 ngày kể từ ngày kết thúc thời hạn phản hồi thông báo của người được cấp Chứng chỉ hành nghề nêu trên,</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color w:val="000000"/>
              </w:rPr>
              <w:t>ra quyết định thu hồi Chứng chỉ hành nghề hoặc quyết định từ chối thu hồi Chứng chỉ hành nghề và gửi cho các bên;</w:t>
            </w:r>
          </w:p>
          <w:p w14:paraId="1E747930" w14:textId="66B2CEE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d2) Trường hợp có căn cứ khẳng định người được cấp Chứng chỉ hành nghề dịch vụ đại diện sở hữu công nghiệp không còn đáp ứng các điều kiện quy định tại khoản 2, 2a Điều 155 của Luật Sở hữu trí tuệ </w:t>
            </w:r>
            <w:r w:rsidRPr="00B66693">
              <w:rPr>
                <w:rFonts w:ascii="Times New Roman" w:eastAsia="Times New Roman" w:hAnsi="Times New Roman" w:cs="Times New Roman"/>
                <w:b/>
                <w:bCs/>
                <w:color w:val="00B0F0"/>
              </w:rPr>
              <w:t>và điểm a3 khoản này</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color w:val="000000"/>
              </w:rPr>
              <w:t xml:space="preserve">thông báo bằng văn bản về dự định thu hồi Chứng chỉ hành nghề dịch vụ đại diện sở hữu công nghiệp cho người được cấp Chứng chỉ hành nghề dịch vụ đại diện sở hữu công nghiệp và ấn định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30 ngày</w:t>
            </w:r>
            <w:r w:rsidRPr="00B66693">
              <w:rPr>
                <w:rFonts w:ascii="Times New Roman" w:eastAsia="Times New Roman" w:hAnsi="Times New Roman" w:cs="Times New Roman"/>
                <w:color w:val="000000"/>
              </w:rPr>
              <w:t xml:space="preserve"> kể từ ngày ra thông báo để người đó có ý kiến. Trên cơ sở xem xét ý kiến </w:t>
            </w:r>
            <w:r w:rsidRPr="00B66693">
              <w:rPr>
                <w:rFonts w:ascii="Times New Roman" w:eastAsia="Times New Roman" w:hAnsi="Times New Roman" w:cs="Times New Roman"/>
                <w:color w:val="000000"/>
              </w:rPr>
              <w:lastRenderedPageBreak/>
              <w:t xml:space="preserve">của người được cấp Chứng chỉ hành nghề dịch vụ đại diện sở hữu công nghiệp, </w:t>
            </w:r>
            <w:r w:rsidRPr="00B66693">
              <w:rPr>
                <w:rFonts w:ascii="Times New Roman" w:eastAsia="Times New Roman" w:hAnsi="Times New Roman" w:cs="Times New Roman"/>
                <w:b/>
                <w:bCs/>
                <w:color w:val="00B0F0"/>
              </w:rPr>
              <w:t>trong thời hạn 30 ngày kể từ ngày kết thúc thời hạn phản hồi thông báo của người được cấp Chứng chỉ hành nghề nêu trên,</w:t>
            </w:r>
            <w:r w:rsidRPr="00B66693">
              <w:rPr>
                <w:rFonts w:ascii="Times New Roman" w:eastAsia="Times New Roman" w:hAnsi="Times New Roman" w:cs="Times New Roman"/>
                <w:color w:val="000000"/>
              </w:rPr>
              <w:t xml:space="preserve"> ,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color w:val="000000"/>
              </w:rPr>
              <w:t>ra quyết định thu hồi Chứng chỉ hành nghề dịch vụ đại diện sở hữu công nghiệp hoặc thông báo không thu hồi Chứng chỉ hành nghề dịch vụ đại diện sở hữu công nghiệp cho người được cấp;</w:t>
            </w:r>
          </w:p>
          <w:p w14:paraId="7559F5A2" w14:textId="4BB1E33E"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d3) Trường hợp có quyết định thu hồi Chứng chỉ hành nghề dịch vụ đại diện sở hữu công nghiệp của cơ quan nhà nước có thẩm quyền, trong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30 ngày</w:t>
            </w:r>
            <w:r w:rsidRPr="00B66693">
              <w:rPr>
                <w:rFonts w:ascii="Times New Roman" w:eastAsia="Times New Roman" w:hAnsi="Times New Roman" w:cs="Times New Roman"/>
                <w:color w:val="000000"/>
              </w:rPr>
              <w:t xml:space="preserve"> kể từ ngày nhận được quyết định nói trên, </w:t>
            </w:r>
            <w:r w:rsidRPr="00B66693">
              <w:rPr>
                <w:rFonts w:ascii="Times New Roman" w:eastAsia="Times New Roman" w:hAnsi="Times New Roman" w:cs="Times New Roman"/>
                <w:strike/>
                <w:color w:val="C0000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Ủy ban nhân dân tỉnh, thành phố trực thuộc trung ương</w:t>
            </w:r>
            <w:r w:rsidRPr="00B66693">
              <w:rPr>
                <w:rFonts w:ascii="Times New Roman" w:hAnsi="Times New Roman" w:cs="Times New Roman"/>
                <w:b/>
                <w:bCs/>
                <w:color w:val="00B0F0"/>
              </w:rPr>
              <w:t xml:space="preserve"> </w:t>
            </w:r>
            <w:r w:rsidRPr="00B66693">
              <w:rPr>
                <w:rFonts w:ascii="Times New Roman" w:eastAsia="Times New Roman" w:hAnsi="Times New Roman" w:cs="Times New Roman"/>
                <w:color w:val="000000"/>
              </w:rPr>
              <w:t>ra quyết định thu hồi Chứng chỉ hành nghề dịch vụ đại diện sở hữu công nghiệp;</w:t>
            </w:r>
          </w:p>
          <w:p w14:paraId="173147D5" w14:textId="5F0E6168"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d4) </w:t>
            </w:r>
            <w:r w:rsidRPr="00B66693">
              <w:rPr>
                <w:rFonts w:ascii="Times New Roman" w:eastAsia="Times New Roman" w:hAnsi="Times New Roman" w:cs="Times New Roman"/>
                <w:b/>
                <w:bCs/>
                <w:color w:val="00B0F0"/>
              </w:rPr>
              <w:t>Ủy ban nhân dân tỉnh, thành phố trực thuộc trung ương gửi thông tin về</w:t>
            </w:r>
            <w:r w:rsidRPr="00B66693">
              <w:rPr>
                <w:rFonts w:ascii="Times New Roman" w:eastAsia="Times New Roman" w:hAnsi="Times New Roman" w:cs="Times New Roman"/>
                <w:color w:val="000000"/>
              </w:rPr>
              <w:t xml:space="preserve"> quyết định thu hồi Chứng chỉ hành nghề dịch vụ đại diện sở hữu công nghiệp </w:t>
            </w:r>
            <w:r w:rsidRPr="00B66693">
              <w:rPr>
                <w:rFonts w:ascii="Times New Roman" w:eastAsia="Times New Roman" w:hAnsi="Times New Roman" w:cs="Times New Roman"/>
                <w:strike/>
                <w:color w:val="C00000"/>
              </w:rPr>
              <w:t xml:space="preserve">được </w:t>
            </w:r>
            <w:r w:rsidRPr="00B66693">
              <w:rPr>
                <w:rFonts w:ascii="Times New Roman" w:eastAsia="Times New Roman" w:hAnsi="Times New Roman" w:cs="Times New Roman"/>
                <w:b/>
                <w:bCs/>
                <w:color w:val="00B0F0"/>
              </w:rPr>
              <w:t>đến</w:t>
            </w:r>
            <w:r w:rsidRPr="00B66693">
              <w:rPr>
                <w:rFonts w:ascii="Times New Roman" w:eastAsia="Times New Roman" w:hAnsi="Times New Roman" w:cs="Times New Roman"/>
                <w:color w:val="000000"/>
              </w:rPr>
              <w:t xml:space="preserve"> cơ quan quản lý nhà nước về quyền sở hữu công nghiệp </w:t>
            </w:r>
            <w:r w:rsidRPr="00B66693">
              <w:rPr>
                <w:rFonts w:ascii="Times New Roman" w:eastAsia="Times New Roman" w:hAnsi="Times New Roman" w:cs="Times New Roman"/>
                <w:b/>
                <w:bCs/>
                <w:color w:val="00B0F0"/>
              </w:rPr>
              <w:t>trong thời hạn 10 ngày kể từ ngày ra quyết định để cơ quan quản lý nhà nước về quyền sở hữu công nghiệp</w:t>
            </w:r>
            <w:r w:rsidRPr="00B66693">
              <w:rPr>
                <w:rFonts w:ascii="Times New Roman" w:eastAsia="Times New Roman" w:hAnsi="Times New Roman" w:cs="Times New Roman"/>
                <w:color w:val="000000"/>
              </w:rPr>
              <w:t xml:space="preserve"> ghi nhận vào Sổ đăng ký quốc gia về đại diện sở hữu công nghiệp</w:t>
            </w:r>
            <w:r w:rsidRPr="00B66693">
              <w:rPr>
                <w:rFonts w:ascii="Times New Roman" w:eastAsia="Times New Roman" w:hAnsi="Times New Roman" w:cs="Times New Roman"/>
                <w:b/>
                <w:bCs/>
                <w:color w:val="00B0F0"/>
              </w:rPr>
              <w:t xml:space="preserve"> theo quy định</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và công bố trên Công báo Sở hữu công nghiệp trong thời hạn 02 tháng kể từ ngày ra quyết định</w:t>
            </w:r>
            <w:r w:rsidRPr="00B66693">
              <w:rPr>
                <w:rFonts w:ascii="Times New Roman" w:eastAsia="Times New Roman" w:hAnsi="Times New Roman" w:cs="Times New Roman"/>
                <w:color w:val="000000"/>
              </w:rPr>
              <w:t>.</w:t>
            </w:r>
          </w:p>
          <w:p w14:paraId="213A607F" w14:textId="37C1CDA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lastRenderedPageBreak/>
              <w:t>d5) Ủy ban nhân dân tỉnh, thành phố trực thuộc trung ương công bố thông tin về việc thu hồi Chứng chỉ hành nghề dịch vụ đại diện sở hữu công nghiệp trên Cổng</w:t>
            </w:r>
            <w:r w:rsidRPr="00B66693">
              <w:rPr>
                <w:rFonts w:ascii="Times New Roman" w:eastAsia="Times New Roman" w:hAnsi="Times New Roman" w:cs="Times New Roman"/>
                <w:b/>
                <w:bCs/>
                <w:color w:val="00B0F0"/>
              </w:rPr>
              <w:t xml:space="preserve"> thông tin điện tử của Ủy ban nhân dân tỉnh, thành phố trực thuộc trung ương trong thời hạn 05 ngày kể từ ngày ra quyết định.</w:t>
            </w:r>
          </w:p>
        </w:tc>
        <w:tc>
          <w:tcPr>
            <w:tcW w:w="4253" w:type="dxa"/>
          </w:tcPr>
          <w:p w14:paraId="5794B4CA" w14:textId="2D2A5FE3"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416EACCD" w14:textId="77777777" w:rsidTr="005A1757">
        <w:tc>
          <w:tcPr>
            <w:tcW w:w="4923" w:type="dxa"/>
          </w:tcPr>
          <w:p w14:paraId="6B8B9C3B" w14:textId="77ECCAF4"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lastRenderedPageBreak/>
              <w:t>Điều 65. Ghi nhận và xóa tên đại diện sở hữu công nghiệp</w:t>
            </w:r>
          </w:p>
        </w:tc>
        <w:tc>
          <w:tcPr>
            <w:tcW w:w="4961" w:type="dxa"/>
          </w:tcPr>
          <w:p w14:paraId="65F56151" w14:textId="2851A0A9"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65. Ghi nhận và xóa tên đại diện sở hữu công nghiệp</w:t>
            </w:r>
          </w:p>
        </w:tc>
        <w:tc>
          <w:tcPr>
            <w:tcW w:w="4253" w:type="dxa"/>
          </w:tcPr>
          <w:p w14:paraId="11A35132"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C04CB98" w14:textId="77777777" w:rsidTr="005A1757">
        <w:tc>
          <w:tcPr>
            <w:tcW w:w="4923" w:type="dxa"/>
          </w:tcPr>
          <w:p w14:paraId="334B4F9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Việc ghi nhận tổ chức đủ điều kiện kinh doanh dịch vụ đại diện sở hữu công nghiệp được thực hiện như sau:</w:t>
            </w:r>
          </w:p>
          <w:p w14:paraId="6B3A126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Tổ chức có đủ các điều kiện theo quy định tại </w:t>
            </w:r>
            <w:bookmarkStart w:id="57" w:name="dc_113"/>
            <w:r w:rsidRPr="00B66693">
              <w:rPr>
                <w:rFonts w:ascii="Times New Roman" w:eastAsia="Times New Roman" w:hAnsi="Times New Roman" w:cs="Times New Roman"/>
                <w:color w:val="000000"/>
              </w:rPr>
              <w:t>Điều 154 của Luật Sở hữu trí tuệ</w:t>
            </w:r>
            <w:bookmarkEnd w:id="57"/>
            <w:r w:rsidRPr="00B66693">
              <w:rPr>
                <w:rFonts w:ascii="Times New Roman" w:eastAsia="Times New Roman" w:hAnsi="Times New Roman" w:cs="Times New Roman"/>
                <w:color w:val="000000"/>
              </w:rPr>
              <w:t> được cơ quan quản lý nhà nước về quyền sở hữu công nghiệp ghi nhận là tổ chức kinh doanh dịch vụ đại diện sở hữu công nghiệp trong Sổ đăng ký quốc gia về đại diện sở hữu công nghiệp và công bố trên Công báo Sở hữu công nghiệp nếu có yêu cầu và nộp phí, lệ phí theo quy định của pháp luật.</w:t>
            </w:r>
          </w:p>
          <w:p w14:paraId="2DDFCCA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Chi nhánh và các đơn vị phụ thuộc khác của các tổ chức có đủ các điều kiện theo quy định tại </w:t>
            </w:r>
            <w:bookmarkStart w:id="58" w:name="dc_114"/>
            <w:r w:rsidRPr="00B66693">
              <w:rPr>
                <w:rFonts w:ascii="Times New Roman" w:eastAsia="Times New Roman" w:hAnsi="Times New Roman" w:cs="Times New Roman"/>
                <w:color w:val="000000"/>
              </w:rPr>
              <w:t>Điều 154 của Luật Sở hữu trí tuệ</w:t>
            </w:r>
            <w:bookmarkEnd w:id="58"/>
            <w:r w:rsidRPr="00B66693">
              <w:rPr>
                <w:rFonts w:ascii="Times New Roman" w:eastAsia="Times New Roman" w:hAnsi="Times New Roman" w:cs="Times New Roman"/>
                <w:color w:val="000000"/>
              </w:rPr>
              <w:t> chỉ được kinh doanh dịch vụ đại diện sở hữu công nghiệp dưới danh nghĩa của tổ chức mà mình phụ thuộc.</w:t>
            </w:r>
          </w:p>
          <w:p w14:paraId="7DBA421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Hồ sơ yêu cầu ghi nhận tổ chức dịch vụ đại diện sở hữu công nghiệp vào Sổ đăng ký quốc gia về đại diện sở hữu công nghiệp nộp cho cơ quan quản lý nhà nước về quyền sở hữu công nghiệp do tổ chức đáp ứng các điều kiện quy định tại </w:t>
            </w:r>
            <w:bookmarkStart w:id="59" w:name="dc_115"/>
            <w:r w:rsidRPr="00B66693">
              <w:rPr>
                <w:rFonts w:ascii="Times New Roman" w:eastAsia="Times New Roman" w:hAnsi="Times New Roman" w:cs="Times New Roman"/>
                <w:color w:val="000000"/>
              </w:rPr>
              <w:t>Điều 154 của Luật Sở hữu trí tuệ</w:t>
            </w:r>
            <w:bookmarkEnd w:id="59"/>
            <w:r w:rsidRPr="00B66693">
              <w:rPr>
                <w:rFonts w:ascii="Times New Roman" w:eastAsia="Times New Roman" w:hAnsi="Times New Roman" w:cs="Times New Roman"/>
                <w:color w:val="000000"/>
              </w:rPr>
              <w:t> đứng tên, gồm 01 bộ tài liệu như sau:</w:t>
            </w:r>
          </w:p>
          <w:p w14:paraId="6D861AA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b1) Tờ khai yêu cầu ghi nhận tổ chức dịch vụ đại diện sở hữu công nghiệp, làm theo </w:t>
            </w:r>
            <w:bookmarkStart w:id="60" w:name="bieumau_ms_5_pl_5"/>
            <w:r w:rsidRPr="00B66693">
              <w:rPr>
                <w:rFonts w:ascii="Times New Roman" w:eastAsia="Times New Roman" w:hAnsi="Times New Roman" w:cs="Times New Roman"/>
                <w:color w:val="000000"/>
              </w:rPr>
              <w:t>Mẫu số 05 tại Phụ lục V</w:t>
            </w:r>
            <w:bookmarkEnd w:id="60"/>
            <w:r w:rsidRPr="00B66693">
              <w:rPr>
                <w:rFonts w:ascii="Times New Roman" w:eastAsia="Times New Roman" w:hAnsi="Times New Roman" w:cs="Times New Roman"/>
                <w:color w:val="000000"/>
              </w:rPr>
              <w:t> của Nghị định này, trong đó điền đầy đủ thông tin về tổ chức và thông tin về người đại diện sở hữu công nghiệp được ủy quyền của tổ chức;</w:t>
            </w:r>
          </w:p>
          <w:p w14:paraId="4CB9A92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b2) Bản sao quyết định tuyển dụng hoặc hợp đồng lao động của tổ chức đối với người có Chứng chỉ hành nghề dịch vụ đại diện sở hữu công nghiệp (xuất trình bản chính để đối chiếu, trừ trường hợp bản sao đã được chứng thực);</w:t>
            </w:r>
          </w:p>
          <w:p w14:paraId="099A017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b3) Bản sao chứng từ nộp phí, lệ phí (trường hợp nộp phí, lệ phí qua dịch vụ bưu chính hoặc nộp trực tiếp vào tài khoản của cơ quan quản lý nhà nước về quyền sở hữu công nghiệp).</w:t>
            </w:r>
          </w:p>
          <w:p w14:paraId="7437586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Trong thời hạn 20 ngày kể từ ngày nhận hồ sơ yêu cầu ghi nhận tổ chức dịch vụ đại diện sở hữu công nghiệp, cơ quan quản lý nhà nước về quyền sở hữu công nghiệp xem xét hồ sơ theo trình tự như đối với thủ tục cấp Chứng chỉ hành nghề dịch vụ đại diện sở hữu công nghiệp quy định tại </w:t>
            </w:r>
            <w:bookmarkStart w:id="61" w:name="tc_17"/>
            <w:r w:rsidRPr="00B66693">
              <w:rPr>
                <w:rFonts w:ascii="Times New Roman" w:eastAsia="Times New Roman" w:hAnsi="Times New Roman" w:cs="Times New Roman"/>
                <w:color w:val="000000"/>
              </w:rPr>
              <w:t>điểm c khoản 1 Điều 64 của Nghị định này</w:t>
            </w:r>
            <w:bookmarkEnd w:id="61"/>
            <w:r w:rsidRPr="00B66693">
              <w:rPr>
                <w:rFonts w:ascii="Times New Roman" w:eastAsia="Times New Roman" w:hAnsi="Times New Roman" w:cs="Times New Roman"/>
                <w:color w:val="000000"/>
              </w:rPr>
              <w:t>.</w:t>
            </w:r>
          </w:p>
          <w:p w14:paraId="14B58FE5"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18934B89" w14:textId="77777777" w:rsidR="000517F9" w:rsidRPr="00B66693" w:rsidRDefault="000517F9" w:rsidP="000517F9">
            <w:pPr>
              <w:pStyle w:val="NormalWeb"/>
              <w:spacing w:before="0" w:beforeAutospacing="0" w:after="0" w:afterAutospacing="0"/>
              <w:jc w:val="both"/>
            </w:pPr>
            <w:r w:rsidRPr="00B66693">
              <w:rPr>
                <w:color w:val="000000"/>
              </w:rPr>
              <w:lastRenderedPageBreak/>
              <w:t>1. Việc ghi nhận tổ chức đủ điều kiện kinh doanh dịch vụ đại diện sở hữu công nghiệp được thực hiện như sau:</w:t>
            </w:r>
          </w:p>
          <w:p w14:paraId="65C596CA" w14:textId="77777777" w:rsidR="000517F9" w:rsidRPr="00B66693" w:rsidRDefault="000517F9" w:rsidP="000517F9">
            <w:pPr>
              <w:pStyle w:val="NormalWeb"/>
              <w:spacing w:before="0" w:beforeAutospacing="0" w:after="0" w:afterAutospacing="0"/>
              <w:jc w:val="both"/>
            </w:pPr>
            <w:r w:rsidRPr="00B66693">
              <w:rPr>
                <w:color w:val="000000"/>
              </w:rPr>
              <w:t xml:space="preserve">a) Tổ chức đủ điều kiện kinh doanh dịch vụ đại diện sở hữu công nghiệp theo quy định tại Điều 154 Luật Sở hữu trí tuệ </w:t>
            </w:r>
            <w:r w:rsidRPr="00B66693">
              <w:rPr>
                <w:strike/>
                <w:color w:val="C00000"/>
              </w:rPr>
              <w:t>được cơ quan quản lý nhà nước về quyền sở hữu công nghiệp</w:t>
            </w:r>
            <w:r w:rsidRPr="00B66693">
              <w:rPr>
                <w:color w:val="000000"/>
              </w:rPr>
              <w:t xml:space="preserve"> </w:t>
            </w:r>
            <w:r w:rsidRPr="00B66693">
              <w:rPr>
                <w:b/>
                <w:bCs/>
                <w:color w:val="00B0F0"/>
              </w:rPr>
              <w:t xml:space="preserve">có thể yêu cầu </w:t>
            </w:r>
            <w:r w:rsidRPr="00B66693">
              <w:rPr>
                <w:color w:val="000000"/>
              </w:rPr>
              <w:t xml:space="preserve">ghi nhận là tổ chức kinh doanh dịch vụ đại diện sở hữu công nghiệp trong Sổ đăng ký quốc gia về đại diện sở hữu công nghiệp </w:t>
            </w:r>
            <w:r w:rsidRPr="00B66693">
              <w:rPr>
                <w:strike/>
                <w:color w:val="C00000"/>
              </w:rPr>
              <w:t xml:space="preserve">và công bố trên Công báo Sở hữu công nghiệp nếu có yêu cầu và </w:t>
            </w:r>
            <w:r w:rsidRPr="00B66693">
              <w:rPr>
                <w:b/>
                <w:bCs/>
                <w:color w:val="00B0F0"/>
              </w:rPr>
              <w:t xml:space="preserve">nếu </w:t>
            </w:r>
            <w:r w:rsidRPr="00B66693">
              <w:rPr>
                <w:color w:val="000000"/>
              </w:rPr>
              <w:t>nộp phí, lệ phí theo quy định của pháp luật. </w:t>
            </w:r>
          </w:p>
          <w:p w14:paraId="6836C349" w14:textId="77777777" w:rsidR="000517F9" w:rsidRPr="00B66693" w:rsidRDefault="000517F9" w:rsidP="000517F9">
            <w:pPr>
              <w:pStyle w:val="NormalWeb"/>
              <w:spacing w:before="0" w:beforeAutospacing="0" w:after="0" w:afterAutospacing="0"/>
              <w:jc w:val="both"/>
            </w:pPr>
            <w:r w:rsidRPr="00B66693">
              <w:rPr>
                <w:color w:val="000000"/>
              </w:rPr>
              <w:t>Chi nhánh và các đơn vị phụ thuộc khác của các tổ chức có đủ các điều kiện theo quy định tại Điều 154 Luật Sở hữu trí tuệ chỉ được kinh doanh dịch vụ đại diện sở hữu công nghiệp dưới danh nghĩa của tổ chức mà mình phụ thuộc.</w:t>
            </w:r>
          </w:p>
          <w:p w14:paraId="17EEA3AF" w14:textId="7C5E1B82" w:rsidR="000517F9" w:rsidRPr="00B66693" w:rsidRDefault="000517F9" w:rsidP="000517F9">
            <w:pPr>
              <w:pStyle w:val="NormalWeb"/>
              <w:spacing w:before="0" w:beforeAutospacing="0" w:after="0" w:afterAutospacing="0"/>
              <w:jc w:val="both"/>
            </w:pPr>
            <w:r w:rsidRPr="00B66693">
              <w:rPr>
                <w:color w:val="000000"/>
              </w:rPr>
              <w:t xml:space="preserve">b) </w:t>
            </w:r>
            <w:r w:rsidRPr="00B66693">
              <w:rPr>
                <w:strike/>
                <w:color w:val="C00000"/>
              </w:rPr>
              <w:t>Hồ sơ yêu cầu ghi nhận tổ chức dịch vụ đại diện sở hữu công nghiệp vào Sổ đăng ký quốc gia về đại diện sở hữu công nghiệp nộp cho cơ quan quản lý nhà nước về quyền sở hữu công nghiệp do</w:t>
            </w:r>
            <w:r w:rsidRPr="00B66693">
              <w:rPr>
                <w:color w:val="000000"/>
              </w:rPr>
              <w:t xml:space="preserve"> Tổ chức đáp ứng các điều kiện quy định tại Điều 154 Luật Sở hữu trí tuệ </w:t>
            </w:r>
            <w:r w:rsidRPr="00B66693">
              <w:rPr>
                <w:strike/>
                <w:color w:val="C00000"/>
              </w:rPr>
              <w:t xml:space="preserve">đứng tên, gồm 01 bộ tài liệu </w:t>
            </w:r>
            <w:r w:rsidRPr="00B66693">
              <w:rPr>
                <w:strike/>
                <w:color w:val="C00000"/>
              </w:rPr>
              <w:lastRenderedPageBreak/>
              <w:t>như sau</w:t>
            </w:r>
            <w:r w:rsidRPr="00B66693">
              <w:rPr>
                <w:b/>
                <w:bCs/>
                <w:color w:val="00B0F0"/>
              </w:rPr>
              <w:t xml:space="preserve"> nộp 01 bộ hồ sơ sau đây cho Ủy ban nhân dân tỉnh, thành phố trực thuộc trung ương để được ghi nhận</w:t>
            </w:r>
            <w:r w:rsidRPr="00B66693">
              <w:rPr>
                <w:color w:val="000000"/>
              </w:rPr>
              <w:t>:</w:t>
            </w:r>
          </w:p>
          <w:p w14:paraId="390A3416" w14:textId="4BF5FFE3" w:rsidR="000517F9" w:rsidRPr="00B66693" w:rsidRDefault="000517F9" w:rsidP="000517F9">
            <w:pPr>
              <w:pStyle w:val="NormalWeb"/>
              <w:spacing w:before="0" w:beforeAutospacing="0" w:after="0" w:afterAutospacing="0"/>
              <w:jc w:val="both"/>
            </w:pPr>
            <w:r w:rsidRPr="00B66693">
              <w:rPr>
                <w:color w:val="000000"/>
              </w:rPr>
              <w:t xml:space="preserve">b1) Tờ khai yêu cầu ghi nhận tổ chức dịch vụ đại diện sở hữu công nghiệp, làm theo </w:t>
            </w:r>
            <w:r w:rsidRPr="00B66693">
              <w:rPr>
                <w:b/>
                <w:color w:val="00B0F0"/>
              </w:rPr>
              <w:t>Mẫu số 04 tại Phụ lục I của Nghị định</w:t>
            </w:r>
            <w:r w:rsidRPr="00B66693">
              <w:rPr>
                <w:color w:val="000000"/>
              </w:rPr>
              <w:t xml:space="preserve"> này, trong đó điền đầy đủ thông tin về tổ chức và thông tin về người đại diện sở hữu công nghiệp được ủy quyền của tổ chức;</w:t>
            </w:r>
          </w:p>
          <w:p w14:paraId="577CFCB8" w14:textId="77777777" w:rsidR="000517F9" w:rsidRPr="00B66693" w:rsidRDefault="000517F9" w:rsidP="000517F9">
            <w:pPr>
              <w:pStyle w:val="NormalWeb"/>
              <w:spacing w:before="0" w:beforeAutospacing="0" w:after="0" w:afterAutospacing="0"/>
              <w:jc w:val="both"/>
            </w:pPr>
            <w:r w:rsidRPr="00B66693">
              <w:rPr>
                <w:color w:val="000000"/>
              </w:rPr>
              <w:t>b2) Bản sao quyết định tuyển dụng hoặc hợp đồng lao động của tổ chức đối với người có Chứng chỉ hành nghề dịch vụ đại diện sở hữu công nghiệp (xuất trình bản chính để đối chiếu, trừ trường hợp bản sao đã được chứng thực);</w:t>
            </w:r>
          </w:p>
          <w:p w14:paraId="70F7F8AE" w14:textId="7028DC4E" w:rsidR="000517F9" w:rsidRPr="00B66693" w:rsidRDefault="000517F9" w:rsidP="000517F9">
            <w:pPr>
              <w:pStyle w:val="NormalWeb"/>
              <w:spacing w:before="0" w:beforeAutospacing="0" w:after="0" w:afterAutospacing="0"/>
              <w:jc w:val="both"/>
            </w:pPr>
            <w:r w:rsidRPr="00B66693">
              <w:rPr>
                <w:color w:val="000000"/>
              </w:rPr>
              <w:t xml:space="preserve">b3) Bản sao chứng từ nộp phí, lệ phí theo quy định (trường hợp nộp phí, lệ phí qua dịch vụ bưu chính hoặc nộp trực tiếp vào tài khoản của </w:t>
            </w:r>
            <w:r w:rsidRPr="00B66693">
              <w:rPr>
                <w:b/>
                <w:bCs/>
                <w:color w:val="00B0F0"/>
              </w:rPr>
              <w:t xml:space="preserve">cơ quan tiếp nhận hồ sơ thuộc Ủy ban nhân dân tỉnh, thành phố trực thuộc trung ương và </w:t>
            </w:r>
            <w:r w:rsidRPr="00B66693">
              <w:rPr>
                <w:color w:val="000000"/>
              </w:rPr>
              <w:t xml:space="preserve">cơ quan quản lý nhà nước về quyền sở hữu công nghiệp </w:t>
            </w:r>
            <w:r w:rsidRPr="00B66693">
              <w:rPr>
                <w:b/>
                <w:bCs/>
                <w:color w:val="00B0F0"/>
              </w:rPr>
              <w:t>(lệ phí đăng bạ)</w:t>
            </w:r>
            <w:r w:rsidRPr="00B66693">
              <w:rPr>
                <w:color w:val="000000"/>
              </w:rPr>
              <w:t>).</w:t>
            </w:r>
          </w:p>
          <w:p w14:paraId="740C233E" w14:textId="37CB0561" w:rsidR="000517F9" w:rsidRPr="00B66693" w:rsidRDefault="000517F9" w:rsidP="000517F9">
            <w:pPr>
              <w:pStyle w:val="NormalWeb"/>
              <w:spacing w:before="0" w:beforeAutospacing="0" w:after="0" w:afterAutospacing="0"/>
              <w:jc w:val="both"/>
            </w:pPr>
            <w:r w:rsidRPr="00B66693">
              <w:rPr>
                <w:color w:val="000000"/>
              </w:rPr>
              <w:t xml:space="preserve">c) Trong thời hạn 20 ngày kể từ ngày nhận hồ sơ yêu cầu ghi nhận tổ chức dịch vụ đại diện sở hữu công nghiệp, </w:t>
            </w:r>
            <w:r w:rsidRPr="00B66693">
              <w:rPr>
                <w:strike/>
                <w:color w:val="C00000"/>
              </w:rPr>
              <w:t>cơ quan quản lý nhà nước về quyền sở hữu công nghiệp</w:t>
            </w:r>
            <w:r w:rsidRPr="00B66693">
              <w:rPr>
                <w:color w:val="000000"/>
              </w:rPr>
              <w:t xml:space="preserve"> </w:t>
            </w:r>
            <w:r w:rsidRPr="00B66693">
              <w:rPr>
                <w:b/>
                <w:bCs/>
                <w:color w:val="00B0F0"/>
              </w:rPr>
              <w:t xml:space="preserve">Ủy ban nhân dân tỉnh, thành phố trực thuộc trung ương </w:t>
            </w:r>
            <w:r w:rsidRPr="00B66693">
              <w:rPr>
                <w:color w:val="000000"/>
              </w:rPr>
              <w:t>xem xét hồ sơ theo trình tự như đối với thủ tục cấp Chứng chỉ hành nghề dịch vụ đại diện sở hữu công nghiệp quy định tại điểm c khoản 1 Điều 64 của Nghị định này.</w:t>
            </w:r>
          </w:p>
          <w:p w14:paraId="10B1016E" w14:textId="24EC11D9" w:rsidR="000517F9" w:rsidRPr="00B66693" w:rsidRDefault="000517F9" w:rsidP="000517F9">
            <w:pPr>
              <w:pStyle w:val="NormalWeb"/>
              <w:spacing w:before="0" w:beforeAutospacing="0" w:after="0" w:afterAutospacing="0"/>
              <w:jc w:val="both"/>
            </w:pPr>
            <w:r w:rsidRPr="00B66693">
              <w:rPr>
                <w:b/>
                <w:bCs/>
                <w:color w:val="00B0F0"/>
              </w:rPr>
              <w:t xml:space="preserve">Ủy ban nhân dân tỉnh, thành phố trực thuộc trung ương gửi quyết định ghi nhận tổ chức </w:t>
            </w:r>
            <w:r w:rsidRPr="00B66693">
              <w:rPr>
                <w:b/>
                <w:bCs/>
                <w:color w:val="00B0F0"/>
              </w:rPr>
              <w:lastRenderedPageBreak/>
              <w:t>dịch vụ đại diện sở hữu công nghiệp đến cơ quan quản lý nhà nước về quyền sở hữu công nghiệp để cập nhật thông tin vào Sổ đăng ký quốc gia về đại diện sở hữu công nghiệp theo quy định</w:t>
            </w:r>
            <w:r w:rsidRPr="00B66693">
              <w:rPr>
                <w:color w:val="000000"/>
              </w:rPr>
              <w:t>.</w:t>
            </w:r>
          </w:p>
          <w:p w14:paraId="145DFCD7" w14:textId="129A4182" w:rsidR="000517F9" w:rsidRPr="00B66693" w:rsidRDefault="000517F9" w:rsidP="000517F9">
            <w:pPr>
              <w:pStyle w:val="NormalWeb"/>
              <w:spacing w:before="0" w:beforeAutospacing="0" w:after="0" w:afterAutospacing="0"/>
              <w:jc w:val="both"/>
            </w:pPr>
            <w:r w:rsidRPr="00B66693">
              <w:rPr>
                <w:b/>
                <w:bCs/>
                <w:color w:val="00B0F0"/>
              </w:rPr>
              <w:t>d) Ủy ban nhân dân tỉnh, thành phố trực thuộc trung ương công bố thông tin về việc ghi nhận tổ chức đủ điều kiện kinh doanh dịch vụ đại diện sở hữu công nghiệp trên Cổng thông tin điện tử của Ủy ban nhân dân tỉnh, thành phố trực thuộc trung ương trong thời hạn 05 ngày kể từ ngày ra quyết định.</w:t>
            </w:r>
          </w:p>
        </w:tc>
        <w:tc>
          <w:tcPr>
            <w:tcW w:w="4253" w:type="dxa"/>
          </w:tcPr>
          <w:p w14:paraId="74B983DE" w14:textId="4DAD46C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78B6CF53" w14:textId="77777777" w:rsidTr="005A1757">
        <w:tc>
          <w:tcPr>
            <w:tcW w:w="4923" w:type="dxa"/>
          </w:tcPr>
          <w:p w14:paraId="38A781C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2. Việc ghi nhận người đại diện sở hữu công nghiệp được thực hiện như sau:</w:t>
            </w:r>
          </w:p>
          <w:p w14:paraId="0D2B6EC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Cá nhân đủ điều kiện hành nghề dịch vụ đại diện ở hữu công nghiệp có thể yêu cầu cơ quan quản lý nhà nước về quyền sở hữu công nghiệp ghi nhận là người đại diện sở hữu công nghiệp trong Sổ đăng ký quốc gia về đại diện sở hữu công nghiệp và công bố trên Công báo Sở hữu công nghiệp theo quy định tại </w:t>
            </w:r>
            <w:bookmarkStart w:id="62" w:name="dc_116"/>
            <w:r w:rsidRPr="00B66693">
              <w:rPr>
                <w:rFonts w:ascii="Times New Roman" w:eastAsia="Times New Roman" w:hAnsi="Times New Roman" w:cs="Times New Roman"/>
                <w:color w:val="000000"/>
              </w:rPr>
              <w:t>khoản 1 Điều 156 của Luật Sở hữu trí tuệ</w:t>
            </w:r>
            <w:bookmarkEnd w:id="62"/>
            <w:r w:rsidRPr="00B66693">
              <w:rPr>
                <w:rFonts w:ascii="Times New Roman" w:eastAsia="Times New Roman" w:hAnsi="Times New Roman" w:cs="Times New Roman"/>
                <w:color w:val="000000"/>
              </w:rPr>
              <w:t>, quy định tại khoản này và phải nộp phí, lệ phí theo quy định.</w:t>
            </w:r>
          </w:p>
          <w:p w14:paraId="564602A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Hồ sơ yêu cầu ghi nhận người đại diện sở hữu công nghiệp vào Sổ đăng ký quốc gia về đại diện sở hữu công nghiệp nộp cho cơ quan quản lý nhà nước về quyền sở hữu công nghiệp do cá nhân đáp ứng các điều kiện quy định tại </w:t>
            </w:r>
            <w:bookmarkStart w:id="63" w:name="dc_117"/>
            <w:r w:rsidRPr="00B66693">
              <w:rPr>
                <w:rFonts w:ascii="Times New Roman" w:eastAsia="Times New Roman" w:hAnsi="Times New Roman" w:cs="Times New Roman"/>
                <w:color w:val="000000"/>
              </w:rPr>
              <w:t>Điều 155 của Luật Sở hữu trí tuệ</w:t>
            </w:r>
            <w:bookmarkEnd w:id="63"/>
            <w:r w:rsidRPr="00B66693">
              <w:rPr>
                <w:rFonts w:ascii="Times New Roman" w:eastAsia="Times New Roman" w:hAnsi="Times New Roman" w:cs="Times New Roman"/>
                <w:color w:val="000000"/>
              </w:rPr>
              <w:t> đứng tên, gồm 01 bộ tài liệu như sau:</w:t>
            </w:r>
          </w:p>
          <w:p w14:paraId="56E01D7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b1) Tờ khai yêu cầu ghi nhận người đại diện sở hữu công nghiệp, làm theo </w:t>
            </w:r>
            <w:bookmarkStart w:id="64" w:name="bieumau_ms_6_pl_5"/>
            <w:r w:rsidRPr="00B66693">
              <w:rPr>
                <w:rFonts w:ascii="Times New Roman" w:eastAsia="Times New Roman" w:hAnsi="Times New Roman" w:cs="Times New Roman"/>
                <w:color w:val="000000"/>
              </w:rPr>
              <w:t xml:space="preserve">Mẫu số 06 tại Phụ lục </w:t>
            </w:r>
            <w:r w:rsidRPr="00B66693">
              <w:rPr>
                <w:rFonts w:ascii="Times New Roman" w:eastAsia="Times New Roman" w:hAnsi="Times New Roman" w:cs="Times New Roman"/>
                <w:color w:val="000000"/>
              </w:rPr>
              <w:lastRenderedPageBreak/>
              <w:t>V</w:t>
            </w:r>
            <w:bookmarkEnd w:id="64"/>
            <w:r w:rsidRPr="00B66693">
              <w:rPr>
                <w:rFonts w:ascii="Times New Roman" w:eastAsia="Times New Roman" w:hAnsi="Times New Roman" w:cs="Times New Roman"/>
                <w:color w:val="000000"/>
              </w:rPr>
              <w:t> của Nghị định này, trong đó điền đầy đủ thông tin về cá nhân và tổ chức đại diện sở hữu công nghiệp nơi cá nhân hành nghề;</w:t>
            </w:r>
          </w:p>
          <w:p w14:paraId="6ED6B6B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b2) Bản sao quyết định tuyển dụng hoặc hợp đồng lao động của tổ chức dịch vụ đại diện sở hữu công nghiệp đối với cá nhân (xuất trình bản chính để đối chiếu, trừ trường hợp bản sao đã được chứng thực);</w:t>
            </w:r>
          </w:p>
          <w:p w14:paraId="3E2D7B6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b3) Bản sao chứng từ nộp phí, lệ phí (trường hợp nộp phí, lệ phí qua dịch vụ bưu chính hoặc nộp trực tiếp vào tài khoản của cơ quan quản lý nhà nước về quyền sở hữu công nghiệp).</w:t>
            </w:r>
          </w:p>
          <w:p w14:paraId="71E4EDB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Trong thời hạn 20 ngày kể từ ngày nhận hồ sơ yêu cầu ghi nhận người đại diện sở hữu công nghiệp, cơ quan quản lý nhà nước về quyền sở hữu công nghiệp xem xét hồ sơ theo trình tự như đối với thủ tục cấp Chứng chỉ hành nghề dịch vụ đại diện sở hữu công nghiệp quy định tại </w:t>
            </w:r>
            <w:bookmarkStart w:id="65" w:name="tc_18"/>
            <w:r w:rsidRPr="00B66693">
              <w:rPr>
                <w:rFonts w:ascii="Times New Roman" w:eastAsia="Times New Roman" w:hAnsi="Times New Roman" w:cs="Times New Roman"/>
                <w:color w:val="000000"/>
              </w:rPr>
              <w:t>điểm c khoản 1 Điều 64 của Nghị định này</w:t>
            </w:r>
            <w:bookmarkEnd w:id="65"/>
            <w:r w:rsidRPr="00B66693">
              <w:rPr>
                <w:rFonts w:ascii="Times New Roman" w:eastAsia="Times New Roman" w:hAnsi="Times New Roman" w:cs="Times New Roman"/>
                <w:color w:val="000000"/>
              </w:rPr>
              <w:t>.</w:t>
            </w:r>
          </w:p>
          <w:p w14:paraId="4DE812CF"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0AF9B344" w14:textId="77777777" w:rsidR="000517F9" w:rsidRPr="00B66693" w:rsidRDefault="000517F9" w:rsidP="000517F9">
            <w:pPr>
              <w:pStyle w:val="NormalWeb"/>
              <w:spacing w:before="0" w:beforeAutospacing="0" w:after="0" w:afterAutospacing="0"/>
              <w:jc w:val="both"/>
            </w:pPr>
            <w:r w:rsidRPr="00B66693">
              <w:rPr>
                <w:color w:val="000000"/>
              </w:rPr>
              <w:lastRenderedPageBreak/>
              <w:t>2. Việc ghi nhận người đại diện sở hữu công nghiệp được thực hiện như sau:</w:t>
            </w:r>
          </w:p>
          <w:p w14:paraId="285EE87C" w14:textId="77777777" w:rsidR="000517F9" w:rsidRPr="00B66693" w:rsidRDefault="000517F9" w:rsidP="000517F9">
            <w:pPr>
              <w:pStyle w:val="NormalWeb"/>
              <w:spacing w:before="0" w:beforeAutospacing="0" w:after="0" w:afterAutospacing="0"/>
              <w:jc w:val="both"/>
            </w:pPr>
            <w:r w:rsidRPr="00B66693">
              <w:rPr>
                <w:color w:val="000000"/>
              </w:rPr>
              <w:t xml:space="preserve">a) Cá nhân đủ điều kiện hành nghề dịch vụ đại diện sở hữu công nghiệp có thể yêu cầu </w:t>
            </w:r>
            <w:r w:rsidRPr="00B66693">
              <w:rPr>
                <w:strike/>
                <w:color w:val="C00000"/>
              </w:rPr>
              <w:t>cơ quan quản lý nhà nước về quyền sở hữu công nghiệp</w:t>
            </w:r>
            <w:r w:rsidRPr="00B66693">
              <w:rPr>
                <w:color w:val="000000"/>
              </w:rPr>
              <w:t xml:space="preserve"> ghi nhận là người đại diện sở hữu công nghiệp trong Sổ đăng ký quốc gia về đại diện sở hữu công nghiệp </w:t>
            </w:r>
            <w:r w:rsidRPr="00B66693">
              <w:rPr>
                <w:strike/>
                <w:color w:val="C00000"/>
              </w:rPr>
              <w:t>và công bố trên Công báo Sở hữu công nghiệp</w:t>
            </w:r>
            <w:r w:rsidRPr="00B66693">
              <w:rPr>
                <w:color w:val="000000"/>
              </w:rPr>
              <w:t xml:space="preserve"> theo quy định tại khoản 1 Điều 156 Luật Sở hữu trí tuệ, quy định tại khoản này và phải nộp phí, lệ phí theo quy định.</w:t>
            </w:r>
          </w:p>
          <w:p w14:paraId="5C099A0A" w14:textId="70ABB905" w:rsidR="000517F9" w:rsidRPr="00B66693" w:rsidRDefault="000517F9" w:rsidP="000517F9">
            <w:pPr>
              <w:pStyle w:val="NormalWeb"/>
              <w:spacing w:before="0" w:beforeAutospacing="0" w:after="0" w:afterAutospacing="0"/>
              <w:jc w:val="both"/>
            </w:pPr>
            <w:r w:rsidRPr="00B66693">
              <w:rPr>
                <w:color w:val="000000"/>
              </w:rPr>
              <w:t xml:space="preserve">b) Hồ sơ yêu cầu ghi nhận người đại diện sở hữu công nghiệp vào Sổ đăng ký quốc gia về đại diện sở hữu công nghiệp nộp cho </w:t>
            </w:r>
            <w:r w:rsidRPr="00B66693">
              <w:rPr>
                <w:strike/>
                <w:color w:val="C00000"/>
              </w:rPr>
              <w:t>cơ quan quản lý nhà nước về quyền sở hữu công nghiệp</w:t>
            </w:r>
            <w:r w:rsidRPr="00B66693">
              <w:rPr>
                <w:color w:val="000000"/>
              </w:rPr>
              <w:t xml:space="preserve"> </w:t>
            </w:r>
            <w:r w:rsidRPr="00B66693">
              <w:rPr>
                <w:b/>
                <w:bCs/>
                <w:color w:val="00B0F0"/>
              </w:rPr>
              <w:t>Ủy ban nhân dân tỉnh, thành phố trực thuộc trung ương</w:t>
            </w:r>
            <w:r w:rsidRPr="00B66693">
              <w:rPr>
                <w:color w:val="000000"/>
              </w:rPr>
              <w:t xml:space="preserve"> do cá nhân đáp ứng các điều kiện quy định tại Điều 155 Luật Sở hữu trí tuệ đứng tên, gồm 01 bộ tài liệu như sau:</w:t>
            </w:r>
          </w:p>
          <w:p w14:paraId="776745ED" w14:textId="4A1D86E3" w:rsidR="000517F9" w:rsidRPr="00B66693" w:rsidRDefault="000517F9" w:rsidP="000517F9">
            <w:pPr>
              <w:pStyle w:val="NormalWeb"/>
              <w:spacing w:before="0" w:beforeAutospacing="0" w:after="0" w:afterAutospacing="0"/>
              <w:jc w:val="both"/>
            </w:pPr>
            <w:r w:rsidRPr="00B66693">
              <w:rPr>
                <w:color w:val="000000"/>
              </w:rPr>
              <w:lastRenderedPageBreak/>
              <w:t xml:space="preserve">b1) Tờ khai yêu cầu ghi nhận người đại diện sở hữu công nghiệp, làm theo </w:t>
            </w:r>
            <w:r w:rsidRPr="00B66693">
              <w:rPr>
                <w:b/>
                <w:color w:val="00B0F0"/>
              </w:rPr>
              <w:t xml:space="preserve">Mẫu số 05 tại Phụ lục I của Nghị định </w:t>
            </w:r>
            <w:r w:rsidRPr="00B66693">
              <w:rPr>
                <w:color w:val="000000"/>
              </w:rPr>
              <w:t>này, trong đó điền đầy đủ thông tin về cá nhân và tổ chức đại diện sở hữu công nghiệp nơi cá nhân hành nghề;</w:t>
            </w:r>
          </w:p>
          <w:p w14:paraId="4FF27C33" w14:textId="77777777" w:rsidR="000517F9" w:rsidRPr="00B66693" w:rsidRDefault="000517F9" w:rsidP="000517F9">
            <w:pPr>
              <w:pStyle w:val="NormalWeb"/>
              <w:spacing w:before="0" w:beforeAutospacing="0" w:after="0" w:afterAutospacing="0"/>
              <w:jc w:val="both"/>
            </w:pPr>
            <w:r w:rsidRPr="00B66693">
              <w:rPr>
                <w:color w:val="000000"/>
              </w:rPr>
              <w:t>b2) Bản sao quyết định tuyển dụng hoặc hợp đồng lao động của tổ chức dịch vụ đại diện sở hữu công nghiệp đối với cá nhân (xuất trình bản chính để đối chiếu, trừ trường hợp bản sao đã được chứng thực);</w:t>
            </w:r>
          </w:p>
          <w:p w14:paraId="249387F8" w14:textId="77777777" w:rsidR="000517F9" w:rsidRPr="00B66693" w:rsidRDefault="000517F9" w:rsidP="000517F9">
            <w:pPr>
              <w:pStyle w:val="NormalWeb"/>
              <w:spacing w:before="0" w:beforeAutospacing="0" w:after="0" w:afterAutospacing="0"/>
              <w:jc w:val="both"/>
            </w:pPr>
            <w:r w:rsidRPr="00B66693">
              <w:rPr>
                <w:color w:val="000000"/>
              </w:rPr>
              <w:t xml:space="preserve">b3) Bản sao chứng từ nộp phí, lệ phí (trường hợp nộp phí, lệ phí qua dịch vụ bưu chính hoặc nộp trực tiếp vào tài khoản của </w:t>
            </w:r>
            <w:r w:rsidRPr="00B66693">
              <w:rPr>
                <w:b/>
                <w:bCs/>
                <w:color w:val="00B0F0"/>
              </w:rPr>
              <w:t>cơ quan tiếp nhận hồ sơ thuộc Ủy ban nhân dân cấp tỉnh và</w:t>
            </w:r>
            <w:r w:rsidRPr="00B66693">
              <w:rPr>
                <w:color w:val="000000"/>
              </w:rPr>
              <w:t xml:space="preserve"> cơ quan quản lý nhà nước về quyền sở hữu công nghiệp </w:t>
            </w:r>
            <w:r w:rsidRPr="00B66693">
              <w:rPr>
                <w:b/>
                <w:bCs/>
                <w:color w:val="00B0F0"/>
              </w:rPr>
              <w:t>(lệ phí đăng bạ)</w:t>
            </w:r>
            <w:r w:rsidRPr="00B66693">
              <w:rPr>
                <w:color w:val="000000"/>
              </w:rPr>
              <w:t>).</w:t>
            </w:r>
          </w:p>
          <w:p w14:paraId="4AD40DF5" w14:textId="6A4223F8" w:rsidR="000517F9" w:rsidRPr="00B66693" w:rsidRDefault="000517F9" w:rsidP="000517F9">
            <w:pPr>
              <w:pStyle w:val="NormalWeb"/>
              <w:spacing w:before="0" w:beforeAutospacing="0" w:after="0" w:afterAutospacing="0"/>
              <w:jc w:val="both"/>
            </w:pPr>
            <w:r w:rsidRPr="00B66693">
              <w:rPr>
                <w:color w:val="000000"/>
              </w:rPr>
              <w:t xml:space="preserve">c) Trong thời hạn 20 ngày kể từ ngày nhận hồ sơ yêu cầu, </w:t>
            </w:r>
            <w:r w:rsidRPr="00B66693">
              <w:rPr>
                <w:strike/>
                <w:color w:val="C00000"/>
              </w:rPr>
              <w:t>cơ quan quản lý nhà nước về quyền sở hữu công nghiệp</w:t>
            </w:r>
            <w:r w:rsidRPr="00B66693">
              <w:rPr>
                <w:color w:val="000000"/>
              </w:rPr>
              <w:t xml:space="preserve"> </w:t>
            </w:r>
            <w:r w:rsidRPr="00B66693">
              <w:rPr>
                <w:b/>
                <w:bCs/>
                <w:color w:val="00B0F0"/>
              </w:rPr>
              <w:t xml:space="preserve">Ủy ban nhân dân tỉnh, thành phố trực thuộc trung ương </w:t>
            </w:r>
            <w:r w:rsidRPr="00B66693">
              <w:rPr>
                <w:color w:val="000000"/>
              </w:rPr>
              <w:t xml:space="preserve">xem xét hồ sơ theo trình tự như đối với thủ tục cấp Chứng chỉ hành nghề dịch vụ đại diện sở hữu công nghiệp quy định tại </w:t>
            </w:r>
            <w:r w:rsidRPr="00B66693">
              <w:rPr>
                <w:bCs/>
                <w:color w:val="000000"/>
              </w:rPr>
              <w:t>điểm c khoản 1 Điều 64 của Nghị định</w:t>
            </w:r>
            <w:r w:rsidRPr="00B66693">
              <w:rPr>
                <w:color w:val="000000"/>
              </w:rPr>
              <w:t xml:space="preserve"> này. </w:t>
            </w:r>
            <w:r w:rsidRPr="00B66693">
              <w:rPr>
                <w:b/>
                <w:bCs/>
                <w:color w:val="00B0F0"/>
              </w:rPr>
              <w:t>Ủy ban nhân dân tỉnh, thành phố trực thuộc trung ương h gửi quyết định ghi nhận người đại diện sở hữu công nghiệp đến cơ quan quản lý nhà nước về quyền sở hữu công nghiệp để cập nhật thông tin vào Sổ đăng ký quốc gia về sở hữu công nghiệp theo quy định.</w:t>
            </w:r>
          </w:p>
          <w:p w14:paraId="5B265CF9" w14:textId="518BDD85" w:rsidR="000517F9" w:rsidRPr="00B66693" w:rsidRDefault="000517F9" w:rsidP="000517F9">
            <w:pPr>
              <w:pStyle w:val="NormalWeb"/>
              <w:spacing w:before="0" w:beforeAutospacing="0" w:after="0" w:afterAutospacing="0"/>
              <w:jc w:val="both"/>
            </w:pPr>
            <w:r w:rsidRPr="00B66693">
              <w:rPr>
                <w:b/>
                <w:bCs/>
                <w:color w:val="00B0F0"/>
              </w:rPr>
              <w:t xml:space="preserve">d) Ủy ban nhân dân tỉnh, thành phố trực thuộc trung ương công bố thông tin về việc ghi nhận người đại diện sở hữu công nghiệp trên Cổng </w:t>
            </w:r>
            <w:r w:rsidRPr="00B66693">
              <w:rPr>
                <w:b/>
                <w:bCs/>
                <w:color w:val="00B0F0"/>
              </w:rPr>
              <w:lastRenderedPageBreak/>
              <w:t>thông tin điện tử của cơ quan đó trong thời hạn 05 ngày kể từ ngày ra quyết định.</w:t>
            </w:r>
          </w:p>
        </w:tc>
        <w:tc>
          <w:tcPr>
            <w:tcW w:w="4253" w:type="dxa"/>
          </w:tcPr>
          <w:p w14:paraId="69C9AB20" w14:textId="0B812CCB"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140845CD" w14:textId="77777777" w:rsidTr="005A1757">
        <w:tc>
          <w:tcPr>
            <w:tcW w:w="4923" w:type="dxa"/>
          </w:tcPr>
          <w:p w14:paraId="093FDC45"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3. Việc ghi nhận thay đổi thông tin của tổ chức dịch vụ đại diện sở hữu công nghiệp được thực hiện như sau:</w:t>
            </w:r>
          </w:p>
          <w:p w14:paraId="71F1F5A4" w14:textId="77777777" w:rsidR="000517F9" w:rsidRPr="00B66693" w:rsidRDefault="000517F9" w:rsidP="000517F9">
            <w:pPr>
              <w:pStyle w:val="NormalWeb"/>
              <w:spacing w:before="0" w:beforeAutospacing="0" w:after="0" w:afterAutospacing="0"/>
              <w:ind w:firstLine="34"/>
              <w:jc w:val="both"/>
            </w:pPr>
            <w:r w:rsidRPr="00B66693">
              <w:rPr>
                <w:color w:val="000000"/>
              </w:rPr>
              <w:t>a) Tổ chức dịch vụ đại diện sở hữu công nghiệp có thể yêu cầu cơ quan quản lý nhà nước về quyền sở hữu công nghiệp ghi nhận các thay đổi liên quan đến thông tin đã được ghi nhận trong Sổ đăng ký quốc gia về đại diện sở hữu công nghiệp (bao gồm tên đầy đủ, tên giao dịch, tên viết tắt, địa chỉ của tổ chức, lĩnh vực kinh doanh dịch vụ đại diện sở hữu công nghiệp, họ tên và số Chứng chỉ của người đại diện sở hữu công nghiệp hành nghề trong tổ chức) theo quy định tại điểm này và phải nộp phí, lệ phí theo quy định.</w:t>
            </w:r>
          </w:p>
          <w:p w14:paraId="6A6985B8" w14:textId="77777777" w:rsidR="000517F9" w:rsidRPr="00B66693" w:rsidRDefault="000517F9" w:rsidP="000517F9">
            <w:pPr>
              <w:pStyle w:val="NormalWeb"/>
              <w:spacing w:before="0" w:beforeAutospacing="0" w:after="0" w:afterAutospacing="0"/>
              <w:ind w:firstLine="34"/>
              <w:jc w:val="both"/>
            </w:pPr>
            <w:r w:rsidRPr="00B66693">
              <w:rPr>
                <w:color w:val="000000"/>
              </w:rPr>
              <w:t>b) Hồ sơ yêu cầu ghi nhận thay đổi thông tin của tổ chức dịch vụ đại diện sở hữu công nghiệp nộp cho cơ quan quản lý nhà nước về quyền sở hữu công nghiệp gồm các tài liệu sau đây:</w:t>
            </w:r>
          </w:p>
          <w:p w14:paraId="6D3BC878" w14:textId="77777777" w:rsidR="000517F9" w:rsidRPr="00B66693" w:rsidRDefault="000517F9" w:rsidP="000517F9">
            <w:pPr>
              <w:pStyle w:val="NormalWeb"/>
              <w:spacing w:before="0" w:beforeAutospacing="0" w:after="0" w:afterAutospacing="0"/>
              <w:ind w:firstLine="34"/>
              <w:jc w:val="both"/>
            </w:pPr>
            <w:r w:rsidRPr="00B66693">
              <w:rPr>
                <w:color w:val="000000"/>
              </w:rPr>
              <w:t>b1) Tờ khai yêu cầu ghi nhận thay đổi thông tin của tổ chức dịch vụ đại diện sở hữu công nghiệp làm theo Mẫu số 07 tại Phụ lục V của Nghị định này;</w:t>
            </w:r>
          </w:p>
          <w:p w14:paraId="2986A1A0"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b2) Bản sao giấy chứng nhận đăng ký kinh doanh hoặc giấy chứng nhận đăng ký hoạt động đã được sửa đổi của tổ chức dịch vụ đại diện sở hữu công nghiệp trong trường hợp thay đổi tên, địa chỉ (xuất trình bản chính để đối chiếu, trừ trường hợp bản sao đã được chứng thực), trừ trường hợp Mã số doanh nghiệp đã được khai trong Tờ khai yêu </w:t>
            </w:r>
            <w:r w:rsidRPr="00B66693">
              <w:rPr>
                <w:color w:val="000000"/>
              </w:rPr>
              <w:lastRenderedPageBreak/>
              <w:t>cầu ghi nhận thay đổi về tổ chức dịch vụ đại diện sở hữu công nghiệp;</w:t>
            </w:r>
          </w:p>
          <w:p w14:paraId="2CF33EAF" w14:textId="77777777" w:rsidR="000517F9" w:rsidRPr="00B66693" w:rsidRDefault="000517F9" w:rsidP="000517F9">
            <w:pPr>
              <w:pStyle w:val="NormalWeb"/>
              <w:spacing w:before="0" w:beforeAutospacing="0" w:after="0" w:afterAutospacing="0"/>
              <w:ind w:firstLine="34"/>
              <w:jc w:val="both"/>
            </w:pPr>
            <w:r w:rsidRPr="00B66693">
              <w:rPr>
                <w:color w:val="000000"/>
              </w:rPr>
              <w:t>b3) Bản sao chứng từ nộp phí, lệ phí (trường hợp nộp phí, lệ phí qua dịch vụ bưu chính hoặc nộp trực tiếp vào tài khoản của cơ quan quản lý nhà nước về quyền sở hữu công nghiệp).</w:t>
            </w:r>
          </w:p>
          <w:p w14:paraId="0AB884F6" w14:textId="77777777" w:rsidR="000517F9" w:rsidRPr="00B66693" w:rsidRDefault="000517F9" w:rsidP="000517F9">
            <w:pPr>
              <w:pStyle w:val="NormalWeb"/>
              <w:spacing w:before="0" w:beforeAutospacing="0" w:after="0" w:afterAutospacing="0"/>
              <w:ind w:firstLine="34"/>
              <w:jc w:val="both"/>
            </w:pPr>
            <w:r w:rsidRPr="00B66693">
              <w:rPr>
                <w:color w:val="000000"/>
              </w:rPr>
              <w:t>c) Trong thời hạn 20 ngày kể từ ngày nhận hồ sơ yêu cầu ghi nhận thay đổi thông tin của tổ chức dịch vụ đại diện sở hữu công nghiệp, cơ quan quản lý nhà nước về quyền sở hữu công nghiệp xem xét hồ sơ theo trình tự như đối với thủ tục cấp Chứng chỉ hành nghề dịch vụ đại diện sở hữu công nghiệp quy định tại điểm c khoản 1 Điều 64 Nghị định này.</w:t>
            </w:r>
          </w:p>
          <w:p w14:paraId="53F0A8F1"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63D18C7C" w14:textId="77777777" w:rsidR="000517F9" w:rsidRPr="00B66693" w:rsidRDefault="000517F9" w:rsidP="000517F9">
            <w:pPr>
              <w:pStyle w:val="NormalWeb"/>
              <w:spacing w:before="0" w:beforeAutospacing="0" w:after="0" w:afterAutospacing="0"/>
              <w:jc w:val="both"/>
            </w:pPr>
            <w:r w:rsidRPr="00B66693">
              <w:rPr>
                <w:color w:val="000000"/>
              </w:rPr>
              <w:lastRenderedPageBreak/>
              <w:t>3. Việc ghi nhận thay đổi thông tin của tổ chức dịch vụ đại diện sở hữu công nghiệp được thực hiện như sau:</w:t>
            </w:r>
          </w:p>
          <w:p w14:paraId="790756F2" w14:textId="77777777" w:rsidR="000517F9" w:rsidRPr="00B66693" w:rsidRDefault="000517F9" w:rsidP="000517F9">
            <w:pPr>
              <w:pStyle w:val="NormalWeb"/>
              <w:spacing w:before="0" w:beforeAutospacing="0" w:after="0" w:afterAutospacing="0"/>
              <w:jc w:val="both"/>
            </w:pPr>
            <w:r w:rsidRPr="00B66693">
              <w:rPr>
                <w:color w:val="000000"/>
              </w:rPr>
              <w:t xml:space="preserve">a) Tổ chức dịch vụ đại diện sở hữu công nghiệp có thể yêu cầu </w:t>
            </w:r>
            <w:r w:rsidRPr="00B66693">
              <w:rPr>
                <w:strike/>
                <w:color w:val="C00000"/>
              </w:rPr>
              <w:t>cơ quan quản lý nhà nước về quyền sở hữu công nghiệp</w:t>
            </w:r>
            <w:r w:rsidRPr="00B66693">
              <w:rPr>
                <w:color w:val="000000"/>
              </w:rPr>
              <w:t xml:space="preserve"> ghi nhận các thay đổi liên quan đến thông tin đã được ghi nhận trong Sổ đăng ký quốc gia về đại diện sở hữu công nghiệp (bao gồm tên đầy đủ, tên giao dịch, tên viết tắt, địa chỉ của tổ chức, lĩnh vực kinh doanh dịch vụ đại diện sở hữu công nghiệp, họ tên và số Chứng chỉ của người đại diện sở hữu công nghiệp hành nghề trong tổ chức) theo quy định tại điểm này và phải nộp phí, lệ phí theo quy định.</w:t>
            </w:r>
          </w:p>
          <w:p w14:paraId="299F8351" w14:textId="77777777" w:rsidR="000517F9" w:rsidRPr="00B66693" w:rsidRDefault="000517F9" w:rsidP="000517F9">
            <w:pPr>
              <w:pStyle w:val="NormalWeb"/>
              <w:spacing w:before="0" w:beforeAutospacing="0" w:after="0" w:afterAutospacing="0"/>
              <w:jc w:val="both"/>
            </w:pPr>
            <w:r w:rsidRPr="00B66693">
              <w:rPr>
                <w:color w:val="000000"/>
              </w:rPr>
              <w:t xml:space="preserve">b) Hồ sơ yêu cầu ghi nhận thay đổi thông tin của tổ chức dịch vụ đại diện sở hữu công nghiệp nộp cho </w:t>
            </w:r>
            <w:r w:rsidRPr="00B66693">
              <w:rPr>
                <w:strike/>
                <w:color w:val="C00000"/>
              </w:rPr>
              <w:t>cơ quan quản lý nhà nước về quyền sở hữu công nghiệp</w:t>
            </w:r>
            <w:r w:rsidRPr="00B66693">
              <w:rPr>
                <w:color w:val="000000"/>
              </w:rPr>
              <w:t xml:space="preserve"> </w:t>
            </w:r>
            <w:r w:rsidRPr="00B66693">
              <w:rPr>
                <w:b/>
                <w:bCs/>
                <w:color w:val="00B0F0"/>
              </w:rPr>
              <w:t>Ủy ban nhân dân cấp tỉnh</w:t>
            </w:r>
            <w:r w:rsidRPr="00B66693">
              <w:rPr>
                <w:color w:val="000000"/>
              </w:rPr>
              <w:t xml:space="preserve"> gồm các tài liệu sau đây:</w:t>
            </w:r>
          </w:p>
          <w:p w14:paraId="677D8893" w14:textId="46A5722E" w:rsidR="000517F9" w:rsidRPr="00B66693" w:rsidRDefault="000517F9" w:rsidP="000517F9">
            <w:pPr>
              <w:pStyle w:val="NormalWeb"/>
              <w:spacing w:before="0" w:beforeAutospacing="0" w:after="0" w:afterAutospacing="0"/>
              <w:jc w:val="both"/>
            </w:pPr>
            <w:r w:rsidRPr="00B66693">
              <w:rPr>
                <w:color w:val="000000"/>
              </w:rPr>
              <w:t xml:space="preserve">b1) Tờ khai yêu cầu ghi nhận thay đổi thông tin của tổ chức dịch vụ đại diện sở hữu công nghiệp làm theo </w:t>
            </w:r>
            <w:r w:rsidRPr="00B66693">
              <w:rPr>
                <w:b/>
                <w:color w:val="00B0F0"/>
              </w:rPr>
              <w:t>Mẫu số 06 tại Phụ lục I</w:t>
            </w:r>
            <w:r w:rsidRPr="00B66693">
              <w:rPr>
                <w:b/>
                <w:bCs/>
                <w:color w:val="000000"/>
              </w:rPr>
              <w:t xml:space="preserve"> của Nghị định</w:t>
            </w:r>
            <w:r w:rsidRPr="00B66693">
              <w:rPr>
                <w:color w:val="000000"/>
              </w:rPr>
              <w:t xml:space="preserve"> này;</w:t>
            </w:r>
          </w:p>
          <w:p w14:paraId="55ED5A8C" w14:textId="77777777" w:rsidR="000517F9" w:rsidRPr="00B66693" w:rsidRDefault="000517F9" w:rsidP="000517F9">
            <w:pPr>
              <w:pStyle w:val="NormalWeb"/>
              <w:spacing w:before="0" w:beforeAutospacing="0" w:after="0" w:afterAutospacing="0"/>
              <w:jc w:val="both"/>
            </w:pPr>
            <w:r w:rsidRPr="00B66693">
              <w:rPr>
                <w:color w:val="000000"/>
              </w:rPr>
              <w:t>b2) Bản sao giấy chứng nhận đăng ký kinh doanh hoặc giấy chứng nhận đăng ký hoạt động đã được sửa đổi của tổ chức dịch vụ đại diện sở hữu công nghiệp trong trường hợp thay đổi tên, địa chỉ (xuất trình bản chính để đối chiếu, trừ trường hợp bản sao đã được chứng thực)</w:t>
            </w:r>
            <w:r w:rsidRPr="00B66693">
              <w:rPr>
                <w:strike/>
                <w:color w:val="C00000"/>
              </w:rPr>
              <w:t xml:space="preserve">, trừ trường hợp Mã số doanh nghiệp đã được khai trong Tờ khai yêu cầu </w:t>
            </w:r>
            <w:r w:rsidRPr="00B66693">
              <w:rPr>
                <w:strike/>
                <w:color w:val="C00000"/>
              </w:rPr>
              <w:lastRenderedPageBreak/>
              <w:t>ghi nhận thay đổi về tổ chức dịch vụ đại diện sở hữu công nghiệp</w:t>
            </w:r>
            <w:r w:rsidRPr="00B66693">
              <w:rPr>
                <w:color w:val="000000"/>
              </w:rPr>
              <w:t xml:space="preserve">. </w:t>
            </w:r>
            <w:r w:rsidRPr="00B66693">
              <w:rPr>
                <w:b/>
                <w:color w:val="00B0F0"/>
              </w:rPr>
              <w:t>Cơ quan tiếp nhận, giải quyết thủ tục hành chính khai thác, sử dụng thông tin đã có trong các cơ sở dữ liệu được cơ quan chủ quản cơ sở dữ liệu công bố để thay thế thành phần hồ sơ giải quyết thủ tục hành chính. Trường hợp không khai thác được thông tin hoặc thông tin khai thác được không đầy đủ, chính xác thì cơ quan, người có thẩm quyền tiếp nhận, giải quyết thủ tục hành chính yêu cầu cá nhân, tổ chức bổ sung thành phần hồ sơ để giải quyết thủ tục hành chính</w:t>
            </w:r>
            <w:r w:rsidRPr="00B66693">
              <w:rPr>
                <w:color w:val="000000"/>
              </w:rPr>
              <w:t>;</w:t>
            </w:r>
          </w:p>
          <w:p w14:paraId="0DB7A353" w14:textId="1E5EBFC0" w:rsidR="000517F9" w:rsidRPr="00B66693" w:rsidRDefault="000517F9" w:rsidP="000517F9">
            <w:pPr>
              <w:pStyle w:val="NormalWeb"/>
              <w:spacing w:before="0" w:beforeAutospacing="0" w:after="0" w:afterAutospacing="0"/>
              <w:jc w:val="both"/>
            </w:pPr>
            <w:r w:rsidRPr="00B66693">
              <w:rPr>
                <w:color w:val="000000"/>
              </w:rPr>
              <w:t xml:space="preserve">b3) Bản sao chứng từ nộp phí, lệ phí theo quy định (trường hợp nộp phí, lệ phí qua dịch vụ bưu chính hoặc nộp trực tiếp vào tài khoản của </w:t>
            </w:r>
            <w:r w:rsidRPr="00B66693">
              <w:rPr>
                <w:b/>
                <w:bCs/>
                <w:color w:val="00B0F0"/>
              </w:rPr>
              <w:t>cơ quan tiếp nhận hồ sơ thuộc Ủy ban nhân dân tỉnh, thành phố trực thuộc trung ương và</w:t>
            </w:r>
            <w:r w:rsidRPr="00B66693">
              <w:rPr>
                <w:color w:val="000000"/>
              </w:rPr>
              <w:t xml:space="preserve"> cơ quan quản lý nhà nước về quyền sở hữu công nghiệp </w:t>
            </w:r>
            <w:r w:rsidRPr="00B66693">
              <w:rPr>
                <w:b/>
                <w:bCs/>
                <w:color w:val="00B0F0"/>
              </w:rPr>
              <w:t>(lệ phí đăng bạ)</w:t>
            </w:r>
            <w:r w:rsidRPr="00B66693">
              <w:rPr>
                <w:color w:val="000000"/>
              </w:rPr>
              <w:t>).</w:t>
            </w:r>
          </w:p>
          <w:p w14:paraId="5901614C" w14:textId="30BC2FA6" w:rsidR="000517F9" w:rsidRPr="00B66693" w:rsidRDefault="000517F9" w:rsidP="000517F9">
            <w:pPr>
              <w:pStyle w:val="NormalWeb"/>
              <w:spacing w:before="0" w:beforeAutospacing="0" w:after="0" w:afterAutospacing="0"/>
              <w:jc w:val="both"/>
            </w:pPr>
            <w:r w:rsidRPr="00B66693">
              <w:rPr>
                <w:color w:val="000000"/>
              </w:rPr>
              <w:t>c) Trong thời hạn 20 ngày kể từ ngày nhận hồ sơ yêu cầu ghi nhận thay đổi thông tin của tổ chức dịch vụ đại diện sở hữu công nghiệp</w:t>
            </w:r>
            <w:r w:rsidRPr="00B66693">
              <w:rPr>
                <w:strike/>
                <w:color w:val="C00000"/>
              </w:rPr>
              <w:t xml:space="preserve"> cơ quan quản lý nhà nước về quyền sở hữu công nghiệp</w:t>
            </w:r>
            <w:r w:rsidRPr="00B66693">
              <w:rPr>
                <w:color w:val="000000"/>
              </w:rPr>
              <w:t xml:space="preserve"> </w:t>
            </w:r>
            <w:r w:rsidRPr="00B66693">
              <w:rPr>
                <w:b/>
                <w:bCs/>
                <w:color w:val="00B0F0"/>
              </w:rPr>
              <w:t>Ủy ban nhân dân tỉnh, thành phố trực thuộc trung ương</w:t>
            </w:r>
            <w:r w:rsidRPr="00B66693">
              <w:rPr>
                <w:color w:val="000000"/>
              </w:rPr>
              <w:t xml:space="preserve"> xem xét hồ sơ theo trình tự như đối với thủ tục cấp Chứng chỉ hành nghề dịch vụ đại diện sở hữu công nghiệp quy định tại điểm c khoản 1 Điều 64 Nghị định này. </w:t>
            </w:r>
          </w:p>
          <w:p w14:paraId="24FE78A7" w14:textId="549A78D4" w:rsidR="000517F9" w:rsidRPr="00B66693" w:rsidRDefault="000517F9" w:rsidP="000517F9">
            <w:pPr>
              <w:pStyle w:val="NormalWeb"/>
              <w:spacing w:before="0" w:beforeAutospacing="0" w:after="0" w:afterAutospacing="0"/>
              <w:jc w:val="both"/>
            </w:pPr>
            <w:r w:rsidRPr="00B66693">
              <w:rPr>
                <w:b/>
                <w:bCs/>
                <w:color w:val="00B0F0"/>
              </w:rPr>
              <w:t xml:space="preserve">Ủy ban nhân dân tỉnh, thành phố trực thuộc trung ương gửi quyết định ghi nhận thay đổi thông tin của tổ chức dịch vụ đại diện sở hữu công nghiệp cho cơ quan quản lý nhà nước về </w:t>
            </w:r>
            <w:r w:rsidRPr="00B66693">
              <w:rPr>
                <w:b/>
                <w:bCs/>
                <w:color w:val="00B0F0"/>
              </w:rPr>
              <w:lastRenderedPageBreak/>
              <w:t>quyền sở hữu công nghiệp để ghi nhận vào Sổ đăng ký quốc gia về sở hữu công nghiệp theo quy định.</w:t>
            </w:r>
          </w:p>
          <w:p w14:paraId="528E0289" w14:textId="6658AB5F" w:rsidR="000517F9" w:rsidRPr="00B66693" w:rsidRDefault="000517F9" w:rsidP="000517F9">
            <w:pPr>
              <w:pStyle w:val="NormalWeb"/>
              <w:spacing w:before="0" w:beforeAutospacing="0" w:after="0" w:afterAutospacing="0"/>
              <w:jc w:val="both"/>
              <w:rPr>
                <w:color w:val="000000"/>
              </w:rPr>
            </w:pPr>
            <w:r w:rsidRPr="00B66693">
              <w:rPr>
                <w:b/>
                <w:bCs/>
                <w:color w:val="00B0F0"/>
              </w:rPr>
              <w:t>d) Ủy ban nhân dân tỉnh, thành phố trực thuộc trung ương công bố thông tin về việc ghi nhận thay đổi thông tin của tổ chức dịch vụ đại diện sở hữu công nghiệp trên Cổng thông tin điện tử của cơ quan đó trong thời hạn 05 ngày kể từ ngày ra quyết định.</w:t>
            </w:r>
          </w:p>
        </w:tc>
        <w:tc>
          <w:tcPr>
            <w:tcW w:w="4253" w:type="dxa"/>
          </w:tcPr>
          <w:p w14:paraId="2D042B92" w14:textId="75A01BD1"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65B95E82" w14:textId="77777777" w:rsidTr="005A1757">
        <w:tc>
          <w:tcPr>
            <w:tcW w:w="4923" w:type="dxa"/>
          </w:tcPr>
          <w:p w14:paraId="51E02038"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4. Việc xóa tên tổ chức dịch vụ đại diện sở hữu công nghiệp được thực hiện như sau:</w:t>
            </w:r>
          </w:p>
          <w:p w14:paraId="1E40F257" w14:textId="77777777" w:rsidR="000517F9" w:rsidRPr="00B66693" w:rsidRDefault="000517F9" w:rsidP="000517F9">
            <w:pPr>
              <w:pStyle w:val="NormalWeb"/>
              <w:spacing w:before="0" w:beforeAutospacing="0" w:after="0" w:afterAutospacing="0"/>
              <w:ind w:firstLine="34"/>
              <w:jc w:val="both"/>
            </w:pPr>
            <w:r w:rsidRPr="00B66693">
              <w:rPr>
                <w:color w:val="000000"/>
              </w:rPr>
              <w:t>a) Tổ chức dịch vụ đại diện sở hữu công nghiệp phải làm thủ tục xóa tên trong Sổ đăng ký quốc gia về đại diện sở hữu công nghiệp tại cơ quan quản lý nhà nước về quyền sở hữu công nghiệp trong các trường hợp sau đây:</w:t>
            </w:r>
          </w:p>
          <w:p w14:paraId="3C9DBFF5" w14:textId="77777777" w:rsidR="000517F9" w:rsidRPr="00B66693" w:rsidRDefault="000517F9" w:rsidP="000517F9">
            <w:pPr>
              <w:pStyle w:val="NormalWeb"/>
              <w:spacing w:before="0" w:beforeAutospacing="0" w:after="0" w:afterAutospacing="0"/>
              <w:ind w:firstLine="34"/>
              <w:jc w:val="both"/>
            </w:pPr>
            <w:r w:rsidRPr="00B66693">
              <w:rPr>
                <w:color w:val="000000"/>
              </w:rPr>
              <w:t>a1) Tổ chức dịch vụ đại diện sở hữu công nghiệp từ bỏ, chấm dứt kinh doanh dịch vụ đại diện sở hữu công nghiệp;</w:t>
            </w:r>
          </w:p>
          <w:p w14:paraId="0AD9F75E" w14:textId="77777777" w:rsidR="000517F9" w:rsidRPr="00B66693" w:rsidRDefault="000517F9" w:rsidP="000517F9">
            <w:pPr>
              <w:pStyle w:val="NormalWeb"/>
              <w:spacing w:before="0" w:beforeAutospacing="0" w:after="0" w:afterAutospacing="0"/>
              <w:ind w:firstLine="34"/>
              <w:jc w:val="both"/>
            </w:pPr>
            <w:r w:rsidRPr="00B66693">
              <w:rPr>
                <w:color w:val="000000"/>
              </w:rPr>
              <w:t>a2) Tổ chức dịch vụ đại diện sở hữu công nghiệp không còn đáp ứng đầy đủ các điều kiện quy định tại Điều 154 của Luật Sở hữu trí tuệ;</w:t>
            </w:r>
          </w:p>
          <w:p w14:paraId="66F3910F" w14:textId="77777777" w:rsidR="000517F9" w:rsidRPr="00B66693" w:rsidRDefault="000517F9" w:rsidP="000517F9">
            <w:pPr>
              <w:pStyle w:val="NormalWeb"/>
              <w:spacing w:before="0" w:beforeAutospacing="0" w:after="0" w:afterAutospacing="0"/>
              <w:ind w:firstLine="34"/>
              <w:jc w:val="both"/>
            </w:pPr>
            <w:r w:rsidRPr="00B66693">
              <w:rPr>
                <w:color w:val="000000"/>
              </w:rPr>
              <w:t>b) Hồ sơ yêu cầu xóa tên tổ chức dịch vụ đại diện sở hữu công nghiệp nộp cho cơ quan quản lý nhà nước về quyền sở hữu công nghiệp gồm các tài liệu sau đây:</w:t>
            </w:r>
          </w:p>
          <w:p w14:paraId="2910EA55" w14:textId="77777777" w:rsidR="000517F9" w:rsidRPr="00B66693" w:rsidRDefault="000517F9" w:rsidP="000517F9">
            <w:pPr>
              <w:pStyle w:val="NormalWeb"/>
              <w:spacing w:before="0" w:beforeAutospacing="0" w:after="0" w:afterAutospacing="0"/>
              <w:ind w:firstLine="34"/>
              <w:jc w:val="both"/>
            </w:pPr>
            <w:r w:rsidRPr="00B66693">
              <w:rPr>
                <w:color w:val="000000"/>
              </w:rPr>
              <w:t>b1) Tờ khai yêu cầu xóa tên tổ chức dịch vụ đại diện sở hữu công nghiệp làm theo Mẫu số 08 tại Phụ lục V của Nghị định này;</w:t>
            </w:r>
          </w:p>
          <w:p w14:paraId="08FA785A" w14:textId="77777777" w:rsidR="000517F9" w:rsidRPr="00B66693" w:rsidRDefault="000517F9" w:rsidP="000517F9">
            <w:pPr>
              <w:pStyle w:val="NormalWeb"/>
              <w:spacing w:before="0" w:beforeAutospacing="0" w:after="0" w:afterAutospacing="0"/>
              <w:ind w:firstLine="34"/>
              <w:jc w:val="both"/>
            </w:pPr>
            <w:r w:rsidRPr="00B66693">
              <w:rPr>
                <w:color w:val="000000"/>
              </w:rPr>
              <w:t>b2) Tài liệu chứng minh tổ chức không còn đủ điều kiện kinh doanh dịch vụ đại diện sở hữu công nghiệp;</w:t>
            </w:r>
          </w:p>
          <w:p w14:paraId="0BE7D463"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b3) Bản sao chứng từ nộp phí, lệ phí (trường hợp nộp phí, lệ phí qua dịch vụ bưu chính hoặc nộp trực tiếp vào tài khoản của cơ quan quản lý nhà nước về quyền sở hữu công nghiệp).</w:t>
            </w:r>
          </w:p>
          <w:p w14:paraId="57CB9C93" w14:textId="77777777" w:rsidR="000517F9" w:rsidRPr="00B66693" w:rsidRDefault="000517F9" w:rsidP="000517F9">
            <w:pPr>
              <w:pStyle w:val="NormalWeb"/>
              <w:spacing w:before="0" w:beforeAutospacing="0" w:after="0" w:afterAutospacing="0"/>
              <w:ind w:firstLine="34"/>
              <w:jc w:val="both"/>
            </w:pPr>
            <w:r w:rsidRPr="00B66693">
              <w:rPr>
                <w:color w:val="000000"/>
              </w:rPr>
              <w:t>c) Trong thời hạn 20 ngày kể từ ngày nhận hồ sơ yêu cầu xóa tên tổ chức dịch vụ đại diện sở hữu công nghiệp, cơ quan quản lý nhà nước về quyền sở hữu công nghiệp xem xét hồ sơ theo trình tự như đối với thủ tục cấp Chứng chỉ hành nghề dịch vụ đại diện sở hữu công nghiệp quy định tại điểm c khoản 1 Điều 64 Nghị định này.</w:t>
            </w:r>
          </w:p>
          <w:p w14:paraId="2B8DBF80"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39429F99" w14:textId="77777777" w:rsidR="000517F9" w:rsidRPr="00B66693" w:rsidRDefault="000517F9" w:rsidP="000517F9">
            <w:pPr>
              <w:pStyle w:val="NormalWeb"/>
              <w:spacing w:before="0" w:beforeAutospacing="0" w:after="0" w:afterAutospacing="0"/>
              <w:jc w:val="both"/>
            </w:pPr>
            <w:r w:rsidRPr="00B66693">
              <w:rPr>
                <w:color w:val="000000"/>
              </w:rPr>
              <w:lastRenderedPageBreak/>
              <w:t>4. Việc xóa tên tổ chức dịch vụ đại diện sở hữu công nghiệp được thực hiện như sau:</w:t>
            </w:r>
          </w:p>
          <w:p w14:paraId="4BF19583" w14:textId="77777777" w:rsidR="000517F9" w:rsidRPr="00B66693" w:rsidRDefault="000517F9" w:rsidP="000517F9">
            <w:pPr>
              <w:pStyle w:val="NormalWeb"/>
              <w:spacing w:before="0" w:beforeAutospacing="0" w:after="0" w:afterAutospacing="0"/>
              <w:jc w:val="both"/>
            </w:pPr>
            <w:r w:rsidRPr="00B66693">
              <w:rPr>
                <w:color w:val="000000"/>
              </w:rPr>
              <w:t xml:space="preserve">a) Tổ chức dịch vụ đại diện sở hữu công nghiệp phải làm thủ tục xóa tên trong Sổ đăng ký quốc gia về đại diện sở hữu công nghiệp </w:t>
            </w:r>
            <w:r w:rsidRPr="00B66693">
              <w:rPr>
                <w:strike/>
                <w:color w:val="C00000"/>
              </w:rPr>
              <w:t>tại cơ quan quản lý nhà nước về quyền sở hữu công nghiệp</w:t>
            </w:r>
            <w:r w:rsidRPr="00B66693">
              <w:rPr>
                <w:color w:val="000000"/>
              </w:rPr>
              <w:t xml:space="preserve"> trong các trường hợp sau đây:</w:t>
            </w:r>
          </w:p>
          <w:p w14:paraId="0E018FC5" w14:textId="77777777" w:rsidR="000517F9" w:rsidRPr="00B66693" w:rsidRDefault="000517F9" w:rsidP="000517F9">
            <w:pPr>
              <w:pStyle w:val="NormalWeb"/>
              <w:spacing w:before="0" w:beforeAutospacing="0" w:after="0" w:afterAutospacing="0"/>
              <w:jc w:val="both"/>
            </w:pPr>
            <w:r w:rsidRPr="00B66693">
              <w:rPr>
                <w:color w:val="000000"/>
              </w:rPr>
              <w:t>a1) Tổ chức dịch vụ đại diện sở hữu công nghiệp từ bỏ, chấm dứt kinh doanh dịch vụ đại diện sở hữu công nghiệp;</w:t>
            </w:r>
          </w:p>
          <w:p w14:paraId="6CF52F7D" w14:textId="77777777" w:rsidR="000517F9" w:rsidRPr="00B66693" w:rsidRDefault="000517F9" w:rsidP="000517F9">
            <w:pPr>
              <w:pStyle w:val="NormalWeb"/>
              <w:spacing w:before="0" w:beforeAutospacing="0" w:after="0" w:afterAutospacing="0"/>
              <w:jc w:val="both"/>
            </w:pPr>
            <w:r w:rsidRPr="00B66693">
              <w:rPr>
                <w:color w:val="000000"/>
              </w:rPr>
              <w:t>a2) Tổ chức dịch vụ đại diện sở hữu công nghiệp không còn đáp ứng đầy đủ các điều kiện quy định tại Điều 154 Luật Sở hữu trí tuệ;</w:t>
            </w:r>
          </w:p>
          <w:p w14:paraId="152BADB9" w14:textId="0FEE5314" w:rsidR="000517F9" w:rsidRPr="00B66693" w:rsidRDefault="000517F9" w:rsidP="000517F9">
            <w:pPr>
              <w:pStyle w:val="NormalWeb"/>
              <w:spacing w:before="0" w:beforeAutospacing="0" w:after="0" w:afterAutospacing="0"/>
              <w:jc w:val="both"/>
            </w:pPr>
            <w:r w:rsidRPr="00B66693">
              <w:rPr>
                <w:color w:val="000000"/>
              </w:rPr>
              <w:t xml:space="preserve">b) Hồ sơ yêu cầu xóa tên tổ chức dịch vụ đại diện sở hữu công nghiệp nộp cho </w:t>
            </w:r>
            <w:r w:rsidRPr="00B66693">
              <w:rPr>
                <w:strike/>
                <w:color w:val="C00000"/>
              </w:rPr>
              <w:t>cơ quan quản lý nhà nước về quyền sở hữu công nghiệp</w:t>
            </w:r>
            <w:r w:rsidRPr="00B66693">
              <w:rPr>
                <w:color w:val="000000"/>
              </w:rPr>
              <w:t xml:space="preserve"> </w:t>
            </w:r>
            <w:r w:rsidRPr="00B66693">
              <w:rPr>
                <w:b/>
                <w:bCs/>
                <w:color w:val="00B0F0"/>
              </w:rPr>
              <w:t>Ủy ban nhân dân tỉnh, thành phố trực thuộc trung ương</w:t>
            </w:r>
            <w:r w:rsidRPr="00B66693">
              <w:rPr>
                <w:color w:val="000000"/>
              </w:rPr>
              <w:t xml:space="preserve"> gồm các tài liệu sau đây:</w:t>
            </w:r>
          </w:p>
          <w:p w14:paraId="47B4477B" w14:textId="073A665E" w:rsidR="000517F9" w:rsidRPr="00B66693" w:rsidRDefault="000517F9" w:rsidP="000517F9">
            <w:pPr>
              <w:pStyle w:val="NormalWeb"/>
              <w:spacing w:before="0" w:beforeAutospacing="0" w:after="0" w:afterAutospacing="0"/>
              <w:jc w:val="both"/>
            </w:pPr>
            <w:r w:rsidRPr="00B66693">
              <w:rPr>
                <w:color w:val="000000"/>
              </w:rPr>
              <w:t xml:space="preserve">b1) Tờ khai yêu cầu xóa tên tổ chức dịch vụ đại diện sở hữu công nghiệp làm theo </w:t>
            </w:r>
            <w:r w:rsidRPr="00B66693">
              <w:rPr>
                <w:b/>
                <w:color w:val="00B0F0"/>
              </w:rPr>
              <w:t xml:space="preserve">Mẫu số 07 tại Phụ lục I của Nghị định </w:t>
            </w:r>
            <w:r w:rsidRPr="00B66693">
              <w:rPr>
                <w:color w:val="000000"/>
              </w:rPr>
              <w:t>này;</w:t>
            </w:r>
          </w:p>
          <w:p w14:paraId="6A271924" w14:textId="77777777" w:rsidR="000517F9" w:rsidRPr="00B66693" w:rsidRDefault="000517F9" w:rsidP="000517F9">
            <w:pPr>
              <w:pStyle w:val="NormalWeb"/>
              <w:spacing w:before="0" w:beforeAutospacing="0" w:after="0" w:afterAutospacing="0"/>
              <w:jc w:val="both"/>
            </w:pPr>
            <w:r w:rsidRPr="00B66693">
              <w:rPr>
                <w:color w:val="000000"/>
              </w:rPr>
              <w:lastRenderedPageBreak/>
              <w:t>b2) Tài liệu chứng minh tổ chức không còn đủ điều kiện kinh doanh dịch vụ đại diện sở hữu công nghiệp;</w:t>
            </w:r>
          </w:p>
          <w:p w14:paraId="78FC63A6" w14:textId="1C57E8DD" w:rsidR="000517F9" w:rsidRPr="00B66693" w:rsidRDefault="000517F9" w:rsidP="000517F9">
            <w:pPr>
              <w:pStyle w:val="NormalWeb"/>
              <w:spacing w:before="0" w:beforeAutospacing="0" w:after="0" w:afterAutospacing="0"/>
              <w:jc w:val="both"/>
            </w:pPr>
            <w:r w:rsidRPr="00B66693">
              <w:rPr>
                <w:color w:val="000000"/>
              </w:rPr>
              <w:t xml:space="preserve">b3) Bản sao chứng từ nộp phí, lệ phí theo quy định (trường hợp nộp phí, lệ phí qua dịch vụ bưu chính hoặc nộp trực tiếp vào tài khoản của </w:t>
            </w:r>
            <w:r w:rsidRPr="00B66693">
              <w:rPr>
                <w:b/>
                <w:bCs/>
                <w:color w:val="00B0F0"/>
              </w:rPr>
              <w:t xml:space="preserve">cơ quan tiếp nhận hồ sơ thuộc Ủy ban nhân dân tỉnh, thành phố trực thuộc trung ương và </w:t>
            </w:r>
            <w:r w:rsidRPr="00B66693">
              <w:rPr>
                <w:color w:val="000000"/>
              </w:rPr>
              <w:t xml:space="preserve">cơ quan quản lý nhà nước về quyền sở hữu công nghiệp </w:t>
            </w:r>
            <w:r w:rsidRPr="00B66693">
              <w:rPr>
                <w:b/>
                <w:bCs/>
                <w:color w:val="00B0F0"/>
              </w:rPr>
              <w:t>(lệ phí đăng bạ)</w:t>
            </w:r>
            <w:r w:rsidRPr="00B66693">
              <w:rPr>
                <w:color w:val="000000"/>
              </w:rPr>
              <w:t>).</w:t>
            </w:r>
          </w:p>
          <w:p w14:paraId="0587D4E3" w14:textId="77777777" w:rsidR="000517F9" w:rsidRPr="00B66693" w:rsidRDefault="000517F9" w:rsidP="000517F9">
            <w:pPr>
              <w:pStyle w:val="NormalWeb"/>
              <w:spacing w:before="0" w:beforeAutospacing="0" w:after="0" w:afterAutospacing="0"/>
              <w:jc w:val="both"/>
            </w:pPr>
            <w:r w:rsidRPr="00B66693">
              <w:rPr>
                <w:b/>
                <w:bCs/>
                <w:color w:val="00B0F0"/>
              </w:rPr>
              <w:t>b4) Tài liệu chứng minh đã hoàn thành các nghĩa vụ với khách hàng.</w:t>
            </w:r>
          </w:p>
          <w:p w14:paraId="46FECC6D" w14:textId="06A964F2" w:rsidR="000517F9" w:rsidRPr="00B66693" w:rsidRDefault="000517F9" w:rsidP="000517F9">
            <w:pPr>
              <w:pStyle w:val="NormalWeb"/>
              <w:spacing w:before="0" w:beforeAutospacing="0" w:after="0" w:afterAutospacing="0"/>
              <w:jc w:val="both"/>
            </w:pPr>
            <w:r w:rsidRPr="00B66693">
              <w:rPr>
                <w:color w:val="000000"/>
              </w:rPr>
              <w:t xml:space="preserve">c) </w:t>
            </w:r>
            <w:r w:rsidRPr="00B66693">
              <w:rPr>
                <w:b/>
                <w:bCs/>
                <w:color w:val="00B0F0"/>
              </w:rPr>
              <w:t>Ủy ban nhân dân tỉnh, thành phố trực thuộc trung ương xem xét hồ sơ theo trình tự sau đây:</w:t>
            </w:r>
          </w:p>
          <w:p w14:paraId="37F541C6" w14:textId="1AAB0877" w:rsidR="000517F9" w:rsidRPr="00B66693" w:rsidRDefault="000517F9" w:rsidP="000517F9">
            <w:pPr>
              <w:pStyle w:val="NormalWeb"/>
              <w:spacing w:before="0" w:beforeAutospacing="0" w:after="0" w:afterAutospacing="0"/>
              <w:jc w:val="both"/>
            </w:pPr>
            <w:r w:rsidRPr="00B66693">
              <w:rPr>
                <w:b/>
                <w:bCs/>
                <w:color w:val="00B0F0"/>
              </w:rPr>
              <w:t>c1) Trường hợp hồ sơ hợp lệ,</w:t>
            </w:r>
            <w:r w:rsidRPr="00B66693">
              <w:rPr>
                <w:color w:val="000000"/>
              </w:rPr>
              <w:t xml:space="preserve"> trong thời hạn 20 ngày kể từ ngày nhận hồ sơ </w:t>
            </w:r>
            <w:r w:rsidRPr="00B66693">
              <w:rPr>
                <w:strike/>
                <w:color w:val="C00000"/>
              </w:rPr>
              <w:t>yêu cầu xóa tên tổ chức dịch vụ đại diện sở hữu công nghiệp, cơ quan quản lý nhà nước về quyền sở hữu công nghiệp</w:t>
            </w:r>
            <w:r w:rsidRPr="00B66693">
              <w:rPr>
                <w:color w:val="000000"/>
              </w:rPr>
              <w:t xml:space="preserve"> </w:t>
            </w:r>
            <w:r w:rsidRPr="00B66693">
              <w:rPr>
                <w:strike/>
                <w:color w:val="C00000"/>
              </w:rPr>
              <w:t>xem xét hồ sơ theo trình tự như đối với thủ tục cấp Chứng chỉ hành nghề dịch vụ đại diện sở hữu công nghiệp quy định tại điểm c khoản 1 Điều 64 Nghị định này</w:t>
            </w:r>
            <w:r w:rsidRPr="00B66693">
              <w:rPr>
                <w:color w:val="000000"/>
              </w:rPr>
              <w:t xml:space="preserve">, </w:t>
            </w:r>
            <w:r w:rsidRPr="00B66693">
              <w:rPr>
                <w:b/>
                <w:bCs/>
                <w:color w:val="00B0F0"/>
              </w:rPr>
              <w:t>Ủy ban nhân dân tỉnh, thành phố trực thuộc trung ương ra quyết định xóa tên tổ chức dịch vụ đại diện sở hữu công nghiệp. Ủy ban nhân dân tỉnh, thành phố trực thuộc trung ương gửi quyết định xóa tên tổ chức dịch vụ đại diện sở hữu công nghiệp cho người nộp hồ sơ, đồng thời gửi đến cơ quan quản lý nhà nước về quyền sở hữu công nghiệp để ghi nhận vào Sổ đăng ký quốc gia về sở hữu công nghiệp theo quy định.</w:t>
            </w:r>
          </w:p>
          <w:p w14:paraId="56E90A0B" w14:textId="2B6418A2" w:rsidR="000517F9" w:rsidRPr="00B66693" w:rsidRDefault="000517F9" w:rsidP="000517F9">
            <w:pPr>
              <w:pStyle w:val="NormalWeb"/>
              <w:spacing w:before="0" w:beforeAutospacing="0" w:after="0" w:afterAutospacing="0"/>
              <w:jc w:val="both"/>
            </w:pPr>
            <w:r w:rsidRPr="00B66693">
              <w:rPr>
                <w:b/>
                <w:bCs/>
                <w:color w:val="00B0F0"/>
              </w:rPr>
              <w:lastRenderedPageBreak/>
              <w:t>c2) Trường hợp hồ sơ không hợp lệ, trong thời hạn 20 ngày kể từ ngày nhận hồ sơ, Ủy ban nhân dân tỉnh, thành phố trực thuộc trung ương thông báo các thiếu sót của hồ sơ và ấn định thời hạn 30 ngày kể từ ngày ra thông báo để người nộp hồ sơ sửa chữa thiếu sót;</w:t>
            </w:r>
          </w:p>
          <w:p w14:paraId="45331BEA" w14:textId="57E124EC" w:rsidR="000517F9" w:rsidRPr="00B66693" w:rsidRDefault="000517F9" w:rsidP="000517F9">
            <w:pPr>
              <w:pStyle w:val="NormalWeb"/>
              <w:spacing w:before="0" w:beforeAutospacing="0" w:after="0" w:afterAutospacing="0"/>
              <w:jc w:val="both"/>
            </w:pPr>
            <w:r w:rsidRPr="00B66693">
              <w:rPr>
                <w:b/>
                <w:bCs/>
                <w:color w:val="00B0F0"/>
              </w:rPr>
              <w:t>c3) Trường hợp người nộp hồ sơ không sửa chữa thiếu sót hoặc sửa chữa thiếu sót không đạt yêu cầu, trong thời hạn 20 ngày kể từ ngày kết thúc thời hạn nêu tại điểm c2 khoản này, Ủy ban nhân dân tỉnh, thành phố trực thuộc trung ương ra quyết định từ chối xóa tên tổ chức dịch vụ đại diện sở hữu công nghiệp, trong đó nêu rõ lý do từ chối;</w:t>
            </w:r>
          </w:p>
          <w:p w14:paraId="77F85B73" w14:textId="0A89292C" w:rsidR="000517F9" w:rsidRPr="00B66693" w:rsidRDefault="000517F9" w:rsidP="000517F9">
            <w:pPr>
              <w:pStyle w:val="NormalWeb"/>
              <w:spacing w:before="0" w:beforeAutospacing="0" w:after="0" w:afterAutospacing="0"/>
              <w:jc w:val="both"/>
              <w:rPr>
                <w:color w:val="000000"/>
              </w:rPr>
            </w:pPr>
            <w:r w:rsidRPr="00B66693">
              <w:rPr>
                <w:b/>
                <w:bCs/>
                <w:color w:val="00B0F0"/>
              </w:rPr>
              <w:t>d) Ủy ban nhân dân tỉnh, thành phố trực thuộc trung ương công bố thông tin về việc xóa tên tổ chức dịch vụ đại diện sở hữu công nghiệp trên Cổng thông tin điện tử của cơ quan đó trong thời hạn 05 ngày kể từ ngày ra quyết định.</w:t>
            </w:r>
          </w:p>
        </w:tc>
        <w:tc>
          <w:tcPr>
            <w:tcW w:w="4253" w:type="dxa"/>
          </w:tcPr>
          <w:p w14:paraId="0DD955B3" w14:textId="1A582A59"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408071B9" w14:textId="77777777" w:rsidTr="005A1757">
        <w:tc>
          <w:tcPr>
            <w:tcW w:w="4923" w:type="dxa"/>
          </w:tcPr>
          <w:p w14:paraId="29DDFE07"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5. Việc xóa tên người đại diện sở hữu công nghiệp được thực hiện như sau:</w:t>
            </w:r>
          </w:p>
          <w:p w14:paraId="4467124F" w14:textId="77777777" w:rsidR="000517F9" w:rsidRPr="00B66693" w:rsidRDefault="000517F9" w:rsidP="000517F9">
            <w:pPr>
              <w:pStyle w:val="NormalWeb"/>
              <w:spacing w:before="0" w:beforeAutospacing="0" w:after="0" w:afterAutospacing="0"/>
              <w:ind w:firstLine="34"/>
              <w:jc w:val="both"/>
            </w:pPr>
            <w:r w:rsidRPr="00B66693">
              <w:rPr>
                <w:color w:val="000000"/>
              </w:rPr>
              <w:t>a) Người đại diện sở hữu công nghiệp phải làm thủ tục xóa tên trong Sổ đăng ký quốc gia về đại diện sở hữu công nghiệp tại cơ quan quản lý nhà nước về quyền sở hữu công nghiệp khi không còn đáp ứng điều kiện hành nghề theo quy định tại điểm b khoản 1 Điều 155 của Luật Sở hữu trí tuệ.</w:t>
            </w:r>
          </w:p>
          <w:p w14:paraId="41362A47" w14:textId="77777777" w:rsidR="000517F9" w:rsidRPr="00B66693" w:rsidRDefault="000517F9" w:rsidP="000517F9">
            <w:pPr>
              <w:pStyle w:val="NormalWeb"/>
              <w:spacing w:before="0" w:beforeAutospacing="0" w:after="0" w:afterAutospacing="0"/>
              <w:ind w:firstLine="34"/>
              <w:jc w:val="both"/>
            </w:pPr>
            <w:r w:rsidRPr="00B66693">
              <w:rPr>
                <w:color w:val="000000"/>
              </w:rPr>
              <w:t>b) Hồ sơ yêu cầu xóa tên người đại diện sở hữu công nghiệp nộp cho cơ quan quản lý nhà nước về quyền sở hữu công nghiệp gồm các tài liệu sau đây:</w:t>
            </w:r>
          </w:p>
          <w:p w14:paraId="5600CDDE"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b1) Tờ khai yêu cầu xóa tên người đại diện sở hữu công nghiệp làm theo Mẫu số 09 tại Phụ lục V của Nghị định này;</w:t>
            </w:r>
          </w:p>
          <w:p w14:paraId="77E6A2F3" w14:textId="77777777" w:rsidR="000517F9" w:rsidRPr="00B66693" w:rsidRDefault="000517F9" w:rsidP="000517F9">
            <w:pPr>
              <w:pStyle w:val="NormalWeb"/>
              <w:spacing w:before="0" w:beforeAutospacing="0" w:after="0" w:afterAutospacing="0"/>
              <w:ind w:firstLine="34"/>
              <w:jc w:val="both"/>
            </w:pPr>
            <w:r w:rsidRPr="00B66693">
              <w:rPr>
                <w:color w:val="000000"/>
              </w:rPr>
              <w:t>b2) Tài liệu chứng minh người được cấp Chứng chỉ hành nghề dịch vụ đại diện sở hữu công nghiệp không đáp ứng điều kiện hành nghề dịch vụ đại diện sở hữu công nghiệp theo quy định tại điểm b khoản 1 Điều 155 của Luật Sở hữu trí tuệ (quyết định chấm dứt hợp đồng lao động hoặc các tài liệu khác);</w:t>
            </w:r>
          </w:p>
          <w:p w14:paraId="6606344B" w14:textId="77777777" w:rsidR="000517F9" w:rsidRPr="00B66693" w:rsidRDefault="000517F9" w:rsidP="000517F9">
            <w:pPr>
              <w:pStyle w:val="NormalWeb"/>
              <w:spacing w:before="0" w:beforeAutospacing="0" w:after="0" w:afterAutospacing="0"/>
              <w:ind w:firstLine="34"/>
              <w:jc w:val="both"/>
            </w:pPr>
            <w:r w:rsidRPr="00B66693">
              <w:rPr>
                <w:color w:val="000000"/>
              </w:rPr>
              <w:t>b3) Bản sao chứng từ nộp phí, lệ phí (trường hợp nộp phí, lệ phí qua dịch vụ bưu chính hoặc nộp trực tiếp vào tài khoản của cơ quan quản lý nhà nước về quyền sở hữu công nghiệp);</w:t>
            </w:r>
          </w:p>
          <w:p w14:paraId="7870CA83" w14:textId="1711105E" w:rsidR="000517F9" w:rsidRPr="00B66693" w:rsidRDefault="000517F9" w:rsidP="000517F9">
            <w:pPr>
              <w:pStyle w:val="NormalWeb"/>
              <w:spacing w:before="0" w:beforeAutospacing="0" w:after="0" w:afterAutospacing="0"/>
              <w:ind w:firstLine="34"/>
              <w:jc w:val="both"/>
              <w:rPr>
                <w:color w:val="000000"/>
              </w:rPr>
            </w:pPr>
            <w:r w:rsidRPr="00B66693">
              <w:rPr>
                <w:color w:val="000000"/>
              </w:rPr>
              <w:t>c) Trong thời hạn 20 ngày kể từ ngày nhận hồ sơ yêu cầu xóa tên người đại diện sở hữu công nghiệp, cơ quan quản lý nhà nước về quyền sở hữu công nghiệp xem xét hồ sơ theo trình tự như đối với thủ tục cấp Chứng chỉ hành nghề dịch vụ đại diện sở hữu công nghiệp quy định tại điểm c khoản 1 Điều 64 Nghị định này.</w:t>
            </w:r>
          </w:p>
        </w:tc>
        <w:tc>
          <w:tcPr>
            <w:tcW w:w="4961" w:type="dxa"/>
          </w:tcPr>
          <w:p w14:paraId="04ADA7F0" w14:textId="77777777" w:rsidR="000517F9" w:rsidRPr="00B66693" w:rsidRDefault="000517F9" w:rsidP="000517F9">
            <w:pPr>
              <w:pStyle w:val="NormalWeb"/>
              <w:spacing w:before="0" w:beforeAutospacing="0" w:after="0" w:afterAutospacing="0"/>
              <w:jc w:val="both"/>
            </w:pPr>
            <w:r w:rsidRPr="00B66693">
              <w:rPr>
                <w:color w:val="000000"/>
              </w:rPr>
              <w:lastRenderedPageBreak/>
              <w:t>5. Việc xóa tên người đại diện sở hữu công nghiệp được thực hiện như sau:</w:t>
            </w:r>
          </w:p>
          <w:p w14:paraId="15106819" w14:textId="77777777" w:rsidR="000517F9" w:rsidRPr="00B66693" w:rsidRDefault="000517F9" w:rsidP="000517F9">
            <w:pPr>
              <w:pStyle w:val="NormalWeb"/>
              <w:spacing w:before="0" w:beforeAutospacing="0" w:after="0" w:afterAutospacing="0"/>
              <w:jc w:val="both"/>
            </w:pPr>
            <w:r w:rsidRPr="00B66693">
              <w:rPr>
                <w:color w:val="000000"/>
              </w:rPr>
              <w:t xml:space="preserve">a) Người đại diện sở hữu công nghiệp phải làm thủ tục xóa tên trong Sổ đăng ký quốc gia về đại diện sở hữu công nghiệp </w:t>
            </w:r>
            <w:r w:rsidRPr="00B66693">
              <w:rPr>
                <w:strike/>
                <w:color w:val="C00000"/>
              </w:rPr>
              <w:t>tại cơ quan quản lý nhà nước về quyền sở hữu công nghiệp</w:t>
            </w:r>
            <w:r w:rsidRPr="00B66693">
              <w:rPr>
                <w:color w:val="000000"/>
              </w:rPr>
              <w:t xml:space="preserve"> khi không còn đáp ứng điều kiện hành nghề theo quy định tại điểm b khoản 1 Điều 155 Luật Sở hữu trí tuệ.</w:t>
            </w:r>
          </w:p>
          <w:p w14:paraId="31764C9E" w14:textId="28DF1B94" w:rsidR="000517F9" w:rsidRPr="00B66693" w:rsidRDefault="000517F9" w:rsidP="000517F9">
            <w:pPr>
              <w:pStyle w:val="NormalWeb"/>
              <w:spacing w:before="0" w:beforeAutospacing="0" w:after="0" w:afterAutospacing="0"/>
              <w:jc w:val="both"/>
            </w:pPr>
            <w:r w:rsidRPr="00B66693">
              <w:rPr>
                <w:color w:val="000000"/>
              </w:rPr>
              <w:t xml:space="preserve">b) Hồ sơ yêu cầu xóa tên người đại diện sở hữu công nghiệp nộp cho </w:t>
            </w:r>
            <w:r w:rsidRPr="00B66693">
              <w:rPr>
                <w:strike/>
                <w:color w:val="C00000"/>
              </w:rPr>
              <w:t>cơ quan quản lý nhà nước về quyền sở hữu công nghiệp</w:t>
            </w:r>
            <w:r w:rsidRPr="00B66693">
              <w:rPr>
                <w:color w:val="000000"/>
              </w:rPr>
              <w:t xml:space="preserve"> </w:t>
            </w:r>
            <w:r w:rsidRPr="00B66693">
              <w:rPr>
                <w:b/>
                <w:bCs/>
                <w:color w:val="00B0F0"/>
              </w:rPr>
              <w:t>Ủy ban nhân dân tỉnh, thành phố trực thuộc trung ương</w:t>
            </w:r>
            <w:r w:rsidRPr="00B66693">
              <w:rPr>
                <w:color w:val="000000"/>
              </w:rPr>
              <w:t xml:space="preserve"> gồm các tài liệu sau đây:</w:t>
            </w:r>
          </w:p>
          <w:p w14:paraId="22661275" w14:textId="75585278" w:rsidR="000517F9" w:rsidRPr="00B66693" w:rsidRDefault="000517F9" w:rsidP="000517F9">
            <w:pPr>
              <w:pStyle w:val="NormalWeb"/>
              <w:spacing w:before="0" w:beforeAutospacing="0" w:after="0" w:afterAutospacing="0"/>
              <w:jc w:val="both"/>
            </w:pPr>
            <w:r w:rsidRPr="00B66693">
              <w:rPr>
                <w:color w:val="000000"/>
              </w:rPr>
              <w:lastRenderedPageBreak/>
              <w:t xml:space="preserve">b1) Tờ khai yêu cầu xóa tên người đại diện sở hữu công nghiệp làm theo </w:t>
            </w:r>
            <w:r w:rsidRPr="00B66693">
              <w:rPr>
                <w:b/>
                <w:color w:val="00B0F0"/>
              </w:rPr>
              <w:t>Mẫu số 08 tại Phụ lục I của Nghị định</w:t>
            </w:r>
            <w:r w:rsidRPr="00B66693">
              <w:rPr>
                <w:color w:val="000000"/>
              </w:rPr>
              <w:t xml:space="preserve"> này;</w:t>
            </w:r>
          </w:p>
          <w:p w14:paraId="40DEC9CD" w14:textId="77777777" w:rsidR="000517F9" w:rsidRPr="00B66693" w:rsidRDefault="000517F9" w:rsidP="000517F9">
            <w:pPr>
              <w:pStyle w:val="NormalWeb"/>
              <w:spacing w:before="0" w:beforeAutospacing="0" w:after="0" w:afterAutospacing="0"/>
              <w:jc w:val="both"/>
            </w:pPr>
            <w:r w:rsidRPr="00B66693">
              <w:rPr>
                <w:color w:val="000000"/>
              </w:rPr>
              <w:t>b2) Tài liệu chứng minh người được cấp Chứng chỉ hành nghề dịch vụ đại diện sở hữu công nghiệp không đáp ứng điều kiện hành nghề dịch vụ đại diện sở hữu công nghiệp theo quy định tại điểm b khoản 1 Điều 155 Luật Sở hữu trí tuệ (quyết định chấm dứt hợp đồng lao động hoặc các tài liệu khác);</w:t>
            </w:r>
          </w:p>
          <w:p w14:paraId="3DF09943" w14:textId="1B3C9E6B" w:rsidR="000517F9" w:rsidRPr="00B66693" w:rsidRDefault="000517F9" w:rsidP="000517F9">
            <w:pPr>
              <w:pStyle w:val="NormalWeb"/>
              <w:spacing w:before="0" w:beforeAutospacing="0" w:after="0" w:afterAutospacing="0"/>
              <w:jc w:val="both"/>
            </w:pPr>
            <w:r w:rsidRPr="00B66693">
              <w:rPr>
                <w:color w:val="000000"/>
              </w:rPr>
              <w:t xml:space="preserve">b3) Bản sao chứng từ nộp phí, lệ phí theo quy định (trường hợp nộp phí, lệ phí qua dịch vụ bưu chính hoặc nộp trực tiếp vào tài khoản của </w:t>
            </w:r>
            <w:r w:rsidRPr="00B66693">
              <w:rPr>
                <w:b/>
                <w:bCs/>
                <w:color w:val="00B0F0"/>
              </w:rPr>
              <w:t>cơ quan tiếp nhận hồ sơ thuộc Ủy ban nhân dân tỉnh, thành phố trực thuộc trung ương và</w:t>
            </w:r>
            <w:r w:rsidRPr="00B66693">
              <w:rPr>
                <w:color w:val="000000"/>
              </w:rPr>
              <w:t xml:space="preserve"> cơ quan quản lý nhà nước về quyền sở hữu công nghiệp </w:t>
            </w:r>
            <w:r w:rsidRPr="00B66693">
              <w:rPr>
                <w:b/>
                <w:bCs/>
                <w:color w:val="00B0F0"/>
              </w:rPr>
              <w:t>(lệ phí đăng bạ)</w:t>
            </w:r>
            <w:r w:rsidRPr="00B66693">
              <w:rPr>
                <w:color w:val="000000"/>
              </w:rPr>
              <w:t>);</w:t>
            </w:r>
          </w:p>
          <w:p w14:paraId="5234665F" w14:textId="3D770497" w:rsidR="000517F9" w:rsidRPr="00B66693" w:rsidRDefault="000517F9" w:rsidP="000517F9">
            <w:pPr>
              <w:pStyle w:val="NormalWeb"/>
              <w:spacing w:before="0" w:beforeAutospacing="0" w:after="0" w:afterAutospacing="0"/>
              <w:jc w:val="both"/>
            </w:pPr>
            <w:r w:rsidRPr="00B66693">
              <w:rPr>
                <w:color w:val="000000"/>
              </w:rPr>
              <w:t xml:space="preserve">c) Trong thời hạn 20 ngày kể từ ngày nhận hồ sơ yêu cầu xóa tên người đại diện sở hữu công nghiệp, </w:t>
            </w:r>
            <w:r w:rsidRPr="00B66693">
              <w:rPr>
                <w:strike/>
                <w:color w:val="C00000"/>
              </w:rPr>
              <w:t>cơ quan quản lý nhà nước về quyền sở hữu công nghiệp</w:t>
            </w:r>
            <w:r w:rsidRPr="00B66693">
              <w:rPr>
                <w:color w:val="000000"/>
              </w:rPr>
              <w:t xml:space="preserve"> </w:t>
            </w:r>
            <w:r w:rsidRPr="00B66693">
              <w:rPr>
                <w:b/>
                <w:bCs/>
                <w:color w:val="00B0F0"/>
              </w:rPr>
              <w:t xml:space="preserve">Ủy ban nhân dân tỉnh, thành phố trực thuộc trung ương </w:t>
            </w:r>
            <w:r w:rsidRPr="00B66693">
              <w:rPr>
                <w:color w:val="000000"/>
              </w:rPr>
              <w:t>xem xét hồ sơ theo trình tự như đối với thủ tục xóa tên tổ chức dịch vụ đại diện sở hữu công nghiệp quy định tại điểm c khoản 1 Điều 64 Nghị định này.</w:t>
            </w:r>
          </w:p>
          <w:p w14:paraId="3F482BD8" w14:textId="1877B1D0" w:rsidR="000517F9" w:rsidRPr="00B66693" w:rsidRDefault="000517F9" w:rsidP="000517F9">
            <w:pPr>
              <w:pStyle w:val="NormalWeb"/>
              <w:spacing w:before="0" w:beforeAutospacing="0" w:after="0" w:afterAutospacing="0"/>
              <w:jc w:val="both"/>
            </w:pPr>
            <w:r w:rsidRPr="00B66693">
              <w:rPr>
                <w:b/>
                <w:bCs/>
                <w:color w:val="00B0F0"/>
              </w:rPr>
              <w:t>Ủy ban nhân dân tỉnh, thành phố trực thuộc trung ương gửi quyết định xóa tên người đại diện sở hữu công nghiệp đến cơ quan quản lý nhà nước về quyền sở hữu công nghiệp để ghi nhận vào Sổ Đăng ký quốc gia về sở hữu công nghiệp theo quy định.</w:t>
            </w:r>
          </w:p>
          <w:p w14:paraId="1A15E9F2" w14:textId="273A143F" w:rsidR="000517F9" w:rsidRPr="00B66693" w:rsidRDefault="000517F9" w:rsidP="000517F9">
            <w:pPr>
              <w:pStyle w:val="NormalWeb"/>
              <w:spacing w:before="0" w:beforeAutospacing="0" w:after="0" w:afterAutospacing="0"/>
              <w:jc w:val="both"/>
              <w:rPr>
                <w:color w:val="000000"/>
              </w:rPr>
            </w:pPr>
            <w:r w:rsidRPr="00B66693">
              <w:rPr>
                <w:b/>
                <w:bCs/>
                <w:color w:val="00B0F0"/>
              </w:rPr>
              <w:lastRenderedPageBreak/>
              <w:t>d) Ủy ban nhân dân tỉnh, thành phố trực thuộc trung ương công bố thông tin về việc xóa tên người đại diện sở hữu công nghiệp trên Cổng thông tin điện tử của cơ quan đó trong thời hạn 05 ngày kể từ ngày ra quyết định.</w:t>
            </w:r>
          </w:p>
        </w:tc>
        <w:tc>
          <w:tcPr>
            <w:tcW w:w="4253" w:type="dxa"/>
          </w:tcPr>
          <w:p w14:paraId="55BCA12F" w14:textId="435D50E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5856FB3E" w14:textId="77777777" w:rsidTr="004C6FFF">
        <w:tc>
          <w:tcPr>
            <w:tcW w:w="14137" w:type="dxa"/>
            <w:gridSpan w:val="3"/>
          </w:tcPr>
          <w:p w14:paraId="5B8D5732" w14:textId="4926ED06"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lastRenderedPageBreak/>
              <w:t>Chương VII. CÁC BIỆN PHÁP THÚC ĐẨY HOẠT ĐỘNG SỞ HỮU CÔNG NGHIỆP</w:t>
            </w:r>
          </w:p>
        </w:tc>
      </w:tr>
      <w:tr w:rsidR="000517F9" w:rsidRPr="00B66693" w14:paraId="0CD2A41B" w14:textId="77777777" w:rsidTr="005A1757">
        <w:tc>
          <w:tcPr>
            <w:tcW w:w="4923" w:type="dxa"/>
          </w:tcPr>
          <w:p w14:paraId="1BF170D0" w14:textId="318AFFF2"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Điều 70. Các biện pháp khác khuyến khích hoạt động sáng tạo</w:t>
            </w:r>
          </w:p>
        </w:tc>
        <w:tc>
          <w:tcPr>
            <w:tcW w:w="4961" w:type="dxa"/>
          </w:tcPr>
          <w:p w14:paraId="188195A2" w14:textId="77ADE3F8"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70. Các biện pháp khác khuyến khích hoạt động sáng tạo</w:t>
            </w:r>
          </w:p>
        </w:tc>
        <w:tc>
          <w:tcPr>
            <w:tcW w:w="4253" w:type="dxa"/>
          </w:tcPr>
          <w:p w14:paraId="3E5638ED"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A0082BC" w14:textId="77777777" w:rsidTr="005A1757">
        <w:tc>
          <w:tcPr>
            <w:tcW w:w="4923" w:type="dxa"/>
          </w:tcPr>
          <w:p w14:paraId="553582FA" w14:textId="3BE3E885"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Nhà nước khuyến khích và bảo trợ các hoạt động sáng tạo công nghệ bằng các biện pháp sau đây:</w:t>
            </w:r>
          </w:p>
          <w:p w14:paraId="5E37A1DA" w14:textId="359C6C6B"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Bảo trợ các cuộc thi sáng tạo kỹ thuật.</w:t>
            </w:r>
          </w:p>
          <w:p w14:paraId="698931C1" w14:textId="632CBB6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Khen thưởng, phổ biến kinh nghiệm, phương pháp sáng tạo, điển hình tiên tiến về lao động sáng tạo.</w:t>
            </w:r>
          </w:p>
          <w:p w14:paraId="241A8F1F" w14:textId="4F469F3D"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3. Hỗ trợ hoạt động xác lập và bảo vệ quyền sở hữu công nghiệp đối với các thành quả sáng tạo.</w:t>
            </w:r>
          </w:p>
        </w:tc>
        <w:tc>
          <w:tcPr>
            <w:tcW w:w="4961" w:type="dxa"/>
          </w:tcPr>
          <w:p w14:paraId="29F15F4C" w14:textId="020D29BA"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Giữ nguyên theo quy định hiện hành.</w:t>
            </w:r>
          </w:p>
        </w:tc>
        <w:tc>
          <w:tcPr>
            <w:tcW w:w="4253" w:type="dxa"/>
          </w:tcPr>
          <w:p w14:paraId="2BE1A194"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1C2C152F" w14:textId="77777777" w:rsidTr="005A1757">
        <w:tc>
          <w:tcPr>
            <w:tcW w:w="4923" w:type="dxa"/>
          </w:tcPr>
          <w:p w14:paraId="27D831EC"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1A6192C0" w14:textId="77777777" w:rsidR="000517F9" w:rsidRPr="00B66693"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4. Nhà nước ưu tiên mua, đặt hàng quyền sở hữu trí tuệ đối với các đối tượng có ý nghĩa quan trọng đối với an ninh quốc gia, thiết yếu đối với phát triển kinh tế – xã hội, đặc biệt là đối với những giải pháp kỹ thuật để sản xuất các sản phẩm trong nước có nhu cầu lớn, tạo ra hệ thống sản xuất theo chuỗi, hỗ trợ tài chính cho việc tạo ra, nhận chuyển giao, khai thác quyền sở hữu trí tuệ phục vụ lợi ích công cộng.</w:t>
            </w:r>
          </w:p>
          <w:p w14:paraId="2C4784CD" w14:textId="77777777" w:rsidR="000517F9" w:rsidRPr="00B66693"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5. Nhà nước tiên phong đặt hàng, mua sắm, sử dụng sản phẩm, dịch vụ được tạo ra chủ yếu trên cơ sở ứng dụng chương trình máy tính, sáng chế, thiết kế bố trí, giống cây trồng được tạo ra và bảo hộ tại Việt Nam, phù hợp với quy định của điều ước quốc tế mà Việt Nam là </w:t>
            </w:r>
            <w:r w:rsidRPr="00B66693">
              <w:rPr>
                <w:rFonts w:ascii="Times New Roman" w:eastAsia="Times New Roman" w:hAnsi="Times New Roman" w:cs="Times New Roman"/>
                <w:b/>
                <w:color w:val="00B0F0"/>
              </w:rPr>
              <w:lastRenderedPageBreak/>
              <w:t>thành viên.</w:t>
            </w:r>
          </w:p>
          <w:p w14:paraId="4EBE7707" w14:textId="77777777" w:rsidR="000517F9" w:rsidRPr="00B66693"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6. Khuyến khích các ngành, địa phương hỗ trợ các doanh nghiệp, viện nghiên cứu, cơ sở giáo dục đại học sở hữu quyền sở hữu công nghiệp đối với sáng chế, thiết kế bố trí ứng dụng các quyền sở hữu công nghiệp đó liên kết để sản xuất sản phẩm, dịch vụ, hình thành những cụm công nghiệp sản xuất sản phẩm, dịch vụ liên kết theo chuỗi giá trị. </w:t>
            </w:r>
          </w:p>
          <w:p w14:paraId="7BE9171D" w14:textId="77777777" w:rsidR="000517F9" w:rsidRPr="00B66693"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 xml:space="preserve">7. Khuyến khích tổ chức, cá nhân đầu tư vào các doanh nghiệp khởi nghiệp từ việc ứng dụng sáng chế, thiết kế bố trí được tạo ra tại Việt Nam; đặt hàng nghiên cứu ứng dụng và dịch vụ đổi mới sáng tạo. </w:t>
            </w:r>
          </w:p>
          <w:p w14:paraId="2C0004A6" w14:textId="3828AFFE"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8. Có chính sách vinh danh và khen thưởng đối với các tổ chức, cá nhân có thành tích nổi bật trong hoạt động tạo ra và khai thác quyền sở hữu trí tuệ phù hợp với pháp luật thi đua, khen thưởng.</w:t>
            </w:r>
          </w:p>
        </w:tc>
        <w:tc>
          <w:tcPr>
            <w:tcW w:w="4253" w:type="dxa"/>
          </w:tcPr>
          <w:p w14:paraId="08E44B14" w14:textId="77777777" w:rsidR="000517F9" w:rsidRPr="00566BAE" w:rsidRDefault="000517F9" w:rsidP="000517F9">
            <w:pPr>
              <w:spacing w:before="60" w:after="60" w:line="240" w:lineRule="auto"/>
              <w:jc w:val="both"/>
              <w:rPr>
                <w:rFonts w:ascii="Times New Roman" w:eastAsia="Times New Roman" w:hAnsi="Times New Roman" w:cs="Times New Roman"/>
              </w:rPr>
            </w:pPr>
            <w:r w:rsidRPr="00566BAE">
              <w:rPr>
                <w:rFonts w:ascii="Times New Roman" w:eastAsia="Times New Roman" w:hAnsi="Times New Roman" w:cs="Times New Roman"/>
              </w:rPr>
              <w:lastRenderedPageBreak/>
              <w:t xml:space="preserve">- Bổ sung quy định tại khoản </w:t>
            </w:r>
            <w:r>
              <w:rPr>
                <w:rFonts w:ascii="Times New Roman" w:eastAsia="Times New Roman" w:hAnsi="Times New Roman" w:cs="Times New Roman"/>
              </w:rPr>
              <w:t>4</w:t>
            </w:r>
            <w:r w:rsidRPr="00566BAE">
              <w:rPr>
                <w:rFonts w:ascii="Times New Roman" w:eastAsia="Times New Roman" w:hAnsi="Times New Roman" w:cs="Times New Roman"/>
              </w:rPr>
              <w:t xml:space="preserve">, cụ thể: Nhà nước mua các quyền SHTT có ý nghĩa chiến lược nhằm chuyển giao các quyền SHTT có giá trị quan trọng từ sở hữu cá nhân sang sở hữu của Nhà nước. </w:t>
            </w:r>
            <w:r w:rsidRPr="00566BAE">
              <w:rPr>
                <w:rFonts w:ascii="Times New Roman" w:hAnsi="Times New Roman" w:cs="Times New Roman"/>
              </w:rPr>
              <w:t>Cách làm này không chỉ bảo đảm việc khai thác, sử dụng rộng rãi hơn cho lợi ích công cộng, mà còn góp phần lan tỏa giá trị của tài sản trí tuệ trong xã hội</w:t>
            </w:r>
            <w:r w:rsidRPr="00566BAE">
              <w:rPr>
                <w:rFonts w:ascii="Times New Roman" w:eastAsia="Times New Roman" w:hAnsi="Times New Roman" w:cs="Times New Roman"/>
              </w:rPr>
              <w:t>.</w:t>
            </w:r>
          </w:p>
          <w:p w14:paraId="3920E501" w14:textId="77777777" w:rsidR="000517F9" w:rsidRPr="00566BAE" w:rsidRDefault="000517F9" w:rsidP="000517F9">
            <w:pPr>
              <w:spacing w:before="60" w:after="60" w:line="240" w:lineRule="auto"/>
              <w:jc w:val="both"/>
              <w:rPr>
                <w:rFonts w:ascii="Times New Roman" w:eastAsia="Times New Roman" w:hAnsi="Times New Roman" w:cs="Times New Roman"/>
              </w:rPr>
            </w:pPr>
            <w:r w:rsidRPr="00566BAE">
              <w:rPr>
                <w:rFonts w:ascii="Times New Roman" w:eastAsia="Times New Roman" w:hAnsi="Times New Roman" w:cs="Times New Roman"/>
              </w:rPr>
              <w:t xml:space="preserve">Trong trường hợp không cần thiết phải mua toàn bộ quyền SHTT, để đảm bảo nguyên tắc tiết kiệm chống lãng phí, Nhà nước có thể áp dụng các biện pháp hỗ trợ tài chính hoặc khuyến khích tài trợ từ các tổ chức, cá nhân. </w:t>
            </w:r>
            <w:r w:rsidRPr="00566BAE">
              <w:rPr>
                <w:rFonts w:ascii="Times New Roman" w:hAnsi="Times New Roman" w:cs="Times New Roman"/>
              </w:rPr>
              <w:t xml:space="preserve">Cách tiếp cận này vừa </w:t>
            </w:r>
            <w:r w:rsidRPr="00566BAE">
              <w:rPr>
                <w:rFonts w:ascii="Times New Roman" w:hAnsi="Times New Roman" w:cs="Times New Roman"/>
              </w:rPr>
              <w:lastRenderedPageBreak/>
              <w:t>khuyến khích hoạt động</w:t>
            </w:r>
            <w:r w:rsidRPr="00566BAE">
              <w:rPr>
                <w:rFonts w:ascii="Times New Roman" w:eastAsia="Times New Roman" w:hAnsi="Times New Roman" w:cs="Times New Roman"/>
              </w:rPr>
              <w:t xml:space="preserve"> tạo ra, nhận chuyển giao, hoặc khai thác đối tượng SHTT đó mà vẫn đảm bảo tinh thần khuyến khích đổi mới sáng tạo, </w:t>
            </w:r>
            <w:r w:rsidRPr="00566BAE">
              <w:rPr>
                <w:rFonts w:ascii="Times New Roman" w:hAnsi="Times New Roman" w:cs="Times New Roman"/>
              </w:rPr>
              <w:t>đồng thời sử dụng hiệu quả nguồn lực của Nhà nước</w:t>
            </w:r>
            <w:r w:rsidRPr="00566BAE">
              <w:rPr>
                <w:rFonts w:ascii="Times New Roman" w:eastAsia="Times New Roman" w:hAnsi="Times New Roman" w:cs="Times New Roman"/>
              </w:rPr>
              <w:t>.</w:t>
            </w:r>
          </w:p>
          <w:p w14:paraId="3DFE2DAE" w14:textId="77777777" w:rsidR="000517F9" w:rsidRPr="00566BAE" w:rsidRDefault="000517F9" w:rsidP="000517F9">
            <w:pPr>
              <w:spacing w:before="60" w:after="60" w:line="240" w:lineRule="auto"/>
              <w:jc w:val="both"/>
              <w:rPr>
                <w:rFonts w:ascii="Times New Roman" w:eastAsia="Times New Roman" w:hAnsi="Times New Roman" w:cs="Times New Roman"/>
              </w:rPr>
            </w:pPr>
            <w:r w:rsidRPr="00566BAE">
              <w:rPr>
                <w:rFonts w:ascii="Times New Roman" w:eastAsia="Times New Roman" w:hAnsi="Times New Roman" w:cs="Times New Roman"/>
              </w:rPr>
              <w:t xml:space="preserve">-  </w:t>
            </w:r>
            <w:r w:rsidRPr="00566BAE">
              <w:rPr>
                <w:rFonts w:ascii="Times New Roman" w:eastAsia="Times New Roman" w:hAnsi="Times New Roman" w:cs="Times New Roman"/>
                <w:b/>
                <w:bCs/>
                <w:color w:val="00B0F0"/>
              </w:rPr>
              <w:t xml:space="preserve">Khuyến khích các ngành, địa phương hỗ trợ các doanh nghiệp, viện nghiên cứu, trường đại học sở hữu quyền sở hữu công nghiệp đối với sáng chế, thiết kế bố trí ứng dụng các quyền sở hữu công nghiệp đó liên kết để sản xuất sản phẩm, dịch vụ, hình thành những cụm công nghiệp sản xuất sản phẩm, dịch vụ liên kết theo chuỗi giá trị: </w:t>
            </w:r>
            <w:r w:rsidRPr="00566BAE">
              <w:rPr>
                <w:rFonts w:ascii="Times New Roman" w:eastAsia="Times New Roman" w:hAnsi="Times New Roman" w:cs="Times New Roman"/>
              </w:rPr>
              <w:t xml:space="preserve">quy định của Dự thảo </w:t>
            </w:r>
            <w:r>
              <w:rPr>
                <w:rFonts w:ascii="Times New Roman" w:eastAsia="Times New Roman" w:hAnsi="Times New Roman" w:cs="Times New Roman"/>
              </w:rPr>
              <w:t>Nghị định</w:t>
            </w:r>
            <w:r w:rsidRPr="00566BAE">
              <w:rPr>
                <w:rFonts w:ascii="Times New Roman" w:eastAsia="Times New Roman" w:hAnsi="Times New Roman" w:cs="Times New Roman"/>
              </w:rPr>
              <w:t xml:space="preserve"> nhằm thực hiện chỉ đạo tại Thông báo số 15-TB/TGV ngày 28/4/2025 Thông b</w:t>
            </w:r>
            <w:r w:rsidRPr="00566BAE">
              <w:rPr>
                <w:rFonts w:ascii="Times New Roman" w:eastAsia="Times New Roman" w:hAnsi="Times New Roman" w:cs="Times New Roman" w:hint="eastAsia"/>
              </w:rPr>
              <w:t>áo kết luận cuộc họp c</w:t>
            </w:r>
            <w:r w:rsidRPr="00566BAE">
              <w:rPr>
                <w:rFonts w:ascii="Times New Roman" w:eastAsia="Times New Roman" w:hAnsi="Times New Roman" w:cs="Times New Roman"/>
              </w:rPr>
              <w:t>ủ</w:t>
            </w:r>
            <w:r w:rsidRPr="00566BAE">
              <w:rPr>
                <w:rFonts w:ascii="Times New Roman" w:eastAsia="Times New Roman" w:hAnsi="Times New Roman" w:cs="Times New Roman" w:hint="eastAsia"/>
              </w:rPr>
              <w:t>a lãnh đạo Ban Chỉ đạo Trung ương về phát triển khoa học, công nghệ, đổi mới sáng tạo và chuyển đổi số, Ban Chỉ đạo chuyển đổi số trong các cơ quan đảng với Thường trực Tổ Giúp việc của hai Ban Chỉ đạo về mô hình hợp tác "3 Nhà"</w:t>
            </w:r>
            <w:r w:rsidRPr="00566BAE">
              <w:rPr>
                <w:rFonts w:ascii="Times New Roman" w:eastAsia="Times New Roman" w:hAnsi="Times New Roman" w:cs="Times New Roman"/>
              </w:rPr>
              <w:t>, theo đó Bộ KH&amp;CN được giao chủ trì phối hợp với các Bộ, ngành liên quan hoàn thiện pháp luật để thúc đẩy mô hình hợp tác “3 Nhà” (Nh</w:t>
            </w:r>
            <w:r w:rsidRPr="00566BAE">
              <w:rPr>
                <w:rFonts w:ascii="Times New Roman" w:eastAsia="Times New Roman" w:hAnsi="Times New Roman" w:cs="Times New Roman" w:hint="eastAsia"/>
              </w:rPr>
              <w:t xml:space="preserve">à </w:t>
            </w:r>
            <w:r w:rsidRPr="00566BAE">
              <w:rPr>
                <w:rFonts w:ascii="Times New Roman" w:eastAsia="Times New Roman" w:hAnsi="Times New Roman" w:cs="Times New Roman"/>
              </w:rPr>
              <w:t>nước – Nhà trường – Nhà doanh nghiệp);</w:t>
            </w:r>
          </w:p>
          <w:p w14:paraId="17BF2CF3" w14:textId="5B2B4FA4" w:rsidR="000517F9" w:rsidRPr="00B66693" w:rsidRDefault="000517F9" w:rsidP="000517F9">
            <w:pPr>
              <w:spacing w:after="0" w:line="240" w:lineRule="auto"/>
              <w:jc w:val="both"/>
              <w:rPr>
                <w:rFonts w:ascii="Times New Roman" w:eastAsia="Times New Roman" w:hAnsi="Times New Roman" w:cs="Times New Roman"/>
                <w:highlight w:val="yellow"/>
              </w:rPr>
            </w:pPr>
            <w:r w:rsidRPr="00566BAE">
              <w:rPr>
                <w:rFonts w:ascii="Times New Roman" w:eastAsia="Times New Roman" w:hAnsi="Times New Roman" w:cs="Times New Roman"/>
              </w:rPr>
              <w:t xml:space="preserve">- </w:t>
            </w:r>
            <w:r w:rsidRPr="00566BAE">
              <w:rPr>
                <w:rFonts w:ascii="Times New Roman" w:eastAsia="Times New Roman" w:hAnsi="Times New Roman" w:cs="Times New Roman"/>
                <w:b/>
                <w:bCs/>
                <w:color w:val="00B0F0"/>
              </w:rPr>
              <w:t xml:space="preserve">Có chính sách vinh danh và khen thưởng đối với các tổ chức, cá nhân có thành tích nổi bật trong hoạt động tạo ra và khai thác quyền sở hữu trí tuệ: </w:t>
            </w:r>
            <w:r w:rsidRPr="00566BAE">
              <w:rPr>
                <w:rFonts w:ascii="Times New Roman" w:eastAsia="Times New Roman" w:hAnsi="Times New Roman" w:cs="Times New Roman"/>
              </w:rPr>
              <w:lastRenderedPageBreak/>
              <w:t>Các Nghị quyết của Đảng gần đây đều chỉ đạo việc “khuyến khích, phát triển khoa học, công nghệ, đổi mới sáng tạo”, một trong các biện pháp khuyến khích hiệu quả nhất đó là vinh danh, khen thưởng các chủ thể tham gia vào quá trình này, đối với lĩnh vực sở hữu trí tuệ, các chủ thể cụ thể là “các tổ chức, cá nhân có thành tích nổi bật trong hoạt động tạo ra và khai thác quyền sở hữu trí tuệ”</w:t>
            </w:r>
            <w:r>
              <w:rPr>
                <w:rFonts w:ascii="Times New Roman" w:eastAsia="Times New Roman" w:hAnsi="Times New Roman" w:cs="Times New Roman"/>
              </w:rPr>
              <w:t>.</w:t>
            </w:r>
          </w:p>
        </w:tc>
      </w:tr>
      <w:tr w:rsidR="000517F9" w:rsidRPr="00B66693" w14:paraId="239235C1" w14:textId="77777777" w:rsidTr="004C6FFF">
        <w:tc>
          <w:tcPr>
            <w:tcW w:w="14137" w:type="dxa"/>
            <w:gridSpan w:val="3"/>
          </w:tcPr>
          <w:p w14:paraId="2312CEBF" w14:textId="01C215E0"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lastRenderedPageBreak/>
              <w:t>Phần thứ tư. BẢO VỆ QUYỀN SỞ HỮU CÔNG NGHIỆP, QUYỀN ĐỐI VỚI GIỐNG CÂY TRỒNG</w:t>
            </w:r>
          </w:p>
        </w:tc>
      </w:tr>
      <w:tr w:rsidR="000517F9" w:rsidRPr="00B66693" w14:paraId="2F494998" w14:textId="77777777" w:rsidTr="004C6FFF">
        <w:tc>
          <w:tcPr>
            <w:tcW w:w="14137" w:type="dxa"/>
            <w:gridSpan w:val="3"/>
          </w:tcPr>
          <w:p w14:paraId="78A47F3A" w14:textId="77777777"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Chương I</w:t>
            </w:r>
          </w:p>
          <w:p w14:paraId="796192CA" w14:textId="59B1D1E0"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XÁC ĐỊNH HÀNH VI, TÍNH CHẤT VÀ MỨC ĐỘ XÂM PHẠM, XÁC ĐỊNH THIỆT HẠI</w:t>
            </w:r>
          </w:p>
        </w:tc>
      </w:tr>
      <w:tr w:rsidR="000517F9" w:rsidRPr="00B66693" w14:paraId="78FCA4EA" w14:textId="77777777" w:rsidTr="004C6FFF">
        <w:tc>
          <w:tcPr>
            <w:tcW w:w="14137" w:type="dxa"/>
            <w:gridSpan w:val="3"/>
          </w:tcPr>
          <w:p w14:paraId="0FD85334" w14:textId="064D67A4"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Mục 1. CĂN CỨ XÁC ĐỊNH HÀNH VI, TÍNH CHẤT VÀ MỨC ĐỘ XÂM PHẠM</w:t>
            </w:r>
          </w:p>
        </w:tc>
      </w:tr>
      <w:tr w:rsidR="000517F9" w:rsidRPr="00B66693" w14:paraId="101B1661" w14:textId="77777777" w:rsidTr="005A1757">
        <w:tc>
          <w:tcPr>
            <w:tcW w:w="4923" w:type="dxa"/>
          </w:tcPr>
          <w:p w14:paraId="0F4F9999" w14:textId="7A6AE464"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Điều 76. Yếu tố xâm phạm quyền đối với kiểu dáng công nghiệp</w:t>
            </w:r>
          </w:p>
        </w:tc>
        <w:tc>
          <w:tcPr>
            <w:tcW w:w="4961" w:type="dxa"/>
          </w:tcPr>
          <w:p w14:paraId="7BC44E55" w14:textId="416E5F13"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76. Yếu tố xâm phạm quyền đối với kiểu dáng công nghiệp</w:t>
            </w:r>
          </w:p>
        </w:tc>
        <w:tc>
          <w:tcPr>
            <w:tcW w:w="4253" w:type="dxa"/>
          </w:tcPr>
          <w:p w14:paraId="34FE0538"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B3B405E" w14:textId="77777777" w:rsidTr="005A1757">
        <w:tc>
          <w:tcPr>
            <w:tcW w:w="4923" w:type="dxa"/>
          </w:tcPr>
          <w:p w14:paraId="57E835C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Yếu tố xâm phạm quyền đối với kiểu dáng công nghiệp là sản phẩm hoặc bộ phận để lắp ráp thành sản phẩm phức hợp mà hình dáng bên ngoài không khác biệt đáng kể với kiểu dáng công nghiệp được bảo hộ.</w:t>
            </w:r>
          </w:p>
          <w:p w14:paraId="026390A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Căn cứ để xác định yếu tố xâm phạm quyền đối với kiểu dáng công nghiệp là phạm vi bảo hộ kiểu dáng công nghiệp được xác định theo Bằng độc quyền kiểu dáng công nghiệp, quyết định chấp nhận bảo hộ kiểu dáng công nghiệp đăng ký quốc tế hoặc bản trích lục Sổ đăng ký quốc gia về sở hữu công nghiệp.</w:t>
            </w:r>
          </w:p>
          <w:p w14:paraId="40B1E29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3. Sản phẩm, bộ phận để lắp ráp thành sản phẩm phức hợp có hình dáng bên ngoài bị coi là không khác biệt đáng kể đối với kiểu dáng công nghiệp </w:t>
            </w:r>
            <w:r w:rsidRPr="00B66693">
              <w:rPr>
                <w:rFonts w:ascii="Times New Roman" w:eastAsia="Times New Roman" w:hAnsi="Times New Roman" w:cs="Times New Roman"/>
                <w:color w:val="000000"/>
              </w:rPr>
              <w:lastRenderedPageBreak/>
              <w:t>được bảo hộ nếu thuộc một trong các trường hợp sau đây:</w:t>
            </w:r>
          </w:p>
          <w:p w14:paraId="034F697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Sản phẩm hoặc bộ phận để lắp ráp thành sản phẩm phức hợp bị xem xét, kể cả trường hợp đã được cấp Bằng độc quyền kiểu dáng công nghiệp, có hình dáng bên ngoài là tập hợp các đặc điểm tạo dáng hợp thành một tổng thể là bản sao hoặc về bản chất là bản sao (gần như không thể phân biệt được sự khác biệt) của kiểu dáng công nghiệp của người khác đã được bảo hộ;</w:t>
            </w:r>
          </w:p>
          <w:p w14:paraId="188EEA0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Sản phẩm hoặc bộ phận để lắp ráp thành sản phẩm phức hợp bị xem xét có hình dáng bên ngoài là tập hợp các đặc điểm tạo dáng hợp thành một tổng thể là bản sao hoặc về bản chất là bản sao của kiểu dáng công nghiệp của ít nhất một sản phẩm trong bộ sản phẩm được bảo hộ của người khác.</w:t>
            </w:r>
          </w:p>
          <w:p w14:paraId="7A364354"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7DD2F13E"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Điều 76. Yếu tố xâm phạm quyền đối với kiểu dáng công nghiệp 1. Yếu tố xâm phạm quyền đối với kiểu dáng công nghiệp là sản phẩm hoặc </w:t>
            </w:r>
            <w:r w:rsidRPr="00B66693">
              <w:rPr>
                <w:rFonts w:ascii="Times New Roman" w:eastAsia="Times New Roman" w:hAnsi="Times New Roman" w:cs="Times New Roman"/>
                <w:strike/>
                <w:color w:val="FF0000"/>
              </w:rPr>
              <w:t>bộ phận để lắp ráp thành sản phẩm phức hợp</w:t>
            </w:r>
            <w:r w:rsidRPr="00B66693">
              <w:rPr>
                <w:rFonts w:ascii="Times New Roman" w:eastAsia="Times New Roman" w:hAnsi="Times New Roman" w:cs="Times New Roman"/>
                <w:b/>
                <w:bCs/>
                <w:color w:val="00B0F0"/>
              </w:rPr>
              <w:t>một phần của sản phẩm</w:t>
            </w:r>
            <w:r w:rsidRPr="00B66693">
              <w:rPr>
                <w:rFonts w:ascii="Times New Roman" w:eastAsia="Times New Roman" w:hAnsi="Times New Roman" w:cs="Times New Roman"/>
                <w:color w:val="000000"/>
              </w:rPr>
              <w:t xml:space="preserve"> mà hình dáng bên ngoài không khác biệt đáng kể với kiểu dáng công nghiệp được bảo hộ.</w:t>
            </w:r>
          </w:p>
          <w:p w14:paraId="207DC944"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2. Căn cứ để xác định yếu tố xâm phạm quyền đối với kiểu dáng công nghiệp là phạm vi bảo hộ kiểu dáng công nghiệp được xác định theo Bằng độc quyền kiểu dáng công nghiệp, quyết định chấp nhận bảo hộ kiểu dáng công nghiệp đăng ký quốc tế hoặc bản trích lục Sổ đăng ký quốc gia về sở hữu công nghiệp.</w:t>
            </w:r>
          </w:p>
          <w:p w14:paraId="149F055B"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3. Sản phẩm, </w:t>
            </w:r>
            <w:r w:rsidRPr="00B66693">
              <w:rPr>
                <w:rFonts w:ascii="Times New Roman" w:eastAsia="Times New Roman" w:hAnsi="Times New Roman" w:cs="Times New Roman"/>
                <w:strike/>
                <w:color w:val="FF0000"/>
              </w:rPr>
              <w:t>bộ phận để lắp ráp thành sản phẩm phức hợp</w:t>
            </w:r>
            <w:r w:rsidRPr="00B66693">
              <w:rPr>
                <w:rFonts w:ascii="Times New Roman" w:eastAsia="Times New Roman" w:hAnsi="Times New Roman" w:cs="Times New Roman"/>
                <w:b/>
                <w:bCs/>
                <w:color w:val="00B0F0"/>
              </w:rPr>
              <w:t xml:space="preserve">một phần của sản phẩm </w:t>
            </w:r>
            <w:r w:rsidRPr="00B66693">
              <w:rPr>
                <w:rFonts w:ascii="Times New Roman" w:eastAsia="Times New Roman" w:hAnsi="Times New Roman" w:cs="Times New Roman"/>
                <w:color w:val="000000"/>
              </w:rPr>
              <w:t xml:space="preserve">có hình dáng </w:t>
            </w:r>
            <w:r w:rsidRPr="00B66693">
              <w:rPr>
                <w:rFonts w:ascii="Times New Roman" w:eastAsia="Times New Roman" w:hAnsi="Times New Roman" w:cs="Times New Roman"/>
                <w:color w:val="000000"/>
              </w:rPr>
              <w:lastRenderedPageBreak/>
              <w:t>bên ngoài bị coi là không khác biệt đáng kể đối với kiểu dáng công nghiệp được bảo hộ nếu thuộc một trong các trường hợp sau đây:</w:t>
            </w:r>
          </w:p>
          <w:p w14:paraId="339D2AC2"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 xml:space="preserve">a) Sản phẩm hoặc </w:t>
            </w:r>
            <w:r w:rsidRPr="00B66693">
              <w:rPr>
                <w:rFonts w:ascii="Times New Roman" w:eastAsia="Times New Roman" w:hAnsi="Times New Roman" w:cs="Times New Roman"/>
                <w:strike/>
                <w:color w:val="FF0000"/>
              </w:rPr>
              <w:t>bộ phận để lắp ráp thành sản phẩm phức hợp</w:t>
            </w:r>
            <w:r w:rsidRPr="00B66693">
              <w:rPr>
                <w:rFonts w:ascii="Times New Roman" w:eastAsia="Times New Roman" w:hAnsi="Times New Roman" w:cs="Times New Roman"/>
                <w:b/>
                <w:bCs/>
                <w:color w:val="00B0F0"/>
              </w:rPr>
              <w:t xml:space="preserve">một phần của sản phẩm </w:t>
            </w:r>
            <w:r w:rsidRPr="00B66693">
              <w:rPr>
                <w:rFonts w:ascii="Times New Roman" w:eastAsia="Times New Roman" w:hAnsi="Times New Roman" w:cs="Times New Roman"/>
                <w:color w:val="000000"/>
              </w:rPr>
              <w:t xml:space="preserve">bị xem xét, kể cả trường hợp đã được cấp Bằng độc quyền kiểu dáng công nghiệp, </w:t>
            </w:r>
            <w:r w:rsidRPr="00B66693">
              <w:rPr>
                <w:rFonts w:ascii="Times New Roman" w:eastAsia="Times New Roman" w:hAnsi="Times New Roman" w:cs="Times New Roman"/>
                <w:strike/>
                <w:color w:val="FF0000"/>
              </w:rPr>
              <w:t xml:space="preserve">có hình dáng bên ngoài là tập hợp các đặc điểm tạo dáng hợp thành một tổng thể là bản sao hoặc về bản chất là bản sao (gần như không thể phân biệt được sự khác biệt) của </w:t>
            </w:r>
            <w:r w:rsidRPr="00B66693">
              <w:rPr>
                <w:rFonts w:ascii="Times New Roman" w:eastAsia="Times New Roman" w:hAnsi="Times New Roman" w:cs="Times New Roman"/>
                <w:b/>
                <w:bCs/>
                <w:color w:val="00B0F0"/>
              </w:rPr>
              <w:t xml:space="preserve">là sản phẩm cùng loại và có cùng tập hợp các đặc điểm tạo dáng cơ bản với </w:t>
            </w:r>
            <w:r w:rsidRPr="00B66693">
              <w:rPr>
                <w:rFonts w:ascii="Times New Roman" w:eastAsia="Times New Roman" w:hAnsi="Times New Roman" w:cs="Times New Roman"/>
                <w:color w:val="000000"/>
              </w:rPr>
              <w:t>kiểu dáng công nghiệp của người khác đã được bảo hộ;</w:t>
            </w:r>
          </w:p>
          <w:p w14:paraId="0EC1E148" w14:textId="2F7E1EE2"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color w:val="000000"/>
              </w:rPr>
              <w:t xml:space="preserve">b) Sản phẩm hoặc </w:t>
            </w:r>
            <w:r w:rsidRPr="00B66693">
              <w:rPr>
                <w:rFonts w:ascii="Times New Roman" w:eastAsia="Times New Roman" w:hAnsi="Times New Roman" w:cs="Times New Roman"/>
                <w:strike/>
                <w:color w:val="FF0000"/>
              </w:rPr>
              <w:t>bộ phận để lắp ráp thành sản phẩm phức hợp</w:t>
            </w:r>
            <w:r w:rsidRPr="00B66693">
              <w:rPr>
                <w:rFonts w:ascii="Times New Roman" w:eastAsia="Times New Roman" w:hAnsi="Times New Roman" w:cs="Times New Roman"/>
                <w:b/>
                <w:bCs/>
                <w:color w:val="00B0F0"/>
              </w:rPr>
              <w:t xml:space="preserve">một phần của sản phẩm </w:t>
            </w:r>
            <w:r w:rsidRPr="00B66693">
              <w:rPr>
                <w:rFonts w:ascii="Times New Roman" w:eastAsia="Times New Roman" w:hAnsi="Times New Roman" w:cs="Times New Roman"/>
                <w:color w:val="000000"/>
              </w:rPr>
              <w:t xml:space="preserve">bị xem xét </w:t>
            </w:r>
            <w:r w:rsidRPr="00B66693">
              <w:rPr>
                <w:rFonts w:ascii="Times New Roman" w:eastAsia="Times New Roman" w:hAnsi="Times New Roman" w:cs="Times New Roman"/>
                <w:strike/>
                <w:color w:val="FF0000"/>
              </w:rPr>
              <w:t>có hình dáng bên ngoài là tập hợp các đặc điểm tạo dáng hợp thành một tổng thể là bản sao hoặc về bản chất là bản sao của</w:t>
            </w:r>
            <w:r w:rsidRPr="00B66693">
              <w:rPr>
                <w:rFonts w:ascii="Times New Roman" w:eastAsia="Times New Roman" w:hAnsi="Times New Roman" w:cs="Times New Roman"/>
                <w:b/>
                <w:bCs/>
                <w:color w:val="00B0F0"/>
              </w:rPr>
              <w:t xml:space="preserve"> là sản phẩm cùng loại và có cùng tập hợp các đặc điểm tạo dáng cơ bản với </w:t>
            </w:r>
            <w:r w:rsidRPr="00B66693">
              <w:rPr>
                <w:rFonts w:ascii="Times New Roman" w:eastAsia="Times New Roman" w:hAnsi="Times New Roman" w:cs="Times New Roman"/>
                <w:color w:val="000000"/>
              </w:rPr>
              <w:t xml:space="preserve">kiểu dáng công nghiệp của ít nhất một sản phẩm </w:t>
            </w:r>
            <w:r w:rsidRPr="00B66693">
              <w:rPr>
                <w:rFonts w:ascii="Times New Roman" w:eastAsia="Times New Roman" w:hAnsi="Times New Roman" w:cs="Times New Roman"/>
                <w:b/>
                <w:color w:val="00B0F0"/>
              </w:rPr>
              <w:t>hoặc một phần sản phẩm</w:t>
            </w:r>
            <w:r w:rsidRPr="00B66693">
              <w:rPr>
                <w:rFonts w:ascii="Times New Roman" w:eastAsia="Times New Roman" w:hAnsi="Times New Roman" w:cs="Times New Roman"/>
                <w:color w:val="000000"/>
              </w:rPr>
              <w:t xml:space="preserve"> trong bộ sản phẩm được bảo hộ của người khác.</w:t>
            </w:r>
          </w:p>
        </w:tc>
        <w:tc>
          <w:tcPr>
            <w:tcW w:w="4253" w:type="dxa"/>
          </w:tcPr>
          <w:p w14:paraId="125A812B" w14:textId="77777777" w:rsidR="000517F9" w:rsidRPr="00B66693" w:rsidRDefault="000517F9" w:rsidP="000517F9">
            <w:pPr>
              <w:widowControl w:val="0"/>
              <w:spacing w:after="0" w:line="240" w:lineRule="auto"/>
              <w:jc w:val="both"/>
              <w:rPr>
                <w:rFonts w:ascii="Times New Roman" w:hAnsi="Times New Roman" w:cs="Times New Roman"/>
              </w:rPr>
            </w:pPr>
            <w:r w:rsidRPr="00B66693">
              <w:rPr>
                <w:rFonts w:ascii="Times New Roman" w:hAnsi="Times New Roman" w:cs="Times New Roman"/>
              </w:rPr>
              <w:lastRenderedPageBreak/>
              <w:t>- Thay thế cụm từ “bộ phận của sản phẩm phức hợp” thành “một phần của sản phẩm” để bao quát cả trường hợp kiểu dáng công nghiệp là một phần không thể tách rời khỏi sản phẩm.</w:t>
            </w:r>
          </w:p>
          <w:p w14:paraId="351A0F96" w14:textId="77777777" w:rsidR="000517F9" w:rsidRPr="00B66693" w:rsidRDefault="000517F9" w:rsidP="000517F9">
            <w:pPr>
              <w:widowControl w:val="0"/>
              <w:spacing w:after="0" w:line="240" w:lineRule="auto"/>
              <w:jc w:val="both"/>
              <w:rPr>
                <w:rFonts w:ascii="Times New Roman" w:hAnsi="Times New Roman" w:cs="Times New Roman"/>
              </w:rPr>
            </w:pPr>
            <w:r w:rsidRPr="00B66693">
              <w:rPr>
                <w:rFonts w:ascii="Times New Roman" w:hAnsi="Times New Roman" w:cs="Times New Roman"/>
              </w:rPr>
              <w:t>- Làm rõ hơn trường hợp đối tượng bảo hộ là một phần của sản phẩm trong bộ sản phẩm.</w:t>
            </w:r>
          </w:p>
          <w:p w14:paraId="3EEC530F" w14:textId="421F828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hAnsi="Times New Roman" w:cs="Times New Roman"/>
              </w:rPr>
              <w:t>- Sửa lại quy định về sự không khác biệt đáng kể”để thống nhất với Thông tư.</w:t>
            </w:r>
          </w:p>
        </w:tc>
      </w:tr>
      <w:tr w:rsidR="000517F9" w:rsidRPr="00B66693" w14:paraId="11EC2FBC" w14:textId="77777777" w:rsidTr="004C6FFF">
        <w:tc>
          <w:tcPr>
            <w:tcW w:w="14137" w:type="dxa"/>
            <w:gridSpan w:val="3"/>
          </w:tcPr>
          <w:p w14:paraId="1D42420A" w14:textId="48F47B44"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lastRenderedPageBreak/>
              <w:t>Mục 2. XÁC ĐỊNH THIỆT HẠI</w:t>
            </w:r>
          </w:p>
        </w:tc>
      </w:tr>
      <w:tr w:rsidR="000517F9" w:rsidRPr="00B66693" w14:paraId="01C8D87A" w14:textId="77777777" w:rsidTr="004C6FFF">
        <w:tc>
          <w:tcPr>
            <w:tcW w:w="14137" w:type="dxa"/>
            <w:gridSpan w:val="3"/>
          </w:tcPr>
          <w:p w14:paraId="79218DCA" w14:textId="77777777"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Chương II</w:t>
            </w:r>
          </w:p>
          <w:p w14:paraId="248AF43F" w14:textId="174988B4"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YÊU CẦU VÀ GIẢI QUYẾT YÊU CẦU XỬ LÝ HÀNH VI XÂM PHẠM</w:t>
            </w:r>
          </w:p>
        </w:tc>
      </w:tr>
      <w:tr w:rsidR="000517F9" w:rsidRPr="00B66693" w14:paraId="6484A641" w14:textId="77777777" w:rsidTr="004C6FFF">
        <w:tc>
          <w:tcPr>
            <w:tcW w:w="14137" w:type="dxa"/>
            <w:gridSpan w:val="3"/>
          </w:tcPr>
          <w:p w14:paraId="1D0C18C3" w14:textId="77777777"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Chương III</w:t>
            </w:r>
          </w:p>
          <w:p w14:paraId="01604005" w14:textId="741EBFF6"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XỬ LÝ HÀNG HÓA XÂM PHẠM QUYỀN SỞ HỮU CÔNG NGHIỆP, QUYỀN ĐỐI VỚI GIỐNG CÂY TRỒNG</w:t>
            </w:r>
          </w:p>
        </w:tc>
      </w:tr>
      <w:tr w:rsidR="000517F9" w:rsidRPr="00B66693" w14:paraId="1270C300" w14:textId="77777777" w:rsidTr="005A1757">
        <w:tc>
          <w:tcPr>
            <w:tcW w:w="4923" w:type="dxa"/>
          </w:tcPr>
          <w:p w14:paraId="4FEAEC6C" w14:textId="3C72AAD8"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Điều 97. Buộc phân phối hoặc đưa vào sử dụng không nhằm mục đích thương mại</w:t>
            </w:r>
          </w:p>
        </w:tc>
        <w:tc>
          <w:tcPr>
            <w:tcW w:w="4961" w:type="dxa"/>
          </w:tcPr>
          <w:p w14:paraId="027CC441" w14:textId="3180CE6B"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97. Buộc phân phối hoặc đưa vào sử dụng không nhằm mục đích thương mại</w:t>
            </w:r>
          </w:p>
        </w:tc>
        <w:tc>
          <w:tcPr>
            <w:tcW w:w="4253" w:type="dxa"/>
          </w:tcPr>
          <w:p w14:paraId="07819D00"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38FFE6DD" w14:textId="77777777" w:rsidTr="005A1757">
        <w:tc>
          <w:tcPr>
            <w:tcW w:w="4923" w:type="dxa"/>
          </w:tcPr>
          <w:p w14:paraId="567B89A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1. Việc buộc phân phối hoặc buộc đưa vào sử dụng không nhằm mục đích thương mại đối với hàng hóa giả mạo nhãn hiệu, hàng hóa giả mạo </w:t>
            </w:r>
            <w:r w:rsidRPr="00B66693">
              <w:rPr>
                <w:rFonts w:ascii="Times New Roman" w:eastAsia="Times New Roman" w:hAnsi="Times New Roman" w:cs="Times New Roman"/>
                <w:color w:val="000000"/>
              </w:rPr>
              <w:lastRenderedPageBreak/>
              <w:t>chỉ dẫn địa lý, hàng hóa xâm phạm quyền sở hữu công nghiệp, quyền đối với giống cây trồng phải đáp ứng các điều kiện sau đây:</w:t>
            </w:r>
          </w:p>
          <w:p w14:paraId="5C5D876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Hàng hóa có giá trị sử dụng, không gây hại cho sức khỏe con người, vật nuôi, cây trồng và môi trường, không phải văn hóa phẩm có nội dung độc hại;</w:t>
            </w:r>
          </w:p>
          <w:p w14:paraId="0B20E65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Yếu tố xâm phạm đã được loại bỏ khỏi hàng hóa;</w:t>
            </w:r>
          </w:p>
          <w:p w14:paraId="08327D7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Việc phân phối, sử dụng không nhằm thu lợi nhuận và không ảnh hưởng một cách bất hợp lý tới việc khai thác bình thường quyền của chủ thể quyền sở hữu công nghiệp, quyền đối với giống cây trồng trong đó ưu tiên mục đích nhân đạo, từ thiện hoặc phục vụ lợi ích xã hội;</w:t>
            </w:r>
          </w:p>
          <w:p w14:paraId="1404057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Người được phân phối, tiếp nhận để sử dụng không phải là khách hàng tiềm năng của chủ thể quyền sở hữu công nghiệp, quyền đối với giống cây trồng.</w:t>
            </w:r>
          </w:p>
          <w:p w14:paraId="0AF591BD"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4C6E7A4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 xml:space="preserve">1. Việc buộc phân phối hoặc buộc đưa vào sử dụng không nhằm mục đích thương mại đối với hàng hóa giả mạo nhãn hiệu, hàng hóa giả mạo </w:t>
            </w:r>
            <w:r w:rsidRPr="00B66693">
              <w:rPr>
                <w:rFonts w:ascii="Times New Roman" w:eastAsia="Times New Roman" w:hAnsi="Times New Roman" w:cs="Times New Roman"/>
                <w:color w:val="000000"/>
              </w:rPr>
              <w:lastRenderedPageBreak/>
              <w:t>chỉ dẫn địa lý, hàng hóa xâm phạm quyền sở hữu công nghiệp, quyền đối với giống cây trồng phải đáp ứng các điều kiện sau đây:</w:t>
            </w:r>
          </w:p>
          <w:p w14:paraId="71D86B3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Hàng hóa có giá trị sử dụng, không gây hại cho sức khỏe con người, vật nuôi, cây trồng và môi trường</w:t>
            </w:r>
            <w:r w:rsidRPr="00B66693">
              <w:rPr>
                <w:rFonts w:ascii="Times New Roman" w:eastAsia="Times New Roman" w:hAnsi="Times New Roman" w:cs="Times New Roman"/>
                <w:strike/>
                <w:color w:val="C00000"/>
              </w:rPr>
              <w:t>, không phải văn hóa phẩm có nội dung độc hại</w:t>
            </w:r>
            <w:r w:rsidRPr="00B66693">
              <w:rPr>
                <w:rFonts w:ascii="Times New Roman" w:eastAsia="Times New Roman" w:hAnsi="Times New Roman" w:cs="Times New Roman"/>
                <w:color w:val="000000"/>
              </w:rPr>
              <w:t>;</w:t>
            </w:r>
          </w:p>
          <w:p w14:paraId="406D8C2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Yếu tố xâm phạm đã được loại bỏ khỏi hàng hóa;</w:t>
            </w:r>
          </w:p>
          <w:p w14:paraId="45A730F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Việc phân phối, sử dụng không nhằm thu lợi nhuận và không ảnh hưởng một cách bất hợp lý tới việc khai thác bình thường quyền của chủ thể quyền sở hữu công nghiệp, quyền đối với giống cây trồng trong đó ưu tiên mục đích nhân đạo, từ thiện hoặc phục vụ lợi ích xã hội;</w:t>
            </w:r>
          </w:p>
          <w:p w14:paraId="09E4B37A" w14:textId="745F1556"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Người được phân phối, tiếp nhận để sử dụng không phải là khách hàng tiềm năng của chủ thể quyền sở hữu công nghiệp, quyền đối với giống cây trồng.</w:t>
            </w:r>
          </w:p>
        </w:tc>
        <w:tc>
          <w:tcPr>
            <w:tcW w:w="4253" w:type="dxa"/>
          </w:tcPr>
          <w:p w14:paraId="66FABBD1"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lastRenderedPageBreak/>
              <w:t xml:space="preserve">Điều kiện “không phải văn hóa phẩm có nội dung độc hại” không phù hợp với hàng </w:t>
            </w:r>
            <w:r w:rsidRPr="001D3D7C">
              <w:rPr>
                <w:rFonts w:ascii="Times New Roman" w:hAnsi="Times New Roman" w:cs="Times New Roman"/>
              </w:rPr>
              <w:lastRenderedPageBreak/>
              <w:t>hóa giả mạo nhãn hiệu. Sửa đổi để đảm bảo chính xác của quy định.</w:t>
            </w:r>
          </w:p>
          <w:p w14:paraId="25C606CF"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3E3C8CBF" w14:textId="77777777" w:rsidTr="005A1757">
        <w:tc>
          <w:tcPr>
            <w:tcW w:w="4923" w:type="dxa"/>
          </w:tcPr>
          <w:p w14:paraId="55BD3BE5" w14:textId="7362AE36"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2. Quy định tại khoản 1 Điều này cũng áp dụng đối với nguyên liệu, vật liệu, phương tiện được sử dụng chủ yếu để sản xuất, kinh doanh hàng hóa giả mạo nhãn hiệu, hàng hóa giả mạo chỉ dẫn địa lý, hàng hóa xâm phạm quyền sở hữu công nghiệp, quyền đối với giống cây trồng.</w:t>
            </w:r>
          </w:p>
        </w:tc>
        <w:tc>
          <w:tcPr>
            <w:tcW w:w="4961" w:type="dxa"/>
          </w:tcPr>
          <w:p w14:paraId="57AF9216" w14:textId="65BA0FDC"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Giữ nguyên theo quy định hiện hành.</w:t>
            </w:r>
          </w:p>
        </w:tc>
        <w:tc>
          <w:tcPr>
            <w:tcW w:w="4253" w:type="dxa"/>
          </w:tcPr>
          <w:p w14:paraId="0584444A"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AE48C4E" w14:textId="77777777" w:rsidTr="005A1757">
        <w:tc>
          <w:tcPr>
            <w:tcW w:w="4923" w:type="dxa"/>
          </w:tcPr>
          <w:p w14:paraId="4C487C32" w14:textId="5E17D0D1"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Điều 98. Buộc tiêu hủy</w:t>
            </w:r>
          </w:p>
        </w:tc>
        <w:tc>
          <w:tcPr>
            <w:tcW w:w="4961" w:type="dxa"/>
          </w:tcPr>
          <w:p w14:paraId="13D16C79" w14:textId="212C4043"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98. Buộc tiêu hủy</w:t>
            </w:r>
          </w:p>
        </w:tc>
        <w:tc>
          <w:tcPr>
            <w:tcW w:w="4253" w:type="dxa"/>
          </w:tcPr>
          <w:p w14:paraId="643B1D6B"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51346DCC" w14:textId="77777777" w:rsidTr="005A1757">
        <w:tc>
          <w:tcPr>
            <w:tcW w:w="4923" w:type="dxa"/>
          </w:tcPr>
          <w:p w14:paraId="3CE75E88" w14:textId="4688F2A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Biện pháp buộc tiêu hủy hàng hóa giả mạo nhãn hiệu, hàng hóa giả mạo chỉ dẫn địa lý, hàng hóa xâm phạm quyền sở hữu công nghiệp, quyền đối với giống cây trồng, nguyên liệu, vật liệu, phương tiện được sử dụng chủ yếu để sản xuất, kinh </w:t>
            </w:r>
            <w:r w:rsidRPr="00B66693">
              <w:rPr>
                <w:rFonts w:ascii="Times New Roman" w:eastAsia="Times New Roman" w:hAnsi="Times New Roman" w:cs="Times New Roman"/>
                <w:color w:val="000000"/>
              </w:rPr>
              <w:lastRenderedPageBreak/>
              <w:t>doanh hàng hóa đó được áp dụng trong trường hợp không hội đủ các điều kiện để áp dụng biện pháp buộc phân phối hoặc đưa vào sử dụng không nhằm mục đích thương mại quy định tại </w:t>
            </w:r>
            <w:bookmarkStart w:id="66" w:name="tc_29"/>
            <w:r w:rsidRPr="00B66693">
              <w:rPr>
                <w:rFonts w:ascii="Times New Roman" w:eastAsia="Times New Roman" w:hAnsi="Times New Roman" w:cs="Times New Roman"/>
                <w:color w:val="000000"/>
              </w:rPr>
              <w:t>Điều 97 của Nghị định này</w:t>
            </w:r>
            <w:bookmarkEnd w:id="66"/>
            <w:r w:rsidRPr="00B66693">
              <w:rPr>
                <w:rFonts w:ascii="Times New Roman" w:eastAsia="Times New Roman" w:hAnsi="Times New Roman" w:cs="Times New Roman"/>
                <w:color w:val="000000"/>
              </w:rPr>
              <w:t>.</w:t>
            </w:r>
          </w:p>
        </w:tc>
        <w:tc>
          <w:tcPr>
            <w:tcW w:w="4961" w:type="dxa"/>
          </w:tcPr>
          <w:p w14:paraId="4606D2BF"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color w:val="00B0F0"/>
              </w:rPr>
              <w:lastRenderedPageBreak/>
              <w:t>1.</w:t>
            </w:r>
            <w:r w:rsidRPr="00B66693">
              <w:rPr>
                <w:rFonts w:ascii="Times New Roman" w:eastAsia="Times New Roman" w:hAnsi="Times New Roman" w:cs="Times New Roman"/>
                <w:color w:val="00B0F0"/>
              </w:rPr>
              <w:t xml:space="preserve"> </w:t>
            </w:r>
            <w:r w:rsidRPr="00B66693">
              <w:rPr>
                <w:rFonts w:ascii="Times New Roman" w:eastAsia="Times New Roman" w:hAnsi="Times New Roman" w:cs="Times New Roman"/>
              </w:rPr>
              <w:t xml:space="preserve">Biện pháp buộc tiêu hủy hàng hóa giả mạo nhãn hiệu, hàng hóa giả mạo chỉ dẫn địa lý, hàng hóa xâm phạm quyền sở hữu công nghiệp, quyền đối với giống cây trồng, nguyên liệu, vật liệu, phương tiện được sử dụng chủ yếu để sản xuất, kinh doanh </w:t>
            </w:r>
            <w:r w:rsidRPr="00B66693">
              <w:rPr>
                <w:rFonts w:ascii="Times New Roman" w:eastAsia="Times New Roman" w:hAnsi="Times New Roman" w:cs="Times New Roman"/>
              </w:rPr>
              <w:lastRenderedPageBreak/>
              <w:t xml:space="preserve">hàng hóa </w:t>
            </w:r>
            <w:r w:rsidRPr="00B66693">
              <w:rPr>
                <w:rFonts w:ascii="Times New Roman" w:eastAsia="Times New Roman" w:hAnsi="Times New Roman" w:cs="Times New Roman"/>
                <w:strike/>
                <w:color w:val="C00000"/>
              </w:rPr>
              <w:t>đó</w:t>
            </w:r>
            <w:r w:rsidRPr="00B66693">
              <w:rPr>
                <w:rFonts w:ascii="Times New Roman" w:eastAsia="Times New Roman" w:hAnsi="Times New Roman" w:cs="Times New Roman"/>
              </w:rPr>
              <w:t xml:space="preserve"> </w:t>
            </w:r>
            <w:r w:rsidRPr="00B66693">
              <w:rPr>
                <w:rFonts w:ascii="Times New Roman" w:eastAsia="Times New Roman" w:hAnsi="Times New Roman" w:cs="Times New Roman"/>
                <w:b/>
                <w:color w:val="00B0F0"/>
              </w:rPr>
              <w:t>xâm phạm quyền sở hữu trí tuệ, nguyên liệu, vật liệu và phương tiện được sử dụng để sản xuất hóa giả mạo nhãn hiệu và hàng hoá sao chép lậu</w:t>
            </w:r>
            <w:r w:rsidRPr="00B66693">
              <w:rPr>
                <w:rFonts w:ascii="Times New Roman" w:eastAsia="Times New Roman" w:hAnsi="Times New Roman" w:cs="Times New Roman"/>
              </w:rPr>
              <w:t xml:space="preserve"> được áp dụng trong trường hợp không hội đủ các điều kiện để áp dụng biện pháp buộc phân phối hoặc đưa vào sử dụng không nhằm mục đích thương mại quy định tại Điều 97 của Nghị định này. </w:t>
            </w:r>
          </w:p>
          <w:p w14:paraId="13226B37" w14:textId="0ECFC76D"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B0F0"/>
              </w:rPr>
              <w:t>2. Phương thức tiêu hủy không gây hại cho sức khỏe con người, vật nuôi, cây trồng và môi trường.</w:t>
            </w:r>
          </w:p>
        </w:tc>
        <w:tc>
          <w:tcPr>
            <w:tcW w:w="4253" w:type="dxa"/>
          </w:tcPr>
          <w:p w14:paraId="2A77CE5C" w14:textId="6BC52AC2" w:rsidR="000517F9" w:rsidRPr="00364EFE" w:rsidRDefault="000517F9" w:rsidP="000517F9">
            <w:pPr>
              <w:spacing w:after="0" w:line="240" w:lineRule="auto"/>
              <w:jc w:val="both"/>
              <w:rPr>
                <w:rFonts w:ascii="Times New Roman" w:eastAsia="Times New Roman" w:hAnsi="Times New Roman" w:cs="Times New Roman"/>
              </w:rPr>
            </w:pPr>
            <w:r w:rsidRPr="00364EFE">
              <w:rPr>
                <w:rFonts w:ascii="Times New Roman" w:eastAsia="Times New Roman" w:hAnsi="Times New Roman" w:cs="Times New Roman"/>
              </w:rPr>
              <w:lastRenderedPageBreak/>
              <w:t xml:space="preserve">Sửa đổi để phù hợp với Luật sửa đổi, bổ sung một số điều của Luật SHTT năm 2025. Ngoài ra, bổ sung thêm điều kiện “Phương thức tiêu hủy không gây hại cho sức khỏe con người, vật nuôi, cây trồng và </w:t>
            </w:r>
            <w:r w:rsidRPr="00364EFE">
              <w:rPr>
                <w:rFonts w:ascii="Times New Roman" w:eastAsia="Times New Roman" w:hAnsi="Times New Roman" w:cs="Times New Roman"/>
              </w:rPr>
              <w:lastRenderedPageBreak/>
              <w:t>môi trường”  để đảm bảo mục tiêu bảo vệ môi trường, phù hợp với xu thế "kinh tế xanh" toàn cầu.</w:t>
            </w:r>
          </w:p>
        </w:tc>
      </w:tr>
      <w:tr w:rsidR="000517F9" w:rsidRPr="00B66693" w14:paraId="24B48BF1" w14:textId="77777777" w:rsidTr="004C6FFF">
        <w:tc>
          <w:tcPr>
            <w:tcW w:w="14137" w:type="dxa"/>
            <w:gridSpan w:val="3"/>
          </w:tcPr>
          <w:p w14:paraId="7D2650AB" w14:textId="77777777"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lastRenderedPageBreak/>
              <w:t>Chương IV</w:t>
            </w:r>
          </w:p>
          <w:p w14:paraId="088D02E4" w14:textId="41F1B485"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KIỂM SOÁT HÀNG HÓA XUẤT KHẨU, NHẬP KHẨU LIÊN QUAN ĐẾN QUYỀN SỞ HỮU CÔNG NGHIỆP, QUYỀN ĐỐI VỚI GIỐNG CÂY TRỒNG</w:t>
            </w:r>
          </w:p>
        </w:tc>
      </w:tr>
      <w:tr w:rsidR="000517F9" w:rsidRPr="00B66693" w14:paraId="6DF6D1BF" w14:textId="77777777" w:rsidTr="005A1757">
        <w:tc>
          <w:tcPr>
            <w:tcW w:w="4923" w:type="dxa"/>
          </w:tcPr>
          <w:p w14:paraId="525BE3A0" w14:textId="4B2E7A1A"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Điều 101. Thủ tục xử lý đơn</w:t>
            </w:r>
          </w:p>
        </w:tc>
        <w:tc>
          <w:tcPr>
            <w:tcW w:w="4961" w:type="dxa"/>
          </w:tcPr>
          <w:p w14:paraId="2A3851DC" w14:textId="1541B5CE"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101. Thủ tục xử lý đơn</w:t>
            </w:r>
          </w:p>
        </w:tc>
        <w:tc>
          <w:tcPr>
            <w:tcW w:w="4253" w:type="dxa"/>
          </w:tcPr>
          <w:p w14:paraId="4DA92B81"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AE1F66E" w14:textId="77777777" w:rsidTr="005A1757">
        <w:tc>
          <w:tcPr>
            <w:tcW w:w="4923" w:type="dxa"/>
          </w:tcPr>
          <w:p w14:paraId="0040D399" w14:textId="0D5CF2E6"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Trong thời hạn 20 ngày, kể từ ngày tiếp nhận đủ bộ hồ sơ đề nghị kiểm tra, giám sát hàng hóa xuất khẩu, nhập khẩu hoặc trong thời hạn 02 giờ làm việc, kể từ thời điểm tiếp nhận đủ bộ hồ sơ yêu cầu tạm dừng làm thủ tục hải quan, cơ quan hải quan có trách nhiệm xem xét, ra thông báo chấp nhận đơn, nếu người nộp đơn đã thực hiện nghĩa vụ quy định tại các điểm a, b, c khoản 1 và khoản 2 Điều 217 của Luật Sở hữu trí tuệ. Trong trường hợp từ chối, cơ quan hải quan phải trả lời bằng văn bản cho người nộp đơn yêu cầu và nêu rõ lý do.</w:t>
            </w:r>
          </w:p>
        </w:tc>
        <w:tc>
          <w:tcPr>
            <w:tcW w:w="4961" w:type="dxa"/>
          </w:tcPr>
          <w:p w14:paraId="520240F0" w14:textId="47DAEA44"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Giữ nguyên theo quy định hiện hành.</w:t>
            </w:r>
          </w:p>
        </w:tc>
        <w:tc>
          <w:tcPr>
            <w:tcW w:w="4253" w:type="dxa"/>
          </w:tcPr>
          <w:p w14:paraId="3B822569"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C1A3C13" w14:textId="77777777" w:rsidTr="005A1757">
        <w:tc>
          <w:tcPr>
            <w:tcW w:w="4923" w:type="dxa"/>
          </w:tcPr>
          <w:p w14:paraId="385179E3" w14:textId="0F5A1FD4"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2. Sau khi chấp nhận đơn đề nghị kiểm tra, giám sát hàng hóa xuất khẩu, nhập khẩu, Tổng cục Hải quan thông báo việc chấp nhận đơn tới các Cục Hải quan tỉnh, thành phố, cơ quan được chỉ định của Tổng cục Hải quan để triển khai việc kiểm </w:t>
            </w:r>
            <w:r w:rsidRPr="00B66693">
              <w:rPr>
                <w:rFonts w:ascii="Times New Roman" w:eastAsia="Times New Roman" w:hAnsi="Times New Roman" w:cs="Times New Roman"/>
                <w:color w:val="000000"/>
              </w:rPr>
              <w:lastRenderedPageBreak/>
              <w:t>tra, giám sát. Trên cơ sở thông báo của Tổng cục Hải quan nêu tại khoản này, Cục Hải quan tỉnh, thành phố, cơ quan được chỉ định của Tổng cục Hải quan tra cứu dữ liệu trên hệ thống để tổ chức triển khai thực hiện trong phạm vi địa bàn quản lý.</w:t>
            </w:r>
          </w:p>
        </w:tc>
        <w:tc>
          <w:tcPr>
            <w:tcW w:w="4961" w:type="dxa"/>
          </w:tcPr>
          <w:p w14:paraId="28BDB9FB" w14:textId="146ECF23"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color w:val="000000"/>
              </w:rPr>
              <w:lastRenderedPageBreak/>
              <w:t xml:space="preserve">2. Sau khi chấp nhận đơn đề nghị kiểm tra, giám sát hàng hóa xuất khẩu, nhập khẩu, </w:t>
            </w:r>
            <w:r w:rsidRPr="00B66693">
              <w:rPr>
                <w:rFonts w:ascii="Times New Roman" w:eastAsia="Times New Roman" w:hAnsi="Times New Roman" w:cs="Times New Roman"/>
                <w:strike/>
                <w:color w:val="C00000"/>
              </w:rPr>
              <w:t>Tổng cục</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 xml:space="preserve">Cục </w:t>
            </w:r>
            <w:r w:rsidRPr="00B66693">
              <w:rPr>
                <w:rFonts w:ascii="Times New Roman" w:eastAsia="Times New Roman" w:hAnsi="Times New Roman" w:cs="Times New Roman"/>
                <w:color w:val="000000"/>
              </w:rPr>
              <w:t xml:space="preserve">Hải quan thông báo việc chấp nhận đơn tới các </w:t>
            </w:r>
            <w:r w:rsidRPr="00B66693">
              <w:rPr>
                <w:rFonts w:ascii="Times New Roman" w:eastAsia="Times New Roman" w:hAnsi="Times New Roman" w:cs="Times New Roman"/>
                <w:strike/>
                <w:color w:val="C00000"/>
              </w:rPr>
              <w:t xml:space="preserve">Cục Hải quan tỉnh, thành phố </w:t>
            </w:r>
            <w:r w:rsidRPr="00B66693">
              <w:rPr>
                <w:rFonts w:ascii="Times New Roman" w:eastAsia="Times New Roman" w:hAnsi="Times New Roman" w:cs="Times New Roman"/>
                <w:b/>
                <w:color w:val="00B0F0"/>
              </w:rPr>
              <w:t>Chi cục Hải quan khu vực</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cơ quan được chỉ định của Tổng cục</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 xml:space="preserve">các </w:t>
            </w:r>
            <w:r w:rsidRPr="00B66693">
              <w:rPr>
                <w:rFonts w:ascii="Times New Roman" w:eastAsia="Times New Roman" w:hAnsi="Times New Roman" w:cs="Times New Roman"/>
                <w:b/>
                <w:color w:val="00B0F0"/>
              </w:rPr>
              <w:lastRenderedPageBreak/>
              <w:t>đơn vị có liên quan của Cục</w:t>
            </w:r>
            <w:r w:rsidRPr="00B66693">
              <w:rPr>
                <w:rFonts w:ascii="Times New Roman" w:eastAsia="Times New Roman" w:hAnsi="Times New Roman" w:cs="Times New Roman"/>
                <w:color w:val="000000"/>
              </w:rPr>
              <w:t xml:space="preserve"> Hải quan để triển khai việc kiểm tra, giám sát. Trên cơ sở thông báo của </w:t>
            </w:r>
            <w:r w:rsidRPr="00B66693">
              <w:rPr>
                <w:rFonts w:ascii="Times New Roman" w:eastAsia="Times New Roman" w:hAnsi="Times New Roman" w:cs="Times New Roman"/>
                <w:strike/>
                <w:color w:val="C00000"/>
              </w:rPr>
              <w:t>Tổng cục</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Cục</w:t>
            </w:r>
            <w:r w:rsidRPr="00B66693">
              <w:rPr>
                <w:rFonts w:ascii="Times New Roman" w:eastAsia="Times New Roman" w:hAnsi="Times New Roman" w:cs="Times New Roman"/>
                <w:color w:val="000000"/>
              </w:rPr>
              <w:t xml:space="preserve"> Hải quan nêu tại khoản này, </w:t>
            </w:r>
            <w:r w:rsidRPr="00B66693">
              <w:rPr>
                <w:rFonts w:ascii="Times New Roman" w:eastAsia="Times New Roman" w:hAnsi="Times New Roman" w:cs="Times New Roman"/>
                <w:strike/>
                <w:color w:val="C00000"/>
              </w:rPr>
              <w:t xml:space="preserve">Cục Hải quan tỉnh, thành phố </w:t>
            </w:r>
            <w:r w:rsidRPr="00B66693">
              <w:rPr>
                <w:rFonts w:ascii="Times New Roman" w:eastAsia="Times New Roman" w:hAnsi="Times New Roman" w:cs="Times New Roman"/>
                <w:b/>
                <w:color w:val="00B0F0"/>
              </w:rPr>
              <w:t>Chi cục Hải quan khu vực</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cơ quan được chỉ định của Tổng cục</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các đơn vị có liên quan của Cục</w:t>
            </w:r>
            <w:r w:rsidRPr="00B66693">
              <w:rPr>
                <w:rFonts w:ascii="Times New Roman" w:eastAsia="Times New Roman" w:hAnsi="Times New Roman" w:cs="Times New Roman"/>
                <w:color w:val="00B0F0"/>
              </w:rPr>
              <w:t xml:space="preserve"> </w:t>
            </w:r>
            <w:r w:rsidRPr="00B66693">
              <w:rPr>
                <w:rFonts w:ascii="Times New Roman" w:eastAsia="Times New Roman" w:hAnsi="Times New Roman" w:cs="Times New Roman"/>
                <w:color w:val="000000"/>
              </w:rPr>
              <w:t>Hải quan tra cứu dữ liệu trên hệ thống để tổ chức triển khai thực hiện trong phạm vi địa bàn quản lý.</w:t>
            </w:r>
          </w:p>
        </w:tc>
        <w:tc>
          <w:tcPr>
            <w:tcW w:w="4253" w:type="dxa"/>
          </w:tcPr>
          <w:p w14:paraId="119494B9" w14:textId="409C099F" w:rsidR="000517F9" w:rsidRPr="00364EFE" w:rsidRDefault="000517F9" w:rsidP="000517F9">
            <w:pPr>
              <w:spacing w:after="0" w:line="240" w:lineRule="auto"/>
              <w:jc w:val="both"/>
              <w:rPr>
                <w:rFonts w:ascii="Times New Roman" w:eastAsia="Times New Roman" w:hAnsi="Times New Roman" w:cs="Times New Roman"/>
              </w:rPr>
            </w:pPr>
            <w:r w:rsidRPr="00364EFE">
              <w:rPr>
                <w:rFonts w:ascii="Times New Roman" w:eastAsia="Times New Roman" w:hAnsi="Times New Roman" w:cs="Times New Roman"/>
              </w:rPr>
              <w:lastRenderedPageBreak/>
              <w:t>Sửa đổi bổ sung để phù hợp với các quy định mới về cơ cấu tổ chức và nhiệm vụ quyền hạn của các cơ quan hải quan.</w:t>
            </w:r>
          </w:p>
        </w:tc>
      </w:tr>
      <w:tr w:rsidR="000517F9" w:rsidRPr="00B66693" w14:paraId="502C56A8" w14:textId="77777777" w:rsidTr="005A1757">
        <w:tc>
          <w:tcPr>
            <w:tcW w:w="4923" w:type="dxa"/>
          </w:tcPr>
          <w:p w14:paraId="657F6796" w14:textId="1BDDA6E8"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3. Chi cục Hải quan có trách nhiệm kiểm tra, giám sát để phát hiện hàng hóa có dấu hiệu xâm phạm hoặc ra quyết định tạm dừng làm thủ tục hải quan trên cơ sở đơn yêu cầu tạm dừng làm thủ tục hải quan.</w:t>
            </w:r>
          </w:p>
        </w:tc>
        <w:tc>
          <w:tcPr>
            <w:tcW w:w="4961" w:type="dxa"/>
          </w:tcPr>
          <w:p w14:paraId="63B5D8A8" w14:textId="049710A4"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Giữ nguyên theo quy định hiện hành.</w:t>
            </w:r>
          </w:p>
        </w:tc>
        <w:tc>
          <w:tcPr>
            <w:tcW w:w="4253" w:type="dxa"/>
          </w:tcPr>
          <w:p w14:paraId="524585D6"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3C42E60" w14:textId="77777777" w:rsidTr="005A1757">
        <w:tc>
          <w:tcPr>
            <w:tcW w:w="4923" w:type="dxa"/>
          </w:tcPr>
          <w:p w14:paraId="456158BD" w14:textId="5E8D2EA6"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Điều 103. Thẩm quyền, trình tự, thủ tục chủ động tạm dừng làm thủ tục hải quan</w:t>
            </w:r>
          </w:p>
        </w:tc>
        <w:tc>
          <w:tcPr>
            <w:tcW w:w="4961" w:type="dxa"/>
          </w:tcPr>
          <w:p w14:paraId="4296294B" w14:textId="3971AE1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103. Thẩm quyền, trình tự, thủ tục chủ động tạm dừng làm thủ tục hải quan</w:t>
            </w:r>
          </w:p>
        </w:tc>
        <w:tc>
          <w:tcPr>
            <w:tcW w:w="4253" w:type="dxa"/>
          </w:tcPr>
          <w:p w14:paraId="15BB0BE6"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E1E87A3" w14:textId="77777777" w:rsidTr="005A1757">
        <w:tc>
          <w:tcPr>
            <w:tcW w:w="4923" w:type="dxa"/>
          </w:tcPr>
          <w:p w14:paraId="232425D2" w14:textId="1113BF7A"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Trong quá trình thực hiện kiểm tra, giám sát và kiểm soát, nếu phát hiện căn cứ rõ ràng để nghi ngờ hàng hóa xuất khẩu, nhập khẩu là hàng hoá giả mạo nhãn hiệu, hàng hoá giả mạo chỉ dẫn địa lý, Chi cục Hải quan chủ động ra quyết định tạm dừng làm thủ tục hải quan đối với hàng hóa đó.</w:t>
            </w:r>
          </w:p>
          <w:p w14:paraId="6E8E2BBB" w14:textId="72F25549"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Chi cục Hải quan phải thông báo ngay cho chủ thể quyền đối với nhãn hiệu hoặc chỉ dẫn địa lý nếu có thông tin liên hệ và cho người nhập khẩu hoặc người xuất khẩu về việc tạm dừng này.</w:t>
            </w:r>
          </w:p>
          <w:p w14:paraId="3AF792CB" w14:textId="5F30853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3. Thời hạn tạm dừng làm thủ tục hải quan là 10 ngày kể từ ngày Chi cục Hải quan thông báo cho chủ thể quyền theo quy định tại khoản 2 Điều này.</w:t>
            </w:r>
          </w:p>
        </w:tc>
        <w:tc>
          <w:tcPr>
            <w:tcW w:w="4961" w:type="dxa"/>
          </w:tcPr>
          <w:p w14:paraId="3F7D1407" w14:textId="68173E7B"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1. Trong quá trình thực hiện kiểm tra, giám sát và kiểm soát, nếu phát hiện căn cứ rõ ràng để nghi ngờ hàng hóa xuất khẩu, nhập khẩu là hàng hoá giả mạo nhãn hiệu, hàng hoá giả mạo chỉ dẫn địa lý, </w:t>
            </w:r>
            <w:r w:rsidRPr="00B66693">
              <w:rPr>
                <w:rFonts w:ascii="Times New Roman" w:eastAsia="Times New Roman" w:hAnsi="Times New Roman" w:cs="Times New Roman"/>
                <w:strike/>
                <w:color w:val="C00000"/>
              </w:rPr>
              <w:t>Chi cục Hải quan</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Đội trưởng Hải quan nơi đăng ký tờ khai</w:t>
            </w:r>
            <w:r w:rsidRPr="00B66693">
              <w:rPr>
                <w:rFonts w:ascii="Times New Roman" w:eastAsia="Times New Roman" w:hAnsi="Times New Roman" w:cs="Times New Roman"/>
                <w:color w:val="00B0F0"/>
              </w:rPr>
              <w:t xml:space="preserve"> </w:t>
            </w:r>
            <w:r w:rsidRPr="00B66693">
              <w:rPr>
                <w:rFonts w:ascii="Times New Roman" w:eastAsia="Times New Roman" w:hAnsi="Times New Roman" w:cs="Times New Roman"/>
                <w:color w:val="000000"/>
              </w:rPr>
              <w:t>chủ động ra quyết định tạm dừng làm thủ tục hải quan đối với hàng hóa đó.</w:t>
            </w:r>
          </w:p>
          <w:p w14:paraId="3C76157A" w14:textId="194EDC1B"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2. </w:t>
            </w:r>
            <w:r w:rsidRPr="00B66693">
              <w:rPr>
                <w:rFonts w:ascii="Times New Roman" w:eastAsia="Times New Roman" w:hAnsi="Times New Roman" w:cs="Times New Roman"/>
                <w:strike/>
                <w:color w:val="C00000"/>
              </w:rPr>
              <w:t>Chi cục Hải quan</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Đội trưởng Hải quan nơi đăng ký tờ khai</w:t>
            </w:r>
            <w:r w:rsidRPr="00B66693">
              <w:rPr>
                <w:rFonts w:ascii="Times New Roman" w:eastAsia="Times New Roman" w:hAnsi="Times New Roman" w:cs="Times New Roman"/>
                <w:color w:val="00B0F0"/>
              </w:rPr>
              <w:t xml:space="preserve"> </w:t>
            </w:r>
            <w:r w:rsidRPr="00B66693">
              <w:rPr>
                <w:rFonts w:ascii="Times New Roman" w:eastAsia="Times New Roman" w:hAnsi="Times New Roman" w:cs="Times New Roman"/>
                <w:color w:val="000000"/>
              </w:rPr>
              <w:t>phải thông báo ngay cho chủ thể quyền đối với nhãn hiệu hoặc chỉ dẫn địa lý nếu có thông tin liên hệ và cho người nhập khẩu hoặc người xuất khẩu về việc tạm dừng này.</w:t>
            </w:r>
          </w:p>
          <w:p w14:paraId="46C753B5" w14:textId="2AAC80DD"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color w:val="000000"/>
              </w:rPr>
              <w:t xml:space="preserve">3. Thời hạn tạm dừng làm thủ tục hải quan là 10 ngày kể từ ngày </w:t>
            </w:r>
            <w:r w:rsidRPr="00B66693">
              <w:rPr>
                <w:rFonts w:ascii="Times New Roman" w:eastAsia="Times New Roman" w:hAnsi="Times New Roman" w:cs="Times New Roman"/>
                <w:strike/>
                <w:color w:val="C00000"/>
              </w:rPr>
              <w:t>Chi cục Hải quan</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Đội trưởng Hải quan nơi đăng ký tờ khai</w:t>
            </w:r>
            <w:r w:rsidRPr="00B66693">
              <w:rPr>
                <w:rFonts w:ascii="Times New Roman" w:eastAsia="Times New Roman" w:hAnsi="Times New Roman" w:cs="Times New Roman"/>
                <w:color w:val="00B0F0"/>
              </w:rPr>
              <w:t xml:space="preserve"> </w:t>
            </w:r>
            <w:r w:rsidRPr="00B66693">
              <w:rPr>
                <w:rFonts w:ascii="Times New Roman" w:eastAsia="Times New Roman" w:hAnsi="Times New Roman" w:cs="Times New Roman"/>
                <w:color w:val="000000"/>
              </w:rPr>
              <w:t>thông báo cho chủ thể quyền theo quy định tại khoản 2 Điều này.</w:t>
            </w:r>
          </w:p>
        </w:tc>
        <w:tc>
          <w:tcPr>
            <w:tcW w:w="4253" w:type="dxa"/>
          </w:tcPr>
          <w:p w14:paraId="5DD05B61"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Sửa đổi bổ sung để phù hợp với các quy định mới về cơ cấu tổ chức và nhiệm vụ quyền hạn của các cơ quan hải quan.</w:t>
            </w:r>
          </w:p>
          <w:p w14:paraId="67E3180D" w14:textId="5A75371E"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6B628530" w14:textId="77777777" w:rsidTr="005A1757">
        <w:tc>
          <w:tcPr>
            <w:tcW w:w="4923" w:type="dxa"/>
          </w:tcPr>
          <w:p w14:paraId="207D02EA" w14:textId="5C034C64"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4. Trong thời gian tạm dừng làm thủ tục hải quan, Chi cục Hải quan quyết định tạm dừng có trách nhiệm thực hiện các công việc sau:</w:t>
            </w:r>
          </w:p>
          <w:p w14:paraId="61C41815" w14:textId="793EDAED"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Yêu cầu người nhập khẩu hoặc người xuất khẩu hoặc chủ thể quyền đối với nhãn hiệu hoặc chỉ dẫn địa lý (nếu có thông tin liên hệ) cung cấp tài liệu có liên quan đến hàng hóa (catalog, kết luận giám định, tài liệu từ nước ngoài, kết quả xử lý các vụ việc tương tự v.v...);</w:t>
            </w:r>
          </w:p>
          <w:p w14:paraId="4203F66B" w14:textId="6D148B4E"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Lấy mẫu hoặc cho phép tổ chức, cá nhân có liên quan lấy mẫu để giám định hoặc giám định bổ sung, giám định lại tại tổ chức chuyên môn nghiệp vụ hải quan hoặc các tổ chức giám định khác theo quy định (nếu cần thiết);</w:t>
            </w:r>
          </w:p>
          <w:p w14:paraId="0ADDCCEE" w14:textId="48312725"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Phối hợp, trao đổi với các cơ quan quản lý nhà nước về sở hữu công nghiệp khi có phát sinh tranh chấp, khiếu nại về chủ thể quyền, khả năng bảo hộ, phạm vi bảo hộ quyền sở hữu đối với nhãn hiệu hoặc chỉ dẫn địa lý, thẩm quyền xử lý hành vi vi phạm;</w:t>
            </w:r>
          </w:p>
          <w:p w14:paraId="63022248" w14:textId="7A0B7896"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Báo cáo Cục Hải quan tỉnh, thành phố và Tổng cục Hải quan để chỉ đạo giải quyết kịp thời đối với những vụ việc phức tạp.</w:t>
            </w:r>
          </w:p>
        </w:tc>
        <w:tc>
          <w:tcPr>
            <w:tcW w:w="4961" w:type="dxa"/>
          </w:tcPr>
          <w:p w14:paraId="6C9933EF" w14:textId="5F0EC645"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4. Trong thời gian tạm dừng làm thủ tục hải quan, </w:t>
            </w:r>
            <w:r w:rsidRPr="00B66693">
              <w:rPr>
                <w:rFonts w:ascii="Times New Roman" w:eastAsia="Times New Roman" w:hAnsi="Times New Roman" w:cs="Times New Roman"/>
                <w:strike/>
                <w:color w:val="C00000"/>
              </w:rPr>
              <w:t>Chi cục Hải quan</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Cơ quan hải quan nơi đăng ký tờ khai</w:t>
            </w:r>
            <w:r w:rsidRPr="00B66693">
              <w:rPr>
                <w:rFonts w:ascii="Times New Roman" w:eastAsia="Times New Roman" w:hAnsi="Times New Roman" w:cs="Times New Roman"/>
                <w:color w:val="00B0F0"/>
              </w:rPr>
              <w:t xml:space="preserve"> </w:t>
            </w:r>
            <w:r w:rsidRPr="00B66693">
              <w:rPr>
                <w:rFonts w:ascii="Times New Roman" w:eastAsia="Times New Roman" w:hAnsi="Times New Roman" w:cs="Times New Roman"/>
                <w:color w:val="000000"/>
              </w:rPr>
              <w:t>quyết định tạm dừng có trách nhiệm thực hiện các công việc sau:</w:t>
            </w:r>
          </w:p>
          <w:p w14:paraId="4C6A45D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Yêu cầu người nhập khẩu hoặc người xuất khẩu hoặc chủ thể quyền đối với nhãn hiệu hoặc chỉ dẫn địa lý (nếu có thông tin liên hệ) cung cấp tài liệu có liên quan đến hàng hóa (catalog, kết luận giám định, tài liệu từ nước ngoài, kết quả xử lý các vụ việc tương tự v.v...);</w:t>
            </w:r>
          </w:p>
          <w:p w14:paraId="240555A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Lấy mẫu hoặc cho phép tổ chức, cá nhân có liên quan lấy mẫu để giám định hoặc giám định bổ sung, giám định lại tại tổ chức chuyên môn nghiệp vụ hải quan hoặc các tổ chức giám định khác theo quy định (nếu cần thiết);</w:t>
            </w:r>
          </w:p>
          <w:p w14:paraId="7BB351E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Phối hợp, trao đổi với các cơ quan quản lý nhà nước về sở hữu công nghiệp khi có phát sinh tranh chấp, khiếu nại về chủ thể quyền, khả năng bảo hộ, phạm vi bảo hộ quyền sở hữu đối với nhãn hiệu hoặc chỉ dẫn địa lý, thẩm quyền xử lý hành vi vi phạm;</w:t>
            </w:r>
          </w:p>
          <w:p w14:paraId="63EA0BA1" w14:textId="419BDDEE"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color w:val="000000"/>
              </w:rPr>
              <w:t xml:space="preserve">d) Báo cáo </w:t>
            </w:r>
            <w:r w:rsidRPr="00B66693">
              <w:rPr>
                <w:rFonts w:ascii="Times New Roman" w:eastAsia="Times New Roman" w:hAnsi="Times New Roman" w:cs="Times New Roman"/>
                <w:strike/>
                <w:color w:val="C00000"/>
              </w:rPr>
              <w:t>Cục Hải quan tỉnh, thành phố</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Chi cục Hải quan khu vực phụ trách trực tiếp</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color w:val="000000"/>
              </w:rPr>
              <w:t xml:space="preserve">và </w:t>
            </w:r>
            <w:r w:rsidRPr="00B66693">
              <w:rPr>
                <w:rFonts w:ascii="Times New Roman" w:eastAsia="Times New Roman" w:hAnsi="Times New Roman" w:cs="Times New Roman"/>
                <w:strike/>
                <w:color w:val="C00000"/>
              </w:rPr>
              <w:t>Tổng cục</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Cục</w:t>
            </w:r>
            <w:r w:rsidRPr="00B66693">
              <w:rPr>
                <w:rFonts w:ascii="Times New Roman" w:eastAsia="Times New Roman" w:hAnsi="Times New Roman" w:cs="Times New Roman"/>
                <w:color w:val="00B0F0"/>
              </w:rPr>
              <w:t xml:space="preserve"> </w:t>
            </w:r>
            <w:r w:rsidRPr="00B66693">
              <w:rPr>
                <w:rFonts w:ascii="Times New Roman" w:eastAsia="Times New Roman" w:hAnsi="Times New Roman" w:cs="Times New Roman"/>
                <w:color w:val="000000"/>
              </w:rPr>
              <w:t>Hải quan để chỉ đạo giải quyết kịp thời đối với những vụ việc phức tạp.</w:t>
            </w:r>
          </w:p>
        </w:tc>
        <w:tc>
          <w:tcPr>
            <w:tcW w:w="4253" w:type="dxa"/>
          </w:tcPr>
          <w:p w14:paraId="0DE4E267"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Sửa đổi bổ sung để phù hợp với các quy định mới về cơ cấu tổ chức và nhiệm vụ quyền hạn của các cơ quan hải quan.</w:t>
            </w:r>
          </w:p>
          <w:p w14:paraId="24CD19C6"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868157B" w14:textId="77777777" w:rsidTr="005A1757">
        <w:tc>
          <w:tcPr>
            <w:tcW w:w="4923" w:type="dxa"/>
          </w:tcPr>
          <w:p w14:paraId="3DEB41C2" w14:textId="4EEB2032"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5. Kết thúc thời hạn tạm dừng làm thủ tục hải quan:</w:t>
            </w:r>
          </w:p>
          <w:p w14:paraId="7A9F21AB" w14:textId="668BAFB4"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a) Trường hợp cơ quan hải quan xác định hàng hoá bị tạm dừng là hàng hoá giả mạo nhãn hiệu, hàng hoá giả mạo chỉ dẫn địa lý và hành vi vi phạm thuộc thẩm quyền xử lý của cơ quan hải quan, cơ quan hải quan thực hiện xử lý vi phạm </w:t>
            </w:r>
            <w:r w:rsidRPr="00B66693">
              <w:rPr>
                <w:rFonts w:ascii="Times New Roman" w:eastAsia="Times New Roman" w:hAnsi="Times New Roman" w:cs="Times New Roman"/>
                <w:color w:val="000000"/>
              </w:rPr>
              <w:lastRenderedPageBreak/>
              <w:t>hành chính đối với hành vi xâm phạm quyền đối với nhãn hiệu và chỉ dẫn địa lý, hàng hóa giả mạo nhãn hiệu, hàng hóa giả mạo chỉ dẫn địa lý theo quy định của pháp luật. Trường hợp xác định hành vi vi phạm không thuộc thẩm quyền xử lý của cơ quan hải quan, cơ quan hải quan bàn giao vụ việc để các cơ quan bảo vệ quyền sở hữu trí tuệ khác xử lý;</w:t>
            </w:r>
          </w:p>
          <w:p w14:paraId="14605437" w14:textId="17822E50"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Trường hợp người nộp đơn khởi kiện dân sự, cơ quan hải quan thực hiện theo ý kiến của Tòa án;</w:t>
            </w:r>
          </w:p>
          <w:p w14:paraId="56990183" w14:textId="0453A08B"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Trường hợp nhận được văn bản của cơ quan quản lý nhà nước về quyền sở hữu công nghiệp thông báo về việc tranh chấp, khiếu nại về chủ thể quyền, khả năng bảo hộ, phạm vi bảo hộ quyền sở hữu đối với nhãn hiệu hoặc chỉ dẫn địa lý, cơ quan hải quan tiếp tục làm thủ tục hải quan cho lô hàng, trừ trường hợp cơ quan hải quan đã có quyết định thụ lý vụ việc theo thủ tục xử lý vi phạm hành chính;</w:t>
            </w:r>
          </w:p>
          <w:p w14:paraId="7C7D94F2" w14:textId="7571B343"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Trường hợp xác định hành vi vi phạm có dấu hiệu tội phạm theo quy định tại Bộ luật Hình sự, cơ quan hải quan chuyển giao cho cơ quan có thẩm quyền để tiến hành điều tra, khởi tố theo quy định của pháp luật;</w:t>
            </w:r>
          </w:p>
          <w:p w14:paraId="207346FF" w14:textId="78C80D22"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đ) Trường hợp cơ quan hải quan quyết định hàng hóa bị tạm dừng không phải là hàng hoá giả mạo nhãn hiệu, hàng hoá giả mạo chỉ dẫn địa lý, cơ quan hải quan tiếp tục làm thủ tục hải quan cho lô hàng và thông báo cho các bên liên quan biết.</w:t>
            </w:r>
          </w:p>
        </w:tc>
        <w:tc>
          <w:tcPr>
            <w:tcW w:w="4961" w:type="dxa"/>
          </w:tcPr>
          <w:p w14:paraId="017763E1" w14:textId="6257652A"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Giữ nguyên theo quy định hiện hành</w:t>
            </w:r>
          </w:p>
        </w:tc>
        <w:tc>
          <w:tcPr>
            <w:tcW w:w="4253" w:type="dxa"/>
          </w:tcPr>
          <w:p w14:paraId="5C3F6DE7"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1F78FA5A" w14:textId="77777777" w:rsidTr="005A1757">
        <w:tc>
          <w:tcPr>
            <w:tcW w:w="4923" w:type="dxa"/>
          </w:tcPr>
          <w:p w14:paraId="1C0CD778" w14:textId="554E05CF"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6. Trường hợp chủ động tạm dừng làm thủ tục hải quan không đúng, gây thiệt hại cho chủ hàng, Chi cục hải quan phải bồi thường thiệt hại cho chủ hàng và thanh toán các chi phí phát sinh theo quy định.</w:t>
            </w:r>
          </w:p>
        </w:tc>
        <w:tc>
          <w:tcPr>
            <w:tcW w:w="4961" w:type="dxa"/>
          </w:tcPr>
          <w:p w14:paraId="33B2CA85" w14:textId="4C5F94F1"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color w:val="000000"/>
              </w:rPr>
              <w:t xml:space="preserve">6. Trường hợp chủ động tạm dừng làm thủ tục hải quan không đúng, gây thiệt hại cho chủ hàng, </w:t>
            </w:r>
            <w:r w:rsidRPr="00B66693">
              <w:rPr>
                <w:rFonts w:ascii="Times New Roman" w:eastAsia="Times New Roman" w:hAnsi="Times New Roman" w:cs="Times New Roman"/>
                <w:strike/>
                <w:color w:val="C00000"/>
              </w:rPr>
              <w:t>Chi cục</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cơ quan</w:t>
            </w:r>
            <w:r w:rsidRPr="00B66693">
              <w:rPr>
                <w:rFonts w:ascii="Times New Roman" w:eastAsia="Times New Roman" w:hAnsi="Times New Roman" w:cs="Times New Roman"/>
                <w:color w:val="00B0F0"/>
              </w:rPr>
              <w:t xml:space="preserve"> </w:t>
            </w:r>
            <w:r w:rsidRPr="00B66693">
              <w:rPr>
                <w:rFonts w:ascii="Times New Roman" w:eastAsia="Times New Roman" w:hAnsi="Times New Roman" w:cs="Times New Roman"/>
                <w:color w:val="000000"/>
              </w:rPr>
              <w:t>hải quan phải bồi thường thiệt hại cho chủ hàng và thanh toán các chi phí phát sinh theo quy định.</w:t>
            </w:r>
          </w:p>
        </w:tc>
        <w:tc>
          <w:tcPr>
            <w:tcW w:w="4253" w:type="dxa"/>
          </w:tcPr>
          <w:p w14:paraId="1347A20F" w14:textId="77777777" w:rsidR="000517F9" w:rsidRPr="001D3D7C" w:rsidRDefault="000517F9" w:rsidP="000517F9">
            <w:pPr>
              <w:spacing w:after="0" w:line="240" w:lineRule="auto"/>
              <w:jc w:val="both"/>
              <w:rPr>
                <w:rFonts w:ascii="Times New Roman" w:hAnsi="Times New Roman" w:cs="Times New Roman"/>
              </w:rPr>
            </w:pPr>
            <w:r w:rsidRPr="001D3D7C">
              <w:rPr>
                <w:rFonts w:ascii="Times New Roman" w:hAnsi="Times New Roman" w:cs="Times New Roman"/>
              </w:rPr>
              <w:t>Sửa đổi bổ sung để phù hợp với các quy định mới về cơ cấu tổ chức và nhiệm vụ quyền hạn của các cơ quan hải quan.</w:t>
            </w:r>
          </w:p>
          <w:p w14:paraId="6D10256F"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7C21387D" w14:textId="77777777" w:rsidTr="004C6FFF">
        <w:tc>
          <w:tcPr>
            <w:tcW w:w="14137" w:type="dxa"/>
            <w:gridSpan w:val="3"/>
          </w:tcPr>
          <w:p w14:paraId="1CF60EBD" w14:textId="77777777"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Chương V</w:t>
            </w:r>
          </w:p>
          <w:p w14:paraId="34CB73AB" w14:textId="26A031F1"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GIÁM ĐỊNH SỞ HỮU CÔNG NGHIỆP, QUYỀN ĐỐI VỚI GIỐNG CÂY TRỒNG</w:t>
            </w:r>
          </w:p>
        </w:tc>
      </w:tr>
      <w:tr w:rsidR="000517F9" w:rsidRPr="00B66693" w14:paraId="03A4AABB" w14:textId="77777777" w:rsidTr="004C6FFF">
        <w:tc>
          <w:tcPr>
            <w:tcW w:w="14137" w:type="dxa"/>
            <w:gridSpan w:val="3"/>
          </w:tcPr>
          <w:p w14:paraId="5BA9295D" w14:textId="0347C32F"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Mục 1. GIÁM ĐỊNH VIÊN SỞ HỮU CÔNG NGHIỆP, QUYỀN ĐỐI VỚI GIỐNG CÂY TRỒNG, TỔ CHỨC GIÁM ĐỊNH SỞ HỮU CÔNG NGHIỆP, QUYỀN ĐỐI VỚI GIỐNG CÂY TRỒNG</w:t>
            </w:r>
          </w:p>
        </w:tc>
      </w:tr>
      <w:tr w:rsidR="000517F9" w:rsidRPr="00B66693" w14:paraId="275D8023" w14:textId="77777777" w:rsidTr="004C6FFF">
        <w:tc>
          <w:tcPr>
            <w:tcW w:w="14137" w:type="dxa"/>
            <w:gridSpan w:val="3"/>
          </w:tcPr>
          <w:p w14:paraId="53315A2E" w14:textId="2B85589F"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Mục 2. NỘI DUNG QUẢN LÝ NHÀ NƯỚC VỀ GIÁM ĐỊNH SỞ HỮU CÔNG NGHIỆP</w:t>
            </w:r>
          </w:p>
        </w:tc>
      </w:tr>
      <w:tr w:rsidR="000517F9" w:rsidRPr="00B66693" w14:paraId="4EB4E990" w14:textId="77777777" w:rsidTr="005A1757">
        <w:tc>
          <w:tcPr>
            <w:tcW w:w="4923" w:type="dxa"/>
          </w:tcPr>
          <w:p w14:paraId="490987FF" w14:textId="69DF3E59"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Điều 108. Kiểm tra nghiệp vụ giám định sở hữu công nghiệp</w:t>
            </w:r>
          </w:p>
        </w:tc>
        <w:tc>
          <w:tcPr>
            <w:tcW w:w="4961" w:type="dxa"/>
          </w:tcPr>
          <w:p w14:paraId="0DB30DD8" w14:textId="0CF91933"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Bãi bỏ Điều này.</w:t>
            </w:r>
          </w:p>
        </w:tc>
        <w:tc>
          <w:tcPr>
            <w:tcW w:w="4253" w:type="dxa"/>
          </w:tcPr>
          <w:p w14:paraId="2926C088" w14:textId="687CFE17" w:rsidR="000517F9" w:rsidRPr="0033145A" w:rsidRDefault="000517F9" w:rsidP="000517F9">
            <w:pPr>
              <w:spacing w:after="0" w:line="240" w:lineRule="auto"/>
              <w:jc w:val="both"/>
              <w:rPr>
                <w:rFonts w:ascii="Times New Roman" w:eastAsia="Times New Roman" w:hAnsi="Times New Roman" w:cs="Times New Roman"/>
              </w:rPr>
            </w:pPr>
            <w:r w:rsidRPr="0033145A">
              <w:rPr>
                <w:rFonts w:ascii="Times New Roman" w:eastAsia="Times New Roman" w:hAnsi="Times New Roman" w:cs="Times New Roman"/>
              </w:rPr>
              <w:t>bãi bỏ do Luật SHTT bãi bỏ quy định về kỳ kiểm tra giám định SHTT</w:t>
            </w:r>
          </w:p>
        </w:tc>
      </w:tr>
      <w:tr w:rsidR="000517F9" w:rsidRPr="00B66693" w14:paraId="06453B0D" w14:textId="77777777" w:rsidTr="005A1757">
        <w:tc>
          <w:tcPr>
            <w:tcW w:w="4923" w:type="dxa"/>
          </w:tcPr>
          <w:p w14:paraId="0D711015"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3EC798FA" w14:textId="77777777" w:rsidR="000517F9" w:rsidRPr="00364EFE" w:rsidRDefault="000517F9" w:rsidP="000517F9">
            <w:pP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Bổ sung Điều 108a vào sau Điều 108 như sau:</w:t>
            </w:r>
          </w:p>
          <w:p w14:paraId="14E2B713" w14:textId="3652408F" w:rsidR="000517F9" w:rsidRPr="00364EFE"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Điều 108a. Đào tạo nghiệp vụ giám định sở hữu công nghiệp</w:t>
            </w:r>
          </w:p>
          <w:p w14:paraId="58960E45" w14:textId="77777777" w:rsidR="000517F9" w:rsidRPr="00364EFE"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1. Mục tiêu và nguyên tắc tổ chức khóa đào tạo nghiệp vụ giám định sở hữu công nghiệp bao gồm:</w:t>
            </w:r>
          </w:p>
          <w:p w14:paraId="0FAE5A04" w14:textId="77777777" w:rsidR="000517F9" w:rsidRPr="00364EFE"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a) Trang bị kiến thức pháp lý, kỹ năng chuyên môn và phương pháp nghiệp vụ cần thiết cho hoạt động giám định sở hữu công nghiệp;</w:t>
            </w:r>
          </w:p>
          <w:p w14:paraId="2EC002FA" w14:textId="77777777" w:rsidR="000517F9" w:rsidRPr="00364EFE"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b) Nâng cao năng lực xử lý mẫu vật, tài liệu, thông tin phục vụ việc xác định yếu tố xâm phạm quyền sở hữu công nghiệp;</w:t>
            </w:r>
          </w:p>
          <w:p w14:paraId="173EFB27" w14:textId="77777777" w:rsidR="000517F9" w:rsidRPr="00364EFE"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c) Bảo đảm giám định viên thực hiện hoạt động giám định độc lập, khách quan, trung thực và tuân thủ pháp luật.</w:t>
            </w:r>
          </w:p>
          <w:p w14:paraId="6635C1D6" w14:textId="77777777" w:rsidR="000517F9" w:rsidRPr="00364EFE"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Chương trình đào tạo được tổ chức thống nhất trong phạm vi cả nước, bảo đảm tính khoa học, thực hành và cập nhật phù hợp với quy định của pháp luật hiện hành và thực tiễn quốc tế.</w:t>
            </w:r>
          </w:p>
          <w:p w14:paraId="375A1133" w14:textId="77777777" w:rsidR="000517F9" w:rsidRPr="00364EFE"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 xml:space="preserve">2. Đối tượng tham gia khóa đào tạo nghiệp vụ </w:t>
            </w:r>
            <w:r w:rsidRPr="00364EFE">
              <w:rPr>
                <w:rFonts w:ascii="Times New Roman" w:eastAsia="Times New Roman" w:hAnsi="Times New Roman" w:cs="Times New Roman"/>
                <w:b/>
                <w:color w:val="00B0F0"/>
              </w:rPr>
              <w:lastRenderedPageBreak/>
              <w:t>giám định sở hữu công nghiệp là các cá nhân có nhu cầu được trang bị kiến thức và kỹ năng nghiệp vụ giám định sở hữu công nghiệp.</w:t>
            </w:r>
          </w:p>
          <w:p w14:paraId="15529EEE" w14:textId="77777777" w:rsidR="000517F9" w:rsidRPr="00364EFE"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3. Chương trình đào tạo nghiệp vụ giám định về sở hữu công nghiệp có tổng thời lượng tối thiểu là 200 giờ giảng dạy. Chương trình khung của khóa đào tạo nghiệp vụ giám định về sở hữu công nghiệp được ban hành tại Phụ lục II của Nghị định này (hoặc theo quy định cụ thể của cơ quan có thẩm quyền). Cá nhân hoàn thành khóa đào tạo được cấp Giấy chứng nhận hoàn thành khóa đào tạo nghiệp vụ giám định sở hữu công nghiệp.</w:t>
            </w:r>
          </w:p>
          <w:p w14:paraId="1DA7DC4A" w14:textId="77777777" w:rsidR="000517F9" w:rsidRPr="00364EFE"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4. Các cơ sở được tổ chức khóa đào tạo (sau đây gọi là cơ sở đào tạo) bao gồm:</w:t>
            </w:r>
          </w:p>
          <w:p w14:paraId="4BBAD5D4" w14:textId="77777777" w:rsidR="000517F9" w:rsidRPr="00364EFE"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a) Đơn vị sự nghiệp công lập có chức năng đào tạo, bồi dưỡng về sở hữu trí tuệ thuộc Bộ Khoa học và Công nghệ.</w:t>
            </w:r>
          </w:p>
          <w:p w14:paraId="59AA02C7" w14:textId="77777777" w:rsidR="000517F9" w:rsidRPr="00364EFE" w:rsidRDefault="000517F9" w:rsidP="000517F9">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b) Cơ sở giáo dục đại học, tổ chức xã hội - nghề nghiệp đáp ứng đủ điều kiện theo Chương trình khung.</w:t>
            </w:r>
          </w:p>
          <w:p w14:paraId="4582B624" w14:textId="57C686A2" w:rsidR="000517F9" w:rsidRPr="00364EFE" w:rsidRDefault="000517F9" w:rsidP="000517F9">
            <w:pPr>
              <w:spacing w:after="0" w:line="240" w:lineRule="auto"/>
              <w:jc w:val="both"/>
              <w:rPr>
                <w:rFonts w:ascii="Times New Roman" w:eastAsia="Times New Roman" w:hAnsi="Times New Roman" w:cs="Times New Roman"/>
                <w:b/>
                <w:color w:val="00B0F0"/>
              </w:rPr>
            </w:pPr>
            <w:r w:rsidRPr="00364EFE">
              <w:rPr>
                <w:rFonts w:ascii="Times New Roman" w:eastAsia="Times New Roman" w:hAnsi="Times New Roman" w:cs="Times New Roman"/>
                <w:b/>
                <w:color w:val="00B0F0"/>
              </w:rPr>
              <w:t>5. Cơ quan quản lý nhà nước về sở hữu công nghiệp công bố các Chương trình đào tạo chi tiết được các cơ sở đào tạo phê duyệt và triển khai.</w:t>
            </w:r>
          </w:p>
        </w:tc>
        <w:tc>
          <w:tcPr>
            <w:tcW w:w="4253" w:type="dxa"/>
          </w:tcPr>
          <w:p w14:paraId="42926BFA" w14:textId="1EB30CA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Bổ sung quy định về đào tạo nghiệp vụ giám định sở hữu công nghiệp để quy định chi tiết Điều 201 Luật SHTT 2025</w:t>
            </w:r>
          </w:p>
        </w:tc>
      </w:tr>
      <w:tr w:rsidR="000517F9" w:rsidRPr="00B66693" w14:paraId="261D16C2" w14:textId="77777777" w:rsidTr="005A1757">
        <w:tc>
          <w:tcPr>
            <w:tcW w:w="4923" w:type="dxa"/>
          </w:tcPr>
          <w:p w14:paraId="28F72469" w14:textId="703B72DA"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lastRenderedPageBreak/>
              <w:t>Điều 109. Cấp, cấp lại, thu hồi Thẻ giám định viên sở hữu công nghiệp</w:t>
            </w:r>
          </w:p>
        </w:tc>
        <w:tc>
          <w:tcPr>
            <w:tcW w:w="4961" w:type="dxa"/>
          </w:tcPr>
          <w:p w14:paraId="2C3C9CF3" w14:textId="41166240"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Điều 109. Cấp, cấp lại, thu hồi Thẻ giám định viên sở hữu công nghiệp</w:t>
            </w:r>
          </w:p>
        </w:tc>
        <w:tc>
          <w:tcPr>
            <w:tcW w:w="4253" w:type="dxa"/>
          </w:tcPr>
          <w:p w14:paraId="2C5DD0B9"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3FADC6FB" w14:textId="77777777" w:rsidTr="005A1757">
        <w:tc>
          <w:tcPr>
            <w:tcW w:w="4923" w:type="dxa"/>
          </w:tcPr>
          <w:p w14:paraId="522D324B" w14:textId="35FC5061" w:rsidR="000517F9" w:rsidRPr="00B66693" w:rsidRDefault="000517F9" w:rsidP="000517F9">
            <w:pPr>
              <w:spacing w:after="0" w:line="240" w:lineRule="auto"/>
              <w:jc w:val="both"/>
              <w:rPr>
                <w:rFonts w:ascii="Times New Roman" w:eastAsia="Times New Roman" w:hAnsi="Times New Roman" w:cs="Times New Roman"/>
                <w:color w:val="000000"/>
              </w:rPr>
            </w:pPr>
            <w:bookmarkStart w:id="67" w:name="khoan_1_109"/>
            <w:r w:rsidRPr="00B66693">
              <w:rPr>
                <w:rFonts w:ascii="Times New Roman" w:eastAsia="Times New Roman" w:hAnsi="Times New Roman" w:cs="Times New Roman"/>
                <w:color w:val="000000"/>
              </w:rPr>
              <w:t xml:space="preserve">1. Cơ quan quản lý nhà nước về quyền sở hữu công nghiệp có thẩm quyền cấp, cấp lại, thu hồi Thẻ giám định viên sở hữu công nghiệp, lập và công bố Danh sách giám định viên sở hữu công </w:t>
            </w:r>
            <w:r w:rsidRPr="00B66693">
              <w:rPr>
                <w:rFonts w:ascii="Times New Roman" w:eastAsia="Times New Roman" w:hAnsi="Times New Roman" w:cs="Times New Roman"/>
                <w:color w:val="000000"/>
              </w:rPr>
              <w:lastRenderedPageBreak/>
              <w:t>nghiệp theo thủ tục quy định tại các khoản 2, 3, 4 và 5 Điều này.</w:t>
            </w:r>
            <w:bookmarkEnd w:id="67"/>
          </w:p>
          <w:p w14:paraId="44FEEA3E"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1BBDC39C" w14:textId="3180BCB0"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lastRenderedPageBreak/>
              <w:t xml:space="preserve">1. </w:t>
            </w:r>
            <w:r w:rsidRPr="00B66693">
              <w:rPr>
                <w:rFonts w:ascii="Times New Roman" w:eastAsia="Times New Roman" w:hAnsi="Times New Roman" w:cs="Times New Roman"/>
                <w:strike/>
                <w:color w:val="C00000"/>
              </w:rPr>
              <w:t xml:space="preserve">Cơ quan quản lý nhà nước về quyền sở hữu công nghiệp </w:t>
            </w:r>
            <w:r w:rsidRPr="00B66693">
              <w:rPr>
                <w:rFonts w:ascii="Times New Roman" w:eastAsia="Times New Roman" w:hAnsi="Times New Roman" w:cs="Times New Roman"/>
                <w:b/>
                <w:bCs/>
                <w:color w:val="00B0F0"/>
              </w:rPr>
              <w:t xml:space="preserve">Ủy ban nhân dân tỉnh, thành phố trực thuộc trung ương </w:t>
            </w:r>
            <w:r w:rsidRPr="00B66693">
              <w:rPr>
                <w:rFonts w:ascii="Times New Roman" w:eastAsia="Times New Roman" w:hAnsi="Times New Roman" w:cs="Times New Roman"/>
                <w:color w:val="000000"/>
              </w:rPr>
              <w:t xml:space="preserve">có thẩm quyền cấp, cấp lại, thu hồi Thẻ giám định viên sở hữu công </w:t>
            </w:r>
            <w:r w:rsidRPr="00B66693">
              <w:rPr>
                <w:rFonts w:ascii="Times New Roman" w:eastAsia="Times New Roman" w:hAnsi="Times New Roman" w:cs="Times New Roman"/>
                <w:color w:val="000000"/>
              </w:rPr>
              <w:lastRenderedPageBreak/>
              <w:t>nghiệp</w:t>
            </w:r>
            <w:r w:rsidRPr="00B66693">
              <w:rPr>
                <w:rFonts w:ascii="Times New Roman" w:eastAsia="Times New Roman" w:hAnsi="Times New Roman" w:cs="Times New Roman"/>
                <w:strike/>
                <w:color w:val="C00000"/>
              </w:rPr>
              <w:t>,</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theo thủ tục quy định tại các khoản 2, 3, 4 và 5 Điều này. </w:t>
            </w:r>
          </w:p>
          <w:p w14:paraId="026D173B" w14:textId="5A05F44A"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bCs/>
                <w:color w:val="00B0F0"/>
              </w:rPr>
              <w:t>Cơ quan quản lý nhà nước về quyền sở hữu công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lập và</w:t>
            </w:r>
            <w:r w:rsidRPr="00B66693">
              <w:rPr>
                <w:rFonts w:ascii="Times New Roman" w:eastAsia="Times New Roman" w:hAnsi="Times New Roman" w:cs="Times New Roman"/>
                <w:color w:val="000000"/>
              </w:rPr>
              <w:t xml:space="preserve"> công bố Danh sách giám định viên sở hữu công nghiệp theo thủ tục quy định tại các khoản 2, 3, 4 và 5 Điều này.</w:t>
            </w:r>
          </w:p>
        </w:tc>
        <w:tc>
          <w:tcPr>
            <w:tcW w:w="4253" w:type="dxa"/>
          </w:tcPr>
          <w:p w14:paraId="2E20E995" w14:textId="00B409BC"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7E759A23" w14:textId="77777777" w:rsidTr="002969FA">
        <w:tc>
          <w:tcPr>
            <w:tcW w:w="4923" w:type="dxa"/>
          </w:tcPr>
          <w:p w14:paraId="572120E6"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2. Việc cấp Thẻ giám định viên sở hữu công nghiệp được thực hiện như sau:</w:t>
            </w:r>
          </w:p>
          <w:p w14:paraId="2CF7EB53" w14:textId="77777777" w:rsidR="000517F9" w:rsidRPr="00B66693" w:rsidRDefault="000517F9" w:rsidP="000517F9">
            <w:pPr>
              <w:pStyle w:val="NormalWeb"/>
              <w:spacing w:before="0" w:beforeAutospacing="0" w:after="0" w:afterAutospacing="0"/>
              <w:ind w:firstLine="34"/>
              <w:jc w:val="both"/>
            </w:pPr>
            <w:r w:rsidRPr="00B66693">
              <w:rPr>
                <w:color w:val="000000"/>
              </w:rPr>
              <w:t>a) Người đáp ứng đủ các điều kiện theo quy định tại khoản 3 Điều 201 của Luật Sở hữu trí tuệ thì được cơ quan quản lý nhà nước về quyền sở hữu công nghiệp cấp Thẻ giám định viên sở hữu công nghiệp nếu có yêu cầu và nộp phí, lệ phí theo quy định. Các điều kiện để được cấp Thẻ giám định viên sở hữu công nghiệp quy định tại khoản 3 Điều 201 của Luật Sở hữu trí tuệ được hiểu như sau:</w:t>
            </w:r>
          </w:p>
          <w:p w14:paraId="3E0BABD7" w14:textId="77777777" w:rsidR="000517F9" w:rsidRPr="00B66693" w:rsidRDefault="000517F9" w:rsidP="000517F9">
            <w:pPr>
              <w:pStyle w:val="NormalWeb"/>
              <w:spacing w:before="0" w:beforeAutospacing="0" w:after="0" w:afterAutospacing="0"/>
              <w:ind w:firstLine="34"/>
              <w:jc w:val="both"/>
            </w:pPr>
            <w:r w:rsidRPr="00B66693">
              <w:rPr>
                <w:color w:val="000000"/>
              </w:rPr>
              <w:t>a1) Điều kiện “Thường trú tại Việt Nam” được hiểu là có nơi thường trú tại Việt Nam theo quy định của pháp luật về cư trú;</w:t>
            </w:r>
          </w:p>
          <w:p w14:paraId="60CC2507" w14:textId="77777777" w:rsidR="000517F9" w:rsidRPr="00B66693" w:rsidRDefault="000517F9" w:rsidP="000517F9">
            <w:pPr>
              <w:pStyle w:val="NormalWeb"/>
              <w:spacing w:before="0" w:beforeAutospacing="0" w:after="0" w:afterAutospacing="0"/>
              <w:ind w:firstLine="34"/>
              <w:jc w:val="both"/>
            </w:pPr>
            <w:r w:rsidRPr="00B66693">
              <w:rPr>
                <w:color w:val="000000"/>
              </w:rPr>
              <w:t>a2) Điều kiện “Có phẩm chất đạo đức tốt” được hiểu là không bị xử lý vi phạm hành chính do vi phạm pháp luật về sở hữu công nghiệp hoặc về hành vi vi phạm đạo đức nghề nghiệp và không thuộc diện bị truy cứu trách nhiệm hình sự hoặc đã bị kết án mà chưa được xoá án tích;</w:t>
            </w:r>
          </w:p>
          <w:p w14:paraId="12B57A27"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a3) Điều kiện “Có trình độ đại học trở lên về chuyên ngành phù hợp với lĩnh vực đề nghị cấp Thẻ giám định viên” được hiểu là có bằng tốt nghiệp đại học hoặc sau đại học các ngành khoa học tự nhiên hoặc khoa học kỹ thuật đối với chuyên ngành giám định sáng chế và thiết kế bố </w:t>
            </w:r>
            <w:r w:rsidRPr="00B66693">
              <w:rPr>
                <w:color w:val="000000"/>
              </w:rPr>
              <w:lastRenderedPageBreak/>
              <w:t>trí; có bằng tốt nghiệp đại học hoặc sau đại học ngành bất kỳ đối với các chuyên ngành giám định khác;</w:t>
            </w:r>
          </w:p>
          <w:p w14:paraId="571BE044" w14:textId="77777777" w:rsidR="000517F9" w:rsidRPr="00B66693" w:rsidRDefault="000517F9" w:rsidP="000517F9">
            <w:pPr>
              <w:pStyle w:val="NormalWeb"/>
              <w:spacing w:before="0" w:beforeAutospacing="0" w:after="0" w:afterAutospacing="0"/>
              <w:ind w:firstLine="34"/>
              <w:jc w:val="both"/>
            </w:pPr>
            <w:r w:rsidRPr="00B66693">
              <w:rPr>
                <w:color w:val="000000"/>
              </w:rPr>
              <w:t>a4) Điều kiện “Đã qua thực tế hoạt động chuyên môn trong lĩnh vực đề nghị cấp Thẻ giám định viên từ 05 năm trở lên” được hiểu là đã trực tiếp làm công tác giải quyết tranh chấp, khiếu nại, thanh tra, kiểm tra, pháp chế, tư vấn pháp luật về sở hữu công nghiệp, nghiên cứu khoa học có chức danh nghiên cứu viên, giảng dạy về sở hữu công nghiệp có chức danh giảng viên từ 05 năm trở lên, hoặc những người đã trực tiếp làm công tác giải thích, hướng dẫn thi hành các quy định pháp luật, xây dựng quy chế, trực tiếp thực hiện hoặc xét duyệt kết quả thẩm định nội dung đơn đăng ký sáng chế (gồm cả giải pháp hữu ích), hoặc đơn đăng ký kiểu dáng công nghiệp, hoặc đơn đăng ký nhãn hiệu hoặc đơn đăng ký chỉ dẫn địa lý (gồm cả tên gọi xuất xứ hàng hoá) tại các cơ quan sở hữu công nghiệp quốc gia hoặc quốc tế từ 05 năm trở lên, hoặc những người đã hành nghề dịch vụ đại diện sở hữu công nghiệp từ 05 năm trở lên.</w:t>
            </w:r>
          </w:p>
          <w:p w14:paraId="63777016" w14:textId="77777777" w:rsidR="000517F9" w:rsidRPr="00B66693" w:rsidRDefault="000517F9" w:rsidP="000517F9">
            <w:pPr>
              <w:spacing w:after="0" w:line="240" w:lineRule="auto"/>
              <w:rPr>
                <w:rFonts w:ascii="Times New Roman" w:hAnsi="Times New Roman" w:cs="Times New Roman"/>
              </w:rPr>
            </w:pP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lastRenderedPageBreak/>
              <w:br/>
            </w:r>
          </w:p>
          <w:p w14:paraId="7813DE98" w14:textId="77777777" w:rsidR="000517F9" w:rsidRPr="00B66693" w:rsidRDefault="000517F9" w:rsidP="000517F9">
            <w:pPr>
              <w:pStyle w:val="NormalWeb"/>
              <w:spacing w:before="0" w:beforeAutospacing="0" w:after="0" w:afterAutospacing="0"/>
              <w:ind w:firstLine="34"/>
              <w:jc w:val="both"/>
            </w:pPr>
            <w:r w:rsidRPr="00B66693">
              <w:rPr>
                <w:color w:val="000000"/>
              </w:rPr>
              <w:t>b) Hồ sơ yêu cầu cấp Thẻ giám định viên sở hữu công nghiệp được nộp cho cơ quan quản lý nhà nước về quyền sở hữu công nghiệp gồm 01 bộ tài liệu sau đây:</w:t>
            </w:r>
          </w:p>
          <w:p w14:paraId="2D4F6EEC" w14:textId="77777777" w:rsidR="000517F9" w:rsidRPr="00B66693" w:rsidRDefault="000517F9" w:rsidP="000517F9">
            <w:pPr>
              <w:pStyle w:val="NormalWeb"/>
              <w:spacing w:before="0" w:beforeAutospacing="0" w:after="0" w:afterAutospacing="0"/>
              <w:ind w:firstLine="34"/>
              <w:jc w:val="both"/>
            </w:pPr>
            <w:r w:rsidRPr="00B66693">
              <w:rPr>
                <w:color w:val="000000"/>
              </w:rPr>
              <w:t>b1) Tờ khai yêu cầu cấp Thẻ giám định viên, làm theo Mẫu số 02 tại Phụ lục VI của Nghị định này;</w:t>
            </w:r>
          </w:p>
          <w:p w14:paraId="5B5F1765" w14:textId="77777777" w:rsidR="000517F9" w:rsidRPr="00B66693" w:rsidRDefault="000517F9" w:rsidP="000517F9">
            <w:pPr>
              <w:pStyle w:val="NormalWeb"/>
              <w:spacing w:before="0" w:beforeAutospacing="0" w:after="0" w:afterAutospacing="0"/>
              <w:ind w:firstLine="34"/>
              <w:jc w:val="both"/>
            </w:pPr>
            <w:r w:rsidRPr="00B66693">
              <w:rPr>
                <w:color w:val="000000"/>
              </w:rPr>
              <w:t>b2) Bản sao Chứng minh nhân dân (xuất trình bản chính để đối chiếu, trừ trường hợp bản sao đã được chứng thực), trừ trường hợp Tờ khai yêu cầu cấp Thẻ giám định viên sở hữu công nghiệp đã có thông tin về số Căn cước công dân;</w:t>
            </w:r>
          </w:p>
          <w:p w14:paraId="6A11585A" w14:textId="77777777" w:rsidR="000517F9" w:rsidRPr="00B66693" w:rsidRDefault="000517F9" w:rsidP="000517F9">
            <w:pPr>
              <w:pStyle w:val="NormalWeb"/>
              <w:spacing w:before="0" w:beforeAutospacing="0" w:after="0" w:afterAutospacing="0"/>
              <w:ind w:firstLine="34"/>
              <w:jc w:val="both"/>
            </w:pPr>
            <w:r w:rsidRPr="00B66693">
              <w:rPr>
                <w:color w:val="000000"/>
              </w:rPr>
              <w:t>b3) 02 ảnh 3 x 4 (cm);</w:t>
            </w:r>
          </w:p>
          <w:p w14:paraId="36776CA8" w14:textId="77777777" w:rsidR="000517F9" w:rsidRPr="00B66693" w:rsidRDefault="000517F9" w:rsidP="000517F9">
            <w:pPr>
              <w:pStyle w:val="NormalWeb"/>
              <w:spacing w:before="0" w:beforeAutospacing="0" w:after="0" w:afterAutospacing="0"/>
              <w:ind w:firstLine="34"/>
              <w:jc w:val="both"/>
            </w:pPr>
            <w:r w:rsidRPr="00B66693">
              <w:rPr>
                <w:color w:val="000000"/>
              </w:rPr>
              <w:t>b4) Bản sao chứng từ nộp phí, lệ phí (trường hợp nộp phí, lệ phí qua dịch vụ bưu chính hoặc nộp trực tiếp vào tài khoản của cơ quan quản lý nhà nước về quyền sở hữu công nghiệp).</w:t>
            </w:r>
          </w:p>
          <w:p w14:paraId="1E903B74" w14:textId="77777777" w:rsidR="000517F9" w:rsidRPr="00B66693" w:rsidRDefault="000517F9" w:rsidP="000517F9">
            <w:pPr>
              <w:pStyle w:val="NormalWeb"/>
              <w:spacing w:before="0" w:beforeAutospacing="0" w:after="0" w:afterAutospacing="0"/>
              <w:ind w:firstLine="34"/>
              <w:jc w:val="both"/>
            </w:pPr>
            <w:r w:rsidRPr="00B66693">
              <w:rPr>
                <w:color w:val="000000"/>
              </w:rPr>
              <w:t>c) Trong thời hạn 01 tháng kể từ ngày nhận hồ sơ, cơ quan quản lý nhà nước về quyền sở hữu công nghiệp xem xét hồ sơ theo quy định sau đây:</w:t>
            </w:r>
          </w:p>
          <w:p w14:paraId="1E45A37D" w14:textId="77777777" w:rsidR="000517F9" w:rsidRPr="00B66693" w:rsidRDefault="000517F9" w:rsidP="000517F9">
            <w:pPr>
              <w:pStyle w:val="NormalWeb"/>
              <w:spacing w:before="0" w:beforeAutospacing="0" w:after="0" w:afterAutospacing="0"/>
              <w:ind w:firstLine="34"/>
              <w:jc w:val="both"/>
            </w:pPr>
            <w:r w:rsidRPr="00B66693">
              <w:rPr>
                <w:color w:val="000000"/>
              </w:rPr>
              <w:t>c1) Trường hợp hồ sơ hợp lệ, cơ quan quản lý nhà nước về quyền sở hữu công nghiệp ra quyết định cấp Thẻ giám định viên, trong đó ghi rõ họ tên, ngày sinh, địa chỉ thường trú, số Chứng minh nhân dân/Căn cước công dân, số Thẻ giám định và chuyên ngành giám định của người được cấp Thẻ; ghi nhận việc cấp Thẻ vào Sổ đăng ký quốc gia về giám định sở hữu công nghiệp và công bố trên Công báo sở hữu công nghiệp, Cổng thông tin điện tử của cơ quan đó trong thời hạn 02 tháng kể từ ngày ra quyết định;</w:t>
            </w:r>
          </w:p>
          <w:p w14:paraId="709DBDC9"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c2) Trường hợp hồ sơ không hợp lệ, cơ quan quản lý nhà nước về quyền sở hữu công nghiệp ra thông báo dự định từ chối chấp nhận hồ sơ, trong đó nêu rõ lý do và ấn định thời hạn 01 tháng kể từ ngày ra thông báo để người yêu cầu cấp Thẻ giám định viên sửa chữa thiếu sót hoặc có ý kiến phản đối. Khi hết thời hạn đã ấn định mà người yêu cầu cấp Thẻ giám định viên không sửa chữa thiếu sót hoặc sửa chữa thiếu sót không đạt yêu cầu, không có ý kiến phản đối hoặc có ý kiến phản đối nhưng không xác đáng thì cơ quan quản lý nhà nước về quyền sở hữu công nghiệp ra quyết định từ chối cấp Thẻ giám định viên, trong đó nêu rõ lý do từ chối;</w:t>
            </w:r>
          </w:p>
          <w:p w14:paraId="6E86BDE1" w14:textId="77777777" w:rsidR="000517F9" w:rsidRPr="00B66693" w:rsidRDefault="000517F9" w:rsidP="000517F9">
            <w:pPr>
              <w:pStyle w:val="NormalWeb"/>
              <w:spacing w:before="0" w:beforeAutospacing="0" w:after="0" w:afterAutospacing="0"/>
              <w:ind w:firstLine="34"/>
              <w:jc w:val="both"/>
            </w:pPr>
            <w:r w:rsidRPr="00B66693">
              <w:rPr>
                <w:color w:val="000000"/>
              </w:rPr>
              <w:t>c3) Thẻ giám định viên được làm theo Mẫu số 04 tại Phụ lục VI của Nghị định này.</w:t>
            </w:r>
          </w:p>
          <w:p w14:paraId="312C35BD" w14:textId="422F564D"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r w:rsidRPr="00B66693">
              <w:rPr>
                <w:rFonts w:ascii="Times New Roman" w:hAnsi="Times New Roman" w:cs="Times New Roman"/>
              </w:rPr>
              <w:br/>
            </w:r>
          </w:p>
        </w:tc>
        <w:tc>
          <w:tcPr>
            <w:tcW w:w="4961" w:type="dxa"/>
            <w:shd w:val="clear" w:color="auto" w:fill="auto"/>
          </w:tcPr>
          <w:p w14:paraId="255CBA7F" w14:textId="77777777" w:rsidR="000517F9" w:rsidRPr="00B66693" w:rsidRDefault="000517F9" w:rsidP="000517F9">
            <w:pPr>
              <w:pStyle w:val="NormalWeb"/>
              <w:spacing w:before="0" w:beforeAutospacing="0" w:after="0" w:afterAutospacing="0"/>
              <w:jc w:val="both"/>
            </w:pPr>
            <w:r w:rsidRPr="00B66693">
              <w:rPr>
                <w:color w:val="000000"/>
              </w:rPr>
              <w:lastRenderedPageBreak/>
              <w:t>2. Việc cấp Thẻ giám định viên sở hữu công nghiệp được thực hiện như sau:</w:t>
            </w:r>
          </w:p>
          <w:p w14:paraId="716B5567" w14:textId="0E53B77A" w:rsidR="000517F9" w:rsidRPr="00B66693" w:rsidRDefault="000517F9" w:rsidP="000517F9">
            <w:pPr>
              <w:pStyle w:val="NormalWeb"/>
              <w:spacing w:before="0" w:beforeAutospacing="0" w:after="0" w:afterAutospacing="0"/>
              <w:jc w:val="both"/>
            </w:pPr>
            <w:r w:rsidRPr="00B66693">
              <w:rPr>
                <w:color w:val="000000"/>
              </w:rPr>
              <w:t xml:space="preserve">a) Cá nhân đáp ứng các điều kiện theo quy định tại khoản 3 Điều 201 Luật Sở hữu trí tuệ thì được </w:t>
            </w:r>
            <w:r w:rsidRPr="00B66693">
              <w:rPr>
                <w:strike/>
                <w:color w:val="C00000"/>
              </w:rPr>
              <w:t xml:space="preserve">cơ quan quản lý nhà nước về quyền sở hữu công nghiệp </w:t>
            </w:r>
            <w:r w:rsidRPr="00B66693">
              <w:rPr>
                <w:b/>
                <w:bCs/>
                <w:color w:val="00B0F0"/>
              </w:rPr>
              <w:t xml:space="preserve">Ủy ban nhân dân tỉnh, thành phố trực thuộc trung ương </w:t>
            </w:r>
            <w:r w:rsidRPr="00B66693">
              <w:rPr>
                <w:color w:val="000000"/>
              </w:rPr>
              <w:t xml:space="preserve">cấp </w:t>
            </w:r>
            <w:r w:rsidRPr="00B66693">
              <w:rPr>
                <w:b/>
                <w:bCs/>
                <w:color w:val="00B0F0"/>
              </w:rPr>
              <w:t xml:space="preserve">mới một lần duy nhất </w:t>
            </w:r>
            <w:r w:rsidRPr="00B66693">
              <w:rPr>
                <w:color w:val="000000"/>
              </w:rPr>
              <w:t>Thẻ giám định viên sở hữu công nghiệp nếu có yêu cầu và nộp phí, lệ phí theo quy định. Các điều kiện để được cấp Thẻ giám định viên sở hữu công nghiệp quy định tại khoản 3 Điều 201 Luật Sở hữu trí tuệ được hiểu như sau:</w:t>
            </w:r>
          </w:p>
          <w:p w14:paraId="3DB84442" w14:textId="77777777" w:rsidR="000517F9" w:rsidRPr="00B66693" w:rsidRDefault="000517F9" w:rsidP="000517F9">
            <w:pPr>
              <w:pStyle w:val="NormalWeb"/>
              <w:spacing w:before="0" w:beforeAutospacing="0" w:after="0" w:afterAutospacing="0"/>
              <w:jc w:val="both"/>
            </w:pPr>
            <w:r w:rsidRPr="00B66693">
              <w:rPr>
                <w:color w:val="000000"/>
              </w:rPr>
              <w:t>a1) Điều kiện “Thường trú tại Việt Nam” được hiểu là có nơi thường trú tại Việt Nam theo quy định của pháp luật về cư trú;</w:t>
            </w:r>
          </w:p>
          <w:p w14:paraId="611F6AEC" w14:textId="77777777" w:rsidR="000517F9" w:rsidRPr="00B66693" w:rsidRDefault="000517F9" w:rsidP="000517F9">
            <w:pPr>
              <w:pStyle w:val="NormalWeb"/>
              <w:spacing w:before="0" w:beforeAutospacing="0" w:after="0" w:afterAutospacing="0"/>
              <w:jc w:val="both"/>
            </w:pPr>
            <w:r w:rsidRPr="00B66693">
              <w:rPr>
                <w:strike/>
                <w:color w:val="C00000"/>
              </w:rPr>
              <w:t>a2) Điều kiện “Có phẩm chất đạo đức tốt” được hiểu là không bị xử lý vi phạm hành chính do vi phạm pháp luật về sở hữu công nghiệp hoặc về hành vi vi phạm đạo đức nghề nghiệp và không thuộc diện bị truy cứu trách nhiệm hình sự hoặc đã bị kết án mà chưa được xoá án tích;</w:t>
            </w:r>
          </w:p>
          <w:p w14:paraId="0D55BC80" w14:textId="77777777" w:rsidR="000517F9" w:rsidRPr="00B66693" w:rsidRDefault="000517F9" w:rsidP="000517F9">
            <w:pPr>
              <w:pStyle w:val="NormalWeb"/>
              <w:spacing w:before="0" w:beforeAutospacing="0" w:after="0" w:afterAutospacing="0"/>
              <w:jc w:val="both"/>
            </w:pPr>
            <w:r w:rsidRPr="00B66693">
              <w:rPr>
                <w:color w:val="000000"/>
              </w:rPr>
              <w:t xml:space="preserve">a3) Điều kiện “Có trình độ đại học trở lên về chuyên ngành phù hợp với lĩnh vực đề nghị cấp </w:t>
            </w:r>
            <w:r w:rsidRPr="00B66693">
              <w:rPr>
                <w:strike/>
                <w:color w:val="C00000"/>
              </w:rPr>
              <w:t>T</w:t>
            </w:r>
            <w:r w:rsidRPr="00B66693">
              <w:rPr>
                <w:b/>
                <w:bCs/>
                <w:color w:val="00B0F0"/>
              </w:rPr>
              <w:t>t</w:t>
            </w:r>
            <w:r w:rsidRPr="00B66693">
              <w:rPr>
                <w:color w:val="000000"/>
              </w:rPr>
              <w:t xml:space="preserve">hẻ giám định </w:t>
            </w:r>
            <w:r w:rsidRPr="00B66693">
              <w:rPr>
                <w:strike/>
                <w:color w:val="C00000"/>
              </w:rPr>
              <w:t>viên</w:t>
            </w:r>
            <w:r w:rsidRPr="00B66693">
              <w:rPr>
                <w:color w:val="000000"/>
              </w:rPr>
              <w:t xml:space="preserve">” được hiểu là có bằng tốt nghiệp đại học hoặc sau đại học các ngành khoa học tự nhiên hoặc khoa học kỹ thuật đối với </w:t>
            </w:r>
            <w:r w:rsidRPr="00B66693">
              <w:rPr>
                <w:color w:val="000000"/>
              </w:rPr>
              <w:lastRenderedPageBreak/>
              <w:t>chuyên ngành giám định sáng chế và thiết kế bố trí; có bằng tốt nghiệp đại học hoặc sau đại học ngành bất kỳ đối với các chuyên ngành giám định khác;</w:t>
            </w:r>
          </w:p>
          <w:p w14:paraId="2D2D2908" w14:textId="77777777" w:rsidR="000517F9" w:rsidRPr="00B66693" w:rsidRDefault="000517F9" w:rsidP="000517F9">
            <w:pPr>
              <w:pStyle w:val="NormalWeb"/>
              <w:spacing w:before="0" w:beforeAutospacing="0" w:after="0" w:afterAutospacing="0"/>
              <w:jc w:val="both"/>
            </w:pPr>
            <w:r w:rsidRPr="00B66693">
              <w:rPr>
                <w:color w:val="000000"/>
              </w:rPr>
              <w:t xml:space="preserve">a4) Điều kiện “Đã qua thực tế hoạt động chuyên môn trong lĩnh vực đề nghị cấp thẻ giám định viên </w:t>
            </w:r>
            <w:r w:rsidRPr="00B66693">
              <w:rPr>
                <w:b/>
                <w:bCs/>
                <w:color w:val="00B0F0"/>
              </w:rPr>
              <w:t xml:space="preserve">sở hữu trí tuệ từ </w:t>
            </w:r>
            <w:r w:rsidRPr="00B66693">
              <w:rPr>
                <w:strike/>
                <w:color w:val="C00000"/>
              </w:rPr>
              <w:t xml:space="preserve">05 </w:t>
            </w:r>
            <w:r w:rsidRPr="00B66693">
              <w:rPr>
                <w:b/>
                <w:bCs/>
                <w:color w:val="00B0F0"/>
              </w:rPr>
              <w:t xml:space="preserve">năm năm </w:t>
            </w:r>
            <w:r w:rsidRPr="00B66693">
              <w:rPr>
                <w:color w:val="000000"/>
              </w:rPr>
              <w:t>trở lên</w:t>
            </w:r>
            <w:r w:rsidRPr="00B66693">
              <w:rPr>
                <w:b/>
                <w:bCs/>
                <w:color w:val="00B0F0"/>
              </w:rPr>
              <w:t xml:space="preserve"> và được chứng nhận đạt yêu cầu khóa đạo tạo nghiệp vụ về giám định hoặc trực tiếp làm công tác soạn thảo và hướng dẫn thi hành văn bản quy phạm pháp luật về sở hữu trí tuệ, trực tiếp thanh tra, giải quyết tranh chấp, khiếu nại, tố cáo về sở hữu trí tuệ tại cơ quan quản lý nhà nước về quyền sở hữu trí tuệ, trực tiếp giúp việc trong công tác giám định về sở hữu trí tuệ tại cơ quan nhà nước có thẩm quyền từ đủ mười lăm năm trở lên và thời gian gián đoạn (nếu có) không quá hai năm tính đến thời điểm đề nghị cấp Thẻ giám định viên sở hữu trí tuệ.”</w:t>
            </w:r>
            <w:r w:rsidRPr="00B66693">
              <w:rPr>
                <w:color w:val="000000"/>
              </w:rPr>
              <w:t xml:space="preserve"> được hiểu là đã trực tiếp làm công tác giải quyết tranh chấp, khiếu nại, thanh tra, kiểm tra, pháp chế, tư vấn pháp luật về sở hữu công nghiệp, nghiên cứu khoa học có chức danh nghiên cứu viên, giảng dạy về sở hữu công nghiệp có chức danh giảng viên từ 05 năm trở lên hoặc thực hiện hoặc xét duyệt kết quả thẩm định nội dung đơn đăng ký sáng chế (gồm cả giải pháp hữu ích), hoặc đơn đăng ký kiểu dáng công nghiệp, hoặc đơn đăng ký nhãn hiệu hoặc đơn đăng ký chỉ dẫn địa lý (gồm cả tên gọi xuất xứ hàng hoá) tại các cơ quan sở hữu công nghiệp quốc gia hoặc quốc tế từ 05 năm trở lên, hoặc những người đã hành nghề </w:t>
            </w:r>
            <w:r w:rsidRPr="00B66693">
              <w:rPr>
                <w:color w:val="000000"/>
              </w:rPr>
              <w:lastRenderedPageBreak/>
              <w:t xml:space="preserve">dịch vụ đại diện sở hữu công nghiệp từ 05 năm trở lên </w:t>
            </w:r>
            <w:r w:rsidRPr="00B66693">
              <w:rPr>
                <w:b/>
                <w:bCs/>
                <w:color w:val="00B0F0"/>
              </w:rPr>
              <w:t>và được chứng nhận đạt yêu cầu khóa đạo tạo nghiệp vụ về giám định</w:t>
            </w:r>
            <w:r w:rsidRPr="00B66693">
              <w:rPr>
                <w:color w:val="000000"/>
              </w:rPr>
              <w:t xml:space="preserve">, hoặc những người đã trực tiếp làm công tác giải thích, hướng dẫn thi hành các quy định pháp luật, xây dựng quy chế, trực tiếp </w:t>
            </w:r>
            <w:r w:rsidRPr="00B66693">
              <w:rPr>
                <w:b/>
                <w:bCs/>
                <w:color w:val="00B0F0"/>
              </w:rPr>
              <w:t>thanh tra</w:t>
            </w:r>
            <w:r w:rsidRPr="00B66693">
              <w:rPr>
                <w:color w:val="000000"/>
              </w:rPr>
              <w:t xml:space="preserve">, </w:t>
            </w:r>
            <w:r w:rsidRPr="00B66693">
              <w:rPr>
                <w:b/>
                <w:bCs/>
                <w:color w:val="00B0F0"/>
              </w:rPr>
              <w:t>giải quyết tranh chấp, khiếu nại, tố cáo về sở hữu trí tuệ tại cơ quan quản lý nhà nước về sở hữu công nghiệp quốc gia hoặc quốc tế, trực tiếp giúp việc trong công tác giám định về sở hữu trí tuệ tại cơ quan nhà nước có thẩm quyền từ đủ mười lăm năm trở lên và thời gian gián đoạn không quá hai năm tính đến thời điểm đề nghị cấp Thẻ giám định sở hữu công nghiệp</w:t>
            </w:r>
            <w:r w:rsidRPr="00B66693">
              <w:rPr>
                <w:color w:val="000000"/>
              </w:rPr>
              <w:t>.</w:t>
            </w:r>
          </w:p>
          <w:p w14:paraId="388BEA07" w14:textId="33BFFD49" w:rsidR="000517F9" w:rsidRPr="00B66693" w:rsidRDefault="000517F9" w:rsidP="000517F9">
            <w:pPr>
              <w:pStyle w:val="NormalWeb"/>
              <w:spacing w:before="0" w:beforeAutospacing="0" w:after="0" w:afterAutospacing="0"/>
              <w:jc w:val="both"/>
            </w:pPr>
            <w:r w:rsidRPr="00B66693">
              <w:rPr>
                <w:color w:val="000000"/>
              </w:rPr>
              <w:t xml:space="preserve">b) Hồ sơ yêu cầu cấp Thẻ giám định viên sở hữu công nghiệp được nộp cho </w:t>
            </w:r>
            <w:r w:rsidRPr="00B66693">
              <w:rPr>
                <w:strike/>
                <w:color w:val="C00000"/>
              </w:rPr>
              <w:t>cơ quan quản lý nhà nước về quyền sở hữu công nghiệp</w:t>
            </w:r>
            <w:r w:rsidRPr="00B66693">
              <w:rPr>
                <w:color w:val="000000"/>
              </w:rPr>
              <w:t xml:space="preserve"> </w:t>
            </w:r>
            <w:r w:rsidRPr="00B66693">
              <w:rPr>
                <w:b/>
                <w:bCs/>
                <w:color w:val="00B0F0"/>
              </w:rPr>
              <w:t xml:space="preserve">Ủy ban nhân dân tỉnh, thành phố trực thuộc trung ương </w:t>
            </w:r>
            <w:r w:rsidRPr="00B66693">
              <w:rPr>
                <w:color w:val="000000"/>
              </w:rPr>
              <w:t>gồm 01 bộ tài liệu sau đây:</w:t>
            </w:r>
          </w:p>
          <w:p w14:paraId="6A9DEB60" w14:textId="2ABC8899" w:rsidR="000517F9" w:rsidRPr="00B66693" w:rsidRDefault="000517F9" w:rsidP="000517F9">
            <w:pPr>
              <w:pStyle w:val="NormalWeb"/>
              <w:spacing w:before="0" w:beforeAutospacing="0" w:after="0" w:afterAutospacing="0"/>
              <w:jc w:val="both"/>
            </w:pPr>
            <w:r w:rsidRPr="00B66693">
              <w:rPr>
                <w:color w:val="000000"/>
              </w:rPr>
              <w:t xml:space="preserve">b1) Tờ khai yêu cầu cấp Thẻ giám định viên, làm theo </w:t>
            </w:r>
            <w:r w:rsidRPr="00B66693">
              <w:rPr>
                <w:b/>
                <w:color w:val="00B0F0"/>
              </w:rPr>
              <w:t xml:space="preserve">Mẫu số 10 tại Phụ lục I </w:t>
            </w:r>
            <w:r w:rsidRPr="00B66693">
              <w:rPr>
                <w:color w:val="000000"/>
              </w:rPr>
              <w:t>của Nghị định này;</w:t>
            </w:r>
          </w:p>
          <w:p w14:paraId="475BC41A" w14:textId="77777777" w:rsidR="000517F9" w:rsidRPr="00B66693" w:rsidRDefault="000517F9" w:rsidP="000517F9">
            <w:pPr>
              <w:pStyle w:val="NormalWeb"/>
              <w:spacing w:before="0" w:beforeAutospacing="0" w:after="0" w:afterAutospacing="0"/>
              <w:jc w:val="both"/>
            </w:pPr>
            <w:r w:rsidRPr="00B66693">
              <w:rPr>
                <w:strike/>
                <w:color w:val="C00000"/>
              </w:rPr>
              <w:t>b2) Bản sao Chứng minh nhân dân (xuất trình bản chính để đối chiếu, trừ trường hợp bản sao đã được chứng thực), trừ trường hợp Tờ khai yêu cầu cấp Thẻ giám định viên sở hữu công nghiệp đã có thông tin về số Căn cước công dân;</w:t>
            </w:r>
          </w:p>
          <w:p w14:paraId="267EE773" w14:textId="77777777" w:rsidR="000517F9" w:rsidRPr="00B66693" w:rsidRDefault="000517F9" w:rsidP="000517F9">
            <w:pPr>
              <w:pStyle w:val="NormalWeb"/>
              <w:spacing w:before="0" w:beforeAutospacing="0" w:after="0" w:afterAutospacing="0"/>
              <w:jc w:val="both"/>
            </w:pPr>
            <w:r w:rsidRPr="00B66693">
              <w:rPr>
                <w:color w:val="000000"/>
              </w:rPr>
              <w:t xml:space="preserve">b3) </w:t>
            </w:r>
            <w:r w:rsidRPr="00B66693">
              <w:rPr>
                <w:strike/>
                <w:color w:val="C00000"/>
              </w:rPr>
              <w:t xml:space="preserve">02 </w:t>
            </w:r>
            <w:r w:rsidRPr="00B66693">
              <w:rPr>
                <w:b/>
                <w:bCs/>
                <w:color w:val="00B0F0"/>
              </w:rPr>
              <w:t xml:space="preserve">01 </w:t>
            </w:r>
            <w:r w:rsidRPr="00B66693">
              <w:rPr>
                <w:color w:val="000000"/>
              </w:rPr>
              <w:t>ảnh 3 x 4 (cm);</w:t>
            </w:r>
          </w:p>
          <w:p w14:paraId="6D81DD9F" w14:textId="28F359BA" w:rsidR="000517F9" w:rsidRPr="00B66693" w:rsidRDefault="000517F9" w:rsidP="000517F9">
            <w:pPr>
              <w:pStyle w:val="NormalWeb"/>
              <w:spacing w:before="0" w:beforeAutospacing="0" w:after="0" w:afterAutospacing="0"/>
              <w:jc w:val="both"/>
            </w:pPr>
            <w:r w:rsidRPr="00B66693">
              <w:rPr>
                <w:color w:val="000000"/>
              </w:rPr>
              <w:t xml:space="preserve">b4) Bản sao chứng từ nộp phí, lệ phí theo quy định (trường hợp nộp phí, lệ phí qua dịch vụ bưu chính hoặc nộp trực tiếp vào tài khoản của </w:t>
            </w:r>
            <w:r w:rsidRPr="00B66693">
              <w:rPr>
                <w:b/>
                <w:bCs/>
                <w:color w:val="00B0F0"/>
              </w:rPr>
              <w:t>cơ quan tiếp nhận hồ sơ thuộc Ủy ban nhân dân tỉnh, thành phố trực thuộc trung ương và</w:t>
            </w:r>
            <w:r w:rsidRPr="00B66693">
              <w:rPr>
                <w:color w:val="000000"/>
              </w:rPr>
              <w:t xml:space="preserve"> cơ quan quản lý </w:t>
            </w:r>
            <w:r w:rsidRPr="00B66693">
              <w:rPr>
                <w:color w:val="000000"/>
              </w:rPr>
              <w:lastRenderedPageBreak/>
              <w:t xml:space="preserve">nhà nước về quyền sở hữu công nghiệp </w:t>
            </w:r>
            <w:r w:rsidRPr="00B66693">
              <w:rPr>
                <w:b/>
                <w:bCs/>
                <w:color w:val="00B0F0"/>
              </w:rPr>
              <w:t>(phí đăng bạ)</w:t>
            </w:r>
            <w:r w:rsidRPr="00B66693">
              <w:rPr>
                <w:color w:val="000000"/>
              </w:rPr>
              <w:t>).</w:t>
            </w:r>
          </w:p>
          <w:p w14:paraId="2A201B78" w14:textId="4217CA22" w:rsidR="000517F9" w:rsidRPr="00B66693" w:rsidRDefault="000517F9" w:rsidP="000517F9">
            <w:pPr>
              <w:pStyle w:val="NormalWeb"/>
              <w:spacing w:before="0" w:beforeAutospacing="0" w:after="0" w:afterAutospacing="0"/>
              <w:jc w:val="both"/>
            </w:pPr>
            <w:r w:rsidRPr="00B66693">
              <w:rPr>
                <w:color w:val="000000"/>
              </w:rPr>
              <w:t xml:space="preserve">c) </w:t>
            </w:r>
            <w:r w:rsidRPr="00B66693">
              <w:rPr>
                <w:strike/>
                <w:color w:val="C00000"/>
              </w:rPr>
              <w:t>Trong thời hạn 01 tháng kể từ ngày nhận hồ sơ, cơ quan quản lý nhà nước về quyền sở hữu công nghiệp</w:t>
            </w:r>
            <w:r w:rsidRPr="00B66693">
              <w:rPr>
                <w:color w:val="000000"/>
              </w:rPr>
              <w:t xml:space="preserve"> </w:t>
            </w:r>
            <w:r w:rsidRPr="00B66693">
              <w:rPr>
                <w:b/>
                <w:bCs/>
                <w:color w:val="00B0F0"/>
              </w:rPr>
              <w:t xml:space="preserve">y ban nhân dân tỉnh, thành phố trực thuộc trung ương </w:t>
            </w:r>
            <w:r w:rsidRPr="00B66693">
              <w:rPr>
                <w:color w:val="000000"/>
              </w:rPr>
              <w:t>xem xét hồ sơ theo quy định sau đây:</w:t>
            </w:r>
          </w:p>
          <w:p w14:paraId="2CCA8411" w14:textId="4308A249" w:rsidR="000517F9" w:rsidRPr="00B66693" w:rsidRDefault="000517F9" w:rsidP="000517F9">
            <w:pPr>
              <w:pStyle w:val="NormalWeb"/>
              <w:spacing w:before="0" w:beforeAutospacing="0" w:after="0" w:afterAutospacing="0"/>
              <w:jc w:val="both"/>
            </w:pPr>
            <w:r w:rsidRPr="00B66693">
              <w:rPr>
                <w:color w:val="000000"/>
              </w:rPr>
              <w:t xml:space="preserve">c1) Trường hợp hồ sơ hợp lệ, </w:t>
            </w:r>
            <w:r w:rsidRPr="00B66693">
              <w:rPr>
                <w:b/>
                <w:bCs/>
                <w:color w:val="00B0F0"/>
              </w:rPr>
              <w:t>trong thời hạn 1</w:t>
            </w:r>
            <w:r w:rsidRPr="00B66693">
              <w:rPr>
                <w:b/>
                <w:color w:val="00B0F0"/>
              </w:rPr>
              <w:t>0 ngày</w:t>
            </w:r>
            <w:r w:rsidRPr="00B66693">
              <w:rPr>
                <w:b/>
                <w:bCs/>
                <w:color w:val="00B0F0"/>
              </w:rPr>
              <w:t xml:space="preserve"> kể từ ngày nhận hồ sơ,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ra quyết định cấp Thẻ giám định viên, trong đó ghi rõ họ tên, ngày sinh, địa chỉ thường trú, số </w:t>
            </w:r>
            <w:r w:rsidRPr="00B66693">
              <w:rPr>
                <w:strike/>
                <w:color w:val="C00000"/>
              </w:rPr>
              <w:t>Chứng minh nhân dân/</w:t>
            </w:r>
            <w:r w:rsidRPr="00B66693">
              <w:rPr>
                <w:color w:val="000000"/>
              </w:rPr>
              <w:t xml:space="preserve">Căn cước công dân, số Thẻ giám định và chuyên ngành giám định của người được cấp Thẻ. </w:t>
            </w:r>
            <w:r w:rsidRPr="00B66693">
              <w:rPr>
                <w:b/>
                <w:color w:val="00B0F0"/>
              </w:rPr>
              <w:t>Ủ</w:t>
            </w:r>
            <w:r w:rsidRPr="00B66693">
              <w:rPr>
                <w:b/>
                <w:bCs/>
                <w:color w:val="00B0F0"/>
              </w:rPr>
              <w:t>y ban nhân dân tỉnh, thành phố trực thuộc trung ương</w:t>
            </w:r>
            <w:r w:rsidRPr="00B66693">
              <w:rPr>
                <w:color w:val="000000"/>
              </w:rPr>
              <w:t xml:space="preserve"> </w:t>
            </w:r>
            <w:r w:rsidRPr="00B66693">
              <w:rPr>
                <w:b/>
                <w:bCs/>
                <w:color w:val="00B0F0"/>
              </w:rPr>
              <w:t>gửi quyết định cấp Thẻ giám định viên sở hữu công nghiệp cho người nộp hồ sơ, đồng thời gửi đến cơ quan quản lý nhà nước về quyền sở hữu công nghiệp để</w:t>
            </w:r>
            <w:r w:rsidRPr="00B66693">
              <w:rPr>
                <w:color w:val="000000"/>
              </w:rPr>
              <w:t xml:space="preserve"> ghi nhận vào Sổ đăng ký quốc gia về giám định sở hữu công nghiệp </w:t>
            </w:r>
            <w:r w:rsidRPr="00B66693">
              <w:rPr>
                <w:b/>
                <w:bCs/>
                <w:color w:val="00B0F0"/>
              </w:rPr>
              <w:t>theo quy định</w:t>
            </w:r>
            <w:r w:rsidRPr="00B66693">
              <w:rPr>
                <w:color w:val="000000"/>
              </w:rPr>
              <w:t xml:space="preserve"> </w:t>
            </w:r>
            <w:r w:rsidRPr="00B66693">
              <w:rPr>
                <w:strike/>
                <w:color w:val="C00000"/>
              </w:rPr>
              <w:t>và công bố trên Công báo sở hữu công nghiệp, Cổng thông tin điện tử của cơ quan đó trong thời hạn 02 tháng kể từ ngày ra quyết định</w:t>
            </w:r>
            <w:r w:rsidRPr="00B66693">
              <w:rPr>
                <w:color w:val="000000"/>
              </w:rPr>
              <w:t>;</w:t>
            </w:r>
          </w:p>
          <w:p w14:paraId="70393FDD" w14:textId="5C2D22C3" w:rsidR="000517F9" w:rsidRPr="00B66693" w:rsidRDefault="000517F9" w:rsidP="000517F9">
            <w:pPr>
              <w:pStyle w:val="NormalWeb"/>
              <w:spacing w:before="0" w:beforeAutospacing="0" w:after="0" w:afterAutospacing="0"/>
              <w:jc w:val="both"/>
            </w:pPr>
            <w:r w:rsidRPr="00B66693">
              <w:rPr>
                <w:color w:val="000000"/>
              </w:rPr>
              <w:t xml:space="preserve">c2) Trường hợp hồ sơ không hợp lệ, </w:t>
            </w:r>
            <w:r w:rsidRPr="00B66693">
              <w:rPr>
                <w:b/>
                <w:bCs/>
                <w:color w:val="00B0F0"/>
              </w:rPr>
              <w:t>trong thời hạn 20 ngày kể từ ngày nhận hồ sơ,</w:t>
            </w:r>
            <w:r w:rsidRPr="00B66693">
              <w:rPr>
                <w:color w:val="000000"/>
              </w:rPr>
              <w:t xml:space="preserve">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ra thông báo dự định từ chối chấp nhận hồ sơ, trong đó nêu rõ lý do và ấn định thời hạn 30 ngày kể từ ngày ra thông báo để người yêu </w:t>
            </w:r>
            <w:r w:rsidRPr="00B66693">
              <w:rPr>
                <w:color w:val="000000"/>
              </w:rPr>
              <w:lastRenderedPageBreak/>
              <w:t>cầu cấp Thẻ giám định viên sửa chữa thiếu sót hoặc có ý kiến phản đối</w:t>
            </w:r>
            <w:r w:rsidRPr="00B66693">
              <w:rPr>
                <w:strike/>
                <w:color w:val="C00000"/>
              </w:rPr>
              <w:t>. Khi hết thời hạn đã ấn định mà người yêu cầu cấp Thẻ giám định viên không sửa chữa thiếu sót hoặc sửa chữa thiếu sót không đạt yêu cầu, không có ý kiến phản đối hoặc có ý kiến phản đối nhưng không xác đáng thì cơ quan quản lý nhà nước về quyền sở hữu công nghiệp ra quyết định từ chối cấp Thẻ giám định viên, trong đó nêu rõ lý do từ chối</w:t>
            </w:r>
            <w:r w:rsidRPr="00B66693">
              <w:rPr>
                <w:color w:val="000000"/>
              </w:rPr>
              <w:t>;</w:t>
            </w:r>
          </w:p>
          <w:p w14:paraId="5F53EA42" w14:textId="28D83CBA" w:rsidR="000517F9" w:rsidRPr="00B66693" w:rsidRDefault="000517F9" w:rsidP="000517F9">
            <w:pPr>
              <w:pStyle w:val="NormalWeb"/>
              <w:spacing w:before="0" w:beforeAutospacing="0" w:after="0" w:afterAutospacing="0"/>
              <w:jc w:val="both"/>
            </w:pPr>
            <w:r w:rsidRPr="00B66693">
              <w:rPr>
                <w:color w:val="000000"/>
              </w:rPr>
              <w:t>c3)</w:t>
            </w:r>
            <w:r w:rsidRPr="00B66693">
              <w:rPr>
                <w:b/>
                <w:bCs/>
                <w:color w:val="00B0F0"/>
              </w:rPr>
              <w:t xml:space="preserve"> Trường hợp người yêu cầu cấp Thẻ giám định viên không sửa chữa thiếu sót hoặc không có ý kiến phản đối hoặc sửa chữa thiếu sót không đạt yêu cầu/ý kiến phản đối không xác đáng, trong thời hạn 20 ngày kể từ ngày kết thúc thời hạn nêu tại điểm c2 khoản này</w:t>
            </w:r>
            <w:r w:rsidRPr="00B66693">
              <w:rPr>
                <w:b/>
                <w:color w:val="00B0F0"/>
              </w:rPr>
              <w:t xml:space="preserve"> Ủ</w:t>
            </w:r>
            <w:r w:rsidRPr="00B66693">
              <w:rPr>
                <w:b/>
                <w:bCs/>
                <w:color w:val="00B0F0"/>
              </w:rPr>
              <w:t>y ban nhân dân tỉnh, thành phố trực thuộc trung ương ra quyết định từ chối chấp cấp Thẻ giám định viên, trong đó nêu rõ lý do từ chối;</w:t>
            </w:r>
          </w:p>
          <w:p w14:paraId="314ED240" w14:textId="7D17EE55" w:rsidR="000517F9" w:rsidRPr="00B66693" w:rsidRDefault="000517F9" w:rsidP="000517F9">
            <w:pPr>
              <w:pStyle w:val="NormalWeb"/>
              <w:spacing w:before="0" w:beforeAutospacing="0" w:after="0" w:afterAutospacing="0"/>
              <w:jc w:val="both"/>
            </w:pPr>
            <w:r w:rsidRPr="00B66693">
              <w:rPr>
                <w:b/>
                <w:bCs/>
                <w:color w:val="00B0F0"/>
              </w:rPr>
              <w:t xml:space="preserve">c4) Trường hợp người yêu cầu cấp/cấp lại Thẻ giám định viên sở hữu công nghiệp nộp hồ sơ đến nhiều cơ quan có thẩm quyền cấp cùng một thời điểm, </w:t>
            </w:r>
            <w:r w:rsidRPr="00B66693">
              <w:rPr>
                <w:b/>
                <w:color w:val="00B0F0"/>
              </w:rPr>
              <w:t>Ủ</w:t>
            </w:r>
            <w:r w:rsidRPr="00B66693">
              <w:rPr>
                <w:b/>
                <w:bCs/>
                <w:color w:val="00B0F0"/>
              </w:rPr>
              <w:t>y ban nhân dân tỉnh, thành phố trực thuộc trung ương</w:t>
            </w:r>
            <w:r w:rsidRPr="00B66693">
              <w:rPr>
                <w:color w:val="000000"/>
              </w:rPr>
              <w:t xml:space="preserve"> </w:t>
            </w:r>
            <w:r w:rsidRPr="00B66693">
              <w:rPr>
                <w:b/>
                <w:bCs/>
                <w:color w:val="00B0F0"/>
              </w:rPr>
              <w:t>ra quyết định từ chối cấp/cấp lại thẻ Giám định viên sở hữu công nghiệp, trong đó nêu rõ lý do từ chối;</w:t>
            </w:r>
          </w:p>
          <w:p w14:paraId="37E4A6C9" w14:textId="30988BD6" w:rsidR="000517F9" w:rsidRPr="00B66693" w:rsidRDefault="000517F9" w:rsidP="000517F9">
            <w:pPr>
              <w:pStyle w:val="NormalWeb"/>
              <w:spacing w:before="0" w:beforeAutospacing="0" w:after="0" w:afterAutospacing="0"/>
              <w:jc w:val="both"/>
            </w:pPr>
            <w:r w:rsidRPr="00B66693">
              <w:rPr>
                <w:b/>
                <w:bCs/>
                <w:color w:val="00B0F0"/>
              </w:rPr>
              <w:t>c5)</w:t>
            </w:r>
            <w:r w:rsidRPr="00B66693">
              <w:rPr>
                <w:color w:val="000000"/>
              </w:rPr>
              <w:t xml:space="preserve"> Thẻ giám định viên được làm theo </w:t>
            </w:r>
            <w:r w:rsidRPr="00B66693">
              <w:rPr>
                <w:b/>
                <w:color w:val="00B0F0"/>
              </w:rPr>
              <w:t>Mẫu số 11 tại Phụ lục I của Nghị định</w:t>
            </w:r>
            <w:r w:rsidRPr="00B66693">
              <w:rPr>
                <w:color w:val="000000"/>
              </w:rPr>
              <w:t xml:space="preserve"> này.</w:t>
            </w:r>
          </w:p>
          <w:p w14:paraId="081671C6" w14:textId="1E800B0E" w:rsidR="000517F9" w:rsidRPr="00B66693" w:rsidRDefault="000517F9" w:rsidP="000517F9">
            <w:pPr>
              <w:pStyle w:val="NormalWeb"/>
              <w:spacing w:before="0" w:beforeAutospacing="0" w:after="0" w:afterAutospacing="0"/>
              <w:jc w:val="both"/>
            </w:pPr>
            <w:r w:rsidRPr="00B66693">
              <w:rPr>
                <w:b/>
                <w:bCs/>
                <w:color w:val="00B0F0"/>
              </w:rPr>
              <w:t xml:space="preserve">d) </w:t>
            </w:r>
            <w:r w:rsidRPr="00B66693">
              <w:rPr>
                <w:b/>
                <w:color w:val="00B0F0"/>
              </w:rPr>
              <w:t>Ủ</w:t>
            </w:r>
            <w:r w:rsidRPr="00B66693">
              <w:rPr>
                <w:b/>
                <w:bCs/>
                <w:color w:val="00B0F0"/>
              </w:rPr>
              <w:t>y ban nhân dân tỉnh, thành phố trực thuộc trung ương</w:t>
            </w:r>
            <w:r w:rsidRPr="00B66693">
              <w:rPr>
                <w:color w:val="000000"/>
              </w:rPr>
              <w:t xml:space="preserve"> </w:t>
            </w:r>
            <w:r w:rsidRPr="00B66693">
              <w:rPr>
                <w:b/>
                <w:bCs/>
                <w:color w:val="00B0F0"/>
              </w:rPr>
              <w:t>công bố thông tin về quyết định cấp thẻ Giám định viên về sở hữu công nghiệp trên Cổng thông tin điện tử của cơ quan đó trong thời hạn 05 ngày kể từ ngày ra quyết định.</w:t>
            </w:r>
          </w:p>
        </w:tc>
        <w:tc>
          <w:tcPr>
            <w:tcW w:w="4253" w:type="dxa"/>
          </w:tcPr>
          <w:p w14:paraId="5E0AE2FD"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p w14:paraId="601771CC" w14:textId="5C5A6B08"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Sửa để phù hợp với Điều 53 khoản 2 Nghị định số …/2025/NĐ-CP (Thực hiện phương án giảm thời gian xử lý thủ tục cấp Thẻ giám định viên sở hữu công nghiệp từ 20 ngày xuống còn 10 ngày (điểm 11 Phụ lục VI của Quyết định 1903/QĐ-TTg) và Nghị định 133/2025/NĐ-CP</w:t>
            </w:r>
          </w:p>
        </w:tc>
      </w:tr>
      <w:tr w:rsidR="000517F9" w:rsidRPr="00B66693" w14:paraId="62BDFEBA" w14:textId="77777777" w:rsidTr="005A1757">
        <w:tc>
          <w:tcPr>
            <w:tcW w:w="4923" w:type="dxa"/>
          </w:tcPr>
          <w:p w14:paraId="4D4D77E2"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3. Việc cấp lại Thẻ giám định viên sở hữu công nghiệp được thực hiện như sau:</w:t>
            </w:r>
          </w:p>
          <w:p w14:paraId="2FFCE59B" w14:textId="77777777" w:rsidR="000517F9" w:rsidRPr="00B66693" w:rsidRDefault="000517F9" w:rsidP="000517F9">
            <w:pPr>
              <w:pStyle w:val="NormalWeb"/>
              <w:spacing w:before="0" w:beforeAutospacing="0" w:after="0" w:afterAutospacing="0"/>
              <w:ind w:firstLine="34"/>
              <w:jc w:val="both"/>
            </w:pPr>
            <w:r w:rsidRPr="00B66693">
              <w:rPr>
                <w:color w:val="000000"/>
              </w:rPr>
              <w:t>a) Trong các trường hợp sau đây, cơ quan quản lý nhà nước về quyền sở hữu công nghiệp ra quyết định cấp lại Thẻ giám định viên sở hữu công nghiệp nếu giám định viên có yêu cầu và nộp phí, lệ phí theo quy định:</w:t>
            </w:r>
          </w:p>
          <w:p w14:paraId="1401303F" w14:textId="77777777" w:rsidR="000517F9" w:rsidRPr="00B66693" w:rsidRDefault="000517F9" w:rsidP="000517F9">
            <w:pPr>
              <w:pStyle w:val="NormalWeb"/>
              <w:spacing w:before="0" w:beforeAutospacing="0" w:after="0" w:afterAutospacing="0"/>
              <w:ind w:firstLine="34"/>
              <w:jc w:val="both"/>
            </w:pPr>
            <w:r w:rsidRPr="00B66693">
              <w:rPr>
                <w:color w:val="000000"/>
              </w:rPr>
              <w:t>a1) Thẻ giám định viên sở hữu công nghiệp bị mất, bị lỗi, bị hỏng (rách, bẩn, phai mờ, v.v...) đến mức không sử dụng được;</w:t>
            </w:r>
          </w:p>
          <w:p w14:paraId="0CA49890" w14:textId="77777777" w:rsidR="000517F9" w:rsidRPr="00B66693" w:rsidRDefault="000517F9" w:rsidP="000517F9">
            <w:pPr>
              <w:pStyle w:val="NormalWeb"/>
              <w:spacing w:before="0" w:beforeAutospacing="0" w:after="0" w:afterAutospacing="0"/>
              <w:ind w:firstLine="34"/>
              <w:jc w:val="both"/>
            </w:pPr>
            <w:r w:rsidRPr="00B66693">
              <w:rPr>
                <w:color w:val="000000"/>
              </w:rPr>
              <w:t>a2) Thông tin được ghi nhận trong Thẻ giám định viên sở hữu công nghiệp theo quy định tại điểm c1 khoản 2 Điều này có sự thay đổi.</w:t>
            </w:r>
          </w:p>
          <w:p w14:paraId="217D7E38" w14:textId="77777777" w:rsidR="000517F9" w:rsidRPr="00B66693" w:rsidRDefault="000517F9" w:rsidP="000517F9">
            <w:pPr>
              <w:pStyle w:val="NormalWeb"/>
              <w:spacing w:before="0" w:beforeAutospacing="0" w:after="0" w:afterAutospacing="0"/>
              <w:ind w:firstLine="34"/>
              <w:jc w:val="both"/>
            </w:pPr>
            <w:r w:rsidRPr="00B66693">
              <w:rPr>
                <w:color w:val="000000"/>
              </w:rPr>
              <w:t>b) Giám định viên có nghĩa vụ yêu cầu cơ quan quản lý nhà nước về quyền sở hữu công nghiệp cấp lại Thẻ giám định viên sở hữu công nghiệp để ghi nhận lại các thay đổi nêu tại điểm a2 khoản này;</w:t>
            </w:r>
          </w:p>
          <w:p w14:paraId="665FDCC5" w14:textId="77777777" w:rsidR="000517F9" w:rsidRPr="00B66693" w:rsidRDefault="000517F9" w:rsidP="000517F9">
            <w:pPr>
              <w:pStyle w:val="NormalWeb"/>
              <w:spacing w:before="0" w:beforeAutospacing="0" w:after="0" w:afterAutospacing="0"/>
              <w:ind w:firstLine="34"/>
              <w:jc w:val="both"/>
            </w:pPr>
            <w:r w:rsidRPr="00B66693">
              <w:rPr>
                <w:color w:val="000000"/>
              </w:rPr>
              <w:t>c) Hồ sơ yêu cầu cấp lại Thẻ giám định viên sở hữu công nghiệp được nộp cho cơ quan quản lý nhà nước về quyền sở hữu công nghiệp gồm 01 bộ tài liệu sau đây:</w:t>
            </w:r>
          </w:p>
          <w:p w14:paraId="06A554C6" w14:textId="77777777" w:rsidR="000517F9" w:rsidRPr="00B66693" w:rsidRDefault="000517F9" w:rsidP="000517F9">
            <w:pPr>
              <w:pStyle w:val="NormalWeb"/>
              <w:spacing w:before="0" w:beforeAutospacing="0" w:after="0" w:afterAutospacing="0"/>
              <w:ind w:firstLine="34"/>
              <w:jc w:val="both"/>
            </w:pPr>
            <w:r w:rsidRPr="00B66693">
              <w:rPr>
                <w:color w:val="000000"/>
              </w:rPr>
              <w:t>c1) Tờ khai yêu cầu cấp lại Thẻ giám định viên, làm theo Mẫu số 03 tại Phụ lục VI của Nghị định này;</w:t>
            </w:r>
          </w:p>
          <w:p w14:paraId="0FB1F64A" w14:textId="77777777" w:rsidR="000517F9" w:rsidRPr="00B66693" w:rsidRDefault="000517F9" w:rsidP="000517F9">
            <w:pPr>
              <w:pStyle w:val="NormalWeb"/>
              <w:spacing w:before="0" w:beforeAutospacing="0" w:after="0" w:afterAutospacing="0"/>
              <w:ind w:firstLine="34"/>
              <w:jc w:val="both"/>
            </w:pPr>
            <w:r w:rsidRPr="00B66693">
              <w:rPr>
                <w:color w:val="000000"/>
              </w:rPr>
              <w:t>c2) Bản sao Chứng minh nhân dân (xuất trình bản chính để đối chiếu trừ trường hợp bản sao đã được chứng thực), trừ trường hợp Tờ khai yêu cầu cấp lại Thẻ giám định viên đã có thông tin về số căn cước công dân đối với trường hợp quy định tại điểm a2 khoản này;</w:t>
            </w:r>
          </w:p>
          <w:p w14:paraId="39423DDD" w14:textId="77777777" w:rsidR="000517F9" w:rsidRPr="00B66693" w:rsidRDefault="000517F9" w:rsidP="000517F9">
            <w:pPr>
              <w:pStyle w:val="NormalWeb"/>
              <w:spacing w:before="0" w:beforeAutospacing="0" w:after="0" w:afterAutospacing="0"/>
              <w:ind w:firstLine="34"/>
              <w:jc w:val="both"/>
            </w:pPr>
            <w:r w:rsidRPr="00B66693">
              <w:rPr>
                <w:color w:val="000000"/>
              </w:rPr>
              <w:t>c3) 02 ảnh 3 x 4 (cm);</w:t>
            </w:r>
          </w:p>
          <w:p w14:paraId="3D4C1DFA"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c4) Bản sao chứng từ nộp phí, lệ phí (trường hợp nộp phí, lệ phí qua dịch vụ bưu chính hoặc nộp trực tiếp vào tài khoản của cơ quan quản lý nhà nước về quyền sở hữu công nghiệp).</w:t>
            </w:r>
          </w:p>
          <w:p w14:paraId="2C26DFBB" w14:textId="77777777" w:rsidR="000517F9" w:rsidRPr="00B66693" w:rsidRDefault="000517F9" w:rsidP="000517F9">
            <w:pPr>
              <w:pStyle w:val="NormalWeb"/>
              <w:spacing w:before="0" w:beforeAutospacing="0" w:after="0" w:afterAutospacing="0"/>
              <w:ind w:firstLine="34"/>
              <w:jc w:val="both"/>
            </w:pPr>
            <w:r w:rsidRPr="00B66693">
              <w:rPr>
                <w:color w:val="000000"/>
              </w:rPr>
              <w:t>d) Việc xử lý hồ sơ yêu cầu cấp lại Thẻ giám định viên sở hữu công nghiệp được thực hiện như sau:</w:t>
            </w:r>
          </w:p>
          <w:p w14:paraId="6A61CF97" w14:textId="77777777" w:rsidR="000517F9" w:rsidRPr="00B66693" w:rsidRDefault="000517F9" w:rsidP="000517F9">
            <w:pPr>
              <w:pStyle w:val="NormalWeb"/>
              <w:spacing w:before="0" w:beforeAutospacing="0" w:after="0" w:afterAutospacing="0"/>
              <w:ind w:firstLine="34"/>
              <w:jc w:val="both"/>
            </w:pPr>
            <w:r w:rsidRPr="00B66693">
              <w:rPr>
                <w:color w:val="000000"/>
              </w:rPr>
              <w:t>d1) Trong thời hạn 20 ngày kể từ ngày nhận hồ sơ yêu cầu cấp lại Thẻ giám định viên sở hữu công nghiệp, cơ quan quản lý nhà nước về quyền sở hữu công nghiệp xem xét hồ sơ theo trình tự như đối với thủ tục cấp Thẻ giám định viên sở hữu công nghiệp theo quy định tại điểm c khoản 2 Điều này.</w:t>
            </w:r>
          </w:p>
          <w:p w14:paraId="4565B8B5" w14:textId="77777777" w:rsidR="000517F9" w:rsidRPr="00B66693" w:rsidRDefault="000517F9" w:rsidP="000517F9">
            <w:pPr>
              <w:spacing w:after="0" w:line="240" w:lineRule="auto"/>
              <w:rPr>
                <w:rFonts w:ascii="Times New Roman" w:hAnsi="Times New Roman" w:cs="Times New Roman"/>
              </w:rPr>
            </w:pPr>
          </w:p>
          <w:p w14:paraId="6A6BE453" w14:textId="77777777" w:rsidR="000517F9" w:rsidRPr="00B66693" w:rsidRDefault="000517F9" w:rsidP="000517F9">
            <w:pPr>
              <w:pStyle w:val="NormalWeb"/>
              <w:spacing w:before="0" w:beforeAutospacing="0" w:after="0" w:afterAutospacing="0"/>
              <w:ind w:firstLine="34"/>
              <w:jc w:val="both"/>
            </w:pPr>
            <w:r w:rsidRPr="00B66693">
              <w:rPr>
                <w:color w:val="000000"/>
              </w:rPr>
              <w:t>d2) Trong trường hợp Thẻ giám định viên sở hữu công nghiệp bị lỗi do cơ quan quản lý nhà nước về quyền sở hữu công nghiệp gây ra, cơ quan quản lý nhà nước về quyền sở hữu công nghiệp có trách nhiệm cấp lại Thẻ giám định viên sở hữu công nghiệp trong thời hạn 05 ngày làm việc kể từ ngày nhận được yêu cầu của người được cấp Thẻ, không thu phí khi cấp lại Thẻ.</w:t>
            </w:r>
          </w:p>
          <w:p w14:paraId="01E0C173"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0764BDE3" w14:textId="77777777" w:rsidR="000517F9" w:rsidRPr="00B66693" w:rsidRDefault="000517F9" w:rsidP="000517F9">
            <w:pPr>
              <w:pStyle w:val="NormalWeb"/>
              <w:spacing w:before="0" w:beforeAutospacing="0" w:after="0" w:afterAutospacing="0"/>
              <w:jc w:val="both"/>
            </w:pPr>
            <w:r w:rsidRPr="00B66693">
              <w:rPr>
                <w:color w:val="000000"/>
              </w:rPr>
              <w:lastRenderedPageBreak/>
              <w:t>3. Việc cấp lại Thẻ giám định viên sở hữu công nghiệp được thực hiện như sau:</w:t>
            </w:r>
          </w:p>
          <w:p w14:paraId="3ED56643" w14:textId="557736AF" w:rsidR="000517F9" w:rsidRPr="00B66693" w:rsidRDefault="000517F9" w:rsidP="000517F9">
            <w:pPr>
              <w:pStyle w:val="NormalWeb"/>
              <w:spacing w:before="0" w:beforeAutospacing="0" w:after="0" w:afterAutospacing="0"/>
              <w:jc w:val="both"/>
            </w:pPr>
            <w:r w:rsidRPr="00B66693">
              <w:rPr>
                <w:color w:val="000000"/>
              </w:rPr>
              <w:t xml:space="preserve">a) Trong các trường hợp sau đây,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ra quyết định cấp lại Thẻ giám định viên sở hữu công nghiệp nếu giám định viên có yêu cầu và nộp phí, lệ phí theo quy định:</w:t>
            </w:r>
          </w:p>
          <w:p w14:paraId="1BC0E60B" w14:textId="77777777" w:rsidR="000517F9" w:rsidRPr="00B66693" w:rsidRDefault="000517F9" w:rsidP="000517F9">
            <w:pPr>
              <w:pStyle w:val="NormalWeb"/>
              <w:spacing w:before="0" w:beforeAutospacing="0" w:after="0" w:afterAutospacing="0"/>
              <w:jc w:val="both"/>
            </w:pPr>
            <w:r w:rsidRPr="00B66693">
              <w:rPr>
                <w:color w:val="000000"/>
              </w:rPr>
              <w:t>a1) Thẻ giám định viên sở hữu công nghiệp bị mất, bị lỗi, bị hỏng (rách, bẩn, phai mờ, v.v…) đến mức không sử dụng được;</w:t>
            </w:r>
          </w:p>
          <w:p w14:paraId="5245F555" w14:textId="77777777" w:rsidR="000517F9" w:rsidRPr="00B66693" w:rsidRDefault="000517F9" w:rsidP="000517F9">
            <w:pPr>
              <w:pStyle w:val="NormalWeb"/>
              <w:spacing w:before="0" w:beforeAutospacing="0" w:after="0" w:afterAutospacing="0"/>
              <w:jc w:val="both"/>
            </w:pPr>
            <w:r w:rsidRPr="00B66693">
              <w:rPr>
                <w:color w:val="000000"/>
              </w:rPr>
              <w:t>a2) Thông tin được ghi nhận trong Thẻ giám định viên sở hữu công nghiệp theo quy định tại điểm c1 khoản 2 Điều này có sự thay đổi.</w:t>
            </w:r>
          </w:p>
          <w:p w14:paraId="60E1A6B4" w14:textId="2FA5DE01" w:rsidR="000517F9" w:rsidRPr="00B66693" w:rsidRDefault="000517F9" w:rsidP="000517F9">
            <w:pPr>
              <w:pStyle w:val="NormalWeb"/>
              <w:spacing w:before="0" w:beforeAutospacing="0" w:after="0" w:afterAutospacing="0"/>
              <w:jc w:val="both"/>
            </w:pPr>
            <w:r w:rsidRPr="00B66693">
              <w:rPr>
                <w:color w:val="000000"/>
              </w:rPr>
              <w:t xml:space="preserve">b) Giám định viên có nghĩa vụ yêu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cấp lại Thẻ giám định viên sở hữu công nghiệp để ghi nhận lại các thay đổi nêu tại điểm a2 khoản này;</w:t>
            </w:r>
          </w:p>
          <w:p w14:paraId="4BC525A6" w14:textId="5B9BB9D2" w:rsidR="000517F9" w:rsidRPr="00B66693" w:rsidRDefault="000517F9" w:rsidP="000517F9">
            <w:pPr>
              <w:pStyle w:val="NormalWeb"/>
              <w:spacing w:before="0" w:beforeAutospacing="0" w:after="0" w:afterAutospacing="0"/>
              <w:jc w:val="both"/>
            </w:pPr>
            <w:r w:rsidRPr="00B66693">
              <w:rPr>
                <w:color w:val="000000"/>
              </w:rPr>
              <w:t xml:space="preserve">c) Hồ sơ yêu cầu cấp lại Thẻ giám định viên sở hữu công nghiệp được nộp cho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gồm 01 bộ tài liệu sau đây:</w:t>
            </w:r>
          </w:p>
          <w:p w14:paraId="65423E79" w14:textId="1D867A30" w:rsidR="000517F9" w:rsidRPr="00B66693" w:rsidRDefault="000517F9" w:rsidP="000517F9">
            <w:pPr>
              <w:pStyle w:val="NormalWeb"/>
              <w:spacing w:before="0" w:beforeAutospacing="0" w:after="0" w:afterAutospacing="0"/>
              <w:jc w:val="both"/>
            </w:pPr>
            <w:r w:rsidRPr="00B66693">
              <w:rPr>
                <w:color w:val="000000"/>
              </w:rPr>
              <w:t>c1) Tờ khai yêu cầu cấp lại Thẻ giám định viên, làm theo</w:t>
            </w:r>
            <w:r w:rsidRPr="00B66693">
              <w:rPr>
                <w:color w:val="000000"/>
                <w:shd w:val="clear" w:color="auto" w:fill="FFFF00"/>
              </w:rPr>
              <w:t xml:space="preserve"> </w:t>
            </w:r>
            <w:r w:rsidRPr="00B66693">
              <w:rPr>
                <w:b/>
                <w:color w:val="00B0F0"/>
              </w:rPr>
              <w:t>Mẫu số 12 tại Phụ lục I của Nghị định này;</w:t>
            </w:r>
          </w:p>
          <w:p w14:paraId="39639ABF" w14:textId="77777777" w:rsidR="000517F9" w:rsidRPr="00B66693" w:rsidRDefault="000517F9" w:rsidP="000517F9">
            <w:pPr>
              <w:pStyle w:val="NormalWeb"/>
              <w:spacing w:before="0" w:beforeAutospacing="0" w:after="0" w:afterAutospacing="0"/>
              <w:jc w:val="both"/>
            </w:pPr>
            <w:r w:rsidRPr="00B66693">
              <w:rPr>
                <w:strike/>
                <w:color w:val="C00000"/>
              </w:rPr>
              <w:t xml:space="preserve">c2) Bản sao Chứng minh nhân dân (xuất trình bản chính để đối chiếu trừ trường hợp bản sao đã được chứng thực), trừ trường hợp Tờ khai yêu cầu cấp lại Thẻ giám định viên đã có thông tin về số căn </w:t>
            </w:r>
            <w:r w:rsidRPr="00B66693">
              <w:rPr>
                <w:strike/>
                <w:color w:val="C00000"/>
              </w:rPr>
              <w:lastRenderedPageBreak/>
              <w:t>cước công dân đối với trường hợp quy định tại điểm a2 khoản này;</w:t>
            </w:r>
          </w:p>
          <w:p w14:paraId="3D3475B7" w14:textId="77777777" w:rsidR="000517F9" w:rsidRPr="00B66693" w:rsidRDefault="000517F9" w:rsidP="000517F9">
            <w:pPr>
              <w:pStyle w:val="NormalWeb"/>
              <w:spacing w:before="0" w:beforeAutospacing="0" w:after="0" w:afterAutospacing="0"/>
              <w:jc w:val="both"/>
            </w:pPr>
            <w:r w:rsidRPr="00B66693">
              <w:rPr>
                <w:color w:val="000000"/>
              </w:rPr>
              <w:t xml:space="preserve">c3) </w:t>
            </w:r>
            <w:r w:rsidRPr="00B66693">
              <w:rPr>
                <w:strike/>
                <w:color w:val="C00000"/>
              </w:rPr>
              <w:t>02</w:t>
            </w:r>
            <w:r w:rsidRPr="00B66693">
              <w:rPr>
                <w:color w:val="000000"/>
              </w:rPr>
              <w:t xml:space="preserve"> </w:t>
            </w:r>
            <w:r w:rsidRPr="00B66693">
              <w:rPr>
                <w:b/>
                <w:bCs/>
                <w:color w:val="00B0F0"/>
              </w:rPr>
              <w:t xml:space="preserve">01 </w:t>
            </w:r>
            <w:r w:rsidRPr="00B66693">
              <w:rPr>
                <w:color w:val="000000"/>
              </w:rPr>
              <w:t>ảnh 3 x 4 (cm);</w:t>
            </w:r>
          </w:p>
          <w:p w14:paraId="2094CFA4" w14:textId="73E7FCF8" w:rsidR="000517F9" w:rsidRPr="00B66693" w:rsidRDefault="000517F9" w:rsidP="000517F9">
            <w:pPr>
              <w:pStyle w:val="NormalWeb"/>
              <w:spacing w:before="0" w:beforeAutospacing="0" w:after="0" w:afterAutospacing="0"/>
              <w:jc w:val="both"/>
            </w:pPr>
            <w:r w:rsidRPr="00B66693">
              <w:rPr>
                <w:color w:val="000000"/>
              </w:rPr>
              <w:t xml:space="preserve">c3) Bản sao chứng từ nộp phí, lệ phí theo quy định (trường hợp nộp phí, lệ phí qua dịch vụ bưu chính hoặc nộp trực tiếp vào tài khoản của </w:t>
            </w:r>
            <w:r w:rsidRPr="00B66693">
              <w:rPr>
                <w:b/>
                <w:bCs/>
                <w:color w:val="00B0F0"/>
              </w:rPr>
              <w:t xml:space="preserve">cơ quan tiếp nhận hồ sơ thuộc </w:t>
            </w:r>
            <w:r w:rsidRPr="00B66693">
              <w:rPr>
                <w:b/>
                <w:color w:val="00B0F0"/>
              </w:rPr>
              <w:t>Ủ</w:t>
            </w:r>
            <w:r w:rsidRPr="00B66693">
              <w:rPr>
                <w:b/>
                <w:bCs/>
                <w:color w:val="00B0F0"/>
              </w:rPr>
              <w:t>y ban nhân dân tỉnh, thành phố trực thuộc trung ương</w:t>
            </w:r>
            <w:r w:rsidRPr="00B66693">
              <w:rPr>
                <w:color w:val="000000"/>
              </w:rPr>
              <w:t xml:space="preserve"> </w:t>
            </w:r>
            <w:r w:rsidRPr="00B66693">
              <w:rPr>
                <w:b/>
                <w:bCs/>
                <w:color w:val="00B0F0"/>
              </w:rPr>
              <w:t>và</w:t>
            </w:r>
            <w:r w:rsidRPr="00B66693">
              <w:rPr>
                <w:color w:val="000000"/>
              </w:rPr>
              <w:t xml:space="preserve"> cơ quan quản lý nhà nước về quyền sở hữu công nghiệp </w:t>
            </w:r>
            <w:r w:rsidRPr="00B66693">
              <w:rPr>
                <w:b/>
                <w:bCs/>
                <w:color w:val="00B0F0"/>
              </w:rPr>
              <w:t>(phí đăng bạ)</w:t>
            </w:r>
            <w:r w:rsidRPr="00B66693">
              <w:rPr>
                <w:color w:val="000000"/>
              </w:rPr>
              <w:t>);</w:t>
            </w:r>
          </w:p>
          <w:p w14:paraId="07EE781C" w14:textId="77777777" w:rsidR="000517F9" w:rsidRPr="00B66693" w:rsidRDefault="000517F9" w:rsidP="000517F9">
            <w:pPr>
              <w:pStyle w:val="NormalWeb"/>
              <w:spacing w:before="0" w:beforeAutospacing="0" w:after="0" w:afterAutospacing="0"/>
              <w:jc w:val="both"/>
            </w:pPr>
            <w:r w:rsidRPr="00B66693">
              <w:rPr>
                <w:color w:val="000000"/>
              </w:rPr>
              <w:t>d) Việc xử lý hồ sơ yêu cầu cấp lại Thẻ giám định viên sở hữu công nghiệp được thực hiện như sau:</w:t>
            </w:r>
          </w:p>
          <w:p w14:paraId="6282801E" w14:textId="3859B7CF" w:rsidR="000517F9" w:rsidRPr="00B66693" w:rsidRDefault="000517F9" w:rsidP="000517F9">
            <w:pPr>
              <w:pStyle w:val="NormalWeb"/>
              <w:spacing w:before="0" w:beforeAutospacing="0" w:after="0" w:afterAutospacing="0"/>
              <w:jc w:val="both"/>
            </w:pPr>
            <w:r w:rsidRPr="00B66693">
              <w:rPr>
                <w:color w:val="000000"/>
              </w:rPr>
              <w:t xml:space="preserve">d1) Trong thời hạn 20 ngày kể từ ngày nhận hồ sơ yêu cầu cấp lại Thẻ giám định viên sở hữu công nghiệp,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xem xét hồ sơ theo trình tự như đối với thủ tục cấp Thẻ giám định viên sở hữu công nghiệp theo quy định tại điểm c khoản 2 Điều này </w:t>
            </w:r>
            <w:r w:rsidRPr="00B66693">
              <w:rPr>
                <w:b/>
                <w:bCs/>
                <w:color w:val="00B0F0"/>
              </w:rPr>
              <w:t>và gửi quyết định cấp lại Thẻ giám định viên sở hữu công nghiệp đến cơ quan quản lý nhà nước về quyền sở hữu công nghiệp trong thời hạn 10 ngày kể từ ngày ra quyết định.</w:t>
            </w:r>
          </w:p>
          <w:p w14:paraId="4379F6B5" w14:textId="41F163A4" w:rsidR="000517F9" w:rsidRPr="00B66693" w:rsidRDefault="000517F9" w:rsidP="000517F9">
            <w:pPr>
              <w:pStyle w:val="NormalWeb"/>
              <w:spacing w:before="0" w:beforeAutospacing="0" w:after="0" w:afterAutospacing="0"/>
              <w:jc w:val="both"/>
            </w:pPr>
            <w:r w:rsidRPr="00B66693">
              <w:rPr>
                <w:color w:val="000000"/>
              </w:rPr>
              <w:t>d2) Trong trường hợp Thẻ giám định viên sở hữu công nghiệp bị lỗi do cơ quan quản lý nhà nước về quyền sở hữu công nghiệp</w:t>
            </w:r>
            <w:r w:rsidRPr="00B66693">
              <w:rPr>
                <w:b/>
                <w:bCs/>
                <w:color w:val="00B0F0"/>
              </w:rPr>
              <w:t xml:space="preserve"> hoặc </w:t>
            </w:r>
            <w:r w:rsidRPr="00B66693">
              <w:rPr>
                <w:b/>
                <w:color w:val="00B0F0"/>
              </w:rPr>
              <w:t>Ủ</w:t>
            </w:r>
            <w:r w:rsidRPr="00B66693">
              <w:rPr>
                <w:b/>
                <w:bCs/>
                <w:color w:val="00B0F0"/>
              </w:rPr>
              <w:t>y ban nhân dân tỉnh, thành phố trực thuộc trung ương</w:t>
            </w:r>
            <w:r w:rsidRPr="00B66693">
              <w:rPr>
                <w:color w:val="000000"/>
              </w:rPr>
              <w:t xml:space="preserve"> gây ra,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có trách nhiệm cấp lại Thẻ giám định viên sở hữu công nghiệp trong thời </w:t>
            </w:r>
            <w:r w:rsidRPr="00B66693">
              <w:rPr>
                <w:color w:val="000000"/>
              </w:rPr>
              <w:lastRenderedPageBreak/>
              <w:t>hạn 05 ngày làm việc kể từ ngày nhận được yêu cầu của người được cấp Thẻ, không thu phí khi cấp lại Thẻ.</w:t>
            </w:r>
          </w:p>
          <w:p w14:paraId="266A128D" w14:textId="3E70ED0E" w:rsidR="000517F9" w:rsidRPr="00B66693" w:rsidRDefault="000517F9" w:rsidP="000517F9">
            <w:pPr>
              <w:pStyle w:val="NormalWeb"/>
              <w:spacing w:before="0" w:beforeAutospacing="0" w:after="0" w:afterAutospacing="0"/>
              <w:jc w:val="both"/>
            </w:pPr>
            <w:r w:rsidRPr="00B66693">
              <w:rPr>
                <w:b/>
                <w:bCs/>
                <w:color w:val="00B0F0"/>
              </w:rPr>
              <w:t xml:space="preserve">đ) </w:t>
            </w:r>
            <w:r w:rsidRPr="00B66693">
              <w:rPr>
                <w:b/>
                <w:color w:val="00B0F0"/>
              </w:rPr>
              <w:t>Ủ</w:t>
            </w:r>
            <w:r w:rsidRPr="00B66693">
              <w:rPr>
                <w:b/>
                <w:bCs/>
                <w:color w:val="00B0F0"/>
              </w:rPr>
              <w:t>y ban nhân dân tỉnh, thành phố trực thuộc trung ương công bố thông tin về quyết định cấp lại Thẻ giám định viên sở hữu công nghiệp trên Cổng thông tin điện tử của cơ quan đó trong thời hạn 05 ngày kể từ ngày ra quyết định.</w:t>
            </w:r>
          </w:p>
        </w:tc>
        <w:tc>
          <w:tcPr>
            <w:tcW w:w="4253" w:type="dxa"/>
          </w:tcPr>
          <w:p w14:paraId="4E56606C" w14:textId="38431B6F"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5FA35FBD" w14:textId="77777777" w:rsidTr="005A1757">
        <w:tc>
          <w:tcPr>
            <w:tcW w:w="4923" w:type="dxa"/>
          </w:tcPr>
          <w:p w14:paraId="1D3865B5"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4. Việc thu hồi Thẻ giám định viên sở hữu công nghiệp được thực hiện như sau:</w:t>
            </w:r>
          </w:p>
          <w:p w14:paraId="17A2A341" w14:textId="77777777" w:rsidR="000517F9" w:rsidRPr="00B66693" w:rsidRDefault="000517F9" w:rsidP="000517F9">
            <w:pPr>
              <w:pStyle w:val="NormalWeb"/>
              <w:spacing w:before="0" w:beforeAutospacing="0" w:after="0" w:afterAutospacing="0"/>
              <w:ind w:firstLine="34"/>
              <w:jc w:val="both"/>
            </w:pPr>
            <w:r w:rsidRPr="00B66693">
              <w:rPr>
                <w:color w:val="000000"/>
              </w:rPr>
              <w:t>a) Thẻ giám định viên sở hữu công nghiệp bị thu hồi trong các trường hợp sau đây:</w:t>
            </w:r>
          </w:p>
          <w:p w14:paraId="555DA790" w14:textId="77777777" w:rsidR="000517F9" w:rsidRPr="00B66693" w:rsidRDefault="000517F9" w:rsidP="000517F9">
            <w:pPr>
              <w:pStyle w:val="NormalWeb"/>
              <w:spacing w:before="0" w:beforeAutospacing="0" w:after="0" w:afterAutospacing="0"/>
              <w:ind w:firstLine="34"/>
              <w:jc w:val="both"/>
            </w:pPr>
            <w:r w:rsidRPr="00B66693">
              <w:rPr>
                <w:color w:val="000000"/>
              </w:rPr>
              <w:t>a1) Có chứng cứ khẳng định rằng Thẻ giám định viên được cấp trái với quy định pháp luật;</w:t>
            </w:r>
          </w:p>
          <w:p w14:paraId="04F22CF0" w14:textId="77777777" w:rsidR="000517F9" w:rsidRPr="00B66693" w:rsidRDefault="000517F9" w:rsidP="000517F9">
            <w:pPr>
              <w:pStyle w:val="NormalWeb"/>
              <w:spacing w:before="0" w:beforeAutospacing="0" w:after="0" w:afterAutospacing="0"/>
              <w:ind w:firstLine="34"/>
              <w:jc w:val="both"/>
            </w:pPr>
            <w:r w:rsidRPr="00B66693">
              <w:rPr>
                <w:color w:val="000000"/>
              </w:rPr>
              <w:t>a2) Người được cấp Thẻ giám định viên không còn đáp ứng các điều kiện quy định tại khoản 3 Điều 201 của Luật Sở hữu trí tuệ;</w:t>
            </w:r>
          </w:p>
          <w:p w14:paraId="59B29CB2" w14:textId="77777777" w:rsidR="000517F9" w:rsidRPr="00B66693" w:rsidRDefault="000517F9" w:rsidP="000517F9">
            <w:pPr>
              <w:pStyle w:val="NormalWeb"/>
              <w:spacing w:before="0" w:beforeAutospacing="0" w:after="0" w:afterAutospacing="0"/>
              <w:ind w:firstLine="34"/>
              <w:jc w:val="both"/>
            </w:pPr>
            <w:r w:rsidRPr="00B66693">
              <w:rPr>
                <w:color w:val="000000"/>
              </w:rPr>
              <w:t>a3) Người được cấp Thẻ giám định viên từ bỏ hoạt động giám định;</w:t>
            </w:r>
          </w:p>
          <w:p w14:paraId="34324AA2" w14:textId="77777777" w:rsidR="000517F9" w:rsidRPr="00B66693" w:rsidRDefault="000517F9" w:rsidP="000517F9">
            <w:pPr>
              <w:pStyle w:val="NormalWeb"/>
              <w:spacing w:before="0" w:beforeAutospacing="0" w:after="0" w:afterAutospacing="0"/>
              <w:ind w:firstLine="34"/>
              <w:jc w:val="both"/>
            </w:pPr>
            <w:r w:rsidRPr="00B66693">
              <w:rPr>
                <w:color w:val="000000"/>
              </w:rPr>
              <w:t>a4) Người được cấp Thẻ giám định viên bị xử phạt bằng hình thức thu hồi Thẻ giám định viên theo quyết định của cơ quan có thẩm quyền.</w:t>
            </w:r>
          </w:p>
          <w:p w14:paraId="0865E6E5" w14:textId="77777777" w:rsidR="000517F9" w:rsidRPr="00B66693" w:rsidRDefault="000517F9" w:rsidP="000517F9">
            <w:pPr>
              <w:pStyle w:val="NormalWeb"/>
              <w:spacing w:before="0" w:beforeAutospacing="0" w:after="0" w:afterAutospacing="0"/>
              <w:ind w:firstLine="34"/>
              <w:jc w:val="both"/>
            </w:pPr>
            <w:r w:rsidRPr="00B66693">
              <w:rPr>
                <w:color w:val="000000"/>
              </w:rPr>
              <w:t>b) Cơ quan quản lý nhà nước về quyền sở hữu công nghiệp chủ động hoặc theo yêu cầu của tổ chức, cá nhân thu hồi nếu có căn cứ khẳng định người được cấp Thẻ giám định viên sở hữu công nghiệp thuộc một trong các trường hợp quy định tại điểm a khoản này.</w:t>
            </w:r>
          </w:p>
          <w:p w14:paraId="4857A1F4" w14:textId="77777777" w:rsidR="000517F9" w:rsidRPr="00B66693" w:rsidRDefault="000517F9" w:rsidP="000517F9">
            <w:pPr>
              <w:pStyle w:val="NormalWeb"/>
              <w:spacing w:before="0" w:beforeAutospacing="0" w:after="0" w:afterAutospacing="0"/>
              <w:ind w:firstLine="34"/>
              <w:jc w:val="both"/>
            </w:pPr>
            <w:r w:rsidRPr="00B66693">
              <w:rPr>
                <w:color w:val="000000"/>
              </w:rPr>
              <w:t>c) Hồ sơ yêu cầu thu hồi Thẻ giám định viên sở hữu công nghiệp được nộp cho cơ quan quản lý nhà nước về quyền sở hữu công nghiệp gồm 01 bộ tài liệu sau:</w:t>
            </w:r>
          </w:p>
          <w:p w14:paraId="64ECE169"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c1) Đơn yêu cầu thu hồi Thẻ giám định viên sở hữu công nghiệp;</w:t>
            </w:r>
          </w:p>
          <w:p w14:paraId="6E9055D4" w14:textId="77777777" w:rsidR="000517F9" w:rsidRPr="00B66693" w:rsidRDefault="000517F9" w:rsidP="000517F9">
            <w:pPr>
              <w:pStyle w:val="NormalWeb"/>
              <w:spacing w:before="0" w:beforeAutospacing="0" w:after="0" w:afterAutospacing="0"/>
              <w:ind w:firstLine="34"/>
              <w:jc w:val="both"/>
            </w:pPr>
            <w:r w:rsidRPr="00B66693">
              <w:rPr>
                <w:color w:val="000000"/>
              </w:rPr>
              <w:t>c2) Chứng cứ chứng minh căn cứ đề nghị thu hồi Thẻ giám định sở hữu công nghiệp.</w:t>
            </w:r>
          </w:p>
          <w:p w14:paraId="32399A4E" w14:textId="77777777" w:rsidR="000517F9" w:rsidRPr="00B66693" w:rsidRDefault="000517F9" w:rsidP="000517F9">
            <w:pPr>
              <w:pStyle w:val="NormalWeb"/>
              <w:spacing w:before="0" w:beforeAutospacing="0" w:after="0" w:afterAutospacing="0"/>
              <w:ind w:firstLine="34"/>
              <w:jc w:val="both"/>
            </w:pPr>
            <w:r w:rsidRPr="00B66693">
              <w:rPr>
                <w:color w:val="000000"/>
              </w:rPr>
              <w:t>d) Trình tự thu hồi Thẻ giám định viên sở hữu công nghiệp được thực hiện như sau:</w:t>
            </w:r>
          </w:p>
          <w:p w14:paraId="66E17894" w14:textId="77777777" w:rsidR="000517F9" w:rsidRPr="00B66693" w:rsidRDefault="000517F9" w:rsidP="000517F9">
            <w:pPr>
              <w:pStyle w:val="NormalWeb"/>
              <w:spacing w:before="0" w:beforeAutospacing="0" w:after="0" w:afterAutospacing="0"/>
              <w:ind w:firstLine="34"/>
              <w:jc w:val="both"/>
            </w:pPr>
            <w:r w:rsidRPr="00B66693">
              <w:rPr>
                <w:color w:val="000000"/>
              </w:rPr>
              <w:t>d1) Trường hợp tổ chức, cá nhân có yêu cầu thu hồi Thẻ giám định viên sở hữu công nghiệp theo quy định tại điểm c khoản này, trong thời hạn 01 tháng kể từ ngày nhận được yêu cầu, cơ quan quản lý nhà nước về quyền sở hữu công nghiệp thông báo bằng văn bản về yêu cầu này cho người được cấp Thẻ giám định viên sở hữu công nghiệp và ấn định thời hạn là 01 tháng kể từ ngày ra thông báo để người đó có ý kiến. Trên cơ sở xem xét ý kiến của các bên, cơ quan quản lý nhà nước về quyền sở hữu công nghiệp ra quyết định thu hồi Thẻ giám định viên sở hữu công nghiệp hoặc quyết định từ chối thu hồi Thẻ giám định viên sở hữu công nghiệp cho các bên;</w:t>
            </w:r>
          </w:p>
          <w:p w14:paraId="72DBA239"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d2) Trường hợp có căn cứ khẳng định người được cấp Thẻ giám định viên sở hữu công nghiệp không còn đáp ứng các điều kiện quy định tại khoản 2 Điều 201 của Luật Sở hữu trí tuệ, cơ quan quản lý nhà nước về quyền sở hữu công nghiệp thông báo bằng văn bản về dự định thu hồi Thẻ giám định viên sở hữu công nghiệp cho người được cấp Thẻ giám định viên sở hữu công nghiệp và ấn định thời hạn là 01 tháng kể từ ngày ra thông báo để người đó có ý kiến. Trên cơ sở xem xét ý kiến của người được cấp Thẻ giám định viên sở hữu công nghiệp, cơ quan quản lý nhà nước về </w:t>
            </w:r>
            <w:r w:rsidRPr="00B66693">
              <w:rPr>
                <w:color w:val="000000"/>
              </w:rPr>
              <w:lastRenderedPageBreak/>
              <w:t>quyền sở hữu công nghiệp ra quyết định thu hồi Thẻ giám định viên sở hữu công nghiệp hoặc thông báo không thu hồi Thẻ giám định viên sở hữu công nghiệp cho người được cấp;</w:t>
            </w:r>
          </w:p>
          <w:p w14:paraId="6EEB6A74" w14:textId="77777777" w:rsidR="000517F9" w:rsidRPr="00B66693" w:rsidRDefault="000517F9" w:rsidP="000517F9">
            <w:pPr>
              <w:pStyle w:val="NormalWeb"/>
              <w:spacing w:before="0" w:beforeAutospacing="0" w:after="0" w:afterAutospacing="0"/>
              <w:ind w:firstLine="34"/>
              <w:jc w:val="both"/>
            </w:pPr>
            <w:r w:rsidRPr="00B66693">
              <w:rPr>
                <w:color w:val="000000"/>
              </w:rPr>
              <w:t>d3) Trường hợp có quyết định thu hồi Thẻ giám định viên sở hữu công nghiệp của cơ quan nhà nước có thẩm quyền, trong thời hạn 01 tháng kể từ ngày nhận được quyết định nói trên, cơ quan quản lý nhà nước về quyền sở hữu công nghiệp ra quyết định thu hồi Thẻ giám định viên sở hữu công nghiệp;</w:t>
            </w:r>
          </w:p>
          <w:p w14:paraId="585FC6D2" w14:textId="77777777" w:rsidR="000517F9" w:rsidRPr="00B66693" w:rsidRDefault="000517F9" w:rsidP="000517F9">
            <w:pPr>
              <w:spacing w:after="0" w:line="240" w:lineRule="auto"/>
              <w:rPr>
                <w:rFonts w:ascii="Times New Roman" w:hAnsi="Times New Roman" w:cs="Times New Roman"/>
              </w:rPr>
            </w:pPr>
          </w:p>
          <w:p w14:paraId="6D5B48AB" w14:textId="77777777" w:rsidR="000517F9" w:rsidRPr="00B66693" w:rsidRDefault="000517F9" w:rsidP="000517F9">
            <w:pPr>
              <w:pStyle w:val="NormalWeb"/>
              <w:spacing w:before="0" w:beforeAutospacing="0" w:after="0" w:afterAutospacing="0"/>
              <w:ind w:firstLine="34"/>
              <w:jc w:val="both"/>
            </w:pPr>
            <w:r w:rsidRPr="00B66693">
              <w:rPr>
                <w:color w:val="000000"/>
              </w:rPr>
              <w:t>d4) Quyết định thu hồi Thẻ giám định viên sở hữu công nghiệp được cơ quan quản lý nhà nước về quyền sở hữu công nghiệp ghi nhận vào Sổ đăng ký quốc gia về giám định sở hữu công nghiệp và công bố trên Công báo Sở hữu công nghiệp, Cổng thông tin điện tử của cơ quan đó trong thời hạn 02 tháng kể từ ngày ra quyết định.</w:t>
            </w:r>
          </w:p>
          <w:p w14:paraId="15995DDA"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29CC6B52" w14:textId="77777777" w:rsidR="000517F9" w:rsidRPr="00B66693" w:rsidRDefault="000517F9" w:rsidP="000517F9">
            <w:pPr>
              <w:pStyle w:val="NormalWeb"/>
              <w:spacing w:before="0" w:beforeAutospacing="0" w:after="0" w:afterAutospacing="0"/>
              <w:jc w:val="both"/>
            </w:pPr>
            <w:r w:rsidRPr="00B66693">
              <w:rPr>
                <w:color w:val="000000"/>
              </w:rPr>
              <w:lastRenderedPageBreak/>
              <w:t>4. Việc thu hồi Thẻ giám định viên sở hữu công nghiệp được thực hiện như sau:</w:t>
            </w:r>
          </w:p>
          <w:p w14:paraId="223DFB5D" w14:textId="77777777" w:rsidR="000517F9" w:rsidRPr="00B66693" w:rsidRDefault="000517F9" w:rsidP="000517F9">
            <w:pPr>
              <w:pStyle w:val="NormalWeb"/>
              <w:spacing w:before="0" w:beforeAutospacing="0" w:after="0" w:afterAutospacing="0"/>
              <w:jc w:val="both"/>
            </w:pPr>
            <w:r w:rsidRPr="00B66693">
              <w:rPr>
                <w:color w:val="000000"/>
              </w:rPr>
              <w:t>a) Thẻ giám định viên sở hữu công nghiệp bị thu hồi trong các trường hợp sau đây:</w:t>
            </w:r>
          </w:p>
          <w:p w14:paraId="3EE0D8B5" w14:textId="77777777" w:rsidR="000517F9" w:rsidRPr="00B66693" w:rsidRDefault="000517F9" w:rsidP="000517F9">
            <w:pPr>
              <w:pStyle w:val="NormalWeb"/>
              <w:spacing w:before="0" w:beforeAutospacing="0" w:after="0" w:afterAutospacing="0"/>
              <w:jc w:val="both"/>
            </w:pPr>
            <w:r w:rsidRPr="00B66693">
              <w:rPr>
                <w:color w:val="000000"/>
              </w:rPr>
              <w:t>a1) Có chứng cứ khẳng định rằng Thẻ giám định viên được cấp trái với quy định pháp luật;</w:t>
            </w:r>
          </w:p>
          <w:p w14:paraId="52E65AE4" w14:textId="77777777" w:rsidR="000517F9" w:rsidRPr="00B66693" w:rsidRDefault="000517F9" w:rsidP="000517F9">
            <w:pPr>
              <w:pStyle w:val="NormalWeb"/>
              <w:spacing w:before="0" w:beforeAutospacing="0" w:after="0" w:afterAutospacing="0"/>
              <w:jc w:val="both"/>
            </w:pPr>
            <w:r w:rsidRPr="00B66693">
              <w:rPr>
                <w:color w:val="000000"/>
              </w:rPr>
              <w:t xml:space="preserve">a2) </w:t>
            </w:r>
            <w:r w:rsidRPr="00B66693">
              <w:rPr>
                <w:strike/>
                <w:color w:val="C00000"/>
              </w:rPr>
              <w:t>Người</w:t>
            </w:r>
            <w:r w:rsidRPr="00B66693">
              <w:rPr>
                <w:color w:val="000000"/>
              </w:rPr>
              <w:t xml:space="preserve"> </w:t>
            </w:r>
            <w:r w:rsidRPr="00B66693">
              <w:rPr>
                <w:b/>
                <w:bCs/>
                <w:color w:val="00B0F0"/>
              </w:rPr>
              <w:t>Cá nhân</w:t>
            </w:r>
            <w:r w:rsidRPr="00B66693">
              <w:rPr>
                <w:color w:val="000000"/>
              </w:rPr>
              <w:t xml:space="preserve"> được cấp Thẻ giám định viên không còn đáp ứng các điều kiện quy định tại khoản 3 Điều 201 Luật Sở hữu trí tuệ;</w:t>
            </w:r>
          </w:p>
          <w:p w14:paraId="6A39AD13" w14:textId="77777777" w:rsidR="000517F9" w:rsidRPr="00B66693" w:rsidRDefault="000517F9" w:rsidP="000517F9">
            <w:pPr>
              <w:pStyle w:val="NormalWeb"/>
              <w:spacing w:before="0" w:beforeAutospacing="0" w:after="0" w:afterAutospacing="0"/>
              <w:jc w:val="both"/>
            </w:pPr>
            <w:r w:rsidRPr="00B66693">
              <w:rPr>
                <w:color w:val="000000"/>
              </w:rPr>
              <w:t xml:space="preserve">a3) </w:t>
            </w:r>
            <w:r w:rsidRPr="00B66693">
              <w:rPr>
                <w:strike/>
                <w:color w:val="C00000"/>
              </w:rPr>
              <w:t>Người</w:t>
            </w:r>
            <w:r w:rsidRPr="00B66693">
              <w:rPr>
                <w:color w:val="000000"/>
              </w:rPr>
              <w:t xml:space="preserve"> </w:t>
            </w:r>
            <w:r w:rsidRPr="00B66693">
              <w:rPr>
                <w:b/>
                <w:bCs/>
                <w:color w:val="00B0F0"/>
              </w:rPr>
              <w:t>Cá nhân</w:t>
            </w:r>
            <w:r w:rsidRPr="00B66693">
              <w:rPr>
                <w:color w:val="000000"/>
              </w:rPr>
              <w:t xml:space="preserve"> được cấp Thẻ giám định viên từ bỏ hoạt động giám định;</w:t>
            </w:r>
          </w:p>
          <w:p w14:paraId="41B1A059" w14:textId="77777777" w:rsidR="000517F9" w:rsidRPr="00B66693" w:rsidRDefault="000517F9" w:rsidP="000517F9">
            <w:pPr>
              <w:pStyle w:val="NormalWeb"/>
              <w:spacing w:before="0" w:beforeAutospacing="0" w:after="0" w:afterAutospacing="0"/>
              <w:jc w:val="both"/>
            </w:pPr>
            <w:r w:rsidRPr="00B66693">
              <w:rPr>
                <w:color w:val="000000"/>
              </w:rPr>
              <w:t xml:space="preserve">a4) </w:t>
            </w:r>
            <w:r w:rsidRPr="00B66693">
              <w:rPr>
                <w:strike/>
                <w:color w:val="C00000"/>
              </w:rPr>
              <w:t>Người</w:t>
            </w:r>
            <w:r w:rsidRPr="00B66693">
              <w:rPr>
                <w:color w:val="000000"/>
              </w:rPr>
              <w:t xml:space="preserve"> </w:t>
            </w:r>
            <w:r w:rsidRPr="00B66693">
              <w:rPr>
                <w:b/>
                <w:bCs/>
                <w:color w:val="00B0F0"/>
              </w:rPr>
              <w:t>Cá nhân</w:t>
            </w:r>
            <w:r w:rsidRPr="00B66693">
              <w:rPr>
                <w:color w:val="000000"/>
              </w:rPr>
              <w:t xml:space="preserve"> được cấp Thẻ giám định viên bị xử phạt bằng hình thức thu hồi Thẻ giám định viên theo quyết định của cơ quan </w:t>
            </w:r>
            <w:r w:rsidRPr="00B66693">
              <w:rPr>
                <w:b/>
                <w:bCs/>
                <w:color w:val="00B0F0"/>
              </w:rPr>
              <w:t>nhà nước</w:t>
            </w:r>
            <w:r w:rsidRPr="00B66693">
              <w:rPr>
                <w:color w:val="000000"/>
              </w:rPr>
              <w:t xml:space="preserve"> có thẩm quyền;</w:t>
            </w:r>
          </w:p>
          <w:p w14:paraId="56614621" w14:textId="145691F2" w:rsidR="000517F9" w:rsidRPr="00B66693" w:rsidRDefault="000517F9" w:rsidP="000517F9">
            <w:pPr>
              <w:pStyle w:val="NormalWeb"/>
              <w:spacing w:before="0" w:beforeAutospacing="0" w:after="0" w:afterAutospacing="0"/>
              <w:jc w:val="both"/>
            </w:pPr>
            <w:r w:rsidRPr="00B66693">
              <w:rPr>
                <w:b/>
                <w:bCs/>
                <w:color w:val="00B0F0"/>
              </w:rPr>
              <w:t>a5) Trường hợp hồ sơ yêu cầu cấp/cấp lại Thẻ giám định viên sở hữu công nghiệp được nộp một cách cố ý đến nhiều cơ quan nhà nước có thẩm quyền cấp cùng một thời điểm và đã được các cơ quan đó cấp/cấp lại nhiều hơn 01 lần, mọi Thẻ giám định viên sở hữu công nghiệp liên quan đều sẽ bị thu hồi</w:t>
            </w:r>
            <w:r w:rsidRPr="00B66693">
              <w:rPr>
                <w:color w:val="000000"/>
              </w:rPr>
              <w:t>.</w:t>
            </w:r>
          </w:p>
          <w:p w14:paraId="6CCC4AFC" w14:textId="3B71CDF0" w:rsidR="000517F9" w:rsidRPr="00B66693" w:rsidRDefault="000517F9" w:rsidP="000517F9">
            <w:pPr>
              <w:pStyle w:val="NormalWeb"/>
              <w:spacing w:before="0" w:beforeAutospacing="0" w:after="0" w:afterAutospacing="0"/>
              <w:jc w:val="both"/>
            </w:pPr>
            <w:r w:rsidRPr="00B66693">
              <w:rPr>
                <w:color w:val="000000"/>
              </w:rPr>
              <w:t xml:space="preserve">b) </w:t>
            </w:r>
            <w:r w:rsidRPr="00B66693">
              <w:rPr>
                <w:strike/>
                <w:color w:val="C00000"/>
              </w:rPr>
              <w:t>quan quản lý nhà nước về quyền sở hữu công nghiệp</w:t>
            </w:r>
            <w:r w:rsidRPr="00B66693">
              <w:rPr>
                <w:color w:val="000000"/>
              </w:rPr>
              <w:t xml:space="preserve"> </w:t>
            </w:r>
            <w:r w:rsidRPr="00B66693">
              <w:rPr>
                <w:b/>
                <w:color w:val="00B0F0"/>
              </w:rPr>
              <w:t>Ủ</w:t>
            </w:r>
            <w:r w:rsidRPr="00B66693">
              <w:rPr>
                <w:b/>
                <w:bCs/>
                <w:color w:val="00B0F0"/>
              </w:rPr>
              <w:t xml:space="preserve">y ban nhân dân tỉnh, thành phố trực </w:t>
            </w:r>
            <w:r w:rsidRPr="00B66693">
              <w:rPr>
                <w:b/>
                <w:bCs/>
                <w:color w:val="00B0F0"/>
              </w:rPr>
              <w:lastRenderedPageBreak/>
              <w:t>thuộc trung ương</w:t>
            </w:r>
            <w:r w:rsidRPr="00B66693">
              <w:rPr>
                <w:color w:val="000000"/>
              </w:rPr>
              <w:t xml:space="preserve"> chủ động hoặc theo yêu cầu của tổ chức, cá nhân thu hồi nếu có căn cứ khẳng định người được cấp Thẻ giám định viên sở hữu công nghiệp thuộc một trong các trường hợp quy định tại điểm a khoản này.</w:t>
            </w:r>
          </w:p>
          <w:p w14:paraId="74658E12" w14:textId="5DC7E89F" w:rsidR="000517F9" w:rsidRPr="00B66693" w:rsidRDefault="000517F9" w:rsidP="000517F9">
            <w:pPr>
              <w:pStyle w:val="NormalWeb"/>
              <w:spacing w:before="0" w:beforeAutospacing="0" w:after="0" w:afterAutospacing="0"/>
              <w:jc w:val="both"/>
            </w:pPr>
            <w:r w:rsidRPr="00B66693">
              <w:rPr>
                <w:color w:val="000000"/>
              </w:rPr>
              <w:t xml:space="preserve">c) Hồ sơ yêu cầu thu hồi Thẻ giám định viên sở hữu công nghiệp được nộp cho </w:t>
            </w:r>
            <w:r w:rsidRPr="00B66693">
              <w:rPr>
                <w:strike/>
                <w:color w:val="C00000"/>
              </w:rPr>
              <w:t>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gồm 01 bộ tài liệu sau:</w:t>
            </w:r>
          </w:p>
          <w:p w14:paraId="7708315C" w14:textId="77777777" w:rsidR="000517F9" w:rsidRPr="00B66693" w:rsidRDefault="000517F9" w:rsidP="000517F9">
            <w:pPr>
              <w:pStyle w:val="NormalWeb"/>
              <w:spacing w:before="0" w:beforeAutospacing="0" w:after="0" w:afterAutospacing="0"/>
              <w:jc w:val="both"/>
            </w:pPr>
            <w:r w:rsidRPr="00B66693">
              <w:rPr>
                <w:color w:val="000000"/>
              </w:rPr>
              <w:t>c1) Đơn yêu cầu thu hồi Thẻ giám định viên sở hữu công nghiệp;</w:t>
            </w:r>
          </w:p>
          <w:p w14:paraId="105A9B20" w14:textId="77777777" w:rsidR="000517F9" w:rsidRPr="00B66693" w:rsidRDefault="000517F9" w:rsidP="000517F9">
            <w:pPr>
              <w:pStyle w:val="NormalWeb"/>
              <w:spacing w:before="0" w:beforeAutospacing="0" w:after="0" w:afterAutospacing="0"/>
              <w:jc w:val="both"/>
            </w:pPr>
            <w:r w:rsidRPr="00B66693">
              <w:rPr>
                <w:color w:val="000000"/>
              </w:rPr>
              <w:t>c2) Chứng cứ chứng minh căn cứ đề nghị thu hồi Thẻ giám định sở hữu công nghiệp.</w:t>
            </w:r>
          </w:p>
          <w:p w14:paraId="7EFDC21C" w14:textId="77777777" w:rsidR="000517F9" w:rsidRPr="00B66693" w:rsidRDefault="000517F9" w:rsidP="000517F9">
            <w:pPr>
              <w:pStyle w:val="NormalWeb"/>
              <w:spacing w:before="0" w:beforeAutospacing="0" w:after="0" w:afterAutospacing="0"/>
              <w:jc w:val="both"/>
            </w:pPr>
            <w:r w:rsidRPr="00B66693">
              <w:rPr>
                <w:color w:val="000000"/>
              </w:rPr>
              <w:t>d) Trình tự thu hồi Thẻ giám định viên sở hữu công nghiệp được thực hiện như sau:</w:t>
            </w:r>
          </w:p>
          <w:p w14:paraId="680CA1CF" w14:textId="343DE1F8" w:rsidR="000517F9" w:rsidRPr="00B66693" w:rsidRDefault="000517F9" w:rsidP="000517F9">
            <w:pPr>
              <w:pStyle w:val="NormalWeb"/>
              <w:spacing w:before="0" w:beforeAutospacing="0" w:after="0" w:afterAutospacing="0"/>
              <w:jc w:val="both"/>
            </w:pPr>
            <w:r w:rsidRPr="00B66693">
              <w:rPr>
                <w:color w:val="000000"/>
              </w:rPr>
              <w:t xml:space="preserve">d1) Trường hợp tổ chức, cá nhân có yêu cầu thu hồi Thẻ giám định viên sở hữu công nghiệp theo quy định tại điểm c khoản này, trong thời hạn </w:t>
            </w:r>
            <w:r w:rsidRPr="00B66693">
              <w:rPr>
                <w:strike/>
                <w:color w:val="C00000"/>
              </w:rPr>
              <w:t>01 tháng</w:t>
            </w:r>
            <w:r w:rsidRPr="00B66693">
              <w:rPr>
                <w:color w:val="000000"/>
              </w:rPr>
              <w:t xml:space="preserve"> </w:t>
            </w:r>
            <w:r w:rsidRPr="00B66693">
              <w:rPr>
                <w:b/>
                <w:bCs/>
                <w:color w:val="00B0F0"/>
              </w:rPr>
              <w:t>20 ngày</w:t>
            </w:r>
            <w:r w:rsidRPr="00B66693">
              <w:rPr>
                <w:color w:val="000000"/>
              </w:rPr>
              <w:t xml:space="preserve"> kể từ ngày nhận được yêu cầu,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thông báo bằng văn bản về yêu cầu này cho người được cấp Thẻ giám định viên sở hữu công nghiệp và ấn định thời hạn là </w:t>
            </w:r>
            <w:r w:rsidRPr="00B66693">
              <w:rPr>
                <w:strike/>
                <w:color w:val="C00000"/>
              </w:rPr>
              <w:t>01 tháng</w:t>
            </w:r>
            <w:r w:rsidRPr="00B66693">
              <w:rPr>
                <w:color w:val="000000"/>
              </w:rPr>
              <w:t xml:space="preserve"> </w:t>
            </w:r>
            <w:r w:rsidRPr="00B66693">
              <w:rPr>
                <w:b/>
                <w:bCs/>
                <w:color w:val="00B0F0"/>
              </w:rPr>
              <w:t>30 ngày</w:t>
            </w:r>
            <w:r w:rsidRPr="00B66693">
              <w:rPr>
                <w:color w:val="000000"/>
              </w:rPr>
              <w:t xml:space="preserve"> kể từ ngày ra thông báo để người đó có ý kiến. Trên cơ sở xem xét ý kiến của các bên, </w:t>
            </w:r>
            <w:r w:rsidRPr="00B66693">
              <w:rPr>
                <w:b/>
                <w:bCs/>
                <w:color w:val="00B0F0"/>
              </w:rPr>
              <w:t>trong thời hạn 20 ngày kể từ ngày kết thúc thời hạn phản hồi thông báo của người được cấp thẻ nêu trên</w:t>
            </w:r>
            <w:r w:rsidRPr="00B66693">
              <w:rPr>
                <w:color w:val="000000"/>
              </w:rPr>
              <w:t xml:space="preserve">,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ra quyết </w:t>
            </w:r>
            <w:r w:rsidRPr="00B66693">
              <w:rPr>
                <w:color w:val="000000"/>
              </w:rPr>
              <w:lastRenderedPageBreak/>
              <w:t xml:space="preserve">định thu hồi Thẻ giám định viên sở hữu công nghiệp hoặc quyết định từ chối thu hồi Thẻ giám định viên sở hữu công nghiệp </w:t>
            </w:r>
            <w:r w:rsidRPr="00B66693">
              <w:rPr>
                <w:b/>
                <w:bCs/>
                <w:color w:val="00B0F0"/>
              </w:rPr>
              <w:t>và gửi</w:t>
            </w:r>
            <w:r w:rsidRPr="00B66693">
              <w:rPr>
                <w:color w:val="000000"/>
              </w:rPr>
              <w:t xml:space="preserve"> cho các bên;</w:t>
            </w:r>
          </w:p>
          <w:p w14:paraId="47A862EE" w14:textId="752EC960" w:rsidR="000517F9" w:rsidRPr="00B66693" w:rsidRDefault="000517F9" w:rsidP="000517F9">
            <w:pPr>
              <w:pStyle w:val="NormalWeb"/>
              <w:spacing w:before="0" w:beforeAutospacing="0" w:after="0" w:afterAutospacing="0"/>
              <w:jc w:val="both"/>
            </w:pPr>
            <w:r w:rsidRPr="00B66693">
              <w:rPr>
                <w:color w:val="000000"/>
              </w:rPr>
              <w:t xml:space="preserve">d2) Trường hợp có căn cứ khẳng định người được cấp Thẻ giám định viên sở hữu công nghiệp không còn đáp ứng các điều kiện quy định tại khoản 2 Điều 201 Luật Sở hữu trí tuệ,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thông báo bằng văn bản về dự định thu hồi Thẻ giám định viên sở hữu công nghiệp cho người được cấp Thẻ giám định viên sở hữu công nghiệp và ấn định thời hạn là </w:t>
            </w:r>
            <w:r w:rsidRPr="00B66693">
              <w:rPr>
                <w:strike/>
                <w:color w:val="C00000"/>
              </w:rPr>
              <w:t>01 tháng</w:t>
            </w:r>
            <w:r w:rsidRPr="00B66693">
              <w:rPr>
                <w:color w:val="000000"/>
              </w:rPr>
              <w:t xml:space="preserve"> </w:t>
            </w:r>
            <w:r w:rsidRPr="00B66693">
              <w:rPr>
                <w:b/>
                <w:bCs/>
                <w:color w:val="00B0F0"/>
              </w:rPr>
              <w:t>30 ngày</w:t>
            </w:r>
            <w:r w:rsidRPr="00B66693">
              <w:rPr>
                <w:color w:val="000000"/>
              </w:rPr>
              <w:t xml:space="preserve"> kể từ ngày ra thông báo để người đó có ý kiến. Trên cơ sở xem xét ý kiến của người được cấp Thẻ giám định viên sở hữu công nghiệp, </w:t>
            </w:r>
            <w:r w:rsidRPr="00B66693">
              <w:rPr>
                <w:b/>
                <w:bCs/>
                <w:color w:val="00B0F0"/>
              </w:rPr>
              <w:t>trong thời hạn 20 ngày kể từ ngày kết thúc thời hạn phản hồi thông báo của người được cấp thẻ nêu trên</w:t>
            </w:r>
            <w:r w:rsidRPr="00B66693">
              <w:rPr>
                <w:color w:val="000000"/>
              </w:rPr>
              <w:t xml:space="preserve">,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ra quyết định thu hồi Thẻ giám định viên sở hữu công nghiệp hoặc thông báo không thu hồi Thẻ giám định viên sở hữu công nghiệp cho người được cấp;</w:t>
            </w:r>
          </w:p>
          <w:p w14:paraId="21E83169" w14:textId="04D05BE1" w:rsidR="000517F9" w:rsidRPr="00B66693" w:rsidRDefault="000517F9" w:rsidP="000517F9">
            <w:pPr>
              <w:pStyle w:val="NormalWeb"/>
              <w:spacing w:before="0" w:beforeAutospacing="0" w:after="0" w:afterAutospacing="0"/>
              <w:jc w:val="both"/>
            </w:pPr>
            <w:r w:rsidRPr="00B66693">
              <w:rPr>
                <w:color w:val="000000"/>
              </w:rPr>
              <w:t xml:space="preserve">d3) Trường hợp </w:t>
            </w:r>
            <w:r w:rsidRPr="00B66693">
              <w:rPr>
                <w:strike/>
                <w:color w:val="C00000"/>
              </w:rPr>
              <w:t>có quyết định</w:t>
            </w:r>
            <w:r w:rsidRPr="00B66693">
              <w:rPr>
                <w:b/>
                <w:bCs/>
                <w:color w:val="00B0F0"/>
              </w:rPr>
              <w:t xml:space="preserve"> cá nhân bị xử phạt bằng hình thức </w:t>
            </w:r>
            <w:r w:rsidRPr="00B66693">
              <w:rPr>
                <w:color w:val="000000"/>
              </w:rPr>
              <w:t xml:space="preserve">thu hồi Thẻ giám định viên sở hữu công nghiệp </w:t>
            </w:r>
            <w:r w:rsidRPr="00B66693">
              <w:rPr>
                <w:b/>
                <w:bCs/>
                <w:color w:val="00B0F0"/>
              </w:rPr>
              <w:t>theo quyết định</w:t>
            </w:r>
            <w:r w:rsidRPr="00B66693">
              <w:rPr>
                <w:color w:val="000000"/>
              </w:rPr>
              <w:t xml:space="preserve"> của cơ quan nhà nước có thẩm quyền, trong thời hạn </w:t>
            </w:r>
            <w:r w:rsidRPr="00B66693">
              <w:rPr>
                <w:strike/>
                <w:color w:val="C00000"/>
              </w:rPr>
              <w:t>01 tháng</w:t>
            </w:r>
            <w:r w:rsidRPr="00B66693">
              <w:rPr>
                <w:color w:val="000000"/>
              </w:rPr>
              <w:t xml:space="preserve"> </w:t>
            </w:r>
            <w:r w:rsidRPr="00B66693">
              <w:rPr>
                <w:b/>
                <w:bCs/>
                <w:color w:val="00B0F0"/>
              </w:rPr>
              <w:t>30 ngày</w:t>
            </w:r>
            <w:r w:rsidRPr="00B66693">
              <w:rPr>
                <w:color w:val="000000"/>
              </w:rPr>
              <w:t xml:space="preserve"> kể từ ngày nhận được quyết định nói trên, </w:t>
            </w:r>
            <w:r w:rsidRPr="00B66693">
              <w:rPr>
                <w:strike/>
                <w:color w:val="C00000"/>
              </w:rPr>
              <w:t>cơ quan quản lý nhà nước về quyền sở hữu công nghiệp</w:t>
            </w:r>
            <w:r w:rsidRPr="00B66693">
              <w:rPr>
                <w:color w:val="000000"/>
              </w:rPr>
              <w:t xml:space="preserve"> </w:t>
            </w:r>
            <w:r w:rsidRPr="00B66693">
              <w:rPr>
                <w:b/>
                <w:color w:val="00B0F0"/>
              </w:rPr>
              <w:t>Ủ</w:t>
            </w:r>
            <w:r w:rsidRPr="00B66693">
              <w:rPr>
                <w:b/>
                <w:bCs/>
                <w:color w:val="00B0F0"/>
              </w:rPr>
              <w:t xml:space="preserve">y ban nhân dân tỉnh, thành phố trực </w:t>
            </w:r>
            <w:r w:rsidRPr="00B66693">
              <w:rPr>
                <w:b/>
                <w:bCs/>
                <w:color w:val="00B0F0"/>
              </w:rPr>
              <w:lastRenderedPageBreak/>
              <w:t>thuộc trung ương</w:t>
            </w:r>
            <w:r w:rsidRPr="00B66693">
              <w:rPr>
                <w:color w:val="000000"/>
              </w:rPr>
              <w:t xml:space="preserve"> ra quyết định thu hồi Thẻ giám định viên sở hữu công nghiệp.</w:t>
            </w:r>
            <w:r w:rsidRPr="00B66693">
              <w:rPr>
                <w:rStyle w:val="apple-tab-span"/>
                <w:b/>
                <w:bCs/>
                <w:color w:val="00B0F0"/>
              </w:rPr>
              <w:tab/>
            </w:r>
          </w:p>
          <w:p w14:paraId="63BC40AA" w14:textId="6007713A" w:rsidR="000517F9" w:rsidRPr="00B66693" w:rsidRDefault="000517F9" w:rsidP="000517F9">
            <w:pPr>
              <w:pStyle w:val="NormalWeb"/>
              <w:spacing w:before="0" w:beforeAutospacing="0" w:after="0" w:afterAutospacing="0"/>
              <w:jc w:val="both"/>
            </w:pPr>
            <w:r w:rsidRPr="00B66693">
              <w:rPr>
                <w:b/>
                <w:bCs/>
                <w:color w:val="00B0F0"/>
              </w:rPr>
              <w:t xml:space="preserve">đ) Trong thời hạn 10 ngày kể từ ngày ra quyết định, </w:t>
            </w:r>
            <w:r w:rsidRPr="00B66693">
              <w:rPr>
                <w:b/>
                <w:color w:val="00B0F0"/>
              </w:rPr>
              <w:t>Ủ</w:t>
            </w:r>
            <w:r w:rsidRPr="00B66693">
              <w:rPr>
                <w:b/>
                <w:bCs/>
                <w:color w:val="00B0F0"/>
              </w:rPr>
              <w:t>y ban nhân dân tỉnh, thành phố trực thuộc trung ương</w:t>
            </w:r>
            <w:r w:rsidRPr="00B66693">
              <w:rPr>
                <w:color w:val="000000"/>
              </w:rPr>
              <w:t xml:space="preserve"> </w:t>
            </w:r>
            <w:r w:rsidRPr="00B66693">
              <w:rPr>
                <w:b/>
                <w:bCs/>
                <w:color w:val="00B0F0"/>
              </w:rPr>
              <w:t>gửi quyết định đến cơ quan quản lý nhà nước về quyền sở hữu công nghiệp để ghi nhận vào Sổ đăng ký quốc gia về giám định sở hữu công nghiệp. </w:t>
            </w:r>
          </w:p>
          <w:p w14:paraId="37B2378F" w14:textId="59C0606D" w:rsidR="000517F9" w:rsidRPr="00B66693" w:rsidRDefault="000517F9" w:rsidP="000517F9">
            <w:pPr>
              <w:pStyle w:val="NormalWeb"/>
              <w:spacing w:before="0" w:beforeAutospacing="0" w:after="0" w:afterAutospacing="0"/>
              <w:jc w:val="both"/>
            </w:pPr>
            <w:r w:rsidRPr="00B66693">
              <w:rPr>
                <w:b/>
                <w:color w:val="00B0F0"/>
              </w:rPr>
              <w:t>Ủ</w:t>
            </w:r>
            <w:r w:rsidRPr="00B66693">
              <w:rPr>
                <w:b/>
                <w:bCs/>
                <w:color w:val="00B0F0"/>
              </w:rPr>
              <w:t>y ban nhân dân tỉnh, thành phố trực thuộc trung ương</w:t>
            </w:r>
            <w:r w:rsidRPr="00B66693">
              <w:rPr>
                <w:color w:val="000000"/>
              </w:rPr>
              <w:t xml:space="preserve"> </w:t>
            </w:r>
            <w:r w:rsidRPr="00B66693">
              <w:rPr>
                <w:b/>
                <w:bCs/>
                <w:color w:val="00B0F0"/>
              </w:rPr>
              <w:t>công bố thông tin về quyết định thu hồi Thẻ giám định viên sở hữu công nghiệp trên Cổng thông tin điện tử của cơ quan đó trong thời hạn 05 ngày kể từ ngày ra quyết định.</w:t>
            </w:r>
          </w:p>
        </w:tc>
        <w:tc>
          <w:tcPr>
            <w:tcW w:w="4253" w:type="dxa"/>
          </w:tcPr>
          <w:p w14:paraId="4B0A27BD" w14:textId="01803626"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16B2E716" w14:textId="77777777" w:rsidTr="005A1757">
        <w:tc>
          <w:tcPr>
            <w:tcW w:w="4923" w:type="dxa"/>
          </w:tcPr>
          <w:p w14:paraId="63AE5EAE"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5. Việc lập và đăng tải Danh sách giám định viên sở hữu công nghiệp được thực hiện như sau:</w:t>
            </w:r>
          </w:p>
          <w:p w14:paraId="337333DF" w14:textId="77777777" w:rsidR="000517F9" w:rsidRPr="00B66693" w:rsidRDefault="000517F9" w:rsidP="000517F9">
            <w:pPr>
              <w:pStyle w:val="NormalWeb"/>
              <w:spacing w:before="0" w:beforeAutospacing="0" w:after="0" w:afterAutospacing="0"/>
              <w:ind w:firstLine="34"/>
              <w:jc w:val="both"/>
            </w:pPr>
            <w:r w:rsidRPr="00B66693">
              <w:rPr>
                <w:color w:val="000000"/>
              </w:rPr>
              <w:t>a) Cơ quan quản lý nhà nước về quyền sở hữu công nghiệp lập Danh sách giám định viên sở hữu công nghiệp gồm các thông tin được ghi nhận theo các quyết định cấp, cấp lại, thu hồi Thẻ giám định viên sở hữu công nghiệp và đăng tải, cập nhật trên Cổng thông tin điện tử của cơ quan quản lý nhà nước về quyền sở hữu công nghiệp hằng năm;</w:t>
            </w:r>
          </w:p>
          <w:p w14:paraId="75B81429" w14:textId="6599B2BF"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hAnsi="Times New Roman" w:cs="Times New Roman"/>
                <w:color w:val="000000"/>
              </w:rPr>
              <w:t xml:space="preserve">b) Cơ quan quản lý nhà nước về quyền sở hữu công nghiệp thông báo cho cơ quan quản lý nhà nước về sở hữu công nghiệp tại địa phương thông tin về các thay đổi liên quan đến Thẻ giám định viên của những giám định viên hoạt động cho tổ chức giám định sở hữu công nghiệp của địa phương tương ứng để phục vụ công tác cấp, cấp lại, thu hồi Giấy chứng nhận tổ chức giám định </w:t>
            </w:r>
            <w:r w:rsidRPr="00B66693">
              <w:rPr>
                <w:rFonts w:ascii="Times New Roman" w:hAnsi="Times New Roman" w:cs="Times New Roman"/>
                <w:color w:val="000000"/>
              </w:rPr>
              <w:lastRenderedPageBreak/>
              <w:t>tại địa phương trong thời hạn 02 tháng kể từ ngày ra quyết định.</w:t>
            </w:r>
          </w:p>
        </w:tc>
        <w:tc>
          <w:tcPr>
            <w:tcW w:w="4961" w:type="dxa"/>
          </w:tcPr>
          <w:p w14:paraId="3296FBAB" w14:textId="77777777" w:rsidR="000517F9" w:rsidRPr="00B66693" w:rsidRDefault="000517F9" w:rsidP="000517F9">
            <w:pPr>
              <w:pStyle w:val="NormalWeb"/>
              <w:spacing w:before="0" w:beforeAutospacing="0" w:after="0" w:afterAutospacing="0"/>
              <w:jc w:val="both"/>
            </w:pPr>
            <w:r w:rsidRPr="00B66693">
              <w:rPr>
                <w:color w:val="000000"/>
              </w:rPr>
              <w:lastRenderedPageBreak/>
              <w:t>5. Việc lập và đăng tải Danh sách giám định viên sở hữu công nghiệp được thực hiện như sau:</w:t>
            </w:r>
          </w:p>
          <w:p w14:paraId="654192EE" w14:textId="77777777" w:rsidR="000517F9" w:rsidRPr="00B66693" w:rsidRDefault="000517F9" w:rsidP="000517F9">
            <w:pPr>
              <w:pStyle w:val="NormalWeb"/>
              <w:spacing w:before="0" w:beforeAutospacing="0" w:after="0" w:afterAutospacing="0"/>
              <w:jc w:val="both"/>
            </w:pPr>
            <w:r w:rsidRPr="00B66693">
              <w:rPr>
                <w:color w:val="000000"/>
              </w:rPr>
              <w:t>a) Cơ quan quản lý nhà nước về quyền sở hữu công nghiệp lập Danh sách giám định viên sở hữu công nghiệp gồm các thông tin được ghi nhận theo các quyết định cấp, cấp lại, thu hồi Thẻ giám định viên sở hữu công nghiệp và đăng tải, cập nhật trên Cổng thông tin điện tử của cơ quan quản lý nhà nước về quyền sở hữu công nghiệp hằng năm;</w:t>
            </w:r>
          </w:p>
          <w:p w14:paraId="31EA6A12" w14:textId="6877AF0A" w:rsidR="000517F9" w:rsidRPr="00B66693" w:rsidRDefault="000517F9" w:rsidP="000517F9">
            <w:pPr>
              <w:pStyle w:val="NormalWeb"/>
              <w:spacing w:before="0" w:beforeAutospacing="0" w:after="0" w:afterAutospacing="0"/>
              <w:jc w:val="both"/>
              <w:rPr>
                <w:color w:val="000000"/>
              </w:rPr>
            </w:pPr>
            <w:r w:rsidRPr="00B66693">
              <w:rPr>
                <w:color w:val="000000"/>
              </w:rPr>
              <w:t xml:space="preserve">b) Cơ quan quản lý nhà nước về quyền sở hữu công nghiệp thông báo cho </w:t>
            </w:r>
            <w:r w:rsidRPr="00B66693">
              <w:rPr>
                <w:strike/>
                <w:color w:val="C00000"/>
              </w:rPr>
              <w:t>cơ quan quản lý nhà nước về sở hữu công nghiệp tại địa phương</w:t>
            </w:r>
            <w:r w:rsidRPr="00B66693">
              <w:rPr>
                <w:b/>
                <w:bCs/>
                <w:color w:val="00B0F0"/>
              </w:rPr>
              <w:t xml:space="preserve"> </w:t>
            </w:r>
            <w:r w:rsidRPr="00B66693">
              <w:rPr>
                <w:b/>
                <w:color w:val="00B0F0"/>
              </w:rPr>
              <w:t>Ủ</w:t>
            </w:r>
            <w:r w:rsidRPr="00B66693">
              <w:rPr>
                <w:b/>
                <w:bCs/>
                <w:color w:val="00B0F0"/>
              </w:rPr>
              <w:t>y ban nhân dân tỉnh, thành phố trực thuộc trung ương</w:t>
            </w:r>
            <w:r w:rsidRPr="00B66693">
              <w:rPr>
                <w:color w:val="000000"/>
              </w:rPr>
              <w:t xml:space="preserve"> thông tin về các thay đổi liên quan đến Thẻ giám định viên của những giám định viên hoạt động cho tổ chức giám định sở hữu công nghiệp của địa phương tương ứng để phục vụ công tác cấp, cấp lại, thu hồi Giấy chứng nhận tổ chức </w:t>
            </w:r>
            <w:r w:rsidRPr="00B66693">
              <w:rPr>
                <w:color w:val="000000"/>
              </w:rPr>
              <w:lastRenderedPageBreak/>
              <w:t>giám định tại địa phương</w:t>
            </w:r>
            <w:r w:rsidRPr="00B66693">
              <w:rPr>
                <w:strike/>
                <w:color w:val="C00000"/>
              </w:rPr>
              <w:t xml:space="preserve"> trong thời hạn 02 tháng kể từ ngày ra quyết định</w:t>
            </w:r>
            <w:r w:rsidRPr="00B66693">
              <w:rPr>
                <w:color w:val="000000"/>
              </w:rPr>
              <w:t>.</w:t>
            </w:r>
          </w:p>
        </w:tc>
        <w:tc>
          <w:tcPr>
            <w:tcW w:w="4253" w:type="dxa"/>
          </w:tcPr>
          <w:p w14:paraId="08F41414" w14:textId="28923810"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rPr>
              <w:lastRenderedPageBreak/>
              <w:t>- Sửa để phù hợp với quy định về phân cấp, phân quyền đối với các nhiệm vụ về sở hữu công nghiệp đã phân cấp, phân quyền cho địa phương thực hiện tại Nghị định số 133/2025/NĐ-CP</w:t>
            </w:r>
          </w:p>
        </w:tc>
      </w:tr>
      <w:tr w:rsidR="000517F9" w:rsidRPr="00B66693" w14:paraId="781CE660" w14:textId="77777777" w:rsidTr="005A1757">
        <w:tc>
          <w:tcPr>
            <w:tcW w:w="4923" w:type="dxa"/>
          </w:tcPr>
          <w:p w14:paraId="1D1FC4EE" w14:textId="0F2045DA" w:rsidR="000517F9" w:rsidRPr="00B66693" w:rsidRDefault="000517F9" w:rsidP="000517F9">
            <w:pPr>
              <w:spacing w:after="0" w:line="240" w:lineRule="auto"/>
              <w:jc w:val="both"/>
              <w:rPr>
                <w:rFonts w:ascii="Times New Roman" w:eastAsia="Times New Roman" w:hAnsi="Times New Roman" w:cs="Times New Roman"/>
                <w:b/>
                <w:color w:val="000000"/>
              </w:rPr>
            </w:pPr>
            <w:bookmarkStart w:id="68" w:name="dieu_110"/>
            <w:r w:rsidRPr="00B66693">
              <w:rPr>
                <w:rFonts w:ascii="Times New Roman" w:eastAsia="Times New Roman" w:hAnsi="Times New Roman" w:cs="Times New Roman"/>
                <w:b/>
                <w:color w:val="000000"/>
              </w:rPr>
              <w:lastRenderedPageBreak/>
              <w:t>Điều 110. Cấp, cấp lại, thu hồi Giấy chứng nhận tổ chức giám định sở hữu công nghiệp</w:t>
            </w:r>
            <w:bookmarkEnd w:id="68"/>
          </w:p>
          <w:p w14:paraId="08B77177" w14:textId="77777777" w:rsidR="000517F9" w:rsidRPr="00B66693" w:rsidRDefault="000517F9" w:rsidP="000517F9">
            <w:pPr>
              <w:spacing w:after="0" w:line="240" w:lineRule="auto"/>
              <w:jc w:val="both"/>
              <w:rPr>
                <w:rFonts w:ascii="Times New Roman" w:eastAsia="Times New Roman" w:hAnsi="Times New Roman" w:cs="Times New Roman"/>
                <w:b/>
                <w:color w:val="000000"/>
              </w:rPr>
            </w:pPr>
          </w:p>
        </w:tc>
        <w:tc>
          <w:tcPr>
            <w:tcW w:w="4961" w:type="dxa"/>
          </w:tcPr>
          <w:p w14:paraId="09F14053" w14:textId="77777777"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Điều 110. Cấp, cấp lại, thu hồi Giấy chứng nhận tổ chức giám định sở hữu công nghiệp</w:t>
            </w:r>
          </w:p>
          <w:p w14:paraId="00889363"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253" w:type="dxa"/>
          </w:tcPr>
          <w:p w14:paraId="128AF670"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6F26BF62" w14:textId="77777777" w:rsidTr="005A1757">
        <w:tc>
          <w:tcPr>
            <w:tcW w:w="4923" w:type="dxa"/>
          </w:tcPr>
          <w:p w14:paraId="60A4BC21"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Thẩm quyền cấp, cấp lại và thu hồi Giấy chứng nhận tổ chức giám định sở hữu công nghiệp như sau:</w:t>
            </w:r>
          </w:p>
          <w:p w14:paraId="2AD2160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Cơ quan quản lý nhà nước về quyền sở hữu công nghiệp có thẩm quyền cấp, cấp lại, thu hồi Giấy chứng nhận tổ chức giám định sở hữu công nghiệp theo quy định tại các khoản 2, 3, 4 và 5 Điều này cho các đơn vị sự nghiệp là tổ chức khoa học và công nghệ đăng ký hoạt động khoa học và công nghệ tại Bộ Khoa học và Công nghệ;</w:t>
            </w:r>
          </w:p>
          <w:p w14:paraId="58A3F4C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Cơ quan quản lý nhà nước về sở hữu công nghiệp tại địa phương có thẩm quyền cấp, cấp lại, thu hồi Giấy chứng nhận tổ chức giám định theo quy định tại các khoản 2, 3, 4 và 5 Điều này cho các tổ chức quy định tại </w:t>
            </w:r>
            <w:bookmarkStart w:id="69" w:name="dc_152"/>
            <w:r w:rsidRPr="00B66693">
              <w:rPr>
                <w:rFonts w:ascii="Times New Roman" w:eastAsia="Times New Roman" w:hAnsi="Times New Roman" w:cs="Times New Roman"/>
                <w:color w:val="000000"/>
              </w:rPr>
              <w:t>khoản 2 Điều 201 của Luật Sở hữu trí tuệ</w:t>
            </w:r>
            <w:bookmarkEnd w:id="69"/>
            <w:r w:rsidRPr="00B66693">
              <w:rPr>
                <w:rFonts w:ascii="Times New Roman" w:eastAsia="Times New Roman" w:hAnsi="Times New Roman" w:cs="Times New Roman"/>
                <w:color w:val="000000"/>
              </w:rPr>
              <w:t> đăng ký kinh doanh, đăng ký hoạt động tại cơ quan nhà nước có thẩm quyền của địa phương.</w:t>
            </w:r>
          </w:p>
          <w:p w14:paraId="2DFE2818"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73C59246"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color w:val="000000"/>
              </w:rPr>
              <w:t>1. Thẩm quyền cấp, cấp lại và thu hồi Giấy chứng nhận tổ chức giám định sở hữu công nghiệp như sau:</w:t>
            </w:r>
          </w:p>
          <w:p w14:paraId="0A54FB16" w14:textId="79877B0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strike/>
                <w:color w:val="C00000"/>
              </w:rPr>
              <w:t>a) Cơ quan quản lý nhà nước về quyền sở hữu công nghiệp có thẩm quyền cấp, cấp lại, thu hồi Giấy chứng nhận tổ chức giám định sở hữu công nghiệp theo quy định tại các khoản 2, 3, 4 và 5 Điều này cho các đơn vị sự nghiệp là tổ chức khoa học và công nghệ đăng ký hoạt động khoa học và công nghệ tại Bộ Khoa học và Công nghệ;</w:t>
            </w:r>
            <w:r w:rsidRPr="00B66693">
              <w:rPr>
                <w:rFonts w:ascii="Times New Roman" w:eastAsia="Times New Roman" w:hAnsi="Times New Roman" w:cs="Times New Roman"/>
              </w:rPr>
              <w:br/>
            </w:r>
            <w:r w:rsidRPr="00B66693">
              <w:rPr>
                <w:rFonts w:ascii="Times New Roman" w:eastAsia="Times New Roman" w:hAnsi="Times New Roman" w:cs="Times New Roman"/>
                <w:strike/>
                <w:color w:val="C00000"/>
              </w:rPr>
              <w:t>b) Cơ quan quản lý nhà nước về sở hữu công nghiệp tại địa phương</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bCs/>
                <w:color w:val="00B0F0"/>
              </w:rPr>
              <w:t xml:space="preserve">Ủy ban nhân dân tỉnh, thành phố trực thuộc trung ương </w:t>
            </w:r>
            <w:r w:rsidRPr="00B66693">
              <w:rPr>
                <w:rFonts w:ascii="Times New Roman" w:eastAsia="Times New Roman" w:hAnsi="Times New Roman" w:cs="Times New Roman"/>
                <w:color w:val="000000"/>
              </w:rPr>
              <w:t xml:space="preserve">có thẩm quyền cấp, cấp lại, thu hồi Giấy chứng nhận tổ chức giám định theo quy định tại các khoản 2, 3, 4 và 5 Điều này cho các tổ chức quy định tại khoản 2 Điều 201 của Luật Sở hữu trí tuệ. </w:t>
            </w:r>
            <w:r w:rsidRPr="00B66693">
              <w:rPr>
                <w:rFonts w:ascii="Times New Roman" w:eastAsia="Times New Roman" w:hAnsi="Times New Roman" w:cs="Times New Roman"/>
                <w:strike/>
                <w:color w:val="C00000"/>
              </w:rPr>
              <w:t>đăng ký kinh doanh, đăng ký hoạt động tại cơ quan nhà nước có thẩm quyền của địa phương.</w:t>
            </w:r>
          </w:p>
        </w:tc>
        <w:tc>
          <w:tcPr>
            <w:tcW w:w="4253" w:type="dxa"/>
          </w:tcPr>
          <w:p w14:paraId="793130B6" w14:textId="37F6F8F5" w:rsidR="000517F9" w:rsidRPr="00B66693" w:rsidRDefault="000517F9" w:rsidP="000517F9">
            <w:pPr>
              <w:spacing w:after="0" w:line="240" w:lineRule="auto"/>
              <w:jc w:val="both"/>
              <w:rPr>
                <w:rFonts w:ascii="Times New Roman" w:eastAsia="Times New Roman" w:hAnsi="Times New Roman" w:cs="Times New Roman"/>
                <w:b/>
              </w:rPr>
            </w:pPr>
            <w:r>
              <w:rPr>
                <w:rFonts w:ascii="Times New Roman" w:eastAsia="Times New Roman" w:hAnsi="Times New Roman" w:cs="Times New Roman"/>
              </w:rPr>
              <w:t xml:space="preserve">- </w:t>
            </w:r>
            <w:r w:rsidRPr="00B66693">
              <w:rPr>
                <w:rFonts w:ascii="Times New Roman" w:eastAsia="Times New Roman" w:hAnsi="Times New Roman" w:cs="Times New Roman"/>
              </w:rPr>
              <w:t>để thực hiện chỉ đạo về đẩy mạnh phân cấp, phân quyền, phân định thẩm quyền. Theo đó, các nhiệm vụ liên quan đến Cấp, cấp lại, thu hồi Giấy chứng nhận tổ chức giám định sở hữu công nghiệp sẽ được phân cấp cho UBND tỉnh, thành phố trực thuộc trung ương thực hiện.</w:t>
            </w:r>
          </w:p>
        </w:tc>
      </w:tr>
      <w:tr w:rsidR="000517F9" w:rsidRPr="00B66693" w14:paraId="2DB34CE1" w14:textId="77777777" w:rsidTr="005A1757">
        <w:tc>
          <w:tcPr>
            <w:tcW w:w="4923" w:type="dxa"/>
          </w:tcPr>
          <w:p w14:paraId="3EF7F06B" w14:textId="77777777" w:rsidR="000517F9" w:rsidRPr="00B66693" w:rsidRDefault="000517F9" w:rsidP="000517F9">
            <w:pPr>
              <w:pStyle w:val="NormalWeb"/>
              <w:spacing w:before="0" w:beforeAutospacing="0" w:after="0" w:afterAutospacing="0"/>
              <w:ind w:firstLine="34"/>
              <w:jc w:val="both"/>
            </w:pPr>
            <w:r w:rsidRPr="00B66693">
              <w:rPr>
                <w:color w:val="000000"/>
              </w:rPr>
              <w:t>2. Việc cấp Giấy chứng nhận tổ chức giám định sở hữu công nghiệp được thực hiện như sau:</w:t>
            </w:r>
          </w:p>
          <w:p w14:paraId="48CF030D"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a) Tổ chức đáp ứng các điều kiện quy định tại khoản 2 Điều 201 của Luật Sở hữu trí tuệ thì được cơ quan quản lý nhà nước về quyền sở hữu công nghiệp, cơ quan quản lý nhà nước về sở hữu công nghiệp tại địa phương cấp Giấy chứng nhận tổ </w:t>
            </w:r>
            <w:r w:rsidRPr="00B66693">
              <w:rPr>
                <w:color w:val="000000"/>
              </w:rPr>
              <w:lastRenderedPageBreak/>
              <w:t>chức giám định sở hữu công nghiệp nếu có yêu cầu và nộp phí, lệ phí theo quy định;</w:t>
            </w:r>
          </w:p>
          <w:p w14:paraId="48B4DCD1" w14:textId="77777777" w:rsidR="000517F9" w:rsidRPr="00B66693" w:rsidRDefault="000517F9" w:rsidP="000517F9">
            <w:pPr>
              <w:pStyle w:val="NormalWeb"/>
              <w:spacing w:before="0" w:beforeAutospacing="0" w:after="0" w:afterAutospacing="0"/>
              <w:ind w:firstLine="34"/>
              <w:jc w:val="both"/>
            </w:pPr>
            <w:r w:rsidRPr="00B66693">
              <w:rPr>
                <w:color w:val="000000"/>
              </w:rPr>
              <w:t>b) Hồ sơ yêu cầu cấp Giấy chứng nhận tổ chức giám định sở hữu công nghiệp được nộp cho cơ quan quản lý nhà nước về quyền sở hữu công nghiệp, cơ quan quản lý nhà nước về sở hữu công nghiệp tại địa phương gồm 01 bộ tài liệu sau:</w:t>
            </w:r>
          </w:p>
          <w:p w14:paraId="5D88289F" w14:textId="77777777" w:rsidR="000517F9" w:rsidRPr="00B66693" w:rsidRDefault="000517F9" w:rsidP="000517F9">
            <w:pPr>
              <w:pStyle w:val="NormalWeb"/>
              <w:spacing w:before="0" w:beforeAutospacing="0" w:after="0" w:afterAutospacing="0"/>
              <w:ind w:firstLine="34"/>
              <w:jc w:val="both"/>
            </w:pPr>
            <w:r w:rsidRPr="00B66693">
              <w:rPr>
                <w:color w:val="000000"/>
              </w:rPr>
              <w:t>b1) Tờ khai yêu cầu cấp Giấy chứng nhận tổ chức giám định sở hữu công nghiệp, làm theo Mẫu số 05 tại Phụ lục VI của Nghị định này;</w:t>
            </w:r>
          </w:p>
          <w:p w14:paraId="4B8B4EC7" w14:textId="77777777" w:rsidR="000517F9" w:rsidRPr="00B66693" w:rsidRDefault="000517F9" w:rsidP="000517F9">
            <w:pPr>
              <w:pStyle w:val="NormalWeb"/>
              <w:spacing w:before="0" w:beforeAutospacing="0" w:after="0" w:afterAutospacing="0"/>
              <w:ind w:firstLine="34"/>
              <w:jc w:val="both"/>
            </w:pPr>
            <w:r w:rsidRPr="00B66693">
              <w:rPr>
                <w:color w:val="000000"/>
              </w:rPr>
              <w:t>b2) Bản sao Quyết định tuyển dụng hoặc hợp đồng lao động giữa tổ chức và giám định viên sở hữu công nghiệp hoạt động cho tổ chức (xuất trình bản chính để đối chiếu, trừ trường hợp bản sao đã được chứng thực);</w:t>
            </w:r>
          </w:p>
          <w:p w14:paraId="3A59FB2A" w14:textId="77777777" w:rsidR="000517F9" w:rsidRPr="00B66693" w:rsidRDefault="000517F9" w:rsidP="000517F9">
            <w:pPr>
              <w:pStyle w:val="NormalWeb"/>
              <w:spacing w:before="0" w:beforeAutospacing="0" w:after="0" w:afterAutospacing="0"/>
              <w:ind w:firstLine="34"/>
              <w:jc w:val="both"/>
            </w:pPr>
            <w:r w:rsidRPr="00B66693">
              <w:rPr>
                <w:color w:val="000000"/>
              </w:rPr>
              <w:t>b3) Bản sao chứng từ nộp phí, lệ phí (trường hợp nộp phí, lệ phí qua dịch vụ bưu chính hoặc nộp trực tiếp vào tài khoản của cơ quan có thẩm quyền giải quyết thủ tục này).</w:t>
            </w:r>
          </w:p>
          <w:p w14:paraId="2905500D" w14:textId="77777777" w:rsidR="000517F9" w:rsidRPr="00B66693" w:rsidRDefault="000517F9" w:rsidP="000517F9">
            <w:pPr>
              <w:spacing w:after="0" w:line="240" w:lineRule="auto"/>
              <w:rPr>
                <w:rFonts w:ascii="Times New Roman" w:hAnsi="Times New Roman" w:cs="Times New Roman"/>
              </w:rPr>
            </w:pPr>
          </w:p>
          <w:p w14:paraId="4BDCDBBD" w14:textId="77777777" w:rsidR="000517F9" w:rsidRPr="00B66693" w:rsidRDefault="000517F9" w:rsidP="000517F9">
            <w:pPr>
              <w:pStyle w:val="NormalWeb"/>
              <w:spacing w:before="0" w:beforeAutospacing="0" w:after="0" w:afterAutospacing="0"/>
              <w:ind w:firstLine="34"/>
              <w:jc w:val="both"/>
            </w:pPr>
            <w:r w:rsidRPr="00B66693">
              <w:rPr>
                <w:color w:val="000000"/>
              </w:rPr>
              <w:t>c) Trong thời hạn 01 tháng kể từ ngày nhận hồ sơ, cơ quan quản lý nhà nước về quyền sở hữu công nghiệp, cơ quan quản lý nhà nước về sở hữu công nghiệp tại địa phương xem xét hồ sơ theo quy định sau đây:</w:t>
            </w:r>
          </w:p>
          <w:p w14:paraId="72E6B367" w14:textId="77777777" w:rsidR="000517F9" w:rsidRPr="00B66693" w:rsidRDefault="000517F9" w:rsidP="000517F9">
            <w:pPr>
              <w:spacing w:after="0" w:line="240" w:lineRule="auto"/>
              <w:rPr>
                <w:rFonts w:ascii="Times New Roman" w:hAnsi="Times New Roman" w:cs="Times New Roman"/>
              </w:rPr>
            </w:pPr>
          </w:p>
          <w:p w14:paraId="177D7D24"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c1) Trường hợp hồ sơ hợp lệ, cơ quan quản lý nhà nước về quyền sở hữu công nghiệp, cơ quan quản lý nhà nước về sở hữu công nghiệp tại địa phương ra quyết định cấp Giấy chứng nhận tổ chức giám định, trong đó ghi rõ tên đầy đủ, tên giao dịch, địa chỉ, mã số của tổ chức và chuyên ngành giám định </w:t>
            </w:r>
            <w:r w:rsidRPr="00B66693">
              <w:rPr>
                <w:color w:val="000000"/>
              </w:rPr>
              <w:lastRenderedPageBreak/>
              <w:t>của tổ chức tương ứng với chuyên ngành giám định của các giám định viên thuộc tổ chức, danh sách giám định viên sở hữu công nghiệp là thành viên của tổ chức; ghi nhận vào Sổ đăng ký quốc gia về giám định sở hữu công nghiệp và công bố trên Công báo Sở hữu công nghiệp, Cổng thông tin điện tử của cơ quan quản lý nhà nước về quyền sở hữu công nghiệp trong thời hạn 02 tháng kể từ ngày ra quyết định;</w:t>
            </w:r>
          </w:p>
          <w:p w14:paraId="44369855" w14:textId="77777777" w:rsidR="000517F9" w:rsidRPr="00B66693" w:rsidRDefault="000517F9" w:rsidP="000517F9">
            <w:pPr>
              <w:pStyle w:val="NormalWeb"/>
              <w:spacing w:before="0" w:beforeAutospacing="0" w:after="0" w:afterAutospacing="0"/>
              <w:ind w:firstLine="34"/>
              <w:jc w:val="both"/>
            </w:pPr>
            <w:r w:rsidRPr="00B66693">
              <w:rPr>
                <w:color w:val="000000"/>
              </w:rPr>
              <w:t>c2) Trường hợp hồ sơ có thiếu sót, cơ quan quản lý nhà nước về quyền sở hữu công nghiệp, cơ quan quản lý nhà nước về sở hữu công nghiệp tại địa phương ra thông báo dự định từ chối chấp nhận hồ sơ, trong đó nêu rõ lý do và ấn định thời hạn 01 tháng kể từ ngày ra thông báo để tổ chức nộp hồ sơ sửa chữa thiếu sót hoặc có ý kiến phản đối. Khi hết thời hạn đã ấn định mà tổ chức nộp hồ sơ không sửa chữa thiếu sót hoặc sửa chữa thiếu sót không đạt yêu cầu, không có ý kiến phản đối hoặc có ý kiến phản đối nhưng không xác đáng thì cơ quan quản lý nhà nước về quyền sở hữu công nghiệp, cơ quan quản lý nhà nước về sở hữu công nghiệp tại địa phương ra quyết định từ chối cấp Giấy chứng nhận tổ chức giám định sở hữu công nghiệp, trong đó nêu rõ lý do từ chối;</w:t>
            </w:r>
          </w:p>
          <w:p w14:paraId="22F13B07" w14:textId="7D7ECEF0"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hAnsi="Times New Roman" w:cs="Times New Roman"/>
                <w:color w:val="000000"/>
              </w:rPr>
              <w:t>c3) Giấy chứng nhận tổ chức giám định sở hữu công nghiệp được làm theo Mẫu số 07 tại Phụ lục VI của Nghị định này.</w:t>
            </w:r>
          </w:p>
        </w:tc>
        <w:tc>
          <w:tcPr>
            <w:tcW w:w="4961" w:type="dxa"/>
          </w:tcPr>
          <w:p w14:paraId="04D5DA22" w14:textId="77777777" w:rsidR="000517F9" w:rsidRPr="00B66693" w:rsidRDefault="000517F9" w:rsidP="000517F9">
            <w:pPr>
              <w:pStyle w:val="NormalWeb"/>
              <w:spacing w:before="0" w:beforeAutospacing="0" w:after="0" w:afterAutospacing="0"/>
              <w:jc w:val="both"/>
            </w:pPr>
            <w:r w:rsidRPr="00B66693">
              <w:rPr>
                <w:color w:val="000000"/>
              </w:rPr>
              <w:lastRenderedPageBreak/>
              <w:t>2. Việc cấp Giấy chứng nhận tổ chức giám định sở hữu công nghiệp được thực hiện như sau:</w:t>
            </w:r>
          </w:p>
          <w:p w14:paraId="1B1DF118" w14:textId="1CD9A373" w:rsidR="000517F9" w:rsidRPr="00B66693" w:rsidRDefault="000517F9" w:rsidP="000517F9">
            <w:pPr>
              <w:pStyle w:val="NormalWeb"/>
              <w:spacing w:before="0" w:beforeAutospacing="0" w:after="0" w:afterAutospacing="0"/>
              <w:jc w:val="both"/>
            </w:pPr>
            <w:r w:rsidRPr="00B66693">
              <w:rPr>
                <w:color w:val="000000"/>
              </w:rPr>
              <w:t xml:space="preserve">a) Tổ chức đáp ứng các điều kiện quy định tại khoản 2 Điều 201 của Luật Sở hữu trí tuệ thì được </w:t>
            </w:r>
            <w:r w:rsidRPr="00B66693">
              <w:rPr>
                <w:strike/>
                <w:color w:val="C00000"/>
              </w:rPr>
              <w:t>cơ quan quản lý nhà nước về quyền sở hữu công nghiệp, cơ quan quản lý nhà nước về sở hữu công nghiệp tại địa phương</w:t>
            </w:r>
            <w:r w:rsidRPr="00B66693">
              <w:rPr>
                <w:color w:val="000000"/>
              </w:rPr>
              <w:t xml:space="preserve"> </w:t>
            </w:r>
            <w:r w:rsidRPr="00B66693">
              <w:rPr>
                <w:b/>
                <w:bCs/>
                <w:color w:val="00B0F0"/>
              </w:rPr>
              <w:t xml:space="preserve">Ủy ban nhân dân tỉnh, thành phố trực thuộc trung ương </w:t>
            </w:r>
            <w:r w:rsidRPr="00B66693">
              <w:rPr>
                <w:color w:val="000000"/>
              </w:rPr>
              <w:t xml:space="preserve">cấp Giấy </w:t>
            </w:r>
            <w:r w:rsidRPr="00B66693">
              <w:rPr>
                <w:color w:val="000000"/>
              </w:rPr>
              <w:lastRenderedPageBreak/>
              <w:t>chứng nhận tổ chức giám định sở hữu công nghiệp nếu có yêu cầu và nộp phí, lệ phí theo quy định;</w:t>
            </w:r>
          </w:p>
          <w:p w14:paraId="66B6D5AC" w14:textId="47F70D5E" w:rsidR="000517F9" w:rsidRPr="00B66693" w:rsidRDefault="000517F9" w:rsidP="000517F9">
            <w:pPr>
              <w:pStyle w:val="NormalWeb"/>
              <w:spacing w:before="0" w:beforeAutospacing="0" w:after="0" w:afterAutospacing="0"/>
              <w:jc w:val="both"/>
            </w:pPr>
            <w:r w:rsidRPr="00B66693">
              <w:rPr>
                <w:color w:val="000000"/>
              </w:rPr>
              <w:t xml:space="preserve">b) Hồ sơ yêu cầu cấp Giấy chứng nhận tổ chức giám định sở hữu công nghiệp được nộp cho </w:t>
            </w:r>
            <w:r w:rsidRPr="00B66693">
              <w:rPr>
                <w:strike/>
                <w:color w:val="C00000"/>
              </w:rPr>
              <w:t>cơ quan quản lý nhà nước về quyền sở hữu công nghiệp, cơ quan quản lý nhà nước về sở hữu công nghiệp tại địa phương</w:t>
            </w:r>
            <w:r w:rsidRPr="00B66693">
              <w:rPr>
                <w:color w:val="000000"/>
              </w:rPr>
              <w:t xml:space="preserve"> </w:t>
            </w:r>
            <w:r w:rsidRPr="00B66693">
              <w:rPr>
                <w:b/>
                <w:bCs/>
                <w:color w:val="00B0F0"/>
              </w:rPr>
              <w:t xml:space="preserve">Ủy ban nhân dân tỉnh, thành phố trực thuộc trung ương </w:t>
            </w:r>
            <w:r w:rsidRPr="00B66693">
              <w:rPr>
                <w:color w:val="000000"/>
              </w:rPr>
              <w:t>gồm 01 bộ tài liệu sau:</w:t>
            </w:r>
          </w:p>
          <w:p w14:paraId="0F300AEB" w14:textId="6C4E1710" w:rsidR="000517F9" w:rsidRPr="00B66693" w:rsidRDefault="000517F9" w:rsidP="000517F9">
            <w:pPr>
              <w:pStyle w:val="NormalWeb"/>
              <w:spacing w:before="0" w:beforeAutospacing="0" w:after="0" w:afterAutospacing="0"/>
              <w:jc w:val="both"/>
            </w:pPr>
            <w:r w:rsidRPr="00B66693">
              <w:rPr>
                <w:color w:val="000000"/>
              </w:rPr>
              <w:t xml:space="preserve">b1) Tờ khai yêu cầu cấp Giấy chứng nhận tổ chức giám định sở hữu công nghiệp, làm theo </w:t>
            </w:r>
            <w:r w:rsidRPr="00B66693">
              <w:rPr>
                <w:b/>
                <w:color w:val="00B0F0"/>
              </w:rPr>
              <w:t xml:space="preserve">Mẫu số 28 tại Phụ lục I của Nghị định </w:t>
            </w:r>
            <w:r w:rsidRPr="00B66693">
              <w:rPr>
                <w:color w:val="000000"/>
              </w:rPr>
              <w:t>này;</w:t>
            </w:r>
          </w:p>
          <w:p w14:paraId="411F8E45" w14:textId="77777777" w:rsidR="000517F9" w:rsidRPr="00B66693" w:rsidRDefault="000517F9" w:rsidP="000517F9">
            <w:pPr>
              <w:pStyle w:val="NormalWeb"/>
              <w:spacing w:before="0" w:beforeAutospacing="0" w:after="0" w:afterAutospacing="0"/>
              <w:jc w:val="both"/>
            </w:pPr>
            <w:r w:rsidRPr="00B66693">
              <w:rPr>
                <w:color w:val="000000"/>
              </w:rPr>
              <w:t>b2) Bản sao Quyết định tuyển dụng hoặc hợp đồng lao động giữa tổ chức và giám định viên sở hữu công nghiệp hoạt động cho tổ chức (xuất trình bản chính để đối chiếu, trừ trường hợp bản sao đã được chứng thực);</w:t>
            </w:r>
          </w:p>
          <w:p w14:paraId="72A1D00B" w14:textId="77777777" w:rsidR="000517F9" w:rsidRPr="00B66693" w:rsidRDefault="000517F9" w:rsidP="000517F9">
            <w:pPr>
              <w:pStyle w:val="NormalWeb"/>
              <w:spacing w:before="0" w:beforeAutospacing="0" w:after="0" w:afterAutospacing="0"/>
              <w:jc w:val="both"/>
            </w:pPr>
            <w:r w:rsidRPr="00B66693">
              <w:rPr>
                <w:color w:val="000000"/>
              </w:rPr>
              <w:t>b3) Bản sao chứng từ nộp phí, lệ phí (trường hợp nộp phí, lệ phí qua dịch vụ bưu chính hoặc nộp trực tiếp vào tài khoản của cơ quan có thẩm quyền giải quyết thủ tục này).</w:t>
            </w:r>
          </w:p>
          <w:p w14:paraId="44B7342D" w14:textId="09DCFC8C" w:rsidR="000517F9" w:rsidRPr="00B66693" w:rsidRDefault="000517F9" w:rsidP="000517F9">
            <w:pPr>
              <w:pStyle w:val="NormalWeb"/>
              <w:spacing w:before="0" w:beforeAutospacing="0" w:after="0" w:afterAutospacing="0"/>
              <w:jc w:val="both"/>
            </w:pPr>
            <w:r w:rsidRPr="00B66693">
              <w:rPr>
                <w:color w:val="000000"/>
              </w:rPr>
              <w:t xml:space="preserve">c) Trong thời hạn </w:t>
            </w:r>
            <w:r w:rsidRPr="00B66693">
              <w:rPr>
                <w:strike/>
                <w:color w:val="C00000"/>
              </w:rPr>
              <w:t>01 tháng</w:t>
            </w:r>
            <w:r w:rsidRPr="00B66693">
              <w:rPr>
                <w:color w:val="000000"/>
              </w:rPr>
              <w:t xml:space="preserve"> </w:t>
            </w:r>
            <w:r w:rsidRPr="00B66693">
              <w:rPr>
                <w:b/>
                <w:bCs/>
                <w:color w:val="00B0F0"/>
              </w:rPr>
              <w:t>30 ngày</w:t>
            </w:r>
            <w:r w:rsidRPr="00B66693">
              <w:rPr>
                <w:color w:val="000000"/>
              </w:rPr>
              <w:t xml:space="preserve"> kể từ ngày nhận hồ sơ, </w:t>
            </w:r>
            <w:r w:rsidRPr="00B66693">
              <w:rPr>
                <w:strike/>
                <w:color w:val="C00000"/>
              </w:rPr>
              <w:t>cơ quan quản lý nhà nước về quyền sở hữu công nghiệp, cơ quan quản lý nhà nước về sở hữu công nghiệp tại địa phương</w:t>
            </w:r>
            <w:r w:rsidRPr="00B66693">
              <w:rPr>
                <w:color w:val="000000"/>
              </w:rPr>
              <w:t xml:space="preserve"> </w:t>
            </w:r>
            <w:r w:rsidRPr="00B66693">
              <w:rPr>
                <w:b/>
                <w:bCs/>
                <w:color w:val="00B0F0"/>
              </w:rPr>
              <w:t>Ủy ban nhân dân tỉnh, thành phố trực thuộc trung ương</w:t>
            </w:r>
            <w:r w:rsidRPr="00B66693">
              <w:rPr>
                <w:color w:val="000000"/>
              </w:rPr>
              <w:t xml:space="preserve"> xem xét hồ sơ theo quy định sau đây:</w:t>
            </w:r>
          </w:p>
          <w:p w14:paraId="435977B1" w14:textId="0964127E" w:rsidR="000517F9" w:rsidRPr="00B66693" w:rsidRDefault="000517F9" w:rsidP="000517F9">
            <w:pPr>
              <w:pStyle w:val="NormalWeb"/>
              <w:spacing w:before="0" w:beforeAutospacing="0" w:after="0" w:afterAutospacing="0"/>
              <w:jc w:val="both"/>
            </w:pPr>
            <w:r w:rsidRPr="00B66693">
              <w:rPr>
                <w:color w:val="000000"/>
              </w:rPr>
              <w:t xml:space="preserve">c1) Trường hợp hồ sơ hợp lệ, </w:t>
            </w:r>
            <w:r w:rsidRPr="00B66693">
              <w:rPr>
                <w:strike/>
                <w:color w:val="C00000"/>
              </w:rPr>
              <w:t>cơ quan quản lý nhà nước về quyền sở hữu công nghiệp, cơ quan quản lý nhà nước về sở hữu công nghiệp tại địa phương</w:t>
            </w:r>
            <w:r w:rsidRPr="00B66693">
              <w:rPr>
                <w:color w:val="000000"/>
              </w:rPr>
              <w:t xml:space="preserve"> </w:t>
            </w:r>
            <w:r w:rsidRPr="00B66693">
              <w:rPr>
                <w:b/>
                <w:bCs/>
                <w:color w:val="00B0F0"/>
              </w:rPr>
              <w:t xml:space="preserve">Ủy ban nhân dân tỉnh, thành phố trực thuộc trung ương </w:t>
            </w:r>
            <w:r w:rsidRPr="00B66693">
              <w:rPr>
                <w:color w:val="000000"/>
              </w:rPr>
              <w:t xml:space="preserve">ra quyết định cấp Giấy chứng nhận </w:t>
            </w:r>
            <w:r w:rsidRPr="00B66693">
              <w:rPr>
                <w:color w:val="000000"/>
              </w:rPr>
              <w:lastRenderedPageBreak/>
              <w:t xml:space="preserve">tổ chức giám định, trong đó ghi rõ tên đầy đủ, tên giao dịch, địa chỉ, mã số của tổ chức và chuyên ngành giám định của tổ chức tương ứng với chuyên ngành giám định của các giám định viên thuộc tổ chức, danh sách giám định viên sở hữu công nghiệp là thành viên của tổ chức; </w:t>
            </w:r>
            <w:r w:rsidRPr="00B66693">
              <w:rPr>
                <w:b/>
                <w:bCs/>
                <w:color w:val="00B0F0"/>
              </w:rPr>
              <w:t xml:space="preserve">gửi quyết định cho cơ quan quản lý nhà nước về quyền sở hữu công nghiệp để </w:t>
            </w:r>
            <w:r w:rsidRPr="00B66693">
              <w:rPr>
                <w:color w:val="000000"/>
              </w:rPr>
              <w:t xml:space="preserve">ghi nhận vào Sổ đăng ký quốc gia về giám định sở hữu công nghiệp. </w:t>
            </w:r>
            <w:r w:rsidRPr="00B66693">
              <w:rPr>
                <w:strike/>
                <w:color w:val="C00000"/>
              </w:rPr>
              <w:t>và công bố trên Công báo Sở hữu công nghiệp,</w:t>
            </w:r>
            <w:r w:rsidRPr="00B66693">
              <w:rPr>
                <w:color w:val="000000"/>
              </w:rPr>
              <w:t xml:space="preserve"> </w:t>
            </w:r>
            <w:r w:rsidRPr="00B66693">
              <w:rPr>
                <w:b/>
                <w:bCs/>
                <w:color w:val="00B0F0"/>
              </w:rPr>
              <w:t>Ủy ban nhân dân tỉnh, thành phố trực thuộc trung ương công bố thông tin về quyết định trên</w:t>
            </w:r>
            <w:r w:rsidRPr="00B66693">
              <w:rPr>
                <w:color w:val="000000"/>
              </w:rPr>
              <w:t xml:space="preserve"> Cổng thông tin điện tử của cơ quan </w:t>
            </w:r>
            <w:r w:rsidRPr="00B66693">
              <w:rPr>
                <w:b/>
                <w:bCs/>
                <w:color w:val="00B0F0"/>
              </w:rPr>
              <w:t xml:space="preserve">đó </w:t>
            </w:r>
            <w:r w:rsidRPr="00B66693">
              <w:rPr>
                <w:strike/>
                <w:color w:val="C00000"/>
              </w:rPr>
              <w:t>quản lý nhà nước về quyền sở hữu công nghiệp</w:t>
            </w:r>
            <w:r w:rsidRPr="00B66693">
              <w:rPr>
                <w:color w:val="000000"/>
              </w:rPr>
              <w:t xml:space="preserve"> trong thời hạn </w:t>
            </w:r>
            <w:r w:rsidRPr="00B66693">
              <w:rPr>
                <w:strike/>
                <w:color w:val="C00000"/>
              </w:rPr>
              <w:t>02 tháng</w:t>
            </w:r>
            <w:r w:rsidRPr="00B66693">
              <w:rPr>
                <w:color w:val="000000"/>
              </w:rPr>
              <w:t xml:space="preserve"> </w:t>
            </w:r>
            <w:r w:rsidRPr="00B66693">
              <w:rPr>
                <w:b/>
                <w:bCs/>
                <w:color w:val="00B0F0"/>
              </w:rPr>
              <w:t>05 ngày</w:t>
            </w:r>
            <w:r w:rsidRPr="00B66693">
              <w:rPr>
                <w:b/>
                <w:bCs/>
                <w:color w:val="000000"/>
              </w:rPr>
              <w:t xml:space="preserve"> </w:t>
            </w:r>
            <w:r w:rsidRPr="00B66693">
              <w:rPr>
                <w:color w:val="000000"/>
              </w:rPr>
              <w:t>kể từ ngày ra quyết định;</w:t>
            </w:r>
          </w:p>
          <w:p w14:paraId="5A5196DE" w14:textId="0B689562" w:rsidR="000517F9" w:rsidRPr="00B66693" w:rsidRDefault="000517F9" w:rsidP="000517F9">
            <w:pPr>
              <w:pStyle w:val="NormalWeb"/>
              <w:spacing w:before="0" w:beforeAutospacing="0" w:after="0" w:afterAutospacing="0"/>
              <w:jc w:val="both"/>
            </w:pPr>
            <w:r w:rsidRPr="00B66693">
              <w:rPr>
                <w:color w:val="000000"/>
              </w:rPr>
              <w:t xml:space="preserve">c2) Trường hợp hồ sơ có thiếu sót, </w:t>
            </w:r>
            <w:r w:rsidRPr="00B66693">
              <w:rPr>
                <w:strike/>
                <w:color w:val="C00000"/>
              </w:rPr>
              <w:t>cơ quan quản lý nhà nước về quyền sở hữu công nghiệp, cơ quan quản lý nhà nước về sở hữu công nghiệp tại địa phương</w:t>
            </w:r>
            <w:r w:rsidRPr="00B66693">
              <w:rPr>
                <w:color w:val="000000"/>
              </w:rPr>
              <w:t xml:space="preserve"> </w:t>
            </w:r>
            <w:r w:rsidRPr="00B66693">
              <w:rPr>
                <w:b/>
                <w:bCs/>
                <w:color w:val="00B0F0"/>
              </w:rPr>
              <w:t>Ủy ban nhân dân tỉnh, thành phố trực thuộc trung ương</w:t>
            </w:r>
            <w:r w:rsidRPr="00B66693">
              <w:rPr>
                <w:color w:val="000000"/>
              </w:rPr>
              <w:t xml:space="preserve"> ra thông báo dự định từ chối chấp nhận hồ sơ, trong đó nêu rõ lý do và ấn định thời hạn </w:t>
            </w:r>
            <w:r w:rsidRPr="00B66693">
              <w:rPr>
                <w:strike/>
                <w:color w:val="C00000"/>
              </w:rPr>
              <w:t>01 tháng</w:t>
            </w:r>
            <w:r w:rsidRPr="00B66693">
              <w:rPr>
                <w:color w:val="000000"/>
              </w:rPr>
              <w:t xml:space="preserve"> </w:t>
            </w:r>
            <w:r w:rsidRPr="00B66693">
              <w:rPr>
                <w:b/>
                <w:bCs/>
                <w:color w:val="00B0F0"/>
              </w:rPr>
              <w:t>30 ngày</w:t>
            </w:r>
            <w:r w:rsidRPr="00B66693">
              <w:rPr>
                <w:color w:val="000000"/>
              </w:rPr>
              <w:t xml:space="preserve"> kể từ ngày ra thông báo để tổ chức nộp hồ sơ sửa chữa thiếu sót hoặc có ý kiến phản đối. Khi hết thời hạn đã ấn định mà tổ chức nộp hồ sơ không sửa chữa thiếu sót hoặc sửa chữa thiếu sót không đạt yêu cầu, không có ý kiến phản đối hoặc có ý kiến phản đối nhưng không xác đáng thì </w:t>
            </w:r>
            <w:r w:rsidRPr="00B66693">
              <w:rPr>
                <w:strike/>
                <w:color w:val="C00000"/>
              </w:rPr>
              <w:t>cơ quan quản lý nhà nước về quyền sở hữu công nghiệp, cơ quan quản lý nhà nước về sở hữu công nghiệp tại địa phương</w:t>
            </w:r>
            <w:r w:rsidRPr="00B66693">
              <w:rPr>
                <w:color w:val="000000"/>
              </w:rPr>
              <w:t xml:space="preserve"> </w:t>
            </w:r>
            <w:r w:rsidRPr="00B66693">
              <w:rPr>
                <w:b/>
                <w:bCs/>
                <w:color w:val="00B0F0"/>
              </w:rPr>
              <w:t xml:space="preserve">Ủy ban nhân dân tỉnh, thành phố trực thuộc trung ương </w:t>
            </w:r>
            <w:r w:rsidRPr="00B66693">
              <w:rPr>
                <w:color w:val="000000"/>
              </w:rPr>
              <w:t xml:space="preserve">ra quyết định từ chối cấp Giấy chứng </w:t>
            </w:r>
            <w:r w:rsidRPr="00B66693">
              <w:rPr>
                <w:color w:val="000000"/>
              </w:rPr>
              <w:lastRenderedPageBreak/>
              <w:t>nhận tổ chức giám định sở hữu công nghiệp, trong đó nêu rõ lý do từ chối;</w:t>
            </w:r>
          </w:p>
          <w:p w14:paraId="1B722D99" w14:textId="56020A37" w:rsidR="000517F9" w:rsidRPr="00B66693" w:rsidRDefault="000517F9" w:rsidP="000517F9">
            <w:pPr>
              <w:pStyle w:val="NormalWeb"/>
              <w:spacing w:before="0" w:beforeAutospacing="0" w:after="0" w:afterAutospacing="0"/>
              <w:jc w:val="both"/>
            </w:pPr>
            <w:r w:rsidRPr="00B66693">
              <w:rPr>
                <w:color w:val="000000"/>
              </w:rPr>
              <w:t xml:space="preserve">c3) Giấy chứng nhận tổ chức giám định sở hữu công nghiệp được làm theo </w:t>
            </w:r>
            <w:r w:rsidRPr="00B66693">
              <w:rPr>
                <w:b/>
                <w:color w:val="00B0F0"/>
              </w:rPr>
              <w:t>Mẫu số 29 tại Phụ lục I của Nghị định</w:t>
            </w:r>
            <w:r w:rsidRPr="00B66693">
              <w:rPr>
                <w:color w:val="000000"/>
              </w:rPr>
              <w:t xml:space="preserve"> này.</w:t>
            </w:r>
          </w:p>
        </w:tc>
        <w:tc>
          <w:tcPr>
            <w:tcW w:w="4253" w:type="dxa"/>
          </w:tcPr>
          <w:p w14:paraId="064C06F3" w14:textId="756DDDD2" w:rsidR="000517F9" w:rsidRPr="00B66693" w:rsidRDefault="000517F9" w:rsidP="000517F9">
            <w:pPr>
              <w:spacing w:after="0" w:line="240" w:lineRule="auto"/>
              <w:jc w:val="both"/>
              <w:rPr>
                <w:rFonts w:ascii="Times New Roman" w:eastAsia="Times New Roman" w:hAnsi="Times New Roman" w:cs="Times New Roman"/>
                <w:b/>
              </w:rPr>
            </w:pPr>
            <w:r>
              <w:rPr>
                <w:rFonts w:ascii="Times New Roman" w:eastAsia="Times New Roman" w:hAnsi="Times New Roman" w:cs="Times New Roman"/>
              </w:rPr>
              <w:lastRenderedPageBreak/>
              <w:t>-</w:t>
            </w:r>
            <w:r w:rsidRPr="00B66693">
              <w:rPr>
                <w:rFonts w:ascii="Times New Roman" w:eastAsia="Times New Roman" w:hAnsi="Times New Roman" w:cs="Times New Roman"/>
              </w:rPr>
              <w:t xml:space="preserve"> để thực hiện chỉ đạo về đẩy mạnh phân cấp, phân quyền, phân định thẩm quyền. Theo đó, các nhiệm vụ liên quan đến Cấp, cấp lại, thu hồi Giấy chứng nhận tổ chức giám định sở hữu công nghiệp sẽ được phân cấp cho UBND tỉnh, thành phố trực thuộc trung ương thực hiện.</w:t>
            </w:r>
          </w:p>
        </w:tc>
      </w:tr>
      <w:tr w:rsidR="000517F9" w:rsidRPr="00B66693" w14:paraId="509684C0" w14:textId="77777777" w:rsidTr="005A1757">
        <w:tc>
          <w:tcPr>
            <w:tcW w:w="4923" w:type="dxa"/>
          </w:tcPr>
          <w:p w14:paraId="3A5C1239"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3. Việc cấp lại Giấy chứng nhận tổ chức giám định sở hữu công nghiệp được thực hiện như sau:</w:t>
            </w:r>
          </w:p>
          <w:p w14:paraId="7933F343" w14:textId="77777777" w:rsidR="000517F9" w:rsidRPr="00B66693" w:rsidRDefault="000517F9" w:rsidP="000517F9">
            <w:pPr>
              <w:pStyle w:val="NormalWeb"/>
              <w:spacing w:before="0" w:beforeAutospacing="0" w:after="0" w:afterAutospacing="0"/>
              <w:ind w:firstLine="34"/>
              <w:jc w:val="both"/>
            </w:pPr>
            <w:r w:rsidRPr="00B66693">
              <w:rPr>
                <w:color w:val="000000"/>
              </w:rPr>
              <w:t>a) Trong các trường hợp sau đây, cơ quan quản lý nhà nước về quyền sở hữu công nghiệp, cơ quan quản lý nhà nước về sở hữu công nghiệp tại địa phương ra quyết định cấp lại Giấy chứng nhận tổ chức giám định sở hữu công nghiệp nếu tổ chức giám định sở hữu công nghiệp có yêu cầu và nộp phí, lệ phí theo quy định:</w:t>
            </w:r>
          </w:p>
          <w:p w14:paraId="59085A62" w14:textId="77777777" w:rsidR="000517F9" w:rsidRPr="00B66693" w:rsidRDefault="000517F9" w:rsidP="000517F9">
            <w:pPr>
              <w:pStyle w:val="NormalWeb"/>
              <w:spacing w:before="0" w:beforeAutospacing="0" w:after="0" w:afterAutospacing="0"/>
              <w:ind w:firstLine="34"/>
              <w:jc w:val="both"/>
            </w:pPr>
            <w:r w:rsidRPr="00B66693">
              <w:rPr>
                <w:color w:val="000000"/>
              </w:rPr>
              <w:t>a1) Giấy chứng nhận tổ chức giám định sở hữu công nghiệp bị mất, bị lỗi, bị hỏng (rách, bẩn, phai mờ v.v…) đến mức không sử dụng được;</w:t>
            </w:r>
          </w:p>
          <w:p w14:paraId="308043FC" w14:textId="77777777" w:rsidR="000517F9" w:rsidRPr="00B66693" w:rsidRDefault="000517F9" w:rsidP="000517F9">
            <w:pPr>
              <w:pStyle w:val="NormalWeb"/>
              <w:spacing w:before="0" w:beforeAutospacing="0" w:after="0" w:afterAutospacing="0"/>
              <w:ind w:firstLine="34"/>
              <w:jc w:val="both"/>
            </w:pPr>
            <w:r w:rsidRPr="00B66693">
              <w:rPr>
                <w:color w:val="000000"/>
              </w:rPr>
              <w:t>a2) Có sự thay đổi liên quan đến các thông tin đã được ghi nhận trong Giấy chứng nhận tổ chức giám định sở hữu công nghiệp theo quy định tại điểm c1 khoản 2 Điều này.</w:t>
            </w:r>
          </w:p>
          <w:p w14:paraId="43BCE0FB" w14:textId="77777777" w:rsidR="000517F9" w:rsidRPr="00B66693" w:rsidRDefault="000517F9" w:rsidP="000517F9">
            <w:pPr>
              <w:pStyle w:val="NormalWeb"/>
              <w:spacing w:before="0" w:beforeAutospacing="0" w:after="0" w:afterAutospacing="0"/>
              <w:ind w:firstLine="34"/>
              <w:jc w:val="both"/>
            </w:pPr>
            <w:r w:rsidRPr="00B66693">
              <w:rPr>
                <w:color w:val="000000"/>
              </w:rPr>
              <w:t>b) Tổ chức giám định sở hữu công nghiệp có nghĩa vụ làm thủ tục yêu cầu cơ quan đã cấp Giấy chứng nhận tổ chức giám định sở hữu công nghiệp cấp lại Giấy chứng nhận để ghi nhận các thay đổi nêu tại điểm c1 khoản 2 Điều này;</w:t>
            </w:r>
          </w:p>
          <w:p w14:paraId="400FCD22" w14:textId="77777777" w:rsidR="000517F9" w:rsidRPr="00B66693" w:rsidRDefault="000517F9" w:rsidP="000517F9">
            <w:pPr>
              <w:pStyle w:val="NormalWeb"/>
              <w:spacing w:before="0" w:beforeAutospacing="0" w:after="0" w:afterAutospacing="0"/>
              <w:ind w:firstLine="34"/>
              <w:jc w:val="both"/>
            </w:pPr>
            <w:r w:rsidRPr="00B66693">
              <w:rPr>
                <w:color w:val="000000"/>
              </w:rPr>
              <w:t>c) Hồ sơ yêu cầu cấp lại Giấy chứng nhận tổ chức giám định sở hữu công nghiệp được nộp cho cơ quan quản lý nhà nước về quyền sở hữu công nghiệp, cơ quan quản lý nhà nước về sở hữu công nghiệp tại địa phương gồm 01 bộ tài liệu sau đây:</w:t>
            </w:r>
          </w:p>
          <w:p w14:paraId="393D63EC"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c1) Tờ khai yêu cầu cấp lại Giấy chứng nhận tổ chức giám định sở hữu công nghiệp, làm theo Mẫu số 06 tại Phụ lục VI của Nghị định này;</w:t>
            </w:r>
          </w:p>
          <w:p w14:paraId="032F3505" w14:textId="77777777" w:rsidR="000517F9" w:rsidRPr="00B66693" w:rsidRDefault="000517F9" w:rsidP="000517F9">
            <w:pPr>
              <w:pStyle w:val="NormalWeb"/>
              <w:spacing w:before="0" w:beforeAutospacing="0" w:after="0" w:afterAutospacing="0"/>
              <w:ind w:firstLine="34"/>
              <w:jc w:val="both"/>
            </w:pPr>
            <w:r w:rsidRPr="00B66693">
              <w:rPr>
                <w:color w:val="000000"/>
              </w:rPr>
              <w:t>c2) Bản sao Giấy chứng nhận đăng ký kinh doanh hoặc Giấy chứng nhận đăng ký hoạt động đã được sửa đổi của tổ chức giám định sở hữu công nghiệp trong trường hợp có sự thay đổi thông tin của tổ chức (xuất trình bản chính để đối chiếu, trừ trường hợp bản sao đã được chứng thực), trừ trường hợp trong Tờ khai yêu cầu cấp lại Giấy chứng nhận tổ chức giám định sở hữu công nghiệp đã có thông tin về Mã số doanh nghiệp;</w:t>
            </w:r>
          </w:p>
          <w:p w14:paraId="4511C3F4" w14:textId="77777777" w:rsidR="000517F9" w:rsidRPr="00B66693" w:rsidRDefault="000517F9" w:rsidP="000517F9">
            <w:pPr>
              <w:pStyle w:val="NormalWeb"/>
              <w:spacing w:before="0" w:beforeAutospacing="0" w:after="0" w:afterAutospacing="0"/>
              <w:ind w:firstLine="34"/>
              <w:jc w:val="both"/>
            </w:pPr>
            <w:r w:rsidRPr="00B66693">
              <w:rPr>
                <w:color w:val="000000"/>
              </w:rPr>
              <w:t>c3) Bản sao Quyết định tuyển dụng, hợp đồng lao động hoặc quyết định chấm dứt hợp đồng lao động giữa tổ chức và giám định viên sở hữu công nghiệp hoạt động cho tổ chức trong trường hợp có sự thay đổi về giám định viên sở hữu công nghiệp (xuất trình bản chính để đối chiếu, trừ trường hợp bản sao đã được chứng thực);</w:t>
            </w:r>
          </w:p>
          <w:p w14:paraId="559737E4" w14:textId="77777777" w:rsidR="000517F9" w:rsidRPr="00B66693" w:rsidRDefault="000517F9" w:rsidP="000517F9">
            <w:pPr>
              <w:pStyle w:val="NormalWeb"/>
              <w:spacing w:before="0" w:beforeAutospacing="0" w:after="0" w:afterAutospacing="0"/>
              <w:ind w:firstLine="34"/>
              <w:jc w:val="both"/>
            </w:pPr>
            <w:r w:rsidRPr="00B66693">
              <w:rPr>
                <w:color w:val="000000"/>
              </w:rPr>
              <w:t>c4) Bản sao chứng từ nộp phí, lệ phí (trường hợp nộp phí, lệ phí qua dịch vụ bưu chính hoặc nộp trực tiếp vào tài khoản của cơ quan có thẩm quyền giải quyết thủ tục này).</w:t>
            </w:r>
          </w:p>
          <w:p w14:paraId="254804EA" w14:textId="77777777" w:rsidR="000517F9" w:rsidRPr="00B66693" w:rsidRDefault="000517F9" w:rsidP="000517F9">
            <w:pPr>
              <w:pStyle w:val="NormalWeb"/>
              <w:spacing w:before="0" w:beforeAutospacing="0" w:after="0" w:afterAutospacing="0"/>
              <w:ind w:firstLine="34"/>
              <w:jc w:val="both"/>
            </w:pPr>
            <w:r w:rsidRPr="00B66693">
              <w:rPr>
                <w:color w:val="000000"/>
              </w:rPr>
              <w:t>d) Việc xử lý hồ sơ yêu cầu cấp lại Giấy chứng nhận tổ chức giám định sở hữu công nghiệp được thực hiện như sau:</w:t>
            </w:r>
          </w:p>
          <w:p w14:paraId="56F14BBD"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d1) Trong thời hạn 20 ngày kể từ ngày nhận được hồ sơ yêu cầu cấp lại Giấy chứng nhận tổ chức giám định sở hữu công nghiệp, cơ quan quản lý nhà nước về quyền sở hữu công nghiệp, cơ quan quản lý nhà nước về sở hữu công nghiệp tại địa phương xem xét hồ sơ theo trình tự như đối với </w:t>
            </w:r>
            <w:r w:rsidRPr="00B66693">
              <w:rPr>
                <w:color w:val="000000"/>
              </w:rPr>
              <w:lastRenderedPageBreak/>
              <w:t>thủ tục cấp Giấy chứng nhận tổ chức giám định sở hữu công nghiệp quy định tại điểm c khoản 2 Điều này;</w:t>
            </w:r>
          </w:p>
          <w:p w14:paraId="6AD192EE" w14:textId="01F37D7C"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hAnsi="Times New Roman" w:cs="Times New Roman"/>
                <w:color w:val="000000"/>
              </w:rPr>
              <w:t>d2) Trong trường hợp Giấy chứng nhận tổ chức giám định sở hữu công nghiệp bị lỗi do cơ quan quản lý nhà nước về quyền sở hữu công nghiệp, cơ quan quản lý nhà nước về sở hữu công nghiệp tại địa phương đã cấp Giấy chứng nhận gây ra, thì cơ quan đã cấp Giấy chứng nhận có trách nhiệm cấp lại Giấy chứng nhận trong thời hạn 05 ngày làm việc kể từ ngày nhận được yêu cầu của tổ chức giám định sở hữu công nghiệp, không thu phí cấp lại Giấy chứng nhận.</w:t>
            </w:r>
          </w:p>
        </w:tc>
        <w:tc>
          <w:tcPr>
            <w:tcW w:w="4961" w:type="dxa"/>
          </w:tcPr>
          <w:p w14:paraId="7521C021" w14:textId="77777777" w:rsidR="000517F9" w:rsidRPr="00B66693" w:rsidRDefault="000517F9" w:rsidP="000517F9">
            <w:pPr>
              <w:pStyle w:val="NormalWeb"/>
              <w:spacing w:before="0" w:beforeAutospacing="0" w:after="0" w:afterAutospacing="0"/>
              <w:jc w:val="both"/>
            </w:pPr>
            <w:r w:rsidRPr="00B66693">
              <w:rPr>
                <w:color w:val="000000"/>
              </w:rPr>
              <w:lastRenderedPageBreak/>
              <w:t>3. Việc cấp lại Giấy chứng nhận tổ chức giám định sở hữu công nghiệp được thực hiện như sau:</w:t>
            </w:r>
          </w:p>
          <w:p w14:paraId="2AD4BA23" w14:textId="7A050F8E" w:rsidR="000517F9" w:rsidRPr="00B66693" w:rsidRDefault="000517F9" w:rsidP="000517F9">
            <w:pPr>
              <w:pStyle w:val="NormalWeb"/>
              <w:spacing w:before="0" w:beforeAutospacing="0" w:after="0" w:afterAutospacing="0"/>
              <w:jc w:val="both"/>
            </w:pPr>
            <w:r w:rsidRPr="00B66693">
              <w:rPr>
                <w:color w:val="000000"/>
              </w:rPr>
              <w:t xml:space="preserve">a) Trong các trường hợp sau đây, </w:t>
            </w:r>
            <w:r w:rsidRPr="00B66693">
              <w:rPr>
                <w:strike/>
                <w:color w:val="C00000"/>
              </w:rPr>
              <w:t>cơ quan quản lý nhà nước về quyền sở hữu công nghiệp, cơ quan quản lý nhà nước về sở hữu công nghiệp tại địa phương</w:t>
            </w:r>
            <w:r w:rsidRPr="00B66693">
              <w:rPr>
                <w:color w:val="000000"/>
              </w:rPr>
              <w:t xml:space="preserve"> </w:t>
            </w:r>
            <w:r w:rsidRPr="00B66693">
              <w:rPr>
                <w:b/>
                <w:bCs/>
                <w:color w:val="00B0F0"/>
              </w:rPr>
              <w:t xml:space="preserve">Ủy ban nhân dân tỉnh, thành phố trực thuộc trung ương </w:t>
            </w:r>
            <w:r w:rsidRPr="00B66693">
              <w:rPr>
                <w:color w:val="000000"/>
              </w:rPr>
              <w:t>ra quyết định cấp lại Giấy chứng nhận tổ chức giám định sở hữu công nghiệp nếu tổ chức giám định sở hữu công nghiệp có yêu cầu và nộp phí, lệ phí theo quy định:</w:t>
            </w:r>
          </w:p>
          <w:p w14:paraId="3DF59CC4" w14:textId="77777777" w:rsidR="000517F9" w:rsidRPr="00B66693" w:rsidRDefault="000517F9" w:rsidP="000517F9">
            <w:pPr>
              <w:pStyle w:val="NormalWeb"/>
              <w:spacing w:before="0" w:beforeAutospacing="0" w:after="0" w:afterAutospacing="0"/>
              <w:jc w:val="both"/>
            </w:pPr>
            <w:r w:rsidRPr="00B66693">
              <w:rPr>
                <w:color w:val="000000"/>
              </w:rPr>
              <w:t>a1) Giấy chứng nhận tổ chức giám định sở hữu công nghiệp bị mất, bị lỗi, bị hỏng (rách, bẩn, phai mờ v.v…) đến mức không sử dụng được;</w:t>
            </w:r>
          </w:p>
          <w:p w14:paraId="128BF30F" w14:textId="77777777" w:rsidR="000517F9" w:rsidRPr="00B66693" w:rsidRDefault="000517F9" w:rsidP="000517F9">
            <w:pPr>
              <w:pStyle w:val="NormalWeb"/>
              <w:spacing w:before="0" w:beforeAutospacing="0" w:after="0" w:afterAutospacing="0"/>
              <w:jc w:val="both"/>
            </w:pPr>
            <w:r w:rsidRPr="00B66693">
              <w:rPr>
                <w:color w:val="000000"/>
              </w:rPr>
              <w:t>a2) Có sự thay đổi liên quan đến các thông tin đã được ghi nhận trong Giấy chứng nhận tổ chức giám định sở hữu công nghiệp theo quy định tại điểm c1 khoản 2 Điều này.</w:t>
            </w:r>
          </w:p>
          <w:p w14:paraId="1DF8307D" w14:textId="77777777" w:rsidR="000517F9" w:rsidRPr="00B66693" w:rsidRDefault="000517F9" w:rsidP="000517F9">
            <w:pPr>
              <w:pStyle w:val="NormalWeb"/>
              <w:spacing w:before="0" w:beforeAutospacing="0" w:after="0" w:afterAutospacing="0"/>
              <w:jc w:val="both"/>
            </w:pPr>
            <w:r w:rsidRPr="00B66693">
              <w:rPr>
                <w:color w:val="000000"/>
              </w:rPr>
              <w:t>b) Tổ chức giám định sở hữu công nghiệp có nghĩa vụ làm thủ tục yêu cầu cơ quan đã cấp Giấy chứng nhận tổ chức giám định sở hữu công nghiệp cấp lại Giấy chứng nhận để ghi nhận các thay đổi nêu tại điểm c1 khoản 2 Điều này;</w:t>
            </w:r>
          </w:p>
          <w:p w14:paraId="5568DB10" w14:textId="4668BDD2" w:rsidR="000517F9" w:rsidRPr="00B66693" w:rsidRDefault="000517F9" w:rsidP="000517F9">
            <w:pPr>
              <w:pStyle w:val="NormalWeb"/>
              <w:spacing w:before="0" w:beforeAutospacing="0" w:after="0" w:afterAutospacing="0"/>
              <w:jc w:val="both"/>
            </w:pPr>
            <w:r w:rsidRPr="00B66693">
              <w:rPr>
                <w:color w:val="000000"/>
              </w:rPr>
              <w:t xml:space="preserve">c) Hồ sơ yêu cầu cấp lại Giấy chứng nhận tổ chức giám định sở hữu công nghiệp được nộp cho </w:t>
            </w:r>
            <w:r w:rsidRPr="00B66693">
              <w:rPr>
                <w:strike/>
                <w:color w:val="C00000"/>
              </w:rPr>
              <w:t>cơ quan quản lý nhà nước về quyền sở hữu công nghiệp, cơ quan quản lý nhà nước về sở hữu công nghiệp tại địa phương</w:t>
            </w:r>
            <w:r w:rsidRPr="00B66693">
              <w:rPr>
                <w:color w:val="000000"/>
              </w:rPr>
              <w:t xml:space="preserve"> </w:t>
            </w:r>
            <w:r w:rsidRPr="00B66693">
              <w:rPr>
                <w:b/>
                <w:bCs/>
                <w:color w:val="00B0F0"/>
              </w:rPr>
              <w:t xml:space="preserve">Ủy ban nhân dân tỉnh, </w:t>
            </w:r>
            <w:r w:rsidRPr="00B66693">
              <w:rPr>
                <w:b/>
                <w:bCs/>
                <w:color w:val="00B0F0"/>
              </w:rPr>
              <w:lastRenderedPageBreak/>
              <w:t xml:space="preserve">thành phố trực thuộc trung ương </w:t>
            </w:r>
            <w:r w:rsidRPr="00B66693">
              <w:rPr>
                <w:color w:val="000000"/>
              </w:rPr>
              <w:t>gồm 01 bộ tài liệu sau đây:</w:t>
            </w:r>
          </w:p>
          <w:p w14:paraId="32A8E2BC" w14:textId="1C00BBC6" w:rsidR="000517F9" w:rsidRPr="00B66693" w:rsidRDefault="000517F9" w:rsidP="000517F9">
            <w:pPr>
              <w:pStyle w:val="NormalWeb"/>
              <w:spacing w:before="0" w:beforeAutospacing="0" w:after="0" w:afterAutospacing="0"/>
              <w:jc w:val="both"/>
            </w:pPr>
            <w:r w:rsidRPr="00B66693">
              <w:rPr>
                <w:color w:val="000000"/>
              </w:rPr>
              <w:t xml:space="preserve">c1) Tờ khai yêu cầu cấp lại Giấy chứng nhận tổ chức giám định sở hữu công nghiệp, làm theo </w:t>
            </w:r>
            <w:r w:rsidRPr="00B66693">
              <w:rPr>
                <w:b/>
                <w:color w:val="00B0F0"/>
              </w:rPr>
              <w:t>Mẫu số 30 tại Phụ lục I của Nghị định này</w:t>
            </w:r>
            <w:r w:rsidRPr="00B66693">
              <w:rPr>
                <w:color w:val="000000"/>
              </w:rPr>
              <w:t>;</w:t>
            </w:r>
          </w:p>
          <w:p w14:paraId="140F0BAF" w14:textId="3EBDBCED" w:rsidR="000517F9" w:rsidRPr="00B66693" w:rsidRDefault="000517F9" w:rsidP="000517F9">
            <w:pPr>
              <w:pStyle w:val="NormalWeb"/>
              <w:spacing w:before="0" w:beforeAutospacing="0" w:after="0" w:afterAutospacing="0"/>
              <w:jc w:val="both"/>
            </w:pPr>
            <w:r w:rsidRPr="00B66693">
              <w:rPr>
                <w:color w:val="000000"/>
              </w:rPr>
              <w:t>c2) Bản sao Giấy chứng nhận đăng ký kinh doanh hoặc Giấy chứng nhận đăng ký hoạt động đã được sửa đổi của tổ chức giám định sở hữu công nghiệp trong trường hợp có sự thay đổi thông tin của tổ chức (xuất trình bản chính để đối chiếu, trừ trường hợp bản sao đã được chứng thực)</w:t>
            </w:r>
            <w:r w:rsidRPr="00B66693">
              <w:rPr>
                <w:strike/>
                <w:color w:val="C00000"/>
              </w:rPr>
              <w:t>, trừ trường hợp trong Tờ khai yêu cầu cấp lại Giấy chứng nhận tổ chức giám định sở hữu công nghiệp đã có thông tin về Mã số doanh nghiệp</w:t>
            </w:r>
            <w:r w:rsidRPr="00B66693">
              <w:rPr>
                <w:color w:val="000000"/>
              </w:rPr>
              <w:t xml:space="preserve">. </w:t>
            </w:r>
            <w:r w:rsidRPr="00B66693">
              <w:rPr>
                <w:b/>
                <w:color w:val="00B0F0"/>
              </w:rPr>
              <w:t>Cơ quan tiếp nhận, giải quyết thủ tục hành chính khai thác, sử dụng thông tin đã có trong các cơ sở dữ liệu được cơ quan chủ quản cơ sở dữ liệu công bố để thay thế thành phần hồ sơ giải quyết thủ tục hành chính. Trường hợp không khai thác được thông tin hoặc thông tin khai thác được không đầy đủ, chính xác thì cơ quan, người có thẩm quyền tiếp nhận, giải quyết thủ tục hành chính yêu cầu cá nhân, tổ chức bổ sung thành phần hồ sơ để giải quyết thủ tục hành chính</w:t>
            </w:r>
            <w:r w:rsidRPr="00B66693">
              <w:rPr>
                <w:color w:val="000000"/>
              </w:rPr>
              <w:t>;</w:t>
            </w:r>
          </w:p>
          <w:p w14:paraId="203FF3B2" w14:textId="77777777" w:rsidR="000517F9" w:rsidRPr="00B66693" w:rsidRDefault="000517F9" w:rsidP="000517F9">
            <w:pPr>
              <w:pStyle w:val="NormalWeb"/>
              <w:spacing w:before="0" w:beforeAutospacing="0" w:after="0" w:afterAutospacing="0"/>
              <w:jc w:val="both"/>
            </w:pPr>
            <w:r w:rsidRPr="00B66693">
              <w:rPr>
                <w:color w:val="000000"/>
              </w:rPr>
              <w:t>c3) Bản sao Quyết định tuyển dụng, hợp đồng lao động hoặc quyết định chấm dứt hợp đồng lao động giữa tổ chức và giám định viên sở hữu công nghiệp hoạt động cho tổ chức trong trường hợp có sự thay đổi về giám định viên sở hữu công nghiệp (xuất trình bản chính để đối chiếu, trừ trường hợp bản sao đã được chứng thực);</w:t>
            </w:r>
          </w:p>
          <w:p w14:paraId="5074B334" w14:textId="77777777" w:rsidR="000517F9" w:rsidRPr="00B66693" w:rsidRDefault="000517F9" w:rsidP="000517F9">
            <w:pPr>
              <w:pStyle w:val="NormalWeb"/>
              <w:spacing w:before="0" w:beforeAutospacing="0" w:after="0" w:afterAutospacing="0"/>
              <w:jc w:val="both"/>
            </w:pPr>
            <w:r w:rsidRPr="00B66693">
              <w:rPr>
                <w:color w:val="000000"/>
              </w:rPr>
              <w:lastRenderedPageBreak/>
              <w:t>c4) Bản sao chứng từ nộp phí, lệ phí (trường hợp nộp phí, lệ phí qua dịch vụ bưu chính hoặc nộp trực tiếp vào tài khoản của cơ quan có thẩm quyền giải quyết thủ tục này).</w:t>
            </w:r>
          </w:p>
          <w:p w14:paraId="280BACEE" w14:textId="77777777" w:rsidR="000517F9" w:rsidRPr="00B66693" w:rsidRDefault="000517F9" w:rsidP="000517F9">
            <w:pPr>
              <w:pStyle w:val="NormalWeb"/>
              <w:spacing w:before="0" w:beforeAutospacing="0" w:after="0" w:afterAutospacing="0"/>
              <w:jc w:val="both"/>
            </w:pPr>
            <w:r w:rsidRPr="00B66693">
              <w:rPr>
                <w:color w:val="000000"/>
              </w:rPr>
              <w:t>d) Việc xử lý hồ sơ yêu cầu cấp lại Giấy chứng nhận tổ chức giám định sở hữu công nghiệp được thực hiện như sau:</w:t>
            </w:r>
          </w:p>
          <w:p w14:paraId="62F5F489" w14:textId="1CF373E3" w:rsidR="000517F9" w:rsidRPr="00B66693" w:rsidRDefault="000517F9" w:rsidP="000517F9">
            <w:pPr>
              <w:pStyle w:val="NormalWeb"/>
              <w:spacing w:before="0" w:beforeAutospacing="0" w:after="0" w:afterAutospacing="0"/>
              <w:jc w:val="both"/>
            </w:pPr>
            <w:r w:rsidRPr="00B66693">
              <w:rPr>
                <w:color w:val="000000"/>
              </w:rPr>
              <w:t xml:space="preserve">d1) Trong thời hạn 20 ngày kể từ ngày nhận được hồ sơ yêu cầu cấp lại Giấy chứng nhận tổ chức giám định sở hữu công nghiệp, </w:t>
            </w:r>
            <w:r w:rsidRPr="00B66693">
              <w:rPr>
                <w:strike/>
                <w:color w:val="C00000"/>
              </w:rPr>
              <w:t>cơ quan quản lý nhà nước về quyền sở hữu công nghiệp, cơ quan quản lý nhà nước về sở hữu công nghiệp tại địa phương</w:t>
            </w:r>
            <w:r w:rsidRPr="00B66693">
              <w:rPr>
                <w:color w:val="000000"/>
              </w:rPr>
              <w:t xml:space="preserve"> </w:t>
            </w:r>
            <w:r w:rsidRPr="00B66693">
              <w:rPr>
                <w:b/>
                <w:bCs/>
                <w:color w:val="00B0F0"/>
              </w:rPr>
              <w:t>Ủy ban nhân dân tỉnh, thành phố trực thuộc trung ương</w:t>
            </w:r>
            <w:r w:rsidRPr="00B66693">
              <w:rPr>
                <w:color w:val="000000"/>
              </w:rPr>
              <w:t xml:space="preserve"> xem xét hồ sơ theo trình tự như đối với thủ tục cấp Giấy chứng nhận tổ chức giám định sở hữu công nghiệp quy định tại điểm c khoản 2 Điều này;</w:t>
            </w:r>
          </w:p>
          <w:p w14:paraId="04FEAED3" w14:textId="3006D744"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hAnsi="Times New Roman" w:cs="Times New Roman"/>
                <w:color w:val="000000"/>
              </w:rPr>
              <w:t xml:space="preserve">d2) Trong trường hợp Giấy chứng nhận tổ chức giám định sở hữu công nghiệp bị lỗi do cơ quan quản lý nhà nước về quyền sở hữu công nghiệp, </w:t>
            </w:r>
            <w:r w:rsidRPr="00B66693">
              <w:rPr>
                <w:rFonts w:ascii="Times New Roman" w:hAnsi="Times New Roman" w:cs="Times New Roman"/>
                <w:b/>
                <w:bCs/>
                <w:color w:val="00B0F0"/>
              </w:rPr>
              <w:t xml:space="preserve">Ủy ban nhân dân tỉnh, thành phố trực thuộc trung ương </w:t>
            </w:r>
            <w:r w:rsidRPr="00B66693">
              <w:rPr>
                <w:rFonts w:ascii="Times New Roman" w:hAnsi="Times New Roman" w:cs="Times New Roman"/>
                <w:strike/>
                <w:color w:val="C00000"/>
              </w:rPr>
              <w:t>cơ quan quản lý nhà nước về sở hữu công nghiệp tại địa phương</w:t>
            </w:r>
            <w:r w:rsidRPr="00B66693">
              <w:rPr>
                <w:rFonts w:ascii="Times New Roman" w:hAnsi="Times New Roman" w:cs="Times New Roman"/>
                <w:color w:val="000000"/>
              </w:rPr>
              <w:t xml:space="preserve"> đã cấp Giấy chứng nhận gây ra, thì </w:t>
            </w:r>
            <w:r w:rsidRPr="00B66693">
              <w:rPr>
                <w:rFonts w:ascii="Times New Roman" w:hAnsi="Times New Roman" w:cs="Times New Roman"/>
                <w:strike/>
                <w:color w:val="C00000"/>
              </w:rPr>
              <w:t>cơ quan</w:t>
            </w:r>
            <w:r w:rsidRPr="00B66693">
              <w:rPr>
                <w:rFonts w:ascii="Times New Roman" w:hAnsi="Times New Roman" w:cs="Times New Roman"/>
                <w:color w:val="000000"/>
              </w:rPr>
              <w:t xml:space="preserve"> </w:t>
            </w:r>
            <w:r w:rsidRPr="00B66693">
              <w:rPr>
                <w:rFonts w:ascii="Times New Roman" w:hAnsi="Times New Roman" w:cs="Times New Roman"/>
                <w:b/>
                <w:bCs/>
                <w:color w:val="00B0F0"/>
              </w:rPr>
              <w:t>Ủy ban nhân dân tỉnh, thành phố trực thuộc trung ương</w:t>
            </w:r>
            <w:r w:rsidRPr="00B66693">
              <w:rPr>
                <w:rFonts w:ascii="Times New Roman" w:hAnsi="Times New Roman" w:cs="Times New Roman"/>
                <w:color w:val="000000"/>
              </w:rPr>
              <w:t xml:space="preserve"> </w:t>
            </w:r>
            <w:r w:rsidRPr="00B66693">
              <w:rPr>
                <w:rFonts w:ascii="Times New Roman" w:hAnsi="Times New Roman" w:cs="Times New Roman"/>
                <w:strike/>
                <w:color w:val="C00000"/>
              </w:rPr>
              <w:t>đã cấp Giấy chứng nhận</w:t>
            </w:r>
            <w:r w:rsidRPr="00B66693">
              <w:rPr>
                <w:rFonts w:ascii="Times New Roman" w:hAnsi="Times New Roman" w:cs="Times New Roman"/>
                <w:color w:val="000000"/>
              </w:rPr>
              <w:t xml:space="preserve"> có trách nhiệm cấp lại Giấy chứng nhận trong thời hạn 05 ngày làm việc kể từ ngày nhận được yêu cầu của tổ chức giám định sở hữu công nghiệp, không thu phí cấp lại Giấy chứng nhận.</w:t>
            </w:r>
          </w:p>
        </w:tc>
        <w:tc>
          <w:tcPr>
            <w:tcW w:w="4253" w:type="dxa"/>
          </w:tcPr>
          <w:p w14:paraId="11C51615" w14:textId="77777777" w:rsidR="000517F9" w:rsidRPr="0033145A" w:rsidRDefault="000517F9" w:rsidP="000517F9">
            <w:pPr>
              <w:spacing w:after="0" w:line="240" w:lineRule="auto"/>
              <w:jc w:val="both"/>
              <w:rPr>
                <w:rFonts w:ascii="Times New Roman" w:eastAsia="Times New Roman" w:hAnsi="Times New Roman" w:cs="Times New Roman"/>
              </w:rPr>
            </w:pPr>
            <w:r w:rsidRPr="0033145A">
              <w:rPr>
                <w:rFonts w:ascii="Times New Roman" w:eastAsia="Times New Roman" w:hAnsi="Times New Roman" w:cs="Times New Roman"/>
              </w:rPr>
              <w:lastRenderedPageBreak/>
              <w:t>- để thực hiện chỉ đạo về đẩy mạnh phân cấp, phân quyền, phân định thẩm quyền. Theo đó, các nhiệm vụ liên quan đến Cấp, cấp lại, thu hồi Giấy chứng nhận tổ chức giám định sở hữu công nghiệp sẽ được phân cấp cho UBND tỉnh, thành phố trực thuộc trung ương thực hiện.</w:t>
            </w:r>
          </w:p>
          <w:p w14:paraId="50ECE018" w14:textId="77777777" w:rsidR="000517F9" w:rsidRPr="0033145A" w:rsidRDefault="000517F9" w:rsidP="000517F9">
            <w:pPr>
              <w:spacing w:after="0" w:line="240" w:lineRule="auto"/>
              <w:jc w:val="both"/>
              <w:rPr>
                <w:rFonts w:ascii="Times New Roman" w:eastAsia="Times New Roman" w:hAnsi="Times New Roman" w:cs="Times New Roman"/>
              </w:rPr>
            </w:pPr>
          </w:p>
          <w:p w14:paraId="2A5DE8F7" w14:textId="77777777" w:rsidR="000517F9" w:rsidRPr="0033145A" w:rsidRDefault="000517F9" w:rsidP="000517F9">
            <w:pPr>
              <w:spacing w:after="0" w:line="240" w:lineRule="auto"/>
              <w:jc w:val="both"/>
              <w:rPr>
                <w:rFonts w:ascii="Times New Roman" w:eastAsia="Times New Roman" w:hAnsi="Times New Roman" w:cs="Times New Roman"/>
              </w:rPr>
            </w:pPr>
          </w:p>
          <w:p w14:paraId="6FBF02F3" w14:textId="77777777" w:rsidR="000517F9" w:rsidRPr="0033145A" w:rsidRDefault="000517F9" w:rsidP="000517F9">
            <w:pPr>
              <w:spacing w:after="0" w:line="240" w:lineRule="auto"/>
              <w:jc w:val="both"/>
              <w:rPr>
                <w:rFonts w:ascii="Times New Roman" w:eastAsia="Times New Roman" w:hAnsi="Times New Roman" w:cs="Times New Roman"/>
              </w:rPr>
            </w:pPr>
          </w:p>
          <w:p w14:paraId="0DE11F76" w14:textId="77777777" w:rsidR="000517F9" w:rsidRPr="0033145A" w:rsidRDefault="000517F9" w:rsidP="000517F9">
            <w:pPr>
              <w:spacing w:after="0" w:line="240" w:lineRule="auto"/>
              <w:jc w:val="both"/>
              <w:rPr>
                <w:rFonts w:ascii="Times New Roman" w:eastAsia="Times New Roman" w:hAnsi="Times New Roman" w:cs="Times New Roman"/>
              </w:rPr>
            </w:pPr>
          </w:p>
          <w:p w14:paraId="1080BD06" w14:textId="77777777" w:rsidR="000517F9" w:rsidRPr="0033145A" w:rsidRDefault="000517F9" w:rsidP="000517F9">
            <w:pPr>
              <w:spacing w:after="0" w:line="240" w:lineRule="auto"/>
              <w:jc w:val="both"/>
              <w:rPr>
                <w:rFonts w:ascii="Times New Roman" w:eastAsia="Times New Roman" w:hAnsi="Times New Roman" w:cs="Times New Roman"/>
              </w:rPr>
            </w:pPr>
          </w:p>
          <w:p w14:paraId="35E049C6" w14:textId="77777777" w:rsidR="000517F9" w:rsidRPr="0033145A" w:rsidRDefault="000517F9" w:rsidP="000517F9">
            <w:pPr>
              <w:spacing w:after="0" w:line="240" w:lineRule="auto"/>
              <w:jc w:val="both"/>
              <w:rPr>
                <w:rFonts w:ascii="Times New Roman" w:eastAsia="Times New Roman" w:hAnsi="Times New Roman" w:cs="Times New Roman"/>
              </w:rPr>
            </w:pPr>
          </w:p>
          <w:p w14:paraId="787B0C6A" w14:textId="77777777" w:rsidR="000517F9" w:rsidRPr="0033145A" w:rsidRDefault="000517F9" w:rsidP="000517F9">
            <w:pPr>
              <w:spacing w:after="0" w:line="240" w:lineRule="auto"/>
              <w:jc w:val="both"/>
              <w:rPr>
                <w:rFonts w:ascii="Times New Roman" w:eastAsia="Times New Roman" w:hAnsi="Times New Roman" w:cs="Times New Roman"/>
              </w:rPr>
            </w:pPr>
          </w:p>
          <w:p w14:paraId="23983665" w14:textId="77777777" w:rsidR="000517F9" w:rsidRPr="0033145A" w:rsidRDefault="000517F9" w:rsidP="000517F9">
            <w:pPr>
              <w:spacing w:after="0" w:line="240" w:lineRule="auto"/>
              <w:jc w:val="both"/>
              <w:rPr>
                <w:rFonts w:ascii="Times New Roman" w:eastAsia="Times New Roman" w:hAnsi="Times New Roman" w:cs="Times New Roman"/>
              </w:rPr>
            </w:pPr>
          </w:p>
          <w:p w14:paraId="216B8C25" w14:textId="77777777" w:rsidR="000517F9" w:rsidRPr="0033145A" w:rsidRDefault="000517F9" w:rsidP="000517F9">
            <w:pPr>
              <w:spacing w:after="0" w:line="240" w:lineRule="auto"/>
              <w:jc w:val="both"/>
              <w:rPr>
                <w:rFonts w:ascii="Times New Roman" w:eastAsia="Times New Roman" w:hAnsi="Times New Roman" w:cs="Times New Roman"/>
              </w:rPr>
            </w:pPr>
          </w:p>
          <w:p w14:paraId="35EC3DE9" w14:textId="77777777" w:rsidR="000517F9" w:rsidRPr="0033145A" w:rsidRDefault="000517F9" w:rsidP="000517F9">
            <w:pPr>
              <w:spacing w:after="0" w:line="240" w:lineRule="auto"/>
              <w:jc w:val="both"/>
              <w:rPr>
                <w:rFonts w:ascii="Times New Roman" w:eastAsia="Times New Roman" w:hAnsi="Times New Roman" w:cs="Times New Roman"/>
              </w:rPr>
            </w:pPr>
          </w:p>
          <w:p w14:paraId="430FDEA6" w14:textId="77777777" w:rsidR="000517F9" w:rsidRPr="0033145A" w:rsidRDefault="000517F9" w:rsidP="000517F9">
            <w:pPr>
              <w:spacing w:after="0" w:line="240" w:lineRule="auto"/>
              <w:jc w:val="both"/>
              <w:rPr>
                <w:rFonts w:ascii="Times New Roman" w:eastAsia="Times New Roman" w:hAnsi="Times New Roman" w:cs="Times New Roman"/>
              </w:rPr>
            </w:pPr>
          </w:p>
          <w:p w14:paraId="52DD5953" w14:textId="77777777" w:rsidR="000517F9" w:rsidRPr="0033145A" w:rsidRDefault="000517F9" w:rsidP="000517F9">
            <w:pPr>
              <w:spacing w:after="0" w:line="240" w:lineRule="auto"/>
              <w:jc w:val="both"/>
              <w:rPr>
                <w:rFonts w:ascii="Times New Roman" w:eastAsia="Times New Roman" w:hAnsi="Times New Roman" w:cs="Times New Roman"/>
              </w:rPr>
            </w:pPr>
          </w:p>
          <w:p w14:paraId="10B8A8E3" w14:textId="77777777" w:rsidR="000517F9" w:rsidRPr="0033145A" w:rsidRDefault="000517F9" w:rsidP="000517F9">
            <w:pPr>
              <w:spacing w:after="0" w:line="240" w:lineRule="auto"/>
              <w:jc w:val="both"/>
              <w:rPr>
                <w:rFonts w:ascii="Times New Roman" w:eastAsia="Times New Roman" w:hAnsi="Times New Roman" w:cs="Times New Roman"/>
              </w:rPr>
            </w:pPr>
          </w:p>
          <w:p w14:paraId="1733B6E1" w14:textId="77777777" w:rsidR="000517F9" w:rsidRPr="0033145A" w:rsidRDefault="000517F9" w:rsidP="000517F9">
            <w:pPr>
              <w:spacing w:after="0" w:line="240" w:lineRule="auto"/>
              <w:jc w:val="both"/>
              <w:rPr>
                <w:rFonts w:ascii="Times New Roman" w:eastAsia="Times New Roman" w:hAnsi="Times New Roman" w:cs="Times New Roman"/>
              </w:rPr>
            </w:pPr>
          </w:p>
          <w:p w14:paraId="35FB81DF" w14:textId="77777777" w:rsidR="000517F9" w:rsidRPr="0033145A" w:rsidRDefault="000517F9" w:rsidP="000517F9">
            <w:pPr>
              <w:spacing w:after="0" w:line="240" w:lineRule="auto"/>
              <w:jc w:val="both"/>
              <w:rPr>
                <w:rFonts w:ascii="Times New Roman" w:eastAsia="Times New Roman" w:hAnsi="Times New Roman" w:cs="Times New Roman"/>
              </w:rPr>
            </w:pPr>
          </w:p>
          <w:p w14:paraId="0CB22154" w14:textId="77777777" w:rsidR="000517F9" w:rsidRPr="0033145A" w:rsidRDefault="000517F9" w:rsidP="000517F9">
            <w:pPr>
              <w:spacing w:after="0" w:line="240" w:lineRule="auto"/>
              <w:jc w:val="both"/>
              <w:rPr>
                <w:rFonts w:ascii="Times New Roman" w:eastAsia="Times New Roman" w:hAnsi="Times New Roman" w:cs="Times New Roman"/>
              </w:rPr>
            </w:pPr>
          </w:p>
          <w:p w14:paraId="28B55AC6" w14:textId="77777777" w:rsidR="000517F9" w:rsidRPr="0033145A" w:rsidRDefault="000517F9" w:rsidP="000517F9">
            <w:pPr>
              <w:spacing w:after="0" w:line="240" w:lineRule="auto"/>
              <w:jc w:val="both"/>
              <w:rPr>
                <w:rFonts w:ascii="Times New Roman" w:eastAsia="Times New Roman" w:hAnsi="Times New Roman" w:cs="Times New Roman"/>
              </w:rPr>
            </w:pPr>
          </w:p>
          <w:p w14:paraId="50682DCD" w14:textId="77777777" w:rsidR="000517F9" w:rsidRPr="0033145A" w:rsidRDefault="000517F9" w:rsidP="000517F9">
            <w:pPr>
              <w:spacing w:after="0" w:line="240" w:lineRule="auto"/>
              <w:jc w:val="both"/>
              <w:rPr>
                <w:rFonts w:ascii="Times New Roman" w:eastAsia="Times New Roman" w:hAnsi="Times New Roman" w:cs="Times New Roman"/>
              </w:rPr>
            </w:pPr>
          </w:p>
          <w:p w14:paraId="47B20370" w14:textId="77777777" w:rsidR="000517F9" w:rsidRPr="0033145A" w:rsidRDefault="000517F9" w:rsidP="000517F9">
            <w:pPr>
              <w:spacing w:after="0" w:line="240" w:lineRule="auto"/>
              <w:jc w:val="both"/>
              <w:rPr>
                <w:rFonts w:ascii="Times New Roman" w:eastAsia="Times New Roman" w:hAnsi="Times New Roman" w:cs="Times New Roman"/>
              </w:rPr>
            </w:pPr>
          </w:p>
          <w:p w14:paraId="133AC418" w14:textId="77777777" w:rsidR="000517F9" w:rsidRPr="0033145A" w:rsidRDefault="000517F9" w:rsidP="000517F9">
            <w:pPr>
              <w:spacing w:after="0" w:line="240" w:lineRule="auto"/>
              <w:jc w:val="both"/>
              <w:rPr>
                <w:rFonts w:ascii="Times New Roman" w:eastAsia="Times New Roman" w:hAnsi="Times New Roman" w:cs="Times New Roman"/>
              </w:rPr>
            </w:pPr>
          </w:p>
          <w:p w14:paraId="50818F7B" w14:textId="77777777" w:rsidR="000517F9" w:rsidRPr="0033145A" w:rsidRDefault="000517F9" w:rsidP="000517F9">
            <w:pPr>
              <w:spacing w:after="0" w:line="240" w:lineRule="auto"/>
              <w:jc w:val="both"/>
              <w:rPr>
                <w:rFonts w:ascii="Times New Roman" w:eastAsia="Times New Roman" w:hAnsi="Times New Roman" w:cs="Times New Roman"/>
              </w:rPr>
            </w:pPr>
          </w:p>
          <w:p w14:paraId="156A3575" w14:textId="77777777" w:rsidR="000517F9" w:rsidRPr="0033145A" w:rsidRDefault="000517F9" w:rsidP="000517F9">
            <w:pPr>
              <w:spacing w:after="0" w:line="240" w:lineRule="auto"/>
              <w:jc w:val="both"/>
              <w:rPr>
                <w:rFonts w:ascii="Times New Roman" w:eastAsia="Times New Roman" w:hAnsi="Times New Roman" w:cs="Times New Roman"/>
              </w:rPr>
            </w:pPr>
          </w:p>
          <w:p w14:paraId="26917FD4" w14:textId="77777777" w:rsidR="000517F9" w:rsidRPr="0033145A" w:rsidRDefault="000517F9" w:rsidP="000517F9">
            <w:pPr>
              <w:spacing w:after="0" w:line="240" w:lineRule="auto"/>
              <w:jc w:val="both"/>
              <w:rPr>
                <w:rFonts w:ascii="Times New Roman" w:eastAsia="Times New Roman" w:hAnsi="Times New Roman" w:cs="Times New Roman"/>
              </w:rPr>
            </w:pPr>
          </w:p>
          <w:p w14:paraId="36E1B5F1" w14:textId="77777777" w:rsidR="000517F9" w:rsidRPr="0033145A" w:rsidRDefault="000517F9" w:rsidP="000517F9">
            <w:pPr>
              <w:spacing w:after="0" w:line="240" w:lineRule="auto"/>
              <w:jc w:val="both"/>
              <w:rPr>
                <w:rFonts w:ascii="Times New Roman" w:eastAsia="Times New Roman" w:hAnsi="Times New Roman" w:cs="Times New Roman"/>
              </w:rPr>
            </w:pPr>
          </w:p>
          <w:p w14:paraId="0C0DB4CC" w14:textId="77777777" w:rsidR="000517F9" w:rsidRPr="0033145A" w:rsidRDefault="000517F9" w:rsidP="000517F9">
            <w:pPr>
              <w:spacing w:after="0" w:line="240" w:lineRule="auto"/>
              <w:jc w:val="both"/>
              <w:rPr>
                <w:rFonts w:ascii="Times New Roman" w:eastAsia="Times New Roman" w:hAnsi="Times New Roman" w:cs="Times New Roman"/>
              </w:rPr>
            </w:pPr>
          </w:p>
          <w:p w14:paraId="39857998" w14:textId="3C01521D" w:rsidR="000517F9" w:rsidRPr="0033145A" w:rsidRDefault="000517F9" w:rsidP="000517F9">
            <w:pPr>
              <w:spacing w:after="0" w:line="240" w:lineRule="auto"/>
              <w:jc w:val="both"/>
              <w:rPr>
                <w:rFonts w:ascii="Times New Roman" w:eastAsia="Times New Roman" w:hAnsi="Times New Roman" w:cs="Times New Roman"/>
              </w:rPr>
            </w:pPr>
            <w:r w:rsidRPr="0033145A">
              <w:rPr>
                <w:rFonts w:ascii="Times New Roman" w:eastAsia="Times New Roman" w:hAnsi="Times New Roman" w:cs="Times New Roman"/>
              </w:rPr>
              <w:t>- Sửa để phù hợp với Điều 15 Nghị định số 15/2026/NĐ-CP (Thực hiện phương án cắt giảm, đơn giản hóa thủ tục hành chính dựa trên dữ liệu theo Nghị quyết 66.7 cỉa Chính phủ)</w:t>
            </w:r>
          </w:p>
        </w:tc>
      </w:tr>
      <w:tr w:rsidR="000517F9" w:rsidRPr="00B66693" w14:paraId="46FB3CF4" w14:textId="77777777" w:rsidTr="005A1757">
        <w:tc>
          <w:tcPr>
            <w:tcW w:w="4923" w:type="dxa"/>
          </w:tcPr>
          <w:p w14:paraId="62F495E2"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4. Việc thu hồi Giấy chứng nhận tổ chức giám định sở hữu công nghiệp được thực hiện như sau:</w:t>
            </w:r>
          </w:p>
          <w:p w14:paraId="5C26F783"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a) Giấy chứng nhận tổ chức giám định sở hữu công nghiệp bị thu hồi trong các trường hợp sau đây:</w:t>
            </w:r>
          </w:p>
          <w:p w14:paraId="5DF23275" w14:textId="77777777" w:rsidR="000517F9" w:rsidRPr="00B66693" w:rsidRDefault="000517F9" w:rsidP="000517F9">
            <w:pPr>
              <w:pStyle w:val="NormalWeb"/>
              <w:spacing w:before="0" w:beforeAutospacing="0" w:after="0" w:afterAutospacing="0"/>
              <w:ind w:firstLine="34"/>
              <w:jc w:val="both"/>
            </w:pPr>
            <w:r w:rsidRPr="00B66693">
              <w:rPr>
                <w:color w:val="000000"/>
              </w:rPr>
              <w:t>a1) Có chứng cứ khẳng định rằng Giấy chứng nhận tổ chức giám định sở hữu công nghiệp được cấp trái với quy định của pháp luật;</w:t>
            </w:r>
          </w:p>
          <w:p w14:paraId="2F86927D" w14:textId="77777777" w:rsidR="000517F9" w:rsidRPr="00B66693" w:rsidRDefault="000517F9" w:rsidP="000517F9">
            <w:pPr>
              <w:pStyle w:val="NormalWeb"/>
              <w:spacing w:before="0" w:beforeAutospacing="0" w:after="0" w:afterAutospacing="0"/>
              <w:ind w:firstLine="34"/>
              <w:jc w:val="both"/>
            </w:pPr>
            <w:r w:rsidRPr="00B66693">
              <w:rPr>
                <w:color w:val="000000"/>
              </w:rPr>
              <w:t>a2) Tổ chức không còn đáp ứng các điều kiện quy định tại khoản 2 Điều 201 của Luật Sở hữu trí tuệ;</w:t>
            </w:r>
          </w:p>
          <w:p w14:paraId="58AE9309" w14:textId="77777777" w:rsidR="000517F9" w:rsidRPr="00B66693" w:rsidRDefault="000517F9" w:rsidP="000517F9">
            <w:pPr>
              <w:pStyle w:val="NormalWeb"/>
              <w:spacing w:before="0" w:beforeAutospacing="0" w:after="0" w:afterAutospacing="0"/>
              <w:ind w:firstLine="34"/>
              <w:jc w:val="both"/>
            </w:pPr>
            <w:r w:rsidRPr="00B66693">
              <w:rPr>
                <w:color w:val="000000"/>
              </w:rPr>
              <w:t>a3) Tổ chức giám định sở hữu công nghiệp chấm dứt hoạt động giám định;</w:t>
            </w:r>
          </w:p>
          <w:p w14:paraId="3C4BA101" w14:textId="77777777" w:rsidR="000517F9" w:rsidRPr="00B66693" w:rsidRDefault="000517F9" w:rsidP="000517F9">
            <w:pPr>
              <w:pStyle w:val="NormalWeb"/>
              <w:spacing w:before="0" w:beforeAutospacing="0" w:after="0" w:afterAutospacing="0"/>
              <w:ind w:firstLine="34"/>
              <w:jc w:val="both"/>
            </w:pPr>
            <w:r w:rsidRPr="00B66693">
              <w:rPr>
                <w:color w:val="000000"/>
              </w:rPr>
              <w:t>a4) Tổ chức giám định sở hữu công nghiệp vi phạm quy định pháp luật bị cơ quan nhà nước có thẩm quyền đề nghị xử lý bằng hình thức thu hồi Giấy chứng nhận tổ chức giám định sở hữu công nghiệp.</w:t>
            </w:r>
          </w:p>
          <w:p w14:paraId="3C6C69F2" w14:textId="77777777" w:rsidR="000517F9" w:rsidRPr="00B66693" w:rsidRDefault="000517F9" w:rsidP="000517F9">
            <w:pPr>
              <w:pStyle w:val="NormalWeb"/>
              <w:spacing w:before="0" w:beforeAutospacing="0" w:after="0" w:afterAutospacing="0"/>
              <w:ind w:firstLine="34"/>
              <w:jc w:val="both"/>
            </w:pPr>
            <w:r w:rsidRPr="00B66693">
              <w:rPr>
                <w:color w:val="000000"/>
              </w:rPr>
              <w:t>b) Cơ quan quản lý nhà nước về quyền sở hữu công nghiệp, cơ quan quản lý nhà nước về sở hữu công nghiệp tại địa phương chủ động hoặc theo yêu cầu của tổ chức, cá nhân thu hồi Giấy chứng nhận tổ chức giám định sở hữu công nghiệp nếu có căn cứ khẳng định tổ chức giám định sở hữu công nghiệp thuộc một trong các trường hợp quy định tại điểm a khoản này;</w:t>
            </w:r>
          </w:p>
          <w:p w14:paraId="262946CD" w14:textId="77777777" w:rsidR="000517F9" w:rsidRPr="00B66693" w:rsidRDefault="000517F9" w:rsidP="000517F9">
            <w:pPr>
              <w:pStyle w:val="NormalWeb"/>
              <w:spacing w:before="0" w:beforeAutospacing="0" w:after="0" w:afterAutospacing="0"/>
              <w:ind w:firstLine="34"/>
              <w:jc w:val="both"/>
            </w:pPr>
            <w:r w:rsidRPr="00B66693">
              <w:rPr>
                <w:color w:val="000000"/>
              </w:rPr>
              <w:t>c) Hồ sơ yêu cầu thu hồi Giấy chứng nhận tổ chức giám định sở hữu công nghiệp được nộp cho cơ quan đã cấp Giấy chứng nhận tổ chức giám định sở hữu công nghiệp đó gồm 01 bộ tài liệu sau:</w:t>
            </w:r>
          </w:p>
          <w:p w14:paraId="188DF0CE" w14:textId="77777777" w:rsidR="000517F9" w:rsidRPr="00B66693" w:rsidRDefault="000517F9" w:rsidP="000517F9">
            <w:pPr>
              <w:pStyle w:val="NormalWeb"/>
              <w:spacing w:before="0" w:beforeAutospacing="0" w:after="0" w:afterAutospacing="0"/>
              <w:ind w:firstLine="34"/>
              <w:jc w:val="both"/>
            </w:pPr>
            <w:r w:rsidRPr="00B66693">
              <w:rPr>
                <w:color w:val="000000"/>
              </w:rPr>
              <w:t>c1) Đơn yêu cầu thu hồi Giấy chứng nhận tổ chức giám định sở hữu công nghiệp;</w:t>
            </w:r>
          </w:p>
          <w:p w14:paraId="185BC982" w14:textId="77777777" w:rsidR="000517F9" w:rsidRPr="00B66693" w:rsidRDefault="000517F9" w:rsidP="000517F9">
            <w:pPr>
              <w:pStyle w:val="NormalWeb"/>
              <w:spacing w:before="0" w:beforeAutospacing="0" w:after="0" w:afterAutospacing="0"/>
              <w:ind w:firstLine="34"/>
              <w:jc w:val="both"/>
            </w:pPr>
            <w:r w:rsidRPr="00B66693">
              <w:rPr>
                <w:color w:val="000000"/>
              </w:rPr>
              <w:t>c2) Chứng cứ chứng minh căn cứ đề nghị thu hồi Giấy chứng nhận tổ chức giám định sở hữu công nghiệp;</w:t>
            </w:r>
          </w:p>
          <w:p w14:paraId="144E3C52"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d) Trình tự thu hồi Giấy chứng nhận tổ chức giám định sở hữu công nghiệp được thực hiện như sau:</w:t>
            </w:r>
          </w:p>
          <w:p w14:paraId="186CE331" w14:textId="77777777" w:rsidR="000517F9" w:rsidRPr="00B66693" w:rsidRDefault="000517F9" w:rsidP="000517F9">
            <w:pPr>
              <w:pStyle w:val="NormalWeb"/>
              <w:spacing w:before="0" w:beforeAutospacing="0" w:after="0" w:afterAutospacing="0"/>
              <w:ind w:firstLine="34"/>
              <w:jc w:val="both"/>
            </w:pPr>
            <w:r w:rsidRPr="00B66693">
              <w:rPr>
                <w:color w:val="000000"/>
              </w:rPr>
              <w:t>d1) Trường hợp tổ chức, cá nhân có yêu cầu thu hồi Giấy chứng nhận tổ chức giám định sở hữu công nghiệp theo quy định tại điểm c khoản này, trong thời hạn 01 tháng kể từ ngày nhận được yêu cầu, cơ quan đã cấp Giấy chứng nhận đó thông báo bằng văn bản về yêu cầu này cho tổ chức được cấp Giấy chứng nhận và ấn định thời hạn là 01 tháng kể từ ngày ra thông báo để tổ chức đó có ý kiến. Trên cơ sở xem xét ý kiến của các bên, cơ quan đã cấp Giấy chứng nhận đó ra quyết định thu hồi Giấy chứng nhận tổ chức giám định sở hữu công nghiệp hoặc quyết định từ chối thu hồi Giấy chứng nhận tổ chức giám định sở hữu công nghiệp và gửi cho các bên;</w:t>
            </w:r>
          </w:p>
          <w:p w14:paraId="24549AA1" w14:textId="77777777" w:rsidR="000517F9" w:rsidRPr="00B66693" w:rsidRDefault="000517F9" w:rsidP="000517F9">
            <w:pPr>
              <w:pStyle w:val="NormalWeb"/>
              <w:spacing w:before="0" w:beforeAutospacing="0" w:after="0" w:afterAutospacing="0"/>
              <w:ind w:firstLine="34"/>
              <w:jc w:val="both"/>
            </w:pPr>
            <w:r w:rsidRPr="00B66693">
              <w:rPr>
                <w:color w:val="000000"/>
              </w:rPr>
              <w:t>d2) Trường hợp có căn cứ khẳng định tổ chức được cấp Giấy chứng nhận tổ chức giám định sở hữu công nghiệp không còn đáp ứng các điều kiện quy định tại khoản 2 Điều 201 của Luật Sở hữu trí tuệ, cơ quan đã cấp Giấy chứng nhận đó thông báo bằng văn bản về dự định thu hồi Giấy chứng nhận cho tổ chức được cấp Giấy chứng nhận và ấn định thời hạn 01 tháng kể từ ngày ra thông báo để tổ chức đó có ý kiến. Trên cơ sở xem xét ý kiến của tổ chức được cấp Giấy chứng nhận, cơ quan đã cấp Giấy chứng nhận đó ra quyết định thu hồi Giấy chứng nhận hoặc thông báo không thu hồi Giấy chứng nhận cho tổ chức được cấp;</w:t>
            </w:r>
          </w:p>
          <w:p w14:paraId="5CBCE56F"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d3) Trường hợp có quyết định thu hồi Giấy chứng nhận tổ chức giám định sở hữu công nghiệp của cơ quan nhà nước có thẩm quyền, </w:t>
            </w:r>
            <w:r w:rsidRPr="00B66693">
              <w:rPr>
                <w:color w:val="000000"/>
              </w:rPr>
              <w:lastRenderedPageBreak/>
              <w:t>trong thời hạn 01 tháng kể từ ngày nhận được quyết định nói trên, cơ quan đã cấp Giấy chứng nhận đó ra quyết định thu hồi Giấy chứng nhận;</w:t>
            </w:r>
          </w:p>
          <w:p w14:paraId="55BAB016" w14:textId="77777777" w:rsidR="000517F9" w:rsidRPr="00B66693" w:rsidRDefault="000517F9" w:rsidP="000517F9">
            <w:pPr>
              <w:pStyle w:val="NormalWeb"/>
              <w:spacing w:before="0" w:beforeAutospacing="0" w:after="0" w:afterAutospacing="0"/>
              <w:ind w:firstLine="34"/>
              <w:jc w:val="both"/>
            </w:pPr>
            <w:r w:rsidRPr="00B66693">
              <w:rPr>
                <w:color w:val="000000"/>
              </w:rPr>
              <w:t>d4) Quyết định thu hồi Giấy chứng nhận tổ chức giám định sở hữu công nghiệp được cơ quan quản lý nhà nước về quyền sở hữu công nghiệp ghi nhận vào Sổ đăng ký quốc gia về giám định sở hữu công nghiệp và công bố trên Công báo Sở hữu công nghiệp, Cổng thông tin điện tử của cơ quan quản lý nhà nước về quyền sở hữu công nghiệp trong thời hạn 02 tháng kể từ ngày ra quyết định.</w:t>
            </w:r>
          </w:p>
          <w:p w14:paraId="2D9F0D51"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760210E2" w14:textId="77777777" w:rsidR="000517F9" w:rsidRPr="00B66693" w:rsidRDefault="000517F9" w:rsidP="000517F9">
            <w:pPr>
              <w:pStyle w:val="NormalWeb"/>
              <w:spacing w:before="0" w:beforeAutospacing="0" w:after="0" w:afterAutospacing="0"/>
              <w:jc w:val="both"/>
            </w:pPr>
            <w:r w:rsidRPr="00B66693">
              <w:rPr>
                <w:color w:val="000000"/>
              </w:rPr>
              <w:lastRenderedPageBreak/>
              <w:t>4. Việc thu hồi Giấy chứng nhận tổ chức giám định sở hữu công nghiệp được thực hiện như sau:</w:t>
            </w:r>
          </w:p>
          <w:p w14:paraId="484EA696" w14:textId="77777777" w:rsidR="000517F9" w:rsidRPr="00B66693" w:rsidRDefault="000517F9" w:rsidP="000517F9">
            <w:pPr>
              <w:pStyle w:val="NormalWeb"/>
              <w:spacing w:before="0" w:beforeAutospacing="0" w:after="0" w:afterAutospacing="0"/>
              <w:jc w:val="both"/>
            </w:pPr>
            <w:r w:rsidRPr="00B66693">
              <w:rPr>
                <w:color w:val="000000"/>
              </w:rPr>
              <w:lastRenderedPageBreak/>
              <w:t>a) Giấy chứng nhận tổ chức giám định sở hữu công nghiệp bị thu hồi trong các trường hợp sau đây:</w:t>
            </w:r>
          </w:p>
          <w:p w14:paraId="0C59A555" w14:textId="77777777" w:rsidR="000517F9" w:rsidRPr="00B66693" w:rsidRDefault="000517F9" w:rsidP="000517F9">
            <w:pPr>
              <w:pStyle w:val="NormalWeb"/>
              <w:spacing w:before="0" w:beforeAutospacing="0" w:after="0" w:afterAutospacing="0"/>
              <w:jc w:val="both"/>
            </w:pPr>
            <w:r w:rsidRPr="00B66693">
              <w:rPr>
                <w:color w:val="000000"/>
              </w:rPr>
              <w:t>a1) Có chứng cứ khẳng định rằng Giấy chứng nhận tổ chức giám định sở hữu công nghiệp được cấp trái với quy định của pháp luật;</w:t>
            </w:r>
          </w:p>
          <w:p w14:paraId="66286360" w14:textId="77777777" w:rsidR="000517F9" w:rsidRPr="00B66693" w:rsidRDefault="000517F9" w:rsidP="000517F9">
            <w:pPr>
              <w:pStyle w:val="NormalWeb"/>
              <w:spacing w:before="0" w:beforeAutospacing="0" w:after="0" w:afterAutospacing="0"/>
              <w:jc w:val="both"/>
            </w:pPr>
            <w:r w:rsidRPr="00B66693">
              <w:rPr>
                <w:color w:val="000000"/>
              </w:rPr>
              <w:t>a2) Tổ chức không còn đáp ứng các điều kiện quy định tại khoản 2 Điều 201 của Luật Sở hữu trí tuệ;</w:t>
            </w:r>
          </w:p>
          <w:p w14:paraId="36794E3D" w14:textId="77777777" w:rsidR="000517F9" w:rsidRPr="00B66693" w:rsidRDefault="000517F9" w:rsidP="000517F9">
            <w:pPr>
              <w:pStyle w:val="NormalWeb"/>
              <w:spacing w:before="0" w:beforeAutospacing="0" w:after="0" w:afterAutospacing="0"/>
              <w:jc w:val="both"/>
            </w:pPr>
            <w:r w:rsidRPr="00B66693">
              <w:rPr>
                <w:color w:val="000000"/>
              </w:rPr>
              <w:t>a3) Tổ chức giám định sở hữu công nghiệp chấm dứt hoạt động giám định;</w:t>
            </w:r>
          </w:p>
          <w:p w14:paraId="66BB575E" w14:textId="77777777" w:rsidR="000517F9" w:rsidRPr="00B66693" w:rsidRDefault="000517F9" w:rsidP="000517F9">
            <w:pPr>
              <w:pStyle w:val="NormalWeb"/>
              <w:spacing w:before="0" w:beforeAutospacing="0" w:after="0" w:afterAutospacing="0"/>
              <w:jc w:val="both"/>
            </w:pPr>
            <w:r w:rsidRPr="00B66693">
              <w:rPr>
                <w:color w:val="000000"/>
              </w:rPr>
              <w:t>a4) Tổ chức giám định sở hữu công nghiệp vi phạm quy định pháp luật bị cơ quan nhà nước có thẩm quyền đề nghị xử lý bằng hình thức thu hồi Giấy chứng nhận tổ chức giám định sở hữu công nghiệp.</w:t>
            </w:r>
          </w:p>
          <w:p w14:paraId="3C13AFDA" w14:textId="051C84F4" w:rsidR="000517F9" w:rsidRPr="00B66693" w:rsidRDefault="000517F9" w:rsidP="000517F9">
            <w:pPr>
              <w:pStyle w:val="NormalWeb"/>
              <w:spacing w:before="0" w:beforeAutospacing="0" w:after="0" w:afterAutospacing="0"/>
              <w:jc w:val="both"/>
            </w:pPr>
            <w:r w:rsidRPr="00B66693">
              <w:rPr>
                <w:color w:val="000000"/>
              </w:rPr>
              <w:t xml:space="preserve">b) </w:t>
            </w:r>
            <w:r w:rsidRPr="00B66693">
              <w:rPr>
                <w:strike/>
                <w:color w:val="C00000"/>
              </w:rPr>
              <w:t>Cơ quan quản lý nhà nước về quyền sở hữu công nghiệp, cơ quan quản lý nhà nước về sở hữu công nghiệp tại địa phương</w:t>
            </w:r>
            <w:r w:rsidRPr="00B66693">
              <w:rPr>
                <w:color w:val="000000"/>
              </w:rPr>
              <w:t xml:space="preserve"> </w:t>
            </w:r>
            <w:r w:rsidRPr="00B66693">
              <w:rPr>
                <w:b/>
                <w:bCs/>
                <w:color w:val="00B0F0"/>
              </w:rPr>
              <w:t>Ủy ban nhân dân tỉnh, thành phố trực thuộc trung ương</w:t>
            </w:r>
            <w:r w:rsidRPr="00B66693">
              <w:rPr>
                <w:color w:val="000000"/>
              </w:rPr>
              <w:t xml:space="preserve"> chủ động hoặc theo yêu cầu của tổ chức, cá nhân thu hồi Giấy chứng nhận tổ chức giám định sở hữu công nghiệp nếu có căn cứ khẳng định tổ chức giám định sở hữu công nghiệp thuộc một trong các trường hợp quy định tại điểm a khoản này;</w:t>
            </w:r>
          </w:p>
          <w:p w14:paraId="5A4E1DF4" w14:textId="58FDA789" w:rsidR="000517F9" w:rsidRPr="00B66693" w:rsidRDefault="000517F9" w:rsidP="000517F9">
            <w:pPr>
              <w:pStyle w:val="NormalWeb"/>
              <w:spacing w:before="0" w:beforeAutospacing="0" w:after="0" w:afterAutospacing="0"/>
              <w:jc w:val="both"/>
            </w:pPr>
            <w:r w:rsidRPr="00B66693">
              <w:rPr>
                <w:color w:val="000000"/>
              </w:rPr>
              <w:t xml:space="preserve">c) Hồ sơ yêu cầu thu hồi Giấy chứng nhận tổ chức giám định sở hữu công nghiệp được nộp cho </w:t>
            </w:r>
            <w:r w:rsidRPr="00B66693">
              <w:rPr>
                <w:strike/>
                <w:color w:val="C00000"/>
              </w:rPr>
              <w:t>cơ quan đã cấp Giấy chứng nhận tổ chức giám định sở hữu công nghiệp đó</w:t>
            </w:r>
            <w:r w:rsidRPr="00B66693">
              <w:rPr>
                <w:b/>
                <w:bCs/>
                <w:color w:val="00B0F0"/>
              </w:rPr>
              <w:t xml:space="preserve"> Ủy ban nhân dân tỉnh, thành phố trực thuộc trung ương</w:t>
            </w:r>
            <w:r w:rsidRPr="00B66693">
              <w:rPr>
                <w:color w:val="000000"/>
              </w:rPr>
              <w:t xml:space="preserve"> gồm 01 bộ tài liệu sau:</w:t>
            </w:r>
          </w:p>
          <w:p w14:paraId="01DFF8BB" w14:textId="77777777" w:rsidR="000517F9" w:rsidRPr="00B66693" w:rsidRDefault="000517F9" w:rsidP="000517F9">
            <w:pPr>
              <w:pStyle w:val="NormalWeb"/>
              <w:spacing w:before="0" w:beforeAutospacing="0" w:after="0" w:afterAutospacing="0"/>
              <w:jc w:val="both"/>
            </w:pPr>
            <w:r w:rsidRPr="00B66693">
              <w:rPr>
                <w:color w:val="000000"/>
              </w:rPr>
              <w:t>c1) Đơn yêu cầu thu hồi Giấy chứng nhận tổ chức giám định sở hữu công nghiệp;</w:t>
            </w:r>
          </w:p>
          <w:p w14:paraId="0855BE4E" w14:textId="77777777" w:rsidR="000517F9" w:rsidRPr="00B66693" w:rsidRDefault="000517F9" w:rsidP="000517F9">
            <w:pPr>
              <w:pStyle w:val="NormalWeb"/>
              <w:spacing w:before="0" w:beforeAutospacing="0" w:after="0" w:afterAutospacing="0"/>
              <w:jc w:val="both"/>
            </w:pPr>
            <w:r w:rsidRPr="00B66693">
              <w:rPr>
                <w:color w:val="000000"/>
              </w:rPr>
              <w:lastRenderedPageBreak/>
              <w:t>c2) Chứng cứ chứng minh căn cứ đề nghị thu hồi Giấy chứng nhận tổ chức giám định sở hữu công nghiệp;</w:t>
            </w:r>
          </w:p>
          <w:p w14:paraId="5C727BCC" w14:textId="77777777" w:rsidR="000517F9" w:rsidRPr="00B66693" w:rsidRDefault="000517F9" w:rsidP="000517F9">
            <w:pPr>
              <w:pStyle w:val="NormalWeb"/>
              <w:spacing w:before="0" w:beforeAutospacing="0" w:after="0" w:afterAutospacing="0"/>
              <w:jc w:val="both"/>
            </w:pPr>
            <w:r w:rsidRPr="00B66693">
              <w:rPr>
                <w:color w:val="000000"/>
              </w:rPr>
              <w:t>d) Trình tự thu hồi Giấy chứng nhận tổ chức giám định sở hữu công nghiệp được thực hiện như sau:</w:t>
            </w:r>
          </w:p>
          <w:p w14:paraId="2F041A31" w14:textId="249D0808" w:rsidR="000517F9" w:rsidRPr="00B66693" w:rsidRDefault="000517F9" w:rsidP="000517F9">
            <w:pPr>
              <w:pStyle w:val="NormalWeb"/>
              <w:spacing w:before="0" w:beforeAutospacing="0" w:after="0" w:afterAutospacing="0"/>
              <w:jc w:val="both"/>
            </w:pPr>
            <w:r w:rsidRPr="00B66693">
              <w:rPr>
                <w:color w:val="000000"/>
              </w:rPr>
              <w:t xml:space="preserve">d1) Trường hợp tổ chức, cá nhân có yêu cầu thu hồi Giấy chứng nhận tổ chức giám định sở hữu công nghiệp theo quy định tại điểm c khoản này, trong thời hạn </w:t>
            </w:r>
            <w:r w:rsidRPr="00B66693">
              <w:rPr>
                <w:strike/>
                <w:color w:val="C00000"/>
              </w:rPr>
              <w:t>01 tháng</w:t>
            </w:r>
            <w:r w:rsidRPr="00B66693">
              <w:rPr>
                <w:color w:val="000000"/>
              </w:rPr>
              <w:t xml:space="preserve"> </w:t>
            </w:r>
            <w:r w:rsidRPr="00B66693">
              <w:rPr>
                <w:b/>
                <w:bCs/>
                <w:color w:val="00B0F0"/>
              </w:rPr>
              <w:t>30 ngày</w:t>
            </w:r>
            <w:r w:rsidRPr="00B66693">
              <w:rPr>
                <w:color w:val="000000"/>
              </w:rPr>
              <w:t xml:space="preserve"> kể từ ngày nhận được yêu cầu, </w:t>
            </w:r>
            <w:r w:rsidRPr="00B66693">
              <w:rPr>
                <w:strike/>
                <w:color w:val="C00000"/>
              </w:rPr>
              <w:t>cơ quan đã cấp Giấy chứng nhận đó</w:t>
            </w:r>
            <w:r w:rsidRPr="00B66693">
              <w:rPr>
                <w:color w:val="000000"/>
              </w:rPr>
              <w:t xml:space="preserve"> </w:t>
            </w:r>
            <w:r w:rsidRPr="00B66693">
              <w:rPr>
                <w:b/>
                <w:bCs/>
                <w:color w:val="00B0F0"/>
              </w:rPr>
              <w:t>Ủy ban nhân dân tỉnh, thành phố trực thuộc trung ương</w:t>
            </w:r>
            <w:r w:rsidRPr="00B66693">
              <w:rPr>
                <w:color w:val="000000"/>
              </w:rPr>
              <w:t xml:space="preserve"> thông báo bằng văn bản về yêu cầu này cho tổ chức được cấp Giấy chứng nhận và ấn định thời hạn là </w:t>
            </w:r>
            <w:r w:rsidRPr="00B66693">
              <w:rPr>
                <w:strike/>
                <w:color w:val="C00000"/>
              </w:rPr>
              <w:t>01 tháng</w:t>
            </w:r>
            <w:r w:rsidRPr="00B66693">
              <w:rPr>
                <w:color w:val="000000"/>
              </w:rPr>
              <w:t xml:space="preserve"> </w:t>
            </w:r>
            <w:r w:rsidRPr="00B66693">
              <w:rPr>
                <w:b/>
                <w:bCs/>
                <w:color w:val="00B0F0"/>
              </w:rPr>
              <w:t>30 ngày</w:t>
            </w:r>
            <w:r w:rsidRPr="00B66693">
              <w:rPr>
                <w:color w:val="000000"/>
              </w:rPr>
              <w:t xml:space="preserve"> kể từ ngày ra thông báo để tổ chức đó có ý kiến. Trên cơ sở xem xét ý kiến của các bên, </w:t>
            </w:r>
            <w:r w:rsidRPr="00B66693">
              <w:rPr>
                <w:strike/>
                <w:color w:val="C00000"/>
              </w:rPr>
              <w:t>cơ quan đã cấp Giấy chứng nhận đó</w:t>
            </w:r>
            <w:r w:rsidRPr="00B66693">
              <w:rPr>
                <w:color w:val="000000"/>
              </w:rPr>
              <w:t xml:space="preserve"> </w:t>
            </w:r>
            <w:r w:rsidRPr="00B66693">
              <w:rPr>
                <w:b/>
                <w:bCs/>
                <w:color w:val="00B0F0"/>
              </w:rPr>
              <w:t>Ủy ban nhân dân tỉnh, thành phố trực thuộc trung ương</w:t>
            </w:r>
            <w:r w:rsidRPr="00B66693">
              <w:rPr>
                <w:color w:val="000000"/>
              </w:rPr>
              <w:t xml:space="preserve"> ra quyết định thu hồi Giấy chứng nhận tổ chức giám định sở hữu công nghiệp hoặc quyết định từ chối thu hồi Giấy chứng nhận tổ chức giám định sở hữu công nghiệp và gửi cho các bên;</w:t>
            </w:r>
          </w:p>
          <w:p w14:paraId="4B6D933B" w14:textId="1044EF21" w:rsidR="000517F9" w:rsidRPr="00B66693" w:rsidRDefault="000517F9" w:rsidP="000517F9">
            <w:pPr>
              <w:pStyle w:val="NormalWeb"/>
              <w:spacing w:before="0" w:beforeAutospacing="0" w:after="0" w:afterAutospacing="0"/>
              <w:jc w:val="both"/>
            </w:pPr>
            <w:r w:rsidRPr="00B66693">
              <w:rPr>
                <w:color w:val="000000"/>
              </w:rPr>
              <w:t xml:space="preserve">d2) Trường hợp có căn cứ khẳng định tổ chức được cấp Giấy chứng nhận tổ chức giám định sở hữu công nghiệp không còn đáp ứng các điều kiện quy định tại khoản 2 Điều 201 của Luật Sở hữu trí tuệ, </w:t>
            </w:r>
            <w:r w:rsidRPr="00B66693">
              <w:rPr>
                <w:strike/>
                <w:color w:val="C00000"/>
              </w:rPr>
              <w:t>cơ quan đã cấp Giấy chứng nhận đó</w:t>
            </w:r>
            <w:r w:rsidRPr="00B66693">
              <w:rPr>
                <w:color w:val="000000"/>
              </w:rPr>
              <w:t xml:space="preserve"> </w:t>
            </w:r>
            <w:r w:rsidRPr="00B66693">
              <w:rPr>
                <w:b/>
                <w:bCs/>
                <w:color w:val="00B0F0"/>
              </w:rPr>
              <w:t>Ủy ban nhân dân tỉnh, thành phố trực thuộc trung ương</w:t>
            </w:r>
            <w:r w:rsidRPr="00B66693">
              <w:rPr>
                <w:color w:val="000000"/>
              </w:rPr>
              <w:t xml:space="preserve"> thông báo bằng văn bản về dự định thu hồi Giấy chứng nhận cho tổ chức được cấp Giấy chứng nhận và ấn định thời hạn </w:t>
            </w:r>
            <w:r w:rsidRPr="00B66693">
              <w:rPr>
                <w:strike/>
                <w:color w:val="C00000"/>
              </w:rPr>
              <w:t>01 tháng</w:t>
            </w:r>
            <w:r w:rsidRPr="00B66693">
              <w:rPr>
                <w:color w:val="000000"/>
              </w:rPr>
              <w:t xml:space="preserve"> </w:t>
            </w:r>
            <w:r w:rsidRPr="00B66693">
              <w:rPr>
                <w:b/>
                <w:bCs/>
                <w:color w:val="00B0F0"/>
              </w:rPr>
              <w:t>30 ngày</w:t>
            </w:r>
            <w:r w:rsidRPr="00B66693">
              <w:rPr>
                <w:color w:val="000000"/>
              </w:rPr>
              <w:t xml:space="preserve"> kể từ ngày ra thông báo để tổ chức đó có ý kiến. </w:t>
            </w:r>
            <w:r w:rsidRPr="00B66693">
              <w:rPr>
                <w:color w:val="000000"/>
              </w:rPr>
              <w:lastRenderedPageBreak/>
              <w:t xml:space="preserve">Trên cơ sở xem xét ý kiến của tổ chức được cấp Giấy chứng nhận, </w:t>
            </w:r>
            <w:r w:rsidRPr="00B66693">
              <w:rPr>
                <w:strike/>
                <w:color w:val="C00000"/>
              </w:rPr>
              <w:t>cơ quan đã cấp Giấy chứng nhận đó</w:t>
            </w:r>
            <w:r w:rsidRPr="00B66693">
              <w:rPr>
                <w:color w:val="000000"/>
              </w:rPr>
              <w:t xml:space="preserve"> </w:t>
            </w:r>
            <w:r w:rsidRPr="00B66693">
              <w:rPr>
                <w:b/>
                <w:bCs/>
                <w:color w:val="00B0F0"/>
              </w:rPr>
              <w:t>Ủy ban nhân dân tỉnh, thành phố trực thuộc trung ương</w:t>
            </w:r>
            <w:r w:rsidRPr="00B66693">
              <w:rPr>
                <w:color w:val="000000"/>
              </w:rPr>
              <w:t xml:space="preserve"> ra quyết định thu hồi Giấy chứng nhận hoặc thông báo không thu hồi Giấy chứng nhận cho tổ chức được cấp;</w:t>
            </w:r>
          </w:p>
          <w:p w14:paraId="45B61893" w14:textId="0E4CD43A" w:rsidR="000517F9" w:rsidRPr="00B66693" w:rsidRDefault="000517F9" w:rsidP="000517F9">
            <w:pPr>
              <w:pStyle w:val="NormalWeb"/>
              <w:spacing w:before="0" w:beforeAutospacing="0" w:after="0" w:afterAutospacing="0"/>
              <w:jc w:val="both"/>
            </w:pPr>
            <w:r w:rsidRPr="00B66693">
              <w:rPr>
                <w:color w:val="000000"/>
              </w:rPr>
              <w:t xml:space="preserve">d3) Trường hợp có quyết định </w:t>
            </w:r>
            <w:r w:rsidRPr="00B66693">
              <w:rPr>
                <w:b/>
                <w:bCs/>
                <w:color w:val="00B0F0"/>
              </w:rPr>
              <w:t>xử lý vi phạm quy định pháp luật bằng hình thức</w:t>
            </w:r>
            <w:r w:rsidRPr="00B66693">
              <w:rPr>
                <w:b/>
                <w:bCs/>
                <w:color w:val="000000"/>
              </w:rPr>
              <w:t xml:space="preserve"> </w:t>
            </w:r>
            <w:r w:rsidRPr="00B66693">
              <w:rPr>
                <w:color w:val="000000"/>
              </w:rPr>
              <w:t xml:space="preserve">thu hồi Giấy chứng nhận tổ chức giám định sở hữu công nghiệp của cơ quan nhà nước có thẩm quyền, trong thời hạn </w:t>
            </w:r>
            <w:r w:rsidRPr="00B66693">
              <w:rPr>
                <w:strike/>
                <w:color w:val="C00000"/>
              </w:rPr>
              <w:t>01 tháng</w:t>
            </w:r>
            <w:r w:rsidRPr="00B66693">
              <w:rPr>
                <w:color w:val="000000"/>
              </w:rPr>
              <w:t xml:space="preserve"> </w:t>
            </w:r>
            <w:r w:rsidRPr="00B66693">
              <w:rPr>
                <w:b/>
                <w:bCs/>
                <w:color w:val="00B0F0"/>
              </w:rPr>
              <w:t>30 ngày</w:t>
            </w:r>
            <w:r w:rsidRPr="00B66693">
              <w:rPr>
                <w:color w:val="000000"/>
              </w:rPr>
              <w:t xml:space="preserve"> kể từ ngày nhận được quyết định nói trên, </w:t>
            </w:r>
            <w:r w:rsidRPr="00B66693">
              <w:rPr>
                <w:strike/>
                <w:color w:val="C00000"/>
              </w:rPr>
              <w:t>cơ quan đã cấp Giấy chứng nhận đó</w:t>
            </w:r>
            <w:r w:rsidRPr="00B66693">
              <w:rPr>
                <w:color w:val="000000"/>
              </w:rPr>
              <w:t xml:space="preserve"> </w:t>
            </w:r>
            <w:r w:rsidRPr="00B66693">
              <w:rPr>
                <w:b/>
                <w:bCs/>
                <w:color w:val="00B0F0"/>
              </w:rPr>
              <w:t>Ủy ban nhân dân tỉnh, thành phố trực thuộc trung ương</w:t>
            </w:r>
            <w:r w:rsidRPr="00B66693">
              <w:rPr>
                <w:color w:val="000000"/>
              </w:rPr>
              <w:t xml:space="preserve"> ra quyết định thu hồi Giấy chứng nhận;</w:t>
            </w:r>
          </w:p>
          <w:p w14:paraId="49CE9645" w14:textId="77330B56" w:rsidR="000517F9" w:rsidRPr="00B66693" w:rsidRDefault="000517F9" w:rsidP="000517F9">
            <w:pPr>
              <w:pStyle w:val="NormalWeb"/>
              <w:spacing w:before="0" w:beforeAutospacing="0" w:after="0" w:afterAutospacing="0"/>
              <w:jc w:val="both"/>
            </w:pPr>
            <w:r w:rsidRPr="00B66693">
              <w:rPr>
                <w:color w:val="000000"/>
              </w:rPr>
              <w:t xml:space="preserve">d4) Quyết định thu hồi Giấy chứng nhận tổ chức giám định sở hữu công nghiệp được </w:t>
            </w:r>
            <w:r w:rsidRPr="00B66693">
              <w:rPr>
                <w:b/>
                <w:bCs/>
                <w:color w:val="00B0F0"/>
              </w:rPr>
              <w:t>Ủy ban nhân dân tỉnh, thành phố trực thuộc trung ương</w:t>
            </w:r>
            <w:r w:rsidRPr="00B66693">
              <w:rPr>
                <w:color w:val="000000"/>
              </w:rPr>
              <w:t xml:space="preserve"> </w:t>
            </w:r>
            <w:r w:rsidRPr="00B66693">
              <w:rPr>
                <w:b/>
                <w:bCs/>
                <w:color w:val="00B0F0"/>
              </w:rPr>
              <w:t xml:space="preserve">công bố trên Cổng thông tin điện tử của cơ quan đó và gửi quyết định cho </w:t>
            </w:r>
            <w:r w:rsidRPr="00B66693">
              <w:rPr>
                <w:color w:val="000000"/>
              </w:rPr>
              <w:t xml:space="preserve">cơ quan quản lý nhà nước về quyền sở hữu công nghiệp </w:t>
            </w:r>
            <w:r w:rsidRPr="00B66693">
              <w:rPr>
                <w:b/>
                <w:bCs/>
                <w:color w:val="00B0F0"/>
              </w:rPr>
              <w:t>để</w:t>
            </w:r>
            <w:r w:rsidRPr="00B66693">
              <w:rPr>
                <w:b/>
                <w:bCs/>
                <w:color w:val="000000"/>
              </w:rPr>
              <w:t xml:space="preserve"> </w:t>
            </w:r>
            <w:r w:rsidRPr="00B66693">
              <w:rPr>
                <w:color w:val="000000"/>
              </w:rPr>
              <w:t xml:space="preserve">ghi nhận vào Sổ đăng ký quốc gia về giám định sở hữu công nghiệp </w:t>
            </w:r>
            <w:r w:rsidRPr="00B66693">
              <w:rPr>
                <w:strike/>
                <w:color w:val="C00000"/>
              </w:rPr>
              <w:t>và công bố trên Công báo Sở hữu công nghiệp, Cổng thông tin điện tử của cơ quan quản lý nhà nước về quyền sở hữu công nghiệp</w:t>
            </w:r>
            <w:r w:rsidRPr="00B66693">
              <w:rPr>
                <w:color w:val="000000"/>
              </w:rPr>
              <w:t xml:space="preserve"> </w:t>
            </w:r>
            <w:r w:rsidRPr="00B66693">
              <w:rPr>
                <w:strike/>
                <w:color w:val="C00000"/>
              </w:rPr>
              <w:t>trong thời hạn 02 tháng kể từ ngày ra quyết định</w:t>
            </w:r>
            <w:r w:rsidRPr="00B66693">
              <w:rPr>
                <w:color w:val="000000"/>
              </w:rPr>
              <w:t>.</w:t>
            </w:r>
          </w:p>
        </w:tc>
        <w:tc>
          <w:tcPr>
            <w:tcW w:w="4253" w:type="dxa"/>
            <w:vMerge w:val="restart"/>
          </w:tcPr>
          <w:p w14:paraId="1567B79A" w14:textId="5960FD9D" w:rsidR="000517F9" w:rsidRPr="00B66693" w:rsidRDefault="000517F9" w:rsidP="000517F9">
            <w:pPr>
              <w:spacing w:after="0" w:line="240" w:lineRule="auto"/>
              <w:jc w:val="both"/>
              <w:rPr>
                <w:rFonts w:ascii="Times New Roman" w:eastAsia="Times New Roman" w:hAnsi="Times New Roman" w:cs="Times New Roman"/>
                <w:b/>
              </w:rPr>
            </w:pPr>
            <w:r>
              <w:rPr>
                <w:rFonts w:ascii="Times New Roman" w:eastAsia="Times New Roman" w:hAnsi="Times New Roman" w:cs="Times New Roman"/>
              </w:rPr>
              <w:lastRenderedPageBreak/>
              <w:t xml:space="preserve">- </w:t>
            </w:r>
            <w:r w:rsidRPr="00B66693">
              <w:rPr>
                <w:rFonts w:ascii="Times New Roman" w:eastAsia="Times New Roman" w:hAnsi="Times New Roman" w:cs="Times New Roman"/>
              </w:rPr>
              <w:t xml:space="preserve">để thực hiện chỉ đạo về đẩy mạnh phân cấp, phân quyền, phân định thẩm quyền. </w:t>
            </w:r>
            <w:r w:rsidRPr="00B66693">
              <w:rPr>
                <w:rFonts w:ascii="Times New Roman" w:eastAsia="Times New Roman" w:hAnsi="Times New Roman" w:cs="Times New Roman"/>
              </w:rPr>
              <w:lastRenderedPageBreak/>
              <w:t>Theo đó, các nhiệm vụ liên quan đến Cấp, cấp lại, thu hồi Giấy chứng nhận tổ chức giám định sở hữu công nghiệp sẽ được phân cấp cho UBND tỉnh, thành phố trực thuộc trung ương thực hiện.</w:t>
            </w:r>
          </w:p>
        </w:tc>
      </w:tr>
      <w:tr w:rsidR="000517F9" w:rsidRPr="00B66693" w14:paraId="79FDE8DD" w14:textId="77777777" w:rsidTr="005A1757">
        <w:tc>
          <w:tcPr>
            <w:tcW w:w="4923" w:type="dxa"/>
          </w:tcPr>
          <w:p w14:paraId="1F2D102A" w14:textId="77777777" w:rsidR="000517F9" w:rsidRPr="00B66693" w:rsidRDefault="000517F9" w:rsidP="000517F9">
            <w:pPr>
              <w:pStyle w:val="NormalWeb"/>
              <w:spacing w:before="0" w:beforeAutospacing="0" w:after="0" w:afterAutospacing="0"/>
              <w:ind w:firstLine="34"/>
              <w:jc w:val="both"/>
            </w:pPr>
            <w:r w:rsidRPr="00B66693">
              <w:rPr>
                <w:color w:val="000000"/>
              </w:rPr>
              <w:lastRenderedPageBreak/>
              <w:t>5. Việc lập và đăng tải Danh sách tổ chức giám định sở hữu công nghiệp được thực hiện như sau:</w:t>
            </w:r>
          </w:p>
          <w:p w14:paraId="1ED1D2C8" w14:textId="77777777" w:rsidR="000517F9" w:rsidRPr="00B66693" w:rsidRDefault="000517F9" w:rsidP="000517F9">
            <w:pPr>
              <w:pStyle w:val="NormalWeb"/>
              <w:spacing w:before="0" w:beforeAutospacing="0" w:after="0" w:afterAutospacing="0"/>
              <w:ind w:firstLine="34"/>
              <w:jc w:val="both"/>
            </w:pPr>
            <w:r w:rsidRPr="00B66693">
              <w:rPr>
                <w:color w:val="000000"/>
              </w:rPr>
              <w:t xml:space="preserve">a) Cơ quan quản lý nhà nước về quyền sở hữu công nghiệp lập Danh sách tổ chức giám định sở hữu công nghiệp gồm các thông tin được ghi nhận theo quyết định cấp, cấp lại, thu hồi Giấy chứng </w:t>
            </w:r>
            <w:r w:rsidRPr="00B66693">
              <w:rPr>
                <w:color w:val="000000"/>
              </w:rPr>
              <w:lastRenderedPageBreak/>
              <w:t>nhận tổ chức giám định sở hữu công nghiệp và đăng tải, cập nhật trên Cổng thông tin điện tử của cơ quan quản lý nhà nước về quyền sở hữu công nghiệp hằng năm;</w:t>
            </w:r>
          </w:p>
          <w:p w14:paraId="673C6CCC" w14:textId="72900CFB"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hAnsi="Times New Roman" w:cs="Times New Roman"/>
                <w:color w:val="000000"/>
              </w:rPr>
              <w:t>b) Cơ quan quản lý nhà nước về sở hữu công nghiệp tại địa phương thông báo cho cơ quan quản lý nhà nước về quyền sở hữu công nghiệp mọi thông tin về việc cấp, cấp lại, thu hồi Giấy chứng nhận tổ chức giám định sở hữu công nghiệp trong thời hạn 01 tháng kể từ ngày ra quyết định để phục vụ việc lập Danh sách tổ chức giám định sở hữu công nghiệp tại khoản này.</w:t>
            </w:r>
          </w:p>
        </w:tc>
        <w:tc>
          <w:tcPr>
            <w:tcW w:w="4961" w:type="dxa"/>
          </w:tcPr>
          <w:p w14:paraId="1B4F0095" w14:textId="77777777" w:rsidR="000517F9" w:rsidRPr="00B66693" w:rsidRDefault="000517F9" w:rsidP="000517F9">
            <w:pPr>
              <w:pStyle w:val="NormalWeb"/>
              <w:spacing w:before="0" w:beforeAutospacing="0" w:after="0" w:afterAutospacing="0"/>
              <w:jc w:val="both"/>
            </w:pPr>
            <w:r w:rsidRPr="00B66693">
              <w:rPr>
                <w:color w:val="000000"/>
              </w:rPr>
              <w:lastRenderedPageBreak/>
              <w:t>5. Việc lập và đăng tải Danh sách tổ chức giám định sở hữu công nghiệp được thực hiện như sau:</w:t>
            </w:r>
          </w:p>
          <w:p w14:paraId="40D6104C" w14:textId="77777777" w:rsidR="000517F9" w:rsidRPr="00B66693" w:rsidRDefault="000517F9" w:rsidP="000517F9">
            <w:pPr>
              <w:pStyle w:val="NormalWeb"/>
              <w:spacing w:before="0" w:beforeAutospacing="0" w:after="0" w:afterAutospacing="0"/>
              <w:jc w:val="both"/>
            </w:pPr>
            <w:r w:rsidRPr="00B66693">
              <w:rPr>
                <w:color w:val="000000"/>
              </w:rPr>
              <w:t xml:space="preserve">a) Cơ quan quản lý nhà nước về quyền sở hữu công nghiệp lập Danh sách tổ chức giám định sở hữu công nghiệp gồm các thông tin được ghi nhận theo quyết định cấp, cấp lại, thu hồi Giấy chứng </w:t>
            </w:r>
            <w:r w:rsidRPr="00B66693">
              <w:rPr>
                <w:color w:val="000000"/>
              </w:rPr>
              <w:lastRenderedPageBreak/>
              <w:t>nhận tổ chức giám định sở hữu công nghiệp và đăng tải, cập nhật trên Cổng thông tin điện tử của cơ quan quản lý nhà nước về quyền sở hữu công nghiệp hằng năm;</w:t>
            </w:r>
          </w:p>
          <w:p w14:paraId="1426BE6E" w14:textId="24B02F02"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hAnsi="Times New Roman" w:cs="Times New Roman"/>
                <w:color w:val="000000"/>
              </w:rPr>
              <w:t xml:space="preserve">b) </w:t>
            </w:r>
            <w:r w:rsidRPr="00B66693">
              <w:rPr>
                <w:rFonts w:ascii="Times New Roman" w:hAnsi="Times New Roman" w:cs="Times New Roman"/>
                <w:strike/>
                <w:color w:val="C00000"/>
              </w:rPr>
              <w:t>Cơ quan quản lý nhà nước về sở hữu công nghiệp tại địa phương</w:t>
            </w:r>
            <w:r w:rsidRPr="00B66693">
              <w:rPr>
                <w:rFonts w:ascii="Times New Roman" w:hAnsi="Times New Roman" w:cs="Times New Roman"/>
                <w:color w:val="000000"/>
              </w:rPr>
              <w:t xml:space="preserve"> </w:t>
            </w:r>
            <w:r w:rsidRPr="00B66693">
              <w:rPr>
                <w:rFonts w:ascii="Times New Roman" w:hAnsi="Times New Roman" w:cs="Times New Roman"/>
                <w:strike/>
                <w:color w:val="C00000"/>
              </w:rPr>
              <w:t>cơ quan đã cấp Giấy chứng nhận đó</w:t>
            </w:r>
            <w:r w:rsidRPr="00B66693">
              <w:rPr>
                <w:rFonts w:ascii="Times New Roman" w:hAnsi="Times New Roman" w:cs="Times New Roman"/>
                <w:color w:val="000000"/>
              </w:rPr>
              <w:t xml:space="preserve"> </w:t>
            </w:r>
            <w:r w:rsidRPr="00B66693">
              <w:rPr>
                <w:rFonts w:ascii="Times New Roman" w:hAnsi="Times New Roman" w:cs="Times New Roman"/>
                <w:b/>
                <w:bCs/>
                <w:color w:val="00B0F0"/>
              </w:rPr>
              <w:t xml:space="preserve">Ủy ban nhân dân tỉnh, thành phố trực thuộc trung ương </w:t>
            </w:r>
            <w:r w:rsidRPr="00B66693">
              <w:rPr>
                <w:rFonts w:ascii="Times New Roman" w:hAnsi="Times New Roman" w:cs="Times New Roman"/>
                <w:color w:val="000000"/>
              </w:rPr>
              <w:t xml:space="preserve">thông báo cho cơ quan quản lý nhà nước về quyền sở hữu công nghiệp mọi thông tin về việc cấp, cấp lại, thu hồi Giấy chứng nhận tổ chức giám định sở hữu công nghiệp trong thời hạn </w:t>
            </w:r>
            <w:r w:rsidRPr="00B66693">
              <w:rPr>
                <w:rFonts w:ascii="Times New Roman" w:hAnsi="Times New Roman" w:cs="Times New Roman"/>
                <w:strike/>
                <w:color w:val="C00000"/>
              </w:rPr>
              <w:t>01 tháng</w:t>
            </w:r>
            <w:r w:rsidRPr="00B66693">
              <w:rPr>
                <w:rFonts w:ascii="Times New Roman" w:hAnsi="Times New Roman" w:cs="Times New Roman"/>
                <w:color w:val="000000"/>
              </w:rPr>
              <w:t xml:space="preserve"> </w:t>
            </w:r>
            <w:r w:rsidRPr="00B66693">
              <w:rPr>
                <w:rFonts w:ascii="Times New Roman" w:hAnsi="Times New Roman" w:cs="Times New Roman"/>
                <w:b/>
                <w:bCs/>
                <w:color w:val="00B0F0"/>
              </w:rPr>
              <w:t>30 ngày</w:t>
            </w:r>
            <w:r w:rsidRPr="00B66693">
              <w:rPr>
                <w:rFonts w:ascii="Times New Roman" w:hAnsi="Times New Roman" w:cs="Times New Roman"/>
                <w:color w:val="000000"/>
              </w:rPr>
              <w:t xml:space="preserve"> kể từ ngày ra quyết định để phục vụ việc lập Danh sách tổ chức giám định sở hữu công nghiệp tại khoản này.</w:t>
            </w:r>
          </w:p>
        </w:tc>
        <w:tc>
          <w:tcPr>
            <w:tcW w:w="4253" w:type="dxa"/>
            <w:vMerge/>
          </w:tcPr>
          <w:p w14:paraId="2D644027"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25D65B56" w14:textId="77777777" w:rsidTr="0075297E">
        <w:tc>
          <w:tcPr>
            <w:tcW w:w="14137" w:type="dxa"/>
            <w:gridSpan w:val="3"/>
          </w:tcPr>
          <w:p w14:paraId="6D09A39B" w14:textId="2D875F0B" w:rsidR="000517F9" w:rsidRPr="00B66693" w:rsidRDefault="000517F9" w:rsidP="000517F9">
            <w:pPr>
              <w:spacing w:after="0" w:line="240" w:lineRule="auto"/>
              <w:jc w:val="both"/>
              <w:rPr>
                <w:rFonts w:ascii="Times New Roman" w:eastAsia="Times New Roman" w:hAnsi="Times New Roman" w:cs="Times New Roman"/>
                <w:b/>
              </w:rPr>
            </w:pPr>
            <w:bookmarkStart w:id="70" w:name="muc_3_5_4"/>
            <w:r w:rsidRPr="00B66693">
              <w:rPr>
                <w:rFonts w:ascii="Times New Roman" w:eastAsia="Times New Roman" w:hAnsi="Times New Roman" w:cs="Times New Roman"/>
                <w:b/>
                <w:color w:val="000000"/>
              </w:rPr>
              <w:lastRenderedPageBreak/>
              <w:t>Mục 3. NỘI DUNG QUẢN LÝ NHÀ NƯỚC VỀ GIÁM ĐỊNH QUYỀN ĐỐI VỚI GIỐNG CÂY TRỒNG</w:t>
            </w:r>
            <w:bookmarkEnd w:id="70"/>
          </w:p>
        </w:tc>
      </w:tr>
      <w:tr w:rsidR="000517F9" w:rsidRPr="00B66693" w14:paraId="62F42167" w14:textId="77777777" w:rsidTr="00D96268">
        <w:tc>
          <w:tcPr>
            <w:tcW w:w="4923" w:type="dxa"/>
          </w:tcPr>
          <w:p w14:paraId="1D10586C" w14:textId="69AE5BAB" w:rsidR="000517F9" w:rsidRPr="0033145A" w:rsidRDefault="000517F9" w:rsidP="000517F9">
            <w:pPr>
              <w:spacing w:after="0" w:line="240" w:lineRule="auto"/>
              <w:jc w:val="both"/>
              <w:rPr>
                <w:rFonts w:ascii="Times New Roman" w:eastAsia="Times New Roman" w:hAnsi="Times New Roman" w:cs="Times New Roman"/>
                <w:b/>
                <w:color w:val="000000"/>
              </w:rPr>
            </w:pPr>
            <w:r w:rsidRPr="0033145A">
              <w:rPr>
                <w:rFonts w:ascii="Times New Roman" w:eastAsia="Times New Roman" w:hAnsi="Times New Roman" w:cs="Times New Roman"/>
                <w:b/>
                <w:color w:val="000000"/>
              </w:rPr>
              <w:t>Điều 111. Kiểm tra nghiệp vụ giám định quyền đối với giống cây trồng</w:t>
            </w:r>
          </w:p>
        </w:tc>
        <w:tc>
          <w:tcPr>
            <w:tcW w:w="4961" w:type="dxa"/>
          </w:tcPr>
          <w:p w14:paraId="171CE74D" w14:textId="6E399192" w:rsidR="000517F9" w:rsidRPr="0033145A" w:rsidRDefault="000517F9" w:rsidP="000517F9">
            <w:pPr>
              <w:spacing w:after="0" w:line="240" w:lineRule="auto"/>
              <w:jc w:val="both"/>
              <w:rPr>
                <w:rFonts w:ascii="Times New Roman" w:eastAsia="Times New Roman" w:hAnsi="Times New Roman" w:cs="Times New Roman"/>
                <w:b/>
              </w:rPr>
            </w:pPr>
            <w:r w:rsidRPr="0033145A">
              <w:rPr>
                <w:rFonts w:ascii="Times New Roman" w:eastAsia="Times New Roman" w:hAnsi="Times New Roman" w:cs="Times New Roman"/>
                <w:b/>
              </w:rPr>
              <w:t>bãi bỏ Điều này.</w:t>
            </w:r>
          </w:p>
        </w:tc>
        <w:tc>
          <w:tcPr>
            <w:tcW w:w="4253" w:type="dxa"/>
          </w:tcPr>
          <w:p w14:paraId="4AE23410" w14:textId="131E93B9" w:rsidR="000517F9" w:rsidRPr="0033145A" w:rsidRDefault="000517F9" w:rsidP="000517F9">
            <w:pPr>
              <w:spacing w:after="0" w:line="240" w:lineRule="auto"/>
              <w:jc w:val="both"/>
              <w:rPr>
                <w:rFonts w:ascii="Times New Roman" w:eastAsia="Times New Roman" w:hAnsi="Times New Roman" w:cs="Times New Roman"/>
              </w:rPr>
            </w:pPr>
            <w:r w:rsidRPr="0033145A">
              <w:rPr>
                <w:rFonts w:ascii="Times New Roman" w:eastAsia="Times New Roman" w:hAnsi="Times New Roman" w:cs="Times New Roman"/>
              </w:rPr>
              <w:t>bãi bỏ do Luật SHTT bãi bỏ quy định về kỳ kiểm tra giám định SHTT</w:t>
            </w:r>
          </w:p>
        </w:tc>
      </w:tr>
      <w:tr w:rsidR="000517F9" w:rsidRPr="00B66693" w14:paraId="5F45FAA0" w14:textId="77777777" w:rsidTr="0075297E">
        <w:tc>
          <w:tcPr>
            <w:tcW w:w="14137" w:type="dxa"/>
            <w:gridSpan w:val="3"/>
          </w:tcPr>
          <w:p w14:paraId="6D0E7907" w14:textId="13CCA47B"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112. Cấp, cấp lại và thu hồi Thẻ giám định viên về quyền đối với giống cây trồng</w:t>
            </w:r>
          </w:p>
        </w:tc>
      </w:tr>
      <w:tr w:rsidR="000517F9" w:rsidRPr="00B66693" w14:paraId="27DB9F79" w14:textId="77777777" w:rsidTr="005A1757">
        <w:tc>
          <w:tcPr>
            <w:tcW w:w="4923" w:type="dxa"/>
          </w:tcPr>
          <w:p w14:paraId="08F42EC1" w14:textId="5C6B6A90"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Ủy ban nhân dân tỉnh, thành phố trực thuộc trung ương có thẩm quyền cấp, cấp lại, thu hồi Thẻ giám định viên quyền đối với giống cây trồng theo thủ tục quy định tại các khoản 2, 3 và 4 Điều này.</w:t>
            </w:r>
          </w:p>
        </w:tc>
        <w:tc>
          <w:tcPr>
            <w:tcW w:w="4961" w:type="dxa"/>
          </w:tcPr>
          <w:p w14:paraId="1AB26088" w14:textId="2483E518"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Giữ nguyên theo quy định hiện hành</w:t>
            </w:r>
          </w:p>
        </w:tc>
        <w:tc>
          <w:tcPr>
            <w:tcW w:w="4253" w:type="dxa"/>
          </w:tcPr>
          <w:p w14:paraId="482E00A5"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171803D7" w14:textId="77777777" w:rsidTr="0033145A">
        <w:tc>
          <w:tcPr>
            <w:tcW w:w="4923" w:type="dxa"/>
          </w:tcPr>
          <w:p w14:paraId="6A900C0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Việc cấp Thẻ giám định viên quyền đối với giống cây trồng được thực hiện như sau:</w:t>
            </w:r>
          </w:p>
          <w:p w14:paraId="3329B41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Người đáp ứng đủ các điều kiện theo quy định tại </w:t>
            </w:r>
            <w:bookmarkStart w:id="71" w:name="dc_156"/>
            <w:r w:rsidRPr="00B66693">
              <w:rPr>
                <w:rFonts w:ascii="Times New Roman" w:eastAsia="Times New Roman" w:hAnsi="Times New Roman" w:cs="Times New Roman"/>
                <w:color w:val="000000"/>
              </w:rPr>
              <w:t>khoản 3 Điều 201 của Luật Sở hữu trí tuệ</w:t>
            </w:r>
            <w:bookmarkEnd w:id="71"/>
            <w:r w:rsidRPr="00B66693">
              <w:rPr>
                <w:rFonts w:ascii="Times New Roman" w:eastAsia="Times New Roman" w:hAnsi="Times New Roman" w:cs="Times New Roman"/>
                <w:color w:val="000000"/>
              </w:rPr>
              <w:t xml:space="preserve"> thì được Ủy ban nhân dân tỉnh, thành phố trực thuộc trung ương cấp Thẻ giám định viên quyền đối với giống cây trồng nếu có yêu cầu và nộp phí, lệ phí theo quy định. Các điều kiện để được cấp Thẻ giám định viên quyền đối với giống cây trồng quy </w:t>
            </w:r>
            <w:r w:rsidRPr="00B66693">
              <w:rPr>
                <w:rFonts w:ascii="Times New Roman" w:eastAsia="Times New Roman" w:hAnsi="Times New Roman" w:cs="Times New Roman"/>
                <w:color w:val="000000"/>
              </w:rPr>
              <w:lastRenderedPageBreak/>
              <w:t>định tại </w:t>
            </w:r>
            <w:bookmarkStart w:id="72" w:name="dc_157"/>
            <w:r w:rsidRPr="00B66693">
              <w:rPr>
                <w:rFonts w:ascii="Times New Roman" w:eastAsia="Times New Roman" w:hAnsi="Times New Roman" w:cs="Times New Roman"/>
                <w:color w:val="000000"/>
              </w:rPr>
              <w:t>khoản 3 Điều 201 của Luật Sở hữu trí tuệ</w:t>
            </w:r>
            <w:bookmarkEnd w:id="72"/>
            <w:r w:rsidRPr="00B66693">
              <w:rPr>
                <w:rFonts w:ascii="Times New Roman" w:eastAsia="Times New Roman" w:hAnsi="Times New Roman" w:cs="Times New Roman"/>
                <w:color w:val="000000"/>
              </w:rPr>
              <w:t> được hiểu như sau:</w:t>
            </w:r>
          </w:p>
          <w:p w14:paraId="61EED0D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a1) Điều kiện “Thường trú tại Việt Nam” được hiểu là có nơi thường trú tại Việt Nam theo quy định của pháp luật về cư trú;</w:t>
            </w:r>
          </w:p>
          <w:p w14:paraId="21CF877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a2) Điều kiện “Có phẩm chất đạo đức tốt” được hiểu là không bị xử lý vi phạm hành chính do vi phạm pháp luật về giống cây trồng hoặc về hành vi vi phạm đạo đức nghề nghiệp và không thuộc diện bị truy cứu trách nhiệm hình sự hoặc đã bị kết án mà chưa được xoá án tích;</w:t>
            </w:r>
          </w:p>
          <w:p w14:paraId="318C267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a3) Điều kiện “Có trình độ đại học trở lên về chuyên ngành phù hợp với lĩnh vực đề nghị cấp Thẻ giám định viên” được hiểu là có bằng tốt nghiệp đại học hoặc sau đại học các ngành trồng trọt, nông học, khoa học cây trồng hoặc ngành có liên quan về giống cây trồng;</w:t>
            </w:r>
          </w:p>
          <w:p w14:paraId="68AC54F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a4) Điều kiện “Đã qua thực tế hoạt động chuyên môn trong lĩnh vực đề nghị cấp Thẻ giám định viên từ 05 năm trở lên” được hiểu là đã trực tiếp làm công tác soạn thảo và hướng dẫn thi hành văn bản quy phạm pháp luật về giống cây trồng, giải quyết tranh chấp, khiếu nại, tố cáo, thanh tra về giống cây trồng tại các cơ quan quản lý nhà nước về bảo hộ giống cây trồng, nghiên cứu, giảng dạy về bảo hộ giống cây trồng tại tổ chức nghiên cứu, đào tạo được thành lập và hoạt động hợp pháp, hoặc tư vấn về pháp luật về bảo hộ giống cây trồng dưới danh nghĩa người đại diện quyền đối với giống cây trồng.</w:t>
            </w:r>
          </w:p>
          <w:p w14:paraId="3645126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b) Hồ sơ yêu cầu cấp Thẻ giám định viên quyền đối với giống cây trồng gồm 01 bộ tài liệu sau đây:</w:t>
            </w:r>
          </w:p>
          <w:p w14:paraId="12DFBE81"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b1) Tờ khai yêu cầu cấp Thẻ giám định viên theo </w:t>
            </w:r>
            <w:bookmarkStart w:id="73" w:name="bieumau_ms_9_pl_6"/>
            <w:r w:rsidRPr="00B66693">
              <w:rPr>
                <w:rFonts w:ascii="Times New Roman" w:eastAsia="Times New Roman" w:hAnsi="Times New Roman" w:cs="Times New Roman"/>
                <w:color w:val="000000"/>
              </w:rPr>
              <w:t>Mẫu số 09 tại Phụ lục VI</w:t>
            </w:r>
            <w:bookmarkEnd w:id="73"/>
            <w:r w:rsidRPr="00B66693">
              <w:rPr>
                <w:rFonts w:ascii="Times New Roman" w:eastAsia="Times New Roman" w:hAnsi="Times New Roman" w:cs="Times New Roman"/>
                <w:color w:val="000000"/>
              </w:rPr>
              <w:t> của Nghị định này;</w:t>
            </w:r>
          </w:p>
          <w:p w14:paraId="2C9C207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b2) Bản gốc hoặc bản sao có chứng thực Giấy chứng nhận đạt yêu cầu kiểm tra nghiệp vụ về giám định quyền đối với giống cây trồng;</w:t>
            </w:r>
          </w:p>
          <w:p w14:paraId="7C9691F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b3) Bản sao Bằng tốt nghiệp đại học hoặc sau đại học chuyên ngành trồng trọt, nông học hoặc ngành có liên quan về giống cây trồng;</w:t>
            </w:r>
          </w:p>
          <w:p w14:paraId="376B23B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b4) Tài liệu có xác nhận của cơ quan có thẩm quyền về việc người nộp hồ sơ đã trực tiếp làm công tác chuyên môn lĩnh vực giống cây trồng từ 05 năm trở lên;</w:t>
            </w:r>
          </w:p>
          <w:p w14:paraId="24464C7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b5) 02 ảnh 3 x 4 (cm);</w:t>
            </w:r>
          </w:p>
          <w:p w14:paraId="37EF7BE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b6) Chứng từ nộp phí, lệ phí (trường hợp nộp phí, lệ phí qua dịch vụ bưu chính hoặc nộp trực tiếp vào tài khoản của cơ quan có thẩm quyền giải quyết thủ tục này);</w:t>
            </w:r>
          </w:p>
          <w:p w14:paraId="7970C8C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Trong thời hạn 01 tháng kể từ ngày nhận hồ sơ, Ủy ban nhân dân tỉnh, thành phố trực thuộc trung ương xem xét hồ sơ theo quy định sau đây:</w:t>
            </w:r>
          </w:p>
          <w:p w14:paraId="76D4145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c1) Trường hợp hồ sơ hợp lệ, Ủy ban nhân dân tỉnh, thành phố trực thuộc trung ương ra quyết định cấp Thẻ giám định viên, trong đó ghi rõ họ tên, địa chỉ thường trú, số Chứng minh nhân dân/Căn cước công dân và chuyên ngành giám định của người được cấp Thẻ;</w:t>
            </w:r>
          </w:p>
          <w:p w14:paraId="411C824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c2) Trường hợp hồ sơ không hợp lệ, Ủy ban nhân dân tỉnh, thành phố trực thuộc trung ương ra thông báo dự định từ chối chấp nhận hồ sơ, trong </w:t>
            </w:r>
            <w:r w:rsidRPr="00B66693">
              <w:rPr>
                <w:rFonts w:ascii="Times New Roman" w:eastAsia="Times New Roman" w:hAnsi="Times New Roman" w:cs="Times New Roman"/>
                <w:color w:val="000000"/>
              </w:rPr>
              <w:lastRenderedPageBreak/>
              <w:t>đó nêu rõ lý do và ấn định thời hạn 01 tháng kể từ ngày ra thông báo để người yêu cầu cấp Thẻ giám định viên sửa chữa thiếu sót hoặc có ý kiến phản đối. Khi hết thời hạn đã ấn định mà người yêu cầu cấp Thẻ giám định viên không sửa chữa thiếu sót hoặc sửa chữa thiếu sót không đạt yêu cầu, không có ý kiến phản đối hoặc có ý kiến phản đối nhưng không xác đáng thì Ủy ban nhân dân tỉnh, thành phố trực thuộc trung ương ra quyết định từ chối cấp Thẻ giám định viên, trong đó nêu rõ lý do từ chối;</w:t>
            </w:r>
          </w:p>
          <w:p w14:paraId="0B7B7199" w14:textId="46C9FBF8"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c3) Thẻ giám định viên quyền đối với giống cây trồng được làm theo </w:t>
            </w:r>
            <w:bookmarkStart w:id="74" w:name="bieumau_ms_10_pl_6"/>
            <w:r w:rsidRPr="00B66693">
              <w:rPr>
                <w:rFonts w:ascii="Times New Roman" w:eastAsia="Times New Roman" w:hAnsi="Times New Roman" w:cs="Times New Roman"/>
                <w:color w:val="000000"/>
              </w:rPr>
              <w:t>Mẫu số 10 tại Phụ lục VI</w:t>
            </w:r>
            <w:bookmarkEnd w:id="74"/>
            <w:r w:rsidRPr="00B66693">
              <w:rPr>
                <w:rFonts w:ascii="Times New Roman" w:eastAsia="Times New Roman" w:hAnsi="Times New Roman" w:cs="Times New Roman"/>
                <w:color w:val="000000"/>
              </w:rPr>
              <w:t> của Nghị định này.</w:t>
            </w:r>
          </w:p>
        </w:tc>
        <w:tc>
          <w:tcPr>
            <w:tcW w:w="4961" w:type="dxa"/>
          </w:tcPr>
          <w:p w14:paraId="246A2EC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2. Việc cấp Thẻ giám định viên quyền đối với giống cây trồng được thực hiện như sau:</w:t>
            </w:r>
          </w:p>
          <w:p w14:paraId="18919E3A"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a) Người đáp ứng đủ các điều kiện theo quy định tại khoản 3 Điều 201 của Luật Sở hữu trí tuệ thì được Ủy ban nhân dân tỉnh, thành phố trực thuộc trung ương cấp Thẻ giám định viên quyền đối với giống cây trồng nếu có yêu cầu</w:t>
            </w:r>
            <w:r w:rsidRPr="00B66693">
              <w:rPr>
                <w:rFonts w:ascii="Times New Roman" w:eastAsia="Times New Roman" w:hAnsi="Times New Roman" w:cs="Times New Roman"/>
                <w:strike/>
                <w:color w:val="C00000"/>
              </w:rPr>
              <w:t xml:space="preserve"> và nộp phí, lệ phí theo quy định</w:t>
            </w:r>
            <w:r w:rsidRPr="00B66693">
              <w:rPr>
                <w:rFonts w:ascii="Times New Roman" w:eastAsia="Times New Roman" w:hAnsi="Times New Roman" w:cs="Times New Roman"/>
              </w:rPr>
              <w:t xml:space="preserve">. Các điều kiện để được cấp Thẻ giám định viên quyền đối với giống cây trồng quy </w:t>
            </w:r>
            <w:r w:rsidRPr="00B66693">
              <w:rPr>
                <w:rFonts w:ascii="Times New Roman" w:eastAsia="Times New Roman" w:hAnsi="Times New Roman" w:cs="Times New Roman"/>
              </w:rPr>
              <w:lastRenderedPageBreak/>
              <w:t>định tại khoản 3 Điều 201 của Luật Sở hữu trí tuệ được hiểu như sau:</w:t>
            </w:r>
          </w:p>
          <w:p w14:paraId="256FDC4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a1) Điều kiện “Thường trú tại Việt Nam” được hiểu là có nơi thường trú tại Việt Nam theo quy định của pháp luật về cư trú;</w:t>
            </w:r>
          </w:p>
          <w:p w14:paraId="4F636FE1"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a2) Điều kiện “Có phẩm chất đạo đức tốt” được hiểu là không bị xử lý vi phạm hành chính do vi phạm pháp luật về giống cây trồng hoặc về hành vi vi phạm đạo đức nghề nghiệp và không thuộc diện bị truy cứu trách nhiệm hình sự hoặc đã bị kết án mà chưa được xoá án tích;</w:t>
            </w:r>
          </w:p>
          <w:p w14:paraId="34C7F8E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a3) Điều kiện “Có trình độ đại học trở lên về chuyên ngành phù hợp với lĩnh vực đề nghị cấp Thẻ giám định viên” được hiểu là có bằng tốt nghiệp đại học hoặc sau đại học các ngành trồng trọt, nông học, khoa học cây trồng hoặc ngành có liên quan về giống cây trồng;</w:t>
            </w:r>
          </w:p>
          <w:p w14:paraId="76A3D06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a4) Điều kiện “Đã qua thực tế hoạt động chuyên môn trong lĩnh vực đề nghị cấp Thẻ giám định viên từ 05 năm trở lên” được hiểu là đã trực tiếp làm công tác soạn thảo và hướng dẫn thi hành văn bản quy phạm pháp luật về giống cây trồng, giải quyết tranh chấp, khiếu nại, tố cáo, thanh tra về giống cây trồng tại các cơ quan quản lý nhà nước về bảo hộ giống cây trồng, nghiên cứu, giảng dạy về bảo hộ giống cây trồng tại tổ chức nghiên cứu, đào tạo được thành lập và hoạt động hợp pháp, hoặc tư vấn về pháp luật về bảo hộ giống cây trồng dưới danh nghĩa người đại diện quyền đối với giống cây trồng.</w:t>
            </w:r>
          </w:p>
          <w:p w14:paraId="057E6173"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b) Hồ sơ yêu cầu cấp Thẻ giám định viên quyền đối với giống cây trồng gồm 01 bộ tài liệu sau đây:</w:t>
            </w:r>
          </w:p>
          <w:p w14:paraId="5C6D3970"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b1) Tờ khai yêu cầu cấp Thẻ giám định viên</w:t>
            </w:r>
            <w:r w:rsidRPr="00B66693">
              <w:rPr>
                <w:rFonts w:ascii="Times New Roman" w:hAnsi="Times New Roman" w:cs="Times New Roman"/>
              </w:rPr>
              <w:t xml:space="preserve"> </w:t>
            </w:r>
            <w:r w:rsidRPr="00B66693">
              <w:rPr>
                <w:rFonts w:ascii="Times New Roman" w:eastAsia="Times New Roman" w:hAnsi="Times New Roman" w:cs="Times New Roman"/>
                <w:b/>
                <w:color w:val="00B0F0"/>
              </w:rPr>
              <w:t>quyền đối với giống cây trồng</w:t>
            </w:r>
            <w:r w:rsidRPr="00B66693">
              <w:rPr>
                <w:rFonts w:ascii="Times New Roman" w:eastAsia="Times New Roman" w:hAnsi="Times New Roman" w:cs="Times New Roman"/>
              </w:rPr>
              <w:t xml:space="preserve"> theo </w:t>
            </w:r>
            <w:r w:rsidRPr="00B66693">
              <w:rPr>
                <w:rFonts w:ascii="Times New Roman" w:eastAsia="Times New Roman" w:hAnsi="Times New Roman" w:cs="Times New Roman"/>
                <w:b/>
                <w:color w:val="00B0F0"/>
              </w:rPr>
              <w:t>Mẫu số 26 tại Phụ lục I</w:t>
            </w:r>
            <w:r w:rsidRPr="00B66693">
              <w:rPr>
                <w:rFonts w:ascii="Times New Roman" w:eastAsia="Times New Roman" w:hAnsi="Times New Roman" w:cs="Times New Roman"/>
              </w:rPr>
              <w:t xml:space="preserve"> của Nghị định này;</w:t>
            </w:r>
          </w:p>
          <w:p w14:paraId="65417486"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b2) </w:t>
            </w:r>
            <w:r w:rsidRPr="00B66693">
              <w:rPr>
                <w:rFonts w:ascii="Times New Roman" w:eastAsia="Times New Roman" w:hAnsi="Times New Roman" w:cs="Times New Roman"/>
                <w:strike/>
                <w:color w:val="C00000"/>
              </w:rPr>
              <w:t>Bản gốc hoặc</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rPr>
              <w:t xml:space="preserve">Bản sao </w:t>
            </w:r>
            <w:r w:rsidRPr="00B66693">
              <w:rPr>
                <w:rFonts w:ascii="Times New Roman" w:eastAsia="Times New Roman" w:hAnsi="Times New Roman" w:cs="Times New Roman"/>
                <w:strike/>
                <w:color w:val="C00000"/>
              </w:rPr>
              <w:t>có chức thực Giấy</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rPr>
              <w:t xml:space="preserve">chứng nhận đạt yêu cầu </w:t>
            </w:r>
            <w:r w:rsidRPr="00B66693">
              <w:rPr>
                <w:rFonts w:ascii="Times New Roman" w:eastAsia="Times New Roman" w:hAnsi="Times New Roman" w:cs="Times New Roman"/>
                <w:strike/>
                <w:color w:val="C00000"/>
              </w:rPr>
              <w:t>kiểm tra</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rPr>
              <w:t xml:space="preserve">khóa đào tạo nghiệp vụ về giám định quyền đối với giống cây trồng </w:t>
            </w:r>
            <w:r w:rsidRPr="00B66693">
              <w:rPr>
                <w:rFonts w:ascii="Times New Roman" w:eastAsia="Times New Roman" w:hAnsi="Times New Roman" w:cs="Times New Roman"/>
                <w:b/>
                <w:color w:val="00B0F0"/>
              </w:rPr>
              <w:t>(xuất trình bản chính để đối chiếu, trừ trường hợp bản sao đã được chứng thực)</w:t>
            </w:r>
            <w:r w:rsidRPr="00B66693">
              <w:rPr>
                <w:rFonts w:ascii="Times New Roman" w:eastAsia="Times New Roman" w:hAnsi="Times New Roman" w:cs="Times New Roman"/>
              </w:rPr>
              <w:t>;</w:t>
            </w:r>
          </w:p>
          <w:p w14:paraId="1B2015AB" w14:textId="77777777" w:rsidR="000517F9" w:rsidRPr="00B66693" w:rsidRDefault="000517F9" w:rsidP="000517F9">
            <w:pPr>
              <w:spacing w:after="0" w:line="240" w:lineRule="auto"/>
              <w:jc w:val="both"/>
              <w:rPr>
                <w:rFonts w:ascii="Times New Roman" w:eastAsia="Times New Roman" w:hAnsi="Times New Roman" w:cs="Times New Roman"/>
                <w:color w:val="C00000"/>
              </w:rPr>
            </w:pPr>
            <w:r w:rsidRPr="00B66693">
              <w:rPr>
                <w:rFonts w:ascii="Times New Roman" w:eastAsia="Times New Roman" w:hAnsi="Times New Roman" w:cs="Times New Roman"/>
              </w:rPr>
              <w:t xml:space="preserve">b3) </w:t>
            </w:r>
            <w:r w:rsidRPr="00B66693">
              <w:rPr>
                <w:rFonts w:ascii="Times New Roman" w:eastAsia="Times New Roman" w:hAnsi="Times New Roman" w:cs="Times New Roman"/>
                <w:strike/>
                <w:color w:val="C00000"/>
              </w:rPr>
              <w:t>Bản sao Bằng tốt nghiệp đại học hoặc sau đại học chuyên ngành trồng trọt, nông học hoặc ngành có liên quan về giống cây trồng;</w:t>
            </w:r>
          </w:p>
          <w:p w14:paraId="38EC048F" w14:textId="77777777" w:rsidR="000517F9" w:rsidRPr="00B66693" w:rsidRDefault="000517F9" w:rsidP="000517F9">
            <w:pPr>
              <w:spacing w:after="0" w:line="240" w:lineRule="auto"/>
              <w:jc w:val="both"/>
              <w:rPr>
                <w:rFonts w:ascii="Times New Roman" w:eastAsia="Times New Roman" w:hAnsi="Times New Roman" w:cs="Times New Roman"/>
                <w:b/>
                <w:color w:val="00B0F0"/>
              </w:rPr>
            </w:pPr>
            <w:r w:rsidRPr="00B66693">
              <w:rPr>
                <w:rFonts w:ascii="Times New Roman" w:eastAsia="Times New Roman" w:hAnsi="Times New Roman" w:cs="Times New Roman"/>
                <w:b/>
                <w:color w:val="00B0F0"/>
              </w:rPr>
              <w:t>Giấy xác nhận quá trình công tác (do cơ quan, tổ chức nơi người đó đã công tác cấp);</w:t>
            </w:r>
          </w:p>
          <w:p w14:paraId="5177A7B5" w14:textId="77777777" w:rsidR="000517F9" w:rsidRPr="00B66693" w:rsidRDefault="000517F9" w:rsidP="000517F9">
            <w:pPr>
              <w:spacing w:after="0" w:line="240" w:lineRule="auto"/>
              <w:jc w:val="both"/>
              <w:rPr>
                <w:rFonts w:ascii="Times New Roman" w:eastAsia="Times New Roman" w:hAnsi="Times New Roman" w:cs="Times New Roman"/>
                <w:strike/>
                <w:color w:val="C00000"/>
              </w:rPr>
            </w:pPr>
            <w:r w:rsidRPr="00B66693">
              <w:rPr>
                <w:rFonts w:ascii="Times New Roman" w:eastAsia="Times New Roman" w:hAnsi="Times New Roman" w:cs="Times New Roman"/>
              </w:rPr>
              <w:t xml:space="preserve">b4) </w:t>
            </w:r>
            <w:r w:rsidRPr="00B66693">
              <w:rPr>
                <w:rFonts w:ascii="Times New Roman" w:eastAsia="Times New Roman" w:hAnsi="Times New Roman" w:cs="Times New Roman"/>
                <w:strike/>
                <w:color w:val="C00000"/>
              </w:rPr>
              <w:t>Tài liệu có xác nhận của cơ quan có thẩm quyền về việc người nộp hồ sơ đã trực tiếp làm công tác chuyên môn lĩnh vực giống cây trồng từ 05 năm trở lên;</w:t>
            </w:r>
          </w:p>
          <w:p w14:paraId="7669A8B6"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strike/>
                <w:color w:val="C00000"/>
              </w:rPr>
              <w:t>b5) 02</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01</w:t>
            </w:r>
            <w:r w:rsidRPr="00B66693">
              <w:rPr>
                <w:rFonts w:ascii="Times New Roman" w:eastAsia="Times New Roman" w:hAnsi="Times New Roman" w:cs="Times New Roman"/>
              </w:rPr>
              <w:t xml:space="preserve"> ảnh 3 x 4 (cm).</w:t>
            </w:r>
          </w:p>
          <w:p w14:paraId="4E7A45C7" w14:textId="77777777" w:rsidR="000517F9" w:rsidRPr="00B66693" w:rsidRDefault="000517F9" w:rsidP="000517F9">
            <w:pPr>
              <w:spacing w:after="0" w:line="240" w:lineRule="auto"/>
              <w:jc w:val="both"/>
              <w:rPr>
                <w:rFonts w:ascii="Times New Roman" w:eastAsia="Times New Roman" w:hAnsi="Times New Roman" w:cs="Times New Roman"/>
                <w:strike/>
                <w:color w:val="C00000"/>
              </w:rPr>
            </w:pPr>
            <w:r w:rsidRPr="00B66693">
              <w:rPr>
                <w:rFonts w:ascii="Times New Roman" w:eastAsia="Times New Roman" w:hAnsi="Times New Roman" w:cs="Times New Roman"/>
                <w:strike/>
                <w:color w:val="C00000"/>
              </w:rPr>
              <w:t>b6) Chứng từ nộp phí, lệ phí (trường hợp nộp phí, lệ phí qua dịch vụ bưu chính hoặc nộp trực tiếp vào tài khoản của cơ quan có thẩm quyền giải quyết thủ tục này);</w:t>
            </w:r>
          </w:p>
          <w:p w14:paraId="43D3C047"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c) Trong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15 ngày</w:t>
            </w:r>
            <w:r w:rsidRPr="00B66693">
              <w:rPr>
                <w:rFonts w:ascii="Times New Roman" w:eastAsia="Times New Roman" w:hAnsi="Times New Roman" w:cs="Times New Roman"/>
              </w:rPr>
              <w:t xml:space="preserve"> kể từ ngày nhận hồ sơ, Ủy ban nhân dân tỉnh, thành phố trực thuộc trung ương xem xét hồ sơ theo quy định sau đây:</w:t>
            </w:r>
          </w:p>
          <w:p w14:paraId="2D844D98"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c1) Trường hợp hồ sơ hợp lệ, Ủy ban nhân dân tỉnh, thành phố trực thuộc trung ương ra quyết định cấp Thẻ giám định viên, trong đó ghi rõ họ tên, địa chỉ thường trú, </w:t>
            </w:r>
            <w:r w:rsidRPr="00B66693">
              <w:rPr>
                <w:rFonts w:ascii="Times New Roman" w:eastAsia="Times New Roman" w:hAnsi="Times New Roman" w:cs="Times New Roman"/>
                <w:strike/>
                <w:color w:val="C00000"/>
              </w:rPr>
              <w:t>số Chứng minh nhân dân/</w:t>
            </w:r>
            <w:r w:rsidRPr="00B66693">
              <w:rPr>
                <w:rFonts w:ascii="Times New Roman" w:eastAsia="Times New Roman" w:hAnsi="Times New Roman" w:cs="Times New Roman"/>
              </w:rPr>
              <w:t>Căn cước công dân và chuyên ngành giám định của người được cấp thẻ;</w:t>
            </w:r>
          </w:p>
          <w:p w14:paraId="47A185F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 xml:space="preserve">c2) Trường hợp hồ sơ không hợp lệ, Ủy ban nhân dân tỉnh, thành phố trực thuộc trung ương ra thông báo dự định từ chối chấp nhận hồ sơ, trong đó nêu rõ lý do và ấn định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30 ngày</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color w:val="000000"/>
              </w:rPr>
              <w:t>kể từ ngày ra thông báo để người yêu cầu cấp Thẻ giám định viên sửa chữa thiếu sót hoặc có ý kiến phản đối. Khi hết thời hạn đã ấn định mà người yêu cầu cấp Thẻ giám định viên không sửa chữa thiếu sót hoặc sửa chữa thiếu sót không đạt yêu cầu, không có ý kiến phản đối hoặc có ý kiến phản đối nhưng không xác đáng thì Ủy ban nhân dân tỉnh, thành phố trực thuộc trung ương ra quyết định từ chối cấp Thẻ giám định viên, trong đó nêu rõ lý do từ chối;</w:t>
            </w:r>
          </w:p>
          <w:p w14:paraId="19C1AC90" w14:textId="2CEDBAF4"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c3) Thẻ giám định viên quyền đối với giống cây trồng được làm theo </w:t>
            </w:r>
            <w:r w:rsidRPr="00B66693">
              <w:rPr>
                <w:rFonts w:ascii="Times New Roman" w:eastAsia="Times New Roman" w:hAnsi="Times New Roman" w:cs="Times New Roman"/>
                <w:b/>
                <w:color w:val="00B0F0"/>
              </w:rPr>
              <w:t>Mẫu số 31 tại Phụ lục I của Nghị định</w:t>
            </w:r>
            <w:r w:rsidRPr="00B66693">
              <w:rPr>
                <w:rFonts w:ascii="Times New Roman" w:eastAsia="Times New Roman" w:hAnsi="Times New Roman" w:cs="Times New Roman"/>
                <w:color w:val="000000"/>
              </w:rPr>
              <w:t xml:space="preserve"> này.</w:t>
            </w:r>
          </w:p>
        </w:tc>
        <w:tc>
          <w:tcPr>
            <w:tcW w:w="4253" w:type="dxa"/>
            <w:vMerge w:val="restart"/>
            <w:shd w:val="clear" w:color="auto" w:fill="auto"/>
          </w:tcPr>
          <w:p w14:paraId="3605C9B5" w14:textId="4DC78A61" w:rsidR="000517F9" w:rsidRPr="0033145A" w:rsidRDefault="000517F9" w:rsidP="000517F9">
            <w:pPr>
              <w:spacing w:after="0" w:line="240" w:lineRule="auto"/>
              <w:jc w:val="both"/>
              <w:rPr>
                <w:rFonts w:ascii="Times New Roman" w:eastAsia="Times New Roman" w:hAnsi="Times New Roman" w:cs="Times New Roman"/>
                <w:b/>
              </w:rPr>
            </w:pPr>
            <w:r w:rsidRPr="0033145A">
              <w:rPr>
                <w:rFonts w:ascii="Times New Roman" w:eastAsia="Times New Roman" w:hAnsi="Times New Roman" w:cs="Times New Roman"/>
              </w:rPr>
              <w:lastRenderedPageBreak/>
              <w:t xml:space="preserve">Sửa để phù hợp với các Điều 16, Điều 18 khoản 2, và Điều 19 khoản 5 Nghị định số 15/2026/NĐ-CP (Thực hiện phương án cắt giảm, đơn giản hóa các quy định, thủ tục hành chính liên quan đến hoạt động sản xuất, kinh doanh thuộc phạm vi quản lý của Bộ Nông nghiệp và Môi trường đã được Thủ tướng Chính phủ phê duyệt tại </w:t>
            </w:r>
            <w:r w:rsidRPr="0033145A">
              <w:rPr>
                <w:rFonts w:ascii="Times New Roman" w:eastAsia="Times New Roman" w:hAnsi="Times New Roman" w:cs="Times New Roman"/>
              </w:rPr>
              <w:lastRenderedPageBreak/>
              <w:t>Quyết định 1671/QĐ-TTg ngày 05/8/2025)</w:t>
            </w:r>
          </w:p>
        </w:tc>
      </w:tr>
      <w:tr w:rsidR="000517F9" w:rsidRPr="00B66693" w14:paraId="1CDFA8A7" w14:textId="77777777" w:rsidTr="005A1757">
        <w:tc>
          <w:tcPr>
            <w:tcW w:w="4923" w:type="dxa"/>
          </w:tcPr>
          <w:p w14:paraId="114B2D6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3. Việc cấp lại Thẻ giám định viên quyền đối với giống cây trồng được thực hiện như sau:</w:t>
            </w:r>
          </w:p>
          <w:p w14:paraId="0C1A9D7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Trong các trường hợp sau đây, Ủy ban nhân dân tỉnh, thành phố trực thuộc trung ương ra quyết định cấp lại Thẻ giám định viên quyền đối với giống cây trồng nếu giám định viên có yêu cầu và nộp phí, lệ phí theo quy định:</w:t>
            </w:r>
          </w:p>
          <w:p w14:paraId="7418BE0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a1) Thẻ giám định viên quyền đối với giống cây trồng bị mất, bị lỗi, bị hỏng (rách, bẩn, phai mờ v.v...) đến mức không sử dụng được;</w:t>
            </w:r>
          </w:p>
          <w:p w14:paraId="743E981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a2) Thông tin được ghi nhận trong Thẻ giám định viên quyền đối với giống cây trồng theo quy định tại điểm c1 khoản 2 Điều này có sự thay đổi;</w:t>
            </w:r>
          </w:p>
          <w:p w14:paraId="205D6EE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b) Giám định viên có nghĩa vụ yêu cầu Ủy ban nhân dân tỉnh, thành phố trực thuộc trung </w:t>
            </w:r>
            <w:r w:rsidRPr="00B66693">
              <w:rPr>
                <w:rFonts w:ascii="Times New Roman" w:eastAsia="Times New Roman" w:hAnsi="Times New Roman" w:cs="Times New Roman"/>
                <w:color w:val="000000"/>
              </w:rPr>
              <w:lastRenderedPageBreak/>
              <w:t>ương cấp lại Thẻ giám định viên quyền đối với giống cây trồng để ghi nhận lại các thay đổi nêu tại điểm a2 khoản này.</w:t>
            </w:r>
          </w:p>
          <w:p w14:paraId="3B74E8A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Hồ sơ yêu cầu cấp lại Thẻ giám định viên quyền đối với giống cây trồng được nộp cho Ủy ban nhân dân tỉnh, thành phố trực thuộc trung ương gồm 01 bộ tài liệu sau đây:</w:t>
            </w:r>
          </w:p>
          <w:p w14:paraId="0F0DA90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c1) Tờ khai yêu cầu cấp lại Thẻ giám định viên, làm theo </w:t>
            </w:r>
            <w:bookmarkStart w:id="75" w:name="bieumau_ms_9_pl_6_1"/>
            <w:r w:rsidRPr="00B66693">
              <w:rPr>
                <w:rFonts w:ascii="Times New Roman" w:eastAsia="Times New Roman" w:hAnsi="Times New Roman" w:cs="Times New Roman"/>
                <w:color w:val="000000"/>
              </w:rPr>
              <w:t>Mẫu số 09 tại Phụ lục VI</w:t>
            </w:r>
            <w:bookmarkEnd w:id="75"/>
            <w:r w:rsidRPr="00B66693">
              <w:rPr>
                <w:rFonts w:ascii="Times New Roman" w:eastAsia="Times New Roman" w:hAnsi="Times New Roman" w:cs="Times New Roman"/>
                <w:color w:val="000000"/>
              </w:rPr>
              <w:t> của Nghị định này;</w:t>
            </w:r>
          </w:p>
          <w:p w14:paraId="1A1B50E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c2) 02 ảnh 3 x 4 (cm);</w:t>
            </w:r>
          </w:p>
          <w:p w14:paraId="24FABCE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c3) Chứng từ nộp phí, lệ phí (trường hợp nộp phí, lệ phí qua dịch vụ bưu chính hoặc nộp trực tiếp vào tài khoản của cơ quan có thẩm quyền giải quyết thủ tục này).</w:t>
            </w:r>
          </w:p>
          <w:p w14:paraId="422EAD3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Việc xử lý hồ sơ yêu cầu cấp lại Thẻ giám định viên về quyền đối với giống cây trồng được thực hiện như sau:</w:t>
            </w:r>
          </w:p>
          <w:p w14:paraId="13B8A82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d1) Trong thời hạn 15 ngày kể từ ngày nhận hồ sơ yêu cầu cấp lại Thẻ giám định viên quyền đối với giống cây trồng, Ủy ban nhân dân tỉnh, thành phố trực thuộc trung ương xem xét hồ sơ theo trình tự như đối với thủ tục cấp Thẻ giám định viên quyền đối với giống cây trồng theo quy định tại điểm c khoản 2 Điều này;</w:t>
            </w:r>
          </w:p>
          <w:p w14:paraId="1AACBA59" w14:textId="458D83B9"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d2) Trong trường hợp Thẻ giám định viên về quyền đối với giống cây trồng bị lỗi do Ủy ban nhân dân tỉnh, thành phố trực thuộc trung ương gây ra, Ủy ban nhân dân tỉnh, thành phố trực thuộc trung ương có trách nhiệm cấp lại Thẻ giám định viên quyền đối với giống cây trồng trong thời hạn 05 ngày làm việc kể từ ngày </w:t>
            </w:r>
            <w:r w:rsidRPr="00B66693">
              <w:rPr>
                <w:rFonts w:ascii="Times New Roman" w:eastAsia="Times New Roman" w:hAnsi="Times New Roman" w:cs="Times New Roman"/>
                <w:color w:val="000000"/>
              </w:rPr>
              <w:lastRenderedPageBreak/>
              <w:t>nhận được yêu cầu của người được cấp Thẻ, không thu phí khi cấp lại Thẻ.</w:t>
            </w:r>
          </w:p>
        </w:tc>
        <w:tc>
          <w:tcPr>
            <w:tcW w:w="4961" w:type="dxa"/>
          </w:tcPr>
          <w:p w14:paraId="50D74591"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3. Việc cấp lại Thẻ giám định viên quyền đối với giống cây trồng được thực hiện như sau:</w:t>
            </w:r>
          </w:p>
          <w:p w14:paraId="6D94B21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Trong các trường hợp sau đây, Ủy ban nhân dân tỉnh, thành phố trực thuộc trung ương ra quyết định cấp lại Thẻ giám định viên quyền đối với giống cây trồng nếu giám định viên có yêu cầu và nộp phí, lệ phí theo quy định:</w:t>
            </w:r>
          </w:p>
          <w:p w14:paraId="7C8174E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a1) Thẻ giám định viên quyền đối với giống cây trồng bị mất, bị lỗi, bị hỏng (rách, bẩn, phai mờ v.v...) đến mức không sử dụng được;</w:t>
            </w:r>
          </w:p>
          <w:p w14:paraId="0D6E734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a2) Thông tin được ghi nhận trong Thẻ giám định viên quyền đối với giống cây trồng theo quy định tại điểm c1 khoản 2 Điều này có sự thay đổi;</w:t>
            </w:r>
          </w:p>
          <w:p w14:paraId="6149F90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b) Giám định viên có nghĩa vụ yêu cầu Ủy ban nhân dân tỉnh, thành phố trực thuộc trung </w:t>
            </w:r>
            <w:r w:rsidRPr="00B66693">
              <w:rPr>
                <w:rFonts w:ascii="Times New Roman" w:eastAsia="Times New Roman" w:hAnsi="Times New Roman" w:cs="Times New Roman"/>
                <w:color w:val="000000"/>
              </w:rPr>
              <w:lastRenderedPageBreak/>
              <w:t>ương cấp lại Thẻ giám định viên quyền đối với giống cây trồng để ghi nhận lại các thay đổi nêu tại điểm a2 khoản này.</w:t>
            </w:r>
          </w:p>
          <w:p w14:paraId="6DE4951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Hồ sơ yêu cầu cấp lại Thẻ giám định viên quyền đối với giống cây trồng được nộp cho Ủy ban nhân dân tỉnh, thành phố trực thuộc trung ương gồm 01 bộ tài liệu sau đây:</w:t>
            </w:r>
          </w:p>
          <w:p w14:paraId="753912C8" w14:textId="53CBE99D"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c1) Tờ khai yêu cầu cấp lại Thẻ giám định viên </w:t>
            </w:r>
            <w:r w:rsidRPr="00B66693">
              <w:rPr>
                <w:rFonts w:ascii="Times New Roman" w:eastAsia="Times New Roman" w:hAnsi="Times New Roman" w:cs="Times New Roman"/>
                <w:b/>
                <w:color w:val="00B0F0"/>
              </w:rPr>
              <w:t>quyền đối với giống cây trồng</w:t>
            </w:r>
            <w:r w:rsidRPr="00B66693">
              <w:rPr>
                <w:rFonts w:ascii="Times New Roman" w:eastAsia="Times New Roman" w:hAnsi="Times New Roman" w:cs="Times New Roman"/>
                <w:color w:val="000000"/>
              </w:rPr>
              <w:t>, làm theo </w:t>
            </w:r>
            <w:r w:rsidRPr="00B66693">
              <w:rPr>
                <w:rFonts w:ascii="Times New Roman" w:eastAsia="Times New Roman" w:hAnsi="Times New Roman" w:cs="Times New Roman"/>
                <w:b/>
                <w:color w:val="00B0F0"/>
              </w:rPr>
              <w:t>Mẫu số 26 tại Phụ lục I của Nghị định</w:t>
            </w:r>
            <w:r w:rsidRPr="00B66693">
              <w:rPr>
                <w:rFonts w:ascii="Times New Roman" w:eastAsia="Times New Roman" w:hAnsi="Times New Roman" w:cs="Times New Roman"/>
                <w:color w:val="000000"/>
              </w:rPr>
              <w:t xml:space="preserve"> này;</w:t>
            </w:r>
          </w:p>
          <w:p w14:paraId="29928B1A" w14:textId="1F6DA7E9"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c2) 02 ảnh 3 x 4 (cm)</w:t>
            </w:r>
            <w:r w:rsidRPr="00B66693">
              <w:rPr>
                <w:rFonts w:ascii="Times New Roman" w:eastAsia="Times New Roman" w:hAnsi="Times New Roman" w:cs="Times New Roman"/>
                <w:b/>
                <w:color w:val="00B0F0"/>
              </w:rPr>
              <w:t>.</w:t>
            </w:r>
          </w:p>
          <w:p w14:paraId="75EF3571" w14:textId="77777777" w:rsidR="000517F9" w:rsidRPr="00B66693" w:rsidRDefault="000517F9" w:rsidP="000517F9">
            <w:pPr>
              <w:spacing w:after="0" w:line="240" w:lineRule="auto"/>
              <w:jc w:val="both"/>
              <w:rPr>
                <w:rFonts w:ascii="Times New Roman" w:eastAsia="Times New Roman" w:hAnsi="Times New Roman" w:cs="Times New Roman"/>
                <w:strike/>
                <w:color w:val="C00000"/>
              </w:rPr>
            </w:pPr>
            <w:r w:rsidRPr="00B66693">
              <w:rPr>
                <w:rFonts w:ascii="Times New Roman" w:eastAsia="Times New Roman" w:hAnsi="Times New Roman" w:cs="Times New Roman"/>
                <w:strike/>
                <w:color w:val="C00000"/>
              </w:rPr>
              <w:t>c3) Chứng từ nộp phí, lệ phí (trường hợp nộp phí, lệ phí qua dịch vụ bưu chính hoặc nộp trực tiếp vào tài khoản của cơ quan có thẩm quyền giải quyết thủ tục này).</w:t>
            </w:r>
          </w:p>
          <w:p w14:paraId="74E2177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Việc xử lý hồ sơ yêu cầu cấp lại Thẻ giám định viên về quyền đối với giống cây trồng được thực hiện như sau:</w:t>
            </w:r>
          </w:p>
          <w:p w14:paraId="7AC38B50" w14:textId="400476B2"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d1) Trong thời hạn </w:t>
            </w:r>
            <w:r w:rsidRPr="00B66693">
              <w:rPr>
                <w:rFonts w:ascii="Times New Roman" w:eastAsia="Times New Roman" w:hAnsi="Times New Roman" w:cs="Times New Roman"/>
                <w:strike/>
                <w:color w:val="C00000"/>
              </w:rPr>
              <w:t>15</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 xml:space="preserve">10 </w:t>
            </w:r>
            <w:r w:rsidRPr="00B66693">
              <w:rPr>
                <w:rFonts w:ascii="Times New Roman" w:eastAsia="Times New Roman" w:hAnsi="Times New Roman" w:cs="Times New Roman"/>
              </w:rPr>
              <w:t>ngày kể từ ngày nhận hồ sơ yêu cầu cấp lại Thẻ giám định viên quyền đối với giống cây trồng, Ủy ban nhân dân tỉnh, thành phố trực thuộc trung ương xem xét hồ sơ theo trình tự như đối với thủ tục cấp Thẻ giám định viên quyền đối với giống cây trồng theo quy định tại điểm c khoản 2 Điều này;</w:t>
            </w:r>
          </w:p>
          <w:p w14:paraId="6F75A339" w14:textId="11C31953"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d2) Trong trường hợp Thẻ giám định viên về quyền đối với giống cây trồng bị lỗi do Ủy ban nhân dân tỉnh, thành phố trực thuộc trung ương gây ra, Ủy ban nhân dân tỉnh, thành phố trực thuộc trung ương có trách nhiệm cấp lại Thẻ giám định viên quyền đối với giống cây trồng trong thời hạn 05 ngày làm việc kể từ ngày nhận được yêu cầu </w:t>
            </w:r>
            <w:r w:rsidRPr="00B66693">
              <w:rPr>
                <w:rFonts w:ascii="Times New Roman" w:eastAsia="Times New Roman" w:hAnsi="Times New Roman" w:cs="Times New Roman"/>
              </w:rPr>
              <w:lastRenderedPageBreak/>
              <w:t>của người được cấp Thẻ, không thu phí khi cấp lại Thẻ.</w:t>
            </w:r>
          </w:p>
        </w:tc>
        <w:tc>
          <w:tcPr>
            <w:tcW w:w="4253" w:type="dxa"/>
            <w:vMerge/>
          </w:tcPr>
          <w:p w14:paraId="0F03B912"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653E17EA" w14:textId="77777777" w:rsidTr="005A1757">
        <w:tc>
          <w:tcPr>
            <w:tcW w:w="4923" w:type="dxa"/>
          </w:tcPr>
          <w:p w14:paraId="6103273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4. Việc thu hồi Thẻ giám định viên quyền đối với giống cây trồng được thực hiện như sau:</w:t>
            </w:r>
          </w:p>
          <w:p w14:paraId="5103A4F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Thẻ giám định viên quyền đối với giống cây trồng bị thu hồi trong các trường hợp sau đây:</w:t>
            </w:r>
          </w:p>
          <w:p w14:paraId="13DBB47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a1) Có chứng cứ khẳng định rằng Thẻ giám định viên được cấp trái với quy định pháp luật;</w:t>
            </w:r>
          </w:p>
          <w:p w14:paraId="6EA6862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a2) Người được cấp Thẻ giám định viên không còn đáp ứng các điều kiện quy định tại </w:t>
            </w:r>
            <w:bookmarkStart w:id="76" w:name="dc_166"/>
            <w:r w:rsidRPr="00B66693">
              <w:rPr>
                <w:rFonts w:ascii="Times New Roman" w:eastAsia="Times New Roman" w:hAnsi="Times New Roman" w:cs="Times New Roman"/>
                <w:color w:val="000000"/>
              </w:rPr>
              <w:t>khoản 3 Điều 201 của Luật Sở hữu trí tuệ</w:t>
            </w:r>
            <w:bookmarkEnd w:id="76"/>
            <w:r w:rsidRPr="00B66693">
              <w:rPr>
                <w:rFonts w:ascii="Times New Roman" w:eastAsia="Times New Roman" w:hAnsi="Times New Roman" w:cs="Times New Roman"/>
                <w:color w:val="000000"/>
              </w:rPr>
              <w:t>;</w:t>
            </w:r>
          </w:p>
          <w:p w14:paraId="05747E7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a3) Người được cấp Thẻ giám định viên từ bỏ hoạt động giám định;</w:t>
            </w:r>
          </w:p>
          <w:p w14:paraId="6124C3B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a4) Người được cấp Thẻ giám định viên bị xử phạt bằng hình thức thu hồi Thẻ giám định viên theo quyết định của cơ quan có thẩm quyền.</w:t>
            </w:r>
          </w:p>
          <w:p w14:paraId="5A763D6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Ủy ban nhân dân tỉnh, thành phố trực thuộc trung ương chủ động hoặc theo yêu cầu của tổ chức, cá nhân thu hồi nếu có căn cứ khẳng định người được cấp Thẻ giám định viên quyền đối với giống cây trồng thuộc một trong các trường hợp quy định tại điểm a khoản này.</w:t>
            </w:r>
          </w:p>
          <w:p w14:paraId="051F133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Hồ sơ yêu cầu thu hồi Thẻ giám định viên quyền đối với giống cây trồng gồm 01 bộ tài liệu sau:</w:t>
            </w:r>
          </w:p>
          <w:p w14:paraId="143089D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c1) Đơn yêu cầu thu hồi Thẻ giám định viên quyền đối với giống cây trồng;</w:t>
            </w:r>
          </w:p>
          <w:p w14:paraId="299BCCF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c2) Chứng cứ chứng minh căn cứ đề nghị thu hồi Thẻ giám định viên quyền đối với giống cây trồng.</w:t>
            </w:r>
          </w:p>
          <w:p w14:paraId="4400B59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d) Trình tự thủ tục thu hồi Thẻ giám định viên quyền đối với giống cây trồng được thực hiện như sau:</w:t>
            </w:r>
          </w:p>
          <w:p w14:paraId="44F7392F" w14:textId="6A447352"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d1) Trường hợp tổ chức, cá nhân có yêu cầu thu hồi Thẻ giám định viên quyền đối với giống cây trồng theo quy định tại điểm c khoản này, trong thời hạn 01 tháng kể từ ngày nhận được yêu cầu, Ủy ban nhân dân tỉnh, thành phố trực thuộc trung ương thông báo bằng văn bản về yêu cầu này cho người được cấp Thẻ giám định viên quyền đối với giống cây trồng và ấn định thời hạn là 01 tháng kể từ ngày ra thông báo để người đó có ý kiến. Trên cơ sở xem xét ý kiến của các bên, Ủy ban nhân dân tỉnh, thành phố trực thuộc trung ương ra quyết định thu hồi Thẻ giám định viên quyền đối với giống cây trồng hoặc quyết định từ chối thu hồi Thẻ giám định viên quyền đối với giống cây trồng cho các bên;</w:t>
            </w:r>
          </w:p>
          <w:p w14:paraId="5B59972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d2) Trường hợp có căn cứ khẳng định người được cấp Thẻ giám định viên quyền đối với giống cây trồng không còn đáp ứng các điều kiện quy định tại </w:t>
            </w:r>
            <w:bookmarkStart w:id="77" w:name="dc_158"/>
            <w:r w:rsidRPr="00B66693">
              <w:rPr>
                <w:rFonts w:ascii="Times New Roman" w:eastAsia="Times New Roman" w:hAnsi="Times New Roman" w:cs="Times New Roman"/>
                <w:color w:val="000000"/>
              </w:rPr>
              <w:t>khoản 2 Điều 201 của Luật Sở hữu trí tuệ</w:t>
            </w:r>
            <w:bookmarkEnd w:id="77"/>
            <w:r w:rsidRPr="00B66693">
              <w:rPr>
                <w:rFonts w:ascii="Times New Roman" w:eastAsia="Times New Roman" w:hAnsi="Times New Roman" w:cs="Times New Roman"/>
                <w:color w:val="000000"/>
              </w:rPr>
              <w:t xml:space="preserve">, Ủy ban nhân dân tỉnh, thành phố trực thuộc trung ương thông báo bằng văn bản về dự định thu hồi Thẻ giám định viên quyền đối với giống cây trồng cho người được cấp Thẻ giám định viên quyền đối với giống cây trồng và ấn định thời hạn là 01 tháng kể từ ngày ra thông báo để người đó có ý kiến. Trên cơ sở xem xét ý kiến của người được cấp Thẻ giám định viên quyền đối với giống cây trồng, Ủy ban nhân dân tỉnh, thành phố trực thuộc trung ương ra quyết định thu hồi Thẻ giám định </w:t>
            </w:r>
            <w:r w:rsidRPr="00B66693">
              <w:rPr>
                <w:rFonts w:ascii="Times New Roman" w:eastAsia="Times New Roman" w:hAnsi="Times New Roman" w:cs="Times New Roman"/>
                <w:color w:val="000000"/>
              </w:rPr>
              <w:lastRenderedPageBreak/>
              <w:t>viên quyền đối với giống cây trồng hoặc thông báo không thu hồi Thẻ giám định viên quyền đối với giống cây trồng cho người được cấp;</w:t>
            </w:r>
          </w:p>
          <w:p w14:paraId="17081C7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d3) Trường hợp có quyết định thu hồi Thẻ giám định viên quyền đối với giống cây trồng của cơ quan nhà nước có thẩm quyền, trong thời hạn 01 tháng kể từ ngày nhận được quyết định nói trên, Ủy ban nhân dân tỉnh, thành phố trực thuộc trung ương ra quyết định thu hồi Thẻ giám định viên quyền đối với giống cây trồng.</w:t>
            </w:r>
          </w:p>
          <w:p w14:paraId="36AAA133" w14:textId="1AA13404"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1448CD41"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4. Việc thu hồi Thẻ giám định viên quyền đối với giống cây trồng được thực hiện như sau:</w:t>
            </w:r>
          </w:p>
          <w:p w14:paraId="47F6F08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Thẻ giám định viên quyền đối với giống cây trồng bị thu hồi trong các trường hợp sau đây:</w:t>
            </w:r>
          </w:p>
          <w:p w14:paraId="67767AE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a1) Có chứng cứ khẳng định rằng Thẻ giám định viên được cấp trái với quy định pháp luật;</w:t>
            </w:r>
          </w:p>
          <w:p w14:paraId="4755E68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a2) Người được cấp Thẻ giám định viên không còn đáp ứng các điều kiện quy định tại khoản 3 Điều 201 của Luật Sở hữu trí tuệ;</w:t>
            </w:r>
          </w:p>
          <w:p w14:paraId="4579B77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a3) Người được cấp Thẻ giám định viên từ bỏ hoạt động giám định;</w:t>
            </w:r>
          </w:p>
          <w:p w14:paraId="6981063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a4) Người được cấp Thẻ giám định viên bị xử phạt bằng hình thức thu hồi Thẻ giám định viên theo quyết định của cơ quan có thẩm quyền.</w:t>
            </w:r>
          </w:p>
          <w:p w14:paraId="15D80A41"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Ủy ban nhân dân tỉnh, thành phố trực thuộc trung ương chủ động hoặc theo yêu cầu của tổ chức, cá nhân thu hồi nếu có căn cứ khẳng định người được cấp Thẻ giám định viên quyền đối với giống cây trồng thuộc một trong các trường hợp quy định tại điểm a khoản này.</w:t>
            </w:r>
          </w:p>
          <w:p w14:paraId="1C0E21C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Hồ sơ yêu cầu thu hồi Thẻ giám định viên quyền đối với giống cây trồng gồm 01 bộ tài liệu sau:</w:t>
            </w:r>
          </w:p>
          <w:p w14:paraId="706B92AB" w14:textId="710B6980"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c1) Đơn yêu cầu thu hồi Thẻ giám định viên quyền đối với giống cây trồng theo </w:t>
            </w:r>
            <w:r w:rsidRPr="00B66693">
              <w:rPr>
                <w:rFonts w:ascii="Times New Roman" w:eastAsia="Times New Roman" w:hAnsi="Times New Roman" w:cs="Times New Roman"/>
                <w:b/>
                <w:color w:val="00B0F0"/>
              </w:rPr>
              <w:t>Mẫu số 27 tại Phụ lục I của Nghị định</w:t>
            </w:r>
            <w:r w:rsidRPr="00B66693">
              <w:rPr>
                <w:rFonts w:ascii="Times New Roman" w:eastAsia="Times New Roman" w:hAnsi="Times New Roman" w:cs="Times New Roman"/>
                <w:color w:val="000000"/>
              </w:rPr>
              <w:t xml:space="preserve"> này;</w:t>
            </w:r>
          </w:p>
          <w:p w14:paraId="2123556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c2) Chứng cứ chứng minh căn cứ đề nghị thu hồi Thẻ giám định viên quyền đối với giống cây trồng.</w:t>
            </w:r>
          </w:p>
          <w:p w14:paraId="2B3C487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d) Trình tự thủ tục thu hồi Thẻ giám định viên quyền đối với giống cây trồng được thực hiện như sau:</w:t>
            </w:r>
          </w:p>
          <w:p w14:paraId="62B20A7C" w14:textId="17C8C88E"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d1) Trường hợp tổ chức, cá nhân có yêu cầu thu hồi Thẻ giám định viên quyền đối với giống cây trồng theo quy định tại điểm c khoản này, trong thời hạn</w:t>
            </w:r>
            <w:r w:rsidRPr="00B66693">
              <w:rPr>
                <w:rFonts w:ascii="Times New Roman" w:eastAsia="Times New Roman" w:hAnsi="Times New Roman" w:cs="Times New Roman"/>
                <w:strike/>
                <w:color w:val="C00000"/>
              </w:rPr>
              <w:t xml:space="preserve"> 01 tháng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15 ngày</w:t>
            </w:r>
            <w:r w:rsidRPr="00B66693">
              <w:rPr>
                <w:rFonts w:ascii="Times New Roman" w:eastAsia="Times New Roman" w:hAnsi="Times New Roman" w:cs="Times New Roman"/>
                <w:color w:val="000000"/>
              </w:rPr>
              <w:t xml:space="preserve"> kể từ ngày nhận được yêu cầu, Ủy ban nhân dân tỉnh, thành phố trực thuộc trung ương thông báo bằng văn bản về yêu cầu này cho người được cấp Thẻ giám định viên quyền đối với giống cây trồng và ấn định thời hạn là </w:t>
            </w:r>
            <w:r w:rsidRPr="00B66693">
              <w:rPr>
                <w:rFonts w:ascii="Times New Roman" w:eastAsia="Times New Roman" w:hAnsi="Times New Roman" w:cs="Times New Roman"/>
                <w:strike/>
                <w:color w:val="C00000"/>
              </w:rPr>
              <w:t>01 tháng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15 ngày</w:t>
            </w:r>
            <w:r w:rsidRPr="00B66693">
              <w:rPr>
                <w:rFonts w:ascii="Times New Roman" w:eastAsia="Times New Roman" w:hAnsi="Times New Roman" w:cs="Times New Roman"/>
                <w:color w:val="000000"/>
              </w:rPr>
              <w:t xml:space="preserve"> kể từ ngày ra thông báo để người đó có ý kiến. Trên cơ sở xem xét ý kiến của các bên, Ủy ban nhân dân tỉnh, thành phố trực thuộc trung ương ra quyết định thu hồi Thẻ giám định viên quyền đối với giống cây trồng hoặc quyết định từ chối thu hồi Thẻ giám định viên quyền đối với giống cây trồng cho các bên;</w:t>
            </w:r>
          </w:p>
          <w:p w14:paraId="3B49A2A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d2) Trường hợp có căn cứ khẳng định người được cấp Thẻ giám định viên quyền đối với giống cây trồng không còn đáp ứng các điều kiện quy định tại khoản 2 Điều 201 của Luật Sở hữu trí tuệ, Ủy ban nhân dân tỉnh, thành phố trực thuộc trung ương thông báo bằng văn bản về dự định thu hồi Thẻ giám định viên quyền đối với giống cây trồng cho người được cấp Thẻ giám định viên quyền đối với giống cây trồng và ấn định thời hạn là 01 tháng kể từ ngày ra thông báo để người đó có ý kiến. Trên cơ sở xem xét ý kiến của người được cấp Thẻ giám định viên quyền đối với giống cây trồng, Ủy ban nhân dân tỉnh, thành phố trực thuộc trung ương ra quyết định thu hồi Thẻ giám định </w:t>
            </w:r>
            <w:r w:rsidRPr="00B66693">
              <w:rPr>
                <w:rFonts w:ascii="Times New Roman" w:eastAsia="Times New Roman" w:hAnsi="Times New Roman" w:cs="Times New Roman"/>
                <w:color w:val="000000"/>
              </w:rPr>
              <w:lastRenderedPageBreak/>
              <w:t>viên quyền đối với giống cây trồng hoặc thông báo không thu hồi Thẻ giám định viên quyền đối với giống cây trồng cho người được cấp;</w:t>
            </w:r>
          </w:p>
          <w:p w14:paraId="4AF6DFCB" w14:textId="6975E753"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d3) Trường hợp có quyết định thu hồi Thẻ giám định viên quyền đối với giống cây trồng của cơ quan nhà nước có thẩm quyền, trong thời hạn 01 tháng kể từ ngày nhận được quyết định nói trên, Ủy ban nhân dân tỉnh, thành phố trực thuộc trung ương ra quyết định thu hồi Thẻ giám định viên quyền đối với giống cây trồng.</w:t>
            </w:r>
          </w:p>
        </w:tc>
        <w:tc>
          <w:tcPr>
            <w:tcW w:w="4253" w:type="dxa"/>
            <w:vMerge/>
          </w:tcPr>
          <w:p w14:paraId="7BF44669"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BF6AA92" w14:textId="77777777" w:rsidTr="005A1757">
        <w:tc>
          <w:tcPr>
            <w:tcW w:w="4923" w:type="dxa"/>
          </w:tcPr>
          <w:p w14:paraId="35553F9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5. Việc lập và công bố Danh sách giám định viên quyền đối với giống cây trồng, thông báo thay đổi thông tin liên quan đến Thẻ giám định viên được thực hiện như sau:</w:t>
            </w:r>
          </w:p>
          <w:p w14:paraId="227652C9"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Ủy ban nhân dân tỉnh, thành phố trực thuộc trung ương lập Danh sách giám định viên quyền đối với giống cây trồng theo các quyết định cấp, cấp lại Thẻ giám định viên quyền đối với giống cây trồng và công bố trên Cổng thông tin điện tử của Ủy ban nhân dân tỉnh, thành phố trực thuộc trung ương trong thời hạn 02 tháng kể từ ngày ra quyết định;</w:t>
            </w:r>
          </w:p>
          <w:p w14:paraId="2F9808B9" w14:textId="3052C050"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b) Ủy ban nhân dân tỉnh, thành phố trực thuộc trung ương thông báo cho cơ quan quản lý nhà nước về quyền đối với giống cây trồng về Danh sách giám định viên và các thay đổi liên quan đến Thẻ giám định viên của những giám định viên hoạt động cho tổ chức giám định quyền đối với giống cây trồng của địa phương tương ứng để phục vụ công tác theo dõi cấp, cấp lại và thu hồi </w:t>
            </w:r>
            <w:r w:rsidRPr="00B66693">
              <w:rPr>
                <w:rFonts w:ascii="Times New Roman" w:eastAsia="Times New Roman" w:hAnsi="Times New Roman" w:cs="Times New Roman"/>
                <w:color w:val="000000"/>
              </w:rPr>
              <w:lastRenderedPageBreak/>
              <w:t>Giấy chứng nhận tổ chức giám định tại địa phương.</w:t>
            </w:r>
          </w:p>
        </w:tc>
        <w:tc>
          <w:tcPr>
            <w:tcW w:w="4961" w:type="dxa"/>
          </w:tcPr>
          <w:p w14:paraId="76936F34" w14:textId="4B495D2A"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Giữ nguyên theo quy định hiện hành.</w:t>
            </w:r>
          </w:p>
        </w:tc>
        <w:tc>
          <w:tcPr>
            <w:tcW w:w="4253" w:type="dxa"/>
          </w:tcPr>
          <w:p w14:paraId="111E2178"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2319961F" w14:textId="77777777" w:rsidTr="005A1757">
        <w:tc>
          <w:tcPr>
            <w:tcW w:w="4923" w:type="dxa"/>
          </w:tcPr>
          <w:p w14:paraId="4B55E296" w14:textId="20749678"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lastRenderedPageBreak/>
              <w:t>Điều 113. Cấp, cấp lại và thu hồi Giấy chứng nhận tổ chức giám định quyền đối với giống cây trồng</w:t>
            </w:r>
          </w:p>
        </w:tc>
        <w:tc>
          <w:tcPr>
            <w:tcW w:w="4961" w:type="dxa"/>
          </w:tcPr>
          <w:p w14:paraId="38E27F1E" w14:textId="11A731AA"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color w:val="000000"/>
              </w:rPr>
              <w:t>Điều 113. Cấp, cấp lại và thu hồi Giấy chứng nhận tổ chức giám định quyền đối với giống cây trồng</w:t>
            </w:r>
          </w:p>
        </w:tc>
        <w:tc>
          <w:tcPr>
            <w:tcW w:w="4253" w:type="dxa"/>
          </w:tcPr>
          <w:p w14:paraId="64336794"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27799A88" w14:textId="77777777" w:rsidTr="005A1757">
        <w:tc>
          <w:tcPr>
            <w:tcW w:w="4923" w:type="dxa"/>
          </w:tcPr>
          <w:p w14:paraId="0924DCD3" w14:textId="7677BCFB"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1. Ủy ban nhân dân tỉnh, thành phố trực thuộc trung ương có thẩm quyền cấp, cấp lại, thu hồi Giấy chứng nhận tổ chức giám định quyền đối với giống cây trồng, lập và công bố Danh sách tổ chức giám định quyền đối với giống cây trồng theo quy định tại các các khoản 2, 3, 4 và 5 Điều này.</w:t>
            </w:r>
          </w:p>
        </w:tc>
        <w:tc>
          <w:tcPr>
            <w:tcW w:w="4961" w:type="dxa"/>
          </w:tcPr>
          <w:p w14:paraId="66383822" w14:textId="29829781"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Giữ nguyên theo quy định hiện hành.</w:t>
            </w:r>
          </w:p>
        </w:tc>
        <w:tc>
          <w:tcPr>
            <w:tcW w:w="4253" w:type="dxa"/>
          </w:tcPr>
          <w:p w14:paraId="15CE5402"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73E60124" w14:textId="77777777" w:rsidTr="005A1757">
        <w:tc>
          <w:tcPr>
            <w:tcW w:w="4923" w:type="dxa"/>
          </w:tcPr>
          <w:p w14:paraId="142FF48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2. Việc cấp Giấy chứng nhận tổ chức giám định quyền đối với giống cây trồng được thực hiện như sau:</w:t>
            </w:r>
          </w:p>
          <w:p w14:paraId="0EC556C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Tổ chức đáp ứng các điều kiện quy định tại </w:t>
            </w:r>
            <w:bookmarkStart w:id="78" w:name="dc_159"/>
            <w:r w:rsidRPr="00B66693">
              <w:rPr>
                <w:rFonts w:ascii="Times New Roman" w:eastAsia="Times New Roman" w:hAnsi="Times New Roman" w:cs="Times New Roman"/>
                <w:color w:val="000000"/>
              </w:rPr>
              <w:t>khoản 2 Điều 201 của Luật Sở hữu trí tuệ</w:t>
            </w:r>
            <w:bookmarkEnd w:id="78"/>
            <w:r w:rsidRPr="00B66693">
              <w:rPr>
                <w:rFonts w:ascii="Times New Roman" w:eastAsia="Times New Roman" w:hAnsi="Times New Roman" w:cs="Times New Roman"/>
                <w:color w:val="000000"/>
              </w:rPr>
              <w:t> thì được Ủy ban nhân dân tỉnh, thành phố trực thuộc trung ương cấp Giấy chứng nhận tổ chức giám định quyền đối với giống cây trồng nếu có yêu cầu và nộp phí, lệ phí theo quy định;</w:t>
            </w:r>
          </w:p>
          <w:p w14:paraId="439F873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Hồ sơ yêu cầu cấp Giấy chứng nhận tổ chức giám định quyền đối với giống cây trồng gồm 01 bộ tài liệu sau:</w:t>
            </w:r>
          </w:p>
          <w:p w14:paraId="5A134CE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b1) Tờ khai yêu cầu cấp Giấy chứng nhận tổ chức giám định quyền đối với giống cây trồng, làm theo </w:t>
            </w:r>
            <w:bookmarkStart w:id="79" w:name="bieumau_ms_11_pl_6"/>
            <w:r w:rsidRPr="00B66693">
              <w:rPr>
                <w:rFonts w:ascii="Times New Roman" w:eastAsia="Times New Roman" w:hAnsi="Times New Roman" w:cs="Times New Roman"/>
                <w:color w:val="000000"/>
              </w:rPr>
              <w:t>Mẫu số 11 tại Phụ lục VI</w:t>
            </w:r>
            <w:bookmarkEnd w:id="79"/>
            <w:r w:rsidRPr="00B66693">
              <w:rPr>
                <w:rFonts w:ascii="Times New Roman" w:eastAsia="Times New Roman" w:hAnsi="Times New Roman" w:cs="Times New Roman"/>
                <w:color w:val="000000"/>
              </w:rPr>
              <w:t> của Nghị định này;</w:t>
            </w:r>
          </w:p>
          <w:p w14:paraId="3179AB6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b2) Bản sao chứng thực Quyết định tuyển dụng hoặc hợp đồng lao động giữa tổ chức và giám định viên về quyền đối với giống cây trồng hoạt động cho tổ chức;</w:t>
            </w:r>
          </w:p>
          <w:p w14:paraId="23B09F4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b3) Chứng từ nộp phí, lệ phí (trường hợp nộp phí, lệ phí qua dịch vụ bưu chính hoặc nộp trực tiếp vào tài khoản của cơ quan có thẩm quyền giải quyết thủ tục này).</w:t>
            </w:r>
          </w:p>
          <w:p w14:paraId="49DC188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Trong thời hạn 01 tháng kể từ ngày nhận hồ sơ, Ủy ban nhân dân tỉnh, thành phố trực thuộc trung ương xem xét hồ sơ theo quy định sau đây:</w:t>
            </w:r>
          </w:p>
          <w:p w14:paraId="1BA4C3F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c1) Trường hợp hồ sơ hợp lệ, Ủy ban nhân dân tỉnh, thành phố trực thuộc trung ương ra quyết định cấp Giấy chứng nhận tổ chức giám định, trong đó ghi rõ tên đầy đủ, tên giao dịch, địa chỉ của tổ chức, Danh sách giám định viên quyền đối với giống cây trồng là thành viên của tổ chức; ghi nhận vào Danh sách tổ chức giám định và công bố trên Cổng thông tin điện tử của Ủy ban nhân dân tỉnh, thành phố trực thuộc trung ương trong thời hạn 05 ngày làm việc kể từ ngày ra quyết định;</w:t>
            </w:r>
          </w:p>
          <w:p w14:paraId="1AFD951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c2) Trường hợp hồ sơ có thiếu sót, Ủy ban nhân dân tỉnh, thành phố trực thuộc trung ương ra thông báo dự định từ chối chấp nhận hồ sơ, trong đó nêu rõ lý do và ấn định thời hạn 01 tháng kể từ ngày ra thông báo để tổ chức nộp hồ sơ sửa chữa thiếu sót hoặc có ý kiến phản đối. Khi hết thời hạn đã ấn định mà tổ chức nộp hồ sơ không sửa chữa thiếu sót hoặc sửa chữa thiếu sót không đạt yêu cầu, không có ý kiến phản đối hoặc có ý kiến phản đối nhưng không xác đáng thì Ủy ban nhân dân tỉnh, thành phố trực thuộc trung ương ra quyết định từ chối cấp Giấy chứng nhận tổ chức giám định quyền đối với giống cây trồng, trong đó nêu rõ lý do từ chối;</w:t>
            </w:r>
          </w:p>
          <w:p w14:paraId="0D4CA6F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c3) Giấy chứng nhận tổ chức giám định quyền đối với giống cây trồng được làm theo </w:t>
            </w:r>
            <w:bookmarkStart w:id="80" w:name="bieumau_ms_12_pl_6"/>
            <w:r w:rsidRPr="00B66693">
              <w:rPr>
                <w:rFonts w:ascii="Times New Roman" w:eastAsia="Times New Roman" w:hAnsi="Times New Roman" w:cs="Times New Roman"/>
                <w:color w:val="000000"/>
              </w:rPr>
              <w:t>Mẫu số 12 tại Phụ lục VI</w:t>
            </w:r>
            <w:bookmarkEnd w:id="80"/>
            <w:r w:rsidRPr="00B66693">
              <w:rPr>
                <w:rFonts w:ascii="Times New Roman" w:eastAsia="Times New Roman" w:hAnsi="Times New Roman" w:cs="Times New Roman"/>
                <w:color w:val="000000"/>
              </w:rPr>
              <w:t> của Nghị định này.</w:t>
            </w:r>
          </w:p>
          <w:p w14:paraId="27A0F8AF" w14:textId="3C1D6DFE"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62C4DD3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2. Việc cấp Giấy chứng nhận tổ chức giám định quyền đối với giống cây trồng được thực hiện như sau:</w:t>
            </w:r>
          </w:p>
          <w:p w14:paraId="09324135" w14:textId="7777777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a) Tổ chức đáp ứng các điều kiện quy định tại khoản 2 Điều 201 của Luật Sở hữu trí tuệ thì được Ủy ban nhân dân tỉnh, thành phố trực thuộc trung ương cấp Giấy chứng nhận tổ chức giám định quyền đối với giống cây trồng nếu có yêu cầu</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strike/>
                <w:color w:val="C00000"/>
              </w:rPr>
              <w:t>và nộp phí, lệ phí theo quy định</w:t>
            </w:r>
            <w:r w:rsidRPr="00B66693">
              <w:rPr>
                <w:rFonts w:ascii="Times New Roman" w:eastAsia="Times New Roman" w:hAnsi="Times New Roman" w:cs="Times New Roman"/>
              </w:rPr>
              <w:t>;</w:t>
            </w:r>
          </w:p>
          <w:p w14:paraId="4348155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Hồ sơ yêu cầu cấp Giấy chứng nhận tổ chức giám định quyền đối với giống cây trồng gồm 01 bộ tài liệu sau:</w:t>
            </w:r>
          </w:p>
          <w:p w14:paraId="3F66B57E" w14:textId="68B307FE"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b1) Tờ khai yêu cầu cấp Giấy chứng nhận tổ chức giám định quyền đối với giống cây trồng, làm theo </w:t>
            </w:r>
            <w:r w:rsidRPr="00B66693">
              <w:rPr>
                <w:rFonts w:ascii="Times New Roman" w:eastAsia="Times New Roman" w:hAnsi="Times New Roman" w:cs="Times New Roman"/>
                <w:b/>
                <w:color w:val="00B0F0"/>
              </w:rPr>
              <w:t>Mẫu số 25 tại Phụ lục I của Nghị định</w:t>
            </w:r>
            <w:r w:rsidRPr="00B66693">
              <w:rPr>
                <w:rFonts w:ascii="Times New Roman" w:eastAsia="Times New Roman" w:hAnsi="Times New Roman" w:cs="Times New Roman"/>
                <w:color w:val="000000"/>
              </w:rPr>
              <w:t xml:space="preserve"> này;</w:t>
            </w:r>
          </w:p>
          <w:p w14:paraId="624D804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b2) Bản sao chứng thực Quyết định tuyển dụng hoặc hợp đồng lao động giữa tổ chức và giám định viên về quyền đối với giống cây trồng hoạt động cho tổ chức;</w:t>
            </w:r>
          </w:p>
          <w:p w14:paraId="523F3E5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strike/>
                <w:color w:val="C00000"/>
              </w:rPr>
              <w:lastRenderedPageBreak/>
              <w:t>b3) Chứng từ nộp phí, lệ phí (trường hợp nộp phí, lệ phí qua dịch vụ bưu chính hoặc nộp trực tiếp vào tài khoản của cơ quan có thẩm quyền giải quyết thủ tục này)</w:t>
            </w:r>
            <w:r w:rsidRPr="00B66693">
              <w:rPr>
                <w:rFonts w:ascii="Times New Roman" w:eastAsia="Times New Roman" w:hAnsi="Times New Roman" w:cs="Times New Roman"/>
                <w:color w:val="000000"/>
              </w:rPr>
              <w:t>.</w:t>
            </w:r>
          </w:p>
          <w:p w14:paraId="002A6276" w14:textId="01D92AA8"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 Trong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15 ngày</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color w:val="000000"/>
              </w:rPr>
              <w:t>kể từ ngày nhận hồ sơ, Ủy ban nhân dân tỉnh, thành phố trực thuộc trung ương xem xét hồ sơ theo quy định sau đây:</w:t>
            </w:r>
          </w:p>
          <w:p w14:paraId="750FE91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c1) Trường hợp hồ sơ hợp lệ, Ủy ban nhân dân tỉnh, thành phố trực thuộc trung ương ra quyết định cấp Giấy chứng nhận tổ chức giám định, trong đó ghi rõ tên đầy đủ, tên giao dịch, địa chỉ của tổ chức, Danh sách giám định viên quyền đối với giống cây trồng là thành viên của tổ chức; ghi nhận vào Danh sách tổ chức giám định và công bố trên Cổng thông tin điện tử của Ủy ban nhân dân tỉnh, thành phố trực thuộc trung ương trong thời hạn 05 ngày làm việc kể từ ngày ra quyết định;</w:t>
            </w:r>
          </w:p>
          <w:p w14:paraId="7E6DCEE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c2) Trường hợp hồ sơ có thiếu sót, Ủy ban nhân dân tỉnh, thành phố trực thuộc trung ương ra thông báo dự định từ chối chấp nhận hồ sơ, trong đó nêu rõ lý do và ấn định thời hạn 01 tháng kể từ ngày ra thông báo để tổ chức nộp hồ sơ sửa chữa thiếu sót hoặc có ý kiến phản đối. Khi hết thời hạn đã ấn định mà tổ chức nộp hồ sơ không sửa chữa thiếu sót hoặc sửa chữa thiếu sót không đạt yêu cầu, không có ý kiến phản đối hoặc có ý kiến phản đối nhưng không xác đáng thì Ủy ban nhân dân tỉnh, thành phố trực thuộc trung ương ra quyết định từ chối cấp Giấy chứng nhận tổ chức </w:t>
            </w:r>
            <w:r w:rsidRPr="00B66693">
              <w:rPr>
                <w:rFonts w:ascii="Times New Roman" w:eastAsia="Times New Roman" w:hAnsi="Times New Roman" w:cs="Times New Roman"/>
                <w:color w:val="000000"/>
              </w:rPr>
              <w:lastRenderedPageBreak/>
              <w:t>giám định quyền đối với giống cây trồng, trong đó nêu rõ lý do từ chối;</w:t>
            </w:r>
          </w:p>
          <w:p w14:paraId="657107BF" w14:textId="4A6146E6"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c3) Giấy chứng nhận tổ chức giám định quyền đối với giống cây trồng được làm theo </w:t>
            </w:r>
            <w:r w:rsidRPr="00B66693">
              <w:rPr>
                <w:rFonts w:ascii="Times New Roman" w:eastAsia="Times New Roman" w:hAnsi="Times New Roman" w:cs="Times New Roman"/>
                <w:b/>
                <w:color w:val="00B0F0"/>
              </w:rPr>
              <w:t>Mẫu số 32 tại Phụ lục I của Nghị định</w:t>
            </w:r>
            <w:r w:rsidRPr="00B66693">
              <w:rPr>
                <w:rFonts w:ascii="Times New Roman" w:eastAsia="Times New Roman" w:hAnsi="Times New Roman" w:cs="Times New Roman"/>
                <w:color w:val="000000"/>
              </w:rPr>
              <w:t xml:space="preserve"> này.</w:t>
            </w:r>
          </w:p>
        </w:tc>
        <w:tc>
          <w:tcPr>
            <w:tcW w:w="4253" w:type="dxa"/>
            <w:vMerge w:val="restart"/>
          </w:tcPr>
          <w:p w14:paraId="3C4310BD" w14:textId="304D5609" w:rsidR="000517F9" w:rsidRPr="0033145A" w:rsidRDefault="000517F9" w:rsidP="000517F9">
            <w:pPr>
              <w:spacing w:after="0" w:line="240" w:lineRule="auto"/>
              <w:jc w:val="both"/>
              <w:rPr>
                <w:rFonts w:ascii="Times New Roman" w:eastAsia="Times New Roman" w:hAnsi="Times New Roman" w:cs="Times New Roman"/>
                <w:b/>
              </w:rPr>
            </w:pPr>
            <w:r w:rsidRPr="0033145A">
              <w:rPr>
                <w:rFonts w:ascii="Times New Roman" w:eastAsia="Times New Roman" w:hAnsi="Times New Roman" w:cs="Times New Roman"/>
              </w:rPr>
              <w:lastRenderedPageBreak/>
              <w:t>Sửa để phù hợp với Điều 17, Điều 18 khoản 3, và Điều 19 khoản 6,7 Nghị định số 15/2026/NĐ-CP (Thực hiện phương án cắt giảm, đơn giản hóa các quy định, thủ tục hành chính liên quan đến hoạt động sản xuất, kinh doanh thuộc phạm vi quản lý của Bộ Nông nghiệp và Môi trường đã được Thủ tướng Chính phủ phê duyệt tại Quyết định 1671/QĐ-TTg ngày 05/8/2025)</w:t>
            </w:r>
          </w:p>
        </w:tc>
      </w:tr>
      <w:tr w:rsidR="000517F9" w:rsidRPr="00B66693" w14:paraId="7B1882C2" w14:textId="77777777" w:rsidTr="005A1757">
        <w:tc>
          <w:tcPr>
            <w:tcW w:w="4923" w:type="dxa"/>
          </w:tcPr>
          <w:p w14:paraId="765D4449" w14:textId="77777777"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lastRenderedPageBreak/>
              <w:t>3. Việc cấp lại Giấy chứng nhận tổ chức giám định quyền đối với giống cây trồng được thực hiện như sau:</w:t>
            </w:r>
          </w:p>
          <w:p w14:paraId="73118F70" w14:textId="77777777"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t>a) Trong các trường hợp sau đây, Ủy ban nhân dân tỉnh, thành phố trực thuộc trung ương ra quyết định cấp lại Giấy chứng nhận tổ chức giám định quyền đối với giống cây trồng nếu tổ chức giám định quyền đối với giống cây trồng có yêu cầu và nộp phí, lệ phí theo quy định:</w:t>
            </w:r>
          </w:p>
          <w:p w14:paraId="03B8C3B0" w14:textId="77777777"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t>a1) Giấy chứng nhận tổ chức giám định quyền đối với giống cây trồng bị mất, bị lỗi, bị hỏng (rách, bẩn, phai mờ v.v…) đến mức không sử dụng được;</w:t>
            </w:r>
          </w:p>
          <w:p w14:paraId="6237DE20" w14:textId="77777777"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t>a2) Có sự thay đổi liên quan đến các thông tin đã được ghi nhận trong Giấy chứng nhận tổ chức giám định quyền đối với giống cây trồng theo quy định tại điểm c1 khoản 2 Điều này.</w:t>
            </w:r>
          </w:p>
          <w:p w14:paraId="14514B64" w14:textId="77777777"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t>b) Tổ chức giám định quyền đối với giống cây trồng có nghĩa vụ làm thủ tục yêu cầu cơ quan đã cấp Giấy chứng nhận tổ chức giám định quyền đối với giống cây trồng cấp lại Giấy chứng nhận nếu vẫn có nhu cầu tiếp tục hoạt động giám định;</w:t>
            </w:r>
          </w:p>
          <w:p w14:paraId="0DC60609" w14:textId="77777777"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t>c) Hồ sơ yêu cầu cấp lại Giấy chứng nhận tổ chức giám định quyền đối với giống cây trồng gồm 01 bộ tài liệu sau đây:</w:t>
            </w:r>
          </w:p>
          <w:p w14:paraId="00E23E6C" w14:textId="77777777"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t xml:space="preserve">c1) Tờ khai yêu cầu cấp lại Giấy chứng nhận tổ chức giám định quyền đối với giống cây trồng, </w:t>
            </w:r>
            <w:r w:rsidRPr="00B66693">
              <w:rPr>
                <w:rFonts w:ascii="Times New Roman" w:hAnsi="Times New Roman" w:cs="Times New Roman"/>
              </w:rPr>
              <w:lastRenderedPageBreak/>
              <w:t>làm theo </w:t>
            </w:r>
            <w:bookmarkStart w:id="81" w:name="bieumau_ms_11_pl_6_1"/>
            <w:r w:rsidRPr="00B66693">
              <w:rPr>
                <w:rFonts w:ascii="Times New Roman" w:hAnsi="Times New Roman" w:cs="Times New Roman"/>
              </w:rPr>
              <w:t>Mẫu số 11 tại Phụ lục VI</w:t>
            </w:r>
            <w:bookmarkEnd w:id="81"/>
            <w:r w:rsidRPr="00B66693">
              <w:rPr>
                <w:rFonts w:ascii="Times New Roman" w:hAnsi="Times New Roman" w:cs="Times New Roman"/>
              </w:rPr>
              <w:t> của Nghị định này;</w:t>
            </w:r>
          </w:p>
          <w:p w14:paraId="7D3D190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c2) Bản sao chứng thực Giấy chứng nhận đăng ký kinh doanh hoặc Giấy chứng nhận đăng ký hoạt động đã được sửa đổi của tổ chức giám định quyền đối với giống cây trồng trong trường hợp có sự thay đổi thông tin của tổ chức, trừ trường hợp trong Tờ khai yêu cầu cấp lại Giấy chứng nhận tổ chức giám định quyền đối với giống cây trồng đã có thông tin về Mã số doanh nghiệp;</w:t>
            </w:r>
          </w:p>
          <w:p w14:paraId="02D6921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c3) Bản sao chứng thực Quyết định tuyển dụng, hợp đồng lao động hoặc quyết định chấm dứt hợp đồng lao động giữa tổ chức và giám định viên quyền đối với giống cây trồng hoạt động cho tổ chức trong trường hợp có sự thay đổi về giám định viên quyền đối với giống cây trồng;</w:t>
            </w:r>
          </w:p>
          <w:p w14:paraId="2A5A4E4A"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c4) Chứng từ nộp phí, lệ phí (trường hợp nộp phí, lệ phí qua dịch vụ bưu chính hoặc nộp trực tiếp vào tài khoản của cơ quan có thẩm quyền giải quyết thủ tục này).</w:t>
            </w:r>
          </w:p>
          <w:p w14:paraId="0F15D8E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Việc xử lý hồ sơ yêu cầu cấp lại Giấy chứng nhận tổ chức giám định quyền đối với giống cây trồng được thực hiện như sau:</w:t>
            </w:r>
          </w:p>
          <w:p w14:paraId="4C5F5858" w14:textId="78C978D1"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d1) Trong thời hạn </w:t>
            </w:r>
            <w:r w:rsidRPr="00B66693">
              <w:rPr>
                <w:rFonts w:ascii="Times New Roman" w:eastAsia="Times New Roman" w:hAnsi="Times New Roman" w:cs="Times New Roman"/>
              </w:rPr>
              <w:t>15</w:t>
            </w:r>
            <w:r w:rsidRPr="00B66693">
              <w:rPr>
                <w:rFonts w:ascii="Times New Roman" w:eastAsia="Times New Roman" w:hAnsi="Times New Roman" w:cs="Times New Roman"/>
                <w:color w:val="000000"/>
              </w:rPr>
              <w:t xml:space="preserve"> kể từ ngày nhận được hồ sơ yêu cầu cấp lại Giấy chứng nhận tổ chức giám định quyền đối với giống cây trồng, Ủy ban nhân dân tỉnh, thành phố trực thuộc trung ương xem xét hồ sơ theo trình tự như thủ tục cấp Giấy chứng nhận tổ chức giám định quyền đối với giống cây trồng quy định tại điểm c khoản 2 Điều này;</w:t>
            </w:r>
          </w:p>
          <w:p w14:paraId="62FE230B" w14:textId="64097EB4" w:rsidR="000517F9" w:rsidRPr="00B66693" w:rsidRDefault="000517F9" w:rsidP="000517F9">
            <w:pPr>
              <w:spacing w:after="0" w:line="240" w:lineRule="auto"/>
              <w:jc w:val="both"/>
              <w:rPr>
                <w:rFonts w:ascii="Times New Roman" w:hAnsi="Times New Roman" w:cs="Times New Roman"/>
              </w:rPr>
            </w:pPr>
            <w:r w:rsidRPr="00B66693">
              <w:rPr>
                <w:rFonts w:ascii="Times New Roman" w:eastAsia="Times New Roman" w:hAnsi="Times New Roman" w:cs="Times New Roman"/>
                <w:color w:val="000000"/>
              </w:rPr>
              <w:t xml:space="preserve">d2) Trong trường hợp Giấy chứng nhận tổ chức giám định quyền đối với giống cây trồng bị lỗi do </w:t>
            </w:r>
            <w:r w:rsidRPr="00B66693">
              <w:rPr>
                <w:rFonts w:ascii="Times New Roman" w:eastAsia="Times New Roman" w:hAnsi="Times New Roman" w:cs="Times New Roman"/>
                <w:color w:val="000000"/>
              </w:rPr>
              <w:lastRenderedPageBreak/>
              <w:t>Ủy ban nhân dân tỉnh, thành phố trực thuộc trung ương đã cấp Giấy chứng nhận gây ra, thì cơ quan đã cấp Giấy chứng nhận có trách nhiệm cấp lại Giấy chứng nhận trong thời hạn 05 ngày làm việc kể từ ngày nhận được yêu cầu của tổ chức giám định quyền đối với giống cây trồng, không thu phí khi cấp lại Giấy chứng nhận.</w:t>
            </w:r>
          </w:p>
        </w:tc>
        <w:tc>
          <w:tcPr>
            <w:tcW w:w="4961" w:type="dxa"/>
          </w:tcPr>
          <w:p w14:paraId="66F4D1FA" w14:textId="77777777"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lastRenderedPageBreak/>
              <w:t>3. Việc cấp lại Giấy chứng nhận tổ chức giám định quyền đối với giống cây trồng được thực hiện như sau:</w:t>
            </w:r>
          </w:p>
          <w:p w14:paraId="59285A22" w14:textId="77777777" w:rsidR="000517F9" w:rsidRPr="00B66693" w:rsidRDefault="000517F9" w:rsidP="000517F9">
            <w:pPr>
              <w:spacing w:after="0" w:line="240" w:lineRule="auto"/>
              <w:jc w:val="both"/>
              <w:rPr>
                <w:rFonts w:ascii="Times New Roman" w:hAnsi="Times New Roman" w:cs="Times New Roman"/>
              </w:rPr>
            </w:pPr>
            <w:r w:rsidRPr="00B66693">
              <w:rPr>
                <w:rFonts w:ascii="Times New Roman" w:hAnsi="Times New Roman" w:cs="Times New Roman"/>
              </w:rPr>
              <w:t>a) Trong các trường hợp sau đây, Ủy ban nhân dân tỉnh, thành phố trực thuộc trung ương ra quyết định cấp lại Giấy chứng nhận tổ chức giám định quyền đối với giống cây trồng nếu tổ chức giám định quyền đối với giống cây trồng có yêu cầu và nộp phí, lệ phí theo quy định:</w:t>
            </w:r>
          </w:p>
          <w:p w14:paraId="09B7D3B6" w14:textId="5916F711"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a1) Giấy chứng nhận tổ chức giám định quyền đối với giống cây trồng </w:t>
            </w:r>
            <w:r w:rsidRPr="00B66693">
              <w:rPr>
                <w:rFonts w:ascii="Times New Roman" w:hAnsi="Times New Roman" w:cs="Times New Roman"/>
                <w:strike/>
                <w:color w:val="C00000"/>
              </w:rPr>
              <w:t>bị mất,</w:t>
            </w:r>
            <w:r w:rsidRPr="00B66693">
              <w:rPr>
                <w:rFonts w:ascii="Times New Roman" w:hAnsi="Times New Roman" w:cs="Times New Roman"/>
                <w:color w:val="C00000"/>
              </w:rPr>
              <w:t xml:space="preserve"> </w:t>
            </w:r>
            <w:r w:rsidRPr="00B66693">
              <w:rPr>
                <w:rFonts w:ascii="Times New Roman" w:eastAsia="Times New Roman" w:hAnsi="Times New Roman" w:cs="Times New Roman"/>
                <w:color w:val="000000"/>
              </w:rPr>
              <w:t>bị lỗi</w:t>
            </w:r>
            <w:r w:rsidRPr="00B66693">
              <w:rPr>
                <w:rFonts w:ascii="Times New Roman" w:hAnsi="Times New Roman" w:cs="Times New Roman"/>
                <w:strike/>
                <w:color w:val="C00000"/>
              </w:rPr>
              <w:t>, bị hỏng (rách, bẩn, phai mờ v.v…) đến mức không sử dụng được</w:t>
            </w:r>
            <w:r w:rsidRPr="00B66693">
              <w:rPr>
                <w:rFonts w:ascii="Times New Roman" w:eastAsia="Times New Roman" w:hAnsi="Times New Roman" w:cs="Times New Roman"/>
                <w:color w:val="000000"/>
              </w:rPr>
              <w:t>;</w:t>
            </w:r>
          </w:p>
          <w:p w14:paraId="09E06951"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a2) Có sự thay đổi liên quan đến các thông tin đã được ghi nhận trong Giấy chứng nhận tổ chức giám định quyền đối với giống cây trồng theo quy định tại điểm c1 khoản 2 Điều này.</w:t>
            </w:r>
          </w:p>
          <w:p w14:paraId="013503C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Tổ chức giám định quyền đối với giống cây trồng có nghĩa vụ làm thủ tục yêu cầu cơ quan đã cấp Giấy chứng nhận tổ chức giám định quyền đối với giống cây trồng cấp lại Giấy chứng nhận nếu vẫn có nhu cầu tiếp tục hoạt động giám định;</w:t>
            </w:r>
          </w:p>
          <w:p w14:paraId="69DE710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Hồ sơ yêu cầu cấp lại Giấy chứng nhận tổ chức giám định quyền đối với giống cây trồng gồm 01 bộ tài liệu sau đây:</w:t>
            </w:r>
          </w:p>
          <w:p w14:paraId="15A24EC5" w14:textId="48EE1381"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c1) Tờ khai yêu cầu cấp lại Giấy chứng nhận tổ chức giám định quyền đối với giống cây trồng, </w:t>
            </w:r>
            <w:r w:rsidRPr="00B66693">
              <w:rPr>
                <w:rFonts w:ascii="Times New Roman" w:eastAsia="Times New Roman" w:hAnsi="Times New Roman" w:cs="Times New Roman"/>
                <w:color w:val="000000"/>
              </w:rPr>
              <w:lastRenderedPageBreak/>
              <w:t xml:space="preserve">làm theo </w:t>
            </w:r>
            <w:r w:rsidRPr="00B66693">
              <w:rPr>
                <w:rFonts w:ascii="Times New Roman" w:eastAsia="Times New Roman" w:hAnsi="Times New Roman" w:cs="Times New Roman"/>
                <w:b/>
                <w:color w:val="00B0F0"/>
              </w:rPr>
              <w:t>Mẫu số 25 tại Phụ lục I của Nghị định</w:t>
            </w:r>
            <w:r w:rsidRPr="00B66693">
              <w:rPr>
                <w:rFonts w:ascii="Times New Roman" w:eastAsia="Times New Roman" w:hAnsi="Times New Roman" w:cs="Times New Roman"/>
                <w:color w:val="000000"/>
              </w:rPr>
              <w:t xml:space="preserve"> này;</w:t>
            </w:r>
          </w:p>
          <w:p w14:paraId="10DC5FEB" w14:textId="75D95872"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c2) Bản sao chứng thực Giấy chứng nhận đăng ký kinh doanh hoặc Giấy chứng nhận đăng ký hoạt động đã được sửa đổi của tổ chức giám định quyền đối với giống cây trồng trong trường hợp có sự thay đổi thông tin của tổ chức</w:t>
            </w:r>
            <w:r w:rsidRPr="00B66693">
              <w:rPr>
                <w:rFonts w:ascii="Times New Roman" w:eastAsia="Times New Roman" w:hAnsi="Times New Roman" w:cs="Times New Roman"/>
                <w:strike/>
                <w:color w:val="C00000"/>
              </w:rPr>
              <w:t>, trừ trường hợp trong Tờ khai yêu cầu cấp lại Giấy chứng nhận tổ chức giám định quyền đối với giống cây trồng đã có thông tin về Mã số doanh nghiệp</w:t>
            </w:r>
            <w:r w:rsidRPr="00B66693">
              <w:rPr>
                <w:rFonts w:ascii="Times New Roman" w:eastAsia="Times New Roman" w:hAnsi="Times New Roman" w:cs="Times New Roman"/>
                <w:color w:val="000000"/>
              </w:rPr>
              <w:t xml:space="preserve">. </w:t>
            </w:r>
            <w:r w:rsidRPr="00B66693">
              <w:rPr>
                <w:rFonts w:ascii="Times New Roman" w:eastAsia="Times New Roman" w:hAnsi="Times New Roman" w:cs="Times New Roman"/>
                <w:b/>
                <w:color w:val="00B0F0"/>
              </w:rPr>
              <w:t>Cơ quan tiếp nhận, giải quyết thủ tục hành chính có trách nhiệm chủ động khai thác, sử dụng thông tin đã có trong các cơ sở dữ liệu được cơ quan chủ quản cơ sở dữ liệu công bố để thay thế thành phần hồ sơ giải quyết thủ tục hành chính. Trường hợp không khai thác được thông tin hoặc thông tin khai thác được không đầy đủ, chính xác thì cơ quan có thẩm quyền tiếp nhận, giải quyết thủ tục hành chính gửi ngay văn bản để yêu cầu cá nhân, tổ chức bổ sung thành phần hồ sơ và nêu rõ lý do. Thời gian yêu cầu và bổ sung hồ sơ không tính vào thời hạn giải quyết thủ tục hành chính;</w:t>
            </w:r>
          </w:p>
          <w:p w14:paraId="4000093F" w14:textId="51394325"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c3) Bản sao chứng thực Quyết định tuyển dụng, hợp đồng lao động hoặc quyết định chấm dứt hợp đồng lao động giữa tổ chức và giám định viên quyền đối với giống cây trồng hoạt động cho tổ chức trong trường hợp có sự thay đổi về giám định viên quyền đối với giống cây trồng.</w:t>
            </w:r>
          </w:p>
          <w:p w14:paraId="5C6F884E" w14:textId="77777777" w:rsidR="000517F9" w:rsidRPr="00B66693" w:rsidRDefault="000517F9" w:rsidP="000517F9">
            <w:pPr>
              <w:spacing w:after="0" w:line="240" w:lineRule="auto"/>
              <w:jc w:val="both"/>
              <w:rPr>
                <w:rFonts w:ascii="Times New Roman" w:eastAsia="Times New Roman" w:hAnsi="Times New Roman" w:cs="Times New Roman"/>
                <w:strike/>
                <w:color w:val="C00000"/>
              </w:rPr>
            </w:pPr>
            <w:r w:rsidRPr="00B66693">
              <w:rPr>
                <w:rFonts w:ascii="Times New Roman" w:eastAsia="Times New Roman" w:hAnsi="Times New Roman" w:cs="Times New Roman"/>
                <w:strike/>
                <w:color w:val="C00000"/>
              </w:rPr>
              <w:t xml:space="preserve">c4) Chứng từ nộp phí, lệ phí (trường hợp nộp phí, lệ phí qua dịch vụ bưu chính hoặc nộp trực tiếp </w:t>
            </w:r>
            <w:r w:rsidRPr="00B66693">
              <w:rPr>
                <w:rFonts w:ascii="Times New Roman" w:eastAsia="Times New Roman" w:hAnsi="Times New Roman" w:cs="Times New Roman"/>
                <w:strike/>
                <w:color w:val="C00000"/>
              </w:rPr>
              <w:lastRenderedPageBreak/>
              <w:t>vào tài khoản của cơ quan có thẩm quyền giải quyết thủ tục này).</w:t>
            </w:r>
          </w:p>
          <w:p w14:paraId="7F13C4BC"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Việc xử lý hồ sơ yêu cầu cấp lại Giấy chứng nhận tổ chức giám định quyền đối với giống cây trồng được thực hiện như sau:</w:t>
            </w:r>
          </w:p>
          <w:p w14:paraId="60E9171A" w14:textId="42CE882F"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d1) Trong thời hạn </w:t>
            </w:r>
            <w:r w:rsidRPr="00B66693">
              <w:rPr>
                <w:rFonts w:ascii="Times New Roman" w:eastAsia="Times New Roman" w:hAnsi="Times New Roman" w:cs="Times New Roman"/>
                <w:strike/>
                <w:color w:val="C00000"/>
              </w:rPr>
              <w:t>15</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10 ngày</w:t>
            </w:r>
            <w:r w:rsidRPr="00B66693">
              <w:rPr>
                <w:rFonts w:ascii="Times New Roman" w:eastAsia="Times New Roman" w:hAnsi="Times New Roman" w:cs="Times New Roman"/>
                <w:color w:val="000000"/>
              </w:rPr>
              <w:t xml:space="preserve"> kể từ ngày nhận được hồ sơ yêu cầu cấp lại Giấy chứng nhận tổ chức giám định quyền đối với giống cây trồng, Ủy ban nhân dân tỉnh, thành phố trực thuộc trung ương xem xét hồ sơ theo trình tự như thủ tục cấp Giấy chứng nhận tổ chức giám định quyền đối với giống cây trồng quy định tại điểm c khoản 2 Điều này;</w:t>
            </w:r>
          </w:p>
          <w:p w14:paraId="4A933F27" w14:textId="0B9B4615"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d2) Trong trường hợp Giấy chứng nhận tổ chức giám định quyền đối với giống cây trồng bị lỗi do Ủy ban nhân dân tỉnh, thành phố trực thuộc trung ương đã cấp Giấy chứng nhận gây ra, thì cơ quan đã cấp Giấy chứng nhận có trách nhiệm cấp lại Giấy chứng nhận trong thời hạn 05 ngày làm việc kể từ ngày nhận được yêu cầu của tổ chức giám định quyền đối với giống cây trồng, không thu phí khi cấp lại Giấy chứng nhận.</w:t>
            </w:r>
          </w:p>
        </w:tc>
        <w:tc>
          <w:tcPr>
            <w:tcW w:w="4253" w:type="dxa"/>
            <w:vMerge/>
          </w:tcPr>
          <w:p w14:paraId="0DEA9310"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4E852139" w14:textId="77777777" w:rsidTr="005A1757">
        <w:tc>
          <w:tcPr>
            <w:tcW w:w="4923" w:type="dxa"/>
          </w:tcPr>
          <w:p w14:paraId="497CE5E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4. Việc thu hồi Giấy chứng nhận tổ chức giám định quyền đối với giống cây trồng được thực hiện như sau:</w:t>
            </w:r>
          </w:p>
          <w:p w14:paraId="578C4C1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Giấy chứng nhận tổ chức giám định quyền đối với giống cây trồng bị thu hồi trong các trường hợp sau đây:</w:t>
            </w:r>
          </w:p>
          <w:p w14:paraId="3C4F2C2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a1) Có chứng cứ khẳng định rằng Giấy chứng nhận tổ chức giám định quyền đối với giống cây trồng được cấp trái với quy định của pháp luật;</w:t>
            </w:r>
          </w:p>
          <w:p w14:paraId="445C9C7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a2) Tổ chức không còn đáp ứng các điều kiện quy định tại khoản 2 Điều 201 của Luật Sở hữu trí tuệ;</w:t>
            </w:r>
          </w:p>
          <w:p w14:paraId="2FEA8C9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a3) Tổ chức giám định quyền đối với giống cây trồng chấm dứt hoạt động giám định;</w:t>
            </w:r>
          </w:p>
          <w:p w14:paraId="541F77A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a4) Tổ chức giám định quyền đối với giống cây trồng vi phạm quy định pháp luật bị cơ quan nhà nước có thẩm quyền đề nghị xử lý bằng hình thức thu hồi Giấy chứng nhận tổ chức giám định quyền đối với giống cây trồng.</w:t>
            </w:r>
          </w:p>
          <w:p w14:paraId="563D5D57"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Ủy ban nhân dân tỉnh, thành phố trực thuộc trung ương chủ động hoặc theo yêu cầu của tổ chức, cá nhân thu hồi Giấy chứng nhận tổ chức giám định quyền đối với giống cây trồng nếu có căn cứ khẳng định tổ chức giám định quyền đối với giống cây trồng thuộc một trong các trường hợp quy định tại điểm a khoản này;</w:t>
            </w:r>
          </w:p>
          <w:p w14:paraId="0B32A42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Hồ sơ yêu cầu thu hồi Giấy chứng nhận tổ chức giám định quyền đối với giống cây trồng gồm 01 bộ tài liệu sau:</w:t>
            </w:r>
          </w:p>
          <w:p w14:paraId="30CF5171"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c1) Đơn yêu cầu thu hồi Giấy chứng nhận tổ chức giám định quyền đối với giống cây trồng;</w:t>
            </w:r>
          </w:p>
          <w:p w14:paraId="1C74328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c2) Chứng cứ chứng minh căn cứ đề nghị thu hồi Giấy chứng nhận tổ chức giám định quyền đối với giống cây trồng;</w:t>
            </w:r>
          </w:p>
          <w:p w14:paraId="30C2E352"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Trình tự thủ tục thu hồi Giấy chứng nhận tổ chức giám định quyền đối với giống cây trồng được thực hiện như sau:</w:t>
            </w:r>
          </w:p>
          <w:p w14:paraId="3F9793CF"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d1) Trường hợp tổ chức, cá nhân có yêu cầu thu hồi Giấy chứng nhận tổ chức giám định quyền đối với giống cây trồng theo quy định tại điểm c khoản này, trong thời hạn 01 tháng kể từ ngày nhận được yêu cầu, cơ quan đã cấp Giấy chứng </w:t>
            </w:r>
            <w:r w:rsidRPr="00B66693">
              <w:rPr>
                <w:rFonts w:ascii="Times New Roman" w:eastAsia="Times New Roman" w:hAnsi="Times New Roman" w:cs="Times New Roman"/>
                <w:color w:val="000000"/>
              </w:rPr>
              <w:lastRenderedPageBreak/>
              <w:t>nhận đó, thông báo bằng văn bản về yêu cầu này cho tổ chức được cấp Giấy chứng nhận và ấn định thời hạn là 01 tháng kể từ ngày ra thông báo để tổ chức đó có ý kiến. Trên cơ sở xem xét ý kiến của các bên, cơ quan đã cấp Giấy chứng nhận đó ra quyết định thu hồi Giấy chứng nhận tổ chức giám định quyền đối với giống cây trồng hoặc quyết định từ chối thu hồi Giấy chứng nhận tổ chức giám định quyền đối với giống cây trồng cho các bên;</w:t>
            </w:r>
          </w:p>
          <w:p w14:paraId="350E4FE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d2) Trường hợp có căn cứ khẳng định tổ chức được cấp Giấy chứng nhận tổ chức giám định quyền đối với giống cây trồng không còn đáp ứng các điều kiện quy định tại khoản 2 Điều 201 của Luật Sở hữu trí tuệ, cơ quan đã cấp Giấy chứng nhận đó thông báo bằng văn bản về dự định thu hồi Giấy chứng nhận cho tổ chức được cấp Giấy chứng nhận và ấn định thời hạn 01 tháng kể từ ngày ra thông báo để tổ chức đó có ý kiến. Trên cơ sở xem xét ý kiến của tổ chức được cấp Giấy chứng nhận, cơ quan đã cấp Giấy chứng nhận đó ra quyết định thu hồi Giấy chứng nhận hoặc thông báo không thu hồi Giấy chứng nhận cho tổ chức được cấp;</w:t>
            </w:r>
          </w:p>
          <w:p w14:paraId="011D2E3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d3) Trường hợp có quyết định thu hồi Giấy chứng nhận tổ chức giám định quyền đối với giống cây trồng của cơ quan nhà nước có thẩm quyền, trong thời hạn 01 tháng kể từ ngày nhận được quyết định nói trên, cơ quan đã cấp Giấy chứng nhận đó ra quyết định thu hồi Giấy chứng nhận;</w:t>
            </w:r>
          </w:p>
          <w:p w14:paraId="032C7D90" w14:textId="5783864B"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d4) Quyết định thu hồi Giấy chứng nhận tổ chức giám định quyền đối với giống cây trồng được Ủy </w:t>
            </w:r>
            <w:r w:rsidRPr="00B66693">
              <w:rPr>
                <w:rFonts w:ascii="Times New Roman" w:eastAsia="Times New Roman" w:hAnsi="Times New Roman" w:cs="Times New Roman"/>
                <w:color w:val="000000"/>
              </w:rPr>
              <w:lastRenderedPageBreak/>
              <w:t>ban nhân dân tỉnh, thành phố trực thuộc trung ương công bố trên Cổng thông tin điện tử Ủy ban nhân dân tỉnh, thành phố trực thuộc trung ương trong thời hạn 02 tháng kể từ ngày ra quyết định.</w:t>
            </w:r>
          </w:p>
        </w:tc>
        <w:tc>
          <w:tcPr>
            <w:tcW w:w="4961" w:type="dxa"/>
          </w:tcPr>
          <w:p w14:paraId="2E40951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4. Việc thu hồi Giấy chứng nhận tổ chức giám định quyền đối với giống cây trồng được thực hiện như sau:</w:t>
            </w:r>
          </w:p>
          <w:p w14:paraId="7EA3C00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 Giấy chứng nhận tổ chức giám định quyền đối với giống cây trồng bị thu hồi trong các trường hợp sau đây:</w:t>
            </w:r>
          </w:p>
          <w:p w14:paraId="6B0AF3B5"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a1) Có chứng cứ khẳng định rằng Giấy chứng nhận tổ chức giám định quyền đối với giống cây trồng được cấp trái với quy định của pháp luật;</w:t>
            </w:r>
          </w:p>
          <w:p w14:paraId="1E3449E3"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a2) Tổ chức không còn đáp ứng các điều kiện quy định tại khoản 2 Điều 201 của Luật Sở hữu trí tuệ;</w:t>
            </w:r>
          </w:p>
          <w:p w14:paraId="570348E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a3) Tổ chức giám định quyền đối với giống cây trồng chấm dứt hoạt động giám định;</w:t>
            </w:r>
          </w:p>
          <w:p w14:paraId="3411A688"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a4) Tổ chức giám định quyền đối với giống cây trồng vi phạm quy định pháp luật bị cơ quan nhà nước có thẩm quyền đề nghị xử lý bằng hình thức thu hồi Giấy chứng nhận tổ chức giám định quyền đối với giống cây trồng.</w:t>
            </w:r>
          </w:p>
          <w:p w14:paraId="242E819B"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b) Ủy ban nhân dân tỉnh, thành phố trực thuộc trung ương chủ động hoặc theo yêu cầu của tổ chức, cá nhân thu hồi Giấy chứng nhận tổ chức giám định quyền đối với giống cây trồng nếu có căn cứ khẳng định tổ chức giám định quyền đối với giống cây trồng thuộc một trong các trường hợp quy định tại điểm a khoản này;</w:t>
            </w:r>
          </w:p>
          <w:p w14:paraId="272ED4C0"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 Hồ sơ yêu cầu thu hồi Giấy chứng nhận tổ chức giám định quyền đối với giống cây trồng gồm 01 bộ tài liệu sau:</w:t>
            </w:r>
          </w:p>
          <w:p w14:paraId="4AA4A17E" w14:textId="06C89808"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c1) Đơn yêu cầu thu hồi Giấy chứng nhận tổ chức giám định quyền đối với giống cây trồng </w:t>
            </w:r>
            <w:r w:rsidRPr="00B66693">
              <w:rPr>
                <w:rFonts w:ascii="Times New Roman" w:eastAsia="Times New Roman" w:hAnsi="Times New Roman" w:cs="Times New Roman"/>
                <w:b/>
                <w:color w:val="00B0F0"/>
              </w:rPr>
              <w:t>theo Mẫu số 27 tại Phụ lục I của Nghị định này</w:t>
            </w:r>
            <w:r w:rsidRPr="00B66693">
              <w:rPr>
                <w:rFonts w:ascii="Times New Roman" w:eastAsia="Times New Roman" w:hAnsi="Times New Roman" w:cs="Times New Roman"/>
                <w:color w:val="000000"/>
              </w:rPr>
              <w:t>;</w:t>
            </w:r>
          </w:p>
          <w:p w14:paraId="28D42D26"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c2) Chứng cứ chứng minh căn cứ đề nghị thu hồi Giấy chứng nhận tổ chức giám định quyền đối với giống cây trồng;</w:t>
            </w:r>
          </w:p>
          <w:p w14:paraId="6ED4E47E"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 Trình tự thủ tục thu hồi Giấy chứng nhận tổ chức giám định quyền đối với giống cây trồng được thực hiện như sau:</w:t>
            </w:r>
          </w:p>
          <w:p w14:paraId="784E9FDE" w14:textId="7D20587E"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 xml:space="preserve">d1) Trường hợp tổ chức, cá nhân có yêu cầu thu hồi Giấy chứng nhận tổ chức giám định quyền đối với giống cây trồng theo quy định tại điểm c khoản này, trong thời hạn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15 ngày</w:t>
            </w:r>
            <w:r w:rsidRPr="00B66693">
              <w:rPr>
                <w:rFonts w:ascii="Times New Roman" w:eastAsia="Times New Roman" w:hAnsi="Times New Roman" w:cs="Times New Roman"/>
                <w:color w:val="000000"/>
              </w:rPr>
              <w:t xml:space="preserve"> kể từ </w:t>
            </w:r>
            <w:r w:rsidRPr="00B66693">
              <w:rPr>
                <w:rFonts w:ascii="Times New Roman" w:eastAsia="Times New Roman" w:hAnsi="Times New Roman" w:cs="Times New Roman"/>
                <w:color w:val="000000"/>
              </w:rPr>
              <w:lastRenderedPageBreak/>
              <w:t xml:space="preserve">ngày nhận được yêu cầu, cơ quan đã cấp Giấy chứng nhận đó, thông báo bằng văn bản về yêu cầu này cho tổ chức được cấp Giấy chứng nhận và ấn định thời hạn là </w:t>
            </w:r>
            <w:r w:rsidRPr="00B66693">
              <w:rPr>
                <w:rFonts w:ascii="Times New Roman" w:eastAsia="Times New Roman" w:hAnsi="Times New Roman" w:cs="Times New Roman"/>
                <w:strike/>
                <w:color w:val="C00000"/>
              </w:rPr>
              <w:t>01 tháng</w:t>
            </w:r>
            <w:r w:rsidRPr="00B66693">
              <w:rPr>
                <w:rFonts w:ascii="Times New Roman" w:eastAsia="Times New Roman" w:hAnsi="Times New Roman" w:cs="Times New Roman"/>
                <w:color w:val="C00000"/>
              </w:rPr>
              <w:t xml:space="preserve"> </w:t>
            </w:r>
            <w:r w:rsidRPr="00B66693">
              <w:rPr>
                <w:rFonts w:ascii="Times New Roman" w:eastAsia="Times New Roman" w:hAnsi="Times New Roman" w:cs="Times New Roman"/>
                <w:b/>
                <w:color w:val="00B0F0"/>
              </w:rPr>
              <w:t>15 ngày</w:t>
            </w:r>
            <w:r w:rsidRPr="00B66693">
              <w:rPr>
                <w:rFonts w:ascii="Times New Roman" w:eastAsia="Times New Roman" w:hAnsi="Times New Roman" w:cs="Times New Roman"/>
                <w:color w:val="000000"/>
              </w:rPr>
              <w:t xml:space="preserve"> kể từ ngày ra thông báo để tổ chức đó có ý kiến. Trên cơ sở xem xét ý kiến của các bên, cơ quan đã cấp Giấy chứng nhận đó ra quyết định thu hồi Giấy chứng nhận tổ chức giám định quyền đối với giống cây trồng hoặc quyết định từ chối thu hồi Giấy chứng nhận tổ chức giám định quyền đối với giống cây trồng cho các bên;</w:t>
            </w:r>
          </w:p>
          <w:p w14:paraId="7B580FA4"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d2) Trường hợp có căn cứ khẳng định tổ chức được cấp Giấy chứng nhận tổ chức giám định quyền đối với giống cây trồng không còn đáp ứng các điều kiện quy định tại khoản 2 Điều 201 của Luật Sở hữu trí tuệ, cơ quan đã cấp Giấy chứng nhận đó thông báo bằng văn bản về dự định thu hồi Giấy chứng nhận cho tổ chức được cấp Giấy chứng nhận và ấn định thời hạn 01 tháng kể từ ngày ra thông báo để tổ chức đó có ý kiến. Trên cơ sở xem xét ý kiến của tổ chức được cấp Giấy chứng nhận, cơ quan đã cấp Giấy chứng nhận đó ra quyết định thu hồi Giấy chứng nhận hoặc thông báo không thu hồi Giấy chứng nhận cho tổ chức được cấp;</w:t>
            </w:r>
          </w:p>
          <w:p w14:paraId="7C5CFA7D" w14:textId="77777777"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d3) Trường hợp có quyết định thu hồi Giấy chứng nhận tổ chức giám định quyền đối với giống cây trồng của cơ quan nhà nước có thẩm quyền, trong thời hạn 01 tháng kể từ ngày nhận được quyết định nói trên, cơ quan đã cấp Giấy chứng nhận đó ra quyết định thu hồi Giấy chứng nhận;</w:t>
            </w:r>
          </w:p>
          <w:p w14:paraId="5CD9C218" w14:textId="16028D9E"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d4) Quyết định thu hồi Giấy chứng nhận tổ chức giám định quyền đối với giống cây trồng được Ủy ban nhân dân tỉnh, thành phố trực thuộc trung ương công bố trên Cổng thông tin điện tử Ủy ban nhân dân tỉnh, thành phố trực thuộc trung ương trong thời hạn 02 tháng kể từ ngày ra quyết định.</w:t>
            </w:r>
          </w:p>
        </w:tc>
        <w:tc>
          <w:tcPr>
            <w:tcW w:w="4253" w:type="dxa"/>
            <w:vMerge/>
          </w:tcPr>
          <w:p w14:paraId="28F8092F"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28AD62D3" w14:textId="77777777" w:rsidTr="005A1757">
        <w:tc>
          <w:tcPr>
            <w:tcW w:w="4923" w:type="dxa"/>
          </w:tcPr>
          <w:p w14:paraId="4EA554B1" w14:textId="2340E763"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lastRenderedPageBreak/>
              <w:t>5. Ủy ban nhân dân tỉnh, thành phố trực thuộc trung ương lập Danh sách tổ chức giám định quyền đối với giống cây trồng quy định tại Điều này theo các quyết định cấp, cấp lại, thu hồi Giấy chứng nhận tổ chức giám định quyền đối với giống cây trồng. Danh sách tổ chức giám định quyền đối với giống cây trồng được công bố trên Cổng thông tin điện tử của Ủy ban nhân dân tỉnh, thành phố trực thuộc trung ương. Ủy ban nhân dân tỉnh, thành phố trực thuộc trung ương cập nhật cho cơ quan quản lý nhà nước về quyền đối với giống cây trồng về Danh sách tổ chức giám định quyền và các thay đổi liên quan đến tổ chức giám định quyền đối với giống cây trồng tại địa phương tương ứng để phục vụ công tác ghi nhận thông tin vào Sổ đăng ký Quốc gia về Danh sách tổ chức giám định quyền đối với giống cây trồng.</w:t>
            </w:r>
          </w:p>
        </w:tc>
        <w:tc>
          <w:tcPr>
            <w:tcW w:w="4961" w:type="dxa"/>
          </w:tcPr>
          <w:p w14:paraId="37AEF78C" w14:textId="7709A970" w:rsidR="000517F9" w:rsidRPr="00B66693" w:rsidRDefault="000517F9" w:rsidP="000517F9">
            <w:pPr>
              <w:spacing w:after="0" w:line="240" w:lineRule="auto"/>
              <w:jc w:val="both"/>
              <w:rPr>
                <w:rFonts w:ascii="Times New Roman" w:eastAsia="Times New Roman" w:hAnsi="Times New Roman" w:cs="Times New Roman"/>
                <w:color w:val="000000"/>
              </w:rPr>
            </w:pPr>
            <w:r w:rsidRPr="00B66693">
              <w:rPr>
                <w:rFonts w:ascii="Times New Roman" w:eastAsia="Times New Roman" w:hAnsi="Times New Roman" w:cs="Times New Roman"/>
                <w:color w:val="000000"/>
              </w:rPr>
              <w:t>Giữ nguyên theo quy định hiện hành.</w:t>
            </w:r>
          </w:p>
        </w:tc>
        <w:tc>
          <w:tcPr>
            <w:tcW w:w="4253" w:type="dxa"/>
          </w:tcPr>
          <w:p w14:paraId="4E5B8941"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32A31C14" w14:textId="77777777" w:rsidTr="005A1757">
        <w:tc>
          <w:tcPr>
            <w:tcW w:w="4923" w:type="dxa"/>
          </w:tcPr>
          <w:p w14:paraId="59C6C427" w14:textId="7E5CFC11" w:rsidR="000517F9" w:rsidRPr="00B66693" w:rsidRDefault="000517F9" w:rsidP="000517F9">
            <w:pPr>
              <w:spacing w:after="0" w:line="240" w:lineRule="auto"/>
              <w:jc w:val="both"/>
              <w:rPr>
                <w:rFonts w:ascii="Times New Roman" w:eastAsia="Times New Roman" w:hAnsi="Times New Roman" w:cs="Times New Roman"/>
                <w:b/>
                <w:color w:val="000000"/>
              </w:rPr>
            </w:pPr>
            <w:r w:rsidRPr="00B66693">
              <w:rPr>
                <w:rFonts w:ascii="Times New Roman" w:eastAsia="Times New Roman" w:hAnsi="Times New Roman" w:cs="Times New Roman"/>
                <w:b/>
                <w:color w:val="000000"/>
              </w:rPr>
              <w:t>Mục 4. HOẠT ĐỘNG GIÁM ĐỊNH SỞ HỮU CÔNG NGHIỆP, GIÁM ĐỊNH QUYỀN ĐỐI VỚI GIỐNG CÂY TRỒNG</w:t>
            </w:r>
          </w:p>
        </w:tc>
        <w:tc>
          <w:tcPr>
            <w:tcW w:w="4961" w:type="dxa"/>
          </w:tcPr>
          <w:p w14:paraId="395FF298" w14:textId="77777777" w:rsidR="000517F9" w:rsidRPr="00B66693" w:rsidRDefault="000517F9" w:rsidP="000517F9">
            <w:pPr>
              <w:spacing w:after="0" w:line="240" w:lineRule="auto"/>
              <w:jc w:val="both"/>
              <w:rPr>
                <w:rFonts w:ascii="Times New Roman" w:eastAsia="Times New Roman" w:hAnsi="Times New Roman" w:cs="Times New Roman"/>
                <w:b/>
              </w:rPr>
            </w:pPr>
          </w:p>
        </w:tc>
        <w:tc>
          <w:tcPr>
            <w:tcW w:w="4253" w:type="dxa"/>
          </w:tcPr>
          <w:p w14:paraId="30EA96AC" w14:textId="77777777" w:rsidR="000517F9" w:rsidRPr="00B66693" w:rsidRDefault="000517F9" w:rsidP="000517F9">
            <w:pPr>
              <w:spacing w:after="0" w:line="240" w:lineRule="auto"/>
              <w:jc w:val="both"/>
              <w:rPr>
                <w:rFonts w:ascii="Times New Roman" w:eastAsia="Times New Roman" w:hAnsi="Times New Roman" w:cs="Times New Roman"/>
                <w:b/>
              </w:rPr>
            </w:pPr>
          </w:p>
        </w:tc>
      </w:tr>
      <w:tr w:rsidR="000517F9" w:rsidRPr="00B66693" w14:paraId="01CD4067" w14:textId="77777777">
        <w:tc>
          <w:tcPr>
            <w:tcW w:w="14137" w:type="dxa"/>
            <w:gridSpan w:val="3"/>
          </w:tcPr>
          <w:p w14:paraId="11298B2F" w14:textId="0165CCE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b/>
              </w:rPr>
              <w:t>Phần thứ năm. ĐIỀU KHOẢN THI HÀNH</w:t>
            </w:r>
          </w:p>
        </w:tc>
      </w:tr>
      <w:tr w:rsidR="000517F9" w:rsidRPr="00B66693" w14:paraId="5C19BA21" w14:textId="77777777" w:rsidTr="005A1757">
        <w:tc>
          <w:tcPr>
            <w:tcW w:w="4923" w:type="dxa"/>
          </w:tcPr>
          <w:p w14:paraId="3A2C56FB" w14:textId="67C618A5"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Điều 123. Điều khoản chuyển tiếp</w:t>
            </w:r>
            <w:r w:rsidRPr="00B66693">
              <w:rPr>
                <w:rFonts w:ascii="Times New Roman" w:eastAsia="Times New Roman" w:hAnsi="Times New Roman" w:cs="Times New Roman"/>
              </w:rPr>
              <w:tab/>
            </w:r>
          </w:p>
        </w:tc>
        <w:tc>
          <w:tcPr>
            <w:tcW w:w="4961" w:type="dxa"/>
          </w:tcPr>
          <w:p w14:paraId="5211B16D" w14:textId="1E4569C8"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Điều xx. Điều khoản chuyển tiếp</w:t>
            </w:r>
          </w:p>
        </w:tc>
        <w:tc>
          <w:tcPr>
            <w:tcW w:w="4253" w:type="dxa"/>
          </w:tcPr>
          <w:p w14:paraId="0BD09611" w14:textId="77777777" w:rsidR="000517F9" w:rsidRPr="00B66693" w:rsidRDefault="000517F9" w:rsidP="000517F9">
            <w:pPr>
              <w:spacing w:after="0" w:line="240" w:lineRule="auto"/>
              <w:jc w:val="both"/>
              <w:rPr>
                <w:rFonts w:ascii="Times New Roman" w:eastAsia="Times New Roman" w:hAnsi="Times New Roman" w:cs="Times New Roman"/>
              </w:rPr>
            </w:pPr>
          </w:p>
        </w:tc>
      </w:tr>
      <w:tr w:rsidR="000517F9" w:rsidRPr="00B66693" w14:paraId="7F4F94F2" w14:textId="77777777" w:rsidTr="005A1757">
        <w:tc>
          <w:tcPr>
            <w:tcW w:w="4923" w:type="dxa"/>
          </w:tcPr>
          <w:p w14:paraId="545C8924" w14:textId="77777777" w:rsidR="000517F9" w:rsidRPr="00B66693" w:rsidRDefault="000517F9" w:rsidP="000517F9">
            <w:pPr>
              <w:spacing w:after="0" w:line="240" w:lineRule="auto"/>
              <w:jc w:val="both"/>
              <w:rPr>
                <w:rFonts w:ascii="Times New Roman" w:eastAsia="Times New Roman" w:hAnsi="Times New Roman" w:cs="Times New Roman"/>
                <w:color w:val="000000"/>
              </w:rPr>
            </w:pPr>
          </w:p>
        </w:tc>
        <w:tc>
          <w:tcPr>
            <w:tcW w:w="4961" w:type="dxa"/>
          </w:tcPr>
          <w:p w14:paraId="7D060F3A" w14:textId="4CF689ED"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 xml:space="preserve">Việc xử lý đơn được nộp trước thời điểm Nghị định này có hiệu lực nhưng chưa giải quyết xong </w:t>
            </w:r>
            <w:r w:rsidRPr="00B66693">
              <w:rPr>
                <w:rFonts w:ascii="Times New Roman" w:eastAsia="Times New Roman" w:hAnsi="Times New Roman" w:cs="Times New Roman"/>
              </w:rPr>
              <w:lastRenderedPageBreak/>
              <w:t>thì tiếp tục được xử lý theo quy định của pháp luật có hiệu lực tại thời điểm nộp đơn.</w:t>
            </w:r>
          </w:p>
        </w:tc>
        <w:tc>
          <w:tcPr>
            <w:tcW w:w="4253" w:type="dxa"/>
          </w:tcPr>
          <w:p w14:paraId="6C832C83" w14:textId="77777777" w:rsidR="000517F9" w:rsidRPr="00B66693" w:rsidRDefault="000517F9" w:rsidP="000517F9">
            <w:pPr>
              <w:spacing w:after="0" w:line="240" w:lineRule="auto"/>
              <w:jc w:val="both"/>
              <w:rPr>
                <w:rFonts w:ascii="Times New Roman" w:eastAsia="Times New Roman" w:hAnsi="Times New Roman" w:cs="Times New Roman"/>
              </w:rPr>
            </w:pPr>
          </w:p>
        </w:tc>
      </w:tr>
      <w:tr w:rsidR="000517F9" w:rsidRPr="00B66693" w14:paraId="257ECAB2" w14:textId="77777777" w:rsidTr="005A1757">
        <w:tc>
          <w:tcPr>
            <w:tcW w:w="4923" w:type="dxa"/>
          </w:tcPr>
          <w:p w14:paraId="6206676B" w14:textId="54FFD11E"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lastRenderedPageBreak/>
              <w:t>Điều 124. Hiệu lực của Nghị định</w:t>
            </w:r>
          </w:p>
        </w:tc>
        <w:tc>
          <w:tcPr>
            <w:tcW w:w="4961" w:type="dxa"/>
          </w:tcPr>
          <w:p w14:paraId="1708D7DB" w14:textId="7777777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Điều xx. Điều khoản thi hành</w:t>
            </w:r>
          </w:p>
          <w:p w14:paraId="710BDEF6" w14:textId="4C02F239"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1. Nghị định này có hiệu lực thi hành từ ngày 01 tháng 4 năm 2026.</w:t>
            </w:r>
          </w:p>
          <w:p w14:paraId="2ABA4F23" w14:textId="6F757315"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2. Các Điều 10, 11, 12, 13, 14, 15, 16, 17, 18 và 19 của Nghị định số .../2026/NĐ-CP ngày .../.../2026 của Chính phủ sửa đổi, bổ sung một số điều của các Nghị định để cắt giảm, đơn giản hoá thủ tục hành chính liên quan đến hoạt động sản xuất, kinh doanh thuộc phạm vi quản lý nhà nước của Bộ Khoa học và Công nghệ hết hiệu lực kể từ ngày Nghị định này có hiệu lực thi hành.</w:t>
            </w:r>
          </w:p>
        </w:tc>
        <w:tc>
          <w:tcPr>
            <w:tcW w:w="4253" w:type="dxa"/>
          </w:tcPr>
          <w:p w14:paraId="487AAE55" w14:textId="77777777" w:rsidR="000517F9" w:rsidRPr="00B66693" w:rsidRDefault="000517F9" w:rsidP="000517F9">
            <w:pPr>
              <w:spacing w:after="0" w:line="240" w:lineRule="auto"/>
              <w:jc w:val="both"/>
              <w:rPr>
                <w:rFonts w:ascii="Times New Roman" w:eastAsia="Times New Roman" w:hAnsi="Times New Roman" w:cs="Times New Roman"/>
              </w:rPr>
            </w:pPr>
          </w:p>
        </w:tc>
      </w:tr>
      <w:tr w:rsidR="000517F9" w:rsidRPr="00B66693" w14:paraId="4140C1F4" w14:textId="77777777" w:rsidTr="005A1757">
        <w:tc>
          <w:tcPr>
            <w:tcW w:w="4923" w:type="dxa"/>
          </w:tcPr>
          <w:p w14:paraId="0C32E403" w14:textId="75A0F44E"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Điều 125. Trách nhiệm thi hành</w:t>
            </w:r>
            <w:r w:rsidRPr="00B66693">
              <w:rPr>
                <w:rFonts w:ascii="Times New Roman" w:eastAsia="Times New Roman" w:hAnsi="Times New Roman" w:cs="Times New Roman"/>
              </w:rPr>
              <w:tab/>
            </w:r>
          </w:p>
        </w:tc>
        <w:tc>
          <w:tcPr>
            <w:tcW w:w="4961" w:type="dxa"/>
          </w:tcPr>
          <w:p w14:paraId="2416FF4D" w14:textId="77777777" w:rsidR="000517F9" w:rsidRPr="00B66693" w:rsidRDefault="000517F9" w:rsidP="000517F9">
            <w:pPr>
              <w:spacing w:after="0" w:line="240" w:lineRule="auto"/>
              <w:jc w:val="both"/>
              <w:rPr>
                <w:rFonts w:ascii="Times New Roman" w:eastAsia="Times New Roman" w:hAnsi="Times New Roman" w:cs="Times New Roman"/>
                <w:b/>
              </w:rPr>
            </w:pPr>
            <w:r w:rsidRPr="00B66693">
              <w:rPr>
                <w:rFonts w:ascii="Times New Roman" w:eastAsia="Times New Roman" w:hAnsi="Times New Roman" w:cs="Times New Roman"/>
                <w:b/>
              </w:rPr>
              <w:t>Điều xx. Trách nhiệm thi hành</w:t>
            </w:r>
          </w:p>
          <w:p w14:paraId="1761F64C" w14:textId="214CDFC7" w:rsidR="000517F9" w:rsidRPr="00B66693" w:rsidRDefault="000517F9" w:rsidP="000517F9">
            <w:pPr>
              <w:spacing w:after="0" w:line="240" w:lineRule="auto"/>
              <w:jc w:val="both"/>
              <w:rPr>
                <w:rFonts w:ascii="Times New Roman" w:eastAsia="Times New Roman" w:hAnsi="Times New Roman" w:cs="Times New Roman"/>
              </w:rPr>
            </w:pPr>
            <w:r w:rsidRPr="00B66693">
              <w:rPr>
                <w:rFonts w:ascii="Times New Roman" w:eastAsia="Times New Roman" w:hAnsi="Times New Roman" w:cs="Times New Roman"/>
              </w:rPr>
              <w:t>Các Bộ trưởng, Thủ trưởng cơ quan ngang bộ, Thủ trưởng cơ quan thuộc Chính phủ, Chủ tịch Ủy ban nhân dân tỉnh, thành phố trực thuộc Trung ương và các tổ chức, cá nhân có liên quan chịu trách nhiệm tổ chức thực hiện Nghị định này./.</w:t>
            </w:r>
          </w:p>
        </w:tc>
        <w:tc>
          <w:tcPr>
            <w:tcW w:w="4253" w:type="dxa"/>
          </w:tcPr>
          <w:p w14:paraId="243285B9" w14:textId="77777777" w:rsidR="000517F9" w:rsidRPr="00B66693" w:rsidRDefault="000517F9" w:rsidP="000517F9">
            <w:pPr>
              <w:spacing w:after="0" w:line="240" w:lineRule="auto"/>
              <w:jc w:val="both"/>
              <w:rPr>
                <w:rFonts w:ascii="Times New Roman" w:eastAsia="Times New Roman" w:hAnsi="Times New Roman" w:cs="Times New Roman"/>
              </w:rPr>
            </w:pPr>
          </w:p>
        </w:tc>
      </w:tr>
    </w:tbl>
    <w:p w14:paraId="62D0569F" w14:textId="77777777" w:rsidR="004C14FC" w:rsidRDefault="004C14FC">
      <w:pPr>
        <w:spacing w:before="40" w:after="40" w:line="264" w:lineRule="auto"/>
        <w:jc w:val="both"/>
        <w:rPr>
          <w:rFonts w:ascii="Times New Roman" w:eastAsia="Times New Roman" w:hAnsi="Times New Roman" w:cs="Times New Roman"/>
        </w:rPr>
      </w:pPr>
    </w:p>
    <w:sectPr w:rsidR="004C14FC">
      <w:headerReference w:type="default" r:id="rId11"/>
      <w:pgSz w:w="16834" w:h="11909" w:orient="landscape"/>
      <w:pgMar w:top="1134" w:right="1134" w:bottom="1134" w:left="1701"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1F460E" w14:textId="77777777" w:rsidR="007124E4" w:rsidRDefault="007124E4">
      <w:pPr>
        <w:spacing w:after="0" w:line="240" w:lineRule="auto"/>
      </w:pPr>
      <w:r>
        <w:separator/>
      </w:r>
    </w:p>
  </w:endnote>
  <w:endnote w:type="continuationSeparator" w:id="0">
    <w:p w14:paraId="72A40E57" w14:textId="77777777" w:rsidR="007124E4" w:rsidRDefault="007124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E48034" w14:textId="77777777" w:rsidR="007124E4" w:rsidRDefault="007124E4">
      <w:pPr>
        <w:spacing w:after="0" w:line="240" w:lineRule="auto"/>
      </w:pPr>
      <w:r>
        <w:separator/>
      </w:r>
    </w:p>
  </w:footnote>
  <w:footnote w:type="continuationSeparator" w:id="0">
    <w:p w14:paraId="3F179794" w14:textId="77777777" w:rsidR="007124E4" w:rsidRDefault="007124E4">
      <w:pPr>
        <w:spacing w:after="0" w:line="240" w:lineRule="auto"/>
      </w:pPr>
      <w:r>
        <w:continuationSeparator/>
      </w:r>
    </w:p>
  </w:footnote>
  <w:footnote w:id="1">
    <w:p w14:paraId="1E056071" w14:textId="56B49FD7" w:rsidR="00364EFE" w:rsidRPr="00E74191" w:rsidRDefault="00364EFE" w:rsidP="00E74191">
      <w:pPr>
        <w:spacing w:after="0" w:line="240" w:lineRule="auto"/>
        <w:jc w:val="both"/>
        <w:rPr>
          <w:rFonts w:ascii="Times New Roman" w:hAnsi="Times New Roman" w:cs="Times New Roman"/>
          <w:color w:val="000000"/>
          <w:sz w:val="20"/>
          <w:szCs w:val="20"/>
        </w:rPr>
      </w:pPr>
      <w:r w:rsidRPr="00E74191">
        <w:rPr>
          <w:rFonts w:ascii="Times New Roman" w:hAnsi="Times New Roman" w:cs="Times New Roman"/>
          <w:vertAlign w:val="superscript"/>
        </w:rPr>
        <w:footnoteRef/>
      </w:r>
      <w:r w:rsidRPr="00E74191">
        <w:rPr>
          <w:rFonts w:ascii="Times New Roman" w:hAnsi="Times New Roman" w:cs="Times New Roman"/>
          <w:color w:val="000000"/>
          <w:sz w:val="20"/>
          <w:szCs w:val="20"/>
        </w:rPr>
        <w:t xml:space="preserve"> </w:t>
      </w:r>
      <w:r w:rsidRPr="00E74191">
        <w:rPr>
          <w:rFonts w:ascii="Times New Roman" w:eastAsia="Times New Roman" w:hAnsi="Times New Roman" w:cs="Times New Roman"/>
          <w:color w:val="000000"/>
        </w:rPr>
        <w:t>Nghị định số 65/2023/NĐ-CP ngày 23/8/2023 của Chính phủ quy định chi tiết một số điều và biện pháp thi hành luật sở hữu trí tuệ về sở hữu công nghiệp, bảo vệ quyền sở hữu công nghiệp, quyền đối với giống cây trồng và quản lý nhà nước về sở hữu trí tuệ</w:t>
      </w:r>
    </w:p>
  </w:footnote>
  <w:footnote w:id="2">
    <w:p w14:paraId="1B122C28" w14:textId="77777777" w:rsidR="0017773D" w:rsidRDefault="0017773D" w:rsidP="0017773D">
      <w:pPr>
        <w:pStyle w:val="FootnoteText"/>
        <w:jc w:val="both"/>
        <w:rPr>
          <w:rFonts w:eastAsia="Batang"/>
        </w:rPr>
      </w:pPr>
      <w:r>
        <w:rPr>
          <w:rStyle w:val="FootnoteReference"/>
        </w:rPr>
        <w:footnoteRef/>
      </w:r>
      <w:r>
        <w:rPr>
          <w:rFonts w:hint="eastAsia"/>
        </w:rPr>
        <w:t xml:space="preserve"> </w:t>
      </w:r>
      <w:r>
        <w:t>Khoản 1 Mục II Nghị quyết số  57-NQ/TW quy định mục tiêu đến năm 2030 số lượng đơn đăng ký sáng chế, văn bằng bảo hộ sáng chế tăng trung bình 16 - 18%/năm, tỉ lệ khai thác thương mại đạt 8 - 10%.</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42709" w14:textId="7D5717E4" w:rsidR="00364EFE" w:rsidRDefault="00364EFE">
    <w:pPr>
      <w:tabs>
        <w:tab w:val="center" w:pos="4680"/>
        <w:tab w:val="right" w:pos="9360"/>
      </w:tabs>
      <w:jc w:val="center"/>
      <w:rPr>
        <w:color w:val="000000"/>
      </w:rPr>
    </w:pPr>
    <w:r>
      <w:rPr>
        <w:rFonts w:ascii="Times New Roman" w:eastAsia="Times New Roman" w:hAnsi="Times New Roman" w:cs="Times New Roman"/>
        <w:color w:val="000000"/>
        <w:sz w:val="26"/>
        <w:szCs w:val="26"/>
      </w:rPr>
      <w:fldChar w:fldCharType="begin"/>
    </w:r>
    <w:r>
      <w:rPr>
        <w:rFonts w:ascii="Times New Roman" w:eastAsia="Times New Roman" w:hAnsi="Times New Roman" w:cs="Times New Roman"/>
        <w:color w:val="000000"/>
        <w:sz w:val="26"/>
        <w:szCs w:val="26"/>
      </w:rPr>
      <w:instrText>PAGE</w:instrText>
    </w:r>
    <w:r>
      <w:rPr>
        <w:rFonts w:ascii="Times New Roman" w:eastAsia="Times New Roman" w:hAnsi="Times New Roman" w:cs="Times New Roman"/>
        <w:color w:val="000000"/>
        <w:sz w:val="26"/>
        <w:szCs w:val="26"/>
      </w:rPr>
      <w:fldChar w:fldCharType="separate"/>
    </w:r>
    <w:r w:rsidR="00E5550D">
      <w:rPr>
        <w:rFonts w:ascii="Times New Roman" w:eastAsia="Times New Roman" w:hAnsi="Times New Roman" w:cs="Times New Roman"/>
        <w:noProof/>
        <w:color w:val="000000"/>
        <w:sz w:val="26"/>
        <w:szCs w:val="26"/>
      </w:rPr>
      <w:t>21</w:t>
    </w:r>
    <w:r>
      <w:rPr>
        <w:rFonts w:ascii="Times New Roman" w:eastAsia="Times New Roman" w:hAnsi="Times New Roman" w:cs="Times New Roman"/>
        <w:color w:val="000000"/>
        <w:sz w:val="26"/>
        <w:szCs w:val="26"/>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D74713"/>
    <w:multiLevelType w:val="multilevel"/>
    <w:tmpl w:val="159438EA"/>
    <w:lvl w:ilvl="0">
      <w:start w:val="1"/>
      <w:numFmt w:val="lowerRoman"/>
      <w:lvlText w:val="%1)"/>
      <w:lvlJc w:val="left"/>
      <w:pPr>
        <w:tabs>
          <w:tab w:val="left" w:pos="0"/>
        </w:tabs>
        <w:ind w:left="1080" w:hanging="720"/>
      </w:pPr>
      <w:rPr>
        <w:vertAlign w:val="baseline"/>
      </w:rPr>
    </w:lvl>
    <w:lvl w:ilvl="1">
      <w:start w:val="1"/>
      <w:numFmt w:val="lowerLetter"/>
      <w:lvlText w:val="%2."/>
      <w:lvlJc w:val="left"/>
      <w:pPr>
        <w:tabs>
          <w:tab w:val="left" w:pos="0"/>
        </w:tabs>
        <w:ind w:left="1440" w:hanging="360"/>
      </w:pPr>
      <w:rPr>
        <w:vertAlign w:val="baseline"/>
      </w:rPr>
    </w:lvl>
    <w:lvl w:ilvl="2">
      <w:start w:val="1"/>
      <w:numFmt w:val="lowerRoman"/>
      <w:lvlText w:val="%3."/>
      <w:lvlJc w:val="right"/>
      <w:pPr>
        <w:tabs>
          <w:tab w:val="left" w:pos="0"/>
        </w:tabs>
        <w:ind w:left="2160" w:hanging="180"/>
      </w:pPr>
      <w:rPr>
        <w:vertAlign w:val="baseline"/>
      </w:rPr>
    </w:lvl>
    <w:lvl w:ilvl="3">
      <w:start w:val="1"/>
      <w:numFmt w:val="decimal"/>
      <w:lvlText w:val="%4."/>
      <w:lvlJc w:val="left"/>
      <w:pPr>
        <w:tabs>
          <w:tab w:val="left" w:pos="0"/>
        </w:tabs>
        <w:ind w:left="2880" w:hanging="360"/>
      </w:pPr>
      <w:rPr>
        <w:vertAlign w:val="baseline"/>
      </w:rPr>
    </w:lvl>
    <w:lvl w:ilvl="4">
      <w:start w:val="1"/>
      <w:numFmt w:val="lowerLetter"/>
      <w:lvlText w:val="%5."/>
      <w:lvlJc w:val="left"/>
      <w:pPr>
        <w:tabs>
          <w:tab w:val="left" w:pos="0"/>
        </w:tabs>
        <w:ind w:left="3600" w:hanging="360"/>
      </w:pPr>
      <w:rPr>
        <w:vertAlign w:val="baseline"/>
      </w:rPr>
    </w:lvl>
    <w:lvl w:ilvl="5">
      <w:start w:val="1"/>
      <w:numFmt w:val="lowerRoman"/>
      <w:lvlText w:val="%6."/>
      <w:lvlJc w:val="right"/>
      <w:pPr>
        <w:tabs>
          <w:tab w:val="left" w:pos="0"/>
        </w:tabs>
        <w:ind w:left="4320" w:hanging="180"/>
      </w:pPr>
      <w:rPr>
        <w:vertAlign w:val="baseline"/>
      </w:rPr>
    </w:lvl>
    <w:lvl w:ilvl="6">
      <w:start w:val="1"/>
      <w:numFmt w:val="decimal"/>
      <w:lvlText w:val="%7."/>
      <w:lvlJc w:val="left"/>
      <w:pPr>
        <w:tabs>
          <w:tab w:val="left" w:pos="0"/>
        </w:tabs>
        <w:ind w:left="5040" w:hanging="360"/>
      </w:pPr>
      <w:rPr>
        <w:vertAlign w:val="baseline"/>
      </w:rPr>
    </w:lvl>
    <w:lvl w:ilvl="7">
      <w:start w:val="1"/>
      <w:numFmt w:val="lowerLetter"/>
      <w:lvlText w:val="%8."/>
      <w:lvlJc w:val="left"/>
      <w:pPr>
        <w:tabs>
          <w:tab w:val="left" w:pos="0"/>
        </w:tabs>
        <w:ind w:left="5760" w:hanging="360"/>
      </w:pPr>
      <w:rPr>
        <w:vertAlign w:val="baseline"/>
      </w:rPr>
    </w:lvl>
    <w:lvl w:ilvl="8">
      <w:start w:val="1"/>
      <w:numFmt w:val="lowerRoman"/>
      <w:lvlText w:val="%9."/>
      <w:lvlJc w:val="right"/>
      <w:pPr>
        <w:tabs>
          <w:tab w:val="left" w:pos="0"/>
        </w:tabs>
        <w:ind w:left="6480" w:hanging="180"/>
      </w:pPr>
      <w:rPr>
        <w:vertAlign w:val="baseline"/>
      </w:rPr>
    </w:lvl>
  </w:abstractNum>
  <w:abstractNum w:abstractNumId="1" w15:restartNumberingAfterBreak="0">
    <w:nsid w:val="20661E6F"/>
    <w:multiLevelType w:val="hybridMultilevel"/>
    <w:tmpl w:val="0DAE1A66"/>
    <w:lvl w:ilvl="0" w:tplc="C97E5A6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2DE5C07"/>
    <w:multiLevelType w:val="hybridMultilevel"/>
    <w:tmpl w:val="B3625E22"/>
    <w:lvl w:ilvl="0" w:tplc="C5062070">
      <w:start w:val="1"/>
      <w:numFmt w:val="lowerLetter"/>
      <w:lvlText w:val="%1)"/>
      <w:lvlJc w:val="left"/>
      <w:pPr>
        <w:ind w:left="1211" w:hanging="360"/>
      </w:pPr>
      <w:rPr>
        <w:rFonts w:hint="default"/>
      </w:rPr>
    </w:lvl>
    <w:lvl w:ilvl="1" w:tplc="48090019" w:tentative="1">
      <w:start w:val="1"/>
      <w:numFmt w:val="lowerLetter"/>
      <w:lvlText w:val="%2."/>
      <w:lvlJc w:val="left"/>
      <w:pPr>
        <w:ind w:left="1931" w:hanging="360"/>
      </w:pPr>
    </w:lvl>
    <w:lvl w:ilvl="2" w:tplc="4809001B" w:tentative="1">
      <w:start w:val="1"/>
      <w:numFmt w:val="lowerRoman"/>
      <w:lvlText w:val="%3."/>
      <w:lvlJc w:val="right"/>
      <w:pPr>
        <w:ind w:left="2651" w:hanging="180"/>
      </w:pPr>
    </w:lvl>
    <w:lvl w:ilvl="3" w:tplc="4809000F" w:tentative="1">
      <w:start w:val="1"/>
      <w:numFmt w:val="decimal"/>
      <w:lvlText w:val="%4."/>
      <w:lvlJc w:val="left"/>
      <w:pPr>
        <w:ind w:left="3371" w:hanging="360"/>
      </w:pPr>
    </w:lvl>
    <w:lvl w:ilvl="4" w:tplc="48090019" w:tentative="1">
      <w:start w:val="1"/>
      <w:numFmt w:val="lowerLetter"/>
      <w:lvlText w:val="%5."/>
      <w:lvlJc w:val="left"/>
      <w:pPr>
        <w:ind w:left="4091" w:hanging="360"/>
      </w:pPr>
    </w:lvl>
    <w:lvl w:ilvl="5" w:tplc="4809001B" w:tentative="1">
      <w:start w:val="1"/>
      <w:numFmt w:val="lowerRoman"/>
      <w:lvlText w:val="%6."/>
      <w:lvlJc w:val="right"/>
      <w:pPr>
        <w:ind w:left="4811" w:hanging="180"/>
      </w:pPr>
    </w:lvl>
    <w:lvl w:ilvl="6" w:tplc="4809000F" w:tentative="1">
      <w:start w:val="1"/>
      <w:numFmt w:val="decimal"/>
      <w:lvlText w:val="%7."/>
      <w:lvlJc w:val="left"/>
      <w:pPr>
        <w:ind w:left="5531" w:hanging="360"/>
      </w:pPr>
    </w:lvl>
    <w:lvl w:ilvl="7" w:tplc="48090019" w:tentative="1">
      <w:start w:val="1"/>
      <w:numFmt w:val="lowerLetter"/>
      <w:lvlText w:val="%8."/>
      <w:lvlJc w:val="left"/>
      <w:pPr>
        <w:ind w:left="6251" w:hanging="360"/>
      </w:pPr>
    </w:lvl>
    <w:lvl w:ilvl="8" w:tplc="4809001B" w:tentative="1">
      <w:start w:val="1"/>
      <w:numFmt w:val="lowerRoman"/>
      <w:lvlText w:val="%9."/>
      <w:lvlJc w:val="right"/>
      <w:pPr>
        <w:ind w:left="6971" w:hanging="180"/>
      </w:pPr>
    </w:lvl>
  </w:abstractNum>
  <w:abstractNum w:abstractNumId="3" w15:restartNumberingAfterBreak="0">
    <w:nsid w:val="29B36816"/>
    <w:multiLevelType w:val="hybridMultilevel"/>
    <w:tmpl w:val="07964278"/>
    <w:lvl w:ilvl="0" w:tplc="650845E6">
      <w:start w:val="1"/>
      <w:numFmt w:val="decimal"/>
      <w:lvlText w:val="%1."/>
      <w:lvlJc w:val="left"/>
      <w:pPr>
        <w:ind w:left="1211" w:hanging="360"/>
      </w:pPr>
      <w:rPr>
        <w:rFonts w:ascii="Times New Roman" w:eastAsia="Calibri" w:hAnsi="Times New Roman" w:cs="Times New Roman"/>
      </w:rPr>
    </w:lvl>
    <w:lvl w:ilvl="1" w:tplc="48090019" w:tentative="1">
      <w:start w:val="1"/>
      <w:numFmt w:val="lowerLetter"/>
      <w:lvlText w:val="%2."/>
      <w:lvlJc w:val="left"/>
      <w:pPr>
        <w:ind w:left="1931" w:hanging="360"/>
      </w:pPr>
    </w:lvl>
    <w:lvl w:ilvl="2" w:tplc="4809001B" w:tentative="1">
      <w:start w:val="1"/>
      <w:numFmt w:val="lowerRoman"/>
      <w:lvlText w:val="%3."/>
      <w:lvlJc w:val="right"/>
      <w:pPr>
        <w:ind w:left="2651" w:hanging="180"/>
      </w:pPr>
    </w:lvl>
    <w:lvl w:ilvl="3" w:tplc="4809000F" w:tentative="1">
      <w:start w:val="1"/>
      <w:numFmt w:val="decimal"/>
      <w:lvlText w:val="%4."/>
      <w:lvlJc w:val="left"/>
      <w:pPr>
        <w:ind w:left="3371" w:hanging="360"/>
      </w:pPr>
    </w:lvl>
    <w:lvl w:ilvl="4" w:tplc="48090019" w:tentative="1">
      <w:start w:val="1"/>
      <w:numFmt w:val="lowerLetter"/>
      <w:lvlText w:val="%5."/>
      <w:lvlJc w:val="left"/>
      <w:pPr>
        <w:ind w:left="4091" w:hanging="360"/>
      </w:pPr>
    </w:lvl>
    <w:lvl w:ilvl="5" w:tplc="4809001B" w:tentative="1">
      <w:start w:val="1"/>
      <w:numFmt w:val="lowerRoman"/>
      <w:lvlText w:val="%6."/>
      <w:lvlJc w:val="right"/>
      <w:pPr>
        <w:ind w:left="4811" w:hanging="180"/>
      </w:pPr>
    </w:lvl>
    <w:lvl w:ilvl="6" w:tplc="4809000F" w:tentative="1">
      <w:start w:val="1"/>
      <w:numFmt w:val="decimal"/>
      <w:lvlText w:val="%7."/>
      <w:lvlJc w:val="left"/>
      <w:pPr>
        <w:ind w:left="5531" w:hanging="360"/>
      </w:pPr>
    </w:lvl>
    <w:lvl w:ilvl="7" w:tplc="48090019" w:tentative="1">
      <w:start w:val="1"/>
      <w:numFmt w:val="lowerLetter"/>
      <w:lvlText w:val="%8."/>
      <w:lvlJc w:val="left"/>
      <w:pPr>
        <w:ind w:left="6251" w:hanging="360"/>
      </w:pPr>
    </w:lvl>
    <w:lvl w:ilvl="8" w:tplc="4809001B" w:tentative="1">
      <w:start w:val="1"/>
      <w:numFmt w:val="lowerRoman"/>
      <w:lvlText w:val="%9."/>
      <w:lvlJc w:val="right"/>
      <w:pPr>
        <w:ind w:left="6971" w:hanging="180"/>
      </w:pPr>
    </w:lvl>
  </w:abstractNum>
  <w:abstractNum w:abstractNumId="4" w15:restartNumberingAfterBreak="0">
    <w:nsid w:val="6BC25057"/>
    <w:multiLevelType w:val="hybridMultilevel"/>
    <w:tmpl w:val="E47E5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bordersDoNotSurroundHeader/>
  <w:bordersDoNotSurroundFooter/>
  <w:defaultTabStop w:val="720"/>
  <w:drawingGridHorizontalSpacing w:val="120"/>
  <w:drawingGridVerticalSpacing w:val="163"/>
  <w:displayHorizontalDrawingGridEvery w:val="0"/>
  <w:characterSpacingControl w:val="doNotCompress"/>
  <w:footnotePr>
    <w:footnote w:id="-1"/>
    <w:footnote w:id="0"/>
  </w:footnotePr>
  <w:endnotePr>
    <w:endnote w:id="-1"/>
    <w:endnote w:id="0"/>
  </w:endnotePr>
  <w:compat>
    <w:spaceForUL/>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4FC"/>
    <w:rsid w:val="0000601F"/>
    <w:rsid w:val="000219DF"/>
    <w:rsid w:val="000276AD"/>
    <w:rsid w:val="00050B33"/>
    <w:rsid w:val="000517F9"/>
    <w:rsid w:val="000749C3"/>
    <w:rsid w:val="00074C09"/>
    <w:rsid w:val="0007503C"/>
    <w:rsid w:val="00090607"/>
    <w:rsid w:val="000A19AA"/>
    <w:rsid w:val="000A23DD"/>
    <w:rsid w:val="000B0DC2"/>
    <w:rsid w:val="000E04CF"/>
    <w:rsid w:val="000F389E"/>
    <w:rsid w:val="000F7D85"/>
    <w:rsid w:val="000F7E96"/>
    <w:rsid w:val="00134371"/>
    <w:rsid w:val="0014133A"/>
    <w:rsid w:val="0014551E"/>
    <w:rsid w:val="001513F1"/>
    <w:rsid w:val="0017773D"/>
    <w:rsid w:val="001A0D22"/>
    <w:rsid w:val="001C4301"/>
    <w:rsid w:val="001C4EEE"/>
    <w:rsid w:val="001D7E1E"/>
    <w:rsid w:val="001F0C1E"/>
    <w:rsid w:val="00224535"/>
    <w:rsid w:val="00263F51"/>
    <w:rsid w:val="00275CA0"/>
    <w:rsid w:val="00282B89"/>
    <w:rsid w:val="00284BEF"/>
    <w:rsid w:val="002969FA"/>
    <w:rsid w:val="002A3D8B"/>
    <w:rsid w:val="002B41F5"/>
    <w:rsid w:val="002C2273"/>
    <w:rsid w:val="002E2D39"/>
    <w:rsid w:val="002E7D68"/>
    <w:rsid w:val="0030745D"/>
    <w:rsid w:val="0031569B"/>
    <w:rsid w:val="0033145A"/>
    <w:rsid w:val="003377E1"/>
    <w:rsid w:val="00363BD6"/>
    <w:rsid w:val="00364EFE"/>
    <w:rsid w:val="003B1EF8"/>
    <w:rsid w:val="003C0A0A"/>
    <w:rsid w:val="003C0D9F"/>
    <w:rsid w:val="003C659D"/>
    <w:rsid w:val="003C6F6C"/>
    <w:rsid w:val="003E2138"/>
    <w:rsid w:val="004017A2"/>
    <w:rsid w:val="00413AD8"/>
    <w:rsid w:val="0042685C"/>
    <w:rsid w:val="004305E0"/>
    <w:rsid w:val="00432999"/>
    <w:rsid w:val="0045222C"/>
    <w:rsid w:val="00467C27"/>
    <w:rsid w:val="004906AD"/>
    <w:rsid w:val="004A153B"/>
    <w:rsid w:val="004A36FD"/>
    <w:rsid w:val="004B5C1C"/>
    <w:rsid w:val="004C14FC"/>
    <w:rsid w:val="004C6FFF"/>
    <w:rsid w:val="00512906"/>
    <w:rsid w:val="00535F17"/>
    <w:rsid w:val="005608E1"/>
    <w:rsid w:val="00566BAE"/>
    <w:rsid w:val="00570DB3"/>
    <w:rsid w:val="005941F4"/>
    <w:rsid w:val="005A1757"/>
    <w:rsid w:val="00652098"/>
    <w:rsid w:val="006F51CE"/>
    <w:rsid w:val="007022A4"/>
    <w:rsid w:val="007061CD"/>
    <w:rsid w:val="007118DD"/>
    <w:rsid w:val="007124E4"/>
    <w:rsid w:val="007175E3"/>
    <w:rsid w:val="00726B35"/>
    <w:rsid w:val="00731069"/>
    <w:rsid w:val="007370A2"/>
    <w:rsid w:val="007379EE"/>
    <w:rsid w:val="0074496A"/>
    <w:rsid w:val="0075297E"/>
    <w:rsid w:val="007812E0"/>
    <w:rsid w:val="00784A3B"/>
    <w:rsid w:val="007D478E"/>
    <w:rsid w:val="007E1D7C"/>
    <w:rsid w:val="007E78A0"/>
    <w:rsid w:val="007F454E"/>
    <w:rsid w:val="00831C75"/>
    <w:rsid w:val="00855F8C"/>
    <w:rsid w:val="00871B21"/>
    <w:rsid w:val="008860CB"/>
    <w:rsid w:val="008A0FEB"/>
    <w:rsid w:val="008C7ECF"/>
    <w:rsid w:val="008D0D52"/>
    <w:rsid w:val="00974117"/>
    <w:rsid w:val="009B26CE"/>
    <w:rsid w:val="00A22E06"/>
    <w:rsid w:val="00A30977"/>
    <w:rsid w:val="00A3663E"/>
    <w:rsid w:val="00A4350E"/>
    <w:rsid w:val="00A52933"/>
    <w:rsid w:val="00A533B0"/>
    <w:rsid w:val="00A66090"/>
    <w:rsid w:val="00A66A66"/>
    <w:rsid w:val="00A721A7"/>
    <w:rsid w:val="00A846DF"/>
    <w:rsid w:val="00A8583D"/>
    <w:rsid w:val="00A94DC3"/>
    <w:rsid w:val="00A9509E"/>
    <w:rsid w:val="00AC0F4C"/>
    <w:rsid w:val="00B07A37"/>
    <w:rsid w:val="00B66693"/>
    <w:rsid w:val="00B8390E"/>
    <w:rsid w:val="00C06567"/>
    <w:rsid w:val="00C52438"/>
    <w:rsid w:val="00C72EE1"/>
    <w:rsid w:val="00CC31B6"/>
    <w:rsid w:val="00D17121"/>
    <w:rsid w:val="00D3711D"/>
    <w:rsid w:val="00D72028"/>
    <w:rsid w:val="00DC0C83"/>
    <w:rsid w:val="00E01F9C"/>
    <w:rsid w:val="00E1252C"/>
    <w:rsid w:val="00E2104F"/>
    <w:rsid w:val="00E5550D"/>
    <w:rsid w:val="00E74191"/>
    <w:rsid w:val="00E87ABE"/>
    <w:rsid w:val="00E9607A"/>
    <w:rsid w:val="00EA1FFC"/>
    <w:rsid w:val="00ED66AD"/>
    <w:rsid w:val="00EE35CF"/>
    <w:rsid w:val="00F040C8"/>
    <w:rsid w:val="00F12FCA"/>
    <w:rsid w:val="00F14CD4"/>
    <w:rsid w:val="00F3490C"/>
    <w:rsid w:val="00F62346"/>
    <w:rsid w:val="00F654B9"/>
    <w:rsid w:val="00F65DFE"/>
    <w:rsid w:val="00F83E04"/>
    <w:rsid w:val="00F92441"/>
    <w:rsid w:val="00F942CA"/>
    <w:rsid w:val="00FB1F0B"/>
    <w:rsid w:val="00FF2BF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BF08CC"/>
  <w15:docId w15:val="{DDC6ECEB-3CCA-421C-9C99-EC1D45C8B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33145A"/>
    <w:pPr>
      <w:spacing w:after="160" w:line="278" w:lineRule="auto"/>
    </w:pPr>
    <w:rPr>
      <w:rFonts w:ascii="Calibri" w:eastAsia="Calibri" w:hAnsi="Calibri" w:cs="Calibri"/>
      <w:sz w:val="24"/>
      <w:szCs w:val="24"/>
      <w:lang w:eastAsia="en-US"/>
    </w:rPr>
  </w:style>
  <w:style w:type="paragraph" w:styleId="Heading1">
    <w:name w:val="heading 1"/>
    <w:basedOn w:val="Normal"/>
    <w:next w:val="Normal"/>
    <w:pPr>
      <w:keepNext/>
      <w:keepLines/>
      <w:spacing w:before="360" w:after="80"/>
      <w:outlineLvl w:val="0"/>
    </w:pPr>
    <w:rPr>
      <w:color w:val="2F5496"/>
      <w:sz w:val="40"/>
      <w:szCs w:val="40"/>
    </w:rPr>
  </w:style>
  <w:style w:type="paragraph" w:styleId="Heading2">
    <w:name w:val="heading 2"/>
    <w:basedOn w:val="Normal"/>
    <w:next w:val="Normal"/>
    <w:pPr>
      <w:keepNext/>
      <w:keepLines/>
      <w:spacing w:before="160" w:after="80"/>
      <w:outlineLvl w:val="1"/>
    </w:pPr>
    <w:rPr>
      <w:color w:val="2F5496"/>
      <w:sz w:val="32"/>
      <w:szCs w:val="32"/>
    </w:rPr>
  </w:style>
  <w:style w:type="paragraph" w:styleId="Heading3">
    <w:name w:val="heading 3"/>
    <w:basedOn w:val="Normal"/>
    <w:next w:val="Normal"/>
    <w:pPr>
      <w:keepNext/>
      <w:keepLines/>
      <w:spacing w:before="160" w:after="80"/>
      <w:outlineLvl w:val="2"/>
    </w:pPr>
    <w:rPr>
      <w:color w:val="2F5496"/>
      <w:sz w:val="28"/>
      <w:szCs w:val="28"/>
    </w:rPr>
  </w:style>
  <w:style w:type="paragraph" w:styleId="Heading4">
    <w:name w:val="heading 4"/>
    <w:basedOn w:val="Normal"/>
    <w:next w:val="Normal"/>
    <w:pPr>
      <w:keepNext/>
      <w:keepLines/>
      <w:spacing w:before="80" w:after="40"/>
      <w:outlineLvl w:val="3"/>
    </w:pPr>
    <w:rPr>
      <w:i/>
      <w:color w:val="2F5496"/>
      <w:sz w:val="20"/>
      <w:szCs w:val="20"/>
    </w:rPr>
  </w:style>
  <w:style w:type="paragraph" w:styleId="Heading5">
    <w:name w:val="heading 5"/>
    <w:basedOn w:val="Normal"/>
    <w:next w:val="Normal"/>
    <w:pPr>
      <w:keepNext/>
      <w:keepLines/>
      <w:spacing w:before="80" w:after="40"/>
      <w:outlineLvl w:val="4"/>
    </w:pPr>
    <w:rPr>
      <w:color w:val="2F5496"/>
      <w:sz w:val="20"/>
      <w:szCs w:val="20"/>
    </w:rPr>
  </w:style>
  <w:style w:type="paragraph" w:styleId="Heading6">
    <w:name w:val="heading 6"/>
    <w:basedOn w:val="Normal"/>
    <w:next w:val="Normal"/>
    <w:pPr>
      <w:keepNext/>
      <w:keepLines/>
      <w:spacing w:before="40" w:after="0"/>
      <w:outlineLvl w:val="5"/>
    </w:pPr>
    <w:rPr>
      <w:i/>
      <w:color w:val="595959"/>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after="80" w:line="240" w:lineRule="auto"/>
    </w:pPr>
    <w:rPr>
      <w:sz w:val="56"/>
      <w:szCs w:val="56"/>
    </w:rPr>
  </w:style>
  <w:style w:type="paragraph" w:styleId="Subtitle">
    <w:name w:val="Subtitle"/>
    <w:basedOn w:val="Normal"/>
    <w:next w:val="Normal"/>
    <w:rPr>
      <w:color w:val="595959"/>
      <w:sz w:val="28"/>
      <w:szCs w:val="28"/>
    </w:rPr>
  </w:style>
  <w:style w:type="paragraph" w:styleId="CommentText">
    <w:name w:val="annotation text"/>
    <w:basedOn w:val="Normal"/>
    <w:pPr>
      <w:spacing w:line="240" w:lineRule="auto"/>
    </w:pPr>
    <w:rPr>
      <w:sz w:val="20"/>
      <w:szCs w:val="20"/>
    </w:rPr>
  </w:style>
  <w:style w:type="character" w:styleId="CommentReference">
    <w:name w:val="annotation reference"/>
    <w:basedOn w:val="DefaultParagraphFont"/>
    <w:rPr>
      <w:sz w:val="16"/>
      <w:szCs w:val="16"/>
    </w:rPr>
  </w:style>
  <w:style w:type="paragraph" w:styleId="BalloonText">
    <w:name w:val="Balloon Text"/>
    <w:basedOn w:val="Normal"/>
    <w:pPr>
      <w:spacing w:after="0" w:line="240" w:lineRule="auto"/>
    </w:pPr>
    <w:rPr>
      <w:rFonts w:ascii="Segoe UI" w:hAnsi="Segoe UI" w:cs="Segoe UI"/>
      <w:sz w:val="18"/>
      <w:szCs w:val="18"/>
    </w:rPr>
  </w:style>
  <w:style w:type="paragraph" w:customStyle="1" w:styleId="Char4">
    <w:name w:val="Char4"/>
    <w:basedOn w:val="Normal"/>
    <w:pPr>
      <w:spacing w:line="240" w:lineRule="exact"/>
    </w:pPr>
    <w:rPr>
      <w:rFonts w:ascii="Arial" w:eastAsia="Times New Roman" w:hAnsi="Arial" w:cs="Arial"/>
      <w:sz w:val="22"/>
      <w:szCs w:val="22"/>
    </w:rPr>
  </w:style>
  <w:style w:type="paragraph" w:customStyle="1" w:styleId="ListParagraph83dae123-1785-468e-a93a-baf9c770f84c">
    <w:name w:val="List Paragraph_83dae123-1785-468e-a93a-baf9c770f84c"/>
    <w:basedOn w:val="Normal"/>
    <w:pPr>
      <w:ind w:left="720"/>
      <w:contextualSpacing/>
    </w:pPr>
  </w:style>
  <w:style w:type="paragraph" w:styleId="FootnoteText">
    <w:name w:val="footnote text"/>
    <w:aliases w:val="fn,footnote text,Footnote ak,Footnote Text Char Char Char Char Char,Footnote Text Char Char Char Char Char Char Ch,single space,FOOTNOTES,Footnote Text Char1 Char,Footnote Text Char Char1 Char,Footnotes,Footnotes Char Char"/>
    <w:basedOn w:val="Normal"/>
    <w:qFormat/>
    <w:pPr>
      <w:spacing w:after="0" w:line="240" w:lineRule="auto"/>
    </w:pPr>
    <w:rPr>
      <w:rFonts w:ascii="Times New Roman" w:eastAsia="Times New Roman" w:hAnsi="Times New Roman" w:cs="Times New Roman"/>
      <w:sz w:val="20"/>
      <w:szCs w:val="20"/>
    </w:rPr>
  </w:style>
  <w:style w:type="character" w:customStyle="1" w:styleId="FootnoteTextChar">
    <w:name w:val="Footnote Text Char"/>
    <w:aliases w:val="fn Char,footnote text Char,Footnote ak Char,Footnote Text Char Char Char Char Char Char,Footnote Text Char Char Char Char Char Char Ch Char,single space Char,FOOTNOTES Char,Footnote Text Char1 Char Char,Footnotes Char"/>
    <w:basedOn w:val="DefaultParagraphFont"/>
    <w:rPr>
      <w:sz w:val="20"/>
      <w:szCs w:val="20"/>
    </w:rPr>
  </w:style>
  <w:style w:type="character" w:styleId="FootnoteReference">
    <w:name w:val="footnote reference"/>
    <w:aliases w:val="Ref,de nota al pie,Footnote,Footnote text,ftref,Footnote Text1,BearingPoint,16 Point,Superscript 6 Point,fr,Footnote Text Char Char Char Char Char Char Ch Char Char Char Char Char Char C,Footnote + Arial,10 pt,Black,R"/>
    <w:qFormat/>
    <w:rPr>
      <w:vertAlign w:val="superscript"/>
    </w:rPr>
  </w:style>
  <w:style w:type="paragraph" w:styleId="CommentSubject">
    <w:name w:val="annotation subject"/>
    <w:basedOn w:val="CommentText"/>
    <w:next w:val="CommentText"/>
    <w:rPr>
      <w:b/>
      <w:bCs/>
    </w:rPr>
  </w:style>
  <w:style w:type="paragraph" w:customStyle="1" w:styleId="Revision11aa069f-60f7-4729-b5bf-c86fa2d988b0">
    <w:name w:val="Revision_11aa069f-60f7-4729-b5bf-c86fa2d988b0"/>
    <w:rPr>
      <w:rFonts w:ascii="Calibri" w:eastAsia="Calibri" w:hAnsi="Calibri" w:cs="Calibri"/>
      <w:sz w:val="24"/>
      <w:szCs w:val="24"/>
      <w:lang w:eastAsia="en-US"/>
    </w:rPr>
  </w:style>
  <w:style w:type="character" w:styleId="Strong">
    <w:name w:val="Strong"/>
    <w:basedOn w:val="DefaultParagraphFont"/>
    <w:rPr>
      <w:b/>
      <w:bCs/>
    </w:rPr>
  </w:style>
  <w:style w:type="paragraph" w:styleId="NormalWeb">
    <w:name w:val="Normal (Web)"/>
    <w:aliases w:val="Обычный (веб)1,Обычный (веб) Знак,Обычный (веб) Знак1,Обычный (веб) Знак Знак,Normal (Web) Char Char Char Char Char,Char Char Char Char Char Char Char Char Char Char,Normal (Web) Char Char,Char Char25, Char Char25, Char Char,Char Char"/>
    <w:basedOn w:val="Normal"/>
    <w:link w:val="NormalWebChar"/>
    <w:uiPriority w:val="99"/>
    <w:qFormat/>
    <w:pPr>
      <w:spacing w:before="100" w:beforeAutospacing="1" w:after="100" w:afterAutospacing="1" w:line="240" w:lineRule="auto"/>
    </w:pPr>
    <w:rPr>
      <w:rFonts w:ascii="Times New Roman" w:eastAsia="Times New Roman" w:hAnsi="Times New Roman" w:cs="Times New Roman"/>
    </w:rPr>
  </w:style>
  <w:style w:type="character" w:styleId="Hyperlink">
    <w:name w:val="Hyperlink"/>
    <w:basedOn w:val="DefaultParagraphFont"/>
    <w:uiPriority w:val="99"/>
    <w:semiHidden/>
    <w:unhideWhenUsed/>
    <w:rsid w:val="000219DF"/>
    <w:rPr>
      <w:color w:val="0000FF"/>
      <w:u w:val="single"/>
    </w:rPr>
  </w:style>
  <w:style w:type="paragraph" w:styleId="NoSpacing">
    <w:name w:val="No Spacing"/>
    <w:uiPriority w:val="1"/>
    <w:qFormat/>
    <w:rsid w:val="00FF2BF5"/>
    <w:rPr>
      <w:rFonts w:ascii="Calibri" w:eastAsia="Calibri" w:hAnsi="Calibri" w:cs="Calibri"/>
      <w:sz w:val="24"/>
      <w:szCs w:val="24"/>
      <w:lang w:eastAsia="en-US"/>
    </w:rPr>
  </w:style>
  <w:style w:type="paragraph" w:styleId="ListParagraph">
    <w:name w:val="List Paragraph"/>
    <w:basedOn w:val="Normal"/>
    <w:uiPriority w:val="34"/>
    <w:qFormat/>
    <w:rsid w:val="005A1757"/>
    <w:pPr>
      <w:ind w:left="720"/>
      <w:contextualSpacing/>
    </w:pPr>
  </w:style>
  <w:style w:type="character" w:customStyle="1" w:styleId="NormalWebChar">
    <w:name w:val="Normal (Web) Char"/>
    <w:aliases w:val="Обычный (веб)1 Char,Обычный (веб) Знак Char,Обычный (веб) Знак1 Char,Обычный (веб) Знак Знак Char,Normal (Web) Char Char Char Char Char Char,Char Char Char Char Char Char Char Char Char Char Char,Normal (Web) Char Char Char"/>
    <w:link w:val="NormalWeb"/>
    <w:uiPriority w:val="99"/>
    <w:locked/>
    <w:rsid w:val="004C6FFF"/>
    <w:rPr>
      <w:rFonts w:eastAsia="Times New Roman"/>
      <w:sz w:val="24"/>
      <w:szCs w:val="24"/>
      <w:lang w:eastAsia="en-US"/>
    </w:rPr>
  </w:style>
  <w:style w:type="character" w:customStyle="1" w:styleId="apple-tab-span">
    <w:name w:val="apple-tab-span"/>
    <w:basedOn w:val="DefaultParagraphFont"/>
    <w:rsid w:val="004C6F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33565">
      <w:bodyDiv w:val="1"/>
      <w:marLeft w:val="0"/>
      <w:marRight w:val="0"/>
      <w:marTop w:val="0"/>
      <w:marBottom w:val="0"/>
      <w:divBdr>
        <w:top w:val="none" w:sz="0" w:space="0" w:color="auto"/>
        <w:left w:val="none" w:sz="0" w:space="0" w:color="auto"/>
        <w:bottom w:val="none" w:sz="0" w:space="0" w:color="auto"/>
        <w:right w:val="none" w:sz="0" w:space="0" w:color="auto"/>
      </w:divBdr>
    </w:div>
    <w:div w:id="24060704">
      <w:bodyDiv w:val="1"/>
      <w:marLeft w:val="0"/>
      <w:marRight w:val="0"/>
      <w:marTop w:val="0"/>
      <w:marBottom w:val="0"/>
      <w:divBdr>
        <w:top w:val="none" w:sz="0" w:space="0" w:color="auto"/>
        <w:left w:val="none" w:sz="0" w:space="0" w:color="auto"/>
        <w:bottom w:val="none" w:sz="0" w:space="0" w:color="auto"/>
        <w:right w:val="none" w:sz="0" w:space="0" w:color="auto"/>
      </w:divBdr>
    </w:div>
    <w:div w:id="26176125">
      <w:bodyDiv w:val="1"/>
      <w:marLeft w:val="0"/>
      <w:marRight w:val="0"/>
      <w:marTop w:val="0"/>
      <w:marBottom w:val="0"/>
      <w:divBdr>
        <w:top w:val="none" w:sz="0" w:space="0" w:color="auto"/>
        <w:left w:val="none" w:sz="0" w:space="0" w:color="auto"/>
        <w:bottom w:val="none" w:sz="0" w:space="0" w:color="auto"/>
        <w:right w:val="none" w:sz="0" w:space="0" w:color="auto"/>
      </w:divBdr>
    </w:div>
    <w:div w:id="55277000">
      <w:bodyDiv w:val="1"/>
      <w:marLeft w:val="0"/>
      <w:marRight w:val="0"/>
      <w:marTop w:val="0"/>
      <w:marBottom w:val="0"/>
      <w:divBdr>
        <w:top w:val="none" w:sz="0" w:space="0" w:color="auto"/>
        <w:left w:val="none" w:sz="0" w:space="0" w:color="auto"/>
        <w:bottom w:val="none" w:sz="0" w:space="0" w:color="auto"/>
        <w:right w:val="none" w:sz="0" w:space="0" w:color="auto"/>
      </w:divBdr>
    </w:div>
    <w:div w:id="60521668">
      <w:bodyDiv w:val="1"/>
      <w:marLeft w:val="0"/>
      <w:marRight w:val="0"/>
      <w:marTop w:val="0"/>
      <w:marBottom w:val="0"/>
      <w:divBdr>
        <w:top w:val="none" w:sz="0" w:space="0" w:color="auto"/>
        <w:left w:val="none" w:sz="0" w:space="0" w:color="auto"/>
        <w:bottom w:val="none" w:sz="0" w:space="0" w:color="auto"/>
        <w:right w:val="none" w:sz="0" w:space="0" w:color="auto"/>
      </w:divBdr>
    </w:div>
    <w:div w:id="67845245">
      <w:bodyDiv w:val="1"/>
      <w:marLeft w:val="0"/>
      <w:marRight w:val="0"/>
      <w:marTop w:val="0"/>
      <w:marBottom w:val="0"/>
      <w:divBdr>
        <w:top w:val="none" w:sz="0" w:space="0" w:color="auto"/>
        <w:left w:val="none" w:sz="0" w:space="0" w:color="auto"/>
        <w:bottom w:val="none" w:sz="0" w:space="0" w:color="auto"/>
        <w:right w:val="none" w:sz="0" w:space="0" w:color="auto"/>
      </w:divBdr>
    </w:div>
    <w:div w:id="69545209">
      <w:bodyDiv w:val="1"/>
      <w:marLeft w:val="0"/>
      <w:marRight w:val="0"/>
      <w:marTop w:val="0"/>
      <w:marBottom w:val="0"/>
      <w:divBdr>
        <w:top w:val="none" w:sz="0" w:space="0" w:color="auto"/>
        <w:left w:val="none" w:sz="0" w:space="0" w:color="auto"/>
        <w:bottom w:val="none" w:sz="0" w:space="0" w:color="auto"/>
        <w:right w:val="none" w:sz="0" w:space="0" w:color="auto"/>
      </w:divBdr>
    </w:div>
    <w:div w:id="75710840">
      <w:bodyDiv w:val="1"/>
      <w:marLeft w:val="0"/>
      <w:marRight w:val="0"/>
      <w:marTop w:val="0"/>
      <w:marBottom w:val="0"/>
      <w:divBdr>
        <w:top w:val="none" w:sz="0" w:space="0" w:color="auto"/>
        <w:left w:val="none" w:sz="0" w:space="0" w:color="auto"/>
        <w:bottom w:val="none" w:sz="0" w:space="0" w:color="auto"/>
        <w:right w:val="none" w:sz="0" w:space="0" w:color="auto"/>
      </w:divBdr>
      <w:divsChild>
        <w:div w:id="1942759183">
          <w:marLeft w:val="-318"/>
          <w:marRight w:val="0"/>
          <w:marTop w:val="0"/>
          <w:marBottom w:val="0"/>
          <w:divBdr>
            <w:top w:val="none" w:sz="0" w:space="0" w:color="auto"/>
            <w:left w:val="none" w:sz="0" w:space="0" w:color="auto"/>
            <w:bottom w:val="none" w:sz="0" w:space="0" w:color="auto"/>
            <w:right w:val="none" w:sz="0" w:space="0" w:color="auto"/>
          </w:divBdr>
        </w:div>
      </w:divsChild>
    </w:div>
    <w:div w:id="88888111">
      <w:bodyDiv w:val="1"/>
      <w:marLeft w:val="0"/>
      <w:marRight w:val="0"/>
      <w:marTop w:val="0"/>
      <w:marBottom w:val="0"/>
      <w:divBdr>
        <w:top w:val="none" w:sz="0" w:space="0" w:color="auto"/>
        <w:left w:val="none" w:sz="0" w:space="0" w:color="auto"/>
        <w:bottom w:val="none" w:sz="0" w:space="0" w:color="auto"/>
        <w:right w:val="none" w:sz="0" w:space="0" w:color="auto"/>
      </w:divBdr>
    </w:div>
    <w:div w:id="94136808">
      <w:bodyDiv w:val="1"/>
      <w:marLeft w:val="0"/>
      <w:marRight w:val="0"/>
      <w:marTop w:val="0"/>
      <w:marBottom w:val="0"/>
      <w:divBdr>
        <w:top w:val="none" w:sz="0" w:space="0" w:color="auto"/>
        <w:left w:val="none" w:sz="0" w:space="0" w:color="auto"/>
        <w:bottom w:val="none" w:sz="0" w:space="0" w:color="auto"/>
        <w:right w:val="none" w:sz="0" w:space="0" w:color="auto"/>
      </w:divBdr>
    </w:div>
    <w:div w:id="96870221">
      <w:bodyDiv w:val="1"/>
      <w:marLeft w:val="0"/>
      <w:marRight w:val="0"/>
      <w:marTop w:val="0"/>
      <w:marBottom w:val="0"/>
      <w:divBdr>
        <w:top w:val="none" w:sz="0" w:space="0" w:color="auto"/>
        <w:left w:val="none" w:sz="0" w:space="0" w:color="auto"/>
        <w:bottom w:val="none" w:sz="0" w:space="0" w:color="auto"/>
        <w:right w:val="none" w:sz="0" w:space="0" w:color="auto"/>
      </w:divBdr>
    </w:div>
    <w:div w:id="105009639">
      <w:bodyDiv w:val="1"/>
      <w:marLeft w:val="0"/>
      <w:marRight w:val="0"/>
      <w:marTop w:val="0"/>
      <w:marBottom w:val="0"/>
      <w:divBdr>
        <w:top w:val="none" w:sz="0" w:space="0" w:color="auto"/>
        <w:left w:val="none" w:sz="0" w:space="0" w:color="auto"/>
        <w:bottom w:val="none" w:sz="0" w:space="0" w:color="auto"/>
        <w:right w:val="none" w:sz="0" w:space="0" w:color="auto"/>
      </w:divBdr>
    </w:div>
    <w:div w:id="113256222">
      <w:bodyDiv w:val="1"/>
      <w:marLeft w:val="0"/>
      <w:marRight w:val="0"/>
      <w:marTop w:val="0"/>
      <w:marBottom w:val="0"/>
      <w:divBdr>
        <w:top w:val="none" w:sz="0" w:space="0" w:color="auto"/>
        <w:left w:val="none" w:sz="0" w:space="0" w:color="auto"/>
        <w:bottom w:val="none" w:sz="0" w:space="0" w:color="auto"/>
        <w:right w:val="none" w:sz="0" w:space="0" w:color="auto"/>
      </w:divBdr>
    </w:div>
    <w:div w:id="155154635">
      <w:bodyDiv w:val="1"/>
      <w:marLeft w:val="0"/>
      <w:marRight w:val="0"/>
      <w:marTop w:val="0"/>
      <w:marBottom w:val="0"/>
      <w:divBdr>
        <w:top w:val="none" w:sz="0" w:space="0" w:color="auto"/>
        <w:left w:val="none" w:sz="0" w:space="0" w:color="auto"/>
        <w:bottom w:val="none" w:sz="0" w:space="0" w:color="auto"/>
        <w:right w:val="none" w:sz="0" w:space="0" w:color="auto"/>
      </w:divBdr>
    </w:div>
    <w:div w:id="173810447">
      <w:bodyDiv w:val="1"/>
      <w:marLeft w:val="0"/>
      <w:marRight w:val="0"/>
      <w:marTop w:val="0"/>
      <w:marBottom w:val="0"/>
      <w:divBdr>
        <w:top w:val="none" w:sz="0" w:space="0" w:color="auto"/>
        <w:left w:val="none" w:sz="0" w:space="0" w:color="auto"/>
        <w:bottom w:val="none" w:sz="0" w:space="0" w:color="auto"/>
        <w:right w:val="none" w:sz="0" w:space="0" w:color="auto"/>
      </w:divBdr>
    </w:div>
    <w:div w:id="187913142">
      <w:bodyDiv w:val="1"/>
      <w:marLeft w:val="0"/>
      <w:marRight w:val="0"/>
      <w:marTop w:val="0"/>
      <w:marBottom w:val="0"/>
      <w:divBdr>
        <w:top w:val="none" w:sz="0" w:space="0" w:color="auto"/>
        <w:left w:val="none" w:sz="0" w:space="0" w:color="auto"/>
        <w:bottom w:val="none" w:sz="0" w:space="0" w:color="auto"/>
        <w:right w:val="none" w:sz="0" w:space="0" w:color="auto"/>
      </w:divBdr>
    </w:div>
    <w:div w:id="189077766">
      <w:bodyDiv w:val="1"/>
      <w:marLeft w:val="0"/>
      <w:marRight w:val="0"/>
      <w:marTop w:val="0"/>
      <w:marBottom w:val="0"/>
      <w:divBdr>
        <w:top w:val="none" w:sz="0" w:space="0" w:color="auto"/>
        <w:left w:val="none" w:sz="0" w:space="0" w:color="auto"/>
        <w:bottom w:val="none" w:sz="0" w:space="0" w:color="auto"/>
        <w:right w:val="none" w:sz="0" w:space="0" w:color="auto"/>
      </w:divBdr>
    </w:div>
    <w:div w:id="221791439">
      <w:bodyDiv w:val="1"/>
      <w:marLeft w:val="0"/>
      <w:marRight w:val="0"/>
      <w:marTop w:val="0"/>
      <w:marBottom w:val="0"/>
      <w:divBdr>
        <w:top w:val="none" w:sz="0" w:space="0" w:color="auto"/>
        <w:left w:val="none" w:sz="0" w:space="0" w:color="auto"/>
        <w:bottom w:val="none" w:sz="0" w:space="0" w:color="auto"/>
        <w:right w:val="none" w:sz="0" w:space="0" w:color="auto"/>
      </w:divBdr>
    </w:div>
    <w:div w:id="244191957">
      <w:bodyDiv w:val="1"/>
      <w:marLeft w:val="0"/>
      <w:marRight w:val="0"/>
      <w:marTop w:val="0"/>
      <w:marBottom w:val="0"/>
      <w:divBdr>
        <w:top w:val="none" w:sz="0" w:space="0" w:color="auto"/>
        <w:left w:val="none" w:sz="0" w:space="0" w:color="auto"/>
        <w:bottom w:val="none" w:sz="0" w:space="0" w:color="auto"/>
        <w:right w:val="none" w:sz="0" w:space="0" w:color="auto"/>
      </w:divBdr>
    </w:div>
    <w:div w:id="250817580">
      <w:bodyDiv w:val="1"/>
      <w:marLeft w:val="0"/>
      <w:marRight w:val="0"/>
      <w:marTop w:val="0"/>
      <w:marBottom w:val="0"/>
      <w:divBdr>
        <w:top w:val="none" w:sz="0" w:space="0" w:color="auto"/>
        <w:left w:val="none" w:sz="0" w:space="0" w:color="auto"/>
        <w:bottom w:val="none" w:sz="0" w:space="0" w:color="auto"/>
        <w:right w:val="none" w:sz="0" w:space="0" w:color="auto"/>
      </w:divBdr>
    </w:div>
    <w:div w:id="276178333">
      <w:bodyDiv w:val="1"/>
      <w:marLeft w:val="0"/>
      <w:marRight w:val="0"/>
      <w:marTop w:val="0"/>
      <w:marBottom w:val="0"/>
      <w:divBdr>
        <w:top w:val="none" w:sz="0" w:space="0" w:color="auto"/>
        <w:left w:val="none" w:sz="0" w:space="0" w:color="auto"/>
        <w:bottom w:val="none" w:sz="0" w:space="0" w:color="auto"/>
        <w:right w:val="none" w:sz="0" w:space="0" w:color="auto"/>
      </w:divBdr>
    </w:div>
    <w:div w:id="282805524">
      <w:bodyDiv w:val="1"/>
      <w:marLeft w:val="0"/>
      <w:marRight w:val="0"/>
      <w:marTop w:val="0"/>
      <w:marBottom w:val="0"/>
      <w:divBdr>
        <w:top w:val="none" w:sz="0" w:space="0" w:color="auto"/>
        <w:left w:val="none" w:sz="0" w:space="0" w:color="auto"/>
        <w:bottom w:val="none" w:sz="0" w:space="0" w:color="auto"/>
        <w:right w:val="none" w:sz="0" w:space="0" w:color="auto"/>
      </w:divBdr>
    </w:div>
    <w:div w:id="288241056">
      <w:bodyDiv w:val="1"/>
      <w:marLeft w:val="0"/>
      <w:marRight w:val="0"/>
      <w:marTop w:val="0"/>
      <w:marBottom w:val="0"/>
      <w:divBdr>
        <w:top w:val="none" w:sz="0" w:space="0" w:color="auto"/>
        <w:left w:val="none" w:sz="0" w:space="0" w:color="auto"/>
        <w:bottom w:val="none" w:sz="0" w:space="0" w:color="auto"/>
        <w:right w:val="none" w:sz="0" w:space="0" w:color="auto"/>
      </w:divBdr>
    </w:div>
    <w:div w:id="390615836">
      <w:bodyDiv w:val="1"/>
      <w:marLeft w:val="0"/>
      <w:marRight w:val="0"/>
      <w:marTop w:val="0"/>
      <w:marBottom w:val="0"/>
      <w:divBdr>
        <w:top w:val="none" w:sz="0" w:space="0" w:color="auto"/>
        <w:left w:val="none" w:sz="0" w:space="0" w:color="auto"/>
        <w:bottom w:val="none" w:sz="0" w:space="0" w:color="auto"/>
        <w:right w:val="none" w:sz="0" w:space="0" w:color="auto"/>
      </w:divBdr>
    </w:div>
    <w:div w:id="403183500">
      <w:bodyDiv w:val="1"/>
      <w:marLeft w:val="0"/>
      <w:marRight w:val="0"/>
      <w:marTop w:val="0"/>
      <w:marBottom w:val="0"/>
      <w:divBdr>
        <w:top w:val="none" w:sz="0" w:space="0" w:color="auto"/>
        <w:left w:val="none" w:sz="0" w:space="0" w:color="auto"/>
        <w:bottom w:val="none" w:sz="0" w:space="0" w:color="auto"/>
        <w:right w:val="none" w:sz="0" w:space="0" w:color="auto"/>
      </w:divBdr>
    </w:div>
    <w:div w:id="410664095">
      <w:bodyDiv w:val="1"/>
      <w:marLeft w:val="0"/>
      <w:marRight w:val="0"/>
      <w:marTop w:val="0"/>
      <w:marBottom w:val="0"/>
      <w:divBdr>
        <w:top w:val="none" w:sz="0" w:space="0" w:color="auto"/>
        <w:left w:val="none" w:sz="0" w:space="0" w:color="auto"/>
        <w:bottom w:val="none" w:sz="0" w:space="0" w:color="auto"/>
        <w:right w:val="none" w:sz="0" w:space="0" w:color="auto"/>
      </w:divBdr>
    </w:div>
    <w:div w:id="411052652">
      <w:bodyDiv w:val="1"/>
      <w:marLeft w:val="0"/>
      <w:marRight w:val="0"/>
      <w:marTop w:val="0"/>
      <w:marBottom w:val="0"/>
      <w:divBdr>
        <w:top w:val="none" w:sz="0" w:space="0" w:color="auto"/>
        <w:left w:val="none" w:sz="0" w:space="0" w:color="auto"/>
        <w:bottom w:val="none" w:sz="0" w:space="0" w:color="auto"/>
        <w:right w:val="none" w:sz="0" w:space="0" w:color="auto"/>
      </w:divBdr>
    </w:div>
    <w:div w:id="425804684">
      <w:bodyDiv w:val="1"/>
      <w:marLeft w:val="0"/>
      <w:marRight w:val="0"/>
      <w:marTop w:val="0"/>
      <w:marBottom w:val="0"/>
      <w:divBdr>
        <w:top w:val="none" w:sz="0" w:space="0" w:color="auto"/>
        <w:left w:val="none" w:sz="0" w:space="0" w:color="auto"/>
        <w:bottom w:val="none" w:sz="0" w:space="0" w:color="auto"/>
        <w:right w:val="none" w:sz="0" w:space="0" w:color="auto"/>
      </w:divBdr>
    </w:div>
    <w:div w:id="663167491">
      <w:bodyDiv w:val="1"/>
      <w:marLeft w:val="0"/>
      <w:marRight w:val="0"/>
      <w:marTop w:val="0"/>
      <w:marBottom w:val="0"/>
      <w:divBdr>
        <w:top w:val="none" w:sz="0" w:space="0" w:color="auto"/>
        <w:left w:val="none" w:sz="0" w:space="0" w:color="auto"/>
        <w:bottom w:val="none" w:sz="0" w:space="0" w:color="auto"/>
        <w:right w:val="none" w:sz="0" w:space="0" w:color="auto"/>
      </w:divBdr>
    </w:div>
    <w:div w:id="671377988">
      <w:bodyDiv w:val="1"/>
      <w:marLeft w:val="0"/>
      <w:marRight w:val="0"/>
      <w:marTop w:val="0"/>
      <w:marBottom w:val="0"/>
      <w:divBdr>
        <w:top w:val="none" w:sz="0" w:space="0" w:color="auto"/>
        <w:left w:val="none" w:sz="0" w:space="0" w:color="auto"/>
        <w:bottom w:val="none" w:sz="0" w:space="0" w:color="auto"/>
        <w:right w:val="none" w:sz="0" w:space="0" w:color="auto"/>
      </w:divBdr>
    </w:div>
    <w:div w:id="698361050">
      <w:bodyDiv w:val="1"/>
      <w:marLeft w:val="0"/>
      <w:marRight w:val="0"/>
      <w:marTop w:val="0"/>
      <w:marBottom w:val="0"/>
      <w:divBdr>
        <w:top w:val="none" w:sz="0" w:space="0" w:color="auto"/>
        <w:left w:val="none" w:sz="0" w:space="0" w:color="auto"/>
        <w:bottom w:val="none" w:sz="0" w:space="0" w:color="auto"/>
        <w:right w:val="none" w:sz="0" w:space="0" w:color="auto"/>
      </w:divBdr>
    </w:div>
    <w:div w:id="700403973">
      <w:bodyDiv w:val="1"/>
      <w:marLeft w:val="0"/>
      <w:marRight w:val="0"/>
      <w:marTop w:val="0"/>
      <w:marBottom w:val="0"/>
      <w:divBdr>
        <w:top w:val="none" w:sz="0" w:space="0" w:color="auto"/>
        <w:left w:val="none" w:sz="0" w:space="0" w:color="auto"/>
        <w:bottom w:val="none" w:sz="0" w:space="0" w:color="auto"/>
        <w:right w:val="none" w:sz="0" w:space="0" w:color="auto"/>
      </w:divBdr>
    </w:div>
    <w:div w:id="701982990">
      <w:bodyDiv w:val="1"/>
      <w:marLeft w:val="0"/>
      <w:marRight w:val="0"/>
      <w:marTop w:val="0"/>
      <w:marBottom w:val="0"/>
      <w:divBdr>
        <w:top w:val="none" w:sz="0" w:space="0" w:color="auto"/>
        <w:left w:val="none" w:sz="0" w:space="0" w:color="auto"/>
        <w:bottom w:val="none" w:sz="0" w:space="0" w:color="auto"/>
        <w:right w:val="none" w:sz="0" w:space="0" w:color="auto"/>
      </w:divBdr>
    </w:div>
    <w:div w:id="723213602">
      <w:bodyDiv w:val="1"/>
      <w:marLeft w:val="0"/>
      <w:marRight w:val="0"/>
      <w:marTop w:val="0"/>
      <w:marBottom w:val="0"/>
      <w:divBdr>
        <w:top w:val="none" w:sz="0" w:space="0" w:color="auto"/>
        <w:left w:val="none" w:sz="0" w:space="0" w:color="auto"/>
        <w:bottom w:val="none" w:sz="0" w:space="0" w:color="auto"/>
        <w:right w:val="none" w:sz="0" w:space="0" w:color="auto"/>
      </w:divBdr>
      <w:divsChild>
        <w:div w:id="2130126475">
          <w:marLeft w:val="-318"/>
          <w:marRight w:val="0"/>
          <w:marTop w:val="0"/>
          <w:marBottom w:val="0"/>
          <w:divBdr>
            <w:top w:val="none" w:sz="0" w:space="0" w:color="auto"/>
            <w:left w:val="none" w:sz="0" w:space="0" w:color="auto"/>
            <w:bottom w:val="none" w:sz="0" w:space="0" w:color="auto"/>
            <w:right w:val="none" w:sz="0" w:space="0" w:color="auto"/>
          </w:divBdr>
        </w:div>
      </w:divsChild>
    </w:div>
    <w:div w:id="740176544">
      <w:bodyDiv w:val="1"/>
      <w:marLeft w:val="0"/>
      <w:marRight w:val="0"/>
      <w:marTop w:val="0"/>
      <w:marBottom w:val="0"/>
      <w:divBdr>
        <w:top w:val="none" w:sz="0" w:space="0" w:color="auto"/>
        <w:left w:val="none" w:sz="0" w:space="0" w:color="auto"/>
        <w:bottom w:val="none" w:sz="0" w:space="0" w:color="auto"/>
        <w:right w:val="none" w:sz="0" w:space="0" w:color="auto"/>
      </w:divBdr>
    </w:div>
    <w:div w:id="759906309">
      <w:bodyDiv w:val="1"/>
      <w:marLeft w:val="0"/>
      <w:marRight w:val="0"/>
      <w:marTop w:val="0"/>
      <w:marBottom w:val="0"/>
      <w:divBdr>
        <w:top w:val="none" w:sz="0" w:space="0" w:color="auto"/>
        <w:left w:val="none" w:sz="0" w:space="0" w:color="auto"/>
        <w:bottom w:val="none" w:sz="0" w:space="0" w:color="auto"/>
        <w:right w:val="none" w:sz="0" w:space="0" w:color="auto"/>
      </w:divBdr>
    </w:div>
    <w:div w:id="767313702">
      <w:bodyDiv w:val="1"/>
      <w:marLeft w:val="0"/>
      <w:marRight w:val="0"/>
      <w:marTop w:val="0"/>
      <w:marBottom w:val="0"/>
      <w:divBdr>
        <w:top w:val="none" w:sz="0" w:space="0" w:color="auto"/>
        <w:left w:val="none" w:sz="0" w:space="0" w:color="auto"/>
        <w:bottom w:val="none" w:sz="0" w:space="0" w:color="auto"/>
        <w:right w:val="none" w:sz="0" w:space="0" w:color="auto"/>
      </w:divBdr>
    </w:div>
    <w:div w:id="769280374">
      <w:bodyDiv w:val="1"/>
      <w:marLeft w:val="0"/>
      <w:marRight w:val="0"/>
      <w:marTop w:val="0"/>
      <w:marBottom w:val="0"/>
      <w:divBdr>
        <w:top w:val="none" w:sz="0" w:space="0" w:color="auto"/>
        <w:left w:val="none" w:sz="0" w:space="0" w:color="auto"/>
        <w:bottom w:val="none" w:sz="0" w:space="0" w:color="auto"/>
        <w:right w:val="none" w:sz="0" w:space="0" w:color="auto"/>
      </w:divBdr>
    </w:div>
    <w:div w:id="771238961">
      <w:bodyDiv w:val="1"/>
      <w:marLeft w:val="0"/>
      <w:marRight w:val="0"/>
      <w:marTop w:val="0"/>
      <w:marBottom w:val="0"/>
      <w:divBdr>
        <w:top w:val="none" w:sz="0" w:space="0" w:color="auto"/>
        <w:left w:val="none" w:sz="0" w:space="0" w:color="auto"/>
        <w:bottom w:val="none" w:sz="0" w:space="0" w:color="auto"/>
        <w:right w:val="none" w:sz="0" w:space="0" w:color="auto"/>
      </w:divBdr>
    </w:div>
    <w:div w:id="831263083">
      <w:bodyDiv w:val="1"/>
      <w:marLeft w:val="0"/>
      <w:marRight w:val="0"/>
      <w:marTop w:val="0"/>
      <w:marBottom w:val="0"/>
      <w:divBdr>
        <w:top w:val="none" w:sz="0" w:space="0" w:color="auto"/>
        <w:left w:val="none" w:sz="0" w:space="0" w:color="auto"/>
        <w:bottom w:val="none" w:sz="0" w:space="0" w:color="auto"/>
        <w:right w:val="none" w:sz="0" w:space="0" w:color="auto"/>
      </w:divBdr>
    </w:div>
    <w:div w:id="861479514">
      <w:bodyDiv w:val="1"/>
      <w:marLeft w:val="0"/>
      <w:marRight w:val="0"/>
      <w:marTop w:val="0"/>
      <w:marBottom w:val="0"/>
      <w:divBdr>
        <w:top w:val="none" w:sz="0" w:space="0" w:color="auto"/>
        <w:left w:val="none" w:sz="0" w:space="0" w:color="auto"/>
        <w:bottom w:val="none" w:sz="0" w:space="0" w:color="auto"/>
        <w:right w:val="none" w:sz="0" w:space="0" w:color="auto"/>
      </w:divBdr>
    </w:div>
    <w:div w:id="951279124">
      <w:bodyDiv w:val="1"/>
      <w:marLeft w:val="0"/>
      <w:marRight w:val="0"/>
      <w:marTop w:val="0"/>
      <w:marBottom w:val="0"/>
      <w:divBdr>
        <w:top w:val="none" w:sz="0" w:space="0" w:color="auto"/>
        <w:left w:val="none" w:sz="0" w:space="0" w:color="auto"/>
        <w:bottom w:val="none" w:sz="0" w:space="0" w:color="auto"/>
        <w:right w:val="none" w:sz="0" w:space="0" w:color="auto"/>
      </w:divBdr>
    </w:div>
    <w:div w:id="955718690">
      <w:bodyDiv w:val="1"/>
      <w:marLeft w:val="0"/>
      <w:marRight w:val="0"/>
      <w:marTop w:val="0"/>
      <w:marBottom w:val="0"/>
      <w:divBdr>
        <w:top w:val="none" w:sz="0" w:space="0" w:color="auto"/>
        <w:left w:val="none" w:sz="0" w:space="0" w:color="auto"/>
        <w:bottom w:val="none" w:sz="0" w:space="0" w:color="auto"/>
        <w:right w:val="none" w:sz="0" w:space="0" w:color="auto"/>
      </w:divBdr>
    </w:div>
    <w:div w:id="957758119">
      <w:bodyDiv w:val="1"/>
      <w:marLeft w:val="0"/>
      <w:marRight w:val="0"/>
      <w:marTop w:val="0"/>
      <w:marBottom w:val="0"/>
      <w:divBdr>
        <w:top w:val="none" w:sz="0" w:space="0" w:color="auto"/>
        <w:left w:val="none" w:sz="0" w:space="0" w:color="auto"/>
        <w:bottom w:val="none" w:sz="0" w:space="0" w:color="auto"/>
        <w:right w:val="none" w:sz="0" w:space="0" w:color="auto"/>
      </w:divBdr>
    </w:div>
    <w:div w:id="958607280">
      <w:bodyDiv w:val="1"/>
      <w:marLeft w:val="0"/>
      <w:marRight w:val="0"/>
      <w:marTop w:val="0"/>
      <w:marBottom w:val="0"/>
      <w:divBdr>
        <w:top w:val="none" w:sz="0" w:space="0" w:color="auto"/>
        <w:left w:val="none" w:sz="0" w:space="0" w:color="auto"/>
        <w:bottom w:val="none" w:sz="0" w:space="0" w:color="auto"/>
        <w:right w:val="none" w:sz="0" w:space="0" w:color="auto"/>
      </w:divBdr>
    </w:div>
    <w:div w:id="971524154">
      <w:bodyDiv w:val="1"/>
      <w:marLeft w:val="0"/>
      <w:marRight w:val="0"/>
      <w:marTop w:val="0"/>
      <w:marBottom w:val="0"/>
      <w:divBdr>
        <w:top w:val="none" w:sz="0" w:space="0" w:color="auto"/>
        <w:left w:val="none" w:sz="0" w:space="0" w:color="auto"/>
        <w:bottom w:val="none" w:sz="0" w:space="0" w:color="auto"/>
        <w:right w:val="none" w:sz="0" w:space="0" w:color="auto"/>
      </w:divBdr>
    </w:div>
    <w:div w:id="1024474672">
      <w:bodyDiv w:val="1"/>
      <w:marLeft w:val="0"/>
      <w:marRight w:val="0"/>
      <w:marTop w:val="0"/>
      <w:marBottom w:val="0"/>
      <w:divBdr>
        <w:top w:val="none" w:sz="0" w:space="0" w:color="auto"/>
        <w:left w:val="none" w:sz="0" w:space="0" w:color="auto"/>
        <w:bottom w:val="none" w:sz="0" w:space="0" w:color="auto"/>
        <w:right w:val="none" w:sz="0" w:space="0" w:color="auto"/>
      </w:divBdr>
    </w:div>
    <w:div w:id="1034619743">
      <w:bodyDiv w:val="1"/>
      <w:marLeft w:val="0"/>
      <w:marRight w:val="0"/>
      <w:marTop w:val="0"/>
      <w:marBottom w:val="0"/>
      <w:divBdr>
        <w:top w:val="none" w:sz="0" w:space="0" w:color="auto"/>
        <w:left w:val="none" w:sz="0" w:space="0" w:color="auto"/>
        <w:bottom w:val="none" w:sz="0" w:space="0" w:color="auto"/>
        <w:right w:val="none" w:sz="0" w:space="0" w:color="auto"/>
      </w:divBdr>
    </w:div>
    <w:div w:id="1049719231">
      <w:bodyDiv w:val="1"/>
      <w:marLeft w:val="0"/>
      <w:marRight w:val="0"/>
      <w:marTop w:val="0"/>
      <w:marBottom w:val="0"/>
      <w:divBdr>
        <w:top w:val="none" w:sz="0" w:space="0" w:color="auto"/>
        <w:left w:val="none" w:sz="0" w:space="0" w:color="auto"/>
        <w:bottom w:val="none" w:sz="0" w:space="0" w:color="auto"/>
        <w:right w:val="none" w:sz="0" w:space="0" w:color="auto"/>
      </w:divBdr>
    </w:div>
    <w:div w:id="1072046967">
      <w:bodyDiv w:val="1"/>
      <w:marLeft w:val="0"/>
      <w:marRight w:val="0"/>
      <w:marTop w:val="0"/>
      <w:marBottom w:val="0"/>
      <w:divBdr>
        <w:top w:val="none" w:sz="0" w:space="0" w:color="auto"/>
        <w:left w:val="none" w:sz="0" w:space="0" w:color="auto"/>
        <w:bottom w:val="none" w:sz="0" w:space="0" w:color="auto"/>
        <w:right w:val="none" w:sz="0" w:space="0" w:color="auto"/>
      </w:divBdr>
    </w:div>
    <w:div w:id="1090002773">
      <w:bodyDiv w:val="1"/>
      <w:marLeft w:val="0"/>
      <w:marRight w:val="0"/>
      <w:marTop w:val="0"/>
      <w:marBottom w:val="0"/>
      <w:divBdr>
        <w:top w:val="none" w:sz="0" w:space="0" w:color="auto"/>
        <w:left w:val="none" w:sz="0" w:space="0" w:color="auto"/>
        <w:bottom w:val="none" w:sz="0" w:space="0" w:color="auto"/>
        <w:right w:val="none" w:sz="0" w:space="0" w:color="auto"/>
      </w:divBdr>
    </w:div>
    <w:div w:id="1105229195">
      <w:bodyDiv w:val="1"/>
      <w:marLeft w:val="0"/>
      <w:marRight w:val="0"/>
      <w:marTop w:val="0"/>
      <w:marBottom w:val="0"/>
      <w:divBdr>
        <w:top w:val="none" w:sz="0" w:space="0" w:color="auto"/>
        <w:left w:val="none" w:sz="0" w:space="0" w:color="auto"/>
        <w:bottom w:val="none" w:sz="0" w:space="0" w:color="auto"/>
        <w:right w:val="none" w:sz="0" w:space="0" w:color="auto"/>
      </w:divBdr>
    </w:div>
    <w:div w:id="1105346738">
      <w:bodyDiv w:val="1"/>
      <w:marLeft w:val="0"/>
      <w:marRight w:val="0"/>
      <w:marTop w:val="0"/>
      <w:marBottom w:val="0"/>
      <w:divBdr>
        <w:top w:val="none" w:sz="0" w:space="0" w:color="auto"/>
        <w:left w:val="none" w:sz="0" w:space="0" w:color="auto"/>
        <w:bottom w:val="none" w:sz="0" w:space="0" w:color="auto"/>
        <w:right w:val="none" w:sz="0" w:space="0" w:color="auto"/>
      </w:divBdr>
      <w:divsChild>
        <w:div w:id="2094816307">
          <w:marLeft w:val="-318"/>
          <w:marRight w:val="0"/>
          <w:marTop w:val="0"/>
          <w:marBottom w:val="0"/>
          <w:divBdr>
            <w:top w:val="none" w:sz="0" w:space="0" w:color="auto"/>
            <w:left w:val="none" w:sz="0" w:space="0" w:color="auto"/>
            <w:bottom w:val="none" w:sz="0" w:space="0" w:color="auto"/>
            <w:right w:val="none" w:sz="0" w:space="0" w:color="auto"/>
          </w:divBdr>
        </w:div>
      </w:divsChild>
    </w:div>
    <w:div w:id="1128622998">
      <w:bodyDiv w:val="1"/>
      <w:marLeft w:val="0"/>
      <w:marRight w:val="0"/>
      <w:marTop w:val="0"/>
      <w:marBottom w:val="0"/>
      <w:divBdr>
        <w:top w:val="none" w:sz="0" w:space="0" w:color="auto"/>
        <w:left w:val="none" w:sz="0" w:space="0" w:color="auto"/>
        <w:bottom w:val="none" w:sz="0" w:space="0" w:color="auto"/>
        <w:right w:val="none" w:sz="0" w:space="0" w:color="auto"/>
      </w:divBdr>
    </w:div>
    <w:div w:id="1165629317">
      <w:bodyDiv w:val="1"/>
      <w:marLeft w:val="0"/>
      <w:marRight w:val="0"/>
      <w:marTop w:val="0"/>
      <w:marBottom w:val="0"/>
      <w:divBdr>
        <w:top w:val="none" w:sz="0" w:space="0" w:color="auto"/>
        <w:left w:val="none" w:sz="0" w:space="0" w:color="auto"/>
        <w:bottom w:val="none" w:sz="0" w:space="0" w:color="auto"/>
        <w:right w:val="none" w:sz="0" w:space="0" w:color="auto"/>
      </w:divBdr>
    </w:div>
    <w:div w:id="1166020568">
      <w:bodyDiv w:val="1"/>
      <w:marLeft w:val="0"/>
      <w:marRight w:val="0"/>
      <w:marTop w:val="0"/>
      <w:marBottom w:val="0"/>
      <w:divBdr>
        <w:top w:val="none" w:sz="0" w:space="0" w:color="auto"/>
        <w:left w:val="none" w:sz="0" w:space="0" w:color="auto"/>
        <w:bottom w:val="none" w:sz="0" w:space="0" w:color="auto"/>
        <w:right w:val="none" w:sz="0" w:space="0" w:color="auto"/>
      </w:divBdr>
    </w:div>
    <w:div w:id="1210385792">
      <w:bodyDiv w:val="1"/>
      <w:marLeft w:val="0"/>
      <w:marRight w:val="0"/>
      <w:marTop w:val="0"/>
      <w:marBottom w:val="0"/>
      <w:divBdr>
        <w:top w:val="none" w:sz="0" w:space="0" w:color="auto"/>
        <w:left w:val="none" w:sz="0" w:space="0" w:color="auto"/>
        <w:bottom w:val="none" w:sz="0" w:space="0" w:color="auto"/>
        <w:right w:val="none" w:sz="0" w:space="0" w:color="auto"/>
      </w:divBdr>
    </w:div>
    <w:div w:id="1239636607">
      <w:bodyDiv w:val="1"/>
      <w:marLeft w:val="0"/>
      <w:marRight w:val="0"/>
      <w:marTop w:val="0"/>
      <w:marBottom w:val="0"/>
      <w:divBdr>
        <w:top w:val="none" w:sz="0" w:space="0" w:color="auto"/>
        <w:left w:val="none" w:sz="0" w:space="0" w:color="auto"/>
        <w:bottom w:val="none" w:sz="0" w:space="0" w:color="auto"/>
        <w:right w:val="none" w:sz="0" w:space="0" w:color="auto"/>
      </w:divBdr>
    </w:div>
    <w:div w:id="1243222526">
      <w:bodyDiv w:val="1"/>
      <w:marLeft w:val="0"/>
      <w:marRight w:val="0"/>
      <w:marTop w:val="0"/>
      <w:marBottom w:val="0"/>
      <w:divBdr>
        <w:top w:val="none" w:sz="0" w:space="0" w:color="auto"/>
        <w:left w:val="none" w:sz="0" w:space="0" w:color="auto"/>
        <w:bottom w:val="none" w:sz="0" w:space="0" w:color="auto"/>
        <w:right w:val="none" w:sz="0" w:space="0" w:color="auto"/>
      </w:divBdr>
    </w:div>
    <w:div w:id="1286960884">
      <w:bodyDiv w:val="1"/>
      <w:marLeft w:val="0"/>
      <w:marRight w:val="0"/>
      <w:marTop w:val="0"/>
      <w:marBottom w:val="0"/>
      <w:divBdr>
        <w:top w:val="none" w:sz="0" w:space="0" w:color="auto"/>
        <w:left w:val="none" w:sz="0" w:space="0" w:color="auto"/>
        <w:bottom w:val="none" w:sz="0" w:space="0" w:color="auto"/>
        <w:right w:val="none" w:sz="0" w:space="0" w:color="auto"/>
      </w:divBdr>
    </w:div>
    <w:div w:id="1303539305">
      <w:bodyDiv w:val="1"/>
      <w:marLeft w:val="0"/>
      <w:marRight w:val="0"/>
      <w:marTop w:val="0"/>
      <w:marBottom w:val="0"/>
      <w:divBdr>
        <w:top w:val="none" w:sz="0" w:space="0" w:color="auto"/>
        <w:left w:val="none" w:sz="0" w:space="0" w:color="auto"/>
        <w:bottom w:val="none" w:sz="0" w:space="0" w:color="auto"/>
        <w:right w:val="none" w:sz="0" w:space="0" w:color="auto"/>
      </w:divBdr>
    </w:div>
    <w:div w:id="1314480092">
      <w:bodyDiv w:val="1"/>
      <w:marLeft w:val="0"/>
      <w:marRight w:val="0"/>
      <w:marTop w:val="0"/>
      <w:marBottom w:val="0"/>
      <w:divBdr>
        <w:top w:val="none" w:sz="0" w:space="0" w:color="auto"/>
        <w:left w:val="none" w:sz="0" w:space="0" w:color="auto"/>
        <w:bottom w:val="none" w:sz="0" w:space="0" w:color="auto"/>
        <w:right w:val="none" w:sz="0" w:space="0" w:color="auto"/>
      </w:divBdr>
    </w:div>
    <w:div w:id="1316841176">
      <w:bodyDiv w:val="1"/>
      <w:marLeft w:val="0"/>
      <w:marRight w:val="0"/>
      <w:marTop w:val="0"/>
      <w:marBottom w:val="0"/>
      <w:divBdr>
        <w:top w:val="none" w:sz="0" w:space="0" w:color="auto"/>
        <w:left w:val="none" w:sz="0" w:space="0" w:color="auto"/>
        <w:bottom w:val="none" w:sz="0" w:space="0" w:color="auto"/>
        <w:right w:val="none" w:sz="0" w:space="0" w:color="auto"/>
      </w:divBdr>
    </w:div>
    <w:div w:id="1325284750">
      <w:bodyDiv w:val="1"/>
      <w:marLeft w:val="0"/>
      <w:marRight w:val="0"/>
      <w:marTop w:val="0"/>
      <w:marBottom w:val="0"/>
      <w:divBdr>
        <w:top w:val="none" w:sz="0" w:space="0" w:color="auto"/>
        <w:left w:val="none" w:sz="0" w:space="0" w:color="auto"/>
        <w:bottom w:val="none" w:sz="0" w:space="0" w:color="auto"/>
        <w:right w:val="none" w:sz="0" w:space="0" w:color="auto"/>
      </w:divBdr>
    </w:div>
    <w:div w:id="1352101234">
      <w:bodyDiv w:val="1"/>
      <w:marLeft w:val="0"/>
      <w:marRight w:val="0"/>
      <w:marTop w:val="0"/>
      <w:marBottom w:val="0"/>
      <w:divBdr>
        <w:top w:val="none" w:sz="0" w:space="0" w:color="auto"/>
        <w:left w:val="none" w:sz="0" w:space="0" w:color="auto"/>
        <w:bottom w:val="none" w:sz="0" w:space="0" w:color="auto"/>
        <w:right w:val="none" w:sz="0" w:space="0" w:color="auto"/>
      </w:divBdr>
    </w:div>
    <w:div w:id="1388989759">
      <w:bodyDiv w:val="1"/>
      <w:marLeft w:val="0"/>
      <w:marRight w:val="0"/>
      <w:marTop w:val="0"/>
      <w:marBottom w:val="0"/>
      <w:divBdr>
        <w:top w:val="none" w:sz="0" w:space="0" w:color="auto"/>
        <w:left w:val="none" w:sz="0" w:space="0" w:color="auto"/>
        <w:bottom w:val="none" w:sz="0" w:space="0" w:color="auto"/>
        <w:right w:val="none" w:sz="0" w:space="0" w:color="auto"/>
      </w:divBdr>
    </w:div>
    <w:div w:id="1394549697">
      <w:bodyDiv w:val="1"/>
      <w:marLeft w:val="0"/>
      <w:marRight w:val="0"/>
      <w:marTop w:val="0"/>
      <w:marBottom w:val="0"/>
      <w:divBdr>
        <w:top w:val="none" w:sz="0" w:space="0" w:color="auto"/>
        <w:left w:val="none" w:sz="0" w:space="0" w:color="auto"/>
        <w:bottom w:val="none" w:sz="0" w:space="0" w:color="auto"/>
        <w:right w:val="none" w:sz="0" w:space="0" w:color="auto"/>
      </w:divBdr>
    </w:div>
    <w:div w:id="1417551634">
      <w:bodyDiv w:val="1"/>
      <w:marLeft w:val="0"/>
      <w:marRight w:val="0"/>
      <w:marTop w:val="0"/>
      <w:marBottom w:val="0"/>
      <w:divBdr>
        <w:top w:val="none" w:sz="0" w:space="0" w:color="auto"/>
        <w:left w:val="none" w:sz="0" w:space="0" w:color="auto"/>
        <w:bottom w:val="none" w:sz="0" w:space="0" w:color="auto"/>
        <w:right w:val="none" w:sz="0" w:space="0" w:color="auto"/>
      </w:divBdr>
    </w:div>
    <w:div w:id="1418743783">
      <w:bodyDiv w:val="1"/>
      <w:marLeft w:val="0"/>
      <w:marRight w:val="0"/>
      <w:marTop w:val="0"/>
      <w:marBottom w:val="0"/>
      <w:divBdr>
        <w:top w:val="none" w:sz="0" w:space="0" w:color="auto"/>
        <w:left w:val="none" w:sz="0" w:space="0" w:color="auto"/>
        <w:bottom w:val="none" w:sz="0" w:space="0" w:color="auto"/>
        <w:right w:val="none" w:sz="0" w:space="0" w:color="auto"/>
      </w:divBdr>
    </w:div>
    <w:div w:id="1428891153">
      <w:bodyDiv w:val="1"/>
      <w:marLeft w:val="0"/>
      <w:marRight w:val="0"/>
      <w:marTop w:val="0"/>
      <w:marBottom w:val="0"/>
      <w:divBdr>
        <w:top w:val="none" w:sz="0" w:space="0" w:color="auto"/>
        <w:left w:val="none" w:sz="0" w:space="0" w:color="auto"/>
        <w:bottom w:val="none" w:sz="0" w:space="0" w:color="auto"/>
        <w:right w:val="none" w:sz="0" w:space="0" w:color="auto"/>
      </w:divBdr>
    </w:div>
    <w:div w:id="1451629199">
      <w:bodyDiv w:val="1"/>
      <w:marLeft w:val="0"/>
      <w:marRight w:val="0"/>
      <w:marTop w:val="0"/>
      <w:marBottom w:val="0"/>
      <w:divBdr>
        <w:top w:val="none" w:sz="0" w:space="0" w:color="auto"/>
        <w:left w:val="none" w:sz="0" w:space="0" w:color="auto"/>
        <w:bottom w:val="none" w:sz="0" w:space="0" w:color="auto"/>
        <w:right w:val="none" w:sz="0" w:space="0" w:color="auto"/>
      </w:divBdr>
    </w:div>
    <w:div w:id="1452092866">
      <w:bodyDiv w:val="1"/>
      <w:marLeft w:val="0"/>
      <w:marRight w:val="0"/>
      <w:marTop w:val="0"/>
      <w:marBottom w:val="0"/>
      <w:divBdr>
        <w:top w:val="none" w:sz="0" w:space="0" w:color="auto"/>
        <w:left w:val="none" w:sz="0" w:space="0" w:color="auto"/>
        <w:bottom w:val="none" w:sz="0" w:space="0" w:color="auto"/>
        <w:right w:val="none" w:sz="0" w:space="0" w:color="auto"/>
      </w:divBdr>
    </w:div>
    <w:div w:id="1469786356">
      <w:bodyDiv w:val="1"/>
      <w:marLeft w:val="0"/>
      <w:marRight w:val="0"/>
      <w:marTop w:val="0"/>
      <w:marBottom w:val="0"/>
      <w:divBdr>
        <w:top w:val="none" w:sz="0" w:space="0" w:color="auto"/>
        <w:left w:val="none" w:sz="0" w:space="0" w:color="auto"/>
        <w:bottom w:val="none" w:sz="0" w:space="0" w:color="auto"/>
        <w:right w:val="none" w:sz="0" w:space="0" w:color="auto"/>
      </w:divBdr>
    </w:div>
    <w:div w:id="1473594979">
      <w:bodyDiv w:val="1"/>
      <w:marLeft w:val="0"/>
      <w:marRight w:val="0"/>
      <w:marTop w:val="0"/>
      <w:marBottom w:val="0"/>
      <w:divBdr>
        <w:top w:val="none" w:sz="0" w:space="0" w:color="auto"/>
        <w:left w:val="none" w:sz="0" w:space="0" w:color="auto"/>
        <w:bottom w:val="none" w:sz="0" w:space="0" w:color="auto"/>
        <w:right w:val="none" w:sz="0" w:space="0" w:color="auto"/>
      </w:divBdr>
    </w:div>
    <w:div w:id="1480463728">
      <w:bodyDiv w:val="1"/>
      <w:marLeft w:val="0"/>
      <w:marRight w:val="0"/>
      <w:marTop w:val="0"/>
      <w:marBottom w:val="0"/>
      <w:divBdr>
        <w:top w:val="none" w:sz="0" w:space="0" w:color="auto"/>
        <w:left w:val="none" w:sz="0" w:space="0" w:color="auto"/>
        <w:bottom w:val="none" w:sz="0" w:space="0" w:color="auto"/>
        <w:right w:val="none" w:sz="0" w:space="0" w:color="auto"/>
      </w:divBdr>
    </w:div>
    <w:div w:id="1504663739">
      <w:bodyDiv w:val="1"/>
      <w:marLeft w:val="0"/>
      <w:marRight w:val="0"/>
      <w:marTop w:val="0"/>
      <w:marBottom w:val="0"/>
      <w:divBdr>
        <w:top w:val="none" w:sz="0" w:space="0" w:color="auto"/>
        <w:left w:val="none" w:sz="0" w:space="0" w:color="auto"/>
        <w:bottom w:val="none" w:sz="0" w:space="0" w:color="auto"/>
        <w:right w:val="none" w:sz="0" w:space="0" w:color="auto"/>
      </w:divBdr>
    </w:div>
    <w:div w:id="1509715423">
      <w:bodyDiv w:val="1"/>
      <w:marLeft w:val="0"/>
      <w:marRight w:val="0"/>
      <w:marTop w:val="0"/>
      <w:marBottom w:val="0"/>
      <w:divBdr>
        <w:top w:val="none" w:sz="0" w:space="0" w:color="auto"/>
        <w:left w:val="none" w:sz="0" w:space="0" w:color="auto"/>
        <w:bottom w:val="none" w:sz="0" w:space="0" w:color="auto"/>
        <w:right w:val="none" w:sz="0" w:space="0" w:color="auto"/>
      </w:divBdr>
    </w:div>
    <w:div w:id="1510176255">
      <w:bodyDiv w:val="1"/>
      <w:marLeft w:val="0"/>
      <w:marRight w:val="0"/>
      <w:marTop w:val="0"/>
      <w:marBottom w:val="0"/>
      <w:divBdr>
        <w:top w:val="none" w:sz="0" w:space="0" w:color="auto"/>
        <w:left w:val="none" w:sz="0" w:space="0" w:color="auto"/>
        <w:bottom w:val="none" w:sz="0" w:space="0" w:color="auto"/>
        <w:right w:val="none" w:sz="0" w:space="0" w:color="auto"/>
      </w:divBdr>
    </w:div>
    <w:div w:id="1525360010">
      <w:bodyDiv w:val="1"/>
      <w:marLeft w:val="0"/>
      <w:marRight w:val="0"/>
      <w:marTop w:val="0"/>
      <w:marBottom w:val="0"/>
      <w:divBdr>
        <w:top w:val="none" w:sz="0" w:space="0" w:color="auto"/>
        <w:left w:val="none" w:sz="0" w:space="0" w:color="auto"/>
        <w:bottom w:val="none" w:sz="0" w:space="0" w:color="auto"/>
        <w:right w:val="none" w:sz="0" w:space="0" w:color="auto"/>
      </w:divBdr>
    </w:div>
    <w:div w:id="1536238915">
      <w:bodyDiv w:val="1"/>
      <w:marLeft w:val="0"/>
      <w:marRight w:val="0"/>
      <w:marTop w:val="0"/>
      <w:marBottom w:val="0"/>
      <w:divBdr>
        <w:top w:val="none" w:sz="0" w:space="0" w:color="auto"/>
        <w:left w:val="none" w:sz="0" w:space="0" w:color="auto"/>
        <w:bottom w:val="none" w:sz="0" w:space="0" w:color="auto"/>
        <w:right w:val="none" w:sz="0" w:space="0" w:color="auto"/>
      </w:divBdr>
    </w:div>
    <w:div w:id="1582327905">
      <w:bodyDiv w:val="1"/>
      <w:marLeft w:val="0"/>
      <w:marRight w:val="0"/>
      <w:marTop w:val="0"/>
      <w:marBottom w:val="0"/>
      <w:divBdr>
        <w:top w:val="none" w:sz="0" w:space="0" w:color="auto"/>
        <w:left w:val="none" w:sz="0" w:space="0" w:color="auto"/>
        <w:bottom w:val="none" w:sz="0" w:space="0" w:color="auto"/>
        <w:right w:val="none" w:sz="0" w:space="0" w:color="auto"/>
      </w:divBdr>
    </w:div>
    <w:div w:id="1606109361">
      <w:bodyDiv w:val="1"/>
      <w:marLeft w:val="0"/>
      <w:marRight w:val="0"/>
      <w:marTop w:val="0"/>
      <w:marBottom w:val="0"/>
      <w:divBdr>
        <w:top w:val="none" w:sz="0" w:space="0" w:color="auto"/>
        <w:left w:val="none" w:sz="0" w:space="0" w:color="auto"/>
        <w:bottom w:val="none" w:sz="0" w:space="0" w:color="auto"/>
        <w:right w:val="none" w:sz="0" w:space="0" w:color="auto"/>
      </w:divBdr>
    </w:div>
    <w:div w:id="1613589785">
      <w:bodyDiv w:val="1"/>
      <w:marLeft w:val="0"/>
      <w:marRight w:val="0"/>
      <w:marTop w:val="0"/>
      <w:marBottom w:val="0"/>
      <w:divBdr>
        <w:top w:val="none" w:sz="0" w:space="0" w:color="auto"/>
        <w:left w:val="none" w:sz="0" w:space="0" w:color="auto"/>
        <w:bottom w:val="none" w:sz="0" w:space="0" w:color="auto"/>
        <w:right w:val="none" w:sz="0" w:space="0" w:color="auto"/>
      </w:divBdr>
    </w:div>
    <w:div w:id="1622763899">
      <w:bodyDiv w:val="1"/>
      <w:marLeft w:val="0"/>
      <w:marRight w:val="0"/>
      <w:marTop w:val="0"/>
      <w:marBottom w:val="0"/>
      <w:divBdr>
        <w:top w:val="none" w:sz="0" w:space="0" w:color="auto"/>
        <w:left w:val="none" w:sz="0" w:space="0" w:color="auto"/>
        <w:bottom w:val="none" w:sz="0" w:space="0" w:color="auto"/>
        <w:right w:val="none" w:sz="0" w:space="0" w:color="auto"/>
      </w:divBdr>
    </w:div>
    <w:div w:id="1631202708">
      <w:bodyDiv w:val="1"/>
      <w:marLeft w:val="0"/>
      <w:marRight w:val="0"/>
      <w:marTop w:val="0"/>
      <w:marBottom w:val="0"/>
      <w:divBdr>
        <w:top w:val="none" w:sz="0" w:space="0" w:color="auto"/>
        <w:left w:val="none" w:sz="0" w:space="0" w:color="auto"/>
        <w:bottom w:val="none" w:sz="0" w:space="0" w:color="auto"/>
        <w:right w:val="none" w:sz="0" w:space="0" w:color="auto"/>
      </w:divBdr>
    </w:div>
    <w:div w:id="1646810839">
      <w:bodyDiv w:val="1"/>
      <w:marLeft w:val="0"/>
      <w:marRight w:val="0"/>
      <w:marTop w:val="0"/>
      <w:marBottom w:val="0"/>
      <w:divBdr>
        <w:top w:val="none" w:sz="0" w:space="0" w:color="auto"/>
        <w:left w:val="none" w:sz="0" w:space="0" w:color="auto"/>
        <w:bottom w:val="none" w:sz="0" w:space="0" w:color="auto"/>
        <w:right w:val="none" w:sz="0" w:space="0" w:color="auto"/>
      </w:divBdr>
    </w:div>
    <w:div w:id="1646935202">
      <w:bodyDiv w:val="1"/>
      <w:marLeft w:val="0"/>
      <w:marRight w:val="0"/>
      <w:marTop w:val="0"/>
      <w:marBottom w:val="0"/>
      <w:divBdr>
        <w:top w:val="none" w:sz="0" w:space="0" w:color="auto"/>
        <w:left w:val="none" w:sz="0" w:space="0" w:color="auto"/>
        <w:bottom w:val="none" w:sz="0" w:space="0" w:color="auto"/>
        <w:right w:val="none" w:sz="0" w:space="0" w:color="auto"/>
      </w:divBdr>
    </w:div>
    <w:div w:id="1660575289">
      <w:bodyDiv w:val="1"/>
      <w:marLeft w:val="0"/>
      <w:marRight w:val="0"/>
      <w:marTop w:val="0"/>
      <w:marBottom w:val="0"/>
      <w:divBdr>
        <w:top w:val="none" w:sz="0" w:space="0" w:color="auto"/>
        <w:left w:val="none" w:sz="0" w:space="0" w:color="auto"/>
        <w:bottom w:val="none" w:sz="0" w:space="0" w:color="auto"/>
        <w:right w:val="none" w:sz="0" w:space="0" w:color="auto"/>
      </w:divBdr>
    </w:div>
    <w:div w:id="1694646217">
      <w:bodyDiv w:val="1"/>
      <w:marLeft w:val="0"/>
      <w:marRight w:val="0"/>
      <w:marTop w:val="0"/>
      <w:marBottom w:val="0"/>
      <w:divBdr>
        <w:top w:val="none" w:sz="0" w:space="0" w:color="auto"/>
        <w:left w:val="none" w:sz="0" w:space="0" w:color="auto"/>
        <w:bottom w:val="none" w:sz="0" w:space="0" w:color="auto"/>
        <w:right w:val="none" w:sz="0" w:space="0" w:color="auto"/>
      </w:divBdr>
    </w:div>
    <w:div w:id="1700161666">
      <w:bodyDiv w:val="1"/>
      <w:marLeft w:val="0"/>
      <w:marRight w:val="0"/>
      <w:marTop w:val="0"/>
      <w:marBottom w:val="0"/>
      <w:divBdr>
        <w:top w:val="none" w:sz="0" w:space="0" w:color="auto"/>
        <w:left w:val="none" w:sz="0" w:space="0" w:color="auto"/>
        <w:bottom w:val="none" w:sz="0" w:space="0" w:color="auto"/>
        <w:right w:val="none" w:sz="0" w:space="0" w:color="auto"/>
      </w:divBdr>
    </w:div>
    <w:div w:id="1703675517">
      <w:bodyDiv w:val="1"/>
      <w:marLeft w:val="0"/>
      <w:marRight w:val="0"/>
      <w:marTop w:val="0"/>
      <w:marBottom w:val="0"/>
      <w:divBdr>
        <w:top w:val="none" w:sz="0" w:space="0" w:color="auto"/>
        <w:left w:val="none" w:sz="0" w:space="0" w:color="auto"/>
        <w:bottom w:val="none" w:sz="0" w:space="0" w:color="auto"/>
        <w:right w:val="none" w:sz="0" w:space="0" w:color="auto"/>
      </w:divBdr>
    </w:div>
    <w:div w:id="1704791941">
      <w:bodyDiv w:val="1"/>
      <w:marLeft w:val="0"/>
      <w:marRight w:val="0"/>
      <w:marTop w:val="0"/>
      <w:marBottom w:val="0"/>
      <w:divBdr>
        <w:top w:val="none" w:sz="0" w:space="0" w:color="auto"/>
        <w:left w:val="none" w:sz="0" w:space="0" w:color="auto"/>
        <w:bottom w:val="none" w:sz="0" w:space="0" w:color="auto"/>
        <w:right w:val="none" w:sz="0" w:space="0" w:color="auto"/>
      </w:divBdr>
    </w:div>
    <w:div w:id="1708337520">
      <w:bodyDiv w:val="1"/>
      <w:marLeft w:val="0"/>
      <w:marRight w:val="0"/>
      <w:marTop w:val="0"/>
      <w:marBottom w:val="0"/>
      <w:divBdr>
        <w:top w:val="none" w:sz="0" w:space="0" w:color="auto"/>
        <w:left w:val="none" w:sz="0" w:space="0" w:color="auto"/>
        <w:bottom w:val="none" w:sz="0" w:space="0" w:color="auto"/>
        <w:right w:val="none" w:sz="0" w:space="0" w:color="auto"/>
      </w:divBdr>
    </w:div>
    <w:div w:id="1718314263">
      <w:bodyDiv w:val="1"/>
      <w:marLeft w:val="0"/>
      <w:marRight w:val="0"/>
      <w:marTop w:val="0"/>
      <w:marBottom w:val="0"/>
      <w:divBdr>
        <w:top w:val="none" w:sz="0" w:space="0" w:color="auto"/>
        <w:left w:val="none" w:sz="0" w:space="0" w:color="auto"/>
        <w:bottom w:val="none" w:sz="0" w:space="0" w:color="auto"/>
        <w:right w:val="none" w:sz="0" w:space="0" w:color="auto"/>
      </w:divBdr>
    </w:div>
    <w:div w:id="1725443640">
      <w:bodyDiv w:val="1"/>
      <w:marLeft w:val="0"/>
      <w:marRight w:val="0"/>
      <w:marTop w:val="0"/>
      <w:marBottom w:val="0"/>
      <w:divBdr>
        <w:top w:val="none" w:sz="0" w:space="0" w:color="auto"/>
        <w:left w:val="none" w:sz="0" w:space="0" w:color="auto"/>
        <w:bottom w:val="none" w:sz="0" w:space="0" w:color="auto"/>
        <w:right w:val="none" w:sz="0" w:space="0" w:color="auto"/>
      </w:divBdr>
    </w:div>
    <w:div w:id="1742678318">
      <w:bodyDiv w:val="1"/>
      <w:marLeft w:val="0"/>
      <w:marRight w:val="0"/>
      <w:marTop w:val="0"/>
      <w:marBottom w:val="0"/>
      <w:divBdr>
        <w:top w:val="none" w:sz="0" w:space="0" w:color="auto"/>
        <w:left w:val="none" w:sz="0" w:space="0" w:color="auto"/>
        <w:bottom w:val="none" w:sz="0" w:space="0" w:color="auto"/>
        <w:right w:val="none" w:sz="0" w:space="0" w:color="auto"/>
      </w:divBdr>
    </w:div>
    <w:div w:id="1803838815">
      <w:bodyDiv w:val="1"/>
      <w:marLeft w:val="0"/>
      <w:marRight w:val="0"/>
      <w:marTop w:val="0"/>
      <w:marBottom w:val="0"/>
      <w:divBdr>
        <w:top w:val="none" w:sz="0" w:space="0" w:color="auto"/>
        <w:left w:val="none" w:sz="0" w:space="0" w:color="auto"/>
        <w:bottom w:val="none" w:sz="0" w:space="0" w:color="auto"/>
        <w:right w:val="none" w:sz="0" w:space="0" w:color="auto"/>
      </w:divBdr>
    </w:div>
    <w:div w:id="1816296620">
      <w:bodyDiv w:val="1"/>
      <w:marLeft w:val="0"/>
      <w:marRight w:val="0"/>
      <w:marTop w:val="0"/>
      <w:marBottom w:val="0"/>
      <w:divBdr>
        <w:top w:val="none" w:sz="0" w:space="0" w:color="auto"/>
        <w:left w:val="none" w:sz="0" w:space="0" w:color="auto"/>
        <w:bottom w:val="none" w:sz="0" w:space="0" w:color="auto"/>
        <w:right w:val="none" w:sz="0" w:space="0" w:color="auto"/>
      </w:divBdr>
    </w:div>
    <w:div w:id="1825316933">
      <w:bodyDiv w:val="1"/>
      <w:marLeft w:val="0"/>
      <w:marRight w:val="0"/>
      <w:marTop w:val="0"/>
      <w:marBottom w:val="0"/>
      <w:divBdr>
        <w:top w:val="none" w:sz="0" w:space="0" w:color="auto"/>
        <w:left w:val="none" w:sz="0" w:space="0" w:color="auto"/>
        <w:bottom w:val="none" w:sz="0" w:space="0" w:color="auto"/>
        <w:right w:val="none" w:sz="0" w:space="0" w:color="auto"/>
      </w:divBdr>
    </w:div>
    <w:div w:id="1851870569">
      <w:bodyDiv w:val="1"/>
      <w:marLeft w:val="0"/>
      <w:marRight w:val="0"/>
      <w:marTop w:val="0"/>
      <w:marBottom w:val="0"/>
      <w:divBdr>
        <w:top w:val="none" w:sz="0" w:space="0" w:color="auto"/>
        <w:left w:val="none" w:sz="0" w:space="0" w:color="auto"/>
        <w:bottom w:val="none" w:sz="0" w:space="0" w:color="auto"/>
        <w:right w:val="none" w:sz="0" w:space="0" w:color="auto"/>
      </w:divBdr>
    </w:div>
    <w:div w:id="1852834324">
      <w:bodyDiv w:val="1"/>
      <w:marLeft w:val="0"/>
      <w:marRight w:val="0"/>
      <w:marTop w:val="0"/>
      <w:marBottom w:val="0"/>
      <w:divBdr>
        <w:top w:val="none" w:sz="0" w:space="0" w:color="auto"/>
        <w:left w:val="none" w:sz="0" w:space="0" w:color="auto"/>
        <w:bottom w:val="none" w:sz="0" w:space="0" w:color="auto"/>
        <w:right w:val="none" w:sz="0" w:space="0" w:color="auto"/>
      </w:divBdr>
    </w:div>
    <w:div w:id="1898667111">
      <w:bodyDiv w:val="1"/>
      <w:marLeft w:val="0"/>
      <w:marRight w:val="0"/>
      <w:marTop w:val="0"/>
      <w:marBottom w:val="0"/>
      <w:divBdr>
        <w:top w:val="none" w:sz="0" w:space="0" w:color="auto"/>
        <w:left w:val="none" w:sz="0" w:space="0" w:color="auto"/>
        <w:bottom w:val="none" w:sz="0" w:space="0" w:color="auto"/>
        <w:right w:val="none" w:sz="0" w:space="0" w:color="auto"/>
      </w:divBdr>
    </w:div>
    <w:div w:id="1938512491">
      <w:bodyDiv w:val="1"/>
      <w:marLeft w:val="0"/>
      <w:marRight w:val="0"/>
      <w:marTop w:val="0"/>
      <w:marBottom w:val="0"/>
      <w:divBdr>
        <w:top w:val="none" w:sz="0" w:space="0" w:color="auto"/>
        <w:left w:val="none" w:sz="0" w:space="0" w:color="auto"/>
        <w:bottom w:val="none" w:sz="0" w:space="0" w:color="auto"/>
        <w:right w:val="none" w:sz="0" w:space="0" w:color="auto"/>
      </w:divBdr>
    </w:div>
    <w:div w:id="1947299989">
      <w:bodyDiv w:val="1"/>
      <w:marLeft w:val="0"/>
      <w:marRight w:val="0"/>
      <w:marTop w:val="0"/>
      <w:marBottom w:val="0"/>
      <w:divBdr>
        <w:top w:val="none" w:sz="0" w:space="0" w:color="auto"/>
        <w:left w:val="none" w:sz="0" w:space="0" w:color="auto"/>
        <w:bottom w:val="none" w:sz="0" w:space="0" w:color="auto"/>
        <w:right w:val="none" w:sz="0" w:space="0" w:color="auto"/>
      </w:divBdr>
    </w:div>
    <w:div w:id="1959793290">
      <w:bodyDiv w:val="1"/>
      <w:marLeft w:val="0"/>
      <w:marRight w:val="0"/>
      <w:marTop w:val="0"/>
      <w:marBottom w:val="0"/>
      <w:divBdr>
        <w:top w:val="none" w:sz="0" w:space="0" w:color="auto"/>
        <w:left w:val="none" w:sz="0" w:space="0" w:color="auto"/>
        <w:bottom w:val="none" w:sz="0" w:space="0" w:color="auto"/>
        <w:right w:val="none" w:sz="0" w:space="0" w:color="auto"/>
      </w:divBdr>
    </w:div>
    <w:div w:id="1971208588">
      <w:bodyDiv w:val="1"/>
      <w:marLeft w:val="0"/>
      <w:marRight w:val="0"/>
      <w:marTop w:val="0"/>
      <w:marBottom w:val="0"/>
      <w:divBdr>
        <w:top w:val="none" w:sz="0" w:space="0" w:color="auto"/>
        <w:left w:val="none" w:sz="0" w:space="0" w:color="auto"/>
        <w:bottom w:val="none" w:sz="0" w:space="0" w:color="auto"/>
        <w:right w:val="none" w:sz="0" w:space="0" w:color="auto"/>
      </w:divBdr>
    </w:div>
    <w:div w:id="2016032007">
      <w:bodyDiv w:val="1"/>
      <w:marLeft w:val="0"/>
      <w:marRight w:val="0"/>
      <w:marTop w:val="0"/>
      <w:marBottom w:val="0"/>
      <w:divBdr>
        <w:top w:val="none" w:sz="0" w:space="0" w:color="auto"/>
        <w:left w:val="none" w:sz="0" w:space="0" w:color="auto"/>
        <w:bottom w:val="none" w:sz="0" w:space="0" w:color="auto"/>
        <w:right w:val="none" w:sz="0" w:space="0" w:color="auto"/>
      </w:divBdr>
    </w:div>
    <w:div w:id="2049378820">
      <w:bodyDiv w:val="1"/>
      <w:marLeft w:val="0"/>
      <w:marRight w:val="0"/>
      <w:marTop w:val="0"/>
      <w:marBottom w:val="0"/>
      <w:divBdr>
        <w:top w:val="none" w:sz="0" w:space="0" w:color="auto"/>
        <w:left w:val="none" w:sz="0" w:space="0" w:color="auto"/>
        <w:bottom w:val="none" w:sz="0" w:space="0" w:color="auto"/>
        <w:right w:val="none" w:sz="0" w:space="0" w:color="auto"/>
      </w:divBdr>
    </w:div>
    <w:div w:id="2054453298">
      <w:bodyDiv w:val="1"/>
      <w:marLeft w:val="0"/>
      <w:marRight w:val="0"/>
      <w:marTop w:val="0"/>
      <w:marBottom w:val="0"/>
      <w:divBdr>
        <w:top w:val="none" w:sz="0" w:space="0" w:color="auto"/>
        <w:left w:val="none" w:sz="0" w:space="0" w:color="auto"/>
        <w:bottom w:val="none" w:sz="0" w:space="0" w:color="auto"/>
        <w:right w:val="none" w:sz="0" w:space="0" w:color="auto"/>
      </w:divBdr>
    </w:div>
    <w:div w:id="2065255105">
      <w:bodyDiv w:val="1"/>
      <w:marLeft w:val="0"/>
      <w:marRight w:val="0"/>
      <w:marTop w:val="0"/>
      <w:marBottom w:val="0"/>
      <w:divBdr>
        <w:top w:val="none" w:sz="0" w:space="0" w:color="auto"/>
        <w:left w:val="none" w:sz="0" w:space="0" w:color="auto"/>
        <w:bottom w:val="none" w:sz="0" w:space="0" w:color="auto"/>
        <w:right w:val="none" w:sz="0" w:space="0" w:color="auto"/>
      </w:divBdr>
    </w:div>
    <w:div w:id="2106683358">
      <w:bodyDiv w:val="1"/>
      <w:marLeft w:val="0"/>
      <w:marRight w:val="0"/>
      <w:marTop w:val="0"/>
      <w:marBottom w:val="0"/>
      <w:divBdr>
        <w:top w:val="none" w:sz="0" w:space="0" w:color="auto"/>
        <w:left w:val="none" w:sz="0" w:space="0" w:color="auto"/>
        <w:bottom w:val="none" w:sz="0" w:space="0" w:color="auto"/>
        <w:right w:val="none" w:sz="0" w:space="0" w:color="auto"/>
      </w:divBdr>
    </w:div>
    <w:div w:id="2118015063">
      <w:bodyDiv w:val="1"/>
      <w:marLeft w:val="0"/>
      <w:marRight w:val="0"/>
      <w:marTop w:val="0"/>
      <w:marBottom w:val="0"/>
      <w:divBdr>
        <w:top w:val="none" w:sz="0" w:space="0" w:color="auto"/>
        <w:left w:val="none" w:sz="0" w:space="0" w:color="auto"/>
        <w:bottom w:val="none" w:sz="0" w:space="0" w:color="auto"/>
        <w:right w:val="none" w:sz="0" w:space="0" w:color="auto"/>
      </w:divBdr>
    </w:div>
    <w:div w:id="2123570504">
      <w:bodyDiv w:val="1"/>
      <w:marLeft w:val="0"/>
      <w:marRight w:val="0"/>
      <w:marTop w:val="0"/>
      <w:marBottom w:val="0"/>
      <w:divBdr>
        <w:top w:val="none" w:sz="0" w:space="0" w:color="auto"/>
        <w:left w:val="none" w:sz="0" w:space="0" w:color="auto"/>
        <w:bottom w:val="none" w:sz="0" w:space="0" w:color="auto"/>
        <w:right w:val="none" w:sz="0" w:space="0" w:color="auto"/>
      </w:divBdr>
    </w:div>
    <w:div w:id="21471605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So-huu-tri-tue/Luat-so-huu-tri-tue-2009-sua-doi-36-2009-QH12-90634.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thuvienphapluat.vn/van-ban/So-huu-tri-tue/Luat-So-huu-tri-tue-sua-doi-2022-458435.aspx" TargetMode="External"/><Relationship Id="rId4" Type="http://schemas.openxmlformats.org/officeDocument/2006/relationships/settings" Target="settings.xml"/><Relationship Id="rId9" Type="http://schemas.openxmlformats.org/officeDocument/2006/relationships/hyperlink" Target="https://thuvienphapluat.vn/van-ban/Bao-hiem/Luat-Kinh-doanh-bao-hiem-Luat-So-huu-tri-tue-sua-doi-2019-410871.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0BE92C-50BA-44B6-ABAB-B4CB2BF21E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49433</Words>
  <Characters>281773</Characters>
  <Application>Microsoft Office Word</Application>
  <DocSecurity>0</DocSecurity>
  <Lines>2348</Lines>
  <Paragraphs>661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330545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 Office</dc:creator>
  <cp:lastModifiedBy>admin</cp:lastModifiedBy>
  <cp:revision>3</cp:revision>
  <dcterms:created xsi:type="dcterms:W3CDTF">2026-01-17T02:18:00Z</dcterms:created>
  <dcterms:modified xsi:type="dcterms:W3CDTF">2026-01-17T02:18:00Z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f28faf6867b74446ad447fd00d6fe73b</vt:lpwstr>
  </property>
</Properties>
</file>