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17453" w14:textId="77777777" w:rsidR="00E753A7" w:rsidRDefault="00E753A7">
      <w:pPr>
        <w:pStyle w:val="BodyText"/>
        <w:spacing w:before="1"/>
        <w:rPr>
          <w:sz w:val="2"/>
        </w:rPr>
      </w:pPr>
      <w:bookmarkStart w:id="0" w:name="_GoBack"/>
      <w:bookmarkEnd w:id="0"/>
    </w:p>
    <w:tbl>
      <w:tblPr>
        <w:tblW w:w="0" w:type="auto"/>
        <w:tblInd w:w="1185" w:type="dxa"/>
        <w:tblLayout w:type="fixed"/>
        <w:tblCellMar>
          <w:left w:w="0" w:type="dxa"/>
          <w:right w:w="0" w:type="dxa"/>
        </w:tblCellMar>
        <w:tblLook w:val="01E0" w:firstRow="1" w:lastRow="1" w:firstColumn="1" w:lastColumn="1" w:noHBand="0" w:noVBand="0"/>
      </w:tblPr>
      <w:tblGrid>
        <w:gridCol w:w="5761"/>
        <w:gridCol w:w="6611"/>
      </w:tblGrid>
      <w:tr w:rsidR="00E753A7" w14:paraId="2DEFCAED" w14:textId="77777777" w:rsidTr="007C097A">
        <w:trPr>
          <w:trHeight w:val="762"/>
        </w:trPr>
        <w:tc>
          <w:tcPr>
            <w:tcW w:w="5761" w:type="dxa"/>
          </w:tcPr>
          <w:p w14:paraId="26483C3E" w14:textId="77777777" w:rsidR="00E753A7" w:rsidRDefault="00461E22">
            <w:pPr>
              <w:pStyle w:val="TableParagraph"/>
              <w:spacing w:line="311" w:lineRule="exact"/>
              <w:ind w:left="50"/>
              <w:rPr>
                <w:b/>
                <w:sz w:val="28"/>
              </w:rPr>
            </w:pPr>
            <w:r>
              <w:rPr>
                <w:b/>
                <w:noProof/>
                <w:sz w:val="28"/>
                <w:lang w:val="en-US"/>
              </w:rPr>
              <mc:AlternateContent>
                <mc:Choice Requires="wpg">
                  <w:drawing>
                    <wp:anchor distT="0" distB="0" distL="0" distR="0" simplePos="0" relativeHeight="482613760" behindDoc="1" locked="0" layoutInCell="1" allowOverlap="1" wp14:anchorId="7FF36F12" wp14:editId="38F900F2">
                      <wp:simplePos x="0" y="0"/>
                      <wp:positionH relativeFrom="column">
                        <wp:posOffset>1061592</wp:posOffset>
                      </wp:positionH>
                      <wp:positionV relativeFrom="paragraph">
                        <wp:posOffset>273383</wp:posOffset>
                      </wp:positionV>
                      <wp:extent cx="534670" cy="95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670" cy="9525"/>
                                <a:chOff x="0" y="0"/>
                                <a:chExt cx="534670" cy="9525"/>
                              </a:xfrm>
                            </wpg:grpSpPr>
                            <wps:wsp>
                              <wps:cNvPr id="3" name="Graphic 3"/>
                              <wps:cNvSpPr/>
                              <wps:spPr>
                                <a:xfrm>
                                  <a:off x="0" y="4762"/>
                                  <a:ext cx="534670" cy="1270"/>
                                </a:xfrm>
                                <a:custGeom>
                                  <a:avLst/>
                                  <a:gdLst/>
                                  <a:ahLst/>
                                  <a:cxnLst/>
                                  <a:rect l="l" t="t" r="r" b="b"/>
                                  <a:pathLst>
                                    <a:path w="534670">
                                      <a:moveTo>
                                        <a:pt x="0" y="0"/>
                                      </a:moveTo>
                                      <a:lnTo>
                                        <a:pt x="53466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07DED9A" id="Group 2" o:spid="_x0000_s1026" style="position:absolute;margin-left:83.6pt;margin-top:21.55pt;width:42.1pt;height:.75pt;z-index:-20702720;mso-wrap-distance-left:0;mso-wrap-distance-right:0" coordsize="53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">
                      <v:shape id="Graphic 3" o:spid="_x0000_s1027" style="position:absolute;top:47;width:5346;height:13;visibility:visible;mso-wrap-style:square;v-text-anchor:top" coordsize="534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" path="m,l534669,e" filled="f">
                        <v:path arrowok="t"/>
                      </v:shape>
                    </v:group>
                  </w:pict>
                </mc:Fallback>
              </mc:AlternateContent>
            </w:r>
            <w:r>
              <w:rPr>
                <w:b/>
                <w:sz w:val="28"/>
              </w:rPr>
              <w:t>BỘ</w:t>
            </w:r>
            <w:r>
              <w:rPr>
                <w:b/>
                <w:spacing w:val="-3"/>
                <w:sz w:val="28"/>
              </w:rPr>
              <w:t xml:space="preserve"> </w:t>
            </w:r>
            <w:r>
              <w:rPr>
                <w:b/>
                <w:sz w:val="28"/>
              </w:rPr>
              <w:t>KHOA</w:t>
            </w:r>
            <w:r>
              <w:rPr>
                <w:b/>
                <w:spacing w:val="-4"/>
                <w:sz w:val="28"/>
              </w:rPr>
              <w:t xml:space="preserve"> </w:t>
            </w:r>
            <w:r>
              <w:rPr>
                <w:b/>
                <w:sz w:val="28"/>
              </w:rPr>
              <w:t>HỌC</w:t>
            </w:r>
            <w:r>
              <w:rPr>
                <w:b/>
                <w:spacing w:val="-3"/>
                <w:sz w:val="28"/>
              </w:rPr>
              <w:t xml:space="preserve"> </w:t>
            </w:r>
            <w:r>
              <w:rPr>
                <w:b/>
                <w:sz w:val="28"/>
              </w:rPr>
              <w:t>VÀ</w:t>
            </w:r>
            <w:r>
              <w:rPr>
                <w:b/>
                <w:spacing w:val="-3"/>
                <w:sz w:val="28"/>
              </w:rPr>
              <w:t xml:space="preserve"> </w:t>
            </w:r>
            <w:r>
              <w:rPr>
                <w:b/>
                <w:sz w:val="28"/>
              </w:rPr>
              <w:t>CÔNG</w:t>
            </w:r>
            <w:r>
              <w:rPr>
                <w:b/>
                <w:spacing w:val="-1"/>
                <w:sz w:val="28"/>
              </w:rPr>
              <w:t xml:space="preserve"> </w:t>
            </w:r>
            <w:r>
              <w:rPr>
                <w:b/>
                <w:spacing w:val="-4"/>
                <w:sz w:val="28"/>
              </w:rPr>
              <w:t>NGHỆ</w:t>
            </w:r>
          </w:p>
        </w:tc>
        <w:tc>
          <w:tcPr>
            <w:tcW w:w="6611" w:type="dxa"/>
          </w:tcPr>
          <w:p w14:paraId="3C3BD0D1" w14:textId="77777777" w:rsidR="00E753A7" w:rsidRDefault="00461E22">
            <w:pPr>
              <w:pStyle w:val="TableParagraph"/>
              <w:spacing w:line="311" w:lineRule="exact"/>
              <w:ind w:left="668" w:right="1"/>
              <w:jc w:val="center"/>
              <w:rPr>
                <w:b/>
                <w:sz w:val="28"/>
              </w:rPr>
            </w:pPr>
            <w:r>
              <w:rPr>
                <w:b/>
                <w:sz w:val="28"/>
              </w:rPr>
              <w:t>CỘNG</w:t>
            </w:r>
            <w:r>
              <w:rPr>
                <w:b/>
                <w:spacing w:val="-3"/>
                <w:sz w:val="28"/>
              </w:rPr>
              <w:t xml:space="preserve"> </w:t>
            </w:r>
            <w:r>
              <w:rPr>
                <w:b/>
                <w:sz w:val="28"/>
              </w:rPr>
              <w:t>HÒA</w:t>
            </w:r>
            <w:r>
              <w:rPr>
                <w:b/>
                <w:spacing w:val="-4"/>
                <w:sz w:val="28"/>
              </w:rPr>
              <w:t xml:space="preserve"> </w:t>
            </w:r>
            <w:r>
              <w:rPr>
                <w:b/>
                <w:sz w:val="28"/>
              </w:rPr>
              <w:t>XÃ</w:t>
            </w:r>
            <w:r>
              <w:rPr>
                <w:b/>
                <w:spacing w:val="-3"/>
                <w:sz w:val="28"/>
              </w:rPr>
              <w:t xml:space="preserve"> </w:t>
            </w:r>
            <w:r>
              <w:rPr>
                <w:b/>
                <w:sz w:val="28"/>
              </w:rPr>
              <w:t>HỘI</w:t>
            </w:r>
            <w:r>
              <w:rPr>
                <w:b/>
                <w:spacing w:val="-1"/>
                <w:sz w:val="28"/>
              </w:rPr>
              <w:t xml:space="preserve"> </w:t>
            </w:r>
            <w:r>
              <w:rPr>
                <w:b/>
                <w:sz w:val="28"/>
              </w:rPr>
              <w:t>CHỦ</w:t>
            </w:r>
            <w:r>
              <w:rPr>
                <w:b/>
                <w:spacing w:val="-4"/>
                <w:sz w:val="28"/>
              </w:rPr>
              <w:t xml:space="preserve"> </w:t>
            </w:r>
            <w:r>
              <w:rPr>
                <w:b/>
                <w:sz w:val="28"/>
              </w:rPr>
              <w:t>NGHĨA</w:t>
            </w:r>
            <w:r>
              <w:rPr>
                <w:b/>
                <w:spacing w:val="-3"/>
                <w:sz w:val="28"/>
              </w:rPr>
              <w:t xml:space="preserve"> </w:t>
            </w:r>
            <w:r>
              <w:rPr>
                <w:b/>
                <w:sz w:val="28"/>
              </w:rPr>
              <w:t>VIỆT</w:t>
            </w:r>
            <w:r>
              <w:rPr>
                <w:b/>
                <w:spacing w:val="-2"/>
                <w:sz w:val="28"/>
              </w:rPr>
              <w:t xml:space="preserve"> </w:t>
            </w:r>
            <w:r>
              <w:rPr>
                <w:b/>
                <w:spacing w:val="-5"/>
                <w:sz w:val="28"/>
              </w:rPr>
              <w:t>NAM</w:t>
            </w:r>
          </w:p>
          <w:p w14:paraId="5DC6C7E7" w14:textId="77777777" w:rsidR="00E753A7" w:rsidRDefault="00461E22">
            <w:pPr>
              <w:pStyle w:val="TableParagraph"/>
              <w:spacing w:before="38"/>
              <w:ind w:left="668"/>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tc>
      </w:tr>
      <w:tr w:rsidR="00E753A7" w14:paraId="6CC31747" w14:textId="77777777" w:rsidTr="007C097A">
        <w:trPr>
          <w:trHeight w:val="679"/>
        </w:trPr>
        <w:tc>
          <w:tcPr>
            <w:tcW w:w="5761" w:type="dxa"/>
          </w:tcPr>
          <w:p w14:paraId="6348B00D" w14:textId="77777777" w:rsidR="00E753A7" w:rsidRDefault="00E753A7">
            <w:pPr>
              <w:pStyle w:val="TableParagraph"/>
              <w:rPr>
                <w:sz w:val="28"/>
              </w:rPr>
            </w:pPr>
          </w:p>
        </w:tc>
        <w:tc>
          <w:tcPr>
            <w:tcW w:w="6611" w:type="dxa"/>
          </w:tcPr>
          <w:p w14:paraId="7696C746" w14:textId="77777777" w:rsidR="00E753A7" w:rsidRDefault="00461E22">
            <w:pPr>
              <w:pStyle w:val="TableParagraph"/>
              <w:spacing w:line="20" w:lineRule="exact"/>
              <w:ind w:left="2001"/>
              <w:rPr>
                <w:sz w:val="2"/>
              </w:rPr>
            </w:pPr>
            <w:r>
              <w:rPr>
                <w:noProof/>
                <w:sz w:val="2"/>
                <w:lang w:val="en-US"/>
              </w:rPr>
              <mc:AlternateContent>
                <mc:Choice Requires="wpg">
                  <w:drawing>
                    <wp:inline distT="0" distB="0" distL="0" distR="0" wp14:anchorId="43A6240C" wp14:editId="57C1BBEC">
                      <wp:extent cx="2149475" cy="9525"/>
                      <wp:effectExtent l="9525" t="0" r="3175"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9475" cy="9525"/>
                                <a:chOff x="0" y="0"/>
                                <a:chExt cx="2149475" cy="9525"/>
                              </a:xfrm>
                            </wpg:grpSpPr>
                            <wps:wsp>
                              <wps:cNvPr id="5" name="Graphic 5"/>
                              <wps:cNvSpPr/>
                              <wps:spPr>
                                <a:xfrm>
                                  <a:off x="0" y="4762"/>
                                  <a:ext cx="2149475" cy="1270"/>
                                </a:xfrm>
                                <a:custGeom>
                                  <a:avLst/>
                                  <a:gdLst/>
                                  <a:ahLst/>
                                  <a:cxnLst/>
                                  <a:rect l="l" t="t" r="r" b="b"/>
                                  <a:pathLst>
                                    <a:path w="2149475">
                                      <a:moveTo>
                                        <a:pt x="0" y="0"/>
                                      </a:moveTo>
                                      <a:lnTo>
                                        <a:pt x="21494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542A01F" id="Group 4" o:spid="_x0000_s1026" style="width:169.25pt;height:.75pt;mso-position-horizontal-relative:char;mso-position-vertical-relative:line" coordsize="214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">
                      <v:shape id="Graphic 5" o:spid="_x0000_s1027" style="position:absolute;top:47;width:21494;height:13;visibility:visible;mso-wrap-style:square;v-text-anchor:top" coordsize="2149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" path="m,l2149475,e" filled="f">
                        <v:path arrowok="t"/>
                      </v:shape>
                      <w10:anchorlock/>
                    </v:group>
                  </w:pict>
                </mc:Fallback>
              </mc:AlternateContent>
            </w:r>
          </w:p>
          <w:p w14:paraId="1167BF7E" w14:textId="77777777" w:rsidR="00E753A7" w:rsidRDefault="00E753A7">
            <w:pPr>
              <w:pStyle w:val="TableParagraph"/>
              <w:spacing w:before="15"/>
              <w:rPr>
                <w:sz w:val="28"/>
              </w:rPr>
            </w:pPr>
          </w:p>
          <w:p w14:paraId="542A1060" w14:textId="507B2E30" w:rsidR="00E753A7" w:rsidRDefault="00461E22">
            <w:pPr>
              <w:pStyle w:val="TableParagraph"/>
              <w:tabs>
                <w:tab w:val="left" w:pos="3517"/>
                <w:tab w:val="left" w:pos="4484"/>
              </w:tabs>
              <w:spacing w:line="302" w:lineRule="exact"/>
              <w:ind w:left="1739"/>
              <w:rPr>
                <w:i/>
                <w:sz w:val="28"/>
              </w:rPr>
            </w:pPr>
            <w:r>
              <w:rPr>
                <w:i/>
                <w:spacing w:val="-6"/>
                <w:sz w:val="28"/>
              </w:rPr>
              <w:t>Hà</w:t>
            </w:r>
            <w:r>
              <w:rPr>
                <w:i/>
                <w:spacing w:val="-16"/>
                <w:sz w:val="28"/>
              </w:rPr>
              <w:t xml:space="preserve"> </w:t>
            </w:r>
            <w:r>
              <w:rPr>
                <w:i/>
                <w:spacing w:val="-6"/>
                <w:sz w:val="28"/>
              </w:rPr>
              <w:t>Nội,</w:t>
            </w:r>
            <w:r>
              <w:rPr>
                <w:i/>
                <w:spacing w:val="-17"/>
                <w:sz w:val="28"/>
              </w:rPr>
              <w:t xml:space="preserve"> </w:t>
            </w:r>
            <w:r>
              <w:rPr>
                <w:i/>
                <w:spacing w:val="-6"/>
                <w:sz w:val="28"/>
              </w:rPr>
              <w:t>ngày</w:t>
            </w:r>
            <w:r w:rsidR="00BC05E2">
              <w:rPr>
                <w:i/>
                <w:sz w:val="28"/>
                <w:lang w:val="en-US"/>
              </w:rPr>
              <w:t xml:space="preserve"> 05 </w:t>
            </w:r>
            <w:r>
              <w:rPr>
                <w:i/>
                <w:spacing w:val="-4"/>
                <w:sz w:val="28"/>
              </w:rPr>
              <w:t>thán</w:t>
            </w:r>
            <w:r w:rsidR="00BC05E2">
              <w:rPr>
                <w:i/>
                <w:spacing w:val="-4"/>
                <w:sz w:val="28"/>
                <w:lang w:val="en-US"/>
              </w:rPr>
              <w:t xml:space="preserve">g 9 </w:t>
            </w:r>
            <w:r>
              <w:rPr>
                <w:i/>
                <w:spacing w:val="-5"/>
                <w:sz w:val="28"/>
              </w:rPr>
              <w:t>năm</w:t>
            </w:r>
            <w:r>
              <w:rPr>
                <w:i/>
                <w:spacing w:val="-19"/>
                <w:sz w:val="28"/>
              </w:rPr>
              <w:t xml:space="preserve"> </w:t>
            </w:r>
            <w:r>
              <w:rPr>
                <w:i/>
                <w:spacing w:val="-4"/>
                <w:sz w:val="28"/>
              </w:rPr>
              <w:t>2025</w:t>
            </w:r>
          </w:p>
        </w:tc>
      </w:tr>
    </w:tbl>
    <w:p w14:paraId="1360E7EC" w14:textId="77777777" w:rsidR="00E753A7" w:rsidRDefault="00E753A7">
      <w:pPr>
        <w:pStyle w:val="BodyText"/>
        <w:spacing w:before="4"/>
      </w:pPr>
    </w:p>
    <w:p w14:paraId="37CB7FA3" w14:textId="39943CDF" w:rsidR="00E753A7" w:rsidRPr="001F3011" w:rsidRDefault="00461E22" w:rsidP="0020246D">
      <w:pPr>
        <w:spacing w:before="1" w:line="322" w:lineRule="exact"/>
        <w:jc w:val="center"/>
        <w:rPr>
          <w:b/>
          <w:sz w:val="28"/>
        </w:rPr>
      </w:pPr>
      <w:r>
        <w:rPr>
          <w:b/>
          <w:spacing w:val="-8"/>
          <w:sz w:val="28"/>
        </w:rPr>
        <w:t>BẢN</w:t>
      </w:r>
      <w:r w:rsidR="00D13359" w:rsidRPr="00FD6553">
        <w:rPr>
          <w:b/>
          <w:spacing w:val="-8"/>
          <w:sz w:val="28"/>
        </w:rPr>
        <w:t xml:space="preserve"> TỔNG HỢP, GIẢI TRÌNH, TIẾP THU Ý KIẾN GÓP</w:t>
      </w:r>
      <w:r w:rsidR="0020246D">
        <w:rPr>
          <w:b/>
          <w:spacing w:val="-8"/>
          <w:sz w:val="28"/>
          <w:lang w:val="en-US"/>
        </w:rPr>
        <w:t xml:space="preserve"> Ý</w:t>
      </w:r>
      <w:r w:rsidR="0020246D">
        <w:rPr>
          <w:b/>
          <w:spacing w:val="-8"/>
          <w:sz w:val="28"/>
          <w:lang w:val="en-US"/>
        </w:rPr>
        <w:br/>
      </w:r>
      <w:r>
        <w:rPr>
          <w:b/>
          <w:spacing w:val="-2"/>
          <w:sz w:val="28"/>
        </w:rPr>
        <w:t>ĐỐI</w:t>
      </w:r>
      <w:r>
        <w:rPr>
          <w:b/>
          <w:spacing w:val="-16"/>
          <w:sz w:val="28"/>
        </w:rPr>
        <w:t xml:space="preserve"> </w:t>
      </w:r>
      <w:r>
        <w:rPr>
          <w:b/>
          <w:spacing w:val="-2"/>
          <w:sz w:val="28"/>
        </w:rPr>
        <w:t>VỚI</w:t>
      </w:r>
      <w:r>
        <w:rPr>
          <w:b/>
          <w:spacing w:val="-16"/>
          <w:sz w:val="28"/>
        </w:rPr>
        <w:t xml:space="preserve"> </w:t>
      </w:r>
      <w:r>
        <w:rPr>
          <w:b/>
          <w:spacing w:val="-2"/>
          <w:sz w:val="28"/>
        </w:rPr>
        <w:t>DỰ</w:t>
      </w:r>
      <w:r>
        <w:rPr>
          <w:b/>
          <w:spacing w:val="-18"/>
          <w:sz w:val="28"/>
        </w:rPr>
        <w:t xml:space="preserve"> </w:t>
      </w:r>
      <w:r>
        <w:rPr>
          <w:b/>
          <w:spacing w:val="-2"/>
          <w:sz w:val="28"/>
        </w:rPr>
        <w:t>THẢO</w:t>
      </w:r>
      <w:r>
        <w:rPr>
          <w:b/>
          <w:spacing w:val="-18"/>
          <w:sz w:val="28"/>
        </w:rPr>
        <w:t xml:space="preserve"> </w:t>
      </w:r>
      <w:r>
        <w:rPr>
          <w:b/>
          <w:spacing w:val="-2"/>
          <w:sz w:val="28"/>
        </w:rPr>
        <w:t>NGHỊ</w:t>
      </w:r>
      <w:r>
        <w:rPr>
          <w:b/>
          <w:spacing w:val="-16"/>
          <w:sz w:val="28"/>
        </w:rPr>
        <w:t xml:space="preserve"> </w:t>
      </w:r>
      <w:r>
        <w:rPr>
          <w:b/>
          <w:spacing w:val="-2"/>
          <w:sz w:val="28"/>
        </w:rPr>
        <w:t>ĐỊNH</w:t>
      </w:r>
      <w:r>
        <w:rPr>
          <w:b/>
          <w:spacing w:val="-16"/>
          <w:sz w:val="28"/>
        </w:rPr>
        <w:t xml:space="preserve"> </w:t>
      </w:r>
      <w:r w:rsidR="00495615" w:rsidRPr="00495615">
        <w:rPr>
          <w:b/>
          <w:spacing w:val="-2"/>
          <w:sz w:val="28"/>
        </w:rPr>
        <w:t xml:space="preserve">QUY ĐỊNH VỀ BẢO ĐẢM AN TOÀN BỨC XẠ, </w:t>
      </w:r>
      <w:r w:rsidR="00224420">
        <w:rPr>
          <w:b/>
          <w:spacing w:val="-2"/>
          <w:sz w:val="28"/>
        </w:rPr>
        <w:br/>
      </w:r>
      <w:r w:rsidR="00495615" w:rsidRPr="00495615">
        <w:rPr>
          <w:b/>
          <w:spacing w:val="-2"/>
          <w:sz w:val="28"/>
        </w:rPr>
        <w:t>AN TOÀN</w:t>
      </w:r>
      <w:r w:rsidR="00EA51F7">
        <w:rPr>
          <w:b/>
          <w:spacing w:val="-2"/>
          <w:sz w:val="28"/>
          <w:lang w:val="en-US"/>
        </w:rPr>
        <w:t xml:space="preserve"> HẠT NHÂN</w:t>
      </w:r>
      <w:r w:rsidR="00495615" w:rsidRPr="00495615">
        <w:rPr>
          <w:b/>
          <w:spacing w:val="-2"/>
          <w:sz w:val="28"/>
        </w:rPr>
        <w:t>,</w:t>
      </w:r>
      <w:r w:rsidR="00495615">
        <w:rPr>
          <w:b/>
          <w:spacing w:val="-2"/>
          <w:sz w:val="28"/>
          <w:lang w:val="en-US"/>
        </w:rPr>
        <w:t xml:space="preserve"> </w:t>
      </w:r>
      <w:r w:rsidR="00495615" w:rsidRPr="00495615">
        <w:rPr>
          <w:b/>
          <w:spacing w:val="-2"/>
          <w:sz w:val="28"/>
        </w:rPr>
        <w:t xml:space="preserve">AN NINH </w:t>
      </w:r>
      <w:r w:rsidR="00DB0D7A">
        <w:rPr>
          <w:b/>
          <w:spacing w:val="-2"/>
          <w:sz w:val="28"/>
          <w:lang w:val="en-US"/>
        </w:rPr>
        <w:t xml:space="preserve">HẠT NHÂN </w:t>
      </w:r>
      <w:r w:rsidR="00495615" w:rsidRPr="00495615">
        <w:rPr>
          <w:b/>
          <w:spacing w:val="-2"/>
          <w:sz w:val="28"/>
        </w:rPr>
        <w:t>VÀ THANH SÁT HẠT NHÂN</w:t>
      </w:r>
    </w:p>
    <w:p w14:paraId="14EC5A06" w14:textId="4252F8DC" w:rsidR="00E753A7" w:rsidRDefault="00495615">
      <w:pPr>
        <w:pStyle w:val="BodyText"/>
        <w:spacing w:before="116"/>
        <w:rPr>
          <w:b/>
        </w:rPr>
      </w:pPr>
      <w:r>
        <w:rPr>
          <w:b/>
          <w:noProof/>
          <w:lang w:val="en-US"/>
        </w:rPr>
        <mc:AlternateContent>
          <mc:Choice Requires="wps">
            <w:drawing>
              <wp:anchor distT="0" distB="0" distL="114300" distR="114300" simplePos="0" relativeHeight="482614784" behindDoc="0" locked="0" layoutInCell="1" allowOverlap="1" wp14:anchorId="0421F621" wp14:editId="188ABBAE">
                <wp:simplePos x="0" y="0"/>
                <wp:positionH relativeFrom="column">
                  <wp:posOffset>3395979</wp:posOffset>
                </wp:positionH>
                <wp:positionV relativeFrom="paragraph">
                  <wp:posOffset>96520</wp:posOffset>
                </wp:positionV>
                <wp:extent cx="2562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622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0F8D52" id="Straight Connector 7" o:spid="_x0000_s1026" style="position:absolute;z-index:482614784;visibility:visible;mso-wrap-style:square;mso-wrap-distance-left:9pt;mso-wrap-distance-top:0;mso-wrap-distance-right:9pt;mso-wrap-distance-bottom:0;mso-position-horizontal:absolute;mso-position-horizontal-relative:text;mso-position-vertical:absolute;mso-position-vertical-relative:text" from="267.4pt,7.6pt" to="469.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" strokecolor="black [3213]"/>
            </w:pict>
          </mc:Fallback>
        </mc:AlternateContent>
      </w:r>
    </w:p>
    <w:p w14:paraId="4D788232" w14:textId="77777777" w:rsidR="006010CF" w:rsidRPr="00076CD6" w:rsidRDefault="006010CF" w:rsidP="006010CF">
      <w:pPr>
        <w:ind w:firstLine="720"/>
        <w:jc w:val="both"/>
        <w:rPr>
          <w:sz w:val="26"/>
          <w:szCs w:val="26"/>
        </w:rPr>
      </w:pPr>
      <w:r w:rsidRPr="00076CD6">
        <w:rPr>
          <w:sz w:val="26"/>
          <w:szCs w:val="26"/>
        </w:rPr>
        <w:t xml:space="preserve">1. Căn cứ xây dựng Bản tổng hợp, giải trình, tiếp thu ý kiến góp ý </w:t>
      </w:r>
    </w:p>
    <w:p w14:paraId="2327A556" w14:textId="77777777" w:rsidR="006010CF" w:rsidRPr="00076CD6" w:rsidRDefault="006010CF" w:rsidP="006010CF">
      <w:pPr>
        <w:ind w:right="682" w:firstLine="720"/>
        <w:jc w:val="both"/>
        <w:rPr>
          <w:sz w:val="26"/>
          <w:szCs w:val="26"/>
        </w:rPr>
      </w:pPr>
      <w:r w:rsidRPr="00076CD6">
        <w:rPr>
          <w:sz w:val="26"/>
          <w:szCs w:val="26"/>
        </w:rPr>
        <w:t xml:space="preserve">Thực hiện Quyết định số 1526/QĐ-TTg ngày 14/7/2025 của Thủ tướng Chính phủ ban hành Danh mục và phân công cơ quan chủ trì soạn thảo văn bản quy định chi tiết thi hành các luật, nghị quyết được Quốc hội khóa XV thông qua tại Kỳ họp thứ 9, Bộ Khoa học và Công nghệ được giao chủ trì xây dựng dự thảo Nghị định quy định về bảo đảm an toàn bức xạ, an toàn, an ninh và thanh sát hạt nhân và đã gửi lấy ý kiến của Bộ, cơ quan ngang Bộ và Ủy ban nhân dân cấp tỉnh, thành phố (UBND) tại </w:t>
      </w:r>
      <w:r w:rsidRPr="00076CD6">
        <w:rPr>
          <w:color w:val="000000"/>
          <w:sz w:val="26"/>
          <w:szCs w:val="26"/>
        </w:rPr>
        <w:t>Công văn số 4095/BKHCN-ATBXHN ngày 22/8/2025 ngày 22/8/2025</w:t>
      </w:r>
      <w:r w:rsidRPr="00076CD6">
        <w:rPr>
          <w:sz w:val="26"/>
          <w:szCs w:val="26"/>
        </w:rPr>
        <w:t>.</w:t>
      </w:r>
    </w:p>
    <w:p w14:paraId="42FEA0AB" w14:textId="77777777" w:rsidR="006010CF" w:rsidRPr="00076CD6" w:rsidRDefault="006010CF" w:rsidP="006010CF">
      <w:pPr>
        <w:ind w:right="682" w:firstLine="720"/>
        <w:jc w:val="both"/>
        <w:rPr>
          <w:sz w:val="26"/>
          <w:szCs w:val="26"/>
        </w:rPr>
      </w:pPr>
      <w:r w:rsidRPr="00076CD6">
        <w:rPr>
          <w:sz w:val="26"/>
          <w:szCs w:val="26"/>
        </w:rPr>
        <w:t>2. Cơ quan, tổ chức lấy ý kiến:</w:t>
      </w:r>
    </w:p>
    <w:p w14:paraId="3D66A473" w14:textId="58F9CE96" w:rsidR="006010CF" w:rsidRPr="00076CD6" w:rsidRDefault="006010CF" w:rsidP="006010CF">
      <w:pPr>
        <w:ind w:right="682" w:firstLine="720"/>
        <w:jc w:val="both"/>
        <w:rPr>
          <w:b/>
          <w:bCs/>
          <w:sz w:val="26"/>
          <w:szCs w:val="26"/>
        </w:rPr>
      </w:pPr>
      <w:r w:rsidRPr="00076CD6">
        <w:rPr>
          <w:sz w:val="26"/>
          <w:szCs w:val="26"/>
        </w:rPr>
        <w:t>a) Tổng số Bộ, cơ quan ngang Bộ và UBND</w:t>
      </w:r>
      <w:r w:rsidR="00E226B9" w:rsidRPr="00076CD6">
        <w:rPr>
          <w:sz w:val="26"/>
          <w:szCs w:val="26"/>
          <w:lang w:val="en-US"/>
        </w:rPr>
        <w:t xml:space="preserve"> cấp</w:t>
      </w:r>
      <w:r w:rsidRPr="00076CD6">
        <w:rPr>
          <w:sz w:val="26"/>
          <w:szCs w:val="26"/>
        </w:rPr>
        <w:t xml:space="preserve"> tỉnh</w:t>
      </w:r>
      <w:r w:rsidR="00E226B9" w:rsidRPr="00076CD6">
        <w:rPr>
          <w:sz w:val="26"/>
          <w:szCs w:val="26"/>
          <w:lang w:val="en-US"/>
        </w:rPr>
        <w:t>, thành phố</w:t>
      </w:r>
      <w:r w:rsidRPr="00076CD6">
        <w:rPr>
          <w:sz w:val="26"/>
          <w:szCs w:val="26"/>
        </w:rPr>
        <w:t xml:space="preserve"> đã gửi xin ý kiến: </w:t>
      </w:r>
      <w:r w:rsidRPr="00076CD6">
        <w:rPr>
          <w:b/>
          <w:bCs/>
          <w:sz w:val="26"/>
          <w:szCs w:val="26"/>
        </w:rPr>
        <w:t>55</w:t>
      </w:r>
      <w:r w:rsidRPr="00076CD6">
        <w:rPr>
          <w:sz w:val="26"/>
          <w:szCs w:val="26"/>
        </w:rPr>
        <w:t xml:space="preserve"> (Bao gồm: </w:t>
      </w:r>
      <w:r w:rsidRPr="00076CD6">
        <w:rPr>
          <w:b/>
          <w:bCs/>
          <w:sz w:val="26"/>
          <w:szCs w:val="26"/>
        </w:rPr>
        <w:t xml:space="preserve">21 </w:t>
      </w:r>
      <w:r w:rsidRPr="00076CD6">
        <w:rPr>
          <w:sz w:val="26"/>
          <w:szCs w:val="26"/>
        </w:rPr>
        <w:t xml:space="preserve">Bộ, cơ quan ngang Bộ; </w:t>
      </w:r>
      <w:r w:rsidRPr="00076CD6">
        <w:rPr>
          <w:b/>
          <w:bCs/>
          <w:sz w:val="26"/>
          <w:szCs w:val="26"/>
        </w:rPr>
        <w:t>34</w:t>
      </w:r>
      <w:r w:rsidRPr="00076CD6">
        <w:rPr>
          <w:sz w:val="26"/>
          <w:szCs w:val="26"/>
        </w:rPr>
        <w:t xml:space="preserve"> UBND).</w:t>
      </w:r>
    </w:p>
    <w:p w14:paraId="25BFB1EF" w14:textId="4F9D1BB2" w:rsidR="006010CF" w:rsidRPr="00076CD6" w:rsidRDefault="006010CF" w:rsidP="006010CF">
      <w:pPr>
        <w:ind w:right="682" w:firstLine="720"/>
        <w:jc w:val="both"/>
        <w:rPr>
          <w:sz w:val="26"/>
          <w:szCs w:val="26"/>
          <w:lang w:val="en-US"/>
        </w:rPr>
      </w:pPr>
      <w:r w:rsidRPr="00076CD6">
        <w:rPr>
          <w:sz w:val="26"/>
          <w:szCs w:val="26"/>
        </w:rPr>
        <w:t xml:space="preserve">b) Tổng số văn bản góp ý nhận được: </w:t>
      </w:r>
      <w:r w:rsidR="005538AA" w:rsidRPr="00076CD6">
        <w:rPr>
          <w:b/>
          <w:bCs/>
          <w:sz w:val="26"/>
          <w:szCs w:val="26"/>
          <w:lang w:val="en-US"/>
        </w:rPr>
        <w:t>22 (</w:t>
      </w:r>
      <w:r w:rsidR="005538AA" w:rsidRPr="00076CD6">
        <w:rPr>
          <w:sz w:val="26"/>
          <w:szCs w:val="26"/>
          <w:lang w:val="en-US"/>
        </w:rPr>
        <w:t xml:space="preserve">Bao gồm: </w:t>
      </w:r>
      <w:r w:rsidR="00FC6770" w:rsidRPr="00076CD6">
        <w:rPr>
          <w:sz w:val="26"/>
          <w:szCs w:val="26"/>
          <w:lang w:val="en-US"/>
        </w:rPr>
        <w:t>5 Bộ, cơ quan ngang Bộ; 17 UBND</w:t>
      </w:r>
      <w:r w:rsidR="00FC6770" w:rsidRPr="00076CD6">
        <w:rPr>
          <w:b/>
          <w:bCs/>
          <w:sz w:val="26"/>
          <w:szCs w:val="26"/>
          <w:lang w:val="en-US"/>
        </w:rPr>
        <w:t>)</w:t>
      </w:r>
    </w:p>
    <w:p w14:paraId="4619F5B7" w14:textId="77777777" w:rsidR="006010CF" w:rsidRPr="00076CD6" w:rsidRDefault="006010CF" w:rsidP="006010CF">
      <w:pPr>
        <w:ind w:right="682" w:firstLine="720"/>
        <w:jc w:val="both"/>
        <w:rPr>
          <w:sz w:val="26"/>
          <w:szCs w:val="26"/>
        </w:rPr>
      </w:pPr>
      <w:r w:rsidRPr="00076CD6">
        <w:rPr>
          <w:sz w:val="26"/>
          <w:szCs w:val="26"/>
        </w:rPr>
        <w:t>3. Trên cơ sở ý kiến của các Bộ, cơ quan ngang Bộ và UBND, cơ quan soạn thảo đã tổng hợp đầy đủ các ý kiến góp ý và giải trình, tiếp thu ý kiến góp ý như sau:</w:t>
      </w:r>
    </w:p>
    <w:p w14:paraId="6CF449CA" w14:textId="5B162CD1" w:rsidR="006010CF" w:rsidRPr="00076CD6" w:rsidRDefault="006010CF" w:rsidP="006010CF">
      <w:pPr>
        <w:ind w:right="682" w:firstLine="720"/>
        <w:jc w:val="both"/>
        <w:rPr>
          <w:sz w:val="26"/>
          <w:szCs w:val="26"/>
        </w:rPr>
      </w:pPr>
      <w:r w:rsidRPr="00076CD6">
        <w:rPr>
          <w:sz w:val="26"/>
          <w:szCs w:val="26"/>
        </w:rPr>
        <w:t xml:space="preserve">a) </w:t>
      </w:r>
      <w:r w:rsidR="008B21C1" w:rsidRPr="00076CD6">
        <w:rPr>
          <w:sz w:val="26"/>
          <w:szCs w:val="26"/>
          <w:lang w:val="en-US"/>
        </w:rPr>
        <w:t>Có</w:t>
      </w:r>
      <w:r w:rsidR="0067618F" w:rsidRPr="00076CD6">
        <w:rPr>
          <w:sz w:val="26"/>
          <w:szCs w:val="26"/>
          <w:lang w:val="en-US"/>
        </w:rPr>
        <w:t xml:space="preserve"> </w:t>
      </w:r>
      <w:r w:rsidR="0067618F" w:rsidRPr="00076CD6">
        <w:rPr>
          <w:b/>
          <w:bCs/>
          <w:sz w:val="26"/>
          <w:szCs w:val="26"/>
          <w:lang w:val="en-US"/>
        </w:rPr>
        <w:t>7/22</w:t>
      </w:r>
      <w:r w:rsidR="0067618F" w:rsidRPr="00076CD6">
        <w:rPr>
          <w:sz w:val="26"/>
          <w:szCs w:val="26"/>
        </w:rPr>
        <w:t xml:space="preserve"> </w:t>
      </w:r>
      <w:r w:rsidR="0067618F" w:rsidRPr="00076CD6">
        <w:rPr>
          <w:sz w:val="26"/>
          <w:szCs w:val="26"/>
          <w:lang w:val="en-US"/>
        </w:rPr>
        <w:t>c</w:t>
      </w:r>
      <w:r w:rsidRPr="00076CD6">
        <w:rPr>
          <w:sz w:val="26"/>
          <w:szCs w:val="26"/>
        </w:rPr>
        <w:t>ơ quan nhất trí hoàn toàn</w:t>
      </w:r>
      <w:r w:rsidR="00B27D36" w:rsidRPr="00076CD6">
        <w:rPr>
          <w:sz w:val="26"/>
          <w:szCs w:val="26"/>
          <w:lang w:val="en-US"/>
        </w:rPr>
        <w:t>,</w:t>
      </w:r>
      <w:r w:rsidR="002D592D" w:rsidRPr="00076CD6">
        <w:rPr>
          <w:sz w:val="26"/>
          <w:szCs w:val="26"/>
          <w:lang w:val="en-US"/>
        </w:rPr>
        <w:t xml:space="preserve"> </w:t>
      </w:r>
      <w:r w:rsidRPr="00076CD6">
        <w:rPr>
          <w:sz w:val="26"/>
          <w:szCs w:val="26"/>
        </w:rPr>
        <w:t xml:space="preserve">gồm: </w:t>
      </w:r>
      <w:r w:rsidR="00B31822" w:rsidRPr="00076CD6">
        <w:rPr>
          <w:sz w:val="26"/>
          <w:szCs w:val="26"/>
          <w:lang w:val="en-US"/>
        </w:rPr>
        <w:t xml:space="preserve">Bộ Giáo dục và Đào tạo, </w:t>
      </w:r>
      <w:r w:rsidR="00F05A70" w:rsidRPr="00076CD6">
        <w:rPr>
          <w:sz w:val="26"/>
          <w:szCs w:val="26"/>
          <w:lang w:val="en-US"/>
        </w:rPr>
        <w:t xml:space="preserve">Ngân hàng nhà nước Việt Nam, </w:t>
      </w:r>
      <w:r w:rsidR="00EB027C" w:rsidRPr="00076CD6">
        <w:rPr>
          <w:sz w:val="26"/>
          <w:szCs w:val="26"/>
          <w:lang w:val="en-US"/>
        </w:rPr>
        <w:t xml:space="preserve">Viện Hàn lâm Khoa học xã hội Việt Nam, </w:t>
      </w:r>
      <w:r w:rsidR="00834994" w:rsidRPr="00076CD6">
        <w:rPr>
          <w:sz w:val="26"/>
          <w:szCs w:val="26"/>
          <w:lang w:val="en-US"/>
        </w:rPr>
        <w:t>Bộ Dân tộc và Tôn giáo</w:t>
      </w:r>
      <w:r w:rsidR="00B013A7" w:rsidRPr="00076CD6">
        <w:rPr>
          <w:sz w:val="26"/>
          <w:szCs w:val="26"/>
          <w:lang w:val="en-US"/>
        </w:rPr>
        <w:t xml:space="preserve">, </w:t>
      </w:r>
      <w:r w:rsidR="00776E62" w:rsidRPr="00076CD6">
        <w:rPr>
          <w:sz w:val="26"/>
          <w:szCs w:val="26"/>
          <w:lang w:val="en-US"/>
        </w:rPr>
        <w:t xml:space="preserve">Sở KH&amp;CN Lạng Sơn, </w:t>
      </w:r>
      <w:r w:rsidR="002D592D" w:rsidRPr="00076CD6">
        <w:rPr>
          <w:sz w:val="26"/>
          <w:szCs w:val="26"/>
          <w:lang w:val="en-US"/>
        </w:rPr>
        <w:t>UBND Thanh Hóa</w:t>
      </w:r>
      <w:r w:rsidR="00B013A7" w:rsidRPr="00076CD6">
        <w:rPr>
          <w:sz w:val="26"/>
          <w:szCs w:val="26"/>
          <w:lang w:val="en-US"/>
        </w:rPr>
        <w:t xml:space="preserve"> và</w:t>
      </w:r>
      <w:r w:rsidR="002D592D" w:rsidRPr="00076CD6">
        <w:rPr>
          <w:sz w:val="26"/>
          <w:szCs w:val="26"/>
          <w:lang w:val="en-US"/>
        </w:rPr>
        <w:t xml:space="preserve"> </w:t>
      </w:r>
      <w:r w:rsidR="00201928" w:rsidRPr="00076CD6">
        <w:rPr>
          <w:sz w:val="26"/>
          <w:szCs w:val="26"/>
          <w:lang w:val="en-US"/>
        </w:rPr>
        <w:t>Sở KH&amp;CN Tuyên Quang</w:t>
      </w:r>
    </w:p>
    <w:p w14:paraId="72BFC231" w14:textId="77777777" w:rsidR="006010CF" w:rsidRPr="00076CD6" w:rsidRDefault="006010CF" w:rsidP="006010CF">
      <w:pPr>
        <w:ind w:firstLine="720"/>
        <w:jc w:val="both"/>
        <w:rPr>
          <w:sz w:val="26"/>
          <w:szCs w:val="26"/>
        </w:rPr>
      </w:pPr>
      <w:r w:rsidRPr="00076CD6">
        <w:rPr>
          <w:sz w:val="26"/>
          <w:szCs w:val="26"/>
        </w:rPr>
        <w:t xml:space="preserve">b) Cơ quan soạn thảo giải trình các ý kiến đóng góp như sau:    </w:t>
      </w:r>
    </w:p>
    <w:p w14:paraId="2087342D" w14:textId="70B82DC1" w:rsidR="00B179BC" w:rsidRDefault="00B179BC" w:rsidP="00832ABD">
      <w:pPr>
        <w:pStyle w:val="BodyText"/>
        <w:spacing w:before="159"/>
        <w:ind w:left="1" w:right="273" w:firstLine="566"/>
        <w:jc w:val="both"/>
      </w:pPr>
    </w:p>
    <w:p w14:paraId="64C0392D" w14:textId="7CC33BC8" w:rsidR="00B179BC" w:rsidRDefault="00B179BC" w:rsidP="00832ABD">
      <w:pPr>
        <w:pStyle w:val="BodyText"/>
        <w:spacing w:before="159"/>
        <w:ind w:left="1" w:right="273" w:firstLine="566"/>
        <w:jc w:val="both"/>
      </w:pPr>
    </w:p>
    <w:p w14:paraId="68D95EA4" w14:textId="7F713EDA" w:rsidR="00B179BC" w:rsidRDefault="00B179BC" w:rsidP="00832ABD">
      <w:pPr>
        <w:pStyle w:val="BodyText"/>
        <w:spacing w:before="159"/>
        <w:ind w:left="1" w:right="273" w:firstLine="566"/>
        <w:jc w:val="both"/>
      </w:pPr>
    </w:p>
    <w:p w14:paraId="697D3643" w14:textId="77777777" w:rsidR="0023748D" w:rsidRDefault="0023748D" w:rsidP="00E4206C">
      <w:pPr>
        <w:rPr>
          <w:b/>
          <w:sz w:val="28"/>
        </w:rPr>
      </w:pPr>
    </w:p>
    <w:tbl>
      <w:tblPr>
        <w:tblStyle w:val="TableGrid"/>
        <w:tblpPr w:leftFromText="180" w:rightFromText="180" w:vertAnchor="text" w:tblpY="1"/>
        <w:tblOverlap w:val="never"/>
        <w:tblW w:w="0" w:type="auto"/>
        <w:tblLook w:val="04A0" w:firstRow="1" w:lastRow="0" w:firstColumn="1" w:lastColumn="0" w:noHBand="0" w:noVBand="1"/>
      </w:tblPr>
      <w:tblGrid>
        <w:gridCol w:w="856"/>
        <w:gridCol w:w="3228"/>
        <w:gridCol w:w="4825"/>
        <w:gridCol w:w="5324"/>
      </w:tblGrid>
      <w:tr w:rsidR="003E42A6" w:rsidRPr="008F7E82" w14:paraId="190EB261" w14:textId="77777777" w:rsidTr="00A8229C">
        <w:tc>
          <w:tcPr>
            <w:tcW w:w="856" w:type="dxa"/>
            <w:vAlign w:val="center"/>
          </w:tcPr>
          <w:p w14:paraId="3ABA6A5A" w14:textId="4B7A3D55" w:rsidR="003E42A6" w:rsidRPr="008F7E82" w:rsidRDefault="003E42A6" w:rsidP="00E24F46">
            <w:pPr>
              <w:jc w:val="center"/>
              <w:rPr>
                <w:b/>
                <w:spacing w:val="-2"/>
                <w:sz w:val="26"/>
                <w:szCs w:val="26"/>
                <w:lang w:val="en-US"/>
              </w:rPr>
            </w:pPr>
            <w:r w:rsidRPr="008F7E82">
              <w:rPr>
                <w:b/>
                <w:spacing w:val="-2"/>
                <w:sz w:val="26"/>
                <w:szCs w:val="26"/>
                <w:lang w:val="en-US"/>
              </w:rPr>
              <w:t>STT</w:t>
            </w:r>
          </w:p>
        </w:tc>
        <w:tc>
          <w:tcPr>
            <w:tcW w:w="3228" w:type="dxa"/>
            <w:vAlign w:val="center"/>
          </w:tcPr>
          <w:p w14:paraId="071EF4A1" w14:textId="4D390AF1" w:rsidR="003E42A6" w:rsidRPr="008F7E82" w:rsidRDefault="003E42A6" w:rsidP="00E24F46">
            <w:pPr>
              <w:jc w:val="center"/>
              <w:rPr>
                <w:b/>
                <w:sz w:val="26"/>
                <w:szCs w:val="26"/>
              </w:rPr>
            </w:pPr>
            <w:r w:rsidRPr="008F7E82">
              <w:rPr>
                <w:b/>
                <w:sz w:val="26"/>
                <w:szCs w:val="26"/>
              </w:rPr>
              <w:t>CƠ</w:t>
            </w:r>
            <w:r w:rsidRPr="008F7E82">
              <w:rPr>
                <w:b/>
                <w:spacing w:val="-17"/>
                <w:sz w:val="26"/>
                <w:szCs w:val="26"/>
              </w:rPr>
              <w:t xml:space="preserve"> </w:t>
            </w:r>
            <w:r w:rsidRPr="008F7E82">
              <w:rPr>
                <w:b/>
                <w:sz w:val="26"/>
                <w:szCs w:val="26"/>
              </w:rPr>
              <w:t>QUAN GÓP Ý</w:t>
            </w:r>
          </w:p>
        </w:tc>
        <w:tc>
          <w:tcPr>
            <w:tcW w:w="4825" w:type="dxa"/>
            <w:vAlign w:val="center"/>
          </w:tcPr>
          <w:p w14:paraId="499B81DB" w14:textId="444A4A0E" w:rsidR="003E42A6" w:rsidRPr="008F7E82" w:rsidRDefault="003E42A6" w:rsidP="00E24F46">
            <w:pPr>
              <w:jc w:val="center"/>
              <w:rPr>
                <w:b/>
                <w:sz w:val="26"/>
                <w:szCs w:val="26"/>
              </w:rPr>
            </w:pPr>
            <w:r w:rsidRPr="008F7E82">
              <w:rPr>
                <w:b/>
                <w:sz w:val="26"/>
                <w:szCs w:val="26"/>
              </w:rPr>
              <w:t>NỘI</w:t>
            </w:r>
            <w:r w:rsidRPr="008F7E82">
              <w:rPr>
                <w:b/>
                <w:spacing w:val="-8"/>
                <w:sz w:val="26"/>
                <w:szCs w:val="26"/>
              </w:rPr>
              <w:t xml:space="preserve"> </w:t>
            </w:r>
            <w:r w:rsidRPr="008F7E82">
              <w:rPr>
                <w:b/>
                <w:sz w:val="26"/>
                <w:szCs w:val="26"/>
              </w:rPr>
              <w:t>DUNG</w:t>
            </w:r>
            <w:r w:rsidRPr="008F7E82">
              <w:rPr>
                <w:b/>
                <w:spacing w:val="-3"/>
                <w:sz w:val="26"/>
                <w:szCs w:val="26"/>
              </w:rPr>
              <w:t xml:space="preserve"> </w:t>
            </w:r>
            <w:r w:rsidRPr="008F7E82">
              <w:rPr>
                <w:b/>
                <w:sz w:val="26"/>
                <w:szCs w:val="26"/>
              </w:rPr>
              <w:t>GÓP</w:t>
            </w:r>
            <w:r w:rsidRPr="008F7E82">
              <w:rPr>
                <w:b/>
                <w:spacing w:val="-5"/>
                <w:sz w:val="26"/>
                <w:szCs w:val="26"/>
              </w:rPr>
              <w:t xml:space="preserve"> </w:t>
            </w:r>
            <w:r w:rsidRPr="008F7E82">
              <w:rPr>
                <w:b/>
                <w:spacing w:val="-10"/>
                <w:sz w:val="26"/>
                <w:szCs w:val="26"/>
              </w:rPr>
              <w:t>Ý</w:t>
            </w:r>
          </w:p>
        </w:tc>
        <w:tc>
          <w:tcPr>
            <w:tcW w:w="5324" w:type="dxa"/>
            <w:vAlign w:val="center"/>
          </w:tcPr>
          <w:p w14:paraId="6DD17F54" w14:textId="01659DFF" w:rsidR="003E42A6" w:rsidRPr="008F7E82" w:rsidRDefault="003E42A6" w:rsidP="00E24F46">
            <w:pPr>
              <w:jc w:val="center"/>
              <w:rPr>
                <w:b/>
                <w:sz w:val="26"/>
                <w:szCs w:val="26"/>
              </w:rPr>
            </w:pPr>
            <w:r w:rsidRPr="008F7E82">
              <w:rPr>
                <w:b/>
                <w:sz w:val="26"/>
                <w:szCs w:val="26"/>
              </w:rPr>
              <w:t>NỘI</w:t>
            </w:r>
            <w:r w:rsidRPr="008F7E82">
              <w:rPr>
                <w:b/>
                <w:spacing w:val="-13"/>
                <w:sz w:val="26"/>
                <w:szCs w:val="26"/>
              </w:rPr>
              <w:t xml:space="preserve"> </w:t>
            </w:r>
            <w:r w:rsidRPr="008F7E82">
              <w:rPr>
                <w:b/>
                <w:sz w:val="26"/>
                <w:szCs w:val="26"/>
              </w:rPr>
              <w:t>DUNG</w:t>
            </w:r>
            <w:r w:rsidRPr="008F7E82">
              <w:rPr>
                <w:b/>
                <w:spacing w:val="-11"/>
                <w:sz w:val="26"/>
                <w:szCs w:val="26"/>
              </w:rPr>
              <w:t xml:space="preserve"> </w:t>
            </w:r>
            <w:r w:rsidRPr="008F7E82">
              <w:rPr>
                <w:b/>
                <w:sz w:val="26"/>
                <w:szCs w:val="26"/>
              </w:rPr>
              <w:t>TIẾP</w:t>
            </w:r>
            <w:r w:rsidRPr="008F7E82">
              <w:rPr>
                <w:b/>
                <w:spacing w:val="-12"/>
                <w:sz w:val="26"/>
                <w:szCs w:val="26"/>
              </w:rPr>
              <w:t xml:space="preserve"> </w:t>
            </w:r>
            <w:r w:rsidRPr="008F7E82">
              <w:rPr>
                <w:b/>
                <w:sz w:val="26"/>
                <w:szCs w:val="26"/>
              </w:rPr>
              <w:t>THU, GIẢI TRÌNH</w:t>
            </w:r>
          </w:p>
        </w:tc>
      </w:tr>
      <w:tr w:rsidR="00BA600B" w:rsidRPr="008F7E82" w14:paraId="22EC3EE3" w14:textId="77777777" w:rsidTr="00A8229C">
        <w:tc>
          <w:tcPr>
            <w:tcW w:w="856" w:type="dxa"/>
          </w:tcPr>
          <w:p w14:paraId="2D6984B6" w14:textId="5D8C3A36" w:rsidR="00BA600B" w:rsidRPr="008F7E82" w:rsidRDefault="00BA600B" w:rsidP="00E24F46">
            <w:pPr>
              <w:jc w:val="center"/>
              <w:rPr>
                <w:b/>
                <w:sz w:val="24"/>
                <w:szCs w:val="24"/>
                <w:lang w:val="en-US"/>
              </w:rPr>
            </w:pPr>
            <w:r w:rsidRPr="008F7E82">
              <w:rPr>
                <w:b/>
                <w:sz w:val="24"/>
                <w:szCs w:val="24"/>
                <w:lang w:val="en-US"/>
              </w:rPr>
              <w:t>I</w:t>
            </w:r>
          </w:p>
        </w:tc>
        <w:tc>
          <w:tcPr>
            <w:tcW w:w="13377" w:type="dxa"/>
            <w:gridSpan w:val="3"/>
          </w:tcPr>
          <w:p w14:paraId="4ECCD3F5" w14:textId="08AD1CE3" w:rsidR="00BA600B" w:rsidRPr="008F7E82" w:rsidRDefault="00BA600B" w:rsidP="00E24F46">
            <w:pPr>
              <w:rPr>
                <w:b/>
                <w:sz w:val="24"/>
                <w:szCs w:val="24"/>
                <w:lang w:val="en-US"/>
              </w:rPr>
            </w:pPr>
            <w:r w:rsidRPr="008F7E82">
              <w:rPr>
                <w:b/>
                <w:sz w:val="24"/>
                <w:szCs w:val="24"/>
                <w:lang w:val="en-US"/>
              </w:rPr>
              <w:t>Bộ, cơ quan ngang Bộ</w:t>
            </w:r>
          </w:p>
        </w:tc>
      </w:tr>
      <w:tr w:rsidR="00E24F46" w:rsidRPr="008F7E82" w14:paraId="543BA792" w14:textId="77777777" w:rsidTr="00A8229C">
        <w:tc>
          <w:tcPr>
            <w:tcW w:w="856" w:type="dxa"/>
            <w:vMerge w:val="restart"/>
            <w:vAlign w:val="center"/>
          </w:tcPr>
          <w:p w14:paraId="26AFC59A" w14:textId="1ECDEC2B" w:rsidR="00E24F46" w:rsidRPr="006D2B57" w:rsidRDefault="006D2B57" w:rsidP="006D2B57">
            <w:pPr>
              <w:ind w:left="360"/>
              <w:rPr>
                <w:sz w:val="24"/>
                <w:szCs w:val="24"/>
                <w:lang w:val="en-US"/>
              </w:rPr>
            </w:pPr>
            <w:r>
              <w:rPr>
                <w:sz w:val="24"/>
                <w:szCs w:val="24"/>
                <w:lang w:val="en-US"/>
              </w:rPr>
              <w:t>1</w:t>
            </w:r>
          </w:p>
        </w:tc>
        <w:tc>
          <w:tcPr>
            <w:tcW w:w="3228" w:type="dxa"/>
            <w:vMerge w:val="restart"/>
          </w:tcPr>
          <w:p w14:paraId="403C64EF" w14:textId="2703AD03" w:rsidR="00E24F46" w:rsidRPr="00CC03B9" w:rsidRDefault="00E24F46" w:rsidP="00487CE8">
            <w:pPr>
              <w:rPr>
                <w:b/>
                <w:sz w:val="24"/>
                <w:szCs w:val="24"/>
              </w:rPr>
            </w:pPr>
            <w:r w:rsidRPr="00CC03B9">
              <w:rPr>
                <w:bCs/>
                <w:sz w:val="24"/>
                <w:szCs w:val="24"/>
                <w:lang w:val="en-US"/>
              </w:rPr>
              <w:t>Viện Hàn lâm Khoa học và Công nghệ Việt Nam</w:t>
            </w:r>
          </w:p>
        </w:tc>
        <w:tc>
          <w:tcPr>
            <w:tcW w:w="4825" w:type="dxa"/>
            <w:vAlign w:val="center"/>
          </w:tcPr>
          <w:p w14:paraId="33671A87" w14:textId="77777777" w:rsidR="0023748D" w:rsidRPr="00CC03B9" w:rsidRDefault="0023748D" w:rsidP="0023748D">
            <w:pPr>
              <w:widowControl/>
              <w:autoSpaceDE/>
              <w:autoSpaceDN/>
              <w:jc w:val="both"/>
              <w:rPr>
                <w:sz w:val="24"/>
                <w:szCs w:val="24"/>
                <w:lang w:val="en-US"/>
              </w:rPr>
            </w:pPr>
            <w:r w:rsidRPr="00CC03B9">
              <w:rPr>
                <w:sz w:val="24"/>
                <w:szCs w:val="24"/>
                <w:lang w:val="en-US"/>
              </w:rPr>
              <w:t>Giải thích từ ngữ (Điều 2):</w:t>
            </w:r>
          </w:p>
          <w:p w14:paraId="15716FA8" w14:textId="77777777" w:rsidR="0023748D" w:rsidRPr="00E32C4F" w:rsidRDefault="0023748D" w:rsidP="0023748D">
            <w:pPr>
              <w:widowControl/>
              <w:autoSpaceDE/>
              <w:autoSpaceDN/>
              <w:jc w:val="both"/>
              <w:rPr>
                <w:sz w:val="24"/>
                <w:szCs w:val="24"/>
                <w:lang w:val="en-US"/>
              </w:rPr>
            </w:pPr>
            <w:r w:rsidRPr="00E32C4F">
              <w:rPr>
                <w:sz w:val="24"/>
                <w:szCs w:val="24"/>
                <w:lang w:val="en-US"/>
              </w:rPr>
              <w:t>+ Nghiên cứu chỉnh sửa vào khoản 1: Nội dung thay thế cụm từ “chế biến chất phóng xạ” bằng cụm từ “điều chế chất phóng xạ”;</w:t>
            </w:r>
          </w:p>
          <w:p w14:paraId="3BD545DD" w14:textId="77777777" w:rsidR="0023748D" w:rsidRPr="00E32C4F" w:rsidRDefault="0023748D" w:rsidP="0023748D">
            <w:pPr>
              <w:widowControl/>
              <w:autoSpaceDE/>
              <w:autoSpaceDN/>
              <w:jc w:val="both"/>
              <w:rPr>
                <w:sz w:val="24"/>
                <w:szCs w:val="24"/>
                <w:lang w:val="en-US"/>
              </w:rPr>
            </w:pPr>
            <w:r w:rsidRPr="00E32C4F">
              <w:rPr>
                <w:sz w:val="24"/>
                <w:szCs w:val="24"/>
                <w:lang w:val="en-US"/>
              </w:rPr>
              <w:t>+ Nghiên cứu chỉnh sửa vào khoản 23: Nội dung thay thế cụm từ “Mức kiềm chế liều” bằng cụm từ “Giới hạn liều”;</w:t>
            </w:r>
          </w:p>
          <w:p w14:paraId="7FE61436" w14:textId="77777777" w:rsidR="0023748D" w:rsidRPr="00E32C4F" w:rsidRDefault="0023748D" w:rsidP="0023748D">
            <w:pPr>
              <w:widowControl/>
              <w:autoSpaceDE/>
              <w:autoSpaceDN/>
              <w:jc w:val="both"/>
              <w:rPr>
                <w:sz w:val="24"/>
                <w:szCs w:val="24"/>
                <w:lang w:val="en-US"/>
              </w:rPr>
            </w:pPr>
            <w:r w:rsidRPr="00E32C4F">
              <w:rPr>
                <w:sz w:val="24"/>
                <w:szCs w:val="24"/>
                <w:lang w:val="en-US"/>
              </w:rPr>
              <w:t>+ Nghiên cứu chỉnh sửa vào khoản 26: Nội dung thay thế cụm từ “do bị phân rã” bằng cụm từ “hoạt độ còn lại nhỏ hơn mức cần thiết”;</w:t>
            </w:r>
          </w:p>
          <w:p w14:paraId="67F9034F" w14:textId="38A24F28" w:rsidR="00E24F46" w:rsidRPr="00CC03B9" w:rsidRDefault="0023748D" w:rsidP="0023748D">
            <w:pPr>
              <w:rPr>
                <w:b/>
                <w:sz w:val="24"/>
                <w:szCs w:val="24"/>
              </w:rPr>
            </w:pPr>
            <w:r w:rsidRPr="00E32C4F">
              <w:rPr>
                <w:sz w:val="24"/>
                <w:szCs w:val="24"/>
                <w:lang w:val="en-US"/>
              </w:rPr>
              <w:t>+ Nghiên cứu bổ sung vào khoản 33: Bổ sung thiết bị chiếu xạ: Lò phản ứng hạt nhân.</w:t>
            </w:r>
          </w:p>
        </w:tc>
        <w:tc>
          <w:tcPr>
            <w:tcW w:w="5324" w:type="dxa"/>
          </w:tcPr>
          <w:p w14:paraId="76A895A5" w14:textId="10B23E47" w:rsidR="000D6123" w:rsidRPr="002A5A71" w:rsidRDefault="00FD01FC" w:rsidP="000D6123">
            <w:pPr>
              <w:jc w:val="both"/>
              <w:rPr>
                <w:b/>
                <w:sz w:val="24"/>
                <w:szCs w:val="24"/>
                <w:lang w:val="en-US"/>
              </w:rPr>
            </w:pPr>
            <w:r>
              <w:rPr>
                <w:b/>
                <w:sz w:val="24"/>
                <w:szCs w:val="24"/>
                <w:lang w:val="en-US"/>
              </w:rPr>
              <w:t>-</w:t>
            </w:r>
            <w:r w:rsidR="007558AA">
              <w:rPr>
                <w:b/>
                <w:sz w:val="24"/>
                <w:szCs w:val="24"/>
                <w:lang w:val="en-US"/>
              </w:rPr>
              <w:t xml:space="preserve"> </w:t>
            </w:r>
            <w:r>
              <w:rPr>
                <w:b/>
                <w:sz w:val="24"/>
                <w:szCs w:val="24"/>
                <w:lang w:val="en-US"/>
              </w:rPr>
              <w:t xml:space="preserve">Về khoản 1, Điều 22: </w:t>
            </w:r>
            <w:r w:rsidR="00B51832">
              <w:rPr>
                <w:b/>
                <w:sz w:val="24"/>
                <w:szCs w:val="24"/>
                <w:lang w:val="en-US"/>
              </w:rPr>
              <w:t xml:space="preserve">Bộ KH&amp;CN xin phép có ý kiến như sau: </w:t>
            </w:r>
            <w:r w:rsidR="000D6123" w:rsidRPr="000D6123">
              <w:rPr>
                <w:bCs/>
                <w:sz w:val="24"/>
                <w:szCs w:val="24"/>
                <w:lang w:val="en-US"/>
              </w:rPr>
              <w:t xml:space="preserve">Thuật ngữ “chế biến chất phóng xạ” đã </w:t>
            </w:r>
            <w:r w:rsidR="00967615">
              <w:rPr>
                <w:bCs/>
                <w:sz w:val="24"/>
                <w:szCs w:val="24"/>
                <w:lang w:val="en-US"/>
              </w:rPr>
              <w:t xml:space="preserve">quy định trong </w:t>
            </w:r>
            <w:r w:rsidR="000D6123" w:rsidRPr="000D6123">
              <w:rPr>
                <w:bCs/>
                <w:sz w:val="24"/>
                <w:szCs w:val="24"/>
                <w:lang w:val="en-US"/>
              </w:rPr>
              <w:t>Luật NLNT</w:t>
            </w:r>
            <w:r w:rsidR="00967615">
              <w:rPr>
                <w:bCs/>
                <w:sz w:val="24"/>
                <w:szCs w:val="24"/>
                <w:lang w:val="en-US"/>
              </w:rPr>
              <w:t xml:space="preserve"> 2025 </w:t>
            </w:r>
            <w:r w:rsidR="000D6123" w:rsidRPr="000D6123">
              <w:rPr>
                <w:bCs/>
                <w:sz w:val="24"/>
                <w:szCs w:val="24"/>
                <w:lang w:val="en-US"/>
              </w:rPr>
              <w:t>và các văn bản dưới luật. Việc thay thế bằng “điều chế” sẽ làm mất tính thống nhất</w:t>
            </w:r>
            <w:r w:rsidR="00D71B62">
              <w:rPr>
                <w:bCs/>
                <w:sz w:val="24"/>
                <w:szCs w:val="24"/>
                <w:lang w:val="en-US"/>
              </w:rPr>
              <w:t xml:space="preserve"> trong</w:t>
            </w:r>
            <w:r w:rsidR="000D6123" w:rsidRPr="000D6123">
              <w:rPr>
                <w:bCs/>
                <w:sz w:val="24"/>
                <w:szCs w:val="24"/>
                <w:lang w:val="en-US"/>
              </w:rPr>
              <w:t xml:space="preserve"> hệ thống pháp luật.</w:t>
            </w:r>
            <w:r w:rsidR="00897D98">
              <w:rPr>
                <w:bCs/>
                <w:sz w:val="24"/>
                <w:szCs w:val="24"/>
                <w:lang w:val="en-US"/>
              </w:rPr>
              <w:t xml:space="preserve"> </w:t>
            </w:r>
          </w:p>
          <w:p w14:paraId="0269F22E" w14:textId="5C5FFA83" w:rsidR="00CB7D43" w:rsidRPr="001317FC" w:rsidRDefault="008D20E9" w:rsidP="006C4357">
            <w:pPr>
              <w:jc w:val="both"/>
              <w:rPr>
                <w:b/>
                <w:sz w:val="24"/>
                <w:szCs w:val="24"/>
                <w:lang w:val="en-US"/>
              </w:rPr>
            </w:pPr>
            <w:r w:rsidRPr="001317FC">
              <w:rPr>
                <w:b/>
                <w:sz w:val="24"/>
                <w:szCs w:val="24"/>
                <w:lang w:val="en-US"/>
              </w:rPr>
              <w:t>- Về khoản 23, Điều 2</w:t>
            </w:r>
            <w:r w:rsidR="002138B0" w:rsidRPr="001317FC">
              <w:rPr>
                <w:b/>
                <w:sz w:val="24"/>
                <w:szCs w:val="24"/>
                <w:lang w:val="en-US"/>
              </w:rPr>
              <w:t>,</w:t>
            </w:r>
            <w:r w:rsidRPr="001317FC">
              <w:rPr>
                <w:b/>
                <w:sz w:val="24"/>
                <w:szCs w:val="24"/>
                <w:lang w:val="en-US"/>
              </w:rPr>
              <w:t xml:space="preserve"> Bộ KH&amp;CN</w:t>
            </w:r>
            <w:r w:rsidR="00F2618F" w:rsidRPr="001317FC">
              <w:rPr>
                <w:b/>
                <w:sz w:val="24"/>
                <w:szCs w:val="24"/>
                <w:lang w:val="en-US"/>
              </w:rPr>
              <w:t xml:space="preserve"> xin phép có ý kiến như</w:t>
            </w:r>
            <w:r w:rsidR="00F2618F" w:rsidRPr="001317FC">
              <w:rPr>
                <w:b/>
                <w:sz w:val="24"/>
                <w:szCs w:val="24"/>
                <w:lang w:val="vi-VN"/>
              </w:rPr>
              <w:t xml:space="preserve"> sau</w:t>
            </w:r>
            <w:r w:rsidRPr="001317FC">
              <w:rPr>
                <w:b/>
                <w:sz w:val="24"/>
                <w:szCs w:val="24"/>
                <w:lang w:val="en-US"/>
              </w:rPr>
              <w:t xml:space="preserve">: </w:t>
            </w:r>
            <w:r w:rsidRPr="001317FC">
              <w:rPr>
                <w:bCs/>
                <w:sz w:val="24"/>
                <w:szCs w:val="24"/>
                <w:lang w:val="vi-VN"/>
              </w:rPr>
              <w:t>Mức liều kiềm chế không phải là giới hạn liều, giá trị này được đưa ra nhắm đảm bảo nguyên tắc tối ưu hoá trong quá trình tính toán lý thuyết</w:t>
            </w:r>
          </w:p>
          <w:p w14:paraId="480CBB51" w14:textId="77777777" w:rsidR="00CB7D43" w:rsidRPr="001317FC" w:rsidRDefault="00CB7D43" w:rsidP="006C4357">
            <w:pPr>
              <w:jc w:val="both"/>
              <w:rPr>
                <w:sz w:val="24"/>
                <w:szCs w:val="24"/>
                <w:lang w:val="en-US"/>
              </w:rPr>
            </w:pPr>
            <w:r w:rsidRPr="001317FC">
              <w:rPr>
                <w:bCs/>
                <w:sz w:val="24"/>
                <w:szCs w:val="24"/>
                <w:lang w:val="en-US"/>
              </w:rPr>
              <w:t xml:space="preserve">- </w:t>
            </w:r>
            <w:r w:rsidR="00047F65" w:rsidRPr="001317FC">
              <w:rPr>
                <w:b/>
                <w:sz w:val="24"/>
                <w:szCs w:val="24"/>
                <w:lang w:val="en-US"/>
              </w:rPr>
              <w:t xml:space="preserve"> </w:t>
            </w:r>
            <w:r w:rsidR="00CB7B70" w:rsidRPr="001317FC">
              <w:rPr>
                <w:b/>
                <w:sz w:val="24"/>
                <w:szCs w:val="24"/>
                <w:lang w:val="en-US"/>
              </w:rPr>
              <w:t xml:space="preserve">Về khoản 26, Điều 2: </w:t>
            </w:r>
            <w:r w:rsidR="00047F65" w:rsidRPr="001317FC">
              <w:rPr>
                <w:b/>
                <w:sz w:val="24"/>
                <w:szCs w:val="24"/>
                <w:lang w:val="en-US"/>
              </w:rPr>
              <w:t xml:space="preserve">Tiếp thu, </w:t>
            </w:r>
            <w:r w:rsidR="00047F65" w:rsidRPr="001317FC">
              <w:rPr>
                <w:sz w:val="24"/>
                <w:szCs w:val="24"/>
                <w:lang w:val="en-US"/>
              </w:rPr>
              <w:t>đã chỉnh sửa trong Dự thảo.</w:t>
            </w:r>
          </w:p>
          <w:p w14:paraId="5700C969" w14:textId="50E5405F" w:rsidR="00902125" w:rsidRPr="00615F1A" w:rsidRDefault="00902125" w:rsidP="002C0655">
            <w:pPr>
              <w:jc w:val="both"/>
              <w:rPr>
                <w:b/>
                <w:sz w:val="24"/>
                <w:szCs w:val="24"/>
                <w:lang w:val="en-US"/>
              </w:rPr>
            </w:pPr>
            <w:r>
              <w:rPr>
                <w:b/>
                <w:sz w:val="24"/>
                <w:szCs w:val="24"/>
                <w:lang w:val="en-US"/>
              </w:rPr>
              <w:t xml:space="preserve">- Về khoản 33, Điều 22: Bộ KH&amp;CN xin phép có ý kiến như sau: </w:t>
            </w:r>
            <w:r w:rsidR="001C37D4" w:rsidRPr="001C37D4">
              <w:rPr>
                <w:bCs/>
                <w:sz w:val="24"/>
                <w:szCs w:val="24"/>
                <w:lang w:val="en-US"/>
              </w:rPr>
              <w:t>Theo Lu</w:t>
            </w:r>
            <w:r w:rsidR="001C37D4">
              <w:rPr>
                <w:bCs/>
                <w:sz w:val="24"/>
                <w:szCs w:val="24"/>
                <w:lang w:val="en-US"/>
              </w:rPr>
              <w:t>ật NLNT 2025</w:t>
            </w:r>
            <w:r w:rsidR="00F76373">
              <w:rPr>
                <w:bCs/>
                <w:sz w:val="24"/>
                <w:szCs w:val="24"/>
                <w:lang w:val="en-US"/>
              </w:rPr>
              <w:t>, l</w:t>
            </w:r>
            <w:r w:rsidR="002779E9" w:rsidRPr="001C37D4">
              <w:rPr>
                <w:bCs/>
                <w:sz w:val="24"/>
                <w:szCs w:val="24"/>
                <w:lang w:val="en-US"/>
              </w:rPr>
              <w:t xml:space="preserve">ò phản ứng hạt nhân là </w:t>
            </w:r>
            <w:r w:rsidR="00EA3C91">
              <w:rPr>
                <w:bCs/>
                <w:sz w:val="24"/>
                <w:szCs w:val="24"/>
                <w:lang w:val="en-US"/>
              </w:rPr>
              <w:t xml:space="preserve">một trong các </w:t>
            </w:r>
            <w:r w:rsidR="002779E9" w:rsidRPr="001C37D4">
              <w:rPr>
                <w:bCs/>
                <w:sz w:val="24"/>
                <w:szCs w:val="24"/>
                <w:lang w:val="en-US"/>
              </w:rPr>
              <w:t>cơ sở hạt nhân, không phải thiết bị chiếu xạ; nếu bổ sung sẽ sai</w:t>
            </w:r>
            <w:r w:rsidR="006E63C4">
              <w:rPr>
                <w:bCs/>
                <w:sz w:val="24"/>
                <w:szCs w:val="24"/>
                <w:lang w:val="en-US"/>
              </w:rPr>
              <w:t xml:space="preserve"> về mặt</w:t>
            </w:r>
            <w:r w:rsidR="002779E9" w:rsidRPr="001C37D4">
              <w:rPr>
                <w:bCs/>
                <w:sz w:val="24"/>
                <w:szCs w:val="24"/>
                <w:lang w:val="en-US"/>
              </w:rPr>
              <w:t xml:space="preserve"> khái niệm và hạ thấp mức quản lý</w:t>
            </w:r>
            <w:r w:rsidR="00D96E60">
              <w:rPr>
                <w:bCs/>
                <w:sz w:val="24"/>
                <w:szCs w:val="24"/>
                <w:lang w:val="en-US"/>
              </w:rPr>
              <w:t xml:space="preserve">. </w:t>
            </w:r>
          </w:p>
        </w:tc>
      </w:tr>
      <w:tr w:rsidR="0023748D" w:rsidRPr="008F7E82" w14:paraId="43C5D678" w14:textId="77777777" w:rsidTr="00A8229C">
        <w:tc>
          <w:tcPr>
            <w:tcW w:w="856" w:type="dxa"/>
            <w:vMerge/>
            <w:vAlign w:val="center"/>
          </w:tcPr>
          <w:p w14:paraId="603421D1" w14:textId="77777777" w:rsidR="0023748D" w:rsidRPr="008F7E82" w:rsidRDefault="0023748D" w:rsidP="0023748D">
            <w:pPr>
              <w:ind w:left="360"/>
              <w:jc w:val="center"/>
              <w:rPr>
                <w:sz w:val="24"/>
                <w:szCs w:val="24"/>
              </w:rPr>
            </w:pPr>
          </w:p>
        </w:tc>
        <w:tc>
          <w:tcPr>
            <w:tcW w:w="3228" w:type="dxa"/>
            <w:vMerge/>
          </w:tcPr>
          <w:p w14:paraId="4B023A26" w14:textId="77777777" w:rsidR="0023748D" w:rsidRPr="008F7E82" w:rsidRDefault="0023748D" w:rsidP="0023748D">
            <w:pPr>
              <w:rPr>
                <w:b/>
                <w:sz w:val="24"/>
                <w:szCs w:val="24"/>
              </w:rPr>
            </w:pPr>
          </w:p>
        </w:tc>
        <w:tc>
          <w:tcPr>
            <w:tcW w:w="4825" w:type="dxa"/>
            <w:vAlign w:val="center"/>
          </w:tcPr>
          <w:p w14:paraId="0F53B90B" w14:textId="77777777" w:rsidR="0023748D" w:rsidRPr="00414930" w:rsidRDefault="0023748D" w:rsidP="0023748D">
            <w:pPr>
              <w:widowControl/>
              <w:autoSpaceDE/>
              <w:autoSpaceDN/>
              <w:jc w:val="both"/>
              <w:rPr>
                <w:color w:val="000000"/>
                <w:sz w:val="24"/>
                <w:szCs w:val="24"/>
                <w:lang w:val="en-US"/>
              </w:rPr>
            </w:pPr>
            <w:r w:rsidRPr="00414930">
              <w:rPr>
                <w:color w:val="000000"/>
                <w:sz w:val="24"/>
                <w:szCs w:val="24"/>
                <w:lang w:val="en-US"/>
              </w:rPr>
              <w:t>Kiểm soát chiếu xạ do công việc bức xạ gây ra (Điều 4):</w:t>
            </w:r>
          </w:p>
          <w:p w14:paraId="19EEA148" w14:textId="77777777" w:rsidR="0023748D" w:rsidRPr="00414930" w:rsidRDefault="0023748D" w:rsidP="0023748D">
            <w:pPr>
              <w:widowControl/>
              <w:autoSpaceDE/>
              <w:autoSpaceDN/>
              <w:jc w:val="both"/>
              <w:rPr>
                <w:color w:val="000000"/>
                <w:sz w:val="24"/>
                <w:szCs w:val="24"/>
                <w:lang w:val="en-US"/>
              </w:rPr>
            </w:pPr>
            <w:r w:rsidRPr="00414930">
              <w:rPr>
                <w:color w:val="000000"/>
                <w:sz w:val="24"/>
                <w:szCs w:val="24"/>
                <w:lang w:val="en-US"/>
              </w:rPr>
              <w:t>+ Nghiên cứu chỉnh sửa vào mục c khoản 1: Nội dung chỉnh sửa cụm từ “được luận chứng” thành cụm từ “cung cấp đủ luận chứng”;</w:t>
            </w:r>
          </w:p>
          <w:p w14:paraId="2F7D9ADF" w14:textId="72AE092A" w:rsidR="0023748D" w:rsidRPr="008F7E82" w:rsidRDefault="0023748D" w:rsidP="0023748D">
            <w:pPr>
              <w:rPr>
                <w:b/>
                <w:sz w:val="24"/>
                <w:szCs w:val="24"/>
              </w:rPr>
            </w:pPr>
            <w:r w:rsidRPr="0015252A">
              <w:rPr>
                <w:color w:val="000000"/>
                <w:sz w:val="24"/>
                <w:szCs w:val="24"/>
                <w:lang w:val="en-US"/>
              </w:rPr>
              <w:t>+ Nghiên cứu bổ sung mục e vào khoản 4: Số liệu về phóng xạ môi trường cần thông báo thường xuyên trên mạng thông tin của Bộ KHCN để người dân có thể thường xuyên theo dõi và cùng kiểm soát với cơ quan chức năng.</w:t>
            </w:r>
          </w:p>
        </w:tc>
        <w:tc>
          <w:tcPr>
            <w:tcW w:w="5324" w:type="dxa"/>
          </w:tcPr>
          <w:p w14:paraId="51630978" w14:textId="77777777" w:rsidR="00F22C10" w:rsidRPr="001317FC" w:rsidRDefault="00F22C10" w:rsidP="006C4357">
            <w:pPr>
              <w:jc w:val="both"/>
              <w:rPr>
                <w:b/>
                <w:sz w:val="24"/>
                <w:szCs w:val="24"/>
                <w:lang w:val="vi-VN"/>
              </w:rPr>
            </w:pPr>
            <w:r w:rsidRPr="001317FC">
              <w:rPr>
                <w:b/>
                <w:sz w:val="24"/>
                <w:szCs w:val="24"/>
                <w:lang w:val="en-US"/>
              </w:rPr>
              <w:t>Bộ KH&amp;CN xin phép có ý kiến như</w:t>
            </w:r>
            <w:r w:rsidRPr="001317FC">
              <w:rPr>
                <w:b/>
                <w:sz w:val="24"/>
                <w:szCs w:val="24"/>
                <w:lang w:val="vi-VN"/>
              </w:rPr>
              <w:t xml:space="preserve"> sau:</w:t>
            </w:r>
          </w:p>
          <w:p w14:paraId="5F6F1C3B" w14:textId="77777777" w:rsidR="00F22C10" w:rsidRPr="001317FC" w:rsidRDefault="00F22C10" w:rsidP="006C4357">
            <w:pPr>
              <w:pStyle w:val="ListParagraph"/>
              <w:numPr>
                <w:ilvl w:val="0"/>
                <w:numId w:val="41"/>
              </w:numPr>
              <w:ind w:left="0" w:hanging="115"/>
              <w:jc w:val="both"/>
              <w:rPr>
                <w:sz w:val="24"/>
                <w:szCs w:val="24"/>
                <w:lang w:val="vi-VN"/>
              </w:rPr>
            </w:pPr>
            <w:r w:rsidRPr="001317FC">
              <w:rPr>
                <w:b/>
                <w:sz w:val="24"/>
                <w:szCs w:val="24"/>
                <w:lang w:val="vi-VN"/>
              </w:rPr>
              <w:t xml:space="preserve"> điểm c, khoản 1 Điều 4</w:t>
            </w:r>
            <w:r w:rsidRPr="001317FC">
              <w:rPr>
                <w:b/>
                <w:sz w:val="24"/>
                <w:szCs w:val="24"/>
                <w:lang w:val="en-US"/>
              </w:rPr>
              <w:t xml:space="preserve">: </w:t>
            </w:r>
            <w:r w:rsidRPr="001317FC">
              <w:rPr>
                <w:sz w:val="24"/>
                <w:szCs w:val="24"/>
              </w:rPr>
              <w:t xml:space="preserve"> Mọi công việc bức xạ phải được luận chứng</w:t>
            </w:r>
            <w:r w:rsidRPr="001317FC">
              <w:rPr>
                <w:sz w:val="24"/>
                <w:szCs w:val="24"/>
                <w:lang w:val="vi-VN"/>
              </w:rPr>
              <w:t xml:space="preserve"> đã đảm bảo đầy đủ ý nghĩa</w:t>
            </w:r>
          </w:p>
          <w:p w14:paraId="00AB3967" w14:textId="449AE2E4" w:rsidR="0023748D" w:rsidRPr="001317FC" w:rsidRDefault="00F22C10" w:rsidP="006C4357">
            <w:pPr>
              <w:jc w:val="both"/>
              <w:rPr>
                <w:b/>
                <w:sz w:val="24"/>
                <w:szCs w:val="24"/>
              </w:rPr>
            </w:pPr>
            <w:r w:rsidRPr="001317FC">
              <w:rPr>
                <w:sz w:val="24"/>
                <w:szCs w:val="24"/>
                <w:lang w:val="vi-VN"/>
              </w:rPr>
              <w:t>Cập nhật số li</w:t>
            </w:r>
            <w:r w:rsidRPr="001317FC">
              <w:rPr>
                <w:sz w:val="24"/>
                <w:szCs w:val="24"/>
                <w:lang w:val="en-US"/>
              </w:rPr>
              <w:t>ệu về phóng xạ môi trường cần thông báo thường xuyên trên mạng thông tin</w:t>
            </w:r>
            <w:r w:rsidRPr="001317FC">
              <w:rPr>
                <w:sz w:val="24"/>
                <w:szCs w:val="24"/>
                <w:lang w:val="vi-VN"/>
              </w:rPr>
              <w:t xml:space="preserve"> của Bộ KHCN đã được quy định tại khoản 2 Điều 7</w:t>
            </w:r>
          </w:p>
        </w:tc>
      </w:tr>
      <w:tr w:rsidR="009D06D7" w:rsidRPr="008F7E82" w14:paraId="66EAFF4D" w14:textId="77777777" w:rsidTr="00A8229C">
        <w:tc>
          <w:tcPr>
            <w:tcW w:w="856" w:type="dxa"/>
            <w:vMerge/>
            <w:vAlign w:val="center"/>
          </w:tcPr>
          <w:p w14:paraId="2116C3E5" w14:textId="77777777" w:rsidR="009D06D7" w:rsidRPr="008F7E82" w:rsidRDefault="009D06D7" w:rsidP="009D06D7">
            <w:pPr>
              <w:ind w:left="360"/>
              <w:jc w:val="center"/>
              <w:rPr>
                <w:sz w:val="24"/>
                <w:szCs w:val="24"/>
              </w:rPr>
            </w:pPr>
          </w:p>
        </w:tc>
        <w:tc>
          <w:tcPr>
            <w:tcW w:w="3228" w:type="dxa"/>
            <w:vMerge/>
          </w:tcPr>
          <w:p w14:paraId="0165E3C3" w14:textId="77777777" w:rsidR="009D06D7" w:rsidRPr="008F7E82" w:rsidRDefault="009D06D7" w:rsidP="009D06D7">
            <w:pPr>
              <w:rPr>
                <w:b/>
                <w:sz w:val="24"/>
                <w:szCs w:val="24"/>
              </w:rPr>
            </w:pPr>
          </w:p>
        </w:tc>
        <w:tc>
          <w:tcPr>
            <w:tcW w:w="4825" w:type="dxa"/>
            <w:vAlign w:val="center"/>
          </w:tcPr>
          <w:p w14:paraId="3CDF72D4" w14:textId="19A29170" w:rsidR="009D06D7" w:rsidRPr="008F7E82" w:rsidRDefault="009D06D7" w:rsidP="009D06D7">
            <w:pPr>
              <w:rPr>
                <w:b/>
                <w:sz w:val="24"/>
                <w:szCs w:val="24"/>
              </w:rPr>
            </w:pPr>
            <w:r w:rsidRPr="00BF408A">
              <w:rPr>
                <w:color w:val="000000"/>
                <w:sz w:val="24"/>
                <w:szCs w:val="24"/>
                <w:lang w:val="en-US"/>
              </w:rPr>
              <w:t>Quy định an toàn bức xạ trong y tế (Điều 5)</w:t>
            </w:r>
            <w:r w:rsidRPr="0015252A">
              <w:rPr>
                <w:color w:val="000000"/>
                <w:sz w:val="24"/>
                <w:szCs w:val="24"/>
                <w:lang w:val="en-US"/>
              </w:rPr>
              <w:t>:</w:t>
            </w:r>
            <w:r w:rsidRPr="0015252A">
              <w:rPr>
                <w:b/>
                <w:bCs/>
                <w:color w:val="000000"/>
                <w:sz w:val="24"/>
                <w:szCs w:val="24"/>
                <w:lang w:val="en-US"/>
              </w:rPr>
              <w:t xml:space="preserve"> </w:t>
            </w:r>
            <w:r w:rsidRPr="0015252A">
              <w:rPr>
                <w:color w:val="000000"/>
                <w:sz w:val="24"/>
                <w:szCs w:val="24"/>
                <w:lang w:val="en-US"/>
              </w:rPr>
              <w:t xml:space="preserve">Nghiên cứu bổ sung mục e vào khoản 2: Trách nhiệm của người bệnh và người nhà bệnh nhân </w:t>
            </w:r>
            <w:r w:rsidRPr="0015252A">
              <w:rPr>
                <w:color w:val="000000"/>
                <w:sz w:val="24"/>
                <w:szCs w:val="24"/>
                <w:lang w:val="en-US"/>
              </w:rPr>
              <w:lastRenderedPageBreak/>
              <w:t>trong việc tuân thủ hướng dẫn an toàn: không được tự ý tiếp cận, sử dụng thiết bị bức xạ, nguồn phóng xạ; phải thông báo ngay cho nhân viên y tế khi phát hiện dấu hiệu bất thường trong quá trình điều trị, chẩn đoán có sử dụng bức xạ.</w:t>
            </w:r>
          </w:p>
        </w:tc>
        <w:tc>
          <w:tcPr>
            <w:tcW w:w="5324" w:type="dxa"/>
          </w:tcPr>
          <w:p w14:paraId="3949B1E5" w14:textId="7FA31A86" w:rsidR="009D06D7" w:rsidRPr="001317FC" w:rsidRDefault="009D06D7" w:rsidP="006C4357">
            <w:pPr>
              <w:jc w:val="both"/>
              <w:rPr>
                <w:b/>
                <w:sz w:val="24"/>
                <w:szCs w:val="24"/>
                <w:lang w:val="vi-VN"/>
              </w:rPr>
            </w:pPr>
            <w:r w:rsidRPr="001317FC">
              <w:rPr>
                <w:b/>
                <w:sz w:val="24"/>
                <w:szCs w:val="24"/>
                <w:lang w:val="en-US"/>
              </w:rPr>
              <w:lastRenderedPageBreak/>
              <w:t>Bộ KH&amp;CN xin phép có ý kiến như</w:t>
            </w:r>
            <w:r w:rsidRPr="001317FC">
              <w:rPr>
                <w:b/>
                <w:sz w:val="24"/>
                <w:szCs w:val="24"/>
                <w:lang w:val="vi-VN"/>
              </w:rPr>
              <w:t xml:space="preserve"> sau:</w:t>
            </w:r>
          </w:p>
          <w:p w14:paraId="6344F154" w14:textId="5B3A7422" w:rsidR="009D06D7" w:rsidRPr="001317FC" w:rsidRDefault="009D06D7" w:rsidP="006C4357">
            <w:pPr>
              <w:jc w:val="both"/>
              <w:rPr>
                <w:b/>
                <w:sz w:val="24"/>
                <w:szCs w:val="24"/>
              </w:rPr>
            </w:pPr>
            <w:r w:rsidRPr="001317FC">
              <w:rPr>
                <w:bCs/>
                <w:sz w:val="24"/>
                <w:szCs w:val="24"/>
                <w:lang w:val="vi-VN"/>
              </w:rPr>
              <w:t xml:space="preserve">Ngoài việc tuân thủ các hướng dẫn về an toàn bức xạ bệnh nhân phải tuân thủ các yêu cầu khác và các chỉ </w:t>
            </w:r>
            <w:r w:rsidRPr="001317FC">
              <w:rPr>
                <w:bCs/>
                <w:sz w:val="24"/>
                <w:szCs w:val="24"/>
                <w:lang w:val="vi-VN"/>
              </w:rPr>
              <w:lastRenderedPageBreak/>
              <w:t>dẫn của bác sỹ. Do đó không cần thêm yêu cầu “ không tiếp cận, sử dụng thiết bị,….”</w:t>
            </w:r>
          </w:p>
        </w:tc>
      </w:tr>
      <w:tr w:rsidR="009D06D7" w:rsidRPr="008F7E82" w14:paraId="2F25BC46" w14:textId="77777777" w:rsidTr="00A8229C">
        <w:tc>
          <w:tcPr>
            <w:tcW w:w="856" w:type="dxa"/>
            <w:vAlign w:val="center"/>
          </w:tcPr>
          <w:p w14:paraId="5DD68660" w14:textId="148C9B99" w:rsidR="009D06D7" w:rsidRPr="006D2B57" w:rsidRDefault="009D06D7" w:rsidP="009D06D7">
            <w:pPr>
              <w:ind w:left="360"/>
              <w:rPr>
                <w:sz w:val="24"/>
                <w:szCs w:val="24"/>
                <w:lang w:val="en-US"/>
              </w:rPr>
            </w:pPr>
            <w:r>
              <w:rPr>
                <w:sz w:val="24"/>
                <w:szCs w:val="24"/>
                <w:lang w:val="en-US"/>
              </w:rPr>
              <w:lastRenderedPageBreak/>
              <w:t>2</w:t>
            </w:r>
          </w:p>
        </w:tc>
        <w:tc>
          <w:tcPr>
            <w:tcW w:w="3228" w:type="dxa"/>
          </w:tcPr>
          <w:p w14:paraId="09EDFD99" w14:textId="29872FE4" w:rsidR="009D06D7" w:rsidRPr="008F7E82" w:rsidRDefault="009D06D7" w:rsidP="009D06D7">
            <w:pPr>
              <w:rPr>
                <w:sz w:val="24"/>
                <w:szCs w:val="24"/>
                <w:lang w:val="en-US"/>
              </w:rPr>
            </w:pPr>
            <w:r w:rsidRPr="008F7E82">
              <w:rPr>
                <w:sz w:val="24"/>
                <w:szCs w:val="24"/>
                <w:lang w:val="en-US"/>
              </w:rPr>
              <w:t>Bộ Giáo dục và Đào tạo</w:t>
            </w:r>
          </w:p>
        </w:tc>
        <w:tc>
          <w:tcPr>
            <w:tcW w:w="4825" w:type="dxa"/>
            <w:vAlign w:val="center"/>
          </w:tcPr>
          <w:p w14:paraId="0A269F91" w14:textId="4244F739" w:rsidR="009D06D7" w:rsidRPr="008F7E82" w:rsidRDefault="009D06D7" w:rsidP="009D06D7">
            <w:pPr>
              <w:rPr>
                <w:sz w:val="24"/>
                <w:szCs w:val="24"/>
                <w:lang w:val="en-US"/>
              </w:rPr>
            </w:pPr>
            <w:r w:rsidRPr="008F7E82">
              <w:rPr>
                <w:sz w:val="24"/>
                <w:szCs w:val="24"/>
                <w:lang w:val="en-US"/>
              </w:rPr>
              <w:t>Nhất trí với nội dung Dự thảo</w:t>
            </w:r>
          </w:p>
        </w:tc>
        <w:tc>
          <w:tcPr>
            <w:tcW w:w="5324" w:type="dxa"/>
          </w:tcPr>
          <w:p w14:paraId="06C42E02" w14:textId="77777777" w:rsidR="009D06D7" w:rsidRPr="008F7E82" w:rsidRDefault="009D06D7" w:rsidP="009D06D7">
            <w:pPr>
              <w:rPr>
                <w:b/>
                <w:sz w:val="24"/>
                <w:szCs w:val="24"/>
              </w:rPr>
            </w:pPr>
          </w:p>
        </w:tc>
      </w:tr>
      <w:tr w:rsidR="009D06D7" w:rsidRPr="008F7E82" w14:paraId="4A4F8C63" w14:textId="77777777" w:rsidTr="00A8229C">
        <w:tc>
          <w:tcPr>
            <w:tcW w:w="856" w:type="dxa"/>
            <w:vAlign w:val="center"/>
          </w:tcPr>
          <w:p w14:paraId="073816EE" w14:textId="713A070F" w:rsidR="009D06D7" w:rsidRPr="006D2B57" w:rsidRDefault="009D06D7" w:rsidP="009D06D7">
            <w:pPr>
              <w:ind w:left="360"/>
              <w:rPr>
                <w:sz w:val="24"/>
                <w:szCs w:val="24"/>
                <w:lang w:val="en-US"/>
              </w:rPr>
            </w:pPr>
            <w:r>
              <w:rPr>
                <w:sz w:val="24"/>
                <w:szCs w:val="24"/>
                <w:lang w:val="en-US"/>
              </w:rPr>
              <w:t>3</w:t>
            </w:r>
          </w:p>
        </w:tc>
        <w:tc>
          <w:tcPr>
            <w:tcW w:w="3228" w:type="dxa"/>
          </w:tcPr>
          <w:p w14:paraId="525CA103" w14:textId="472640B0" w:rsidR="009D06D7" w:rsidRPr="008F7E82" w:rsidRDefault="009D06D7" w:rsidP="009D06D7">
            <w:pPr>
              <w:jc w:val="both"/>
              <w:rPr>
                <w:b/>
                <w:sz w:val="24"/>
                <w:szCs w:val="24"/>
              </w:rPr>
            </w:pPr>
            <w:r w:rsidRPr="008F7E82">
              <w:rPr>
                <w:sz w:val="24"/>
                <w:szCs w:val="24"/>
                <w:lang w:val="en-US"/>
              </w:rPr>
              <w:t>Ngân hàng nhà nước Việt Nam</w:t>
            </w:r>
          </w:p>
        </w:tc>
        <w:tc>
          <w:tcPr>
            <w:tcW w:w="4825" w:type="dxa"/>
            <w:vAlign w:val="center"/>
          </w:tcPr>
          <w:p w14:paraId="4699D265" w14:textId="2411564C" w:rsidR="009D06D7" w:rsidRPr="008F7E82" w:rsidRDefault="009D06D7" w:rsidP="009D06D7">
            <w:pPr>
              <w:rPr>
                <w:b/>
                <w:sz w:val="24"/>
                <w:szCs w:val="24"/>
              </w:rPr>
            </w:pPr>
            <w:r w:rsidRPr="008F7E82">
              <w:rPr>
                <w:sz w:val="24"/>
                <w:szCs w:val="24"/>
                <w:lang w:val="en-US"/>
              </w:rPr>
              <w:t>Nhất trí với nội dung Dự thảo</w:t>
            </w:r>
          </w:p>
        </w:tc>
        <w:tc>
          <w:tcPr>
            <w:tcW w:w="5324" w:type="dxa"/>
          </w:tcPr>
          <w:p w14:paraId="16295286" w14:textId="77777777" w:rsidR="009D06D7" w:rsidRPr="008F7E82" w:rsidRDefault="009D06D7" w:rsidP="009D06D7">
            <w:pPr>
              <w:rPr>
                <w:b/>
                <w:sz w:val="24"/>
                <w:szCs w:val="24"/>
              </w:rPr>
            </w:pPr>
          </w:p>
        </w:tc>
      </w:tr>
      <w:tr w:rsidR="009D06D7" w:rsidRPr="008F7E82" w14:paraId="7F81BE71" w14:textId="77777777" w:rsidTr="00A8229C">
        <w:tc>
          <w:tcPr>
            <w:tcW w:w="856" w:type="dxa"/>
            <w:vAlign w:val="center"/>
          </w:tcPr>
          <w:p w14:paraId="28C6FE92" w14:textId="5A2DB96B" w:rsidR="009D06D7" w:rsidRPr="006D2B57" w:rsidRDefault="009D06D7" w:rsidP="009D06D7">
            <w:pPr>
              <w:ind w:left="360"/>
              <w:rPr>
                <w:sz w:val="24"/>
                <w:szCs w:val="24"/>
                <w:lang w:val="en-US"/>
              </w:rPr>
            </w:pPr>
            <w:r>
              <w:rPr>
                <w:sz w:val="24"/>
                <w:szCs w:val="24"/>
                <w:lang w:val="en-US"/>
              </w:rPr>
              <w:t>4</w:t>
            </w:r>
          </w:p>
        </w:tc>
        <w:tc>
          <w:tcPr>
            <w:tcW w:w="3228" w:type="dxa"/>
          </w:tcPr>
          <w:p w14:paraId="7520DFD5" w14:textId="26BC38BC" w:rsidR="009D06D7" w:rsidRPr="008F7E82" w:rsidRDefault="009D06D7" w:rsidP="009D06D7">
            <w:pPr>
              <w:jc w:val="both"/>
              <w:rPr>
                <w:sz w:val="24"/>
                <w:szCs w:val="24"/>
                <w:lang w:val="en-US"/>
              </w:rPr>
            </w:pPr>
            <w:r w:rsidRPr="008F7E82">
              <w:rPr>
                <w:sz w:val="24"/>
                <w:szCs w:val="24"/>
                <w:lang w:val="en-US"/>
              </w:rPr>
              <w:t>Viện Hàn lâm Khoa học xã hội Việt Nam</w:t>
            </w:r>
          </w:p>
        </w:tc>
        <w:tc>
          <w:tcPr>
            <w:tcW w:w="4825" w:type="dxa"/>
            <w:vAlign w:val="center"/>
          </w:tcPr>
          <w:p w14:paraId="0937E272" w14:textId="6A13D4A1" w:rsidR="009D06D7" w:rsidRPr="008F7E82" w:rsidRDefault="009D06D7" w:rsidP="009D06D7">
            <w:pPr>
              <w:rPr>
                <w:sz w:val="24"/>
                <w:szCs w:val="24"/>
                <w:lang w:val="en-US"/>
              </w:rPr>
            </w:pPr>
            <w:r w:rsidRPr="008F7E82">
              <w:rPr>
                <w:sz w:val="24"/>
                <w:szCs w:val="24"/>
                <w:lang w:val="en-US"/>
              </w:rPr>
              <w:t>Nhất trí với nội dung Dự thảo</w:t>
            </w:r>
          </w:p>
        </w:tc>
        <w:tc>
          <w:tcPr>
            <w:tcW w:w="5324" w:type="dxa"/>
          </w:tcPr>
          <w:p w14:paraId="3FF6F0D4" w14:textId="77777777" w:rsidR="009D06D7" w:rsidRPr="008F7E82" w:rsidRDefault="009D06D7" w:rsidP="009D06D7">
            <w:pPr>
              <w:rPr>
                <w:b/>
                <w:sz w:val="24"/>
                <w:szCs w:val="24"/>
              </w:rPr>
            </w:pPr>
          </w:p>
        </w:tc>
      </w:tr>
      <w:tr w:rsidR="009D06D7" w:rsidRPr="008F7E82" w14:paraId="77D3905B" w14:textId="77777777" w:rsidTr="00A8229C">
        <w:tc>
          <w:tcPr>
            <w:tcW w:w="856" w:type="dxa"/>
            <w:vAlign w:val="center"/>
          </w:tcPr>
          <w:p w14:paraId="366B09C5" w14:textId="272F1829" w:rsidR="009D06D7" w:rsidRPr="006D2B57" w:rsidRDefault="009D06D7" w:rsidP="009D06D7">
            <w:pPr>
              <w:ind w:left="360"/>
              <w:rPr>
                <w:sz w:val="24"/>
                <w:szCs w:val="24"/>
                <w:lang w:val="en-US"/>
              </w:rPr>
            </w:pPr>
            <w:r>
              <w:rPr>
                <w:sz w:val="24"/>
                <w:szCs w:val="24"/>
                <w:lang w:val="en-US"/>
              </w:rPr>
              <w:t>5</w:t>
            </w:r>
          </w:p>
        </w:tc>
        <w:tc>
          <w:tcPr>
            <w:tcW w:w="3228" w:type="dxa"/>
          </w:tcPr>
          <w:p w14:paraId="43629233" w14:textId="0833D50C" w:rsidR="009D06D7" w:rsidRPr="008F7E82" w:rsidRDefault="009D06D7" w:rsidP="009D06D7">
            <w:pPr>
              <w:jc w:val="both"/>
              <w:rPr>
                <w:sz w:val="24"/>
                <w:szCs w:val="24"/>
                <w:lang w:val="en-US"/>
              </w:rPr>
            </w:pPr>
            <w:r w:rsidRPr="008F7E82">
              <w:rPr>
                <w:sz w:val="24"/>
                <w:szCs w:val="24"/>
                <w:lang w:val="en-US"/>
              </w:rPr>
              <w:t>Bộ Dân tộc và Tôn giáo</w:t>
            </w:r>
          </w:p>
        </w:tc>
        <w:tc>
          <w:tcPr>
            <w:tcW w:w="4825" w:type="dxa"/>
            <w:vAlign w:val="center"/>
          </w:tcPr>
          <w:p w14:paraId="378F7AE1" w14:textId="15D107EC" w:rsidR="009D06D7" w:rsidRPr="008F7E82" w:rsidRDefault="009D06D7" w:rsidP="009D06D7">
            <w:pPr>
              <w:rPr>
                <w:sz w:val="24"/>
                <w:szCs w:val="24"/>
                <w:lang w:val="en-US"/>
              </w:rPr>
            </w:pPr>
            <w:r w:rsidRPr="008F7E82">
              <w:rPr>
                <w:sz w:val="24"/>
                <w:szCs w:val="24"/>
                <w:lang w:val="en-US"/>
              </w:rPr>
              <w:t>Nhất trí với nội dung Dự thảo</w:t>
            </w:r>
          </w:p>
        </w:tc>
        <w:tc>
          <w:tcPr>
            <w:tcW w:w="5324" w:type="dxa"/>
          </w:tcPr>
          <w:p w14:paraId="1669E71A" w14:textId="77777777" w:rsidR="009D06D7" w:rsidRPr="008F7E82" w:rsidRDefault="009D06D7" w:rsidP="009D06D7">
            <w:pPr>
              <w:rPr>
                <w:b/>
                <w:sz w:val="24"/>
                <w:szCs w:val="24"/>
              </w:rPr>
            </w:pPr>
          </w:p>
        </w:tc>
      </w:tr>
      <w:tr w:rsidR="009D06D7" w:rsidRPr="008F7E82" w14:paraId="6D3ED681" w14:textId="77777777" w:rsidTr="00A8229C">
        <w:tc>
          <w:tcPr>
            <w:tcW w:w="856" w:type="dxa"/>
          </w:tcPr>
          <w:p w14:paraId="286765E3" w14:textId="56D1C05D" w:rsidR="009D06D7" w:rsidRPr="008F7E82" w:rsidRDefault="009D06D7" w:rsidP="009D06D7">
            <w:pPr>
              <w:jc w:val="center"/>
              <w:rPr>
                <w:b/>
                <w:sz w:val="24"/>
                <w:szCs w:val="24"/>
                <w:lang w:val="en-US"/>
              </w:rPr>
            </w:pPr>
            <w:r w:rsidRPr="008F7E82">
              <w:rPr>
                <w:b/>
                <w:sz w:val="24"/>
                <w:szCs w:val="24"/>
                <w:lang w:val="en-US"/>
              </w:rPr>
              <w:t>II</w:t>
            </w:r>
          </w:p>
        </w:tc>
        <w:tc>
          <w:tcPr>
            <w:tcW w:w="13377" w:type="dxa"/>
            <w:gridSpan w:val="3"/>
          </w:tcPr>
          <w:p w14:paraId="449D9A8C" w14:textId="1A7F57DE" w:rsidR="009D06D7" w:rsidRPr="008F7E82" w:rsidRDefault="009D06D7" w:rsidP="009D06D7">
            <w:pPr>
              <w:rPr>
                <w:b/>
                <w:sz w:val="24"/>
                <w:szCs w:val="24"/>
                <w:lang w:val="en-US"/>
              </w:rPr>
            </w:pPr>
            <w:r w:rsidRPr="008F7E82">
              <w:rPr>
                <w:b/>
                <w:sz w:val="24"/>
                <w:szCs w:val="24"/>
                <w:lang w:val="en-US"/>
              </w:rPr>
              <w:t>UBND cấp tỉnh, thành phố/Sở KH&amp;CN</w:t>
            </w:r>
          </w:p>
        </w:tc>
      </w:tr>
      <w:tr w:rsidR="009D06D7" w:rsidRPr="008F7E82" w14:paraId="56FFC07A" w14:textId="77777777" w:rsidTr="00A8229C">
        <w:tc>
          <w:tcPr>
            <w:tcW w:w="856" w:type="dxa"/>
            <w:vMerge w:val="restart"/>
            <w:vAlign w:val="center"/>
          </w:tcPr>
          <w:p w14:paraId="2E2EFF91" w14:textId="041A1086" w:rsidR="009D06D7" w:rsidRPr="008F7E82" w:rsidRDefault="009D06D7" w:rsidP="009D06D7">
            <w:pPr>
              <w:jc w:val="center"/>
              <w:rPr>
                <w:bCs/>
                <w:sz w:val="24"/>
                <w:szCs w:val="24"/>
                <w:lang w:val="en-US"/>
              </w:rPr>
            </w:pPr>
            <w:r w:rsidRPr="008F7E82">
              <w:rPr>
                <w:bCs/>
                <w:sz w:val="24"/>
                <w:szCs w:val="24"/>
                <w:lang w:val="en-US"/>
              </w:rPr>
              <w:t>1</w:t>
            </w:r>
          </w:p>
        </w:tc>
        <w:tc>
          <w:tcPr>
            <w:tcW w:w="3228" w:type="dxa"/>
            <w:vMerge w:val="restart"/>
            <w:vAlign w:val="center"/>
          </w:tcPr>
          <w:p w14:paraId="5C0F19B1" w14:textId="2DEB2D63" w:rsidR="009D06D7" w:rsidRPr="008F7E82" w:rsidRDefault="009D06D7" w:rsidP="009D06D7">
            <w:pPr>
              <w:jc w:val="center"/>
              <w:rPr>
                <w:sz w:val="24"/>
                <w:szCs w:val="24"/>
                <w:lang w:val="en-US"/>
              </w:rPr>
            </w:pPr>
            <w:r w:rsidRPr="008F7E82">
              <w:rPr>
                <w:sz w:val="24"/>
                <w:szCs w:val="24"/>
                <w:lang w:val="en-US"/>
              </w:rPr>
              <w:t>Sở KH&amp;CN Bắc Ninh</w:t>
            </w:r>
          </w:p>
        </w:tc>
        <w:tc>
          <w:tcPr>
            <w:tcW w:w="4825" w:type="dxa"/>
          </w:tcPr>
          <w:p w14:paraId="515679C0" w14:textId="1B038046" w:rsidR="009D06D7" w:rsidRPr="008F7E82" w:rsidRDefault="009D06D7" w:rsidP="009D06D7">
            <w:pPr>
              <w:pStyle w:val="TableParagraph"/>
              <w:jc w:val="both"/>
              <w:rPr>
                <w:sz w:val="24"/>
                <w:szCs w:val="24"/>
                <w:lang w:val="en-US"/>
              </w:rPr>
            </w:pPr>
            <w:r w:rsidRPr="008F7E82">
              <w:rPr>
                <w:sz w:val="24"/>
                <w:szCs w:val="24"/>
                <w:lang w:val="en-US"/>
              </w:rPr>
              <w:t xml:space="preserve">Điều 2. Giải thích từ ngữ, đề nghị bổ sung Thiết bị phát tia X trong công nghiệp bao gồm những loại nào? </w:t>
            </w:r>
          </w:p>
          <w:p w14:paraId="4A598819" w14:textId="6A135222" w:rsidR="009D06D7" w:rsidRPr="008F7E82" w:rsidRDefault="009D06D7" w:rsidP="009D06D7">
            <w:pPr>
              <w:pStyle w:val="TableParagraph"/>
              <w:jc w:val="both"/>
              <w:rPr>
                <w:sz w:val="24"/>
                <w:szCs w:val="24"/>
                <w:lang w:val="en-US"/>
              </w:rPr>
            </w:pPr>
          </w:p>
        </w:tc>
        <w:tc>
          <w:tcPr>
            <w:tcW w:w="5324" w:type="dxa"/>
          </w:tcPr>
          <w:p w14:paraId="237BCED4" w14:textId="77777777" w:rsidR="009D06D7" w:rsidRPr="00B16822" w:rsidRDefault="009D06D7" w:rsidP="009D06D7">
            <w:pPr>
              <w:jc w:val="both"/>
              <w:rPr>
                <w:b/>
                <w:sz w:val="24"/>
                <w:szCs w:val="24"/>
                <w:lang w:val="en-US"/>
              </w:rPr>
            </w:pPr>
            <w:r w:rsidRPr="00B16822">
              <w:rPr>
                <w:b/>
                <w:sz w:val="24"/>
                <w:szCs w:val="24"/>
                <w:lang w:val="en-US"/>
              </w:rPr>
              <w:t xml:space="preserve">Bộ KH&amp;CN xin phép có ý kiến như sau: </w:t>
            </w:r>
          </w:p>
          <w:p w14:paraId="47FBB592" w14:textId="27091BCA" w:rsidR="009D06D7" w:rsidRPr="008F7E82" w:rsidRDefault="009D06D7" w:rsidP="009D06D7">
            <w:pPr>
              <w:jc w:val="both"/>
              <w:rPr>
                <w:bCs/>
                <w:sz w:val="24"/>
                <w:szCs w:val="24"/>
                <w:lang w:val="en-US"/>
              </w:rPr>
            </w:pPr>
            <w:r w:rsidRPr="008F7E82">
              <w:rPr>
                <w:bCs/>
                <w:sz w:val="24"/>
                <w:szCs w:val="24"/>
                <w:lang w:val="en-US"/>
              </w:rPr>
              <w:t xml:space="preserve">Các thiết bị X-quang công nghiệp đa dạng về chủng loại và thay đổi nhanh chóng, nếu liệt kê </w:t>
            </w:r>
            <w:r>
              <w:rPr>
                <w:bCs/>
                <w:sz w:val="24"/>
                <w:szCs w:val="24"/>
                <w:lang w:val="en-US"/>
              </w:rPr>
              <w:t xml:space="preserve">chi tiết </w:t>
            </w:r>
            <w:r w:rsidRPr="008F7E82">
              <w:rPr>
                <w:bCs/>
                <w:sz w:val="24"/>
                <w:szCs w:val="24"/>
                <w:lang w:val="en-US"/>
              </w:rPr>
              <w:t xml:space="preserve">các loại thiết bị </w:t>
            </w:r>
            <w:r>
              <w:rPr>
                <w:bCs/>
                <w:sz w:val="24"/>
                <w:szCs w:val="24"/>
                <w:lang w:val="en-US"/>
              </w:rPr>
              <w:t>phát tia X trong Nghị định của Chính phủ có thể dẫn đến việc không đủ các đối tượng quản lý, bỏ sót đối tượng quản lý</w:t>
            </w:r>
            <w:r w:rsidRPr="008F7E82">
              <w:rPr>
                <w:bCs/>
                <w:sz w:val="24"/>
                <w:szCs w:val="24"/>
                <w:lang w:val="en-US"/>
              </w:rPr>
              <w:t>.</w:t>
            </w:r>
          </w:p>
          <w:p w14:paraId="67C6F707" w14:textId="6FFDBF60" w:rsidR="009D06D7" w:rsidRPr="008F7E82" w:rsidRDefault="009D06D7" w:rsidP="009D06D7">
            <w:pPr>
              <w:rPr>
                <w:b/>
                <w:sz w:val="24"/>
                <w:szCs w:val="24"/>
                <w:lang w:val="en-US"/>
              </w:rPr>
            </w:pPr>
          </w:p>
        </w:tc>
      </w:tr>
      <w:tr w:rsidR="009D06D7" w:rsidRPr="008F7E82" w14:paraId="7AA45A3C" w14:textId="77777777" w:rsidTr="00A8229C">
        <w:tc>
          <w:tcPr>
            <w:tcW w:w="856" w:type="dxa"/>
            <w:vMerge/>
            <w:vAlign w:val="center"/>
          </w:tcPr>
          <w:p w14:paraId="41F8B52D" w14:textId="77777777" w:rsidR="009D06D7" w:rsidRPr="008F7E82" w:rsidRDefault="009D06D7" w:rsidP="009D06D7">
            <w:pPr>
              <w:jc w:val="center"/>
              <w:rPr>
                <w:bCs/>
                <w:sz w:val="24"/>
                <w:szCs w:val="24"/>
                <w:lang w:val="en-US"/>
              </w:rPr>
            </w:pPr>
          </w:p>
        </w:tc>
        <w:tc>
          <w:tcPr>
            <w:tcW w:w="3228" w:type="dxa"/>
            <w:vMerge/>
            <w:vAlign w:val="center"/>
          </w:tcPr>
          <w:p w14:paraId="7D4B5F67" w14:textId="77777777" w:rsidR="009D06D7" w:rsidRPr="008F7E82" w:rsidRDefault="009D06D7" w:rsidP="009D06D7">
            <w:pPr>
              <w:jc w:val="center"/>
              <w:rPr>
                <w:sz w:val="24"/>
                <w:szCs w:val="24"/>
                <w:lang w:val="en-US"/>
              </w:rPr>
            </w:pPr>
          </w:p>
        </w:tc>
        <w:tc>
          <w:tcPr>
            <w:tcW w:w="4825" w:type="dxa"/>
          </w:tcPr>
          <w:p w14:paraId="4F97ED60" w14:textId="0A99D257" w:rsidR="009D06D7" w:rsidRPr="008F7E82" w:rsidRDefault="009D06D7" w:rsidP="009D06D7">
            <w:pPr>
              <w:pStyle w:val="TableParagraph"/>
              <w:jc w:val="both"/>
              <w:rPr>
                <w:sz w:val="24"/>
                <w:szCs w:val="24"/>
                <w:lang w:val="en-US"/>
              </w:rPr>
            </w:pPr>
            <w:r w:rsidRPr="008F7E82">
              <w:rPr>
                <w:sz w:val="24"/>
                <w:szCs w:val="24"/>
                <w:lang w:val="en-US"/>
              </w:rPr>
              <w:t>Khoản 34 Điều 2: thiết bị X-quang thú y không nên nên đặt vào trong thiết bị Xquang thiết bị bức xạ chẩn đoán y tế, vì việc cấp phép thiết bị X-quang thú y nếu áp dụng theo các thành phần hồ sơ của cấp phép thiết bị bức xạ chẩn đoán y tế thì không thực hiện được vì không đảm bảo các thành phần hồ sơ theo yêu cầu.</w:t>
            </w:r>
          </w:p>
        </w:tc>
        <w:tc>
          <w:tcPr>
            <w:tcW w:w="5324" w:type="dxa"/>
          </w:tcPr>
          <w:p w14:paraId="127A5890" w14:textId="1BD0DEDB" w:rsidR="009D06D7" w:rsidRPr="008F7E82" w:rsidRDefault="009D06D7" w:rsidP="009D06D7">
            <w:pPr>
              <w:jc w:val="both"/>
              <w:rPr>
                <w:bCs/>
                <w:sz w:val="24"/>
                <w:szCs w:val="24"/>
                <w:lang w:val="en-US"/>
              </w:rPr>
            </w:pPr>
            <w:r w:rsidRPr="008F7E82">
              <w:rPr>
                <w:b/>
                <w:sz w:val="24"/>
                <w:szCs w:val="24"/>
                <w:lang w:val="en-US"/>
              </w:rPr>
              <w:t>Tiếp thu</w:t>
            </w:r>
            <w:r w:rsidRPr="008F7E82">
              <w:rPr>
                <w:bCs/>
                <w:sz w:val="24"/>
                <w:szCs w:val="24"/>
                <w:lang w:val="en-US"/>
              </w:rPr>
              <w:t xml:space="preserve"> ý kiến này, Bộ KH&amp;CN đã </w:t>
            </w:r>
            <w:r>
              <w:rPr>
                <w:bCs/>
                <w:sz w:val="24"/>
                <w:szCs w:val="24"/>
                <w:lang w:val="en-US"/>
              </w:rPr>
              <w:t xml:space="preserve">điều chỉnh thuật ngữ </w:t>
            </w:r>
            <w:r w:rsidRPr="008F7E82">
              <w:rPr>
                <w:bCs/>
                <w:sz w:val="24"/>
                <w:szCs w:val="24"/>
                <w:lang w:val="en-US"/>
              </w:rPr>
              <w:t xml:space="preserve">tại khoản 34 Điều 2. </w:t>
            </w:r>
            <w:r>
              <w:rPr>
                <w:bCs/>
                <w:sz w:val="24"/>
                <w:szCs w:val="24"/>
                <w:lang w:val="en-US"/>
              </w:rPr>
              <w:t>Theo đó, các thiết bị X-quang chẩn đoán y tế (cho người và động vật) được phân loại theo đặc trưng kỹ thuật của thiết bị X-quang (X-quang tổng hợp, X-quang di động, X-quang tăng sáng truyền hình).</w:t>
            </w:r>
            <w:r w:rsidRPr="008F7E82">
              <w:rPr>
                <w:bCs/>
                <w:sz w:val="24"/>
                <w:szCs w:val="24"/>
                <w:lang w:val="en-US"/>
              </w:rPr>
              <w:t xml:space="preserve"> </w:t>
            </w:r>
          </w:p>
        </w:tc>
      </w:tr>
      <w:tr w:rsidR="009D06D7" w:rsidRPr="008F7E82" w14:paraId="1E61AC06" w14:textId="77777777" w:rsidTr="00A8229C">
        <w:tc>
          <w:tcPr>
            <w:tcW w:w="856" w:type="dxa"/>
            <w:vMerge/>
            <w:vAlign w:val="center"/>
          </w:tcPr>
          <w:p w14:paraId="0E4ABFFB" w14:textId="77777777" w:rsidR="009D06D7" w:rsidRPr="008F7E82" w:rsidRDefault="009D06D7" w:rsidP="009D06D7">
            <w:pPr>
              <w:jc w:val="center"/>
              <w:rPr>
                <w:bCs/>
                <w:sz w:val="24"/>
                <w:szCs w:val="24"/>
                <w:lang w:val="en-US"/>
              </w:rPr>
            </w:pPr>
          </w:p>
        </w:tc>
        <w:tc>
          <w:tcPr>
            <w:tcW w:w="3228" w:type="dxa"/>
            <w:vMerge/>
            <w:vAlign w:val="center"/>
          </w:tcPr>
          <w:p w14:paraId="64B3C1BE" w14:textId="77777777" w:rsidR="009D06D7" w:rsidRPr="008F7E82" w:rsidRDefault="009D06D7" w:rsidP="009D06D7">
            <w:pPr>
              <w:jc w:val="center"/>
              <w:rPr>
                <w:sz w:val="24"/>
                <w:szCs w:val="24"/>
                <w:lang w:val="en-US"/>
              </w:rPr>
            </w:pPr>
          </w:p>
        </w:tc>
        <w:tc>
          <w:tcPr>
            <w:tcW w:w="4825" w:type="dxa"/>
          </w:tcPr>
          <w:p w14:paraId="5F1C93C0" w14:textId="5666797D" w:rsidR="009D06D7" w:rsidRPr="008F7E82" w:rsidRDefault="009D06D7" w:rsidP="009D06D7">
            <w:pPr>
              <w:pStyle w:val="TableParagraph"/>
              <w:jc w:val="both"/>
              <w:rPr>
                <w:sz w:val="24"/>
                <w:szCs w:val="24"/>
                <w:lang w:val="en-US"/>
              </w:rPr>
            </w:pPr>
            <w:r w:rsidRPr="008F7E82">
              <w:rPr>
                <w:sz w:val="24"/>
                <w:szCs w:val="24"/>
                <w:lang w:val="en-US"/>
              </w:rPr>
              <w:t>Điều 47: Hồ sơ đề nghị cáp Giấy phép tiến hành công việc bức xạ - sử dụng thiết bị bức xạ (trừ thiết bị chụp ảnh phóng xạ công nghiệp): Đối với thiết bị Xquang chẩn đoán y tế, đề nghị bổ sung thành phần hồ sơ: “Bản sao Giấy chứng nhận kiểm định thiết bị”.</w:t>
            </w:r>
          </w:p>
        </w:tc>
        <w:tc>
          <w:tcPr>
            <w:tcW w:w="5324" w:type="dxa"/>
          </w:tcPr>
          <w:p w14:paraId="6C723635" w14:textId="2C7EA185" w:rsidR="009D06D7" w:rsidRPr="00B16822" w:rsidRDefault="009D06D7" w:rsidP="009D06D7">
            <w:pPr>
              <w:jc w:val="both"/>
              <w:rPr>
                <w:b/>
                <w:sz w:val="24"/>
                <w:szCs w:val="24"/>
                <w:lang w:val="en-US"/>
              </w:rPr>
            </w:pPr>
            <w:r w:rsidRPr="00B16822">
              <w:rPr>
                <w:b/>
                <w:sz w:val="24"/>
                <w:szCs w:val="24"/>
                <w:lang w:val="en-US"/>
              </w:rPr>
              <w:t>Bộ KH&amp;CN xin phép có ý kiến như sau:</w:t>
            </w:r>
          </w:p>
          <w:p w14:paraId="71F8D056" w14:textId="48A44F64" w:rsidR="009D06D7" w:rsidRDefault="009D06D7" w:rsidP="009D06D7">
            <w:pPr>
              <w:jc w:val="both"/>
              <w:rPr>
                <w:sz w:val="24"/>
                <w:szCs w:val="24"/>
                <w:lang w:val="en-US"/>
              </w:rPr>
            </w:pPr>
            <w:r>
              <w:rPr>
                <w:sz w:val="24"/>
                <w:szCs w:val="24"/>
                <w:lang w:val="en-US"/>
              </w:rPr>
              <w:t xml:space="preserve">Kiểm định thiết bị bức xạ là điều kiện bắt buộc để cấp giấy phép sử dụng thiết bị X-quang chẩn đoán y tế, nội dung này đã được quy định tại điểm e khoản 2 Điều 26 Dự thảo Nghị định này. </w:t>
            </w:r>
          </w:p>
          <w:p w14:paraId="665D2502" w14:textId="0F4757CD" w:rsidR="009D06D7" w:rsidRPr="009F4EFE" w:rsidRDefault="009D06D7" w:rsidP="009D06D7">
            <w:pPr>
              <w:jc w:val="both"/>
              <w:rPr>
                <w:sz w:val="24"/>
                <w:szCs w:val="24"/>
                <w:lang w:val="en-US"/>
              </w:rPr>
            </w:pPr>
            <w:r>
              <w:rPr>
                <w:sz w:val="24"/>
                <w:szCs w:val="24"/>
                <w:lang w:val="en-US"/>
              </w:rPr>
              <w:t>Hiện nay, v</w:t>
            </w:r>
            <w:r w:rsidRPr="00973677">
              <w:rPr>
                <w:sz w:val="24"/>
                <w:szCs w:val="24"/>
                <w:lang w:val="en-US"/>
              </w:rPr>
              <w:t xml:space="preserve">iệc cắt giảm, đơn giản hóa thành phần hồ sơ được thực hiện </w:t>
            </w:r>
            <w:r>
              <w:rPr>
                <w:sz w:val="24"/>
                <w:szCs w:val="24"/>
                <w:lang w:val="en-US"/>
              </w:rPr>
              <w:t xml:space="preserve">triệt để </w:t>
            </w:r>
            <w:r w:rsidRPr="00973677">
              <w:rPr>
                <w:sz w:val="24"/>
                <w:szCs w:val="24"/>
                <w:lang w:val="en-US"/>
              </w:rPr>
              <w:t>theo Nghị quyết số 66/NQ-</w:t>
            </w:r>
            <w:r w:rsidRPr="00973677">
              <w:rPr>
                <w:sz w:val="24"/>
                <w:szCs w:val="24"/>
                <w:lang w:val="en-US"/>
              </w:rPr>
              <w:lastRenderedPageBreak/>
              <w:t>CP của Chính phủ</w:t>
            </w:r>
            <w:r>
              <w:rPr>
                <w:sz w:val="24"/>
                <w:szCs w:val="24"/>
                <w:lang w:val="en-US"/>
              </w:rPr>
              <w:t>. Do đó, “Bản sao Giấy chứng nhận kiểm định thiết bị” được lược bỏ khỏi hồ sơ đề nghị cấp giấy phép tiến hành công việc bức xạ để chuyển sang hình thức hậu kiểm hoặc tra cứu trên nền tảng số về an toàn bức xạ, an ninh nguồn phóng xạ … Nền tảng số này sẽ được kết nối thông suốt với các địa phương.</w:t>
            </w:r>
          </w:p>
        </w:tc>
      </w:tr>
      <w:tr w:rsidR="009D06D7" w:rsidRPr="008F7E82" w14:paraId="5342BD59" w14:textId="77777777" w:rsidTr="00A8229C">
        <w:tc>
          <w:tcPr>
            <w:tcW w:w="856" w:type="dxa"/>
            <w:vMerge/>
            <w:vAlign w:val="center"/>
          </w:tcPr>
          <w:p w14:paraId="1CC77D80" w14:textId="77777777" w:rsidR="009D06D7" w:rsidRPr="008F7E82" w:rsidRDefault="009D06D7" w:rsidP="009D06D7">
            <w:pPr>
              <w:jc w:val="center"/>
              <w:rPr>
                <w:bCs/>
                <w:sz w:val="24"/>
                <w:szCs w:val="24"/>
                <w:lang w:val="en-US"/>
              </w:rPr>
            </w:pPr>
          </w:p>
        </w:tc>
        <w:tc>
          <w:tcPr>
            <w:tcW w:w="3228" w:type="dxa"/>
            <w:vMerge/>
            <w:vAlign w:val="center"/>
          </w:tcPr>
          <w:p w14:paraId="2C265C23" w14:textId="77777777" w:rsidR="009D06D7" w:rsidRPr="008F7E82" w:rsidRDefault="009D06D7" w:rsidP="009D06D7">
            <w:pPr>
              <w:jc w:val="center"/>
              <w:rPr>
                <w:sz w:val="24"/>
                <w:szCs w:val="24"/>
                <w:lang w:val="en-US"/>
              </w:rPr>
            </w:pPr>
          </w:p>
        </w:tc>
        <w:tc>
          <w:tcPr>
            <w:tcW w:w="4825" w:type="dxa"/>
          </w:tcPr>
          <w:p w14:paraId="56A983E1" w14:textId="25A85CD7" w:rsidR="009D06D7" w:rsidRPr="008F7E82" w:rsidRDefault="009D06D7" w:rsidP="009D06D7">
            <w:pPr>
              <w:pStyle w:val="TableParagraph"/>
              <w:jc w:val="both"/>
              <w:rPr>
                <w:sz w:val="24"/>
                <w:szCs w:val="24"/>
                <w:lang w:val="en-US"/>
              </w:rPr>
            </w:pPr>
            <w:r w:rsidRPr="008F7E82">
              <w:rPr>
                <w:sz w:val="24"/>
                <w:szCs w:val="24"/>
                <w:lang w:val="en-US"/>
              </w:rPr>
              <w:t>Khoản 3, Điều 50: Thủ tục gia hạn giấy phép: Đối với thiết bị X-quang chẩn đoán y tế, đề nghị bổ sung thành phần hồ sơ: “Bản sao Giấy chứng nhận kiểm định thiết bị”.</w:t>
            </w:r>
          </w:p>
        </w:tc>
        <w:tc>
          <w:tcPr>
            <w:tcW w:w="5324" w:type="dxa"/>
          </w:tcPr>
          <w:p w14:paraId="430921C4" w14:textId="77777777" w:rsidR="009D06D7" w:rsidRPr="00B16822" w:rsidRDefault="009D06D7" w:rsidP="009D06D7">
            <w:pPr>
              <w:jc w:val="both"/>
              <w:rPr>
                <w:b/>
                <w:sz w:val="24"/>
                <w:szCs w:val="24"/>
                <w:lang w:val="en-US"/>
              </w:rPr>
            </w:pPr>
            <w:r w:rsidRPr="00B16822">
              <w:rPr>
                <w:b/>
                <w:sz w:val="24"/>
                <w:szCs w:val="24"/>
                <w:lang w:val="en-US"/>
              </w:rPr>
              <w:t>Bộ KH&amp;CN xin phép có ý kiến như sau:</w:t>
            </w:r>
          </w:p>
          <w:p w14:paraId="50613B96" w14:textId="77777777" w:rsidR="009D06D7" w:rsidRDefault="009D06D7" w:rsidP="009D06D7">
            <w:pPr>
              <w:jc w:val="both"/>
              <w:rPr>
                <w:sz w:val="24"/>
                <w:szCs w:val="24"/>
                <w:lang w:val="en-US"/>
              </w:rPr>
            </w:pPr>
            <w:r>
              <w:rPr>
                <w:sz w:val="24"/>
                <w:szCs w:val="24"/>
                <w:lang w:val="en-US"/>
              </w:rPr>
              <w:t xml:space="preserve">Kiểm định thiết bị bức xạ là điều kiện bắt buộc để cấp giấy phép sử dụng thiết bị X-quang chẩn đoán y tế, nội dung này đã được quy định tại điểm e khoản 2 Điều 26 Dự thảo Nghị định này. </w:t>
            </w:r>
          </w:p>
          <w:p w14:paraId="40352E6C" w14:textId="3D37CC19" w:rsidR="009D06D7" w:rsidRPr="00D11473" w:rsidRDefault="009D06D7" w:rsidP="009D06D7">
            <w:pPr>
              <w:jc w:val="both"/>
              <w:rPr>
                <w:sz w:val="24"/>
                <w:szCs w:val="24"/>
                <w:lang w:val="en-US"/>
              </w:rPr>
            </w:pPr>
            <w:r>
              <w:rPr>
                <w:sz w:val="24"/>
                <w:szCs w:val="24"/>
                <w:lang w:val="en-US"/>
              </w:rPr>
              <w:t>Hiện nay, v</w:t>
            </w:r>
            <w:r w:rsidRPr="00973677">
              <w:rPr>
                <w:sz w:val="24"/>
                <w:szCs w:val="24"/>
                <w:lang w:val="en-US"/>
              </w:rPr>
              <w:t xml:space="preserve">iệc cắt giảm, đơn giản hóa thành phần hồ sơ được thực hiện </w:t>
            </w:r>
            <w:r>
              <w:rPr>
                <w:sz w:val="24"/>
                <w:szCs w:val="24"/>
                <w:lang w:val="en-US"/>
              </w:rPr>
              <w:t xml:space="preserve">triệt để </w:t>
            </w:r>
            <w:r w:rsidRPr="00973677">
              <w:rPr>
                <w:sz w:val="24"/>
                <w:szCs w:val="24"/>
                <w:lang w:val="en-US"/>
              </w:rPr>
              <w:t>theo Nghị quyết số 66/NQ-CP của Chính phủ</w:t>
            </w:r>
            <w:r>
              <w:rPr>
                <w:sz w:val="24"/>
                <w:szCs w:val="24"/>
                <w:lang w:val="en-US"/>
              </w:rPr>
              <w:t>. Do đó, “Bản sao Giấy chứng nhận kiểm định thiết bị” được lược bỏ khỏi hồ sơ đề nghị cấp giấy phép tiến hành công việc bức xạ để chuyển sang hình thức hậu kiểm hoặc tra cứu trên nền tảng số về an toàn bức xạ, an ninh nguồn phóng xạ … Nền tảng số này sẽ được kết nối thông suốt với các địa phương.</w:t>
            </w:r>
          </w:p>
        </w:tc>
      </w:tr>
      <w:tr w:rsidR="009D06D7" w:rsidRPr="008F7E82" w14:paraId="0C373FA9" w14:textId="77777777" w:rsidTr="00A8229C">
        <w:tc>
          <w:tcPr>
            <w:tcW w:w="856" w:type="dxa"/>
            <w:vMerge/>
            <w:vAlign w:val="center"/>
          </w:tcPr>
          <w:p w14:paraId="14A4F382" w14:textId="77777777" w:rsidR="009D06D7" w:rsidRPr="008F7E82" w:rsidRDefault="009D06D7" w:rsidP="009D06D7">
            <w:pPr>
              <w:jc w:val="center"/>
              <w:rPr>
                <w:bCs/>
                <w:sz w:val="24"/>
                <w:szCs w:val="24"/>
                <w:lang w:val="en-US"/>
              </w:rPr>
            </w:pPr>
          </w:p>
        </w:tc>
        <w:tc>
          <w:tcPr>
            <w:tcW w:w="3228" w:type="dxa"/>
            <w:vMerge/>
            <w:vAlign w:val="center"/>
          </w:tcPr>
          <w:p w14:paraId="171E8451" w14:textId="77777777" w:rsidR="009D06D7" w:rsidRPr="008F7E82" w:rsidRDefault="009D06D7" w:rsidP="009D06D7">
            <w:pPr>
              <w:jc w:val="center"/>
              <w:rPr>
                <w:sz w:val="24"/>
                <w:szCs w:val="24"/>
                <w:lang w:val="en-US"/>
              </w:rPr>
            </w:pPr>
          </w:p>
        </w:tc>
        <w:tc>
          <w:tcPr>
            <w:tcW w:w="4825" w:type="dxa"/>
          </w:tcPr>
          <w:p w14:paraId="08C6D2D9" w14:textId="04C124F2" w:rsidR="009D06D7" w:rsidRPr="008F7E82" w:rsidRDefault="009D06D7" w:rsidP="009D06D7">
            <w:pPr>
              <w:pStyle w:val="TableParagraph"/>
              <w:jc w:val="both"/>
              <w:rPr>
                <w:sz w:val="24"/>
                <w:szCs w:val="24"/>
                <w:lang w:val="en-US"/>
              </w:rPr>
            </w:pPr>
            <w:r w:rsidRPr="008F7E82">
              <w:rPr>
                <w:sz w:val="24"/>
                <w:szCs w:val="24"/>
                <w:lang w:val="en-US"/>
              </w:rPr>
              <w:t>Điều 53 Thủ tục cấp Chứng chỉ nhân viên bức xạ: Có yêu cầu trong thành phần hồ sơ có “Văn bản xác nhận quá trình đảm nhiệm công việc đối với cá nhân đã được cấp chứng chỉ nhân viên bức xạ” là chưa phù hợp, vì bây giờ các cá nhân tổ chức mới xin cấp Chứng chỉ nhân viên bức xạ.</w:t>
            </w:r>
          </w:p>
        </w:tc>
        <w:tc>
          <w:tcPr>
            <w:tcW w:w="5324" w:type="dxa"/>
          </w:tcPr>
          <w:p w14:paraId="35C7010B" w14:textId="77777777" w:rsidR="009D06D7" w:rsidRPr="00B16822" w:rsidRDefault="009D06D7" w:rsidP="009D06D7">
            <w:pPr>
              <w:jc w:val="both"/>
              <w:rPr>
                <w:b/>
                <w:sz w:val="24"/>
                <w:szCs w:val="24"/>
                <w:lang w:val="en-US"/>
              </w:rPr>
            </w:pPr>
            <w:r w:rsidRPr="00B16822">
              <w:rPr>
                <w:b/>
                <w:sz w:val="24"/>
                <w:szCs w:val="24"/>
                <w:lang w:val="en-US"/>
              </w:rPr>
              <w:t>Bộ KH&amp;CN xin phép có ý kiến như sau:</w:t>
            </w:r>
          </w:p>
          <w:p w14:paraId="1261751D" w14:textId="77777777" w:rsidR="009D06D7" w:rsidRDefault="009D06D7" w:rsidP="009D06D7">
            <w:pPr>
              <w:jc w:val="both"/>
              <w:rPr>
                <w:bCs/>
                <w:sz w:val="24"/>
                <w:szCs w:val="24"/>
                <w:lang w:val="en-US"/>
              </w:rPr>
            </w:pPr>
            <w:r>
              <w:rPr>
                <w:bCs/>
                <w:sz w:val="24"/>
                <w:szCs w:val="24"/>
                <w:lang w:val="en-US"/>
              </w:rPr>
              <w:t>Dự thảo Nghị định quy định thời hạn chứng chỉ nhân viên bức xạ là 05 năm để phục vụ công tác quản lý về số lượng và tình trạng của các nhân viên bức xạ tại các cơ sở bức xạ.</w:t>
            </w:r>
          </w:p>
          <w:p w14:paraId="4E9383E1" w14:textId="211377A2" w:rsidR="009D06D7" w:rsidRPr="00AA7CD4" w:rsidRDefault="009D06D7" w:rsidP="009D06D7">
            <w:pPr>
              <w:jc w:val="both"/>
              <w:rPr>
                <w:bCs/>
                <w:sz w:val="24"/>
                <w:szCs w:val="24"/>
                <w:lang w:val="en-US"/>
              </w:rPr>
            </w:pPr>
            <w:r>
              <w:rPr>
                <w:bCs/>
                <w:sz w:val="24"/>
                <w:szCs w:val="24"/>
                <w:lang w:val="en-US"/>
              </w:rPr>
              <w:t xml:space="preserve">Quy định tại Điều 53 Dự thảo Nghị định này áp dụng đối với những nhân viên đề nghị cấp đổi chứng chỉ nhân viên bức xạ đã hết hiệu lực. Khi đó, các nhân viên này cần có văn bản xác nhận quá trình công tác, làm việc, thực hiện công việc bức xạ trong thời gian được cấp chứng chỉ nhân viên bức xạ trước đó để thẩm định, đánh giá việc nhân viên đó có tuân thủ quy </w:t>
            </w:r>
            <w:r>
              <w:rPr>
                <w:bCs/>
                <w:sz w:val="24"/>
                <w:szCs w:val="24"/>
                <w:lang w:val="en-US"/>
              </w:rPr>
              <w:lastRenderedPageBreak/>
              <w:t xml:space="preserve">định về an toàn bức xạ, đáp ứng điều kiện cấp đổi chứng chỉ nhân viên bức xạ.  </w:t>
            </w:r>
          </w:p>
        </w:tc>
      </w:tr>
      <w:tr w:rsidR="009D06D7" w:rsidRPr="008F7E82" w14:paraId="3A921D55" w14:textId="77777777" w:rsidTr="00A8229C">
        <w:tc>
          <w:tcPr>
            <w:tcW w:w="856" w:type="dxa"/>
            <w:vMerge/>
            <w:vAlign w:val="center"/>
          </w:tcPr>
          <w:p w14:paraId="01F0E0AA" w14:textId="77777777" w:rsidR="009D06D7" w:rsidRPr="008F7E82" w:rsidRDefault="009D06D7" w:rsidP="009D06D7">
            <w:pPr>
              <w:jc w:val="center"/>
              <w:rPr>
                <w:bCs/>
                <w:sz w:val="24"/>
                <w:szCs w:val="24"/>
                <w:lang w:val="en-US"/>
              </w:rPr>
            </w:pPr>
          </w:p>
        </w:tc>
        <w:tc>
          <w:tcPr>
            <w:tcW w:w="3228" w:type="dxa"/>
            <w:vMerge/>
            <w:vAlign w:val="center"/>
          </w:tcPr>
          <w:p w14:paraId="10E78418" w14:textId="77777777" w:rsidR="009D06D7" w:rsidRPr="008F7E82" w:rsidRDefault="009D06D7" w:rsidP="009D06D7">
            <w:pPr>
              <w:jc w:val="center"/>
              <w:rPr>
                <w:sz w:val="24"/>
                <w:szCs w:val="24"/>
                <w:lang w:val="en-US"/>
              </w:rPr>
            </w:pPr>
          </w:p>
        </w:tc>
        <w:tc>
          <w:tcPr>
            <w:tcW w:w="4825" w:type="dxa"/>
          </w:tcPr>
          <w:p w14:paraId="1CC35840" w14:textId="78AE1AFC" w:rsidR="009D06D7" w:rsidRPr="008F7E82" w:rsidRDefault="009D06D7" w:rsidP="009D06D7">
            <w:pPr>
              <w:pStyle w:val="TableParagraph"/>
              <w:jc w:val="both"/>
              <w:rPr>
                <w:sz w:val="24"/>
                <w:szCs w:val="24"/>
                <w:lang w:val="en-US"/>
              </w:rPr>
            </w:pPr>
            <w:r w:rsidRPr="008F7E82">
              <w:rPr>
                <w:sz w:val="24"/>
                <w:szCs w:val="24"/>
                <w:lang w:val="en-US"/>
              </w:rPr>
              <w:t>Đề nghị xem xét tăng thời gian kiểm tra tính đầy đủ, hợp lệ của hồ sơ quy định tại Điều 49, 50, 51, 52, 53 thành “05 ngày làm việc” do số lượng thiết bị và sở sở tại địa phương là rất nhiều.</w:t>
            </w:r>
          </w:p>
        </w:tc>
        <w:tc>
          <w:tcPr>
            <w:tcW w:w="5324" w:type="dxa"/>
          </w:tcPr>
          <w:p w14:paraId="3E8E68CE" w14:textId="77777777" w:rsidR="009D06D7" w:rsidRPr="00B16822" w:rsidRDefault="009D06D7" w:rsidP="009D06D7">
            <w:pPr>
              <w:jc w:val="both"/>
              <w:rPr>
                <w:b/>
                <w:sz w:val="24"/>
                <w:szCs w:val="24"/>
                <w:lang w:val="en-US"/>
              </w:rPr>
            </w:pPr>
            <w:r w:rsidRPr="00B16822">
              <w:rPr>
                <w:b/>
                <w:sz w:val="24"/>
                <w:szCs w:val="24"/>
                <w:lang w:val="en-US"/>
              </w:rPr>
              <w:t>Bộ KH&amp;CN xin phép có ý kiến như sau:</w:t>
            </w:r>
          </w:p>
          <w:p w14:paraId="0D1D5D54" w14:textId="517C5A3C" w:rsidR="009D06D7" w:rsidRPr="003D3EBF" w:rsidRDefault="009D06D7" w:rsidP="009D06D7">
            <w:pPr>
              <w:jc w:val="both"/>
              <w:rPr>
                <w:bCs/>
                <w:sz w:val="24"/>
                <w:szCs w:val="24"/>
                <w:lang w:val="en-US"/>
              </w:rPr>
            </w:pPr>
            <w:r w:rsidRPr="003D3EBF">
              <w:rPr>
                <w:bCs/>
                <w:sz w:val="24"/>
                <w:szCs w:val="24"/>
                <w:lang w:val="en-US"/>
              </w:rPr>
              <w:t xml:space="preserve">Việc rút ngắn thời gian </w:t>
            </w:r>
            <w:r>
              <w:rPr>
                <w:bCs/>
                <w:sz w:val="24"/>
                <w:szCs w:val="24"/>
                <w:lang w:val="en-US"/>
              </w:rPr>
              <w:t xml:space="preserve">xử lý, thành phần hồ sơ, chi phí tuân thủ thủ tục hành chính </w:t>
            </w:r>
            <w:r w:rsidRPr="003D3EBF">
              <w:rPr>
                <w:bCs/>
                <w:sz w:val="24"/>
                <w:szCs w:val="24"/>
                <w:lang w:val="en-US"/>
              </w:rPr>
              <w:t>được thực hiện theo Nghị quyết số 66/NQ-CP của Chính phủ</w:t>
            </w:r>
            <w:r>
              <w:rPr>
                <w:bCs/>
                <w:sz w:val="24"/>
                <w:szCs w:val="24"/>
                <w:lang w:val="en-US"/>
              </w:rPr>
              <w:t>. Trong đó, thời gian kiểm tra tính đầy đủ, hợp lệ của hồ sơ cũng là một nội dung được rút gọn theo tinh thần cải cách thủ tục hành chính.</w:t>
            </w:r>
          </w:p>
        </w:tc>
      </w:tr>
      <w:tr w:rsidR="009D06D7" w:rsidRPr="008F7E82" w14:paraId="6CFE7720" w14:textId="77777777" w:rsidTr="00A8229C">
        <w:tc>
          <w:tcPr>
            <w:tcW w:w="856" w:type="dxa"/>
            <w:vMerge/>
            <w:vAlign w:val="center"/>
          </w:tcPr>
          <w:p w14:paraId="7E8BCBE0" w14:textId="77777777" w:rsidR="009D06D7" w:rsidRPr="008F7E82" w:rsidRDefault="009D06D7" w:rsidP="009D06D7">
            <w:pPr>
              <w:jc w:val="center"/>
              <w:rPr>
                <w:bCs/>
                <w:sz w:val="24"/>
                <w:szCs w:val="24"/>
                <w:lang w:val="en-US"/>
              </w:rPr>
            </w:pPr>
          </w:p>
        </w:tc>
        <w:tc>
          <w:tcPr>
            <w:tcW w:w="3228" w:type="dxa"/>
            <w:vMerge/>
            <w:vAlign w:val="center"/>
          </w:tcPr>
          <w:p w14:paraId="5419444A" w14:textId="77777777" w:rsidR="009D06D7" w:rsidRPr="008F7E82" w:rsidRDefault="009D06D7" w:rsidP="009D06D7">
            <w:pPr>
              <w:jc w:val="center"/>
              <w:rPr>
                <w:sz w:val="24"/>
                <w:szCs w:val="24"/>
                <w:lang w:val="en-US"/>
              </w:rPr>
            </w:pPr>
          </w:p>
        </w:tc>
        <w:tc>
          <w:tcPr>
            <w:tcW w:w="4825" w:type="dxa"/>
          </w:tcPr>
          <w:p w14:paraId="685DA4B8" w14:textId="64810846" w:rsidR="009D06D7" w:rsidRPr="008F7E82" w:rsidRDefault="009D06D7" w:rsidP="009D06D7">
            <w:pPr>
              <w:pStyle w:val="TableParagraph"/>
              <w:jc w:val="both"/>
              <w:rPr>
                <w:sz w:val="24"/>
                <w:szCs w:val="24"/>
                <w:lang w:val="en-US"/>
              </w:rPr>
            </w:pPr>
            <w:r w:rsidRPr="008F7E82">
              <w:rPr>
                <w:sz w:val="24"/>
                <w:szCs w:val="24"/>
                <w:lang w:val="en-US"/>
              </w:rPr>
              <w:t>Đề nghị xem xét sửa đổi, bỏ quy trình thông báo bằng văn bản mức phí, lệ phí đối với Thủ tục sửa đổi Giấy phép (tại Điều 51) do hiện nay thủ tục này đang không thu phí, lệ phí. Đề xuất sửa thành:</w:t>
            </w:r>
          </w:p>
        </w:tc>
        <w:tc>
          <w:tcPr>
            <w:tcW w:w="5324" w:type="dxa"/>
          </w:tcPr>
          <w:p w14:paraId="6B851EE0" w14:textId="2EBAC607" w:rsidR="009D06D7" w:rsidRPr="008F7E82" w:rsidRDefault="009D06D7" w:rsidP="009D06D7">
            <w:pPr>
              <w:rPr>
                <w:b/>
                <w:sz w:val="24"/>
                <w:szCs w:val="24"/>
              </w:rPr>
            </w:pPr>
            <w:r w:rsidRPr="008F7E82">
              <w:rPr>
                <w:b/>
                <w:sz w:val="24"/>
                <w:szCs w:val="24"/>
                <w:lang w:val="en-US"/>
              </w:rPr>
              <w:t>Tiếp thu</w:t>
            </w:r>
            <w:r w:rsidRPr="008F7E82">
              <w:rPr>
                <w:bCs/>
                <w:sz w:val="24"/>
                <w:szCs w:val="24"/>
                <w:lang w:val="en-US"/>
              </w:rPr>
              <w:t xml:space="preserve"> ý kiến này</w:t>
            </w:r>
            <w:r>
              <w:rPr>
                <w:bCs/>
                <w:sz w:val="24"/>
                <w:szCs w:val="24"/>
                <w:lang w:val="en-US"/>
              </w:rPr>
              <w:t xml:space="preserve">, Bộ KH&amp;CN đã điều chỉnh, bỏ quy định về </w:t>
            </w:r>
            <w:r w:rsidRPr="008F7E82">
              <w:rPr>
                <w:sz w:val="24"/>
                <w:szCs w:val="24"/>
                <w:lang w:val="en-US"/>
              </w:rPr>
              <w:t xml:space="preserve"> </w:t>
            </w:r>
            <w:r>
              <w:rPr>
                <w:sz w:val="24"/>
                <w:szCs w:val="24"/>
                <w:lang w:val="en-US"/>
              </w:rPr>
              <w:t xml:space="preserve">thông báo </w:t>
            </w:r>
            <w:r w:rsidRPr="008F7E82">
              <w:rPr>
                <w:sz w:val="24"/>
                <w:szCs w:val="24"/>
                <w:lang w:val="en-US"/>
              </w:rPr>
              <w:t xml:space="preserve">mức phí, lệ phí đối với </w:t>
            </w:r>
            <w:r>
              <w:rPr>
                <w:sz w:val="24"/>
                <w:szCs w:val="24"/>
                <w:lang w:val="en-US"/>
              </w:rPr>
              <w:t>t</w:t>
            </w:r>
            <w:r w:rsidRPr="008F7E82">
              <w:rPr>
                <w:sz w:val="24"/>
                <w:szCs w:val="24"/>
                <w:lang w:val="en-US"/>
              </w:rPr>
              <w:t>hủ tục sửa đổi Giấy phép (Điều 51)</w:t>
            </w:r>
          </w:p>
        </w:tc>
      </w:tr>
      <w:tr w:rsidR="009D06D7" w:rsidRPr="008F7E82" w14:paraId="77EAF4E8" w14:textId="77777777" w:rsidTr="00A8229C">
        <w:trPr>
          <w:trHeight w:val="1556"/>
        </w:trPr>
        <w:tc>
          <w:tcPr>
            <w:tcW w:w="856" w:type="dxa"/>
            <w:vMerge/>
            <w:vAlign w:val="center"/>
          </w:tcPr>
          <w:p w14:paraId="04781BB4" w14:textId="77777777" w:rsidR="009D06D7" w:rsidRPr="008F7E82" w:rsidRDefault="009D06D7" w:rsidP="009D06D7">
            <w:pPr>
              <w:jc w:val="center"/>
              <w:rPr>
                <w:bCs/>
                <w:sz w:val="24"/>
                <w:szCs w:val="24"/>
                <w:lang w:val="en-US"/>
              </w:rPr>
            </w:pPr>
          </w:p>
        </w:tc>
        <w:tc>
          <w:tcPr>
            <w:tcW w:w="3228" w:type="dxa"/>
            <w:vMerge/>
            <w:vAlign w:val="center"/>
          </w:tcPr>
          <w:p w14:paraId="0ECB7B1F" w14:textId="77777777" w:rsidR="009D06D7" w:rsidRPr="008F7E82" w:rsidRDefault="009D06D7" w:rsidP="009D06D7">
            <w:pPr>
              <w:jc w:val="center"/>
              <w:rPr>
                <w:sz w:val="24"/>
                <w:szCs w:val="24"/>
                <w:lang w:val="en-US"/>
              </w:rPr>
            </w:pPr>
          </w:p>
        </w:tc>
        <w:tc>
          <w:tcPr>
            <w:tcW w:w="4825" w:type="dxa"/>
          </w:tcPr>
          <w:p w14:paraId="2F3F069D" w14:textId="65DFDF40" w:rsidR="009D06D7" w:rsidRPr="008F7E82" w:rsidRDefault="009D06D7" w:rsidP="009D06D7">
            <w:pPr>
              <w:pStyle w:val="TableParagraph"/>
              <w:jc w:val="both"/>
              <w:rPr>
                <w:sz w:val="24"/>
                <w:szCs w:val="24"/>
                <w:lang w:val="en-US"/>
              </w:rPr>
            </w:pPr>
            <w:r w:rsidRPr="008F7E82">
              <w:rPr>
                <w:sz w:val="24"/>
                <w:szCs w:val="24"/>
                <w:lang w:val="en-US"/>
              </w:rPr>
              <w:t>Điều 56. Thông báo kế hoạch tiến hành công việc bức xạ: Đề nghị làm rõ điều này là áp dụng đối với cơ sở tiến hành công việc bức xạ mới hay là áp dụng đối với cả cơ sở bức xạ cũ nhưng bổ sung thêm thiết bị?</w:t>
            </w:r>
          </w:p>
        </w:tc>
        <w:tc>
          <w:tcPr>
            <w:tcW w:w="5324" w:type="dxa"/>
          </w:tcPr>
          <w:p w14:paraId="34A4B621" w14:textId="77777777" w:rsidR="009D06D7" w:rsidRPr="00B16822" w:rsidRDefault="009D06D7" w:rsidP="009D06D7">
            <w:pPr>
              <w:jc w:val="both"/>
              <w:rPr>
                <w:b/>
                <w:sz w:val="24"/>
                <w:szCs w:val="24"/>
                <w:lang w:val="en-US"/>
              </w:rPr>
            </w:pPr>
            <w:r w:rsidRPr="00B16822">
              <w:rPr>
                <w:b/>
                <w:sz w:val="24"/>
                <w:szCs w:val="24"/>
                <w:lang w:val="en-US"/>
              </w:rPr>
              <w:t>Bộ KH&amp;CN xin phép có ý kiến như sau:</w:t>
            </w:r>
          </w:p>
          <w:p w14:paraId="1FED9146" w14:textId="14A213D6" w:rsidR="009D06D7" w:rsidRPr="006E6F0D" w:rsidRDefault="009D06D7" w:rsidP="009D06D7">
            <w:pPr>
              <w:jc w:val="both"/>
              <w:rPr>
                <w:sz w:val="24"/>
                <w:szCs w:val="24"/>
                <w:lang w:val="en-US"/>
              </w:rPr>
            </w:pPr>
            <w:r>
              <w:rPr>
                <w:sz w:val="24"/>
                <w:szCs w:val="24"/>
                <w:lang w:val="en-US"/>
              </w:rPr>
              <w:t>Việc t</w:t>
            </w:r>
            <w:r w:rsidRPr="006E6F0D">
              <w:rPr>
                <w:sz w:val="24"/>
                <w:szCs w:val="24"/>
                <w:lang w:val="en-US"/>
              </w:rPr>
              <w:t xml:space="preserve">hông báo kế hoạch tiến hành công việc bức xạ áp dụng đối với </w:t>
            </w:r>
            <w:r>
              <w:rPr>
                <w:sz w:val="24"/>
                <w:szCs w:val="24"/>
                <w:lang w:val="en-US"/>
              </w:rPr>
              <w:t xml:space="preserve">công việc bức xạ. Như vậy, nội dung này áp dụng cho </w:t>
            </w:r>
            <w:r w:rsidRPr="006E6F0D">
              <w:rPr>
                <w:sz w:val="24"/>
                <w:szCs w:val="24"/>
                <w:lang w:val="en-US"/>
              </w:rPr>
              <w:t xml:space="preserve">tổ chức, cá nhân có kế hoạch tiến hành công việc bức xạ, bao gồm cả các cơ sở </w:t>
            </w:r>
            <w:r>
              <w:rPr>
                <w:sz w:val="24"/>
                <w:szCs w:val="24"/>
                <w:lang w:val="en-US"/>
              </w:rPr>
              <w:t xml:space="preserve">mới </w:t>
            </w:r>
            <w:r w:rsidRPr="006E6F0D">
              <w:rPr>
                <w:sz w:val="24"/>
                <w:szCs w:val="24"/>
                <w:lang w:val="en-US"/>
              </w:rPr>
              <w:t xml:space="preserve">tiến hành công việc bức xạ và cả các cơ sở </w:t>
            </w:r>
            <w:r>
              <w:rPr>
                <w:sz w:val="24"/>
                <w:szCs w:val="24"/>
                <w:lang w:val="en-US"/>
              </w:rPr>
              <w:t>sử dụng thêm thiết bị bức xạ, nguồn phóng xạ…</w:t>
            </w:r>
          </w:p>
        </w:tc>
      </w:tr>
      <w:tr w:rsidR="009D06D7" w:rsidRPr="008F7E82" w14:paraId="7C891B90" w14:textId="77777777" w:rsidTr="00A8229C">
        <w:tc>
          <w:tcPr>
            <w:tcW w:w="856" w:type="dxa"/>
            <w:vMerge/>
            <w:vAlign w:val="center"/>
          </w:tcPr>
          <w:p w14:paraId="7423474A" w14:textId="77777777" w:rsidR="009D06D7" w:rsidRPr="008F7E82" w:rsidRDefault="009D06D7" w:rsidP="009D06D7">
            <w:pPr>
              <w:jc w:val="center"/>
              <w:rPr>
                <w:bCs/>
                <w:sz w:val="24"/>
                <w:szCs w:val="24"/>
                <w:lang w:val="en-US"/>
              </w:rPr>
            </w:pPr>
          </w:p>
        </w:tc>
        <w:tc>
          <w:tcPr>
            <w:tcW w:w="3228" w:type="dxa"/>
            <w:vMerge/>
            <w:vAlign w:val="center"/>
          </w:tcPr>
          <w:p w14:paraId="0872CA18" w14:textId="77777777" w:rsidR="009D06D7" w:rsidRPr="008F7E82" w:rsidRDefault="009D06D7" w:rsidP="009D06D7">
            <w:pPr>
              <w:jc w:val="center"/>
              <w:rPr>
                <w:sz w:val="24"/>
                <w:szCs w:val="24"/>
                <w:lang w:val="en-US"/>
              </w:rPr>
            </w:pPr>
          </w:p>
        </w:tc>
        <w:tc>
          <w:tcPr>
            <w:tcW w:w="4825" w:type="dxa"/>
          </w:tcPr>
          <w:p w14:paraId="36BFA91A" w14:textId="332E1E4F" w:rsidR="009D06D7" w:rsidRPr="008F7E82" w:rsidRDefault="009D06D7" w:rsidP="009D06D7">
            <w:pPr>
              <w:pStyle w:val="TableParagraph"/>
              <w:jc w:val="both"/>
              <w:rPr>
                <w:sz w:val="24"/>
                <w:szCs w:val="24"/>
                <w:lang w:val="en-US"/>
              </w:rPr>
            </w:pPr>
            <w:r w:rsidRPr="008F7E82">
              <w:rPr>
                <w:sz w:val="24"/>
                <w:szCs w:val="24"/>
                <w:lang w:val="en-US"/>
              </w:rPr>
              <w:t>Đề nghị thống nhất quy định về thời gian “ngày” và “ngày làm việc” trong quy trình giải quyết thủ tục hành chính quy định tại Nghị định (Ví dụ: cùng trong một thủ tục hành chính quy định tại Điều 49, 50, 51, 52, 53. Điểm a quy định là “ngày làm việc”. Nhưng Điểm b lại quy định là “ngày”.). Đề xuất quy định thống nhất là “ngày làm việc” để phù hợp thời gian tính theo giờ hành chính của cơ quan nhà nước.</w:t>
            </w:r>
          </w:p>
        </w:tc>
        <w:tc>
          <w:tcPr>
            <w:tcW w:w="5324" w:type="dxa"/>
          </w:tcPr>
          <w:p w14:paraId="2B488AB4" w14:textId="77777777" w:rsidR="009D06D7" w:rsidRPr="00B16822" w:rsidRDefault="009D06D7" w:rsidP="009D06D7">
            <w:pPr>
              <w:jc w:val="both"/>
              <w:rPr>
                <w:b/>
                <w:sz w:val="24"/>
                <w:szCs w:val="24"/>
                <w:lang w:val="en-US"/>
              </w:rPr>
            </w:pPr>
            <w:r w:rsidRPr="00B16822">
              <w:rPr>
                <w:b/>
                <w:sz w:val="24"/>
                <w:szCs w:val="24"/>
                <w:lang w:val="en-US"/>
              </w:rPr>
              <w:t>Bộ KH&amp;CN xin phép có ý kiến như sau:</w:t>
            </w:r>
          </w:p>
          <w:p w14:paraId="71C70EA1" w14:textId="6BCD51A7" w:rsidR="009D06D7" w:rsidRPr="000D0943" w:rsidRDefault="009D06D7" w:rsidP="009D06D7">
            <w:pPr>
              <w:jc w:val="both"/>
              <w:rPr>
                <w:sz w:val="24"/>
                <w:szCs w:val="24"/>
                <w:lang w:val="en-US"/>
              </w:rPr>
            </w:pPr>
            <w:r w:rsidRPr="000D0943">
              <w:rPr>
                <w:sz w:val="24"/>
                <w:szCs w:val="24"/>
                <w:lang w:val="en-US"/>
              </w:rPr>
              <w:t xml:space="preserve">Quy định về </w:t>
            </w:r>
            <w:r>
              <w:rPr>
                <w:sz w:val="24"/>
                <w:szCs w:val="24"/>
                <w:lang w:val="en-US"/>
              </w:rPr>
              <w:t>“</w:t>
            </w:r>
            <w:r w:rsidRPr="000D0943">
              <w:rPr>
                <w:sz w:val="24"/>
                <w:szCs w:val="24"/>
                <w:lang w:val="en-US"/>
              </w:rPr>
              <w:t>ngày</w:t>
            </w:r>
            <w:r>
              <w:rPr>
                <w:sz w:val="24"/>
                <w:szCs w:val="24"/>
                <w:lang w:val="en-US"/>
              </w:rPr>
              <w:t>”</w:t>
            </w:r>
            <w:r w:rsidRPr="000D0943">
              <w:rPr>
                <w:sz w:val="24"/>
                <w:szCs w:val="24"/>
                <w:lang w:val="en-US"/>
              </w:rPr>
              <w:t xml:space="preserve"> và </w:t>
            </w:r>
            <w:r>
              <w:rPr>
                <w:sz w:val="24"/>
                <w:szCs w:val="24"/>
                <w:lang w:val="en-US"/>
              </w:rPr>
              <w:t>“</w:t>
            </w:r>
            <w:r w:rsidRPr="000D0943">
              <w:rPr>
                <w:sz w:val="24"/>
                <w:szCs w:val="24"/>
                <w:lang w:val="en-US"/>
              </w:rPr>
              <w:t>n</w:t>
            </w:r>
            <w:r>
              <w:rPr>
                <w:sz w:val="24"/>
                <w:szCs w:val="24"/>
                <w:lang w:val="en-US"/>
              </w:rPr>
              <w:t>gày</w:t>
            </w:r>
            <w:r w:rsidRPr="000D0943">
              <w:rPr>
                <w:sz w:val="24"/>
                <w:szCs w:val="24"/>
                <w:lang w:val="en-US"/>
              </w:rPr>
              <w:t xml:space="preserve"> làm việc</w:t>
            </w:r>
            <w:r>
              <w:rPr>
                <w:sz w:val="24"/>
                <w:szCs w:val="24"/>
                <w:lang w:val="en-US"/>
              </w:rPr>
              <w:t>”</w:t>
            </w:r>
            <w:r w:rsidRPr="000D0943">
              <w:rPr>
                <w:sz w:val="24"/>
                <w:szCs w:val="24"/>
                <w:lang w:val="en-US"/>
              </w:rPr>
              <w:t xml:space="preserve"> được thực hiện theo </w:t>
            </w:r>
            <w:r>
              <w:rPr>
                <w:sz w:val="24"/>
                <w:szCs w:val="24"/>
                <w:lang w:val="en-US"/>
              </w:rPr>
              <w:t xml:space="preserve">quy định tại </w:t>
            </w:r>
            <w:r w:rsidRPr="000D0943">
              <w:rPr>
                <w:sz w:val="24"/>
                <w:szCs w:val="24"/>
                <w:lang w:val="en-US"/>
              </w:rPr>
              <w:t>Thông tư 03/2022/TT-BTP.</w:t>
            </w:r>
            <w:r>
              <w:rPr>
                <w:sz w:val="24"/>
                <w:szCs w:val="24"/>
                <w:lang w:val="en-US"/>
              </w:rPr>
              <w:t xml:space="preserve"> </w:t>
            </w:r>
            <w:r>
              <w:t xml:space="preserve"> </w:t>
            </w:r>
            <w:r>
              <w:rPr>
                <w:lang w:val="en-US"/>
              </w:rPr>
              <w:t xml:space="preserve">Theo đó, </w:t>
            </w:r>
            <w:r w:rsidRPr="005F2DD6">
              <w:rPr>
                <w:sz w:val="24"/>
                <w:szCs w:val="24"/>
                <w:lang w:val="en-US"/>
              </w:rPr>
              <w:t>thủ tục hành chính có thời hạn giải quyết dưới 7 ngày thì quy định là “ngày làm việc”, thủ tục hành chính có thời hạn giải quyết trên 7 ngày thì quy định là “ngày” để đảm bảo thống nhất trong quá trình quy định và thực hiện thủ tục hành chính.</w:t>
            </w:r>
          </w:p>
        </w:tc>
      </w:tr>
      <w:tr w:rsidR="009D06D7" w:rsidRPr="008F7E82" w14:paraId="5E5E7B9D" w14:textId="77777777" w:rsidTr="00A8229C">
        <w:tc>
          <w:tcPr>
            <w:tcW w:w="856" w:type="dxa"/>
            <w:vMerge/>
            <w:vAlign w:val="center"/>
          </w:tcPr>
          <w:p w14:paraId="54661379" w14:textId="77777777" w:rsidR="009D06D7" w:rsidRPr="008F7E82" w:rsidRDefault="009D06D7" w:rsidP="009D06D7">
            <w:pPr>
              <w:ind w:left="360"/>
              <w:jc w:val="center"/>
              <w:rPr>
                <w:bCs/>
                <w:sz w:val="24"/>
                <w:szCs w:val="24"/>
              </w:rPr>
            </w:pPr>
          </w:p>
        </w:tc>
        <w:tc>
          <w:tcPr>
            <w:tcW w:w="3228" w:type="dxa"/>
            <w:vMerge/>
            <w:vAlign w:val="center"/>
          </w:tcPr>
          <w:p w14:paraId="3533A684" w14:textId="001E8544" w:rsidR="009D06D7" w:rsidRPr="008F7E82" w:rsidRDefault="009D06D7" w:rsidP="009D06D7">
            <w:pPr>
              <w:jc w:val="center"/>
              <w:rPr>
                <w:sz w:val="24"/>
                <w:szCs w:val="24"/>
                <w:lang w:val="en-US"/>
              </w:rPr>
            </w:pPr>
          </w:p>
        </w:tc>
        <w:tc>
          <w:tcPr>
            <w:tcW w:w="4825" w:type="dxa"/>
          </w:tcPr>
          <w:p w14:paraId="7FBD4A2D" w14:textId="4C2ADA54" w:rsidR="009D06D7" w:rsidRPr="008F7E82" w:rsidRDefault="009D06D7" w:rsidP="009D06D7">
            <w:pPr>
              <w:pStyle w:val="TableParagraph"/>
              <w:jc w:val="both"/>
              <w:rPr>
                <w:color w:val="000000"/>
                <w:sz w:val="24"/>
                <w:szCs w:val="24"/>
              </w:rPr>
            </w:pPr>
            <w:r w:rsidRPr="008F7E82">
              <w:rPr>
                <w:color w:val="000000"/>
                <w:sz w:val="24"/>
                <w:szCs w:val="24"/>
              </w:rPr>
              <w:t xml:space="preserve">Tại các phụ lục kèm theo Nghị định. Đề nghị thống nhất thông tin các mẫu phiếu, mẫu đơn và mẫu giấy xác nhận tại Phụ lục các Biểu mẫu ban </w:t>
            </w:r>
            <w:r w:rsidRPr="008F7E82">
              <w:rPr>
                <w:color w:val="000000"/>
                <w:sz w:val="24"/>
                <w:szCs w:val="24"/>
              </w:rPr>
              <w:lastRenderedPageBreak/>
              <w:t>hành kèm theo Nghị định, cụ thể như sau:</w:t>
            </w:r>
          </w:p>
          <w:p w14:paraId="1BD390E4" w14:textId="77777777" w:rsidR="009D06D7" w:rsidRPr="008F7E82" w:rsidRDefault="009D06D7" w:rsidP="009D06D7">
            <w:pPr>
              <w:jc w:val="both"/>
              <w:rPr>
                <w:sz w:val="24"/>
                <w:szCs w:val="24"/>
                <w:lang w:val="en-US"/>
              </w:rPr>
            </w:pPr>
            <w:r w:rsidRPr="008F7E82">
              <w:rPr>
                <w:sz w:val="24"/>
                <w:szCs w:val="24"/>
                <w:lang w:val="en-US"/>
              </w:rPr>
              <w:t>- Thông tin yêu cầu Đơn đề nghị cấp Chứng chỉ nhân viên bức xạ (Mẫu số 05 - Phụ lục VI) với Chứng chỉ nhân viên bức xạ (Mẫu số 03 - Phụ lục VIII) chưa thồng nhất như sau: tại Đơn đề nghị cấp chứng chỉ nhân viên bức xạ có yêu cầu thông tin “Địa chỉ liên lạc”. Tuy nhiên tại Chứng chỉ nhân viên bức xạ được cấp ghi thông tin “Địa chỉ thường trú”.</w:t>
            </w:r>
          </w:p>
          <w:p w14:paraId="1E6A4E13" w14:textId="77777777" w:rsidR="009D06D7" w:rsidRPr="008F7E82" w:rsidRDefault="009D06D7" w:rsidP="009D06D7">
            <w:pPr>
              <w:pStyle w:val="TableParagraph"/>
              <w:jc w:val="both"/>
              <w:rPr>
                <w:sz w:val="24"/>
                <w:szCs w:val="24"/>
                <w:lang w:val="en-US"/>
              </w:rPr>
            </w:pPr>
            <w:r w:rsidRPr="008F7E82">
              <w:rPr>
                <w:sz w:val="24"/>
                <w:szCs w:val="24"/>
                <w:lang w:val="en-US"/>
              </w:rPr>
              <w:t>- Thông tin giữa Phiếu Khai báo thiết bị X-quang chẩn đoán trong y tế (Mẫu số 08 - Phụ lục V) với Giấy xác nhận khai báo (Mẫu số 01 - Phụ lục VIII): Thông tin tại Giấy xác nhận khai báo có ghi thông tin cá nhân của người đứng đầu tổ chức (Họ tên, chức vụ, Số giấy CMND/CCCD/Hộ chiếu). Tuy nhiên, thành phần hồ sơ</w:t>
            </w:r>
          </w:p>
          <w:p w14:paraId="1987E288" w14:textId="6F42012C" w:rsidR="009D06D7" w:rsidRPr="008F7E82" w:rsidRDefault="009D06D7" w:rsidP="009D06D7">
            <w:pPr>
              <w:jc w:val="both"/>
              <w:rPr>
                <w:sz w:val="24"/>
                <w:szCs w:val="24"/>
                <w:lang w:val="en-US"/>
              </w:rPr>
            </w:pPr>
            <w:r w:rsidRPr="008F7E82">
              <w:rPr>
                <w:sz w:val="24"/>
                <w:szCs w:val="24"/>
                <w:lang w:val="en-US"/>
              </w:rPr>
              <w:t>Thủ tục khai báo thiết bị X-quang chẩn đoán trong y tế chỉ yêu cầu duy nhất Phiếu Khai báo thiết bị X-quang chẩn đoán trong y tế, mà trong nội dung thông tin của phiếu không có các thông tin trên. Việc khai thác thông tin dữ liệu của tổ chức, cá nhân trên cổng dịch vụ công và cơ sở dữ liệu quốc gia hiện nay còn khó khăn, chưa đầy đủ và đồng bộ.</w:t>
            </w:r>
          </w:p>
        </w:tc>
        <w:tc>
          <w:tcPr>
            <w:tcW w:w="5324" w:type="dxa"/>
          </w:tcPr>
          <w:p w14:paraId="0D0A4750" w14:textId="083051B6" w:rsidR="009D06D7" w:rsidRPr="008F7E82" w:rsidRDefault="009D06D7" w:rsidP="009D06D7">
            <w:pPr>
              <w:jc w:val="both"/>
              <w:rPr>
                <w:b/>
                <w:sz w:val="24"/>
                <w:szCs w:val="24"/>
              </w:rPr>
            </w:pPr>
            <w:r w:rsidRPr="008F7E82">
              <w:rPr>
                <w:b/>
                <w:sz w:val="24"/>
                <w:szCs w:val="24"/>
                <w:lang w:val="en-US"/>
              </w:rPr>
              <w:lastRenderedPageBreak/>
              <w:t>Tiếp thu</w:t>
            </w:r>
            <w:r w:rsidRPr="008F7E82">
              <w:rPr>
                <w:bCs/>
                <w:sz w:val="24"/>
                <w:szCs w:val="24"/>
                <w:lang w:val="en-US"/>
              </w:rPr>
              <w:t xml:space="preserve"> ý kiến này, Bộ KH&amp;CN</w:t>
            </w:r>
            <w:r>
              <w:rPr>
                <w:bCs/>
                <w:sz w:val="24"/>
                <w:szCs w:val="24"/>
                <w:lang w:val="en-US"/>
              </w:rPr>
              <w:t xml:space="preserve"> đã rà soát, thống nhất thông tin trên mẫu phiếu, mẫu đơn và mẫu giấy xác nhận tại các Phụ lục của Nghị định</w:t>
            </w:r>
          </w:p>
        </w:tc>
      </w:tr>
      <w:tr w:rsidR="009D06D7" w:rsidRPr="008F7E82" w14:paraId="591ED297" w14:textId="77777777" w:rsidTr="00A8229C">
        <w:tc>
          <w:tcPr>
            <w:tcW w:w="856" w:type="dxa"/>
            <w:vAlign w:val="center"/>
          </w:tcPr>
          <w:p w14:paraId="2BD58604" w14:textId="2306B05E" w:rsidR="009D06D7" w:rsidRPr="008F7E82" w:rsidRDefault="009D06D7" w:rsidP="009D06D7">
            <w:pPr>
              <w:ind w:left="360"/>
              <w:jc w:val="center"/>
              <w:rPr>
                <w:bCs/>
                <w:sz w:val="24"/>
                <w:szCs w:val="24"/>
                <w:lang w:val="en-US"/>
              </w:rPr>
            </w:pPr>
            <w:r w:rsidRPr="008F7E82">
              <w:rPr>
                <w:bCs/>
                <w:sz w:val="24"/>
                <w:szCs w:val="24"/>
                <w:lang w:val="en-US"/>
              </w:rPr>
              <w:lastRenderedPageBreak/>
              <w:t>2</w:t>
            </w:r>
          </w:p>
        </w:tc>
        <w:tc>
          <w:tcPr>
            <w:tcW w:w="3228" w:type="dxa"/>
            <w:vAlign w:val="center"/>
          </w:tcPr>
          <w:p w14:paraId="759E578E" w14:textId="73252DFF" w:rsidR="009D06D7" w:rsidRPr="008F7E82" w:rsidRDefault="009D06D7" w:rsidP="009D06D7">
            <w:pPr>
              <w:jc w:val="center"/>
              <w:rPr>
                <w:sz w:val="24"/>
                <w:szCs w:val="24"/>
                <w:lang w:val="en-US"/>
              </w:rPr>
            </w:pPr>
            <w:r w:rsidRPr="008F7E82">
              <w:rPr>
                <w:sz w:val="24"/>
                <w:szCs w:val="24"/>
                <w:lang w:val="en-US"/>
              </w:rPr>
              <w:t>Sở KH&amp;CN Cà Mau</w:t>
            </w:r>
          </w:p>
        </w:tc>
        <w:tc>
          <w:tcPr>
            <w:tcW w:w="4825" w:type="dxa"/>
          </w:tcPr>
          <w:p w14:paraId="5691D59A" w14:textId="74628040" w:rsidR="009D06D7" w:rsidRPr="008F7E82" w:rsidRDefault="009D06D7" w:rsidP="009D06D7">
            <w:pPr>
              <w:pStyle w:val="TableParagraph"/>
              <w:jc w:val="both"/>
              <w:rPr>
                <w:sz w:val="24"/>
                <w:szCs w:val="24"/>
                <w:lang w:val="en-US"/>
              </w:rPr>
            </w:pPr>
            <w:r w:rsidRPr="008F7E82">
              <w:rPr>
                <w:sz w:val="24"/>
                <w:szCs w:val="24"/>
                <w:lang w:val="en-US"/>
              </w:rPr>
              <w:t xml:space="preserve">Về cách thức thực hiện thủ tục liên quan đến Giấy phép tiến hành công việc bức xạ, Chứng chỉ nhân viên bức xạ,… trong dự thảo Nghị định: “nộp hồ sơ theo một trong các hình thức sau: trực tuyến tại Cổng Dịch vụ công quốc gia; Trực tiếp hoặc thông qua dịch vụ bưu chính đến Trung tâm Phục vụ hành chính công cấp tỉnh”, đề nghị bổ sung thêm hình thức nộp “Trực tiếp tại Trung </w:t>
            </w:r>
            <w:r w:rsidRPr="008F7E82">
              <w:rPr>
                <w:sz w:val="24"/>
                <w:szCs w:val="24"/>
                <w:lang w:val="en-US"/>
              </w:rPr>
              <w:lastRenderedPageBreak/>
              <w:t>tâm Phục vụ hành chính công cấp xã” do hiện nay các địa phương triển khai Thủ tục hành chính không phụ thuộc vào địa giới hành chính trong phạm vi toàn tỉnh.</w:t>
            </w:r>
          </w:p>
        </w:tc>
        <w:tc>
          <w:tcPr>
            <w:tcW w:w="5324" w:type="dxa"/>
          </w:tcPr>
          <w:p w14:paraId="01423D8B" w14:textId="77777777" w:rsidR="009D06D7" w:rsidRPr="00B16822" w:rsidRDefault="009D06D7" w:rsidP="009D06D7">
            <w:pPr>
              <w:jc w:val="both"/>
              <w:rPr>
                <w:b/>
                <w:sz w:val="24"/>
                <w:szCs w:val="24"/>
                <w:lang w:val="en-US"/>
              </w:rPr>
            </w:pPr>
            <w:r w:rsidRPr="00B16822">
              <w:rPr>
                <w:b/>
                <w:sz w:val="24"/>
                <w:szCs w:val="24"/>
                <w:lang w:val="en-US"/>
              </w:rPr>
              <w:lastRenderedPageBreak/>
              <w:t>Bộ KH&amp;CN xin phép có ý kiến như sau:</w:t>
            </w:r>
          </w:p>
          <w:p w14:paraId="33BC47E4" w14:textId="489AD32E" w:rsidR="009D06D7" w:rsidRPr="008F7E82" w:rsidRDefault="009D06D7" w:rsidP="009D06D7">
            <w:pPr>
              <w:jc w:val="both"/>
              <w:rPr>
                <w:b/>
                <w:sz w:val="24"/>
                <w:szCs w:val="24"/>
              </w:rPr>
            </w:pPr>
            <w:r>
              <w:rPr>
                <w:bCs/>
                <w:sz w:val="24"/>
                <w:szCs w:val="24"/>
                <w:lang w:val="en-US"/>
              </w:rPr>
              <w:t xml:space="preserve">Việc thực hiện các thủ tục hành chính về an toàn bức xạ hiện đang được phân cấp tới cấp tỉnh. </w:t>
            </w:r>
            <w:r w:rsidRPr="00ED0031">
              <w:rPr>
                <w:bCs/>
                <w:sz w:val="24"/>
                <w:szCs w:val="24"/>
                <w:lang w:val="en-US"/>
              </w:rPr>
              <w:t xml:space="preserve">Việc </w:t>
            </w:r>
            <w:r>
              <w:rPr>
                <w:bCs/>
                <w:sz w:val="24"/>
                <w:szCs w:val="24"/>
                <w:lang w:val="en-US"/>
              </w:rPr>
              <w:t xml:space="preserve">tiếp tục ủy quyền giải quyết </w:t>
            </w:r>
            <w:r w:rsidRPr="00ED0031">
              <w:rPr>
                <w:bCs/>
                <w:sz w:val="24"/>
                <w:szCs w:val="24"/>
                <w:lang w:val="en-US"/>
              </w:rPr>
              <w:t xml:space="preserve">các thủ tục hành chính </w:t>
            </w:r>
            <w:r>
              <w:rPr>
                <w:bCs/>
                <w:sz w:val="24"/>
                <w:szCs w:val="24"/>
                <w:lang w:val="en-US"/>
              </w:rPr>
              <w:t xml:space="preserve">này tới cơ quan thuộc tỉnh có đủ năng lực và thẩm quyền xử lý thuộc thẩm quyền của </w:t>
            </w:r>
            <w:r w:rsidRPr="00ED0031">
              <w:rPr>
                <w:bCs/>
                <w:sz w:val="24"/>
                <w:szCs w:val="24"/>
                <w:lang w:val="en-US"/>
              </w:rPr>
              <w:t>Ủy ban nhân dân cấp tỉnh</w:t>
            </w:r>
            <w:r>
              <w:rPr>
                <w:bCs/>
                <w:sz w:val="24"/>
                <w:szCs w:val="24"/>
                <w:lang w:val="en-US"/>
              </w:rPr>
              <w:t xml:space="preserve"> theo pháp luật về tổ chức chính quyền địa phương.</w:t>
            </w:r>
          </w:p>
        </w:tc>
      </w:tr>
      <w:tr w:rsidR="009D06D7" w:rsidRPr="008F7E82" w14:paraId="693EEF8D" w14:textId="77777777" w:rsidTr="00A8229C">
        <w:tc>
          <w:tcPr>
            <w:tcW w:w="856" w:type="dxa"/>
            <w:vMerge w:val="restart"/>
            <w:vAlign w:val="center"/>
          </w:tcPr>
          <w:p w14:paraId="2EE05183" w14:textId="446ED5C6" w:rsidR="009D06D7" w:rsidRPr="008F7E82" w:rsidRDefault="009D06D7" w:rsidP="009D06D7">
            <w:pPr>
              <w:ind w:left="360"/>
              <w:jc w:val="center"/>
              <w:rPr>
                <w:bCs/>
                <w:sz w:val="24"/>
                <w:szCs w:val="24"/>
                <w:lang w:val="en-US"/>
              </w:rPr>
            </w:pPr>
            <w:r w:rsidRPr="008F7E82">
              <w:rPr>
                <w:bCs/>
                <w:sz w:val="24"/>
                <w:szCs w:val="24"/>
                <w:lang w:val="en-US"/>
              </w:rPr>
              <w:lastRenderedPageBreak/>
              <w:t>3</w:t>
            </w:r>
          </w:p>
        </w:tc>
        <w:tc>
          <w:tcPr>
            <w:tcW w:w="3228" w:type="dxa"/>
            <w:vMerge w:val="restart"/>
            <w:vAlign w:val="center"/>
          </w:tcPr>
          <w:p w14:paraId="6EA3EC19" w14:textId="13510900" w:rsidR="009D06D7" w:rsidRPr="008F7E82" w:rsidRDefault="009D06D7" w:rsidP="009D06D7">
            <w:pPr>
              <w:rPr>
                <w:sz w:val="24"/>
                <w:szCs w:val="24"/>
                <w:lang w:val="en-US"/>
              </w:rPr>
            </w:pPr>
            <w:r w:rsidRPr="008F7E82">
              <w:rPr>
                <w:sz w:val="24"/>
                <w:szCs w:val="24"/>
                <w:lang w:val="en-US"/>
              </w:rPr>
              <w:t>Sở KH&amp;CN Đồng Tháp</w:t>
            </w:r>
          </w:p>
        </w:tc>
        <w:tc>
          <w:tcPr>
            <w:tcW w:w="4825" w:type="dxa"/>
          </w:tcPr>
          <w:p w14:paraId="21A56F4C" w14:textId="2907E30F" w:rsidR="009D06D7" w:rsidRPr="008F7E82" w:rsidRDefault="009D06D7" w:rsidP="009D06D7">
            <w:pPr>
              <w:pStyle w:val="TableParagraph"/>
              <w:jc w:val="both"/>
              <w:rPr>
                <w:sz w:val="24"/>
                <w:szCs w:val="24"/>
                <w:lang w:val="en-US"/>
              </w:rPr>
            </w:pPr>
            <w:r w:rsidRPr="008F7E82">
              <w:rPr>
                <w:sz w:val="24"/>
                <w:szCs w:val="24"/>
                <w:lang w:val="en-US"/>
              </w:rPr>
              <w:t>Tại điểm đ khoản 1 Điều 8, đề nghị bổ sung làm rõ môi trường cần xác định hàm lượng Radon, ví dụ như “Hàm lượng Radon trong không khí hầm mỏ, trong mạch nước ngầm”.</w:t>
            </w:r>
          </w:p>
        </w:tc>
        <w:tc>
          <w:tcPr>
            <w:tcW w:w="5324" w:type="dxa"/>
          </w:tcPr>
          <w:p w14:paraId="0A09C9FA" w14:textId="77777777" w:rsidR="009D06D7" w:rsidRDefault="009D06D7" w:rsidP="009D06D7">
            <w:pPr>
              <w:jc w:val="both"/>
              <w:rPr>
                <w:bCs/>
                <w:sz w:val="24"/>
                <w:szCs w:val="24"/>
                <w:lang w:val="en-US"/>
              </w:rPr>
            </w:pPr>
            <w:r w:rsidRPr="00930A0C">
              <w:rPr>
                <w:b/>
                <w:sz w:val="24"/>
                <w:szCs w:val="24"/>
                <w:lang w:val="en-US"/>
              </w:rPr>
              <w:t>Về ý kiến này, Bộ KH&amp;CN xin giải trình như sau</w:t>
            </w:r>
            <w:r w:rsidRPr="008F7E82">
              <w:rPr>
                <w:bCs/>
                <w:sz w:val="24"/>
                <w:szCs w:val="24"/>
                <w:lang w:val="en-US"/>
              </w:rPr>
              <w:t>:</w:t>
            </w:r>
          </w:p>
          <w:p w14:paraId="62AB85F5" w14:textId="1ED8DF1D" w:rsidR="009D06D7" w:rsidRPr="008F7E82" w:rsidRDefault="009D06D7" w:rsidP="009D06D7">
            <w:pPr>
              <w:jc w:val="both"/>
              <w:rPr>
                <w:bCs/>
                <w:sz w:val="24"/>
                <w:szCs w:val="24"/>
                <w:lang w:val="en-US"/>
              </w:rPr>
            </w:pPr>
            <w:r>
              <w:rPr>
                <w:sz w:val="24"/>
                <w:lang w:val="en-US"/>
              </w:rPr>
              <w:t>Đ</w:t>
            </w:r>
            <w:r w:rsidRPr="00E55A46">
              <w:rPr>
                <w:sz w:val="24"/>
                <w:lang w:val="en-US"/>
              </w:rPr>
              <w:t>iểm đ khoản 1 Điều 8 quy định 3 chỉ tiêu đo trong nước là hàm lượng Radon, tổng hoạt độ anpha và tổng hoạt độ beta.</w:t>
            </w:r>
            <w:r>
              <w:rPr>
                <w:sz w:val="24"/>
                <w:lang w:val="en-US"/>
              </w:rPr>
              <w:t xml:space="preserve"> </w:t>
            </w:r>
            <w:r w:rsidRPr="008F7E82">
              <w:rPr>
                <w:bCs/>
                <w:sz w:val="24"/>
                <w:szCs w:val="24"/>
                <w:lang w:val="en-US"/>
              </w:rPr>
              <w:t>Việc áp dụng đo radon trong không khí hầm mỏ, mạch nước ngầm chỉ áp dụng cho các địa điểm đặc thù như các khu vực khai thác, chế biến khoáng sản có tính phóng xạ có tiềm ẩn nguy cơ có nồng độ radon cao.</w:t>
            </w:r>
          </w:p>
        </w:tc>
      </w:tr>
      <w:tr w:rsidR="009D06D7" w:rsidRPr="008F7E82" w14:paraId="513FFF22" w14:textId="77777777" w:rsidTr="00A8229C">
        <w:tc>
          <w:tcPr>
            <w:tcW w:w="856" w:type="dxa"/>
            <w:vMerge/>
            <w:vAlign w:val="center"/>
          </w:tcPr>
          <w:p w14:paraId="4B29EC75" w14:textId="77777777" w:rsidR="009D06D7" w:rsidRPr="008F7E82" w:rsidRDefault="009D06D7" w:rsidP="009D06D7">
            <w:pPr>
              <w:ind w:left="360"/>
              <w:jc w:val="center"/>
              <w:rPr>
                <w:bCs/>
                <w:sz w:val="24"/>
                <w:szCs w:val="24"/>
                <w:lang w:val="en-US"/>
              </w:rPr>
            </w:pPr>
          </w:p>
        </w:tc>
        <w:tc>
          <w:tcPr>
            <w:tcW w:w="3228" w:type="dxa"/>
            <w:vMerge/>
            <w:vAlign w:val="center"/>
          </w:tcPr>
          <w:p w14:paraId="22613473" w14:textId="77777777" w:rsidR="009D06D7" w:rsidRPr="008F7E82" w:rsidRDefault="009D06D7" w:rsidP="009D06D7">
            <w:pPr>
              <w:rPr>
                <w:sz w:val="24"/>
                <w:szCs w:val="24"/>
                <w:lang w:val="en-US"/>
              </w:rPr>
            </w:pPr>
          </w:p>
        </w:tc>
        <w:tc>
          <w:tcPr>
            <w:tcW w:w="4825" w:type="dxa"/>
          </w:tcPr>
          <w:p w14:paraId="0625E17E" w14:textId="0FF06826" w:rsidR="009D06D7" w:rsidRPr="008F7E82" w:rsidRDefault="009D06D7" w:rsidP="009D06D7">
            <w:pPr>
              <w:pStyle w:val="TableParagraph"/>
              <w:jc w:val="both"/>
              <w:rPr>
                <w:sz w:val="24"/>
                <w:szCs w:val="24"/>
                <w:lang w:val="en-US"/>
              </w:rPr>
            </w:pPr>
            <w:r w:rsidRPr="008F7E82">
              <w:rPr>
                <w:sz w:val="24"/>
                <w:szCs w:val="24"/>
                <w:lang w:val="en-US"/>
              </w:rPr>
              <w:t>Tại điểm a, b, c khoản 3 Điều 11, đề nghị sửa đổi từ “nguồn” thành “nguồn phóng xạ” để nội dung được rõ nghĩa.</w:t>
            </w:r>
          </w:p>
        </w:tc>
        <w:tc>
          <w:tcPr>
            <w:tcW w:w="5324" w:type="dxa"/>
          </w:tcPr>
          <w:p w14:paraId="76485DB6" w14:textId="5F02076D" w:rsidR="009D06D7" w:rsidRPr="00A634F1" w:rsidRDefault="009D06D7" w:rsidP="009D06D7">
            <w:pPr>
              <w:rPr>
                <w:b/>
                <w:sz w:val="24"/>
                <w:szCs w:val="24"/>
                <w:lang w:val="en-US"/>
              </w:rPr>
            </w:pPr>
            <w:r>
              <w:rPr>
                <w:b/>
                <w:sz w:val="24"/>
                <w:szCs w:val="24"/>
                <w:lang w:val="en-US"/>
              </w:rPr>
              <w:t>Tiếp thu</w:t>
            </w:r>
            <w:r w:rsidRPr="00A634F1">
              <w:rPr>
                <w:bCs/>
                <w:sz w:val="24"/>
                <w:szCs w:val="24"/>
                <w:lang w:val="en-US"/>
              </w:rPr>
              <w:t>, đã chỉnh sửa trong Dự thảo.</w:t>
            </w:r>
          </w:p>
        </w:tc>
      </w:tr>
      <w:tr w:rsidR="009D06D7" w:rsidRPr="008F7E82" w14:paraId="4B662C89" w14:textId="77777777" w:rsidTr="00A8229C">
        <w:tc>
          <w:tcPr>
            <w:tcW w:w="856" w:type="dxa"/>
            <w:vMerge/>
            <w:vAlign w:val="center"/>
          </w:tcPr>
          <w:p w14:paraId="12715F97" w14:textId="77777777" w:rsidR="009D06D7" w:rsidRPr="008F7E82" w:rsidRDefault="009D06D7" w:rsidP="009D06D7">
            <w:pPr>
              <w:ind w:left="360"/>
              <w:jc w:val="center"/>
              <w:rPr>
                <w:bCs/>
                <w:sz w:val="24"/>
                <w:szCs w:val="24"/>
                <w:lang w:val="en-US"/>
              </w:rPr>
            </w:pPr>
          </w:p>
        </w:tc>
        <w:tc>
          <w:tcPr>
            <w:tcW w:w="3228" w:type="dxa"/>
            <w:vMerge/>
            <w:vAlign w:val="center"/>
          </w:tcPr>
          <w:p w14:paraId="226CDED3" w14:textId="77777777" w:rsidR="009D06D7" w:rsidRPr="008F7E82" w:rsidRDefault="009D06D7" w:rsidP="009D06D7">
            <w:pPr>
              <w:rPr>
                <w:sz w:val="24"/>
                <w:szCs w:val="24"/>
                <w:lang w:val="en-US"/>
              </w:rPr>
            </w:pPr>
          </w:p>
        </w:tc>
        <w:tc>
          <w:tcPr>
            <w:tcW w:w="4825" w:type="dxa"/>
          </w:tcPr>
          <w:p w14:paraId="45AD1C9E" w14:textId="474A926D" w:rsidR="009D06D7" w:rsidRPr="008F7E82" w:rsidRDefault="009D06D7" w:rsidP="009D06D7">
            <w:pPr>
              <w:pStyle w:val="TableParagraph"/>
              <w:jc w:val="both"/>
              <w:rPr>
                <w:sz w:val="24"/>
                <w:szCs w:val="24"/>
                <w:lang w:val="en-US"/>
              </w:rPr>
            </w:pPr>
            <w:r w:rsidRPr="008F7E82">
              <w:rPr>
                <w:sz w:val="24"/>
                <w:szCs w:val="24"/>
                <w:lang w:val="en-US"/>
              </w:rPr>
              <w:t>Tại khoản 2 Điều 50, đề nghị sửa đổi sung thành: “Tổ chức, cá nhân nộp hồ sơ đề nghị gia hạn Giấy phép tiến hành công việc bức xạ đến cơ quan có thẩm quyền cấp Giấy phép theo quy định tại Điều 48 Nghị định này”.</w:t>
            </w:r>
          </w:p>
        </w:tc>
        <w:tc>
          <w:tcPr>
            <w:tcW w:w="5324" w:type="dxa"/>
          </w:tcPr>
          <w:p w14:paraId="1D2FBCAE" w14:textId="6EC34CFD" w:rsidR="009D06D7" w:rsidRPr="008F7E82" w:rsidRDefault="009D06D7" w:rsidP="009D06D7">
            <w:pPr>
              <w:rPr>
                <w:b/>
                <w:sz w:val="24"/>
                <w:szCs w:val="24"/>
              </w:rPr>
            </w:pPr>
            <w:r w:rsidRPr="00D31722">
              <w:rPr>
                <w:b/>
                <w:sz w:val="24"/>
                <w:szCs w:val="24"/>
                <w:lang w:val="en-US"/>
              </w:rPr>
              <w:t xml:space="preserve">Tiếp thu, </w:t>
            </w:r>
            <w:r w:rsidRPr="00D31722">
              <w:rPr>
                <w:sz w:val="24"/>
                <w:szCs w:val="24"/>
                <w:lang w:val="en-US"/>
              </w:rPr>
              <w:t>đã chỉnh sửa trong Dự thảo.</w:t>
            </w:r>
          </w:p>
        </w:tc>
      </w:tr>
      <w:tr w:rsidR="009D06D7" w:rsidRPr="008F7E82" w14:paraId="46ADA03F" w14:textId="77777777" w:rsidTr="00A8229C">
        <w:tc>
          <w:tcPr>
            <w:tcW w:w="856" w:type="dxa"/>
            <w:vMerge/>
            <w:vAlign w:val="center"/>
          </w:tcPr>
          <w:p w14:paraId="1D62B55D" w14:textId="77777777" w:rsidR="009D06D7" w:rsidRPr="008F7E82" w:rsidRDefault="009D06D7" w:rsidP="009D06D7">
            <w:pPr>
              <w:ind w:left="360"/>
              <w:jc w:val="center"/>
              <w:rPr>
                <w:bCs/>
                <w:sz w:val="24"/>
                <w:szCs w:val="24"/>
                <w:lang w:val="en-US"/>
              </w:rPr>
            </w:pPr>
          </w:p>
        </w:tc>
        <w:tc>
          <w:tcPr>
            <w:tcW w:w="3228" w:type="dxa"/>
            <w:vMerge/>
            <w:vAlign w:val="center"/>
          </w:tcPr>
          <w:p w14:paraId="6ED484A1" w14:textId="77777777" w:rsidR="009D06D7" w:rsidRPr="008F7E82" w:rsidRDefault="009D06D7" w:rsidP="009D06D7">
            <w:pPr>
              <w:rPr>
                <w:sz w:val="24"/>
                <w:szCs w:val="24"/>
                <w:lang w:val="en-US"/>
              </w:rPr>
            </w:pPr>
          </w:p>
        </w:tc>
        <w:tc>
          <w:tcPr>
            <w:tcW w:w="4825" w:type="dxa"/>
          </w:tcPr>
          <w:p w14:paraId="69F0F824" w14:textId="4169B3F1" w:rsidR="009D06D7" w:rsidRPr="008F7E82" w:rsidRDefault="009D06D7" w:rsidP="009D06D7">
            <w:pPr>
              <w:pStyle w:val="TableParagraph"/>
              <w:jc w:val="both"/>
              <w:rPr>
                <w:sz w:val="24"/>
                <w:szCs w:val="24"/>
                <w:lang w:val="en-US"/>
              </w:rPr>
            </w:pPr>
            <w:r w:rsidRPr="008F7E82">
              <w:rPr>
                <w:sz w:val="24"/>
                <w:szCs w:val="24"/>
                <w:lang w:val="en-US"/>
              </w:rPr>
              <w:t>Tại điểm c khoản 3 Điều 53, đề nghị lược bỏ.</w:t>
            </w:r>
          </w:p>
        </w:tc>
        <w:tc>
          <w:tcPr>
            <w:tcW w:w="5324" w:type="dxa"/>
          </w:tcPr>
          <w:p w14:paraId="48D73920" w14:textId="77777777" w:rsidR="009D06D7" w:rsidRPr="00B16822" w:rsidRDefault="009D06D7" w:rsidP="009D06D7">
            <w:pPr>
              <w:jc w:val="both"/>
              <w:rPr>
                <w:b/>
                <w:sz w:val="24"/>
                <w:szCs w:val="24"/>
                <w:lang w:val="en-US"/>
              </w:rPr>
            </w:pPr>
            <w:r w:rsidRPr="00B16822">
              <w:rPr>
                <w:b/>
                <w:sz w:val="24"/>
                <w:szCs w:val="24"/>
                <w:lang w:val="en-US"/>
              </w:rPr>
              <w:t>Bộ KH&amp;CN xin phép có ý kiến như sau:</w:t>
            </w:r>
          </w:p>
          <w:p w14:paraId="39529A6E" w14:textId="77777777" w:rsidR="009D06D7" w:rsidRPr="00AA2F7F" w:rsidRDefault="009D06D7" w:rsidP="009D06D7">
            <w:pPr>
              <w:jc w:val="both"/>
              <w:rPr>
                <w:sz w:val="24"/>
                <w:szCs w:val="24"/>
                <w:lang w:val="en-US"/>
              </w:rPr>
            </w:pPr>
            <w:r w:rsidRPr="00AA2F7F">
              <w:rPr>
                <w:sz w:val="24"/>
                <w:szCs w:val="24"/>
                <w:lang w:val="en-US"/>
              </w:rPr>
              <w:t>Dự thảo Nghị định quy định thời hạn chứng chỉ nhân viên bức xạ là 05 năm để phục vụ công tác quản lý về số lượng và tình trạng của các nhân viên bức xạ tại các cơ sở bức xạ.</w:t>
            </w:r>
          </w:p>
          <w:p w14:paraId="5C6C6D65" w14:textId="30FB4E18" w:rsidR="009D06D7" w:rsidRPr="008F7E82" w:rsidRDefault="009D06D7" w:rsidP="009D06D7">
            <w:pPr>
              <w:jc w:val="both"/>
              <w:rPr>
                <w:b/>
                <w:sz w:val="24"/>
                <w:szCs w:val="24"/>
              </w:rPr>
            </w:pPr>
            <w:r w:rsidRPr="00AA2F7F">
              <w:rPr>
                <w:sz w:val="24"/>
                <w:szCs w:val="24"/>
                <w:lang w:val="en-US"/>
              </w:rPr>
              <w:t xml:space="preserve">Quy định tại Điều 53 Dự thảo Nghị định này áp dụng đối với những nhân viên đề nghị cấp đổi chứng chỉ nhân viên bức xạ đã hết hiệu lực. Khi đó, các nhân viên này cần có văn bản xác nhận quá trình công tác, làm việc, thực hiện công việc bức xạ trong thời gian được cấp chứng chỉ nhân viên bức xạ trước đó để thẩm định, đánh giá việc nhân viên đó có tuân thủ quy định về an toàn bức xạ, đáp ứng điều kiện cấp đổi </w:t>
            </w:r>
            <w:r w:rsidRPr="00AA2F7F">
              <w:rPr>
                <w:sz w:val="24"/>
                <w:szCs w:val="24"/>
                <w:lang w:val="en-US"/>
              </w:rPr>
              <w:lastRenderedPageBreak/>
              <w:t>chứng chỉ nhân viên bức xạ.</w:t>
            </w:r>
          </w:p>
        </w:tc>
      </w:tr>
      <w:tr w:rsidR="009D06D7" w:rsidRPr="008F7E82" w14:paraId="54D504E5" w14:textId="77777777" w:rsidTr="00A8229C">
        <w:tc>
          <w:tcPr>
            <w:tcW w:w="856" w:type="dxa"/>
            <w:vMerge/>
            <w:vAlign w:val="center"/>
          </w:tcPr>
          <w:p w14:paraId="678CEC1E" w14:textId="77777777" w:rsidR="009D06D7" w:rsidRPr="008F7E82" w:rsidRDefault="009D06D7" w:rsidP="009D06D7">
            <w:pPr>
              <w:ind w:left="360"/>
              <w:jc w:val="center"/>
              <w:rPr>
                <w:bCs/>
                <w:sz w:val="24"/>
                <w:szCs w:val="24"/>
                <w:lang w:val="en-US"/>
              </w:rPr>
            </w:pPr>
          </w:p>
        </w:tc>
        <w:tc>
          <w:tcPr>
            <w:tcW w:w="3228" w:type="dxa"/>
            <w:vMerge/>
            <w:vAlign w:val="center"/>
          </w:tcPr>
          <w:p w14:paraId="244B2FF0" w14:textId="77777777" w:rsidR="009D06D7" w:rsidRPr="008F7E82" w:rsidRDefault="009D06D7" w:rsidP="009D06D7">
            <w:pPr>
              <w:rPr>
                <w:sz w:val="24"/>
                <w:szCs w:val="24"/>
                <w:lang w:val="en-US"/>
              </w:rPr>
            </w:pPr>
          </w:p>
        </w:tc>
        <w:tc>
          <w:tcPr>
            <w:tcW w:w="4825" w:type="dxa"/>
          </w:tcPr>
          <w:p w14:paraId="737AD962" w14:textId="33F045C6" w:rsidR="009D06D7" w:rsidRPr="00F82637" w:rsidRDefault="009D06D7" w:rsidP="009D06D7">
            <w:pPr>
              <w:pStyle w:val="TableParagraph"/>
              <w:jc w:val="both"/>
              <w:rPr>
                <w:sz w:val="24"/>
                <w:szCs w:val="24"/>
                <w:lang w:val="en-US"/>
              </w:rPr>
            </w:pPr>
            <w:r w:rsidRPr="00F82637">
              <w:rPr>
                <w:sz w:val="24"/>
                <w:szCs w:val="24"/>
                <w:lang w:val="en-US"/>
              </w:rPr>
              <w:t>Tại khoản 1 Điều 61, đề sửa đổi sung thành: “Cơ quan có thẩm quyền phê duyệt Kế hoạch ứng phó sự cố là cơ quan có thẩm quyền cấp Giấy phép tiến hành công việc bức xạ quy định tại Điều 48 của Nghị định này.”</w:t>
            </w:r>
          </w:p>
        </w:tc>
        <w:tc>
          <w:tcPr>
            <w:tcW w:w="5324" w:type="dxa"/>
          </w:tcPr>
          <w:p w14:paraId="4AF28494" w14:textId="5C366443" w:rsidR="009D06D7" w:rsidRPr="00005BCA" w:rsidRDefault="009D06D7" w:rsidP="009D06D7">
            <w:pPr>
              <w:rPr>
                <w:sz w:val="24"/>
                <w:szCs w:val="24"/>
              </w:rPr>
            </w:pPr>
            <w:r w:rsidRPr="00D31722">
              <w:rPr>
                <w:b/>
                <w:sz w:val="24"/>
                <w:szCs w:val="24"/>
                <w:lang w:val="en-US"/>
              </w:rPr>
              <w:t xml:space="preserve">Tiếp thu, </w:t>
            </w:r>
            <w:r w:rsidRPr="00D31722">
              <w:rPr>
                <w:sz w:val="24"/>
                <w:szCs w:val="24"/>
                <w:lang w:val="en-US"/>
              </w:rPr>
              <w:t>đã chỉnh sửa trong Dự thảo.</w:t>
            </w:r>
          </w:p>
        </w:tc>
      </w:tr>
      <w:tr w:rsidR="009D06D7" w:rsidRPr="008F7E82" w14:paraId="0A8C08D4" w14:textId="77777777" w:rsidTr="00A8229C">
        <w:tc>
          <w:tcPr>
            <w:tcW w:w="856" w:type="dxa"/>
            <w:vMerge/>
            <w:vAlign w:val="center"/>
          </w:tcPr>
          <w:p w14:paraId="072A17D7" w14:textId="77777777" w:rsidR="009D06D7" w:rsidRPr="008F7E82" w:rsidRDefault="009D06D7" w:rsidP="009D06D7">
            <w:pPr>
              <w:ind w:left="360"/>
              <w:jc w:val="center"/>
              <w:rPr>
                <w:bCs/>
                <w:sz w:val="24"/>
                <w:szCs w:val="24"/>
                <w:lang w:val="en-US"/>
              </w:rPr>
            </w:pPr>
          </w:p>
        </w:tc>
        <w:tc>
          <w:tcPr>
            <w:tcW w:w="3228" w:type="dxa"/>
            <w:vMerge/>
            <w:vAlign w:val="center"/>
          </w:tcPr>
          <w:p w14:paraId="74E1424F" w14:textId="77777777" w:rsidR="009D06D7" w:rsidRPr="008F7E82" w:rsidRDefault="009D06D7" w:rsidP="009D06D7">
            <w:pPr>
              <w:rPr>
                <w:sz w:val="24"/>
                <w:szCs w:val="24"/>
                <w:lang w:val="en-US"/>
              </w:rPr>
            </w:pPr>
          </w:p>
        </w:tc>
        <w:tc>
          <w:tcPr>
            <w:tcW w:w="4825" w:type="dxa"/>
          </w:tcPr>
          <w:p w14:paraId="2A83F425" w14:textId="6FEEC9DB" w:rsidR="009D06D7" w:rsidRPr="00F82637" w:rsidRDefault="009D06D7" w:rsidP="009D06D7">
            <w:pPr>
              <w:pStyle w:val="TableParagraph"/>
              <w:jc w:val="both"/>
              <w:rPr>
                <w:sz w:val="24"/>
                <w:szCs w:val="24"/>
                <w:lang w:val="en-US"/>
              </w:rPr>
            </w:pPr>
            <w:r w:rsidRPr="00F82637">
              <w:rPr>
                <w:sz w:val="24"/>
                <w:szCs w:val="24"/>
                <w:lang w:val="en-US"/>
              </w:rPr>
              <w:t>Tại Phụ lục II, đề nghị sửa đổi nội dung:</w:t>
            </w:r>
          </w:p>
          <w:p w14:paraId="233A04C9" w14:textId="77777777" w:rsidR="009D06D7" w:rsidRPr="00F82637" w:rsidRDefault="009D06D7" w:rsidP="009D06D7">
            <w:pPr>
              <w:pStyle w:val="TableParagraph"/>
              <w:jc w:val="both"/>
              <w:rPr>
                <w:sz w:val="24"/>
                <w:szCs w:val="24"/>
                <w:lang w:val="en-US"/>
              </w:rPr>
            </w:pPr>
            <w:r w:rsidRPr="00F82637">
              <w:rPr>
                <w:sz w:val="24"/>
                <w:szCs w:val="24"/>
                <w:lang w:val="en-US"/>
              </w:rPr>
              <w:t>+ “Thiết X-quang chẩn đoán thông thường” thành “Thiết bị X-quang tổng hợp” để phù hợp với nội dung quy định tại khoản 34 Điều 2.</w:t>
            </w:r>
          </w:p>
          <w:p w14:paraId="00B9BB2D" w14:textId="53772CF7" w:rsidR="009D06D7" w:rsidRPr="00F82637" w:rsidRDefault="009D06D7" w:rsidP="009D06D7">
            <w:pPr>
              <w:pStyle w:val="TableParagraph"/>
              <w:jc w:val="both"/>
              <w:rPr>
                <w:sz w:val="24"/>
                <w:szCs w:val="24"/>
                <w:lang w:val="en-US"/>
              </w:rPr>
            </w:pPr>
            <w:r w:rsidRPr="00F82637">
              <w:rPr>
                <w:sz w:val="24"/>
                <w:szCs w:val="24"/>
                <w:lang w:val="en-US"/>
              </w:rPr>
              <w:t>+ “Thiết bị gia tốc thẳng” thành “Thiết bị gia tốc tuyến tính”.</w:t>
            </w:r>
          </w:p>
        </w:tc>
        <w:tc>
          <w:tcPr>
            <w:tcW w:w="5324" w:type="dxa"/>
          </w:tcPr>
          <w:p w14:paraId="704E652B" w14:textId="65D1AFB5" w:rsidR="009D06D7" w:rsidRPr="009D006E" w:rsidRDefault="00820105" w:rsidP="009D06D7">
            <w:pPr>
              <w:rPr>
                <w:b/>
                <w:sz w:val="24"/>
                <w:szCs w:val="24"/>
                <w:highlight w:val="yellow"/>
              </w:rPr>
            </w:pPr>
            <w:r w:rsidRPr="00D31722">
              <w:rPr>
                <w:b/>
                <w:sz w:val="24"/>
                <w:szCs w:val="24"/>
                <w:lang w:val="en-US"/>
              </w:rPr>
              <w:t xml:space="preserve">Tiếp thu, </w:t>
            </w:r>
            <w:r w:rsidRPr="00D31722">
              <w:rPr>
                <w:sz w:val="24"/>
                <w:szCs w:val="24"/>
                <w:lang w:val="en-US"/>
              </w:rPr>
              <w:t>đã chỉnh sửa trong Dự thảo.</w:t>
            </w:r>
          </w:p>
        </w:tc>
      </w:tr>
      <w:tr w:rsidR="009D06D7" w:rsidRPr="008F7E82" w14:paraId="020454D2" w14:textId="77777777" w:rsidTr="00A8229C">
        <w:tc>
          <w:tcPr>
            <w:tcW w:w="856" w:type="dxa"/>
            <w:vMerge/>
            <w:vAlign w:val="center"/>
          </w:tcPr>
          <w:p w14:paraId="0752EE80" w14:textId="77777777" w:rsidR="009D06D7" w:rsidRPr="008F7E82" w:rsidRDefault="009D06D7" w:rsidP="009D06D7">
            <w:pPr>
              <w:ind w:left="360"/>
              <w:jc w:val="center"/>
              <w:rPr>
                <w:bCs/>
                <w:sz w:val="24"/>
                <w:szCs w:val="24"/>
                <w:lang w:val="en-US"/>
              </w:rPr>
            </w:pPr>
          </w:p>
        </w:tc>
        <w:tc>
          <w:tcPr>
            <w:tcW w:w="3228" w:type="dxa"/>
            <w:vMerge/>
            <w:vAlign w:val="center"/>
          </w:tcPr>
          <w:p w14:paraId="13946697" w14:textId="77777777" w:rsidR="009D06D7" w:rsidRPr="008F7E82" w:rsidRDefault="009D06D7" w:rsidP="009D06D7">
            <w:pPr>
              <w:rPr>
                <w:sz w:val="24"/>
                <w:szCs w:val="24"/>
                <w:lang w:val="en-US"/>
              </w:rPr>
            </w:pPr>
          </w:p>
        </w:tc>
        <w:tc>
          <w:tcPr>
            <w:tcW w:w="4825" w:type="dxa"/>
          </w:tcPr>
          <w:p w14:paraId="3F3078A7" w14:textId="6909A75D" w:rsidR="009D06D7" w:rsidRPr="008F7E82" w:rsidRDefault="009D06D7" w:rsidP="009D06D7">
            <w:pPr>
              <w:pStyle w:val="TableParagraph"/>
              <w:jc w:val="both"/>
              <w:rPr>
                <w:sz w:val="24"/>
                <w:szCs w:val="24"/>
                <w:lang w:val="en-US"/>
              </w:rPr>
            </w:pPr>
            <w:r w:rsidRPr="008F7E82">
              <w:rPr>
                <w:sz w:val="24"/>
                <w:szCs w:val="24"/>
                <w:lang w:val="en-US"/>
              </w:rPr>
              <w:t>Tại Mẫu số 01 Phụ lục V, đề nghị sửa đổi phần ghi chú thành: “1 Chỉ áp dụng đối với nhân viên đảm nhiệm công việc quy định tại khoản 3 Điều 24 Nghị định này.”</w:t>
            </w:r>
          </w:p>
        </w:tc>
        <w:tc>
          <w:tcPr>
            <w:tcW w:w="5324" w:type="dxa"/>
          </w:tcPr>
          <w:p w14:paraId="4191660A" w14:textId="1AB9F54A" w:rsidR="009D06D7" w:rsidRPr="008F7E82" w:rsidRDefault="009D06D7" w:rsidP="009D06D7">
            <w:pPr>
              <w:rPr>
                <w:b/>
                <w:sz w:val="24"/>
                <w:szCs w:val="24"/>
              </w:rPr>
            </w:pPr>
            <w:r w:rsidRPr="00D31722">
              <w:rPr>
                <w:b/>
                <w:sz w:val="24"/>
                <w:szCs w:val="24"/>
                <w:lang w:val="en-US"/>
              </w:rPr>
              <w:t xml:space="preserve">Tiếp thu, </w:t>
            </w:r>
            <w:r w:rsidRPr="00D31722">
              <w:rPr>
                <w:sz w:val="24"/>
                <w:szCs w:val="24"/>
                <w:lang w:val="en-US"/>
              </w:rPr>
              <w:t xml:space="preserve">đã chỉnh sửa trong </w:t>
            </w:r>
            <w:r>
              <w:rPr>
                <w:sz w:val="24"/>
                <w:szCs w:val="24"/>
                <w:lang w:val="en-US"/>
              </w:rPr>
              <w:t>Phụ lục</w:t>
            </w:r>
            <w:r w:rsidRPr="00D31722">
              <w:rPr>
                <w:sz w:val="24"/>
                <w:szCs w:val="24"/>
                <w:lang w:val="en-US"/>
              </w:rPr>
              <w:t>.</w:t>
            </w:r>
          </w:p>
        </w:tc>
      </w:tr>
      <w:tr w:rsidR="009D06D7" w:rsidRPr="008F7E82" w14:paraId="08F034FF" w14:textId="77777777" w:rsidTr="00A8229C">
        <w:tc>
          <w:tcPr>
            <w:tcW w:w="856" w:type="dxa"/>
            <w:vMerge/>
            <w:vAlign w:val="center"/>
          </w:tcPr>
          <w:p w14:paraId="63F25905" w14:textId="77777777" w:rsidR="009D06D7" w:rsidRPr="008F7E82" w:rsidRDefault="009D06D7" w:rsidP="009D06D7">
            <w:pPr>
              <w:ind w:left="360"/>
              <w:jc w:val="center"/>
              <w:rPr>
                <w:bCs/>
                <w:sz w:val="24"/>
                <w:szCs w:val="24"/>
              </w:rPr>
            </w:pPr>
          </w:p>
        </w:tc>
        <w:tc>
          <w:tcPr>
            <w:tcW w:w="3228" w:type="dxa"/>
            <w:vMerge/>
            <w:vAlign w:val="center"/>
          </w:tcPr>
          <w:p w14:paraId="4380E9E5" w14:textId="69CA5CA5" w:rsidR="009D06D7" w:rsidRPr="008F7E82" w:rsidRDefault="009D06D7" w:rsidP="009D06D7">
            <w:pPr>
              <w:rPr>
                <w:sz w:val="24"/>
                <w:szCs w:val="24"/>
                <w:lang w:val="en-US"/>
              </w:rPr>
            </w:pPr>
          </w:p>
        </w:tc>
        <w:tc>
          <w:tcPr>
            <w:tcW w:w="4825" w:type="dxa"/>
          </w:tcPr>
          <w:p w14:paraId="4399E097" w14:textId="23D09F0B" w:rsidR="009D06D7" w:rsidRPr="008F7E82" w:rsidRDefault="009D06D7" w:rsidP="009D06D7">
            <w:pPr>
              <w:pStyle w:val="TableParagraph"/>
              <w:jc w:val="both"/>
              <w:rPr>
                <w:sz w:val="24"/>
                <w:szCs w:val="24"/>
                <w:lang w:val="en-US"/>
              </w:rPr>
            </w:pPr>
            <w:r w:rsidRPr="008F7E82">
              <w:rPr>
                <w:sz w:val="24"/>
                <w:szCs w:val="24"/>
                <w:lang w:val="en-US"/>
              </w:rPr>
              <w:t>Tại Mẫu số 03 Phụ lục VIII, đề nghị sửa đổi phần ghi chú thành: “18 Ghi rõ loại công việc bức xạ theo quy định tại khoản 3 Điều 24 Nghị định này. Viết chữ đậm, in hoa cỡ chữ 14. Ví dụ: NGƯỜI PHỤ TRÁCH AN TOÀN”.</w:t>
            </w:r>
          </w:p>
        </w:tc>
        <w:tc>
          <w:tcPr>
            <w:tcW w:w="5324" w:type="dxa"/>
          </w:tcPr>
          <w:p w14:paraId="0149D800" w14:textId="373E0E7E" w:rsidR="009D06D7" w:rsidRPr="008F7E82" w:rsidRDefault="009D06D7" w:rsidP="009D06D7">
            <w:pPr>
              <w:rPr>
                <w:b/>
                <w:sz w:val="24"/>
                <w:szCs w:val="24"/>
              </w:rPr>
            </w:pPr>
            <w:r w:rsidRPr="00D31722">
              <w:rPr>
                <w:b/>
                <w:sz w:val="24"/>
                <w:szCs w:val="24"/>
                <w:lang w:val="en-US"/>
              </w:rPr>
              <w:t xml:space="preserve">Tiếp thu, </w:t>
            </w:r>
            <w:r w:rsidRPr="00D31722">
              <w:rPr>
                <w:sz w:val="24"/>
                <w:szCs w:val="24"/>
                <w:lang w:val="en-US"/>
              </w:rPr>
              <w:t xml:space="preserve">đã chỉnh sửa trong </w:t>
            </w:r>
            <w:r>
              <w:rPr>
                <w:sz w:val="24"/>
                <w:szCs w:val="24"/>
                <w:lang w:val="en-US"/>
              </w:rPr>
              <w:t>Phụ lục</w:t>
            </w:r>
            <w:r w:rsidRPr="00D31722">
              <w:rPr>
                <w:sz w:val="24"/>
                <w:szCs w:val="24"/>
                <w:lang w:val="en-US"/>
              </w:rPr>
              <w:t>.</w:t>
            </w:r>
          </w:p>
        </w:tc>
      </w:tr>
      <w:tr w:rsidR="009D06D7" w:rsidRPr="008F7E82" w14:paraId="7380DF71" w14:textId="77777777" w:rsidTr="00A8229C">
        <w:tc>
          <w:tcPr>
            <w:tcW w:w="856" w:type="dxa"/>
            <w:vMerge w:val="restart"/>
            <w:vAlign w:val="center"/>
          </w:tcPr>
          <w:p w14:paraId="797CC26A" w14:textId="31D597D4" w:rsidR="009D06D7" w:rsidRPr="008F7E82" w:rsidRDefault="009D06D7" w:rsidP="009D06D7">
            <w:pPr>
              <w:ind w:left="360"/>
              <w:jc w:val="center"/>
              <w:rPr>
                <w:bCs/>
                <w:sz w:val="24"/>
                <w:szCs w:val="24"/>
                <w:lang w:val="en-US"/>
              </w:rPr>
            </w:pPr>
            <w:r w:rsidRPr="008F7E82">
              <w:rPr>
                <w:bCs/>
                <w:sz w:val="24"/>
                <w:szCs w:val="24"/>
                <w:lang w:val="en-US"/>
              </w:rPr>
              <w:t>4</w:t>
            </w:r>
          </w:p>
        </w:tc>
        <w:tc>
          <w:tcPr>
            <w:tcW w:w="3228" w:type="dxa"/>
            <w:vMerge w:val="restart"/>
            <w:vAlign w:val="center"/>
          </w:tcPr>
          <w:p w14:paraId="423B42EF" w14:textId="121B8F67" w:rsidR="009D06D7" w:rsidRPr="008F7E82" w:rsidRDefault="009D06D7" w:rsidP="009D06D7">
            <w:pPr>
              <w:jc w:val="center"/>
              <w:rPr>
                <w:sz w:val="24"/>
                <w:szCs w:val="24"/>
                <w:lang w:val="en-US"/>
              </w:rPr>
            </w:pPr>
            <w:r w:rsidRPr="008F7E82">
              <w:rPr>
                <w:sz w:val="24"/>
                <w:szCs w:val="24"/>
                <w:lang w:val="en-US"/>
              </w:rPr>
              <w:t>Sở KH&amp;CN TP. Hải Phòng</w:t>
            </w:r>
          </w:p>
        </w:tc>
        <w:tc>
          <w:tcPr>
            <w:tcW w:w="4825" w:type="dxa"/>
          </w:tcPr>
          <w:p w14:paraId="7683B059" w14:textId="298E76A9" w:rsidR="009D06D7" w:rsidRPr="0078231C" w:rsidRDefault="009D06D7" w:rsidP="009D06D7">
            <w:pPr>
              <w:jc w:val="both"/>
              <w:rPr>
                <w:sz w:val="24"/>
                <w:szCs w:val="24"/>
                <w:lang w:val="en-US"/>
              </w:rPr>
            </w:pPr>
            <w:r w:rsidRPr="0078231C">
              <w:rPr>
                <w:sz w:val="24"/>
                <w:szCs w:val="24"/>
                <w:lang w:val="en-US"/>
              </w:rPr>
              <w:t xml:space="preserve">Điều 11: Đề nghị nghiên cứu bổ sung trách nhiệm về tài chính (có thể quy định về trách nhiệm về lập quỹ tài chính hoặc bảo hiểm cho nguồn phóng xạ) của tổ chức, cá nhân để phục vụ hoạt động ứng phó sự cố, đặc biệt là trách nhiệm về tài chính của tổ chức, cá nhân trong việc lưu giữ, bảo quản nguồn phóng xạ đã qua sử dụng. Xuất phát từ thực trạng hiện nay, có nhiều đơn vị sau một thời gian hoạt động kém hiệu quả, phải dừng hoạt động, thực hiện thủ tục phá sản có lưu giữ nguồn phóng xạ đã qua sử dụng nhưng không có nguồn tài chính đảm bảo </w:t>
            </w:r>
            <w:r w:rsidRPr="0078231C">
              <w:rPr>
                <w:sz w:val="24"/>
                <w:szCs w:val="24"/>
                <w:lang w:val="en-US"/>
              </w:rPr>
              <w:lastRenderedPageBreak/>
              <w:t>để duy trì, đảm bảo an ninh nguồn phóng xạ. Điều này rất dễ dẫn đến thất lạc nguồn phóng xạ. Do vậy cần quy định về trách nhiệm tài chính của các tổ chức, cá nhân ngay từ ban đầu khi nhập khẩu nguồn phóng xạ vào Việt Nam, tránh việc nhập khẩu nguồn phóng xạ, sử dụng không hiệu quả hoặc lợi dụng kẽ hở nhập khẩu nguồn phóng xạ vào Việt Nam, biến Việt Nam thành điểm đến tiếp nhận rác thải nguồn phóng xạ đã qua sử dụng.</w:t>
            </w:r>
          </w:p>
        </w:tc>
        <w:tc>
          <w:tcPr>
            <w:tcW w:w="5324" w:type="dxa"/>
          </w:tcPr>
          <w:p w14:paraId="2DA10C80" w14:textId="2BF933D2" w:rsidR="009D06D7" w:rsidRPr="0078231C" w:rsidRDefault="009D06D7" w:rsidP="009D06D7">
            <w:pPr>
              <w:jc w:val="both"/>
              <w:rPr>
                <w:bCs/>
                <w:sz w:val="24"/>
                <w:szCs w:val="24"/>
                <w:lang w:val="en-US"/>
              </w:rPr>
            </w:pPr>
            <w:r w:rsidRPr="0078231C">
              <w:rPr>
                <w:bCs/>
                <w:sz w:val="24"/>
                <w:szCs w:val="24"/>
                <w:lang w:val="en-US"/>
              </w:rPr>
              <w:lastRenderedPageBreak/>
              <w:t>Theo Điều 37 Luật Năng lượng nguyên tử năm 2025, tổ chức, cá nhân có nguồn phóng xạ đã qua sử dụng có trách nhiệm bảo đảm chi phí cho toàn bộ quá trình quản lý, bao gồm thu gom, phân loại, xử lý, lưu giữ và chôn cất. Như vậy, ngay từ khi phát sinh nguồn phóng xạ đã qua sử dụng, tổ chức, cá nhân liên quan phải chịu toàn bộ chi phí cho đến khi nguồn được chôn cất.</w:t>
            </w:r>
          </w:p>
          <w:p w14:paraId="166946AC" w14:textId="77777777" w:rsidR="009D06D7" w:rsidRPr="0078231C" w:rsidRDefault="009D06D7" w:rsidP="009D06D7">
            <w:pPr>
              <w:jc w:val="both"/>
              <w:rPr>
                <w:bCs/>
                <w:sz w:val="24"/>
                <w:szCs w:val="24"/>
                <w:lang w:val="en-US"/>
              </w:rPr>
            </w:pPr>
            <w:r w:rsidRPr="0078231C">
              <w:rPr>
                <w:bCs/>
                <w:sz w:val="24"/>
                <w:szCs w:val="24"/>
                <w:lang w:val="en-US"/>
              </w:rPr>
              <w:t xml:space="preserve">Điều 23 dự thảo Nghị định quy định Bộ Khoa học và Công nghệ hướng dẫn chi tiết việc quản lý nguồn phóng xạ đã qua sử dụng. Trên cơ sở đó, Thông tư của Bộ sẽ quy định cụ thể cả yêu cầu kỹ thuật và trách </w:t>
            </w:r>
            <w:r w:rsidRPr="0078231C">
              <w:rPr>
                <w:bCs/>
                <w:sz w:val="24"/>
                <w:szCs w:val="24"/>
                <w:lang w:val="en-US"/>
              </w:rPr>
              <w:lastRenderedPageBreak/>
              <w:t>nhiệm tài chính trong quản lý các nguồn này. Thực tế, Thông tư số 22/2014/TT-BKHCN ngày 25/8/2014 cũng đã đề cập nghĩa vụ tài chính của tổ chức, cá nhân trong trường hợp phá sản.</w:t>
            </w:r>
          </w:p>
          <w:p w14:paraId="35114B41" w14:textId="5FC8E27D" w:rsidR="009D06D7" w:rsidRPr="0078231C" w:rsidRDefault="009D06D7" w:rsidP="009D06D7">
            <w:pPr>
              <w:jc w:val="both"/>
              <w:rPr>
                <w:b/>
                <w:sz w:val="24"/>
                <w:szCs w:val="24"/>
              </w:rPr>
            </w:pPr>
            <w:r w:rsidRPr="0078231C">
              <w:rPr>
                <w:bCs/>
                <w:sz w:val="24"/>
                <w:szCs w:val="24"/>
                <w:lang w:val="en-US"/>
              </w:rPr>
              <w:t>Do vậy, nội dung về trách nhiệm tài chính đối với nguồn phóng xạ đã qua sử dụng đã được quy định đầy đủ trong Luật và sẽ được cụ thể hóa tại văn bản hướng dẫn dưới luật.</w:t>
            </w:r>
          </w:p>
        </w:tc>
      </w:tr>
      <w:tr w:rsidR="009D06D7" w:rsidRPr="008F7E82" w14:paraId="26B76EEE" w14:textId="77777777" w:rsidTr="00A8229C">
        <w:tc>
          <w:tcPr>
            <w:tcW w:w="856" w:type="dxa"/>
            <w:vMerge/>
            <w:vAlign w:val="center"/>
          </w:tcPr>
          <w:p w14:paraId="728E7823" w14:textId="77777777" w:rsidR="009D06D7" w:rsidRPr="008F7E82" w:rsidRDefault="009D06D7" w:rsidP="009D06D7">
            <w:pPr>
              <w:ind w:left="360"/>
              <w:jc w:val="center"/>
              <w:rPr>
                <w:bCs/>
                <w:sz w:val="24"/>
                <w:szCs w:val="24"/>
                <w:lang w:val="en-US"/>
              </w:rPr>
            </w:pPr>
          </w:p>
        </w:tc>
        <w:tc>
          <w:tcPr>
            <w:tcW w:w="3228" w:type="dxa"/>
            <w:vMerge/>
            <w:vAlign w:val="center"/>
          </w:tcPr>
          <w:p w14:paraId="5EA3D1E6" w14:textId="77777777" w:rsidR="009D06D7" w:rsidRPr="008F7E82" w:rsidRDefault="009D06D7" w:rsidP="009D06D7">
            <w:pPr>
              <w:jc w:val="center"/>
              <w:rPr>
                <w:sz w:val="24"/>
                <w:szCs w:val="24"/>
                <w:lang w:val="en-US"/>
              </w:rPr>
            </w:pPr>
          </w:p>
        </w:tc>
        <w:tc>
          <w:tcPr>
            <w:tcW w:w="4825" w:type="dxa"/>
          </w:tcPr>
          <w:p w14:paraId="4DB846C9" w14:textId="59232A07" w:rsidR="009D06D7" w:rsidRPr="008F7E82" w:rsidRDefault="009D06D7" w:rsidP="009D06D7">
            <w:pPr>
              <w:jc w:val="both"/>
              <w:rPr>
                <w:sz w:val="24"/>
                <w:szCs w:val="24"/>
                <w:lang w:val="en-US"/>
              </w:rPr>
            </w:pPr>
            <w:r w:rsidRPr="008F7E82">
              <w:rPr>
                <w:sz w:val="24"/>
                <w:szCs w:val="24"/>
                <w:lang w:val="en-US"/>
              </w:rPr>
              <w:t>Điều 18: Đề nghị nghiên cứu bổ sung trách nhiệm báo cáo của cơ quan, tổ chức, cá nhân trong vận chuyển nguồn phóng xạ. Cần quy định rõ thời hạn gửi báo cáo bằng văn bản về cơ quan chuyên môn giúp Ủy ban nhân dân cấp tỉnh quản lý nhà nước trong lĩnh vực năng lượng nguyên tử tại địa phương 7 ngày trước khi thực hiện việc vận chuyển. Xuất phát từ thực trạng hiện nay các đơn vị vận chuyển nguồn có gửi báo cáo nhưng khi cơ quan chuyên môn nhận được thì đã thực hiện xong việc vận chuyển.</w:t>
            </w:r>
          </w:p>
        </w:tc>
        <w:tc>
          <w:tcPr>
            <w:tcW w:w="5324" w:type="dxa"/>
          </w:tcPr>
          <w:p w14:paraId="26604DB0" w14:textId="77777777" w:rsidR="009D06D7" w:rsidRDefault="00C44DBD" w:rsidP="00C44DBD">
            <w:pPr>
              <w:jc w:val="both"/>
              <w:rPr>
                <w:b/>
                <w:sz w:val="24"/>
                <w:szCs w:val="24"/>
                <w:lang w:val="en-US"/>
              </w:rPr>
            </w:pPr>
            <w:r>
              <w:rPr>
                <w:b/>
                <w:sz w:val="24"/>
                <w:szCs w:val="24"/>
                <w:lang w:val="en-US"/>
              </w:rPr>
              <w:t xml:space="preserve">Bộ KH&amp;CN xin được giải trình như sau: </w:t>
            </w:r>
          </w:p>
          <w:p w14:paraId="31806BE1" w14:textId="4FAC43C7" w:rsidR="00C44DBD" w:rsidRPr="00AC782D" w:rsidRDefault="00CC7030" w:rsidP="00C44DBD">
            <w:pPr>
              <w:jc w:val="both"/>
              <w:rPr>
                <w:bCs/>
                <w:sz w:val="24"/>
                <w:szCs w:val="24"/>
                <w:lang w:val="en-US"/>
              </w:rPr>
            </w:pPr>
            <w:r>
              <w:rPr>
                <w:bCs/>
                <w:sz w:val="24"/>
                <w:szCs w:val="24"/>
                <w:lang w:val="en-US"/>
              </w:rPr>
              <w:t>Việc đ</w:t>
            </w:r>
            <w:r w:rsidR="00B66D8E" w:rsidRPr="00B66D8E">
              <w:rPr>
                <w:bCs/>
                <w:sz w:val="24"/>
                <w:szCs w:val="24"/>
                <w:lang w:val="en-US"/>
              </w:rPr>
              <w:t xml:space="preserve">ề xuất bổ sung </w:t>
            </w:r>
            <w:r w:rsidR="008E33A5">
              <w:rPr>
                <w:bCs/>
                <w:sz w:val="24"/>
                <w:szCs w:val="24"/>
                <w:lang w:val="en-US"/>
              </w:rPr>
              <w:t>quy định về</w:t>
            </w:r>
            <w:r w:rsidR="008E33A5" w:rsidRPr="008F7E82">
              <w:rPr>
                <w:sz w:val="24"/>
                <w:szCs w:val="24"/>
                <w:lang w:val="en-US"/>
              </w:rPr>
              <w:t xml:space="preserve"> gửi báo cáo bằng văn bản về cơ quan chuyên môn giúp Ủy ban nhân dân cấp tỉnh quản lý nhà nước trong lĩnh vực năng lượng nguyên tử tại địa phương 7 ngày trước khi thực hiện việc vận chuyển</w:t>
            </w:r>
            <w:r w:rsidR="00B66D8E" w:rsidRPr="00B66D8E">
              <w:rPr>
                <w:bCs/>
                <w:sz w:val="24"/>
                <w:szCs w:val="24"/>
                <w:lang w:val="en-US"/>
              </w:rPr>
              <w:t xml:space="preserve"> là khó khả thi trong thực tiễn. Lý do là kế hoạch vận chuyển thường</w:t>
            </w:r>
            <w:r w:rsidR="0068166D">
              <w:t xml:space="preserve"> </w:t>
            </w:r>
            <w:r w:rsidR="0068166D" w:rsidRPr="0068166D">
              <w:rPr>
                <w:bCs/>
                <w:sz w:val="24"/>
                <w:szCs w:val="24"/>
                <w:lang w:val="en-US"/>
              </w:rPr>
              <w:t>phụ thuộc nhiều yếu tố như thời gian cấp phép, yêu cầu đột xuất của cơ sở sử dụng nguồn (chẳng hạn thay thế nguồn suy giảm, hỗ trợ chiếu xạ y tế khẩn cấp) và kế hoạch điều phối của đơn vị vận chuyển</w:t>
            </w:r>
            <w:r w:rsidR="00B66D8E" w:rsidRPr="00B66D8E">
              <w:rPr>
                <w:bCs/>
                <w:sz w:val="24"/>
                <w:szCs w:val="24"/>
                <w:lang w:val="en-US"/>
              </w:rPr>
              <w:t xml:space="preserve">. </w:t>
            </w:r>
            <w:r w:rsidR="006351ED">
              <w:rPr>
                <w:bCs/>
                <w:sz w:val="24"/>
                <w:szCs w:val="24"/>
                <w:lang w:val="en-US"/>
              </w:rPr>
              <w:t>Khi</w:t>
            </w:r>
            <w:r w:rsidR="00B66D8E" w:rsidRPr="00B66D8E">
              <w:rPr>
                <w:bCs/>
                <w:sz w:val="24"/>
                <w:szCs w:val="24"/>
                <w:lang w:val="en-US"/>
              </w:rPr>
              <w:t xml:space="preserve"> quy định cứng mốc 7 ngày</w:t>
            </w:r>
            <w:r w:rsidR="006351ED">
              <w:rPr>
                <w:bCs/>
                <w:sz w:val="24"/>
                <w:szCs w:val="24"/>
                <w:lang w:val="en-US"/>
              </w:rPr>
              <w:t xml:space="preserve"> bằng văn bản</w:t>
            </w:r>
            <w:r w:rsidR="00B66D8E" w:rsidRPr="00B66D8E">
              <w:rPr>
                <w:bCs/>
                <w:sz w:val="24"/>
                <w:szCs w:val="24"/>
                <w:lang w:val="en-US"/>
              </w:rPr>
              <w:t>, nhiều trường hợp cơ sở không thể tuân thủ vì thời gian cấp phép có thể sát ngày vận chuyển hoặc kế hoạch vận chuyển thay đổi theo tình hình thực tế.</w:t>
            </w:r>
          </w:p>
        </w:tc>
      </w:tr>
      <w:tr w:rsidR="009D06D7" w:rsidRPr="008F7E82" w14:paraId="208CAA89" w14:textId="77777777" w:rsidTr="00A8229C">
        <w:tc>
          <w:tcPr>
            <w:tcW w:w="856" w:type="dxa"/>
            <w:vMerge/>
            <w:vAlign w:val="center"/>
          </w:tcPr>
          <w:p w14:paraId="05DDB1F4" w14:textId="77777777" w:rsidR="009D06D7" w:rsidRPr="008F7E82" w:rsidRDefault="009D06D7" w:rsidP="009D06D7">
            <w:pPr>
              <w:ind w:left="360"/>
              <w:jc w:val="center"/>
              <w:rPr>
                <w:bCs/>
                <w:sz w:val="24"/>
                <w:szCs w:val="24"/>
                <w:lang w:val="en-US"/>
              </w:rPr>
            </w:pPr>
          </w:p>
        </w:tc>
        <w:tc>
          <w:tcPr>
            <w:tcW w:w="3228" w:type="dxa"/>
            <w:vMerge/>
            <w:vAlign w:val="center"/>
          </w:tcPr>
          <w:p w14:paraId="25009A7C" w14:textId="77777777" w:rsidR="009D06D7" w:rsidRPr="008F7E82" w:rsidRDefault="009D06D7" w:rsidP="009D06D7">
            <w:pPr>
              <w:jc w:val="center"/>
              <w:rPr>
                <w:sz w:val="24"/>
                <w:szCs w:val="24"/>
                <w:lang w:val="en-US"/>
              </w:rPr>
            </w:pPr>
          </w:p>
        </w:tc>
        <w:tc>
          <w:tcPr>
            <w:tcW w:w="4825" w:type="dxa"/>
          </w:tcPr>
          <w:p w14:paraId="23334D68" w14:textId="25C2BC9C" w:rsidR="009D06D7" w:rsidRPr="008F7E82" w:rsidRDefault="009D06D7" w:rsidP="009D06D7">
            <w:pPr>
              <w:jc w:val="both"/>
              <w:rPr>
                <w:sz w:val="24"/>
                <w:szCs w:val="24"/>
                <w:lang w:val="en-US"/>
              </w:rPr>
            </w:pPr>
            <w:r w:rsidRPr="008F7E82">
              <w:rPr>
                <w:sz w:val="24"/>
                <w:szCs w:val="24"/>
                <w:lang w:val="en-US"/>
              </w:rPr>
              <w:t xml:space="preserve">Mục c, Khoản 1, Điều 23: Đề nghị bổ sung trách nhiệm về lập quy hoạch và chỉnh sửa như sau: Chủ trì, phối hợp với Bộ Nông nghiệp và Môi trường, Bộ, ngành có liên quan lập Quy hoạch và trình Chính phủ phê duyệt địa điểm xử lý, lưu giữ, chôn cất chất thải phóng xạ, nguồn phóng xạ đã qua sử dụng và nhiên liệu hạt nhân đã qua sử dụng theo quy định của pháp luật về bảo vệ </w:t>
            </w:r>
            <w:r w:rsidRPr="008F7E82">
              <w:rPr>
                <w:sz w:val="24"/>
                <w:szCs w:val="24"/>
                <w:lang w:val="en-US"/>
              </w:rPr>
              <w:lastRenderedPageBreak/>
              <w:t>môi trường và pháp luật về an toàn bức xạ và hạt nhân;</w:t>
            </w:r>
          </w:p>
        </w:tc>
        <w:tc>
          <w:tcPr>
            <w:tcW w:w="5324" w:type="dxa"/>
          </w:tcPr>
          <w:p w14:paraId="2F0B028E" w14:textId="77777777" w:rsidR="009D06D7" w:rsidRPr="008837B0" w:rsidRDefault="009D06D7" w:rsidP="009D06D7">
            <w:pPr>
              <w:jc w:val="both"/>
              <w:rPr>
                <w:sz w:val="24"/>
                <w:szCs w:val="24"/>
              </w:rPr>
            </w:pPr>
            <w:r w:rsidRPr="008837B0">
              <w:rPr>
                <w:sz w:val="24"/>
                <w:szCs w:val="24"/>
              </w:rPr>
              <w:lastRenderedPageBreak/>
              <w:t>Về ý  kiến này, Bộ KH&amp;CN xin giải trình như sau:</w:t>
            </w:r>
          </w:p>
          <w:p w14:paraId="022D57C4" w14:textId="546DC47F" w:rsidR="009D06D7" w:rsidRPr="00AC782D" w:rsidRDefault="009D06D7" w:rsidP="009D06D7">
            <w:pPr>
              <w:jc w:val="both"/>
              <w:rPr>
                <w:b/>
                <w:sz w:val="24"/>
                <w:szCs w:val="24"/>
                <w:lang w:val="en-US"/>
              </w:rPr>
            </w:pPr>
            <w:r w:rsidRPr="008837B0">
              <w:rPr>
                <w:sz w:val="24"/>
                <w:szCs w:val="24"/>
              </w:rPr>
              <w:t xml:space="preserve">Nội dung về lập quy hoạch địa điểm xử lý/lưu giữ/chôn cất chất thải, nguồn, nhiên liệu đã qua sử dụng được nêu tại </w:t>
            </w:r>
            <w:r w:rsidRPr="008837B0">
              <w:rPr>
                <w:sz w:val="24"/>
                <w:szCs w:val="24"/>
                <w:lang w:val="en-US"/>
              </w:rPr>
              <w:t xml:space="preserve">chương 3, Điều khoản thi hành của </w:t>
            </w:r>
            <w:r w:rsidRPr="008837B0">
              <w:rPr>
                <w:sz w:val="24"/>
                <w:szCs w:val="24"/>
              </w:rPr>
              <w:t>dự thảo Nghị định hướng dẫn chi tiết một số điều của Luật Năng lượng nguyên tử</w:t>
            </w:r>
            <w:r w:rsidRPr="008837B0">
              <w:rPr>
                <w:sz w:val="24"/>
                <w:szCs w:val="24"/>
                <w:lang w:val="en-US"/>
              </w:rPr>
              <w:t xml:space="preserve"> về sửa đổi sung một số Điều của Nghị định 41/2019/NĐ-CP ngày 15/5/2019.</w:t>
            </w:r>
          </w:p>
        </w:tc>
      </w:tr>
      <w:tr w:rsidR="009D06D7" w:rsidRPr="008F7E82" w14:paraId="70BEFAB4" w14:textId="77777777" w:rsidTr="00A8229C">
        <w:tc>
          <w:tcPr>
            <w:tcW w:w="856" w:type="dxa"/>
            <w:vMerge/>
            <w:vAlign w:val="center"/>
          </w:tcPr>
          <w:p w14:paraId="7B463731" w14:textId="77777777" w:rsidR="009D06D7" w:rsidRPr="008F7E82" w:rsidRDefault="009D06D7" w:rsidP="009D06D7">
            <w:pPr>
              <w:ind w:left="360"/>
              <w:jc w:val="center"/>
              <w:rPr>
                <w:bCs/>
                <w:sz w:val="24"/>
                <w:szCs w:val="24"/>
                <w:lang w:val="en-US"/>
              </w:rPr>
            </w:pPr>
          </w:p>
        </w:tc>
        <w:tc>
          <w:tcPr>
            <w:tcW w:w="3228" w:type="dxa"/>
            <w:vMerge/>
            <w:vAlign w:val="center"/>
          </w:tcPr>
          <w:p w14:paraId="4FC0583F" w14:textId="77777777" w:rsidR="009D06D7" w:rsidRPr="008F7E82" w:rsidRDefault="009D06D7" w:rsidP="009D06D7">
            <w:pPr>
              <w:jc w:val="center"/>
              <w:rPr>
                <w:sz w:val="24"/>
                <w:szCs w:val="24"/>
                <w:lang w:val="en-US"/>
              </w:rPr>
            </w:pPr>
          </w:p>
        </w:tc>
        <w:tc>
          <w:tcPr>
            <w:tcW w:w="4825" w:type="dxa"/>
          </w:tcPr>
          <w:p w14:paraId="2106560F" w14:textId="7207A0F6" w:rsidR="009D06D7" w:rsidRPr="008F7E82" w:rsidRDefault="009D06D7" w:rsidP="009D06D7">
            <w:pPr>
              <w:jc w:val="both"/>
              <w:rPr>
                <w:sz w:val="24"/>
                <w:szCs w:val="24"/>
                <w:lang w:val="en-US"/>
              </w:rPr>
            </w:pPr>
            <w:r w:rsidRPr="008F7E82">
              <w:rPr>
                <w:sz w:val="24"/>
                <w:szCs w:val="24"/>
                <w:lang w:val="en-US"/>
              </w:rPr>
              <w:t>Điều 36-47: Đề nghị nghiên cứu bổ sung giấy tờ pháp lý: Quyết định thành lập tổ chức, Giấy chứng nhận đăng ký kinh doanh, giấy chứng nhận đầu tư… hoặc quy định về kết nối dữ liệu lấy thông tin của cơ sở trên cơ sở dữ liệu chia sẻ của các cơ quan quản lý liên quan. Thành phần hồ sơ này liên quan đến Điều 51. Thủ tục sửa đổi giấy phép</w:t>
            </w:r>
          </w:p>
        </w:tc>
        <w:tc>
          <w:tcPr>
            <w:tcW w:w="5324" w:type="dxa"/>
          </w:tcPr>
          <w:p w14:paraId="05E8A43E" w14:textId="77777777" w:rsidR="009D06D7" w:rsidRDefault="009D06D7" w:rsidP="009D06D7">
            <w:pPr>
              <w:jc w:val="both"/>
              <w:rPr>
                <w:b/>
                <w:sz w:val="24"/>
                <w:szCs w:val="24"/>
                <w:lang w:val="en-US"/>
              </w:rPr>
            </w:pPr>
            <w:r>
              <w:rPr>
                <w:b/>
                <w:sz w:val="24"/>
                <w:szCs w:val="24"/>
              </w:rPr>
              <w:t>Bộ KH&amp;CN xin phép có ý kiến như sau:</w:t>
            </w:r>
          </w:p>
          <w:p w14:paraId="0B2049E1" w14:textId="5086A18C" w:rsidR="009D06D7" w:rsidRPr="00A57641" w:rsidRDefault="009D06D7" w:rsidP="009D06D7">
            <w:pPr>
              <w:jc w:val="both"/>
              <w:rPr>
                <w:b/>
                <w:sz w:val="24"/>
                <w:szCs w:val="24"/>
                <w:lang w:val="en-US"/>
              </w:rPr>
            </w:pPr>
            <w:r>
              <w:rPr>
                <w:sz w:val="24"/>
                <w:szCs w:val="24"/>
                <w:lang w:val="en-US"/>
              </w:rPr>
              <w:t>Hiện nay, v</w:t>
            </w:r>
            <w:r w:rsidRPr="00973677">
              <w:rPr>
                <w:sz w:val="24"/>
                <w:szCs w:val="24"/>
                <w:lang w:val="en-US"/>
              </w:rPr>
              <w:t xml:space="preserve">iệc cắt giảm, đơn giản hóa thành phần hồ sơ được thực hiện </w:t>
            </w:r>
            <w:r>
              <w:rPr>
                <w:sz w:val="24"/>
                <w:szCs w:val="24"/>
                <w:lang w:val="en-US"/>
              </w:rPr>
              <w:t xml:space="preserve">triệt để </w:t>
            </w:r>
            <w:r w:rsidRPr="00973677">
              <w:rPr>
                <w:sz w:val="24"/>
                <w:szCs w:val="24"/>
                <w:lang w:val="en-US"/>
              </w:rPr>
              <w:t>theo Nghị quyết số 66/NQ-CP của Chính phủ</w:t>
            </w:r>
            <w:r>
              <w:rPr>
                <w:sz w:val="24"/>
                <w:szCs w:val="24"/>
                <w:lang w:val="en-US"/>
              </w:rPr>
              <w:t>. Do đó, các thành phần hồ sơ như đang nêu được lược bỏ khỏi hồ sơ đề nghị cấp giấy phép tiến hành công việc bức xạ để chuyển sang hình thức hậu kiểm, tra cứu trên cơ sở dữ liệu quốc gia dùng chung hoặc tra cứu trên nền tảng số về an toàn bức xạ, an ninh nguồn phóng xạ … Nền tảng số này sẽ được kết nối thông suốt với các địa phương.</w:t>
            </w:r>
          </w:p>
        </w:tc>
      </w:tr>
      <w:tr w:rsidR="009D06D7" w:rsidRPr="008F7E82" w14:paraId="17B6F9C0" w14:textId="77777777" w:rsidTr="00A8229C">
        <w:tc>
          <w:tcPr>
            <w:tcW w:w="856" w:type="dxa"/>
            <w:vMerge/>
            <w:vAlign w:val="center"/>
          </w:tcPr>
          <w:p w14:paraId="5175B2F8" w14:textId="77777777" w:rsidR="009D06D7" w:rsidRPr="008F7E82" w:rsidRDefault="009D06D7" w:rsidP="009D06D7">
            <w:pPr>
              <w:ind w:left="360"/>
              <w:jc w:val="center"/>
              <w:rPr>
                <w:bCs/>
                <w:sz w:val="24"/>
                <w:szCs w:val="24"/>
                <w:lang w:val="en-US"/>
              </w:rPr>
            </w:pPr>
          </w:p>
        </w:tc>
        <w:tc>
          <w:tcPr>
            <w:tcW w:w="3228" w:type="dxa"/>
            <w:vMerge/>
            <w:vAlign w:val="center"/>
          </w:tcPr>
          <w:p w14:paraId="2B5FC5C3" w14:textId="77777777" w:rsidR="009D06D7" w:rsidRPr="008F7E82" w:rsidRDefault="009D06D7" w:rsidP="009D06D7">
            <w:pPr>
              <w:jc w:val="center"/>
              <w:rPr>
                <w:sz w:val="24"/>
                <w:szCs w:val="24"/>
                <w:lang w:val="en-US"/>
              </w:rPr>
            </w:pPr>
          </w:p>
        </w:tc>
        <w:tc>
          <w:tcPr>
            <w:tcW w:w="4825" w:type="dxa"/>
          </w:tcPr>
          <w:p w14:paraId="14329260" w14:textId="6D270A85" w:rsidR="009D06D7" w:rsidRPr="008F7E82" w:rsidRDefault="009D06D7" w:rsidP="009D06D7">
            <w:pPr>
              <w:jc w:val="both"/>
              <w:rPr>
                <w:sz w:val="24"/>
                <w:szCs w:val="24"/>
                <w:lang w:val="en-US"/>
              </w:rPr>
            </w:pPr>
            <w:r w:rsidRPr="008F7E82">
              <w:rPr>
                <w:sz w:val="24"/>
                <w:szCs w:val="24"/>
                <w:lang w:val="en-US"/>
              </w:rPr>
              <w:t>Điều 47: Hồ sơ đề nghị cáp Giấy phép tiến hành công việc bức xạ - sử dụng thiết bị bức xạ (trừ thiết bị chụp ảnh phóng xạ công nghiệp): Đề nghị bổ sung thành phần hồ sơ: Bản sao Giấy chứng nhận kiểm định thiết bị (đối với thiết bị X-quang chẩn đoán y tế).</w:t>
            </w:r>
          </w:p>
        </w:tc>
        <w:tc>
          <w:tcPr>
            <w:tcW w:w="5324" w:type="dxa"/>
          </w:tcPr>
          <w:p w14:paraId="50DC9F51" w14:textId="77777777" w:rsidR="009D06D7" w:rsidRPr="00B16822" w:rsidRDefault="009D06D7" w:rsidP="009D06D7">
            <w:pPr>
              <w:jc w:val="both"/>
              <w:rPr>
                <w:b/>
                <w:sz w:val="24"/>
                <w:szCs w:val="24"/>
                <w:lang w:val="en-US"/>
              </w:rPr>
            </w:pPr>
            <w:r w:rsidRPr="00B16822">
              <w:rPr>
                <w:b/>
                <w:sz w:val="24"/>
                <w:szCs w:val="24"/>
                <w:lang w:val="en-US"/>
              </w:rPr>
              <w:t>Bộ KH&amp;CN xin phép có ý kiến như sau:</w:t>
            </w:r>
          </w:p>
          <w:p w14:paraId="3AD8B939" w14:textId="77777777" w:rsidR="009D06D7" w:rsidRDefault="009D06D7" w:rsidP="009D06D7">
            <w:pPr>
              <w:jc w:val="both"/>
              <w:rPr>
                <w:sz w:val="24"/>
                <w:szCs w:val="24"/>
                <w:lang w:val="en-US"/>
              </w:rPr>
            </w:pPr>
            <w:r>
              <w:rPr>
                <w:sz w:val="24"/>
                <w:szCs w:val="24"/>
                <w:lang w:val="en-US"/>
              </w:rPr>
              <w:t xml:space="preserve">Kiểm định thiết bị bức xạ là điều kiện bắt buộc để cấp giấy phép sử dụng thiết bị X-quang chẩn đoán y tế, nội dung này đã được quy định tại điểm e khoản 2 Điều 26 Dự thảo Nghị định này. </w:t>
            </w:r>
          </w:p>
          <w:p w14:paraId="732619C1" w14:textId="27468E89" w:rsidR="009D06D7" w:rsidRPr="008F7E82" w:rsidRDefault="009D06D7" w:rsidP="009D06D7">
            <w:pPr>
              <w:jc w:val="both"/>
              <w:rPr>
                <w:b/>
                <w:sz w:val="24"/>
                <w:szCs w:val="24"/>
              </w:rPr>
            </w:pPr>
            <w:r>
              <w:rPr>
                <w:sz w:val="24"/>
                <w:szCs w:val="24"/>
                <w:lang w:val="en-US"/>
              </w:rPr>
              <w:t>Hiện nay, v</w:t>
            </w:r>
            <w:r w:rsidRPr="00973677">
              <w:rPr>
                <w:sz w:val="24"/>
                <w:szCs w:val="24"/>
                <w:lang w:val="en-US"/>
              </w:rPr>
              <w:t xml:space="preserve">iệc cắt giảm, đơn giản hóa thành phần hồ sơ được thực hiện </w:t>
            </w:r>
            <w:r>
              <w:rPr>
                <w:sz w:val="24"/>
                <w:szCs w:val="24"/>
                <w:lang w:val="en-US"/>
              </w:rPr>
              <w:t xml:space="preserve">triệt để </w:t>
            </w:r>
            <w:r w:rsidRPr="00973677">
              <w:rPr>
                <w:sz w:val="24"/>
                <w:szCs w:val="24"/>
                <w:lang w:val="en-US"/>
              </w:rPr>
              <w:t>theo Nghị quyết số 66/NQ-CP của Chính phủ</w:t>
            </w:r>
            <w:r>
              <w:rPr>
                <w:sz w:val="24"/>
                <w:szCs w:val="24"/>
                <w:lang w:val="en-US"/>
              </w:rPr>
              <w:t>. Do đó, “Bản sao Giấy chứng nhận kiểm định thiết bị” được lược bỏ khỏi hồ sơ đề nghị cấp giấy phép tiến hành công việc bức xạ để chuyển sang hình thức hậu kiểm hoặc tra cứu trên nền tảng số về an toàn bức xạ, an ninh nguồn phóng xạ … Nền tảng số này sẽ được kết nối thông suốt với các địa phương.</w:t>
            </w:r>
          </w:p>
        </w:tc>
      </w:tr>
      <w:tr w:rsidR="009D06D7" w:rsidRPr="008F7E82" w14:paraId="03200FFF" w14:textId="77777777" w:rsidTr="00A8229C">
        <w:tc>
          <w:tcPr>
            <w:tcW w:w="856" w:type="dxa"/>
            <w:vMerge/>
            <w:vAlign w:val="center"/>
          </w:tcPr>
          <w:p w14:paraId="39BCA8E6" w14:textId="77777777" w:rsidR="009D06D7" w:rsidRPr="008F7E82" w:rsidRDefault="009D06D7" w:rsidP="009D06D7">
            <w:pPr>
              <w:ind w:left="360"/>
              <w:jc w:val="center"/>
              <w:rPr>
                <w:bCs/>
                <w:sz w:val="24"/>
                <w:szCs w:val="24"/>
                <w:lang w:val="en-US"/>
              </w:rPr>
            </w:pPr>
          </w:p>
        </w:tc>
        <w:tc>
          <w:tcPr>
            <w:tcW w:w="3228" w:type="dxa"/>
            <w:vMerge/>
            <w:vAlign w:val="center"/>
          </w:tcPr>
          <w:p w14:paraId="15A85281" w14:textId="77777777" w:rsidR="009D06D7" w:rsidRPr="008F7E82" w:rsidRDefault="009D06D7" w:rsidP="009D06D7">
            <w:pPr>
              <w:jc w:val="center"/>
              <w:rPr>
                <w:sz w:val="24"/>
                <w:szCs w:val="24"/>
                <w:lang w:val="en-US"/>
              </w:rPr>
            </w:pPr>
          </w:p>
        </w:tc>
        <w:tc>
          <w:tcPr>
            <w:tcW w:w="4825" w:type="dxa"/>
          </w:tcPr>
          <w:p w14:paraId="7571D542" w14:textId="0446A123" w:rsidR="009D06D7" w:rsidRPr="008F7E82" w:rsidRDefault="009D06D7" w:rsidP="009D06D7">
            <w:pPr>
              <w:jc w:val="both"/>
              <w:rPr>
                <w:sz w:val="24"/>
                <w:szCs w:val="24"/>
                <w:lang w:val="en-US"/>
              </w:rPr>
            </w:pPr>
            <w:r w:rsidRPr="008F7E82">
              <w:rPr>
                <w:sz w:val="24"/>
                <w:szCs w:val="24"/>
                <w:lang w:val="en-US"/>
              </w:rPr>
              <w:t xml:space="preserve">Điểm a, Khoản 4, Điều 49: Hiện nay việc tiếp nhận và giải quyết thủ tục lĩnh vực an toàn bức xạ và hạt nhân được thực hiện trực tuyến, việc nộp phí thực hiện trực tuyến trên cổng dịch vụ công quốc gia. Đề nghị bổ sung nội dung: Đối với hồ sơ nộp trực tuyến việc tính phí, lệ phí đối với hồ sơ hợp lệ và thông báo yêu cầu sửa đổi, </w:t>
            </w:r>
            <w:r w:rsidRPr="008F7E82">
              <w:rPr>
                <w:sz w:val="24"/>
                <w:szCs w:val="24"/>
                <w:lang w:val="en-US"/>
              </w:rPr>
              <w:lastRenderedPageBreak/>
              <w:t>bổ sung hồ sơ nếu chưa đầu đủ hợp lệ được thông báo trực tuyến trên Cổng dịch vụ công quốc gia.</w:t>
            </w:r>
          </w:p>
        </w:tc>
        <w:tc>
          <w:tcPr>
            <w:tcW w:w="5324" w:type="dxa"/>
          </w:tcPr>
          <w:p w14:paraId="2B0F403C" w14:textId="5BE1C520" w:rsidR="009D06D7" w:rsidRPr="008F7E82" w:rsidRDefault="009D06D7" w:rsidP="009D06D7">
            <w:pPr>
              <w:rPr>
                <w:b/>
                <w:sz w:val="24"/>
                <w:szCs w:val="24"/>
              </w:rPr>
            </w:pPr>
            <w:r w:rsidRPr="00D31722">
              <w:rPr>
                <w:b/>
                <w:sz w:val="24"/>
                <w:szCs w:val="24"/>
                <w:lang w:val="en-US"/>
              </w:rPr>
              <w:lastRenderedPageBreak/>
              <w:t xml:space="preserve">Tiếp thu, </w:t>
            </w:r>
            <w:r>
              <w:rPr>
                <w:sz w:val="24"/>
                <w:szCs w:val="24"/>
                <w:lang w:val="en-US"/>
              </w:rPr>
              <w:t>đã chỉnh sửa trong Dự thảo Nghị định</w:t>
            </w:r>
          </w:p>
        </w:tc>
      </w:tr>
      <w:tr w:rsidR="009D06D7" w:rsidRPr="008F7E82" w14:paraId="35A65C58" w14:textId="77777777" w:rsidTr="00A8229C">
        <w:tc>
          <w:tcPr>
            <w:tcW w:w="856" w:type="dxa"/>
            <w:vMerge/>
            <w:vAlign w:val="center"/>
          </w:tcPr>
          <w:p w14:paraId="6595BD63" w14:textId="77777777" w:rsidR="009D06D7" w:rsidRPr="008F7E82" w:rsidRDefault="009D06D7" w:rsidP="009D06D7">
            <w:pPr>
              <w:ind w:left="360"/>
              <w:jc w:val="center"/>
              <w:rPr>
                <w:bCs/>
                <w:sz w:val="24"/>
                <w:szCs w:val="24"/>
                <w:lang w:val="en-US"/>
              </w:rPr>
            </w:pPr>
          </w:p>
        </w:tc>
        <w:tc>
          <w:tcPr>
            <w:tcW w:w="3228" w:type="dxa"/>
            <w:vMerge/>
            <w:vAlign w:val="center"/>
          </w:tcPr>
          <w:p w14:paraId="3C8F6C49" w14:textId="77777777" w:rsidR="009D06D7" w:rsidRPr="008F7E82" w:rsidRDefault="009D06D7" w:rsidP="009D06D7">
            <w:pPr>
              <w:jc w:val="center"/>
              <w:rPr>
                <w:sz w:val="24"/>
                <w:szCs w:val="24"/>
                <w:lang w:val="en-US"/>
              </w:rPr>
            </w:pPr>
          </w:p>
        </w:tc>
        <w:tc>
          <w:tcPr>
            <w:tcW w:w="4825" w:type="dxa"/>
          </w:tcPr>
          <w:p w14:paraId="116CACDF" w14:textId="77777777" w:rsidR="009D06D7" w:rsidRPr="008F7E82" w:rsidRDefault="009D06D7" w:rsidP="009D06D7">
            <w:pPr>
              <w:jc w:val="both"/>
              <w:rPr>
                <w:sz w:val="24"/>
                <w:szCs w:val="24"/>
                <w:lang w:val="en-US"/>
              </w:rPr>
            </w:pPr>
            <w:r w:rsidRPr="008F7E82">
              <w:rPr>
                <w:sz w:val="24"/>
                <w:szCs w:val="24"/>
                <w:lang w:val="en-US"/>
              </w:rPr>
              <w:t>Khoản 3, Điều 50: Thủ tục gia hạn giấy phép:</w:t>
            </w:r>
          </w:p>
          <w:p w14:paraId="1130A6EE" w14:textId="77777777" w:rsidR="009D06D7" w:rsidRPr="008F7E82" w:rsidRDefault="009D06D7" w:rsidP="009D06D7">
            <w:pPr>
              <w:jc w:val="both"/>
              <w:rPr>
                <w:sz w:val="24"/>
                <w:szCs w:val="24"/>
                <w:lang w:val="en-US"/>
              </w:rPr>
            </w:pPr>
            <w:r w:rsidRPr="008F7E82">
              <w:rPr>
                <w:sz w:val="24"/>
                <w:szCs w:val="24"/>
                <w:lang w:val="en-US"/>
              </w:rPr>
              <w:t>- Đề nghị bổ sung thành phần hồ sơ: Bản sao Giấy chứng nhận kiểm định thiết bị (đối với thiết bị X-quang chẩn đoán y tế).</w:t>
            </w:r>
          </w:p>
          <w:p w14:paraId="653A06E2" w14:textId="6CF7CBDE" w:rsidR="009D06D7" w:rsidRPr="008F7E82" w:rsidRDefault="009D06D7" w:rsidP="009D06D7">
            <w:pPr>
              <w:jc w:val="both"/>
              <w:rPr>
                <w:sz w:val="24"/>
                <w:szCs w:val="24"/>
                <w:lang w:val="en-US"/>
              </w:rPr>
            </w:pPr>
            <w:r w:rsidRPr="008F7E82">
              <w:rPr>
                <w:sz w:val="24"/>
                <w:szCs w:val="24"/>
                <w:lang w:val="en-US"/>
              </w:rPr>
              <w:t>- Để nghị chỉnh sửa điểm c, Khoản 3, Điều 50 đề nghị bỏ cụm từ “(nếu có thay đổi so với hồ sơ đề nghị cấp Giấy phép gần nhất)” và chỉnh sửa lại như sau: “Báo cáo đánh giá an toàn bức xạ theo mẫu tương ứng quy định tại Phụ lục V của Nghị định này”. Lý do: thời gian gia hạn giấy phép là 03 năm, sau 03 năm các thông tin về nhân lực thiết bị của cơ sở đều thay đổi, báo cáo đánh giá an toàn cần phải cập nhật, bổ sung mới đầy đủ.</w:t>
            </w:r>
          </w:p>
        </w:tc>
        <w:tc>
          <w:tcPr>
            <w:tcW w:w="5324" w:type="dxa"/>
          </w:tcPr>
          <w:p w14:paraId="116B8BAA" w14:textId="77777777" w:rsidR="009D06D7" w:rsidRDefault="009D06D7" w:rsidP="009D06D7">
            <w:pPr>
              <w:jc w:val="both"/>
              <w:rPr>
                <w:b/>
                <w:sz w:val="24"/>
                <w:szCs w:val="24"/>
                <w:lang w:val="en-US"/>
              </w:rPr>
            </w:pPr>
            <w:r>
              <w:rPr>
                <w:b/>
                <w:sz w:val="24"/>
                <w:szCs w:val="24"/>
              </w:rPr>
              <w:t>Bộ KH&amp;CN xin phép có ý kiến như sau:</w:t>
            </w:r>
          </w:p>
          <w:p w14:paraId="7E26E82F" w14:textId="0FC3744C" w:rsidR="009D06D7" w:rsidRPr="009B3194" w:rsidRDefault="009D06D7" w:rsidP="009D06D7">
            <w:pPr>
              <w:jc w:val="both"/>
              <w:rPr>
                <w:sz w:val="24"/>
                <w:szCs w:val="24"/>
                <w:lang w:val="en-US"/>
              </w:rPr>
            </w:pPr>
            <w:r>
              <w:rPr>
                <w:sz w:val="24"/>
                <w:szCs w:val="24"/>
              </w:rPr>
              <w:t xml:space="preserve">Hiện nay, việc cắt giảm, đơn giản hóa thành phần hồ sơ được thực hiện triệt để theo Nghị quyết số 66/NQ-CP của Chính phủ. Do đó, </w:t>
            </w:r>
            <w:r>
              <w:rPr>
                <w:sz w:val="24"/>
                <w:szCs w:val="24"/>
                <w:lang w:val="en-US"/>
              </w:rPr>
              <w:t>các thành phần hồ sơ như nêu</w:t>
            </w:r>
            <w:r>
              <w:rPr>
                <w:sz w:val="24"/>
                <w:szCs w:val="24"/>
              </w:rPr>
              <w:t xml:space="preserve"> được lược bỏ khỏi hồ sơ đề nghị cấp giấy phép tiến hành công việc bức xạ để chuyển sang hình thức hậu kiểm hoặc tra cứu trên nền tảng số về an toàn bức xạ, an ninh nguồn phóng xạ … Nền tảng số này sẽ được kết nối thông suốt với các địa phương.</w:t>
            </w:r>
          </w:p>
        </w:tc>
      </w:tr>
      <w:tr w:rsidR="009D06D7" w:rsidRPr="008F7E82" w14:paraId="0F1DD2F5" w14:textId="77777777" w:rsidTr="00A8229C">
        <w:tc>
          <w:tcPr>
            <w:tcW w:w="856" w:type="dxa"/>
            <w:vMerge/>
            <w:vAlign w:val="center"/>
          </w:tcPr>
          <w:p w14:paraId="27229831" w14:textId="77777777" w:rsidR="009D06D7" w:rsidRPr="008F7E82" w:rsidRDefault="009D06D7" w:rsidP="009D06D7">
            <w:pPr>
              <w:ind w:left="360"/>
              <w:jc w:val="center"/>
              <w:rPr>
                <w:bCs/>
                <w:sz w:val="24"/>
                <w:szCs w:val="24"/>
                <w:lang w:val="en-US"/>
              </w:rPr>
            </w:pPr>
          </w:p>
        </w:tc>
        <w:tc>
          <w:tcPr>
            <w:tcW w:w="3228" w:type="dxa"/>
            <w:vMerge/>
            <w:vAlign w:val="center"/>
          </w:tcPr>
          <w:p w14:paraId="7535666A" w14:textId="77777777" w:rsidR="009D06D7" w:rsidRPr="008F7E82" w:rsidRDefault="009D06D7" w:rsidP="009D06D7">
            <w:pPr>
              <w:jc w:val="center"/>
              <w:rPr>
                <w:sz w:val="24"/>
                <w:szCs w:val="24"/>
                <w:lang w:val="en-US"/>
              </w:rPr>
            </w:pPr>
          </w:p>
        </w:tc>
        <w:tc>
          <w:tcPr>
            <w:tcW w:w="4825" w:type="dxa"/>
          </w:tcPr>
          <w:p w14:paraId="35AFAB13" w14:textId="77777777" w:rsidR="009D06D7" w:rsidRPr="008F7E82" w:rsidRDefault="009D06D7" w:rsidP="009D06D7">
            <w:pPr>
              <w:jc w:val="both"/>
              <w:rPr>
                <w:sz w:val="24"/>
                <w:szCs w:val="24"/>
                <w:lang w:val="en-US"/>
              </w:rPr>
            </w:pPr>
            <w:r w:rsidRPr="008F7E82">
              <w:rPr>
                <w:sz w:val="24"/>
                <w:szCs w:val="24"/>
                <w:lang w:val="en-US"/>
              </w:rPr>
              <w:t>Điều 53: Thủ tục cấp Chứng chỉ nhân viên bức xạ:</w:t>
            </w:r>
          </w:p>
          <w:p w14:paraId="1CA6EFD0" w14:textId="2E225DFA" w:rsidR="009D06D7" w:rsidRPr="008F7E82" w:rsidRDefault="009D06D7" w:rsidP="009D06D7">
            <w:pPr>
              <w:jc w:val="both"/>
              <w:rPr>
                <w:sz w:val="24"/>
                <w:szCs w:val="24"/>
                <w:lang w:val="en-US"/>
              </w:rPr>
            </w:pPr>
            <w:r w:rsidRPr="008F7E82">
              <w:rPr>
                <w:sz w:val="24"/>
                <w:szCs w:val="24"/>
                <w:lang w:val="en-US"/>
              </w:rPr>
              <w:t>Đề nghị xem xét lại thành phần hồ sơ tại Mục c, Khoản 3: “Văn bản xác nhận quá trình đảm nhiệm công việc đối với cá nhân đã được cấp chứng chỉ nhân viên bức xạ”. Cá nhân chưa có chứng chỉ nhân viên bức xạ, nộp hồ sơ đề nghị cấp chứng chỉ nhân viên bức xạ thì không có cơ quan, tổ chức nào xác nhận nội dung này và việc xác nhận quá trình công tác thời gian tối thiểu là bao lâu. Không quy định cụ thể sẽ khó thực hiện. Đề nghị nghiên cứu quy định thành phần hồ sơ theo Khoản 2. Điều 35 Nghị định số 142/2020/NĐ-CP cho phù hợp.</w:t>
            </w:r>
          </w:p>
        </w:tc>
        <w:tc>
          <w:tcPr>
            <w:tcW w:w="5324" w:type="dxa"/>
          </w:tcPr>
          <w:p w14:paraId="6808206D" w14:textId="0B05113F" w:rsidR="009D06D7" w:rsidRPr="00123770" w:rsidRDefault="009D06D7" w:rsidP="009D06D7">
            <w:pPr>
              <w:jc w:val="both"/>
              <w:rPr>
                <w:b/>
                <w:sz w:val="24"/>
                <w:szCs w:val="24"/>
                <w:lang w:val="en-US"/>
              </w:rPr>
            </w:pPr>
            <w:r>
              <w:rPr>
                <w:b/>
                <w:sz w:val="24"/>
                <w:szCs w:val="24"/>
              </w:rPr>
              <w:t>Bộ KH&amp;CN xin phép có ý kiến như sau:</w:t>
            </w:r>
          </w:p>
          <w:p w14:paraId="47B66596" w14:textId="6F5D440A" w:rsidR="009D06D7" w:rsidRDefault="009D06D7" w:rsidP="009D06D7">
            <w:pPr>
              <w:jc w:val="both"/>
              <w:rPr>
                <w:bCs/>
                <w:sz w:val="24"/>
                <w:szCs w:val="24"/>
                <w:lang w:val="en-US"/>
              </w:rPr>
            </w:pPr>
            <w:r>
              <w:rPr>
                <w:bCs/>
                <w:sz w:val="24"/>
                <w:szCs w:val="24"/>
              </w:rPr>
              <w:t>Dự thảo Nghị định quy định thời hạn chứng chỉ nhân viên bức xạ là 05 năm để phục vụ công tác quản lý về số lượng và tình trạng của các nhân viên bức xạ tại các cơ sở bức xạ.</w:t>
            </w:r>
          </w:p>
          <w:p w14:paraId="4B4AC96A" w14:textId="3B640362" w:rsidR="009D06D7" w:rsidRPr="008F7E82" w:rsidRDefault="009D06D7" w:rsidP="009D06D7">
            <w:pPr>
              <w:jc w:val="both"/>
              <w:rPr>
                <w:b/>
                <w:sz w:val="24"/>
                <w:szCs w:val="24"/>
              </w:rPr>
            </w:pPr>
            <w:r>
              <w:rPr>
                <w:bCs/>
                <w:sz w:val="24"/>
                <w:szCs w:val="24"/>
              </w:rPr>
              <w:t>Quy định tại Điều 53 Dự thảo Nghị định này áp dụng đối với những nhân viên đề nghị cấp đổi chứng chỉ nhân viên bức xạ đã hết hiệu lực. Khi đó, các nhân viên này cần có văn bản xác nhận quá trình công tác, làm việc, thực hiện công việc bức xạ trong thời gian được cấp chứng chỉ nhân viên bức xạ trước đó để thẩm định, đánh giá việc nhân viên đó có tuân thủ quy định về an toàn bức xạ, đáp ứng điều kiện cấp đổi chứng chỉ nhân viên bức xạ.</w:t>
            </w:r>
          </w:p>
        </w:tc>
      </w:tr>
      <w:tr w:rsidR="009D06D7" w:rsidRPr="008F7E82" w14:paraId="7BFA04DA" w14:textId="77777777" w:rsidTr="00A8229C">
        <w:tc>
          <w:tcPr>
            <w:tcW w:w="856" w:type="dxa"/>
            <w:vMerge/>
            <w:vAlign w:val="center"/>
          </w:tcPr>
          <w:p w14:paraId="237E95F4" w14:textId="77777777" w:rsidR="009D06D7" w:rsidRPr="008F7E82" w:rsidRDefault="009D06D7" w:rsidP="009D06D7">
            <w:pPr>
              <w:ind w:left="360"/>
              <w:jc w:val="center"/>
              <w:rPr>
                <w:bCs/>
                <w:sz w:val="24"/>
                <w:szCs w:val="24"/>
                <w:lang w:val="en-US"/>
              </w:rPr>
            </w:pPr>
          </w:p>
        </w:tc>
        <w:tc>
          <w:tcPr>
            <w:tcW w:w="3228" w:type="dxa"/>
            <w:vMerge/>
            <w:vAlign w:val="center"/>
          </w:tcPr>
          <w:p w14:paraId="4A4B7CA5" w14:textId="77777777" w:rsidR="009D06D7" w:rsidRPr="008F7E82" w:rsidRDefault="009D06D7" w:rsidP="009D06D7">
            <w:pPr>
              <w:jc w:val="center"/>
              <w:rPr>
                <w:sz w:val="24"/>
                <w:szCs w:val="24"/>
                <w:lang w:val="en-US"/>
              </w:rPr>
            </w:pPr>
          </w:p>
        </w:tc>
        <w:tc>
          <w:tcPr>
            <w:tcW w:w="4825" w:type="dxa"/>
          </w:tcPr>
          <w:p w14:paraId="4CF998F6" w14:textId="6DA0BB43" w:rsidR="009D06D7" w:rsidRPr="008F7E82" w:rsidRDefault="009D06D7" w:rsidP="009D06D7">
            <w:pPr>
              <w:jc w:val="both"/>
              <w:rPr>
                <w:sz w:val="24"/>
                <w:szCs w:val="24"/>
                <w:lang w:val="en-US"/>
              </w:rPr>
            </w:pPr>
            <w:r w:rsidRPr="008F7E82">
              <w:rPr>
                <w:sz w:val="24"/>
                <w:szCs w:val="24"/>
                <w:lang w:val="en-US"/>
              </w:rPr>
              <w:t>Điều 55: Đề nghị bổ sung quy định về thu hồi Chứng chỉ nhân viên bức xạ.</w:t>
            </w:r>
          </w:p>
        </w:tc>
        <w:tc>
          <w:tcPr>
            <w:tcW w:w="5324" w:type="dxa"/>
          </w:tcPr>
          <w:p w14:paraId="2BB13363" w14:textId="77777777" w:rsidR="009D06D7" w:rsidRDefault="009D06D7" w:rsidP="009D06D7">
            <w:pPr>
              <w:jc w:val="both"/>
              <w:rPr>
                <w:b/>
                <w:sz w:val="24"/>
                <w:szCs w:val="24"/>
                <w:lang w:val="en-US"/>
              </w:rPr>
            </w:pPr>
            <w:r>
              <w:rPr>
                <w:b/>
                <w:sz w:val="24"/>
                <w:szCs w:val="24"/>
              </w:rPr>
              <w:t>Bộ KH&amp;CN xin phép có ý kiến như sau:</w:t>
            </w:r>
          </w:p>
          <w:p w14:paraId="1E6DF919" w14:textId="301ADEA1" w:rsidR="009D06D7" w:rsidRPr="008F7E82" w:rsidRDefault="009D06D7" w:rsidP="009D06D7">
            <w:pPr>
              <w:jc w:val="both"/>
              <w:rPr>
                <w:b/>
                <w:sz w:val="24"/>
                <w:szCs w:val="24"/>
              </w:rPr>
            </w:pPr>
            <w:r>
              <w:rPr>
                <w:bCs/>
                <w:sz w:val="24"/>
                <w:szCs w:val="24"/>
                <w:lang w:val="en-US"/>
              </w:rPr>
              <w:t xml:space="preserve">Luật NLNT 2025 không quy định việc thu hồi Chứng chỉ nhân viên bức xạ, do đó Nghị định này không </w:t>
            </w:r>
            <w:r>
              <w:rPr>
                <w:bCs/>
                <w:sz w:val="24"/>
                <w:szCs w:val="24"/>
                <w:lang w:val="en-US"/>
              </w:rPr>
              <w:lastRenderedPageBreak/>
              <w:t>hướng dẫn việc thu hồi Chứng chỉ nhân viên bức xạ.</w:t>
            </w:r>
          </w:p>
        </w:tc>
      </w:tr>
      <w:tr w:rsidR="009D06D7" w:rsidRPr="008F7E82" w14:paraId="05A11C87" w14:textId="77777777" w:rsidTr="00A8229C">
        <w:tc>
          <w:tcPr>
            <w:tcW w:w="856" w:type="dxa"/>
            <w:vMerge/>
            <w:vAlign w:val="center"/>
          </w:tcPr>
          <w:p w14:paraId="7EA98B04" w14:textId="77777777" w:rsidR="009D06D7" w:rsidRPr="008F7E82" w:rsidRDefault="009D06D7" w:rsidP="009D06D7">
            <w:pPr>
              <w:ind w:left="360"/>
              <w:jc w:val="center"/>
              <w:rPr>
                <w:bCs/>
                <w:sz w:val="24"/>
                <w:szCs w:val="24"/>
                <w:lang w:val="en-US"/>
              </w:rPr>
            </w:pPr>
          </w:p>
        </w:tc>
        <w:tc>
          <w:tcPr>
            <w:tcW w:w="3228" w:type="dxa"/>
            <w:vMerge/>
            <w:vAlign w:val="center"/>
          </w:tcPr>
          <w:p w14:paraId="4947252B" w14:textId="77777777" w:rsidR="009D06D7" w:rsidRPr="008F7E82" w:rsidRDefault="009D06D7" w:rsidP="009D06D7">
            <w:pPr>
              <w:jc w:val="center"/>
              <w:rPr>
                <w:sz w:val="24"/>
                <w:szCs w:val="24"/>
                <w:lang w:val="en-US"/>
              </w:rPr>
            </w:pPr>
          </w:p>
        </w:tc>
        <w:tc>
          <w:tcPr>
            <w:tcW w:w="4825" w:type="dxa"/>
          </w:tcPr>
          <w:p w14:paraId="4969C141" w14:textId="7D8B8CAD" w:rsidR="009D06D7" w:rsidRPr="008F7E82" w:rsidRDefault="009D06D7" w:rsidP="009D06D7">
            <w:pPr>
              <w:jc w:val="both"/>
              <w:rPr>
                <w:sz w:val="24"/>
                <w:szCs w:val="24"/>
                <w:lang w:val="en-US"/>
              </w:rPr>
            </w:pPr>
            <w:r w:rsidRPr="008F7E82">
              <w:rPr>
                <w:sz w:val="24"/>
                <w:szCs w:val="24"/>
                <w:lang w:val="en-US"/>
              </w:rPr>
              <w:t>10. Điều 61: Đề nghị bổ sung quy định rõ về các trường hợp cần phê duyệt Kế hoạch ứng phó sự cố bức xạ cơ sở để đảm bảo tính pháp lý trong triển khai thực hiện, không nên quy định trong Phụ lục của Nghị định.</w:t>
            </w:r>
          </w:p>
        </w:tc>
        <w:tc>
          <w:tcPr>
            <w:tcW w:w="5324" w:type="dxa"/>
          </w:tcPr>
          <w:p w14:paraId="1EB99AB8" w14:textId="3E80F522" w:rsidR="009D06D7" w:rsidRPr="00E77384" w:rsidRDefault="009D06D7" w:rsidP="009D06D7">
            <w:pPr>
              <w:jc w:val="both"/>
              <w:rPr>
                <w:b/>
                <w:sz w:val="24"/>
                <w:szCs w:val="24"/>
                <w:lang w:val="en-US"/>
              </w:rPr>
            </w:pPr>
            <w:r>
              <w:rPr>
                <w:b/>
                <w:sz w:val="24"/>
                <w:szCs w:val="24"/>
              </w:rPr>
              <w:t>Bộ KH&amp;CN xin phép có ý kiến như sau:</w:t>
            </w:r>
          </w:p>
          <w:p w14:paraId="7927C442" w14:textId="24A709DB" w:rsidR="009D06D7" w:rsidRPr="008F7E82" w:rsidRDefault="009D06D7" w:rsidP="009D06D7">
            <w:pPr>
              <w:jc w:val="both"/>
              <w:rPr>
                <w:b/>
                <w:sz w:val="24"/>
                <w:szCs w:val="24"/>
                <w:lang w:val="en-US"/>
              </w:rPr>
            </w:pPr>
            <w:r w:rsidRPr="00D624A7">
              <w:rPr>
                <w:sz w:val="24"/>
                <w:szCs w:val="24"/>
                <w:lang w:val="en-US"/>
              </w:rPr>
              <w:t>Các trường hợp phả</w:t>
            </w:r>
            <w:r>
              <w:rPr>
                <w:sz w:val="24"/>
                <w:szCs w:val="24"/>
                <w:lang w:val="en-US"/>
              </w:rPr>
              <w:t>i đề nghị</w:t>
            </w:r>
            <w:r w:rsidRPr="00D624A7">
              <w:rPr>
                <w:sz w:val="24"/>
                <w:szCs w:val="24"/>
                <w:lang w:val="en-US"/>
              </w:rPr>
              <w:t xml:space="preserve"> phê duyệt kế hoạch ứng phó sự cố </w:t>
            </w:r>
            <w:r>
              <w:rPr>
                <w:sz w:val="24"/>
                <w:szCs w:val="24"/>
                <w:lang w:val="en-US"/>
              </w:rPr>
              <w:t xml:space="preserve">cấp cơ sở </w:t>
            </w:r>
            <w:r w:rsidRPr="00D624A7">
              <w:rPr>
                <w:sz w:val="24"/>
                <w:szCs w:val="24"/>
                <w:lang w:val="en-US"/>
              </w:rPr>
              <w:t>đã được quy định trong dự thảo Nghị định</w:t>
            </w:r>
            <w:r>
              <w:rPr>
                <w:b/>
                <w:sz w:val="24"/>
                <w:szCs w:val="24"/>
                <w:lang w:val="en-US"/>
              </w:rPr>
              <w:t xml:space="preserve"> (</w:t>
            </w:r>
            <w:r>
              <w:rPr>
                <w:lang w:val="en-US"/>
              </w:rPr>
              <w:t>Điều 26, Điều 27, Điều 28, Điều 34)</w:t>
            </w:r>
          </w:p>
        </w:tc>
      </w:tr>
      <w:tr w:rsidR="004A2A48" w:rsidRPr="008F7E82" w14:paraId="4FA8D6E0" w14:textId="77777777" w:rsidTr="00A8229C">
        <w:tc>
          <w:tcPr>
            <w:tcW w:w="856" w:type="dxa"/>
            <w:vMerge/>
            <w:vAlign w:val="center"/>
          </w:tcPr>
          <w:p w14:paraId="20EDE205" w14:textId="77777777" w:rsidR="004A2A48" w:rsidRPr="008F7E82" w:rsidRDefault="004A2A48" w:rsidP="004A2A48">
            <w:pPr>
              <w:ind w:left="360"/>
              <w:jc w:val="center"/>
              <w:rPr>
                <w:bCs/>
                <w:sz w:val="24"/>
                <w:szCs w:val="24"/>
                <w:lang w:val="en-US"/>
              </w:rPr>
            </w:pPr>
          </w:p>
        </w:tc>
        <w:tc>
          <w:tcPr>
            <w:tcW w:w="3228" w:type="dxa"/>
            <w:vMerge/>
            <w:vAlign w:val="center"/>
          </w:tcPr>
          <w:p w14:paraId="61048D97" w14:textId="77777777" w:rsidR="004A2A48" w:rsidRPr="008F7E82" w:rsidRDefault="004A2A48" w:rsidP="004A2A48">
            <w:pPr>
              <w:jc w:val="center"/>
              <w:rPr>
                <w:sz w:val="24"/>
                <w:szCs w:val="24"/>
                <w:lang w:val="en-US"/>
              </w:rPr>
            </w:pPr>
          </w:p>
        </w:tc>
        <w:tc>
          <w:tcPr>
            <w:tcW w:w="4825" w:type="dxa"/>
          </w:tcPr>
          <w:p w14:paraId="5EA57FC8" w14:textId="77777777" w:rsidR="004A2A48" w:rsidRPr="006C198E" w:rsidRDefault="004A2A48" w:rsidP="004A2A48">
            <w:pPr>
              <w:jc w:val="both"/>
              <w:rPr>
                <w:sz w:val="24"/>
                <w:szCs w:val="24"/>
                <w:lang w:val="en-US"/>
              </w:rPr>
            </w:pPr>
            <w:r w:rsidRPr="006C198E">
              <w:rPr>
                <w:sz w:val="24"/>
                <w:szCs w:val="24"/>
                <w:lang w:val="en-US"/>
              </w:rPr>
              <w:t>Điều 103:</w:t>
            </w:r>
          </w:p>
          <w:p w14:paraId="06B8C768" w14:textId="6B5F0C3A" w:rsidR="004A2A48" w:rsidRPr="006C198E" w:rsidRDefault="004A2A48" w:rsidP="004A2A48">
            <w:pPr>
              <w:jc w:val="both"/>
              <w:rPr>
                <w:sz w:val="24"/>
                <w:szCs w:val="24"/>
                <w:lang w:val="en-US"/>
              </w:rPr>
            </w:pPr>
            <w:r w:rsidRPr="006C198E">
              <w:rPr>
                <w:sz w:val="24"/>
                <w:szCs w:val="24"/>
                <w:lang w:val="en-US"/>
              </w:rPr>
              <w:t>- Mục c, Khoản 3, Điều 103: Đề nghị có hướng dẫn chi tiết, quy định cụ thể về nội dung báo cáo Ban chỉ đạo Phòng thủ dân sự hay Báo cáo Ban Chỉ ứng phó sự cố bức xạ và hạt nhân cấp tỉnh hoặc có quy định về kiện toàn Ban Chỉ huy ứng phó sự cố bức xạ và hạt nhân vào Ban Chỉ đạo Phòng thủ dân sự cấp tỉnh, thành phố trực thuộc trung ương.</w:t>
            </w:r>
          </w:p>
        </w:tc>
        <w:tc>
          <w:tcPr>
            <w:tcW w:w="5324" w:type="dxa"/>
          </w:tcPr>
          <w:p w14:paraId="5DD57222" w14:textId="77777777" w:rsidR="008C1A0A" w:rsidRPr="006C198E" w:rsidRDefault="008C1A0A" w:rsidP="008C1A0A">
            <w:pPr>
              <w:jc w:val="both"/>
              <w:rPr>
                <w:b/>
                <w:sz w:val="24"/>
                <w:szCs w:val="24"/>
                <w:lang w:val="en-US"/>
              </w:rPr>
            </w:pPr>
            <w:r w:rsidRPr="006C198E">
              <w:rPr>
                <w:b/>
                <w:sz w:val="24"/>
                <w:szCs w:val="24"/>
              </w:rPr>
              <w:t>Bộ KH&amp;CN xin phép có ý kiến như sau:</w:t>
            </w:r>
          </w:p>
          <w:p w14:paraId="79C68352" w14:textId="039DF53A" w:rsidR="004A2A48" w:rsidRPr="006C198E" w:rsidRDefault="004A2A48" w:rsidP="005B7635">
            <w:pPr>
              <w:jc w:val="both"/>
              <w:rPr>
                <w:b/>
                <w:sz w:val="24"/>
                <w:szCs w:val="24"/>
                <w:lang w:val="en-US"/>
              </w:rPr>
            </w:pPr>
            <w:r w:rsidRPr="006C198E">
              <w:rPr>
                <w:sz w:val="24"/>
                <w:szCs w:val="24"/>
                <w:lang w:val="en-US"/>
              </w:rPr>
              <w:t>Nội dung báo cáo Ban chỉ đạo Phòng thủ dân sự hay Báo cáo Ban Chỉ ứng phó sự cố bức xạ và hạt nhân cấp tỉnh và nội dung  kiện toàn Ban Chỉ huy ứng phó sự cố bức xạ và hạt nhân vào Ban Chỉ đạo Phòng thủ dân sự cấp tỉnh, thành phố trực thuộc trung ương sẽ được Bộ KH&amp;CN hướng dẫn cụ thể (Thông tư).</w:t>
            </w:r>
          </w:p>
        </w:tc>
      </w:tr>
      <w:tr w:rsidR="004A2A48" w:rsidRPr="008F7E82" w14:paraId="2361AAA4" w14:textId="77777777" w:rsidTr="00A8229C">
        <w:tc>
          <w:tcPr>
            <w:tcW w:w="856" w:type="dxa"/>
            <w:vMerge/>
            <w:vAlign w:val="center"/>
          </w:tcPr>
          <w:p w14:paraId="631EB2E6" w14:textId="77777777" w:rsidR="004A2A48" w:rsidRPr="008F7E82" w:rsidRDefault="004A2A48" w:rsidP="004A2A48">
            <w:pPr>
              <w:ind w:left="360"/>
              <w:jc w:val="center"/>
              <w:rPr>
                <w:bCs/>
                <w:sz w:val="24"/>
                <w:szCs w:val="24"/>
                <w:lang w:val="en-US"/>
              </w:rPr>
            </w:pPr>
          </w:p>
        </w:tc>
        <w:tc>
          <w:tcPr>
            <w:tcW w:w="3228" w:type="dxa"/>
            <w:vMerge/>
            <w:vAlign w:val="center"/>
          </w:tcPr>
          <w:p w14:paraId="2BC2183E" w14:textId="77777777" w:rsidR="004A2A48" w:rsidRPr="008F7E82" w:rsidRDefault="004A2A48" w:rsidP="004A2A48">
            <w:pPr>
              <w:jc w:val="center"/>
              <w:rPr>
                <w:sz w:val="24"/>
                <w:szCs w:val="24"/>
                <w:lang w:val="en-US"/>
              </w:rPr>
            </w:pPr>
          </w:p>
        </w:tc>
        <w:tc>
          <w:tcPr>
            <w:tcW w:w="4825" w:type="dxa"/>
          </w:tcPr>
          <w:p w14:paraId="5028D192" w14:textId="7927150A" w:rsidR="004A2A48" w:rsidRPr="006C198E" w:rsidRDefault="004A2A48" w:rsidP="004A2A48">
            <w:pPr>
              <w:jc w:val="both"/>
              <w:rPr>
                <w:sz w:val="24"/>
                <w:szCs w:val="24"/>
                <w:lang w:val="en-US"/>
              </w:rPr>
            </w:pPr>
            <w:r w:rsidRPr="006C198E">
              <w:rPr>
                <w:sz w:val="24"/>
                <w:szCs w:val="24"/>
                <w:lang w:val="en-US"/>
              </w:rPr>
              <w:t>- Khoản 5, Điều 103: Đề nghị quy định rõ trách nhiệm của Ban Chỉ đạo Phòng thủ dân sự các cấp.</w:t>
            </w:r>
          </w:p>
        </w:tc>
        <w:tc>
          <w:tcPr>
            <w:tcW w:w="5324" w:type="dxa"/>
          </w:tcPr>
          <w:p w14:paraId="5720A0EF" w14:textId="16519077" w:rsidR="004F0D5B" w:rsidRPr="006C198E" w:rsidRDefault="004F0D5B" w:rsidP="004F0D5B">
            <w:pPr>
              <w:jc w:val="both"/>
              <w:rPr>
                <w:b/>
                <w:sz w:val="24"/>
                <w:szCs w:val="24"/>
                <w:lang w:val="en-US"/>
              </w:rPr>
            </w:pPr>
            <w:r w:rsidRPr="006C198E">
              <w:rPr>
                <w:b/>
                <w:sz w:val="24"/>
                <w:szCs w:val="24"/>
              </w:rPr>
              <w:t>Bộ KH&amp;CN xin phép có ý kiến như sau:</w:t>
            </w:r>
          </w:p>
          <w:p w14:paraId="6480E8BF" w14:textId="1373A8D5" w:rsidR="004A2A48" w:rsidRPr="006C198E" w:rsidRDefault="004A2A48" w:rsidP="005B7635">
            <w:pPr>
              <w:jc w:val="both"/>
              <w:rPr>
                <w:sz w:val="24"/>
                <w:szCs w:val="24"/>
                <w:lang w:val="en-US"/>
              </w:rPr>
            </w:pPr>
            <w:r w:rsidRPr="006C198E">
              <w:rPr>
                <w:sz w:val="24"/>
                <w:szCs w:val="24"/>
                <w:lang w:val="en-US"/>
              </w:rPr>
              <w:t>-Trách nhiệm ứng phó sự cố, thảm họa, thiên tai của Ban Chỉ đạo và Ban Chỉ huy phòng thủ dân sự các cấp được thực hiện theo Luật Phòng thủ dân sự và các nghị định hướng dẫn liên quan.</w:t>
            </w:r>
          </w:p>
          <w:p w14:paraId="406DD874" w14:textId="77777777" w:rsidR="004A2A48" w:rsidRPr="006C198E" w:rsidRDefault="004A2A48" w:rsidP="005B7635">
            <w:pPr>
              <w:jc w:val="both"/>
              <w:rPr>
                <w:sz w:val="24"/>
                <w:szCs w:val="24"/>
                <w:lang w:val="en-US"/>
              </w:rPr>
            </w:pPr>
            <w:r w:rsidRPr="006C198E">
              <w:rPr>
                <w:sz w:val="24"/>
                <w:szCs w:val="24"/>
                <w:lang w:val="en-US"/>
              </w:rPr>
              <w:t>- Trách nhiệm Ban Chỉ đạo phòng thủ dân sự quốc gia liên quan tới sự cố bức xạ, hạt nhân được quy định tại Nghị định này và Kế hoạch ứng phó sự cố bức xạ và hạt nhân cấp quốc gia.</w:t>
            </w:r>
          </w:p>
          <w:p w14:paraId="48FCC014" w14:textId="5115B7A7" w:rsidR="004A2A48" w:rsidRPr="006C198E" w:rsidRDefault="004A2A48" w:rsidP="005B7635">
            <w:pPr>
              <w:jc w:val="both"/>
              <w:rPr>
                <w:b/>
                <w:sz w:val="24"/>
                <w:szCs w:val="24"/>
              </w:rPr>
            </w:pPr>
            <w:r w:rsidRPr="006C198E">
              <w:rPr>
                <w:sz w:val="24"/>
                <w:szCs w:val="24"/>
                <w:lang w:val="en-US"/>
              </w:rPr>
              <w:t>- Trách nhiệm Ban Chỉ huy phòng thủ dân sự các cấp sẽ được Bộ KH&amp;CN hướng dẫn (Thông tư) và quy định tại Kế hoạch ứng phó sự cố bức xạ và hạt nhân cấp tỉnh</w:t>
            </w:r>
          </w:p>
        </w:tc>
      </w:tr>
      <w:tr w:rsidR="009D06D7" w:rsidRPr="008F7E82" w14:paraId="31590497" w14:textId="77777777" w:rsidTr="00A8229C">
        <w:tc>
          <w:tcPr>
            <w:tcW w:w="856" w:type="dxa"/>
            <w:vMerge/>
            <w:vAlign w:val="center"/>
          </w:tcPr>
          <w:p w14:paraId="078750F8" w14:textId="77777777" w:rsidR="009D06D7" w:rsidRPr="008F7E82" w:rsidRDefault="009D06D7" w:rsidP="009D06D7">
            <w:pPr>
              <w:ind w:left="360"/>
              <w:jc w:val="center"/>
              <w:rPr>
                <w:bCs/>
                <w:sz w:val="24"/>
                <w:szCs w:val="24"/>
              </w:rPr>
            </w:pPr>
          </w:p>
        </w:tc>
        <w:tc>
          <w:tcPr>
            <w:tcW w:w="3228" w:type="dxa"/>
            <w:vMerge/>
            <w:vAlign w:val="center"/>
          </w:tcPr>
          <w:p w14:paraId="609E3FC1" w14:textId="3AE8DAB8" w:rsidR="009D06D7" w:rsidRPr="008F7E82" w:rsidRDefault="009D06D7" w:rsidP="009D06D7">
            <w:pPr>
              <w:jc w:val="center"/>
              <w:rPr>
                <w:sz w:val="24"/>
                <w:szCs w:val="24"/>
                <w:lang w:val="en-US"/>
              </w:rPr>
            </w:pPr>
          </w:p>
        </w:tc>
        <w:tc>
          <w:tcPr>
            <w:tcW w:w="4825" w:type="dxa"/>
          </w:tcPr>
          <w:p w14:paraId="24155AF5" w14:textId="3D98E1CA" w:rsidR="009D06D7" w:rsidRPr="008F7E82" w:rsidRDefault="009D06D7" w:rsidP="009D06D7">
            <w:pPr>
              <w:jc w:val="both"/>
              <w:rPr>
                <w:sz w:val="24"/>
                <w:szCs w:val="24"/>
                <w:lang w:val="en-US"/>
              </w:rPr>
            </w:pPr>
            <w:r w:rsidRPr="008F7E82">
              <w:rPr>
                <w:sz w:val="24"/>
                <w:szCs w:val="24"/>
                <w:lang w:val="en-US"/>
              </w:rPr>
              <w:t>Một số ý kiến khác:</w:t>
            </w:r>
          </w:p>
          <w:p w14:paraId="3200C188" w14:textId="0037ED0D" w:rsidR="009D06D7" w:rsidRPr="008F7E82" w:rsidRDefault="009D06D7" w:rsidP="009D06D7">
            <w:pPr>
              <w:jc w:val="both"/>
              <w:rPr>
                <w:sz w:val="24"/>
                <w:szCs w:val="24"/>
                <w:lang w:val="en-US"/>
              </w:rPr>
            </w:pPr>
            <w:r w:rsidRPr="008F7E82">
              <w:rPr>
                <w:sz w:val="24"/>
                <w:szCs w:val="24"/>
                <w:lang w:val="en-US"/>
              </w:rPr>
              <w:t>- Căn cứ Khoản 5, Điều 16 Luật Năng lượng nguyên tử, đề nghị cơ quan dự thảo bổ sung quy định “các cở sở bức xạ khác theo quy định của Chính phủ”.</w:t>
            </w:r>
          </w:p>
        </w:tc>
        <w:tc>
          <w:tcPr>
            <w:tcW w:w="5324" w:type="dxa"/>
          </w:tcPr>
          <w:p w14:paraId="00C6D09A" w14:textId="77777777" w:rsidR="009D06D7" w:rsidRDefault="009D06D7" w:rsidP="009D06D7">
            <w:pPr>
              <w:jc w:val="both"/>
              <w:rPr>
                <w:b/>
                <w:sz w:val="24"/>
                <w:szCs w:val="24"/>
                <w:lang w:val="en-US"/>
              </w:rPr>
            </w:pPr>
            <w:r>
              <w:rPr>
                <w:b/>
                <w:sz w:val="24"/>
                <w:szCs w:val="24"/>
              </w:rPr>
              <w:t>Bộ KH&amp;CN xin phép có ý kiến như sau:</w:t>
            </w:r>
          </w:p>
          <w:p w14:paraId="620D3FE4" w14:textId="769FF821" w:rsidR="009D06D7" w:rsidRPr="00CA1E2C" w:rsidRDefault="009D06D7" w:rsidP="009D06D7">
            <w:pPr>
              <w:jc w:val="both"/>
              <w:rPr>
                <w:bCs/>
                <w:sz w:val="24"/>
                <w:szCs w:val="24"/>
                <w:lang w:val="en-US"/>
              </w:rPr>
            </w:pPr>
            <w:r>
              <w:rPr>
                <w:bCs/>
                <w:sz w:val="24"/>
                <w:szCs w:val="24"/>
                <w:lang w:val="en-US"/>
              </w:rPr>
              <w:t>Hiện nay,</w:t>
            </w:r>
            <w:r w:rsidRPr="00CA1E2C">
              <w:rPr>
                <w:bCs/>
                <w:sz w:val="24"/>
                <w:szCs w:val="24"/>
                <w:lang w:val="en-US"/>
              </w:rPr>
              <w:t xml:space="preserve"> chưa </w:t>
            </w:r>
            <w:r>
              <w:rPr>
                <w:bCs/>
                <w:sz w:val="24"/>
                <w:szCs w:val="24"/>
                <w:lang w:val="en-US"/>
              </w:rPr>
              <w:t xml:space="preserve">phát sinh </w:t>
            </w:r>
            <w:r w:rsidRPr="00CA1E2C">
              <w:rPr>
                <w:bCs/>
                <w:sz w:val="24"/>
                <w:szCs w:val="24"/>
                <w:lang w:val="en-US"/>
              </w:rPr>
              <w:t xml:space="preserve">cơ sở bức xạ khác </w:t>
            </w:r>
            <w:r>
              <w:rPr>
                <w:bCs/>
                <w:sz w:val="24"/>
                <w:szCs w:val="24"/>
                <w:lang w:val="en-US"/>
              </w:rPr>
              <w:t xml:space="preserve">với các cơ sở bức xạ </w:t>
            </w:r>
            <w:r w:rsidRPr="00CA1E2C">
              <w:rPr>
                <w:bCs/>
                <w:sz w:val="24"/>
                <w:szCs w:val="24"/>
                <w:lang w:val="en-US"/>
              </w:rPr>
              <w:t xml:space="preserve">quy định </w:t>
            </w:r>
            <w:r>
              <w:rPr>
                <w:bCs/>
                <w:sz w:val="24"/>
                <w:szCs w:val="24"/>
                <w:lang w:val="en-US"/>
              </w:rPr>
              <w:t xml:space="preserve">tại </w:t>
            </w:r>
            <w:r w:rsidRPr="00CA1E2C">
              <w:rPr>
                <w:bCs/>
                <w:sz w:val="24"/>
                <w:szCs w:val="24"/>
                <w:lang w:val="en-US"/>
              </w:rPr>
              <w:t xml:space="preserve">Luật NLNT. Trong quá trình </w:t>
            </w:r>
            <w:r>
              <w:rPr>
                <w:bCs/>
                <w:sz w:val="24"/>
                <w:szCs w:val="24"/>
                <w:lang w:val="en-US"/>
              </w:rPr>
              <w:t>thực thi pháp luật về năng lượng nguyên tử</w:t>
            </w:r>
            <w:r w:rsidRPr="00CA1E2C">
              <w:rPr>
                <w:bCs/>
                <w:sz w:val="24"/>
                <w:szCs w:val="24"/>
                <w:lang w:val="en-US"/>
              </w:rPr>
              <w:t xml:space="preserve">, </w:t>
            </w:r>
            <w:r>
              <w:rPr>
                <w:bCs/>
                <w:sz w:val="24"/>
                <w:szCs w:val="24"/>
                <w:lang w:val="en-US"/>
              </w:rPr>
              <w:t xml:space="preserve">khi </w:t>
            </w:r>
            <w:r w:rsidRPr="00CA1E2C">
              <w:rPr>
                <w:bCs/>
                <w:sz w:val="24"/>
                <w:szCs w:val="24"/>
                <w:lang w:val="en-US"/>
              </w:rPr>
              <w:t xml:space="preserve">phát sinh các loại </w:t>
            </w:r>
            <w:r>
              <w:rPr>
                <w:bCs/>
                <w:sz w:val="24"/>
                <w:szCs w:val="24"/>
                <w:lang w:val="en-US"/>
              </w:rPr>
              <w:t>cơ sở bức xạ mới</w:t>
            </w:r>
            <w:r w:rsidRPr="00CA1E2C">
              <w:rPr>
                <w:bCs/>
                <w:sz w:val="24"/>
                <w:szCs w:val="24"/>
                <w:lang w:val="en-US"/>
              </w:rPr>
              <w:t xml:space="preserve">, Bộ KH&amp;CN sẽ trình </w:t>
            </w:r>
            <w:r w:rsidRPr="00CA1E2C">
              <w:rPr>
                <w:bCs/>
                <w:sz w:val="24"/>
                <w:szCs w:val="24"/>
                <w:lang w:val="en-US"/>
              </w:rPr>
              <w:lastRenderedPageBreak/>
              <w:t xml:space="preserve">Chính phủ </w:t>
            </w:r>
            <w:r>
              <w:rPr>
                <w:bCs/>
                <w:sz w:val="24"/>
                <w:szCs w:val="24"/>
                <w:lang w:val="en-US"/>
              </w:rPr>
              <w:t>xem xét ban hành Nghị định sửa đổi, bổ sung, bảo đảm tính kịp thời, linh hoạt trong quản lý nhà nước</w:t>
            </w:r>
            <w:r w:rsidRPr="00CA1E2C">
              <w:rPr>
                <w:bCs/>
                <w:sz w:val="24"/>
                <w:szCs w:val="24"/>
                <w:lang w:val="en-US"/>
              </w:rPr>
              <w:t xml:space="preserve">. </w:t>
            </w:r>
          </w:p>
        </w:tc>
      </w:tr>
      <w:tr w:rsidR="009D06D7" w:rsidRPr="008F7E82" w14:paraId="41BFBF29" w14:textId="77777777" w:rsidTr="00A8229C">
        <w:tc>
          <w:tcPr>
            <w:tcW w:w="856" w:type="dxa"/>
            <w:vAlign w:val="center"/>
          </w:tcPr>
          <w:p w14:paraId="1F689960" w14:textId="77777777" w:rsidR="009D06D7" w:rsidRPr="008F7E82" w:rsidRDefault="009D06D7" w:rsidP="009D06D7">
            <w:pPr>
              <w:ind w:left="360"/>
              <w:jc w:val="center"/>
              <w:rPr>
                <w:bCs/>
                <w:sz w:val="24"/>
                <w:szCs w:val="24"/>
              </w:rPr>
            </w:pPr>
          </w:p>
        </w:tc>
        <w:tc>
          <w:tcPr>
            <w:tcW w:w="3228" w:type="dxa"/>
            <w:vMerge/>
            <w:vAlign w:val="center"/>
          </w:tcPr>
          <w:p w14:paraId="0AD0C115" w14:textId="77777777" w:rsidR="009D06D7" w:rsidRPr="008F7E82" w:rsidRDefault="009D06D7" w:rsidP="009D06D7">
            <w:pPr>
              <w:jc w:val="center"/>
              <w:rPr>
                <w:sz w:val="24"/>
                <w:szCs w:val="24"/>
                <w:lang w:val="en-US"/>
              </w:rPr>
            </w:pPr>
          </w:p>
        </w:tc>
        <w:tc>
          <w:tcPr>
            <w:tcW w:w="4825" w:type="dxa"/>
          </w:tcPr>
          <w:p w14:paraId="058C07DE" w14:textId="519A1CD5" w:rsidR="009D06D7" w:rsidRPr="008F7E82" w:rsidRDefault="009D06D7" w:rsidP="009D06D7">
            <w:pPr>
              <w:jc w:val="both"/>
              <w:rPr>
                <w:sz w:val="24"/>
                <w:szCs w:val="24"/>
                <w:lang w:val="en-US"/>
              </w:rPr>
            </w:pPr>
            <w:r w:rsidRPr="008F7E82">
              <w:rPr>
                <w:sz w:val="24"/>
                <w:szCs w:val="24"/>
                <w:lang w:val="en-US"/>
              </w:rPr>
              <w:t>- Đề nghị quy định rõ và thống nhất thời gian giải quyết các thủ tục hành chính. Không nên quy định cùng một thủ tục hành chính khi thì ghi là ngày làm việc khi thì ghi là ngày. Ví dụ: cùng trong một thủ tục hành chính quy định tại Điều 49, 50, 51, 52, 53. Điểm a quy định là “ngày làm việc”. Nhưng Điểm b lại quy định là “ngày”. Điều này thiếu sự đồng nhất và việc thiết lập các quy trình điện tử trở lên phức tạp. Mặt khác, cơ quan nhà nước làm việc theo giờ hành chính cho nên cần quy định thống nhất là “ngày làm việc”.</w:t>
            </w:r>
          </w:p>
        </w:tc>
        <w:tc>
          <w:tcPr>
            <w:tcW w:w="5324" w:type="dxa"/>
          </w:tcPr>
          <w:p w14:paraId="1BEC318F" w14:textId="77777777" w:rsidR="009D06D7" w:rsidRDefault="009D06D7" w:rsidP="009D06D7">
            <w:pPr>
              <w:jc w:val="both"/>
              <w:rPr>
                <w:b/>
                <w:sz w:val="24"/>
                <w:szCs w:val="24"/>
                <w:lang w:val="en-US"/>
              </w:rPr>
            </w:pPr>
            <w:r>
              <w:rPr>
                <w:b/>
                <w:sz w:val="24"/>
                <w:szCs w:val="24"/>
              </w:rPr>
              <w:t>Bộ KH&amp;CN xin phép có ý kiến như sau:</w:t>
            </w:r>
          </w:p>
          <w:p w14:paraId="68167CD4" w14:textId="0B858280" w:rsidR="009D06D7" w:rsidRPr="008F7E82" w:rsidRDefault="009D06D7" w:rsidP="009D06D7">
            <w:pPr>
              <w:jc w:val="both"/>
              <w:rPr>
                <w:b/>
                <w:sz w:val="24"/>
                <w:szCs w:val="24"/>
              </w:rPr>
            </w:pPr>
            <w:r>
              <w:rPr>
                <w:sz w:val="24"/>
                <w:szCs w:val="24"/>
                <w:lang w:val="en-US"/>
              </w:rPr>
              <w:t xml:space="preserve"> </w:t>
            </w:r>
            <w:r w:rsidRPr="000D0943">
              <w:rPr>
                <w:sz w:val="24"/>
                <w:szCs w:val="24"/>
                <w:lang w:val="en-US"/>
              </w:rPr>
              <w:t xml:space="preserve">Quy định về </w:t>
            </w:r>
            <w:r>
              <w:rPr>
                <w:sz w:val="24"/>
                <w:szCs w:val="24"/>
                <w:lang w:val="en-US"/>
              </w:rPr>
              <w:t>“</w:t>
            </w:r>
            <w:r w:rsidRPr="000D0943">
              <w:rPr>
                <w:sz w:val="24"/>
                <w:szCs w:val="24"/>
                <w:lang w:val="en-US"/>
              </w:rPr>
              <w:t>ngày</w:t>
            </w:r>
            <w:r>
              <w:rPr>
                <w:sz w:val="24"/>
                <w:szCs w:val="24"/>
                <w:lang w:val="en-US"/>
              </w:rPr>
              <w:t>”</w:t>
            </w:r>
            <w:r w:rsidRPr="000D0943">
              <w:rPr>
                <w:sz w:val="24"/>
                <w:szCs w:val="24"/>
                <w:lang w:val="en-US"/>
              </w:rPr>
              <w:t xml:space="preserve"> và </w:t>
            </w:r>
            <w:r>
              <w:rPr>
                <w:sz w:val="24"/>
                <w:szCs w:val="24"/>
                <w:lang w:val="en-US"/>
              </w:rPr>
              <w:t>“</w:t>
            </w:r>
            <w:r w:rsidRPr="000D0943">
              <w:rPr>
                <w:sz w:val="24"/>
                <w:szCs w:val="24"/>
                <w:lang w:val="en-US"/>
              </w:rPr>
              <w:t>n</w:t>
            </w:r>
            <w:r>
              <w:rPr>
                <w:sz w:val="24"/>
                <w:szCs w:val="24"/>
                <w:lang w:val="en-US"/>
              </w:rPr>
              <w:t>gày</w:t>
            </w:r>
            <w:r w:rsidRPr="000D0943">
              <w:rPr>
                <w:sz w:val="24"/>
                <w:szCs w:val="24"/>
                <w:lang w:val="en-US"/>
              </w:rPr>
              <w:t xml:space="preserve"> làm việc</w:t>
            </w:r>
            <w:r>
              <w:rPr>
                <w:sz w:val="24"/>
                <w:szCs w:val="24"/>
                <w:lang w:val="en-US"/>
              </w:rPr>
              <w:t>”</w:t>
            </w:r>
            <w:r w:rsidRPr="000D0943">
              <w:rPr>
                <w:sz w:val="24"/>
                <w:szCs w:val="24"/>
                <w:lang w:val="en-US"/>
              </w:rPr>
              <w:t xml:space="preserve"> được thực hiện theo </w:t>
            </w:r>
            <w:r>
              <w:rPr>
                <w:sz w:val="24"/>
                <w:szCs w:val="24"/>
                <w:lang w:val="en-US"/>
              </w:rPr>
              <w:t xml:space="preserve">quy định tại </w:t>
            </w:r>
            <w:r w:rsidRPr="000D0943">
              <w:rPr>
                <w:sz w:val="24"/>
                <w:szCs w:val="24"/>
                <w:lang w:val="en-US"/>
              </w:rPr>
              <w:t>Thông tư 03/2022/TT-BTP.</w:t>
            </w:r>
            <w:r>
              <w:rPr>
                <w:sz w:val="24"/>
                <w:szCs w:val="24"/>
                <w:lang w:val="en-US"/>
              </w:rPr>
              <w:t xml:space="preserve"> </w:t>
            </w:r>
            <w:r>
              <w:t xml:space="preserve"> </w:t>
            </w:r>
            <w:r w:rsidRPr="005F2DD6">
              <w:rPr>
                <w:sz w:val="24"/>
                <w:szCs w:val="24"/>
                <w:lang w:val="en-US"/>
              </w:rPr>
              <w:t>Đối với thủ tục hành chính có thời hạn giải quyết dưới 7 ngày thì quy định là “ngày làm việc”, đối với thủ tục hành chính có quy định thời hạn giải quyết trên 7 ngày thì quy định là “ngày” để đảm bảo thống nhất trong quá trình quy định và thực hiện thủ tục hành chính.</w:t>
            </w:r>
          </w:p>
        </w:tc>
      </w:tr>
      <w:tr w:rsidR="009D06D7" w:rsidRPr="008F7E82" w14:paraId="3E13F7B6" w14:textId="77777777" w:rsidTr="00A8229C">
        <w:tc>
          <w:tcPr>
            <w:tcW w:w="856" w:type="dxa"/>
          </w:tcPr>
          <w:p w14:paraId="73D4C0F6" w14:textId="22883A70" w:rsidR="009D06D7" w:rsidRPr="008F7E82" w:rsidRDefault="009D06D7" w:rsidP="009D06D7">
            <w:pPr>
              <w:ind w:left="360"/>
              <w:jc w:val="center"/>
              <w:rPr>
                <w:bCs/>
                <w:sz w:val="24"/>
                <w:szCs w:val="24"/>
                <w:lang w:val="en-US"/>
              </w:rPr>
            </w:pPr>
            <w:r w:rsidRPr="008F7E82">
              <w:rPr>
                <w:bCs/>
                <w:sz w:val="24"/>
                <w:szCs w:val="24"/>
                <w:lang w:val="en-US"/>
              </w:rPr>
              <w:t>5</w:t>
            </w:r>
          </w:p>
        </w:tc>
        <w:tc>
          <w:tcPr>
            <w:tcW w:w="3228" w:type="dxa"/>
            <w:vAlign w:val="center"/>
          </w:tcPr>
          <w:p w14:paraId="230767C2" w14:textId="7B622E75" w:rsidR="009D06D7" w:rsidRPr="008F7E82" w:rsidRDefault="009D06D7" w:rsidP="009D06D7">
            <w:pPr>
              <w:rPr>
                <w:sz w:val="24"/>
                <w:szCs w:val="24"/>
                <w:lang w:val="en-US"/>
              </w:rPr>
            </w:pPr>
            <w:r w:rsidRPr="008F7E82">
              <w:rPr>
                <w:sz w:val="24"/>
                <w:szCs w:val="24"/>
                <w:lang w:val="en-US"/>
              </w:rPr>
              <w:t>Sở KH&amp;CN Lạng Sơn</w:t>
            </w:r>
          </w:p>
        </w:tc>
        <w:tc>
          <w:tcPr>
            <w:tcW w:w="4825" w:type="dxa"/>
          </w:tcPr>
          <w:p w14:paraId="6E244B8D" w14:textId="009D40E2" w:rsidR="009D06D7" w:rsidRPr="008F7E82" w:rsidRDefault="009D06D7" w:rsidP="009D06D7">
            <w:pPr>
              <w:pStyle w:val="TableParagraph"/>
              <w:jc w:val="both"/>
              <w:rPr>
                <w:sz w:val="24"/>
                <w:szCs w:val="24"/>
                <w:lang w:val="en-US"/>
              </w:rPr>
            </w:pPr>
            <w:r w:rsidRPr="008F7E82">
              <w:rPr>
                <w:sz w:val="24"/>
                <w:szCs w:val="24"/>
                <w:lang w:val="en-US"/>
              </w:rPr>
              <w:t>Nhất trí với nội dung dự thảo</w:t>
            </w:r>
          </w:p>
        </w:tc>
        <w:tc>
          <w:tcPr>
            <w:tcW w:w="5324" w:type="dxa"/>
          </w:tcPr>
          <w:p w14:paraId="01734468" w14:textId="3B16DB9F" w:rsidR="009D06D7" w:rsidRPr="004900A1" w:rsidRDefault="009D06D7" w:rsidP="009D06D7">
            <w:pPr>
              <w:rPr>
                <w:b/>
                <w:sz w:val="24"/>
                <w:szCs w:val="24"/>
                <w:lang w:val="en-US"/>
              </w:rPr>
            </w:pPr>
          </w:p>
        </w:tc>
      </w:tr>
      <w:tr w:rsidR="009D06D7" w:rsidRPr="008F7E82" w14:paraId="5F3E3C4F" w14:textId="77777777" w:rsidTr="00A8229C">
        <w:tc>
          <w:tcPr>
            <w:tcW w:w="856" w:type="dxa"/>
          </w:tcPr>
          <w:p w14:paraId="2ECAB204" w14:textId="5F36A551" w:rsidR="009D06D7" w:rsidRPr="008F7E82" w:rsidRDefault="009D06D7" w:rsidP="009D06D7">
            <w:pPr>
              <w:ind w:left="360"/>
              <w:jc w:val="center"/>
              <w:rPr>
                <w:bCs/>
                <w:sz w:val="24"/>
                <w:szCs w:val="24"/>
                <w:lang w:val="en-US"/>
              </w:rPr>
            </w:pPr>
            <w:r w:rsidRPr="008F7E82">
              <w:rPr>
                <w:bCs/>
                <w:sz w:val="24"/>
                <w:szCs w:val="24"/>
                <w:lang w:val="en-US"/>
              </w:rPr>
              <w:t>6</w:t>
            </w:r>
          </w:p>
        </w:tc>
        <w:tc>
          <w:tcPr>
            <w:tcW w:w="3228" w:type="dxa"/>
            <w:vAlign w:val="center"/>
          </w:tcPr>
          <w:p w14:paraId="1BCB1862" w14:textId="2BCED3AD" w:rsidR="009D06D7" w:rsidRPr="008F7E82" w:rsidRDefault="009D06D7" w:rsidP="009D06D7">
            <w:pPr>
              <w:rPr>
                <w:sz w:val="24"/>
                <w:szCs w:val="24"/>
                <w:lang w:val="en-US"/>
              </w:rPr>
            </w:pPr>
            <w:r w:rsidRPr="008F7E82">
              <w:rPr>
                <w:sz w:val="24"/>
                <w:szCs w:val="24"/>
                <w:lang w:val="en-US"/>
              </w:rPr>
              <w:t>Sở KH&amp;CN Lào Cai</w:t>
            </w:r>
          </w:p>
        </w:tc>
        <w:tc>
          <w:tcPr>
            <w:tcW w:w="4825" w:type="dxa"/>
          </w:tcPr>
          <w:p w14:paraId="389B68D1" w14:textId="77777777" w:rsidR="009D06D7" w:rsidRPr="008F7E82" w:rsidRDefault="009D06D7" w:rsidP="009D06D7">
            <w:pPr>
              <w:rPr>
                <w:sz w:val="24"/>
                <w:szCs w:val="24"/>
                <w:lang w:val="en-US"/>
              </w:rPr>
            </w:pPr>
            <w:r w:rsidRPr="008F7E82">
              <w:rPr>
                <w:sz w:val="24"/>
                <w:szCs w:val="24"/>
                <w:lang w:val="en-US"/>
              </w:rPr>
              <w:t>Tại Khoản 2, Điều 54: “2. Chứng chỉ nhân viên bức xạ có thời hạn 05 năm.”. Đề nghị sửa thành: “2. Chứng chỉ nhân viên bức xạ không có thời hạn.”.</w:t>
            </w:r>
          </w:p>
          <w:p w14:paraId="59731934" w14:textId="3D10FE84" w:rsidR="009D06D7" w:rsidRPr="008F7E82" w:rsidRDefault="009D06D7" w:rsidP="009D06D7">
            <w:pPr>
              <w:pStyle w:val="TableParagraph"/>
              <w:jc w:val="both"/>
              <w:rPr>
                <w:sz w:val="24"/>
                <w:szCs w:val="24"/>
                <w:lang w:val="en-US"/>
              </w:rPr>
            </w:pPr>
            <w:r w:rsidRPr="008F7E82">
              <w:rPr>
                <w:sz w:val="24"/>
                <w:szCs w:val="24"/>
                <w:lang w:val="en-US"/>
              </w:rPr>
              <w:t>Lý do: Theo khoản 2, Điều 37 Nghị định số 142/2020/NĐ-CP ngày 09 tháng 12 năm 2020 của Chính phủ đang quy định là Chứng chỉ nhân viên bức xạ không có thời hạn.</w:t>
            </w:r>
          </w:p>
        </w:tc>
        <w:tc>
          <w:tcPr>
            <w:tcW w:w="5324" w:type="dxa"/>
          </w:tcPr>
          <w:p w14:paraId="70939F46" w14:textId="77777777" w:rsidR="009D06D7" w:rsidRDefault="009D06D7" w:rsidP="009D06D7">
            <w:pPr>
              <w:jc w:val="both"/>
              <w:rPr>
                <w:b/>
                <w:sz w:val="24"/>
                <w:szCs w:val="24"/>
                <w:lang w:val="en-US"/>
              </w:rPr>
            </w:pPr>
            <w:r>
              <w:rPr>
                <w:b/>
                <w:sz w:val="24"/>
                <w:szCs w:val="24"/>
              </w:rPr>
              <w:t>Bộ KH&amp;CN xin phép có ý kiến như sau:</w:t>
            </w:r>
          </w:p>
          <w:p w14:paraId="0DFF7364" w14:textId="0B267BB9" w:rsidR="009D06D7" w:rsidRPr="007940BD" w:rsidRDefault="009D06D7" w:rsidP="009D06D7">
            <w:pPr>
              <w:pStyle w:val="TableParagraph"/>
              <w:spacing w:before="119"/>
              <w:jc w:val="both"/>
              <w:rPr>
                <w:sz w:val="24"/>
                <w:szCs w:val="20"/>
              </w:rPr>
            </w:pPr>
            <w:r>
              <w:rPr>
                <w:sz w:val="24"/>
                <w:szCs w:val="20"/>
              </w:rPr>
              <w:t>D</w:t>
            </w:r>
            <w:r>
              <w:rPr>
                <w:sz w:val="24"/>
                <w:szCs w:val="20"/>
                <w:lang w:val="en-US"/>
              </w:rPr>
              <w:t>ự thảo Nghị định q</w:t>
            </w:r>
            <w:r w:rsidRPr="00C66E30">
              <w:rPr>
                <w:sz w:val="24"/>
                <w:szCs w:val="20"/>
              </w:rPr>
              <w:t xml:space="preserve">uy định thời hạn </w:t>
            </w:r>
            <w:r>
              <w:rPr>
                <w:sz w:val="24"/>
                <w:szCs w:val="20"/>
                <w:lang w:val="en-US"/>
              </w:rPr>
              <w:t xml:space="preserve">chứng chỉ nhân viên bức xạ là 05 năm </w:t>
            </w:r>
            <w:r w:rsidRPr="00C66E30">
              <w:rPr>
                <w:sz w:val="24"/>
                <w:szCs w:val="20"/>
              </w:rPr>
              <w:t xml:space="preserve">nhằm </w:t>
            </w:r>
            <w:r>
              <w:rPr>
                <w:sz w:val="24"/>
                <w:szCs w:val="20"/>
                <w:lang w:val="en-US"/>
              </w:rPr>
              <w:t xml:space="preserve">mực đích tăng cường quản lý nhà nước, đồng thời </w:t>
            </w:r>
            <w:r w:rsidRPr="00C66E30">
              <w:rPr>
                <w:sz w:val="24"/>
                <w:szCs w:val="20"/>
              </w:rPr>
              <w:t xml:space="preserve">bảo đảm </w:t>
            </w:r>
            <w:r>
              <w:rPr>
                <w:sz w:val="24"/>
                <w:szCs w:val="20"/>
                <w:lang w:val="en-US"/>
              </w:rPr>
              <w:t xml:space="preserve">các </w:t>
            </w:r>
            <w:r w:rsidRPr="00C66E30">
              <w:rPr>
                <w:sz w:val="24"/>
                <w:szCs w:val="20"/>
              </w:rPr>
              <w:t xml:space="preserve">nhân viên bức xạ được </w:t>
            </w:r>
            <w:r>
              <w:rPr>
                <w:sz w:val="24"/>
                <w:szCs w:val="20"/>
                <w:lang w:val="en-US"/>
              </w:rPr>
              <w:t xml:space="preserve">đào tạo an toàn bức xạ, </w:t>
            </w:r>
            <w:r w:rsidRPr="00C66E30">
              <w:rPr>
                <w:sz w:val="24"/>
                <w:szCs w:val="20"/>
              </w:rPr>
              <w:t>cập nhật kiến thức</w:t>
            </w:r>
            <w:r w:rsidRPr="00C66E30">
              <w:rPr>
                <w:sz w:val="24"/>
                <w:szCs w:val="20"/>
                <w:lang w:val="en-US"/>
              </w:rPr>
              <w:t xml:space="preserve"> chuyên môn</w:t>
            </w:r>
            <w:r>
              <w:rPr>
                <w:sz w:val="24"/>
                <w:szCs w:val="20"/>
                <w:lang w:val="en-US"/>
              </w:rPr>
              <w:t xml:space="preserve"> thường xuyên, đảm bảo năng lực, sức khoẻ để tiến hành công việc bức xạ</w:t>
            </w:r>
          </w:p>
          <w:p w14:paraId="2F9AC32C" w14:textId="5289DD66" w:rsidR="009D06D7" w:rsidRPr="008F7E82" w:rsidRDefault="009D06D7" w:rsidP="009D06D7">
            <w:pPr>
              <w:rPr>
                <w:b/>
                <w:sz w:val="24"/>
                <w:szCs w:val="24"/>
              </w:rPr>
            </w:pPr>
          </w:p>
        </w:tc>
      </w:tr>
      <w:tr w:rsidR="009D06D7" w:rsidRPr="008F7E82" w14:paraId="3E5E7EA0" w14:textId="77777777" w:rsidTr="00A8229C">
        <w:tc>
          <w:tcPr>
            <w:tcW w:w="856" w:type="dxa"/>
            <w:vMerge w:val="restart"/>
          </w:tcPr>
          <w:p w14:paraId="1E4D8259" w14:textId="7AC4AAA6" w:rsidR="009D06D7" w:rsidRPr="008F7E82" w:rsidRDefault="009D06D7" w:rsidP="009D06D7">
            <w:pPr>
              <w:ind w:left="360"/>
              <w:jc w:val="center"/>
              <w:rPr>
                <w:bCs/>
                <w:sz w:val="24"/>
                <w:szCs w:val="24"/>
                <w:lang w:val="en-US"/>
              </w:rPr>
            </w:pPr>
            <w:r w:rsidRPr="008F7E82">
              <w:rPr>
                <w:bCs/>
                <w:sz w:val="24"/>
                <w:szCs w:val="24"/>
                <w:lang w:val="en-US"/>
              </w:rPr>
              <w:t>7</w:t>
            </w:r>
          </w:p>
        </w:tc>
        <w:tc>
          <w:tcPr>
            <w:tcW w:w="3228" w:type="dxa"/>
            <w:vMerge w:val="restart"/>
            <w:vAlign w:val="center"/>
          </w:tcPr>
          <w:p w14:paraId="1E8E5E69" w14:textId="077704EC" w:rsidR="009D06D7" w:rsidRPr="008F7E82" w:rsidRDefault="009D06D7" w:rsidP="009D06D7">
            <w:pPr>
              <w:jc w:val="center"/>
              <w:rPr>
                <w:sz w:val="24"/>
                <w:szCs w:val="24"/>
                <w:lang w:val="en-US"/>
              </w:rPr>
            </w:pPr>
            <w:r w:rsidRPr="008F7E82">
              <w:rPr>
                <w:sz w:val="24"/>
                <w:szCs w:val="24"/>
                <w:lang w:val="en-US"/>
              </w:rPr>
              <w:t>Sở KH&amp;CN Phú Thọ</w:t>
            </w:r>
          </w:p>
        </w:tc>
        <w:tc>
          <w:tcPr>
            <w:tcW w:w="4825" w:type="dxa"/>
          </w:tcPr>
          <w:p w14:paraId="56C89FF6" w14:textId="588C9F2B" w:rsidR="009D06D7" w:rsidRPr="008F7E82" w:rsidRDefault="009D06D7" w:rsidP="009D06D7">
            <w:pPr>
              <w:jc w:val="both"/>
              <w:rPr>
                <w:sz w:val="24"/>
                <w:szCs w:val="24"/>
                <w:lang w:val="en-US"/>
              </w:rPr>
            </w:pPr>
            <w:r w:rsidRPr="008F7E82">
              <w:rPr>
                <w:sz w:val="24"/>
                <w:szCs w:val="24"/>
                <w:lang w:val="en-US"/>
              </w:rPr>
              <w:t>Tại điểm c, khoản 3, Điều 24. Đề nghị bổ sung người phụ trách ATBX trong công nghiệp hoặc trong y tế.</w:t>
            </w:r>
          </w:p>
        </w:tc>
        <w:tc>
          <w:tcPr>
            <w:tcW w:w="5324" w:type="dxa"/>
          </w:tcPr>
          <w:p w14:paraId="6D69EADE" w14:textId="77777777" w:rsidR="009D06D7" w:rsidRDefault="009D06D7" w:rsidP="009D06D7">
            <w:pPr>
              <w:jc w:val="both"/>
              <w:rPr>
                <w:b/>
                <w:sz w:val="24"/>
                <w:szCs w:val="24"/>
                <w:lang w:val="en-US"/>
              </w:rPr>
            </w:pPr>
            <w:r>
              <w:rPr>
                <w:b/>
                <w:sz w:val="24"/>
                <w:szCs w:val="24"/>
              </w:rPr>
              <w:t>Bộ KH&amp;CN xin phép có ý kiến như sau:</w:t>
            </w:r>
          </w:p>
          <w:p w14:paraId="69AD7496" w14:textId="2BF6FEE0" w:rsidR="009D06D7" w:rsidRPr="00566987" w:rsidRDefault="009D06D7" w:rsidP="009D06D7">
            <w:pPr>
              <w:jc w:val="both"/>
              <w:rPr>
                <w:bCs/>
                <w:sz w:val="24"/>
                <w:szCs w:val="24"/>
                <w:lang w:val="en-US"/>
              </w:rPr>
            </w:pPr>
            <w:r>
              <w:rPr>
                <w:bCs/>
                <w:sz w:val="24"/>
                <w:szCs w:val="24"/>
                <w:lang w:val="en-US"/>
              </w:rPr>
              <w:t>Đ</w:t>
            </w:r>
            <w:r w:rsidRPr="00566987">
              <w:rPr>
                <w:bCs/>
                <w:sz w:val="24"/>
                <w:szCs w:val="24"/>
                <w:lang w:val="en-US"/>
              </w:rPr>
              <w:t>iểm c</w:t>
            </w:r>
            <w:r>
              <w:rPr>
                <w:bCs/>
                <w:sz w:val="24"/>
                <w:szCs w:val="24"/>
                <w:lang w:val="en-US"/>
              </w:rPr>
              <w:t xml:space="preserve"> </w:t>
            </w:r>
            <w:r w:rsidRPr="00566987">
              <w:rPr>
                <w:bCs/>
                <w:sz w:val="24"/>
                <w:szCs w:val="24"/>
                <w:lang w:val="en-US"/>
              </w:rPr>
              <w:t>kh</w:t>
            </w:r>
            <w:r>
              <w:rPr>
                <w:bCs/>
                <w:sz w:val="24"/>
                <w:szCs w:val="24"/>
                <w:lang w:val="en-US"/>
              </w:rPr>
              <w:t>oả</w:t>
            </w:r>
            <w:r w:rsidRPr="00566987">
              <w:rPr>
                <w:bCs/>
                <w:sz w:val="24"/>
                <w:szCs w:val="24"/>
                <w:lang w:val="en-US"/>
              </w:rPr>
              <w:t xml:space="preserve">n 3 Điều 24 quy định “người phụ trách an toàn bức xạ” phải có chứng chỉ nhân viên bức xạ, “người phụ trách an toàn bức xạ” ở đây đã bao gồm người phụ trách ATBX trong công nghiệp, trong y tế và các loại hình công việc khác. </w:t>
            </w:r>
          </w:p>
        </w:tc>
      </w:tr>
      <w:tr w:rsidR="009D06D7" w:rsidRPr="008F7E82" w14:paraId="13C43DD8" w14:textId="77777777" w:rsidTr="00A8229C">
        <w:tc>
          <w:tcPr>
            <w:tcW w:w="856" w:type="dxa"/>
            <w:vMerge/>
          </w:tcPr>
          <w:p w14:paraId="0FBA83F4" w14:textId="77777777" w:rsidR="009D06D7" w:rsidRPr="008F7E82" w:rsidRDefault="009D06D7" w:rsidP="009D06D7">
            <w:pPr>
              <w:ind w:left="360"/>
              <w:jc w:val="center"/>
              <w:rPr>
                <w:bCs/>
                <w:sz w:val="24"/>
                <w:szCs w:val="24"/>
                <w:lang w:val="en-US"/>
              </w:rPr>
            </w:pPr>
          </w:p>
        </w:tc>
        <w:tc>
          <w:tcPr>
            <w:tcW w:w="3228" w:type="dxa"/>
            <w:vMerge/>
            <w:vAlign w:val="center"/>
          </w:tcPr>
          <w:p w14:paraId="0164CEFB" w14:textId="77777777" w:rsidR="009D06D7" w:rsidRPr="008F7E82" w:rsidRDefault="009D06D7" w:rsidP="009D06D7">
            <w:pPr>
              <w:jc w:val="center"/>
              <w:rPr>
                <w:sz w:val="24"/>
                <w:szCs w:val="24"/>
                <w:lang w:val="en-US"/>
              </w:rPr>
            </w:pPr>
          </w:p>
        </w:tc>
        <w:tc>
          <w:tcPr>
            <w:tcW w:w="4825" w:type="dxa"/>
          </w:tcPr>
          <w:p w14:paraId="13653486" w14:textId="4733F4DC" w:rsidR="009D06D7" w:rsidRPr="008F7E82" w:rsidRDefault="009D06D7" w:rsidP="009D06D7">
            <w:pPr>
              <w:jc w:val="both"/>
              <w:rPr>
                <w:sz w:val="24"/>
                <w:szCs w:val="24"/>
                <w:lang w:val="en-US"/>
              </w:rPr>
            </w:pPr>
            <w:r w:rsidRPr="008F7E82">
              <w:rPr>
                <w:sz w:val="24"/>
                <w:szCs w:val="24"/>
                <w:lang w:val="en-US"/>
              </w:rPr>
              <w:t>Tại khoản 2, Điều 25: xem xét thống nhất “Cục ATBX&amp;HN” với Điều 3 “Cơ quan ATBX&amp;HN quốc gia”.</w:t>
            </w:r>
          </w:p>
        </w:tc>
        <w:tc>
          <w:tcPr>
            <w:tcW w:w="5324" w:type="dxa"/>
          </w:tcPr>
          <w:p w14:paraId="2C9CBB25" w14:textId="4FA6C72B" w:rsidR="009D06D7" w:rsidRPr="00A01FB1" w:rsidRDefault="009D06D7" w:rsidP="009D06D7">
            <w:pPr>
              <w:jc w:val="both"/>
              <w:rPr>
                <w:bCs/>
                <w:sz w:val="24"/>
                <w:szCs w:val="24"/>
                <w:lang w:val="en-US"/>
              </w:rPr>
            </w:pPr>
            <w:r w:rsidRPr="00A01FB1">
              <w:rPr>
                <w:b/>
                <w:sz w:val="24"/>
                <w:szCs w:val="24"/>
                <w:lang w:val="en-US"/>
              </w:rPr>
              <w:t>Tiếp thu,</w:t>
            </w:r>
            <w:r w:rsidRPr="00A01FB1">
              <w:rPr>
                <w:bCs/>
                <w:sz w:val="24"/>
                <w:szCs w:val="24"/>
                <w:lang w:val="en-US"/>
              </w:rPr>
              <w:t xml:space="preserve"> thống nhất sử dụng cụm từ “</w:t>
            </w:r>
            <w:bookmarkStart w:id="1" w:name="_Hlk207875660"/>
            <w:r w:rsidRPr="00A01FB1">
              <w:rPr>
                <w:bCs/>
                <w:sz w:val="24"/>
                <w:szCs w:val="24"/>
                <w:lang w:val="en-US"/>
              </w:rPr>
              <w:t>cơ quan an toàn bức xạ và hạt nhân quốc gia</w:t>
            </w:r>
            <w:bookmarkEnd w:id="1"/>
            <w:r w:rsidRPr="00A01FB1">
              <w:rPr>
                <w:bCs/>
                <w:sz w:val="24"/>
                <w:szCs w:val="24"/>
                <w:lang w:val="en-US"/>
              </w:rPr>
              <w:t>”</w:t>
            </w:r>
            <w:r>
              <w:rPr>
                <w:bCs/>
                <w:sz w:val="24"/>
                <w:szCs w:val="24"/>
                <w:lang w:val="en-US"/>
              </w:rPr>
              <w:t xml:space="preserve"> trong toàn bộ Chương V của Dự thảo Nghị định.</w:t>
            </w:r>
          </w:p>
        </w:tc>
      </w:tr>
      <w:tr w:rsidR="009D06D7" w:rsidRPr="008F7E82" w14:paraId="62C55E07" w14:textId="77777777" w:rsidTr="00A8229C">
        <w:tc>
          <w:tcPr>
            <w:tcW w:w="856" w:type="dxa"/>
            <w:vMerge/>
          </w:tcPr>
          <w:p w14:paraId="3621A9BA" w14:textId="77777777" w:rsidR="009D06D7" w:rsidRPr="008F7E82" w:rsidRDefault="009D06D7" w:rsidP="009D06D7">
            <w:pPr>
              <w:ind w:left="360"/>
              <w:jc w:val="center"/>
              <w:rPr>
                <w:bCs/>
                <w:sz w:val="24"/>
                <w:szCs w:val="24"/>
                <w:lang w:val="en-US"/>
              </w:rPr>
            </w:pPr>
          </w:p>
        </w:tc>
        <w:tc>
          <w:tcPr>
            <w:tcW w:w="3228" w:type="dxa"/>
            <w:vMerge/>
            <w:vAlign w:val="center"/>
          </w:tcPr>
          <w:p w14:paraId="44790D8D" w14:textId="77777777" w:rsidR="009D06D7" w:rsidRPr="008F7E82" w:rsidRDefault="009D06D7" w:rsidP="009D06D7">
            <w:pPr>
              <w:jc w:val="center"/>
              <w:rPr>
                <w:sz w:val="24"/>
                <w:szCs w:val="24"/>
                <w:lang w:val="en-US"/>
              </w:rPr>
            </w:pPr>
          </w:p>
        </w:tc>
        <w:tc>
          <w:tcPr>
            <w:tcW w:w="4825" w:type="dxa"/>
          </w:tcPr>
          <w:p w14:paraId="7309B0E9" w14:textId="146AC68B" w:rsidR="009D06D7" w:rsidRPr="008F7E82" w:rsidRDefault="009D06D7" w:rsidP="009D06D7">
            <w:pPr>
              <w:jc w:val="both"/>
              <w:rPr>
                <w:sz w:val="24"/>
                <w:szCs w:val="24"/>
                <w:lang w:val="en-US"/>
              </w:rPr>
            </w:pPr>
            <w:r w:rsidRPr="008F7E82">
              <w:rPr>
                <w:sz w:val="24"/>
                <w:szCs w:val="24"/>
                <w:lang w:val="en-US"/>
              </w:rPr>
              <w:t xml:space="preserve">Tại Điều 36. Điều kiện cấp chứng chỉ nhân viên </w:t>
            </w:r>
            <w:r w:rsidRPr="008F7E82">
              <w:rPr>
                <w:sz w:val="24"/>
                <w:szCs w:val="24"/>
                <w:lang w:val="en-US"/>
              </w:rPr>
              <w:lastRenderedPageBreak/>
              <w:t>bức xạ cho cá nhân. Đề nghị làm rõ khoản 2, Được đào tạo các nội dung chuyên môn tương ứng với loại hình công việc được đảm nhiệm.</w:t>
            </w:r>
          </w:p>
        </w:tc>
        <w:tc>
          <w:tcPr>
            <w:tcW w:w="5324" w:type="dxa"/>
          </w:tcPr>
          <w:p w14:paraId="55D4E0EA" w14:textId="60E862B0" w:rsidR="009D06D7" w:rsidRPr="008F7E82" w:rsidRDefault="009D06D7" w:rsidP="009D06D7">
            <w:pPr>
              <w:rPr>
                <w:b/>
                <w:sz w:val="24"/>
                <w:szCs w:val="24"/>
              </w:rPr>
            </w:pPr>
            <w:r w:rsidRPr="00D31722">
              <w:rPr>
                <w:b/>
                <w:sz w:val="24"/>
                <w:szCs w:val="24"/>
                <w:lang w:val="en-US"/>
              </w:rPr>
              <w:lastRenderedPageBreak/>
              <w:t xml:space="preserve">Tiếp thu, </w:t>
            </w:r>
            <w:r>
              <w:rPr>
                <w:sz w:val="24"/>
                <w:szCs w:val="24"/>
                <w:lang w:val="en-US"/>
              </w:rPr>
              <w:t>đã chỉnh sửa trong Dự thảo Nghị định</w:t>
            </w:r>
          </w:p>
        </w:tc>
      </w:tr>
      <w:tr w:rsidR="009D06D7" w:rsidRPr="008F7E82" w14:paraId="68998414" w14:textId="77777777" w:rsidTr="00A8229C">
        <w:tc>
          <w:tcPr>
            <w:tcW w:w="856" w:type="dxa"/>
            <w:vMerge/>
          </w:tcPr>
          <w:p w14:paraId="0722BBB5" w14:textId="77777777" w:rsidR="009D06D7" w:rsidRPr="008F7E82" w:rsidRDefault="009D06D7" w:rsidP="009D06D7">
            <w:pPr>
              <w:ind w:left="360"/>
              <w:jc w:val="center"/>
              <w:rPr>
                <w:bCs/>
                <w:sz w:val="24"/>
                <w:szCs w:val="24"/>
                <w:lang w:val="en-US"/>
              </w:rPr>
            </w:pPr>
          </w:p>
        </w:tc>
        <w:tc>
          <w:tcPr>
            <w:tcW w:w="3228" w:type="dxa"/>
            <w:vMerge/>
            <w:vAlign w:val="center"/>
          </w:tcPr>
          <w:p w14:paraId="5A87D5EF" w14:textId="77777777" w:rsidR="009D06D7" w:rsidRPr="008F7E82" w:rsidRDefault="009D06D7" w:rsidP="009D06D7">
            <w:pPr>
              <w:jc w:val="center"/>
              <w:rPr>
                <w:sz w:val="24"/>
                <w:szCs w:val="24"/>
                <w:lang w:val="en-US"/>
              </w:rPr>
            </w:pPr>
          </w:p>
        </w:tc>
        <w:tc>
          <w:tcPr>
            <w:tcW w:w="4825" w:type="dxa"/>
          </w:tcPr>
          <w:p w14:paraId="28272118" w14:textId="08F46609" w:rsidR="009D06D7" w:rsidRPr="008F7E82" w:rsidRDefault="009D06D7" w:rsidP="009D06D7">
            <w:pPr>
              <w:jc w:val="both"/>
              <w:rPr>
                <w:sz w:val="24"/>
                <w:szCs w:val="24"/>
                <w:lang w:val="en-US"/>
              </w:rPr>
            </w:pPr>
            <w:r w:rsidRPr="008F7E82">
              <w:rPr>
                <w:sz w:val="24"/>
                <w:szCs w:val="24"/>
                <w:lang w:val="en-US"/>
              </w:rPr>
              <w:t>Tại Mục 2: 2.1 (trang 32) và Mục 2.2 (trang 38): Đề nghị làm rõ điều kiện cấp Giấy phép tiến hành công việc bức xạ (bao gồm thủ tục đề nghị cấp Giấy phép, thủ tục gia hạn Giấy phép, Thủ tục sửa đổi Giấy phép, thủ tục bổ sung Giấy phép) phân biệt với thủ tục cấp giấy phép (tránh hiểu nhầm chỉ áp dụng với thủ tục cấp giấy phép công việc bức xạ).</w:t>
            </w:r>
          </w:p>
        </w:tc>
        <w:tc>
          <w:tcPr>
            <w:tcW w:w="5324" w:type="dxa"/>
          </w:tcPr>
          <w:p w14:paraId="5FDF34F2" w14:textId="62429501" w:rsidR="009D06D7" w:rsidRDefault="009D06D7" w:rsidP="009D06D7">
            <w:pPr>
              <w:jc w:val="both"/>
              <w:rPr>
                <w:b/>
                <w:sz w:val="24"/>
                <w:szCs w:val="24"/>
                <w:lang w:val="en-US"/>
              </w:rPr>
            </w:pPr>
            <w:r w:rsidRPr="001C72FC">
              <w:rPr>
                <w:b/>
                <w:sz w:val="24"/>
                <w:szCs w:val="24"/>
                <w:lang w:val="en-US"/>
              </w:rPr>
              <w:t xml:space="preserve">Tiếp thu, ngoài ra </w:t>
            </w:r>
            <w:r w:rsidRPr="001C72FC">
              <w:rPr>
                <w:b/>
                <w:sz w:val="24"/>
                <w:szCs w:val="24"/>
              </w:rPr>
              <w:t xml:space="preserve">Bộ KH&amp;CN xin phép bổ sung </w:t>
            </w:r>
            <w:r>
              <w:rPr>
                <w:b/>
                <w:sz w:val="24"/>
                <w:szCs w:val="24"/>
              </w:rPr>
              <w:t>ý kiến như sau:</w:t>
            </w:r>
          </w:p>
          <w:p w14:paraId="002D6572" w14:textId="10B7407A" w:rsidR="009D06D7" w:rsidRPr="008F7E82" w:rsidRDefault="009D06D7" w:rsidP="009D06D7">
            <w:pPr>
              <w:jc w:val="both"/>
              <w:rPr>
                <w:b/>
                <w:sz w:val="24"/>
                <w:szCs w:val="24"/>
              </w:rPr>
            </w:pPr>
            <w:r w:rsidRPr="00F74FC1">
              <w:rPr>
                <w:sz w:val="24"/>
                <w:szCs w:val="20"/>
              </w:rPr>
              <w:t>Dự thảo Nghị định đã quy định các điều kiện chung áp dụng cho việc cấp phép, bao gồm cấp mới, sửa đổi,</w:t>
            </w:r>
            <w:r>
              <w:rPr>
                <w:sz w:val="24"/>
                <w:szCs w:val="20"/>
                <w:lang w:val="en-US"/>
              </w:rPr>
              <w:t xml:space="preserve"> bổ sung và</w:t>
            </w:r>
            <w:r w:rsidRPr="00F74FC1">
              <w:rPr>
                <w:sz w:val="24"/>
                <w:szCs w:val="20"/>
              </w:rPr>
              <w:t xml:space="preserve"> gia hạn giấy phép. Đồng thời, đối với từng loại thủ tục cấp phép cụ thể, dự thảo </w:t>
            </w:r>
            <w:r>
              <w:rPr>
                <w:sz w:val="24"/>
                <w:szCs w:val="20"/>
                <w:lang w:val="en-US"/>
              </w:rPr>
              <w:t xml:space="preserve">Nghị định </w:t>
            </w:r>
            <w:r w:rsidRPr="00F74FC1">
              <w:rPr>
                <w:sz w:val="24"/>
                <w:szCs w:val="20"/>
              </w:rPr>
              <w:t>đã quy định chi tiết tại các điều khoản tương ứng, bảo đảm tính rõ ràng, minh bạch và thuận lợi trong quá trình tổ chức thực hiện.</w:t>
            </w:r>
          </w:p>
        </w:tc>
      </w:tr>
      <w:tr w:rsidR="009D06D7" w:rsidRPr="008F7E82" w14:paraId="0DB4BF2A" w14:textId="77777777" w:rsidTr="00A8229C">
        <w:trPr>
          <w:trHeight w:val="1930"/>
        </w:trPr>
        <w:tc>
          <w:tcPr>
            <w:tcW w:w="856" w:type="dxa"/>
            <w:vMerge/>
          </w:tcPr>
          <w:p w14:paraId="7296FEF9" w14:textId="77777777" w:rsidR="009D06D7" w:rsidRPr="008F7E82" w:rsidRDefault="009D06D7" w:rsidP="009D06D7">
            <w:pPr>
              <w:ind w:left="360"/>
              <w:jc w:val="center"/>
              <w:rPr>
                <w:bCs/>
                <w:sz w:val="24"/>
                <w:szCs w:val="24"/>
                <w:lang w:val="en-US"/>
              </w:rPr>
            </w:pPr>
          </w:p>
        </w:tc>
        <w:tc>
          <w:tcPr>
            <w:tcW w:w="3228" w:type="dxa"/>
            <w:vMerge/>
            <w:vAlign w:val="center"/>
          </w:tcPr>
          <w:p w14:paraId="25C08AF9" w14:textId="77777777" w:rsidR="009D06D7" w:rsidRPr="008F7E82" w:rsidRDefault="009D06D7" w:rsidP="009D06D7">
            <w:pPr>
              <w:jc w:val="center"/>
              <w:rPr>
                <w:sz w:val="24"/>
                <w:szCs w:val="24"/>
                <w:lang w:val="en-US"/>
              </w:rPr>
            </w:pPr>
          </w:p>
        </w:tc>
        <w:tc>
          <w:tcPr>
            <w:tcW w:w="4825" w:type="dxa"/>
          </w:tcPr>
          <w:p w14:paraId="66A03750" w14:textId="15328F17" w:rsidR="009D06D7" w:rsidRPr="008F7E82" w:rsidRDefault="009D06D7" w:rsidP="009D06D7">
            <w:pPr>
              <w:jc w:val="both"/>
              <w:rPr>
                <w:sz w:val="24"/>
                <w:szCs w:val="24"/>
                <w:lang w:val="en-US"/>
              </w:rPr>
            </w:pPr>
            <w:r w:rsidRPr="008F7E82">
              <w:rPr>
                <w:sz w:val="24"/>
                <w:szCs w:val="24"/>
                <w:lang w:val="en-US"/>
              </w:rPr>
              <w:t>Tại điểm a, khoản 1, Điều 52. Thủ tục bổ sung giấy phép. Đối với nguồn phóng xạ mới, thiết bị bức xạ mới, đề nghị đưa vào thủ tục cấp giấy phép.</w:t>
            </w:r>
          </w:p>
        </w:tc>
        <w:tc>
          <w:tcPr>
            <w:tcW w:w="5324" w:type="dxa"/>
          </w:tcPr>
          <w:p w14:paraId="16D45DE5" w14:textId="77777777" w:rsidR="009D06D7" w:rsidRDefault="009D06D7" w:rsidP="009D06D7">
            <w:pPr>
              <w:jc w:val="both"/>
              <w:rPr>
                <w:b/>
                <w:sz w:val="24"/>
                <w:szCs w:val="24"/>
                <w:lang w:val="en-US"/>
              </w:rPr>
            </w:pPr>
            <w:r>
              <w:rPr>
                <w:b/>
                <w:sz w:val="24"/>
                <w:szCs w:val="24"/>
              </w:rPr>
              <w:t>Bộ KH&amp;CN xin phép có ý kiến như sau:</w:t>
            </w:r>
          </w:p>
          <w:p w14:paraId="2B76F57E" w14:textId="142EDF75" w:rsidR="009D06D7" w:rsidRPr="009778A9" w:rsidRDefault="009D06D7" w:rsidP="009D06D7">
            <w:pPr>
              <w:pStyle w:val="TableParagraph"/>
              <w:spacing w:before="119"/>
              <w:jc w:val="both"/>
              <w:rPr>
                <w:sz w:val="24"/>
                <w:lang w:val="en-US"/>
              </w:rPr>
            </w:pPr>
            <w:r>
              <w:rPr>
                <w:sz w:val="24"/>
              </w:rPr>
              <w:t>Trong m</w:t>
            </w:r>
            <w:r>
              <w:rPr>
                <w:sz w:val="24"/>
                <w:lang w:val="en-US"/>
              </w:rPr>
              <w:t xml:space="preserve">ột số trường hợp cụ thể, việc bổ sung giấy phép sẽ tạo điều kiện thuận lợi cho Cơ sở trong việc lưu giữ, quản lý hồ sơ, đồng thời tạo thuận lợi cho cơ quan quản lý nhà nước trong hoạt động thống kê, báo cáo. </w:t>
            </w:r>
          </w:p>
        </w:tc>
      </w:tr>
      <w:tr w:rsidR="009D06D7" w:rsidRPr="008F7E82" w14:paraId="2FC93DCD" w14:textId="77777777" w:rsidTr="00A8229C">
        <w:tc>
          <w:tcPr>
            <w:tcW w:w="856" w:type="dxa"/>
            <w:vMerge/>
          </w:tcPr>
          <w:p w14:paraId="1107A2E2" w14:textId="3F74B15A" w:rsidR="009D06D7" w:rsidRPr="008F7E82" w:rsidRDefault="009D06D7" w:rsidP="009D06D7">
            <w:pPr>
              <w:ind w:left="360"/>
              <w:jc w:val="center"/>
              <w:rPr>
                <w:bCs/>
                <w:sz w:val="24"/>
                <w:szCs w:val="24"/>
                <w:lang w:val="en-US"/>
              </w:rPr>
            </w:pPr>
          </w:p>
        </w:tc>
        <w:tc>
          <w:tcPr>
            <w:tcW w:w="3228" w:type="dxa"/>
            <w:vMerge/>
            <w:vAlign w:val="center"/>
          </w:tcPr>
          <w:p w14:paraId="467EE3AB" w14:textId="27C9E586" w:rsidR="009D06D7" w:rsidRPr="008F7E82" w:rsidRDefault="009D06D7" w:rsidP="009D06D7">
            <w:pPr>
              <w:jc w:val="center"/>
              <w:rPr>
                <w:sz w:val="24"/>
                <w:szCs w:val="24"/>
                <w:lang w:val="en-US"/>
              </w:rPr>
            </w:pPr>
          </w:p>
        </w:tc>
        <w:tc>
          <w:tcPr>
            <w:tcW w:w="4825" w:type="dxa"/>
          </w:tcPr>
          <w:p w14:paraId="0CF0E786" w14:textId="7EADD678" w:rsidR="009D06D7" w:rsidRPr="008F7E82" w:rsidRDefault="009D06D7" w:rsidP="009D06D7">
            <w:pPr>
              <w:pStyle w:val="TableParagraph"/>
              <w:jc w:val="both"/>
              <w:rPr>
                <w:sz w:val="24"/>
                <w:szCs w:val="24"/>
                <w:lang w:val="en-US"/>
              </w:rPr>
            </w:pPr>
            <w:r w:rsidRPr="008F7E82">
              <w:rPr>
                <w:sz w:val="24"/>
                <w:szCs w:val="24"/>
                <w:lang w:val="en-US"/>
              </w:rPr>
              <w:t>Tại Điều 50.Thủ tục gia hạn Giấy phép và Điều 51.Thủ tục sửa đổi Giấy phép. Thành phần hồ sơ đề nghị bổ sung giấy chứng nhận kiểm định đối với thiết bị Xquang dùng trong y tế.</w:t>
            </w:r>
          </w:p>
        </w:tc>
        <w:tc>
          <w:tcPr>
            <w:tcW w:w="5324" w:type="dxa"/>
          </w:tcPr>
          <w:p w14:paraId="1A0BB961" w14:textId="77777777" w:rsidR="009D06D7" w:rsidRDefault="009D06D7" w:rsidP="009D06D7">
            <w:pPr>
              <w:jc w:val="both"/>
              <w:rPr>
                <w:b/>
                <w:sz w:val="24"/>
                <w:szCs w:val="24"/>
                <w:lang w:val="en-US"/>
              </w:rPr>
            </w:pPr>
            <w:r>
              <w:rPr>
                <w:b/>
                <w:sz w:val="24"/>
                <w:szCs w:val="24"/>
              </w:rPr>
              <w:t>Bộ KH&amp;CN xin phép có ý kiến như sau:</w:t>
            </w:r>
          </w:p>
          <w:p w14:paraId="4ED3833F" w14:textId="77777777" w:rsidR="009D06D7" w:rsidRDefault="009D06D7" w:rsidP="009D06D7">
            <w:pPr>
              <w:jc w:val="both"/>
              <w:rPr>
                <w:sz w:val="24"/>
                <w:szCs w:val="24"/>
              </w:rPr>
            </w:pPr>
            <w:r>
              <w:rPr>
                <w:sz w:val="24"/>
                <w:szCs w:val="24"/>
              </w:rPr>
              <w:t xml:space="preserve">Kiểm định thiết bị bức xạ là điều kiện bắt buộc để cấp giấy phép sử dụng thiết bị X-quang chẩn đoán y tế, nội dung này đã được quy định tại điểm e khoản 2 Điều 26 Dự thảo Nghị định này. </w:t>
            </w:r>
          </w:p>
          <w:p w14:paraId="10EEAF56" w14:textId="235EECE4" w:rsidR="009D06D7" w:rsidRPr="008F7E82" w:rsidRDefault="009D06D7" w:rsidP="009D06D7">
            <w:pPr>
              <w:jc w:val="both"/>
              <w:rPr>
                <w:b/>
                <w:sz w:val="24"/>
                <w:szCs w:val="24"/>
              </w:rPr>
            </w:pPr>
            <w:r>
              <w:rPr>
                <w:sz w:val="24"/>
                <w:szCs w:val="24"/>
              </w:rPr>
              <w:t>Hiện nay, việc cắt giảm, đơn giản hóa thành phần hồ sơ được thực hiện triệt để theo Nghị quyết số 66/NQ-CP của Chính phủ. Do đó, “Bản sao Giấy chứng nhận kiểm định thiết bị” được lược bỏ khỏi hồ sơ đề nghị cấp giấy phép tiến hành công việc bức xạ để chuyển sang hình thức hậu kiểm hoặc tra cứu trên nền tảng số về an toàn bức xạ, an ninh nguồn phóng xạ … Nền tảng số này sẽ được kết nối thông suốt với các địa phương.</w:t>
            </w:r>
          </w:p>
        </w:tc>
      </w:tr>
      <w:tr w:rsidR="009D06D7" w:rsidRPr="008F7E82" w14:paraId="76C85803" w14:textId="77777777" w:rsidTr="00A8229C">
        <w:tc>
          <w:tcPr>
            <w:tcW w:w="856" w:type="dxa"/>
            <w:vMerge w:val="restart"/>
          </w:tcPr>
          <w:p w14:paraId="0833B91E" w14:textId="75BD694A" w:rsidR="009D06D7" w:rsidRPr="008F7E82" w:rsidRDefault="009D06D7" w:rsidP="009D06D7">
            <w:pPr>
              <w:ind w:left="360"/>
              <w:jc w:val="center"/>
              <w:rPr>
                <w:bCs/>
                <w:sz w:val="24"/>
                <w:szCs w:val="24"/>
                <w:lang w:val="en-US"/>
              </w:rPr>
            </w:pPr>
            <w:r w:rsidRPr="008F7E82">
              <w:rPr>
                <w:bCs/>
                <w:sz w:val="24"/>
                <w:szCs w:val="24"/>
                <w:lang w:val="en-US"/>
              </w:rPr>
              <w:lastRenderedPageBreak/>
              <w:t>8</w:t>
            </w:r>
          </w:p>
        </w:tc>
        <w:tc>
          <w:tcPr>
            <w:tcW w:w="3228" w:type="dxa"/>
            <w:vMerge w:val="restart"/>
            <w:vAlign w:val="center"/>
          </w:tcPr>
          <w:p w14:paraId="435175FC" w14:textId="32B0FA98" w:rsidR="009D06D7" w:rsidRPr="008F7E82" w:rsidRDefault="009D06D7" w:rsidP="009D06D7">
            <w:pPr>
              <w:rPr>
                <w:sz w:val="24"/>
                <w:szCs w:val="24"/>
                <w:lang w:val="en-US"/>
              </w:rPr>
            </w:pPr>
            <w:r w:rsidRPr="008F7E82">
              <w:rPr>
                <w:sz w:val="24"/>
                <w:szCs w:val="24"/>
                <w:lang w:val="en-US"/>
              </w:rPr>
              <w:t>Sở KH&amp;CN Quảng Ninh</w:t>
            </w:r>
          </w:p>
        </w:tc>
        <w:tc>
          <w:tcPr>
            <w:tcW w:w="4825" w:type="dxa"/>
          </w:tcPr>
          <w:p w14:paraId="27282655" w14:textId="491EC3B1" w:rsidR="009D06D7" w:rsidRPr="008F7E82" w:rsidRDefault="009D06D7" w:rsidP="009D06D7">
            <w:pPr>
              <w:jc w:val="both"/>
              <w:rPr>
                <w:sz w:val="24"/>
                <w:szCs w:val="24"/>
                <w:lang w:val="en-US"/>
              </w:rPr>
            </w:pPr>
            <w:r w:rsidRPr="008F7E82">
              <w:rPr>
                <w:sz w:val="24"/>
                <w:szCs w:val="24"/>
                <w:lang w:val="en-US"/>
              </w:rPr>
              <w:t>Về điểm c, khoản 2, Điều 4, “c) Tổ chức đào tạo an toàn bức xạ lần đầu khi tuyển dụng và đào tạo lại định kỳ cho nhân viên bức xạ.”. Đề nghị sửa thành: “c)</w:t>
            </w:r>
            <w:r>
              <w:rPr>
                <w:sz w:val="24"/>
                <w:szCs w:val="24"/>
                <w:lang w:val="en-US"/>
              </w:rPr>
              <w:t xml:space="preserve"> </w:t>
            </w:r>
            <w:r w:rsidRPr="008F7E82">
              <w:rPr>
                <w:sz w:val="24"/>
                <w:szCs w:val="24"/>
                <w:lang w:val="en-US"/>
              </w:rPr>
              <w:t>Tổ chức đào tạo an toàn bức xạ lần đầu khi tuyển dụng và đào tạo tối thiểu ba năm một lần hoặc khi có thay đổi nhân sự cho nhân viên bức xạ.”.</w:t>
            </w:r>
          </w:p>
        </w:tc>
        <w:tc>
          <w:tcPr>
            <w:tcW w:w="5324" w:type="dxa"/>
          </w:tcPr>
          <w:p w14:paraId="4A53A3FA" w14:textId="5DD79867" w:rsidR="009D06D7" w:rsidRDefault="009D06D7" w:rsidP="009D06D7">
            <w:pPr>
              <w:jc w:val="both"/>
              <w:rPr>
                <w:bCs/>
                <w:sz w:val="24"/>
                <w:szCs w:val="24"/>
                <w:lang w:val="en-US"/>
              </w:rPr>
            </w:pPr>
            <w:r>
              <w:rPr>
                <w:b/>
                <w:sz w:val="24"/>
                <w:szCs w:val="24"/>
                <w:lang w:val="en-US"/>
              </w:rPr>
              <w:t xml:space="preserve">Đối với ý kiến này, Bộ KH&amp;CN xin giải trình như sau: </w:t>
            </w:r>
            <w:r w:rsidRPr="006A709D">
              <w:rPr>
                <w:bCs/>
                <w:sz w:val="24"/>
                <w:szCs w:val="24"/>
                <w:lang w:val="en-US"/>
              </w:rPr>
              <w:t xml:space="preserve">Dự kiến Bộ KH&amp;CN sẽ ban hành Thông tư hướng dẫn về việc đào tạo an toàn bức xạ và đào tạo chuyên môn, nghiệp vụ trong lĩnh vực năng lượng nguyên tử, theo đó thời gian yêu cầu đào tạo lại sẽ được quy định tại văn bản này. Tùy từng loại hình công việc có thể cần yêu cầu thời gian đào tạo lại khác nhau nên nếu quy định cứng tại Nghị định này sẽ </w:t>
            </w:r>
            <w:r>
              <w:rPr>
                <w:bCs/>
                <w:sz w:val="24"/>
                <w:szCs w:val="24"/>
                <w:lang w:val="en-US"/>
              </w:rPr>
              <w:t>gây khó khăn khi hướng dẫn chi tiết. Trong thời gian chưa ban hành Thông tư mới, Bộ KH&amp;CN dự kiến duy trì hiệu lực của Thông tư 34/2014/TT-BKHCN, trong đó cũng đã có quy định thời gian đào tạo lại là 3 năm.</w:t>
            </w:r>
          </w:p>
          <w:p w14:paraId="4A533FEE" w14:textId="73306A3D" w:rsidR="009D06D7" w:rsidRPr="006A709D" w:rsidRDefault="009D06D7" w:rsidP="009D06D7">
            <w:pPr>
              <w:jc w:val="both"/>
              <w:rPr>
                <w:bCs/>
                <w:sz w:val="24"/>
                <w:szCs w:val="24"/>
                <w:lang w:val="en-US"/>
              </w:rPr>
            </w:pPr>
            <w:r w:rsidRPr="006A709D">
              <w:rPr>
                <w:bCs/>
                <w:sz w:val="24"/>
                <w:szCs w:val="24"/>
                <w:lang w:val="en-US"/>
              </w:rPr>
              <w:t>Đối với ý kiến phải đào tạo khi có sự thay đổi về nhân sự thì đã được quy định đối với trường hợp đào tạo lần đầu.</w:t>
            </w:r>
          </w:p>
        </w:tc>
      </w:tr>
      <w:tr w:rsidR="009D06D7" w:rsidRPr="008F7E82" w14:paraId="6A73FF08" w14:textId="77777777" w:rsidTr="00A8229C">
        <w:tc>
          <w:tcPr>
            <w:tcW w:w="856" w:type="dxa"/>
            <w:vMerge/>
          </w:tcPr>
          <w:p w14:paraId="433F1149" w14:textId="77777777" w:rsidR="009D06D7" w:rsidRPr="008F7E82" w:rsidRDefault="009D06D7" w:rsidP="009D06D7">
            <w:pPr>
              <w:ind w:left="360"/>
              <w:jc w:val="center"/>
              <w:rPr>
                <w:bCs/>
                <w:sz w:val="24"/>
                <w:szCs w:val="24"/>
                <w:lang w:val="en-US"/>
              </w:rPr>
            </w:pPr>
          </w:p>
        </w:tc>
        <w:tc>
          <w:tcPr>
            <w:tcW w:w="3228" w:type="dxa"/>
            <w:vMerge/>
            <w:vAlign w:val="center"/>
          </w:tcPr>
          <w:p w14:paraId="65870897" w14:textId="77777777" w:rsidR="009D06D7" w:rsidRPr="008F7E82" w:rsidRDefault="009D06D7" w:rsidP="009D06D7">
            <w:pPr>
              <w:rPr>
                <w:sz w:val="24"/>
                <w:szCs w:val="24"/>
                <w:lang w:val="en-US"/>
              </w:rPr>
            </w:pPr>
          </w:p>
        </w:tc>
        <w:tc>
          <w:tcPr>
            <w:tcW w:w="4825" w:type="dxa"/>
          </w:tcPr>
          <w:p w14:paraId="0861785A" w14:textId="442831E1" w:rsidR="009D06D7" w:rsidRPr="008F7E82" w:rsidRDefault="009D06D7" w:rsidP="009D06D7">
            <w:pPr>
              <w:jc w:val="both"/>
              <w:rPr>
                <w:sz w:val="24"/>
                <w:szCs w:val="24"/>
                <w:lang w:val="en-US"/>
              </w:rPr>
            </w:pPr>
            <w:r w:rsidRPr="008F7E82">
              <w:rPr>
                <w:sz w:val="24"/>
                <w:szCs w:val="24"/>
                <w:lang w:val="en-US"/>
              </w:rPr>
              <w:t>Khoản 2, Điều 54: “2.Chứng chỉ nhân viên bức xạ có thời hạn 05 năm.”. Đề nghị sửa thành: “2.Chứng chỉ nhân viên bức xạ không có thời hạn.”.</w:t>
            </w:r>
          </w:p>
        </w:tc>
        <w:tc>
          <w:tcPr>
            <w:tcW w:w="5324" w:type="dxa"/>
          </w:tcPr>
          <w:p w14:paraId="232C5660" w14:textId="77777777" w:rsidR="009D06D7" w:rsidRDefault="009D06D7" w:rsidP="009D06D7">
            <w:pPr>
              <w:jc w:val="both"/>
              <w:rPr>
                <w:b/>
                <w:sz w:val="24"/>
                <w:szCs w:val="24"/>
                <w:lang w:val="en-US"/>
              </w:rPr>
            </w:pPr>
            <w:r>
              <w:rPr>
                <w:b/>
                <w:sz w:val="24"/>
                <w:szCs w:val="24"/>
              </w:rPr>
              <w:t>Bộ KH&amp;CN xin phép có ý kiến như sau:</w:t>
            </w:r>
          </w:p>
          <w:p w14:paraId="1E52D2F7" w14:textId="42EB8408" w:rsidR="009D06D7" w:rsidRPr="00F74FC1" w:rsidRDefault="009D06D7" w:rsidP="009D06D7">
            <w:pPr>
              <w:pStyle w:val="TableParagraph"/>
              <w:spacing w:before="119"/>
              <w:jc w:val="both"/>
              <w:rPr>
                <w:sz w:val="24"/>
                <w:szCs w:val="20"/>
              </w:rPr>
            </w:pPr>
            <w:r w:rsidRPr="00C66E30">
              <w:rPr>
                <w:sz w:val="24"/>
                <w:szCs w:val="20"/>
              </w:rPr>
              <w:t xml:space="preserve">Quy định thời hạn </w:t>
            </w:r>
            <w:r>
              <w:rPr>
                <w:sz w:val="24"/>
                <w:szCs w:val="20"/>
                <w:lang w:val="en-US"/>
              </w:rPr>
              <w:t>0</w:t>
            </w:r>
            <w:r w:rsidRPr="00C66E30">
              <w:rPr>
                <w:sz w:val="24"/>
                <w:szCs w:val="20"/>
              </w:rPr>
              <w:t xml:space="preserve">5 năm </w:t>
            </w:r>
            <w:r>
              <w:rPr>
                <w:sz w:val="24"/>
                <w:szCs w:val="20"/>
                <w:lang w:val="en-US"/>
              </w:rPr>
              <w:t xml:space="preserve">đối với chứng chỉ nhân viên bức xạ </w:t>
            </w:r>
            <w:r w:rsidRPr="00C66E30">
              <w:rPr>
                <w:sz w:val="24"/>
                <w:szCs w:val="20"/>
              </w:rPr>
              <w:t xml:space="preserve">nhằm bảo đảm </w:t>
            </w:r>
            <w:r>
              <w:rPr>
                <w:sz w:val="24"/>
                <w:szCs w:val="20"/>
                <w:lang w:val="en-US"/>
              </w:rPr>
              <w:t xml:space="preserve">các </w:t>
            </w:r>
            <w:r w:rsidRPr="00C66E30">
              <w:rPr>
                <w:sz w:val="24"/>
                <w:szCs w:val="20"/>
              </w:rPr>
              <w:t xml:space="preserve">nhân viên bức xạ được </w:t>
            </w:r>
            <w:r>
              <w:rPr>
                <w:sz w:val="24"/>
                <w:szCs w:val="20"/>
                <w:lang w:val="en-US"/>
              </w:rPr>
              <w:t xml:space="preserve">đào tạo an toàn bức xạ, </w:t>
            </w:r>
            <w:r w:rsidRPr="00C66E30">
              <w:rPr>
                <w:sz w:val="24"/>
                <w:szCs w:val="20"/>
              </w:rPr>
              <w:t>cập nhật kiến thức</w:t>
            </w:r>
            <w:r w:rsidRPr="00C66E30">
              <w:rPr>
                <w:sz w:val="24"/>
                <w:szCs w:val="20"/>
                <w:lang w:val="en-US"/>
              </w:rPr>
              <w:t xml:space="preserve"> chuyên môn</w:t>
            </w:r>
            <w:r>
              <w:rPr>
                <w:sz w:val="24"/>
                <w:szCs w:val="20"/>
                <w:lang w:val="en-US"/>
              </w:rPr>
              <w:t xml:space="preserve"> thường xuyên, đảm bảo năng lực, sức khoẻ để tiến hành công việc bức xạ</w:t>
            </w:r>
          </w:p>
        </w:tc>
      </w:tr>
      <w:tr w:rsidR="009D06D7" w:rsidRPr="008F7E82" w14:paraId="121CB55A" w14:textId="77777777" w:rsidTr="00A8229C">
        <w:tc>
          <w:tcPr>
            <w:tcW w:w="856" w:type="dxa"/>
            <w:vMerge/>
          </w:tcPr>
          <w:p w14:paraId="4DC66C61" w14:textId="77777777" w:rsidR="009D06D7" w:rsidRPr="008F7E82" w:rsidRDefault="009D06D7" w:rsidP="009D06D7">
            <w:pPr>
              <w:ind w:left="360"/>
              <w:jc w:val="center"/>
              <w:rPr>
                <w:bCs/>
                <w:sz w:val="24"/>
                <w:szCs w:val="24"/>
                <w:lang w:val="en-US"/>
              </w:rPr>
            </w:pPr>
          </w:p>
        </w:tc>
        <w:tc>
          <w:tcPr>
            <w:tcW w:w="3228" w:type="dxa"/>
            <w:vMerge/>
            <w:vAlign w:val="center"/>
          </w:tcPr>
          <w:p w14:paraId="5038988F" w14:textId="77777777" w:rsidR="009D06D7" w:rsidRPr="008F7E82" w:rsidRDefault="009D06D7" w:rsidP="009D06D7">
            <w:pPr>
              <w:rPr>
                <w:sz w:val="24"/>
                <w:szCs w:val="24"/>
                <w:lang w:val="en-US"/>
              </w:rPr>
            </w:pPr>
          </w:p>
        </w:tc>
        <w:tc>
          <w:tcPr>
            <w:tcW w:w="4825" w:type="dxa"/>
          </w:tcPr>
          <w:p w14:paraId="26417F31" w14:textId="30BF6B92" w:rsidR="009D06D7" w:rsidRPr="008F7E82" w:rsidRDefault="009D06D7" w:rsidP="009D06D7">
            <w:pPr>
              <w:jc w:val="both"/>
              <w:rPr>
                <w:sz w:val="24"/>
                <w:szCs w:val="24"/>
                <w:lang w:val="en-US"/>
              </w:rPr>
            </w:pPr>
            <w:r w:rsidRPr="008F7E82">
              <w:rPr>
                <w:sz w:val="24"/>
                <w:szCs w:val="24"/>
                <w:lang w:val="en-US"/>
              </w:rPr>
              <w:t>Điều 90 chưa có tần suất kiểm tra chuyên ngành về an toàn bức xạ và hạt nhân đối với cơ sở sử dụng thiết bị bức xạ như thiết bị X-quang trong y tế nên đề nghị bổ sung tần suất kiểm tra chuyên ngành về an toàn bức xạ và hạt nhân đối với cơ sở sử dụng thiết bị bức xạ.</w:t>
            </w:r>
          </w:p>
        </w:tc>
        <w:tc>
          <w:tcPr>
            <w:tcW w:w="5324" w:type="dxa"/>
          </w:tcPr>
          <w:p w14:paraId="113679FB" w14:textId="18C8A91B" w:rsidR="009D06D7" w:rsidRPr="006B6334" w:rsidRDefault="009D06D7" w:rsidP="009D06D7">
            <w:pPr>
              <w:rPr>
                <w:b/>
                <w:sz w:val="24"/>
                <w:szCs w:val="24"/>
                <w:lang w:val="en-US"/>
              </w:rPr>
            </w:pPr>
            <w:r w:rsidRPr="006B6334">
              <w:rPr>
                <w:b/>
                <w:sz w:val="24"/>
                <w:szCs w:val="24"/>
                <w:lang w:val="en-US"/>
              </w:rPr>
              <w:t>Thanh tra bổ sung giải trình</w:t>
            </w:r>
          </w:p>
          <w:p w14:paraId="29D11EA8" w14:textId="77777777" w:rsidR="009D06D7" w:rsidRDefault="009D06D7" w:rsidP="009D06D7">
            <w:pPr>
              <w:rPr>
                <w:bCs/>
                <w:sz w:val="24"/>
                <w:szCs w:val="24"/>
                <w:lang w:val="en-US"/>
              </w:rPr>
            </w:pPr>
            <w:r w:rsidRPr="00755703">
              <w:rPr>
                <w:bCs/>
                <w:sz w:val="24"/>
                <w:szCs w:val="24"/>
                <w:lang w:val="en-US"/>
              </w:rPr>
              <w:t xml:space="preserve">Đối với ý kiến này Bộ KH&amp;CN giải trình như sau: </w:t>
            </w:r>
          </w:p>
          <w:p w14:paraId="39B93B17" w14:textId="5E50E615" w:rsidR="009D06D7" w:rsidRPr="00755703" w:rsidRDefault="009D06D7" w:rsidP="009D06D7">
            <w:pPr>
              <w:jc w:val="both"/>
              <w:rPr>
                <w:bCs/>
                <w:sz w:val="24"/>
                <w:szCs w:val="24"/>
                <w:lang w:val="en-US"/>
              </w:rPr>
            </w:pPr>
            <w:r>
              <w:rPr>
                <w:bCs/>
                <w:sz w:val="24"/>
                <w:szCs w:val="24"/>
                <w:lang w:val="en-US"/>
              </w:rPr>
              <w:t>Tần suất thanh tra, kiểm tra kiểm tra đối với các cơ sở sử dụng thiết bị X-quang y tế và cơ sở sử dụng thiết bị X-quang trong công nghiệp đã được giao cho Bộ Khoa học và Công nghệ quy định tại khoản 2 Điều 90.</w:t>
            </w:r>
          </w:p>
        </w:tc>
      </w:tr>
      <w:tr w:rsidR="009D06D7" w:rsidRPr="008F7E82" w14:paraId="3BDDC167" w14:textId="77777777" w:rsidTr="00A8229C">
        <w:tc>
          <w:tcPr>
            <w:tcW w:w="856" w:type="dxa"/>
            <w:vMerge/>
          </w:tcPr>
          <w:p w14:paraId="37341498" w14:textId="75F5E775" w:rsidR="009D06D7" w:rsidRPr="008F7E82" w:rsidRDefault="009D06D7" w:rsidP="009D06D7">
            <w:pPr>
              <w:ind w:left="360"/>
              <w:jc w:val="center"/>
              <w:rPr>
                <w:bCs/>
                <w:sz w:val="24"/>
                <w:szCs w:val="24"/>
                <w:lang w:val="en-US"/>
              </w:rPr>
            </w:pPr>
          </w:p>
        </w:tc>
        <w:tc>
          <w:tcPr>
            <w:tcW w:w="3228" w:type="dxa"/>
            <w:vMerge/>
            <w:vAlign w:val="center"/>
          </w:tcPr>
          <w:p w14:paraId="74218990" w14:textId="1C598E33" w:rsidR="009D06D7" w:rsidRPr="008F7E82" w:rsidRDefault="009D06D7" w:rsidP="009D06D7">
            <w:pPr>
              <w:rPr>
                <w:sz w:val="24"/>
                <w:szCs w:val="24"/>
                <w:lang w:val="en-US"/>
              </w:rPr>
            </w:pPr>
          </w:p>
        </w:tc>
        <w:tc>
          <w:tcPr>
            <w:tcW w:w="4825" w:type="dxa"/>
          </w:tcPr>
          <w:p w14:paraId="45A75000" w14:textId="6A7EFDA6" w:rsidR="009D06D7" w:rsidRPr="008F7E82" w:rsidRDefault="009D06D7" w:rsidP="009D06D7">
            <w:pPr>
              <w:pStyle w:val="TableParagraph"/>
              <w:jc w:val="both"/>
              <w:rPr>
                <w:sz w:val="24"/>
                <w:szCs w:val="24"/>
                <w:lang w:val="en-US"/>
              </w:rPr>
            </w:pPr>
            <w:r w:rsidRPr="008F7E82">
              <w:rPr>
                <w:sz w:val="24"/>
                <w:szCs w:val="24"/>
                <w:lang w:val="en-US"/>
              </w:rPr>
              <w:t>Phụ lục II cần bổ sung chu kỳ kiểm định cho các tổ chức cá nhân thuận tiện theo dõi do khoản 3, Điều 6 có quy định nhưng trong phụ lục thì không có.</w:t>
            </w:r>
          </w:p>
        </w:tc>
        <w:tc>
          <w:tcPr>
            <w:tcW w:w="5324" w:type="dxa"/>
          </w:tcPr>
          <w:p w14:paraId="3EB4DF0D" w14:textId="7C48361F" w:rsidR="009D06D7" w:rsidRPr="006B6334" w:rsidRDefault="009D06D7" w:rsidP="009D06D7">
            <w:pPr>
              <w:jc w:val="both"/>
              <w:rPr>
                <w:b/>
                <w:sz w:val="24"/>
                <w:szCs w:val="24"/>
                <w:lang w:val="en-US"/>
              </w:rPr>
            </w:pPr>
            <w:r>
              <w:rPr>
                <w:b/>
                <w:sz w:val="24"/>
                <w:szCs w:val="24"/>
                <w:lang w:val="en-US"/>
              </w:rPr>
              <w:t xml:space="preserve">Tiếp thu </w:t>
            </w:r>
            <w:r w:rsidRPr="00E308AE">
              <w:rPr>
                <w:bCs/>
                <w:sz w:val="24"/>
                <w:szCs w:val="24"/>
                <w:lang w:val="en-US"/>
              </w:rPr>
              <w:t xml:space="preserve">ý kiến này, Bộ KHCN đã bổ sung chu kỳ kiểm định </w:t>
            </w:r>
            <w:r>
              <w:rPr>
                <w:bCs/>
                <w:sz w:val="24"/>
                <w:szCs w:val="24"/>
                <w:lang w:val="en-US"/>
              </w:rPr>
              <w:t xml:space="preserve">(hằng năm) </w:t>
            </w:r>
            <w:r w:rsidRPr="00E308AE">
              <w:rPr>
                <w:bCs/>
                <w:sz w:val="24"/>
                <w:szCs w:val="24"/>
                <w:lang w:val="en-US"/>
              </w:rPr>
              <w:t>đối với các thiết bị bức xạ phải kiểm định</w:t>
            </w:r>
            <w:r>
              <w:rPr>
                <w:bCs/>
                <w:sz w:val="24"/>
                <w:szCs w:val="24"/>
                <w:lang w:val="en-US"/>
              </w:rPr>
              <w:t xml:space="preserve"> tại Phụ lục II của Dự thảo Nghị định</w:t>
            </w:r>
            <w:r w:rsidRPr="00E308AE">
              <w:rPr>
                <w:bCs/>
                <w:sz w:val="24"/>
                <w:szCs w:val="24"/>
                <w:lang w:val="en-US"/>
              </w:rPr>
              <w:t>.</w:t>
            </w:r>
          </w:p>
        </w:tc>
      </w:tr>
      <w:tr w:rsidR="009D06D7" w:rsidRPr="008F7E82" w14:paraId="06EA8E47" w14:textId="77777777" w:rsidTr="00A8229C">
        <w:tc>
          <w:tcPr>
            <w:tcW w:w="856" w:type="dxa"/>
            <w:vMerge w:val="restart"/>
          </w:tcPr>
          <w:p w14:paraId="311C5D5E" w14:textId="1CCAE818" w:rsidR="009D06D7" w:rsidRPr="008F7E82" w:rsidRDefault="009D06D7" w:rsidP="009D06D7">
            <w:pPr>
              <w:ind w:left="360"/>
              <w:jc w:val="center"/>
              <w:rPr>
                <w:bCs/>
                <w:sz w:val="24"/>
                <w:szCs w:val="24"/>
                <w:lang w:val="en-US"/>
              </w:rPr>
            </w:pPr>
            <w:r w:rsidRPr="008F7E82">
              <w:rPr>
                <w:bCs/>
                <w:sz w:val="24"/>
                <w:szCs w:val="24"/>
                <w:lang w:val="en-US"/>
              </w:rPr>
              <w:t>9</w:t>
            </w:r>
          </w:p>
        </w:tc>
        <w:tc>
          <w:tcPr>
            <w:tcW w:w="3228" w:type="dxa"/>
            <w:vMerge w:val="restart"/>
            <w:vAlign w:val="center"/>
          </w:tcPr>
          <w:p w14:paraId="2836AC54" w14:textId="16E8CF8F" w:rsidR="009D06D7" w:rsidRPr="008F7E82" w:rsidRDefault="009D06D7" w:rsidP="009D06D7">
            <w:pPr>
              <w:jc w:val="center"/>
              <w:rPr>
                <w:sz w:val="24"/>
                <w:szCs w:val="24"/>
                <w:lang w:val="en-US"/>
              </w:rPr>
            </w:pPr>
            <w:r w:rsidRPr="008F7E82">
              <w:rPr>
                <w:sz w:val="24"/>
                <w:szCs w:val="24"/>
                <w:lang w:val="en-US"/>
              </w:rPr>
              <w:t>Sở KH&amp;CN Quảng Trị</w:t>
            </w:r>
          </w:p>
        </w:tc>
        <w:tc>
          <w:tcPr>
            <w:tcW w:w="4825" w:type="dxa"/>
          </w:tcPr>
          <w:p w14:paraId="547DC970" w14:textId="35D1B23B" w:rsidR="009D06D7" w:rsidRPr="008F7E82" w:rsidRDefault="009D06D7" w:rsidP="009D06D7">
            <w:pPr>
              <w:jc w:val="both"/>
              <w:rPr>
                <w:sz w:val="24"/>
                <w:szCs w:val="24"/>
                <w:lang w:val="en-US"/>
              </w:rPr>
            </w:pPr>
            <w:r w:rsidRPr="008F7E82">
              <w:rPr>
                <w:sz w:val="24"/>
                <w:szCs w:val="24"/>
                <w:lang w:val="en-US"/>
              </w:rPr>
              <w:t xml:space="preserve">Tại Khoản 3, Điều 6 của Dự thảo quy định </w:t>
            </w:r>
            <w:r w:rsidRPr="008F7E82">
              <w:rPr>
                <w:sz w:val="24"/>
                <w:szCs w:val="24"/>
                <w:lang w:val="en-US"/>
              </w:rPr>
              <w:lastRenderedPageBreak/>
              <w:t>“Danh mục thiết bị phải kiểm định và tần suất kiểm định quy định tại Phụ lục II của Nghị định này”. Tuy nhiên, Phụ lục II mới chỉ liệt kê danh mục thiết bị mà chưa quy định rõ tần suất kiểm định. Đề nghị bổ sung nội dung về tần suất kiểm định cụ thể cho từng loại thiết bị để bảo đảm tính thống nhất và khả thi trong thực hiện.</w:t>
            </w:r>
          </w:p>
        </w:tc>
        <w:tc>
          <w:tcPr>
            <w:tcW w:w="5324" w:type="dxa"/>
          </w:tcPr>
          <w:p w14:paraId="78A5ACFE" w14:textId="71FB9C38" w:rsidR="009D06D7" w:rsidRPr="008F7E82" w:rsidRDefault="009D06D7" w:rsidP="009D06D7">
            <w:pPr>
              <w:jc w:val="both"/>
              <w:rPr>
                <w:b/>
                <w:sz w:val="24"/>
                <w:szCs w:val="24"/>
              </w:rPr>
            </w:pPr>
            <w:r>
              <w:rPr>
                <w:b/>
                <w:sz w:val="24"/>
                <w:szCs w:val="24"/>
                <w:lang w:val="en-US"/>
              </w:rPr>
              <w:lastRenderedPageBreak/>
              <w:t xml:space="preserve">Tiếp thu </w:t>
            </w:r>
            <w:r w:rsidRPr="00E308AE">
              <w:rPr>
                <w:bCs/>
                <w:sz w:val="24"/>
                <w:szCs w:val="24"/>
                <w:lang w:val="en-US"/>
              </w:rPr>
              <w:t xml:space="preserve">ý kiến này, Bộ KHCN đã bổ sung chu kỳ </w:t>
            </w:r>
            <w:r w:rsidRPr="00E308AE">
              <w:rPr>
                <w:bCs/>
                <w:sz w:val="24"/>
                <w:szCs w:val="24"/>
                <w:lang w:val="en-US"/>
              </w:rPr>
              <w:lastRenderedPageBreak/>
              <w:t xml:space="preserve">kiểm định </w:t>
            </w:r>
            <w:r>
              <w:rPr>
                <w:bCs/>
                <w:sz w:val="24"/>
                <w:szCs w:val="24"/>
                <w:lang w:val="en-US"/>
              </w:rPr>
              <w:t xml:space="preserve">(hằng năm) </w:t>
            </w:r>
            <w:r w:rsidRPr="00E308AE">
              <w:rPr>
                <w:bCs/>
                <w:sz w:val="24"/>
                <w:szCs w:val="24"/>
                <w:lang w:val="en-US"/>
              </w:rPr>
              <w:t>đối với các thiết bị bức xạ phải kiểm định</w:t>
            </w:r>
            <w:r>
              <w:rPr>
                <w:bCs/>
                <w:sz w:val="24"/>
                <w:szCs w:val="24"/>
                <w:lang w:val="en-US"/>
              </w:rPr>
              <w:t xml:space="preserve"> tại Phụ lục II của Dự thảo Nghị định</w:t>
            </w:r>
            <w:r w:rsidRPr="00E308AE">
              <w:rPr>
                <w:bCs/>
                <w:sz w:val="24"/>
                <w:szCs w:val="24"/>
                <w:lang w:val="en-US"/>
              </w:rPr>
              <w:t>.</w:t>
            </w:r>
          </w:p>
        </w:tc>
      </w:tr>
      <w:tr w:rsidR="009D06D7" w:rsidRPr="008F7E82" w14:paraId="5AB1B5B6" w14:textId="77777777" w:rsidTr="00A8229C">
        <w:tc>
          <w:tcPr>
            <w:tcW w:w="856" w:type="dxa"/>
            <w:vMerge/>
          </w:tcPr>
          <w:p w14:paraId="5A0BCAE4" w14:textId="77777777" w:rsidR="009D06D7" w:rsidRPr="008F7E82" w:rsidRDefault="009D06D7" w:rsidP="009D06D7">
            <w:pPr>
              <w:ind w:left="360"/>
              <w:jc w:val="center"/>
              <w:rPr>
                <w:bCs/>
                <w:sz w:val="24"/>
                <w:szCs w:val="24"/>
                <w:lang w:val="en-US"/>
              </w:rPr>
            </w:pPr>
          </w:p>
        </w:tc>
        <w:tc>
          <w:tcPr>
            <w:tcW w:w="3228" w:type="dxa"/>
            <w:vMerge/>
            <w:vAlign w:val="center"/>
          </w:tcPr>
          <w:p w14:paraId="11736972" w14:textId="77777777" w:rsidR="009D06D7" w:rsidRPr="008F7E82" w:rsidRDefault="009D06D7" w:rsidP="009D06D7">
            <w:pPr>
              <w:jc w:val="center"/>
              <w:rPr>
                <w:sz w:val="24"/>
                <w:szCs w:val="24"/>
                <w:lang w:val="en-US"/>
              </w:rPr>
            </w:pPr>
          </w:p>
        </w:tc>
        <w:tc>
          <w:tcPr>
            <w:tcW w:w="4825" w:type="dxa"/>
          </w:tcPr>
          <w:p w14:paraId="13A0E67A" w14:textId="09676874" w:rsidR="009D06D7" w:rsidRPr="008F7E82" w:rsidRDefault="009D06D7" w:rsidP="009D06D7">
            <w:pPr>
              <w:jc w:val="both"/>
              <w:rPr>
                <w:sz w:val="24"/>
                <w:szCs w:val="24"/>
                <w:lang w:val="en-US"/>
              </w:rPr>
            </w:pPr>
            <w:r w:rsidRPr="008F7E82">
              <w:rPr>
                <w:sz w:val="24"/>
                <w:szCs w:val="24"/>
                <w:lang w:val="en-US"/>
              </w:rPr>
              <w:t>Tại Điều 47 và Điều 50 của Dự thảo đã bỏ các thành phần hồ sơ đề nghị cấp/gia hạn giấy phép như “Quyết định thành lập tổ chức…; Giấy chứng nhận kiểm định; Giấy chứng nhận đào tạo an toàn bức xạ của nhân viên bức xạ; Chứng chỉ nhân viên bức xạ, Kết quả đo liều kế cá nhân…”. Tuy nhiên, Dự thảo chưa quy định rõ cơ chế thay thế hoặc hướng dẫn cụ thể đối với việc kiểm tra, xác thực thông tin này. Đề nghị bổ sung quy định về việc liên thông, khai thác dữ liệu từ các cơ sở dữ liệu quốc gia hoặc hệ thống quản lý chuyên ngành để bảo đảm yêu cầu quản lý an toàn nhưng vẫn đơn giản hóa thủ tục hành chính.</w:t>
            </w:r>
          </w:p>
        </w:tc>
        <w:tc>
          <w:tcPr>
            <w:tcW w:w="5324" w:type="dxa"/>
          </w:tcPr>
          <w:p w14:paraId="7E96CBB4" w14:textId="2E381D42" w:rsidR="009D06D7" w:rsidRPr="004556E9" w:rsidRDefault="009D06D7" w:rsidP="009D06D7">
            <w:pPr>
              <w:jc w:val="both"/>
              <w:rPr>
                <w:bCs/>
                <w:sz w:val="24"/>
                <w:szCs w:val="24"/>
                <w:lang w:val="en-US"/>
              </w:rPr>
            </w:pPr>
            <w:r w:rsidRPr="004556E9">
              <w:rPr>
                <w:b/>
                <w:sz w:val="24"/>
                <w:szCs w:val="24"/>
                <w:lang w:val="en-US"/>
              </w:rPr>
              <w:t xml:space="preserve">Tiếp thu </w:t>
            </w:r>
            <w:r w:rsidRPr="004556E9">
              <w:rPr>
                <w:bCs/>
                <w:sz w:val="24"/>
                <w:szCs w:val="24"/>
                <w:lang w:val="en-US"/>
              </w:rPr>
              <w:t xml:space="preserve">ý kiến này, Bộ KH&amp;CN đã điều chỉnh dự thảo Nghị định, quy định trách nhiệm của các tổ chức, cá nhân tiến hành công việc bức xạ và thực hiện hoạt động dịch vụ hỗ trợ ứng dụng năng lượng nguyên tử phải cập nhật thông tin trên nền tảng số (khoản 10 Điều 25). Dữ liệu trên nền tảng số </w:t>
            </w:r>
            <w:r w:rsidRPr="004556E9">
              <w:rPr>
                <w:sz w:val="24"/>
                <w:szCs w:val="24"/>
                <w:lang w:val="vi-VN"/>
              </w:rPr>
              <w:t>sẽ được kết nối thông suốt với các địa phương.</w:t>
            </w:r>
          </w:p>
          <w:p w14:paraId="1EB6824E" w14:textId="48B90D48" w:rsidR="009D06D7" w:rsidRPr="0056578C" w:rsidRDefault="009D06D7" w:rsidP="009D06D7">
            <w:pPr>
              <w:jc w:val="both"/>
              <w:rPr>
                <w:bCs/>
                <w:sz w:val="24"/>
                <w:szCs w:val="24"/>
                <w:highlight w:val="yellow"/>
              </w:rPr>
            </w:pPr>
          </w:p>
        </w:tc>
      </w:tr>
      <w:tr w:rsidR="009D06D7" w:rsidRPr="008F7E82" w14:paraId="66655BCC" w14:textId="77777777" w:rsidTr="00A8229C">
        <w:tc>
          <w:tcPr>
            <w:tcW w:w="856" w:type="dxa"/>
            <w:vMerge/>
          </w:tcPr>
          <w:p w14:paraId="48D7CCD9" w14:textId="77777777" w:rsidR="009D06D7" w:rsidRPr="008F7E82" w:rsidRDefault="009D06D7" w:rsidP="009D06D7">
            <w:pPr>
              <w:ind w:left="360"/>
              <w:jc w:val="center"/>
              <w:rPr>
                <w:bCs/>
                <w:sz w:val="24"/>
                <w:szCs w:val="24"/>
                <w:lang w:val="en-US"/>
              </w:rPr>
            </w:pPr>
          </w:p>
        </w:tc>
        <w:tc>
          <w:tcPr>
            <w:tcW w:w="3228" w:type="dxa"/>
            <w:vMerge/>
            <w:vAlign w:val="center"/>
          </w:tcPr>
          <w:p w14:paraId="19DA8490" w14:textId="77777777" w:rsidR="009D06D7" w:rsidRPr="008F7E82" w:rsidRDefault="009D06D7" w:rsidP="009D06D7">
            <w:pPr>
              <w:jc w:val="center"/>
              <w:rPr>
                <w:sz w:val="24"/>
                <w:szCs w:val="24"/>
                <w:lang w:val="en-US"/>
              </w:rPr>
            </w:pPr>
          </w:p>
        </w:tc>
        <w:tc>
          <w:tcPr>
            <w:tcW w:w="4825" w:type="dxa"/>
          </w:tcPr>
          <w:p w14:paraId="6F1C5915" w14:textId="3BC1A3BF" w:rsidR="009D06D7" w:rsidRPr="008F7E82" w:rsidRDefault="009D06D7" w:rsidP="009D06D7">
            <w:pPr>
              <w:jc w:val="both"/>
              <w:rPr>
                <w:sz w:val="24"/>
                <w:szCs w:val="24"/>
                <w:lang w:val="en-US"/>
              </w:rPr>
            </w:pPr>
            <w:r w:rsidRPr="008F7E82">
              <w:rPr>
                <w:sz w:val="24"/>
                <w:szCs w:val="24"/>
                <w:lang w:val="en-US"/>
              </w:rPr>
              <w:t xml:space="preserve">Tại điểm b, khoản 3, Điều 53 của Dự thảo: Quy định thành phần hồ sơ đề nghị cấp chứng chỉ nhân viên bức xạ có thêm thành phần hồ sơ “Văn bản xác nhận quá trình đảm nhiệm công việc đối với cá nhân đã được cấp chứng chỉ nhân viên bức xạ”. Thành phần này chỉ phù hợp trong trường hợp cấp lại, gia hạn nhằm xác nhận quá trình làm việc thực tế sau khi được cấp chứng chỉ. Đối với trường hợp cấp mới chứng chỉ, quy định này là không hợp lý, vì cá nhân chưa từng có chứng chỉ và chưa thể chứng minh quá trình đảm nhiệm công việc bức xạ. Nếu áp dụng đồng loạt cho cả trường hợp cấp mới và cấp lại sẽ gây </w:t>
            </w:r>
            <w:r w:rsidRPr="008F7E82">
              <w:rPr>
                <w:sz w:val="24"/>
                <w:szCs w:val="24"/>
                <w:lang w:val="en-US"/>
              </w:rPr>
              <w:lastRenderedPageBreak/>
              <w:t>vướng mắc, khó khả thi, đặc biệt với nhân viên mới tuyển dụng, nhân viên vừa tốt nghiệp hoặc chuyển đổi lĩnh vực công tác. Đề nghị chỉnh sửa quy định theo hướng chỉ áp dụng yêu cầu này đối với trường hợp cấp lại, gia hạn chứng chỉ.</w:t>
            </w:r>
          </w:p>
        </w:tc>
        <w:tc>
          <w:tcPr>
            <w:tcW w:w="5324" w:type="dxa"/>
          </w:tcPr>
          <w:p w14:paraId="44B87818" w14:textId="77777777" w:rsidR="009D06D7" w:rsidRDefault="009D06D7" w:rsidP="009D06D7">
            <w:pPr>
              <w:jc w:val="both"/>
              <w:rPr>
                <w:b/>
                <w:sz w:val="24"/>
                <w:szCs w:val="24"/>
                <w:lang w:val="en-US"/>
              </w:rPr>
            </w:pPr>
            <w:r>
              <w:rPr>
                <w:b/>
                <w:sz w:val="24"/>
                <w:szCs w:val="24"/>
              </w:rPr>
              <w:lastRenderedPageBreak/>
              <w:t>Bộ KH&amp;CN xin phép có ý kiến như sau:</w:t>
            </w:r>
          </w:p>
          <w:p w14:paraId="5A220289" w14:textId="1B3D5C32" w:rsidR="009D06D7" w:rsidRDefault="009D06D7" w:rsidP="009D06D7">
            <w:pPr>
              <w:jc w:val="both"/>
              <w:rPr>
                <w:bCs/>
                <w:sz w:val="24"/>
                <w:szCs w:val="24"/>
                <w:lang w:val="en-US"/>
              </w:rPr>
            </w:pPr>
            <w:r>
              <w:rPr>
                <w:bCs/>
                <w:sz w:val="24"/>
                <w:szCs w:val="24"/>
              </w:rPr>
              <w:t>Dự thảo Nghị định quy định thời hạn chứng chỉ nhân viên bức xạ là 05 năm để phục vụ công tác quản lý về số lượng và tình trạng của các nhân viên bức xạ tại các cơ sở bức xạ.</w:t>
            </w:r>
          </w:p>
          <w:p w14:paraId="2D92737D" w14:textId="65C81649" w:rsidR="009D06D7" w:rsidRPr="008F7E82" w:rsidRDefault="009D06D7" w:rsidP="009D06D7">
            <w:pPr>
              <w:jc w:val="both"/>
              <w:rPr>
                <w:b/>
                <w:sz w:val="24"/>
                <w:szCs w:val="24"/>
              </w:rPr>
            </w:pPr>
            <w:r>
              <w:rPr>
                <w:bCs/>
                <w:sz w:val="24"/>
                <w:szCs w:val="24"/>
              </w:rPr>
              <w:t xml:space="preserve">Quy định tại Điều 53 Dự thảo Nghị định này áp dụng đối với những nhân viên đề nghị cấp đổi chứng chỉ nhân viên bức xạ đã hết hiệu lực. Khi đó, các nhân viên này cần có văn bản xác nhận quá trình công tác, làm việc, thực hiện công việc bức xạ trong thời gian được cấp chứng chỉ nhân viên bức xạ trước đó để thẩm định, đánh giá việc nhân viên đó có tuân thủ quy định về an toàn bức xạ, đáp ứng điều kiện cấp đổi </w:t>
            </w:r>
            <w:r>
              <w:rPr>
                <w:bCs/>
                <w:sz w:val="24"/>
                <w:szCs w:val="24"/>
              </w:rPr>
              <w:lastRenderedPageBreak/>
              <w:t>chứng chỉ nhân viên bức xạ.</w:t>
            </w:r>
          </w:p>
        </w:tc>
      </w:tr>
      <w:tr w:rsidR="009D06D7" w:rsidRPr="008F7E82" w14:paraId="67516B3F" w14:textId="77777777" w:rsidTr="00A8229C">
        <w:tc>
          <w:tcPr>
            <w:tcW w:w="856" w:type="dxa"/>
            <w:vMerge/>
          </w:tcPr>
          <w:p w14:paraId="08770703" w14:textId="77777777" w:rsidR="009D06D7" w:rsidRPr="008F7E82" w:rsidRDefault="009D06D7" w:rsidP="009D06D7">
            <w:pPr>
              <w:ind w:left="360"/>
              <w:jc w:val="center"/>
              <w:rPr>
                <w:bCs/>
                <w:sz w:val="24"/>
                <w:szCs w:val="24"/>
                <w:lang w:val="en-US"/>
              </w:rPr>
            </w:pPr>
          </w:p>
        </w:tc>
        <w:tc>
          <w:tcPr>
            <w:tcW w:w="3228" w:type="dxa"/>
            <w:vMerge/>
            <w:vAlign w:val="center"/>
          </w:tcPr>
          <w:p w14:paraId="5954B769" w14:textId="77777777" w:rsidR="009D06D7" w:rsidRPr="008F7E82" w:rsidRDefault="009D06D7" w:rsidP="009D06D7">
            <w:pPr>
              <w:jc w:val="center"/>
              <w:rPr>
                <w:sz w:val="24"/>
                <w:szCs w:val="24"/>
                <w:lang w:val="en-US"/>
              </w:rPr>
            </w:pPr>
          </w:p>
        </w:tc>
        <w:tc>
          <w:tcPr>
            <w:tcW w:w="4825" w:type="dxa"/>
          </w:tcPr>
          <w:p w14:paraId="220D0F43" w14:textId="1E59F44C" w:rsidR="009D06D7" w:rsidRPr="008F7E82" w:rsidRDefault="009D06D7" w:rsidP="009D06D7">
            <w:pPr>
              <w:jc w:val="both"/>
              <w:rPr>
                <w:sz w:val="24"/>
                <w:szCs w:val="24"/>
                <w:lang w:val="en-US"/>
              </w:rPr>
            </w:pPr>
            <w:r w:rsidRPr="008F7E82">
              <w:rPr>
                <w:sz w:val="24"/>
                <w:szCs w:val="24"/>
                <w:lang w:val="en-US"/>
              </w:rPr>
              <w:t>Tại khoản 2, Điều 54 của Dự thảo: Quy định “Chứng chỉ nhân viên bức xạ có thời hạn 05 năm”. Tuy nhiên, tại Mẫu số 3, Phụ lục VIII (mẫu chứng chỉ nhân viên bức xạ) lại chưa thể hiện nội dung về thời hạn hiệu lực, dẫn đến thiếu thống nhất giữa điều khoản và biểu mẫu. Đề nghị chỉnh sửa, bổ sung nội dung tại Mẫu số 3, Phụ lục VIII để ghi rõ thời hạn hiệu lực của chứng chỉ theo đúng quy định tại Điều 54.</w:t>
            </w:r>
          </w:p>
        </w:tc>
        <w:tc>
          <w:tcPr>
            <w:tcW w:w="5324" w:type="dxa"/>
          </w:tcPr>
          <w:p w14:paraId="6A0F4831" w14:textId="52D36D7A" w:rsidR="009D06D7" w:rsidRPr="008F7E82" w:rsidRDefault="009D06D7" w:rsidP="009D06D7">
            <w:pPr>
              <w:jc w:val="both"/>
              <w:rPr>
                <w:b/>
                <w:sz w:val="24"/>
                <w:szCs w:val="24"/>
              </w:rPr>
            </w:pPr>
            <w:r>
              <w:rPr>
                <w:b/>
                <w:sz w:val="24"/>
                <w:szCs w:val="24"/>
              </w:rPr>
              <w:t xml:space="preserve">Tiếp thu, </w:t>
            </w:r>
            <w:r>
              <w:rPr>
                <w:sz w:val="24"/>
                <w:szCs w:val="24"/>
              </w:rPr>
              <w:t xml:space="preserve">đã chỉnh sửa trong </w:t>
            </w:r>
            <w:r>
              <w:rPr>
                <w:sz w:val="24"/>
                <w:szCs w:val="24"/>
                <w:lang w:val="en-US"/>
              </w:rPr>
              <w:t>phụ lục VIII của</w:t>
            </w:r>
            <w:r>
              <w:rPr>
                <w:sz w:val="24"/>
                <w:szCs w:val="24"/>
              </w:rPr>
              <w:t xml:space="preserve"> Nghị định</w:t>
            </w:r>
          </w:p>
        </w:tc>
      </w:tr>
      <w:tr w:rsidR="009D06D7" w:rsidRPr="008F7E82" w14:paraId="3FE59A99" w14:textId="77777777" w:rsidTr="00A8229C">
        <w:tc>
          <w:tcPr>
            <w:tcW w:w="856" w:type="dxa"/>
            <w:vMerge/>
          </w:tcPr>
          <w:p w14:paraId="3A734D3E" w14:textId="497EB3F7" w:rsidR="009D06D7" w:rsidRPr="008F7E82" w:rsidRDefault="009D06D7" w:rsidP="009D06D7">
            <w:pPr>
              <w:ind w:left="360"/>
              <w:jc w:val="center"/>
              <w:rPr>
                <w:bCs/>
                <w:sz w:val="24"/>
                <w:szCs w:val="24"/>
                <w:lang w:val="en-US"/>
              </w:rPr>
            </w:pPr>
          </w:p>
        </w:tc>
        <w:tc>
          <w:tcPr>
            <w:tcW w:w="3228" w:type="dxa"/>
            <w:vMerge/>
            <w:vAlign w:val="center"/>
          </w:tcPr>
          <w:p w14:paraId="32824E99" w14:textId="657A10F1" w:rsidR="009D06D7" w:rsidRPr="008F7E82" w:rsidRDefault="009D06D7" w:rsidP="009D06D7">
            <w:pPr>
              <w:jc w:val="center"/>
              <w:rPr>
                <w:sz w:val="24"/>
                <w:szCs w:val="24"/>
                <w:lang w:val="en-US"/>
              </w:rPr>
            </w:pPr>
          </w:p>
        </w:tc>
        <w:tc>
          <w:tcPr>
            <w:tcW w:w="4825" w:type="dxa"/>
          </w:tcPr>
          <w:p w14:paraId="4C0E078B" w14:textId="51973A4D" w:rsidR="009D06D7" w:rsidRPr="008F7E82" w:rsidRDefault="009D06D7" w:rsidP="009D06D7">
            <w:pPr>
              <w:jc w:val="both"/>
              <w:rPr>
                <w:sz w:val="24"/>
                <w:szCs w:val="24"/>
                <w:lang w:val="en-US"/>
              </w:rPr>
            </w:pPr>
            <w:r w:rsidRPr="008F7E82">
              <w:rPr>
                <w:sz w:val="24"/>
                <w:szCs w:val="24"/>
                <w:lang w:val="en-US"/>
              </w:rPr>
              <w:t>Tại Khoản 2, Điều 37 của Nghị định số 142/2020/NĐ-CP quy định “Chứng chỉ nhân viên bức xạ không có thời hạn”. Trong khi đó, tại Khoản 2, Điều 54 của Dự thảo quy định “Chứng chỉ nhân viên bức xạ có thời hạn 05 năm”. Đây là thay đổi quan trọng nhưng Dự thảo chưa có quy định cụ thể về điều khoản chuyển tiếp để áp dụng đối với các chứng chỉ đã được cấp theo quy định cũ. Đề nghị bổ sung quy định chuyển tiếp, theo đó các chứng chỉ đã cấp theo Nghị định số 142/2020/NĐ-CP tiếp tục có giá trị trong thời hạn tối thiểu 05 năm kể từ ngày Nghị định mới có hiệu lực. Sau thời gian này, cá nhân thực hiện thủ tục gia hạn theo quy định mới, với thủ tục đơn giản không phải nộp lại toàn bộ hồ sơ như cấp mới</w:t>
            </w:r>
          </w:p>
        </w:tc>
        <w:tc>
          <w:tcPr>
            <w:tcW w:w="5324" w:type="dxa"/>
          </w:tcPr>
          <w:p w14:paraId="51442FAB" w14:textId="3AA9B613" w:rsidR="009D06D7" w:rsidRPr="003C0D3A" w:rsidRDefault="009D06D7" w:rsidP="009D06D7">
            <w:pPr>
              <w:jc w:val="both"/>
              <w:rPr>
                <w:b/>
                <w:sz w:val="24"/>
                <w:szCs w:val="24"/>
                <w:lang w:val="en-US"/>
              </w:rPr>
            </w:pPr>
            <w:r>
              <w:rPr>
                <w:b/>
                <w:sz w:val="24"/>
                <w:szCs w:val="24"/>
              </w:rPr>
              <w:t xml:space="preserve">Tiếp thu, </w:t>
            </w:r>
            <w:r>
              <w:rPr>
                <w:sz w:val="24"/>
                <w:szCs w:val="24"/>
              </w:rPr>
              <w:t xml:space="preserve">đã </w:t>
            </w:r>
            <w:r>
              <w:rPr>
                <w:sz w:val="24"/>
                <w:szCs w:val="24"/>
                <w:lang w:val="en-US"/>
              </w:rPr>
              <w:t>bổ sung điều khoản chuyển tiếp về chứng chỉ nhân viên bức xạ (Điều 107) trong Dự thảo Nghị định</w:t>
            </w:r>
          </w:p>
        </w:tc>
      </w:tr>
      <w:tr w:rsidR="009D06D7" w:rsidRPr="008F7E82" w14:paraId="5F11E29C" w14:textId="77777777" w:rsidTr="00A8229C">
        <w:tc>
          <w:tcPr>
            <w:tcW w:w="856" w:type="dxa"/>
            <w:vMerge w:val="restart"/>
          </w:tcPr>
          <w:p w14:paraId="5F982A13" w14:textId="00E4A827" w:rsidR="009D06D7" w:rsidRPr="008F7E82" w:rsidRDefault="009D06D7" w:rsidP="009D06D7">
            <w:pPr>
              <w:ind w:left="360"/>
              <w:jc w:val="center"/>
              <w:rPr>
                <w:bCs/>
                <w:sz w:val="24"/>
                <w:szCs w:val="24"/>
                <w:lang w:val="en-US"/>
              </w:rPr>
            </w:pPr>
            <w:r w:rsidRPr="008F7E82">
              <w:rPr>
                <w:bCs/>
                <w:sz w:val="24"/>
                <w:szCs w:val="24"/>
                <w:lang w:val="en-US"/>
              </w:rPr>
              <w:t>10</w:t>
            </w:r>
          </w:p>
        </w:tc>
        <w:tc>
          <w:tcPr>
            <w:tcW w:w="3228" w:type="dxa"/>
            <w:vMerge w:val="restart"/>
            <w:vAlign w:val="center"/>
          </w:tcPr>
          <w:p w14:paraId="6B93005A" w14:textId="5BAE9CB3" w:rsidR="009D06D7" w:rsidRPr="008F7E82" w:rsidRDefault="009D06D7" w:rsidP="009D06D7">
            <w:pPr>
              <w:jc w:val="center"/>
              <w:rPr>
                <w:sz w:val="24"/>
                <w:szCs w:val="24"/>
                <w:lang w:val="en-US"/>
              </w:rPr>
            </w:pPr>
            <w:r w:rsidRPr="008F7E82">
              <w:rPr>
                <w:sz w:val="24"/>
                <w:szCs w:val="24"/>
                <w:lang w:val="en-US"/>
              </w:rPr>
              <w:t>Sở KH&amp;CN Thái Nguyên</w:t>
            </w:r>
          </w:p>
        </w:tc>
        <w:tc>
          <w:tcPr>
            <w:tcW w:w="4825" w:type="dxa"/>
          </w:tcPr>
          <w:p w14:paraId="01817AA7" w14:textId="0BC18FD3" w:rsidR="009D06D7" w:rsidRPr="008F7E82" w:rsidRDefault="009D06D7" w:rsidP="009D06D7">
            <w:pPr>
              <w:jc w:val="both"/>
              <w:rPr>
                <w:sz w:val="24"/>
                <w:szCs w:val="24"/>
                <w:lang w:val="en-US"/>
              </w:rPr>
            </w:pPr>
            <w:r w:rsidRPr="008F7E82">
              <w:rPr>
                <w:sz w:val="24"/>
                <w:szCs w:val="24"/>
                <w:lang w:val="en-US"/>
              </w:rPr>
              <w:t xml:space="preserve">Tại Khoản 34 Điều 2: Đề nghị bổ sung cụm từ “Sử dụng thiết bị bức xạ chẩn đoán y tế là việc sử dụng các thiết bị X-quang trong chẩn đoán y </w:t>
            </w:r>
            <w:r w:rsidRPr="008F7E82">
              <w:rPr>
                <w:sz w:val="24"/>
                <w:szCs w:val="24"/>
                <w:lang w:val="en-US"/>
              </w:rPr>
              <w:lastRenderedPageBreak/>
              <w:t>tế (X-quang tổng hợp, thiết bị X-quang tăng sáng truyền hình, … với PET (PET/CT), SPECT (SPECT/CT).” thành “Sử dụng thiết bị bức xạ chẩn đoán y tế là việc sử dụng các thiết bị X-quang trong chẩn đoán y tế (thiết bị X-quang tổng hợp, thiết bị X-quang tăng sáng truyền hình, … với PET (PET/CT), SPECT (SPECT/CT).”</w:t>
            </w:r>
          </w:p>
        </w:tc>
        <w:tc>
          <w:tcPr>
            <w:tcW w:w="5324" w:type="dxa"/>
          </w:tcPr>
          <w:p w14:paraId="5F4B192E" w14:textId="6B074CAE" w:rsidR="009D06D7" w:rsidRPr="009B75ED" w:rsidRDefault="009D06D7" w:rsidP="009D06D7">
            <w:pPr>
              <w:jc w:val="both"/>
              <w:rPr>
                <w:b/>
                <w:sz w:val="24"/>
                <w:szCs w:val="24"/>
                <w:lang w:val="en-US"/>
              </w:rPr>
            </w:pPr>
            <w:r>
              <w:rPr>
                <w:b/>
                <w:sz w:val="24"/>
                <w:szCs w:val="24"/>
                <w:lang w:val="en-US"/>
              </w:rPr>
              <w:lastRenderedPageBreak/>
              <w:t xml:space="preserve">Tiếp thu, </w:t>
            </w:r>
            <w:r w:rsidRPr="009B75ED">
              <w:rPr>
                <w:bCs/>
                <w:sz w:val="24"/>
                <w:szCs w:val="24"/>
                <w:lang w:val="en-US"/>
              </w:rPr>
              <w:t>Bộ KH&amp;CN đã chỉnh sửa trong Dự thảo Nghị định.</w:t>
            </w:r>
          </w:p>
        </w:tc>
      </w:tr>
      <w:tr w:rsidR="009D06D7" w:rsidRPr="008F7E82" w14:paraId="2E0482F8" w14:textId="77777777" w:rsidTr="00A8229C">
        <w:tc>
          <w:tcPr>
            <w:tcW w:w="856" w:type="dxa"/>
            <w:vMerge/>
          </w:tcPr>
          <w:p w14:paraId="7F4A76DD" w14:textId="77777777" w:rsidR="009D06D7" w:rsidRPr="008F7E82" w:rsidRDefault="009D06D7" w:rsidP="009D06D7">
            <w:pPr>
              <w:ind w:left="360"/>
              <w:jc w:val="center"/>
              <w:rPr>
                <w:bCs/>
                <w:sz w:val="24"/>
                <w:szCs w:val="24"/>
                <w:lang w:val="en-US"/>
              </w:rPr>
            </w:pPr>
          </w:p>
        </w:tc>
        <w:tc>
          <w:tcPr>
            <w:tcW w:w="3228" w:type="dxa"/>
            <w:vMerge/>
            <w:vAlign w:val="center"/>
          </w:tcPr>
          <w:p w14:paraId="66BEF584" w14:textId="77777777" w:rsidR="009D06D7" w:rsidRPr="008F7E82" w:rsidRDefault="009D06D7" w:rsidP="009D06D7">
            <w:pPr>
              <w:jc w:val="center"/>
              <w:rPr>
                <w:sz w:val="24"/>
                <w:szCs w:val="24"/>
                <w:lang w:val="en-US"/>
              </w:rPr>
            </w:pPr>
          </w:p>
        </w:tc>
        <w:tc>
          <w:tcPr>
            <w:tcW w:w="4825" w:type="dxa"/>
          </w:tcPr>
          <w:p w14:paraId="46DDC542" w14:textId="64536D16" w:rsidR="009D06D7" w:rsidRPr="008F7E82" w:rsidRDefault="009D06D7" w:rsidP="009D06D7">
            <w:pPr>
              <w:jc w:val="both"/>
              <w:rPr>
                <w:sz w:val="24"/>
                <w:szCs w:val="24"/>
                <w:lang w:val="en-US"/>
              </w:rPr>
            </w:pPr>
            <w:r w:rsidRPr="008F7E82">
              <w:rPr>
                <w:sz w:val="24"/>
                <w:szCs w:val="24"/>
                <w:lang w:val="en-US"/>
              </w:rPr>
              <w:t>Tại Điều 9: Đề nghị bổ sung nội dung Khoản 3 Điều 9 vì Khoản 3 Điều 42 có căn cứ quy định nêu tại Khoản 3 Điều 9 nhưng nội dung lại thiếu.</w:t>
            </w:r>
          </w:p>
        </w:tc>
        <w:tc>
          <w:tcPr>
            <w:tcW w:w="5324" w:type="dxa"/>
          </w:tcPr>
          <w:p w14:paraId="44E55BEE" w14:textId="6269E997" w:rsidR="009D06D7" w:rsidRPr="00484753" w:rsidRDefault="009D06D7" w:rsidP="009D06D7">
            <w:pPr>
              <w:jc w:val="both"/>
              <w:rPr>
                <w:b/>
                <w:sz w:val="24"/>
                <w:szCs w:val="24"/>
                <w:lang w:val="en-US"/>
              </w:rPr>
            </w:pPr>
            <w:r>
              <w:rPr>
                <w:b/>
                <w:sz w:val="24"/>
                <w:szCs w:val="24"/>
                <w:lang w:val="en-US"/>
              </w:rPr>
              <w:t xml:space="preserve">Tiếp thu </w:t>
            </w:r>
            <w:r w:rsidRPr="00484753">
              <w:rPr>
                <w:bCs/>
                <w:sz w:val="24"/>
                <w:szCs w:val="24"/>
                <w:lang w:val="en-US"/>
              </w:rPr>
              <w:t>ý kiến này, Bộ KH&amp;CN đã rà soát lại việc đánh số thứ tự tại Điều 9 và rà soát lại dẫn chiếu tại các điều trong Nghị định, trong đó có khoản 3 Điều 42.</w:t>
            </w:r>
          </w:p>
        </w:tc>
      </w:tr>
      <w:tr w:rsidR="009D06D7" w:rsidRPr="008F7E82" w14:paraId="077EA513" w14:textId="77777777" w:rsidTr="00A8229C">
        <w:tc>
          <w:tcPr>
            <w:tcW w:w="856" w:type="dxa"/>
            <w:vMerge/>
          </w:tcPr>
          <w:p w14:paraId="4D43F2E8" w14:textId="77777777" w:rsidR="009D06D7" w:rsidRPr="008F7E82" w:rsidRDefault="009D06D7" w:rsidP="009D06D7">
            <w:pPr>
              <w:ind w:left="360"/>
              <w:jc w:val="center"/>
              <w:rPr>
                <w:bCs/>
                <w:sz w:val="24"/>
                <w:szCs w:val="24"/>
                <w:lang w:val="en-US"/>
              </w:rPr>
            </w:pPr>
          </w:p>
        </w:tc>
        <w:tc>
          <w:tcPr>
            <w:tcW w:w="3228" w:type="dxa"/>
            <w:vMerge/>
            <w:vAlign w:val="center"/>
          </w:tcPr>
          <w:p w14:paraId="42CA79A9" w14:textId="77777777" w:rsidR="009D06D7" w:rsidRPr="008F7E82" w:rsidRDefault="009D06D7" w:rsidP="009D06D7">
            <w:pPr>
              <w:jc w:val="center"/>
              <w:rPr>
                <w:sz w:val="24"/>
                <w:szCs w:val="24"/>
                <w:lang w:val="en-US"/>
              </w:rPr>
            </w:pPr>
          </w:p>
        </w:tc>
        <w:tc>
          <w:tcPr>
            <w:tcW w:w="4825" w:type="dxa"/>
          </w:tcPr>
          <w:p w14:paraId="6CAA17E4" w14:textId="062E3B4C" w:rsidR="009D06D7" w:rsidRPr="008F7E82" w:rsidRDefault="009D06D7" w:rsidP="009D06D7">
            <w:pPr>
              <w:jc w:val="both"/>
              <w:rPr>
                <w:sz w:val="24"/>
                <w:szCs w:val="24"/>
                <w:lang w:val="en-US"/>
              </w:rPr>
            </w:pPr>
            <w:r w:rsidRPr="008F7E82">
              <w:rPr>
                <w:sz w:val="24"/>
                <w:szCs w:val="24"/>
                <w:lang w:val="en-US"/>
              </w:rPr>
              <w:t>Tại Điểm c Khoản 2 Điều 4 của dự thảo Nghị định quy định “c) Tổ chức đào tạo an toàn bức xạ lần đầu khi tuyển dụng và đào tạo lại định kỳ cho nhân viên bức xạ” đề nghị sửa thành “c) Tổ chức đào tạo an toàn bức xạ lần đầu khi tuyển dụng và đào tạo tối thiểu ba năm một lần hoặc khi có thay đổi nhân sự cho nhân viên bức xạ”</w:t>
            </w:r>
          </w:p>
        </w:tc>
        <w:tc>
          <w:tcPr>
            <w:tcW w:w="5324" w:type="dxa"/>
          </w:tcPr>
          <w:p w14:paraId="46A721AF" w14:textId="77777777" w:rsidR="009D06D7" w:rsidRDefault="009D06D7" w:rsidP="009D06D7">
            <w:pPr>
              <w:jc w:val="both"/>
              <w:rPr>
                <w:bCs/>
                <w:sz w:val="24"/>
                <w:szCs w:val="24"/>
                <w:lang w:val="en-US"/>
              </w:rPr>
            </w:pPr>
            <w:r>
              <w:rPr>
                <w:b/>
                <w:sz w:val="24"/>
                <w:szCs w:val="24"/>
                <w:lang w:val="en-US"/>
              </w:rPr>
              <w:t xml:space="preserve">Đối với ý kiến này, Bộ KH&amp;CN xin giải trình như sau: </w:t>
            </w:r>
            <w:r w:rsidRPr="006A709D">
              <w:rPr>
                <w:bCs/>
                <w:sz w:val="24"/>
                <w:szCs w:val="24"/>
                <w:lang w:val="en-US"/>
              </w:rPr>
              <w:t xml:space="preserve">Dự kiến Bộ KH&amp;CN sẽ ban hành Thông tư hướng dẫn về việc đào tạo an toàn bức xạ và đào tạo chuyên môn, nghiệp vụ trong lĩnh vực năng lượng nguyên tử, theo đó thời gian yêu cầu đào tạo lại sẽ được quy định tại văn bản này. Tùy từng loại hình công việc có thể cần yêu cầu thời gian đào tạo lại khác nhau nên nếu quy định cứng tại Nghị định này sẽ </w:t>
            </w:r>
            <w:r>
              <w:rPr>
                <w:bCs/>
                <w:sz w:val="24"/>
                <w:szCs w:val="24"/>
                <w:lang w:val="en-US"/>
              </w:rPr>
              <w:t>gây khó khăn khi hướng dẫn chi tiết. Trong thời gian chưa ban hành Thông tư mới, Bộ KH&amp;CN dự kiến duy trì hiệu lực của Thông tư 34/2014/TT-BKHCN, trong đó cũng đã có quy định thời gian đào tạo lại là 3 năm.</w:t>
            </w:r>
          </w:p>
          <w:p w14:paraId="54637B51" w14:textId="14C406E6" w:rsidR="009D06D7" w:rsidRPr="008F7E82" w:rsidRDefault="009D06D7" w:rsidP="009D06D7">
            <w:pPr>
              <w:rPr>
                <w:b/>
                <w:sz w:val="24"/>
                <w:szCs w:val="24"/>
              </w:rPr>
            </w:pPr>
            <w:r w:rsidRPr="006A709D">
              <w:rPr>
                <w:bCs/>
                <w:sz w:val="24"/>
                <w:szCs w:val="24"/>
                <w:lang w:val="en-US"/>
              </w:rPr>
              <w:t>Đối với ý kiến phải đào tạo khi có sự thay đổi về nhân sự thì đã được quy định đối với trường hợp đào tạo lần đầu.</w:t>
            </w:r>
          </w:p>
        </w:tc>
      </w:tr>
      <w:tr w:rsidR="009D06D7" w:rsidRPr="008F7E82" w14:paraId="2BCD79AA" w14:textId="77777777" w:rsidTr="00A8229C">
        <w:tc>
          <w:tcPr>
            <w:tcW w:w="856" w:type="dxa"/>
            <w:vMerge/>
          </w:tcPr>
          <w:p w14:paraId="02DC4E9A" w14:textId="77777777" w:rsidR="009D06D7" w:rsidRPr="008F7E82" w:rsidRDefault="009D06D7" w:rsidP="009D06D7">
            <w:pPr>
              <w:ind w:left="360"/>
              <w:jc w:val="center"/>
              <w:rPr>
                <w:bCs/>
                <w:sz w:val="24"/>
                <w:szCs w:val="24"/>
                <w:lang w:val="en-US"/>
              </w:rPr>
            </w:pPr>
          </w:p>
        </w:tc>
        <w:tc>
          <w:tcPr>
            <w:tcW w:w="3228" w:type="dxa"/>
            <w:vMerge/>
            <w:vAlign w:val="center"/>
          </w:tcPr>
          <w:p w14:paraId="58C02450" w14:textId="77777777" w:rsidR="009D06D7" w:rsidRPr="008F7E82" w:rsidRDefault="009D06D7" w:rsidP="009D06D7">
            <w:pPr>
              <w:jc w:val="center"/>
              <w:rPr>
                <w:sz w:val="24"/>
                <w:szCs w:val="24"/>
                <w:lang w:val="en-US"/>
              </w:rPr>
            </w:pPr>
          </w:p>
        </w:tc>
        <w:tc>
          <w:tcPr>
            <w:tcW w:w="4825" w:type="dxa"/>
          </w:tcPr>
          <w:p w14:paraId="5E3DFE02" w14:textId="047AE9AC" w:rsidR="009D06D7" w:rsidRPr="008F7E82" w:rsidRDefault="009D06D7" w:rsidP="009D06D7">
            <w:pPr>
              <w:jc w:val="both"/>
              <w:rPr>
                <w:sz w:val="24"/>
                <w:szCs w:val="24"/>
                <w:lang w:val="en-US"/>
              </w:rPr>
            </w:pPr>
            <w:r w:rsidRPr="008F7E82">
              <w:rPr>
                <w:sz w:val="24"/>
                <w:szCs w:val="24"/>
                <w:lang w:val="en-US"/>
              </w:rPr>
              <w:t xml:space="preserve">Tại Điểm b Khoản 4 Điều 6 của dự thảo Nghị định quy định “b) Ban hành tiêu chuẩn, quy chuẩn kỹ thuật quốc gia về kiểm định thiết bị bức xạ, thiết bị hạt nhân và hiệu chuẩn thiết bị ghi đo bức.” đề nghị sửa thành “b) Ban hành tiêu chuẩn, quy chuẩn kỹ thuật quốc gia về kiểm định thiết </w:t>
            </w:r>
            <w:r w:rsidRPr="008F7E82">
              <w:rPr>
                <w:sz w:val="24"/>
                <w:szCs w:val="24"/>
                <w:lang w:val="en-US"/>
              </w:rPr>
              <w:lastRenderedPageBreak/>
              <w:t>bị bức xạ, thiết bị hạt nhân và hiệu chuẩn thiết bị ghi đo bức xạ.”</w:t>
            </w:r>
          </w:p>
        </w:tc>
        <w:tc>
          <w:tcPr>
            <w:tcW w:w="5324" w:type="dxa"/>
          </w:tcPr>
          <w:p w14:paraId="0B46879E" w14:textId="76C04220" w:rsidR="009D06D7" w:rsidRPr="008F7E82" w:rsidRDefault="009D06D7" w:rsidP="009D06D7">
            <w:pPr>
              <w:rPr>
                <w:b/>
                <w:sz w:val="24"/>
                <w:szCs w:val="24"/>
              </w:rPr>
            </w:pPr>
            <w:r>
              <w:rPr>
                <w:b/>
                <w:sz w:val="24"/>
                <w:szCs w:val="24"/>
                <w:lang w:val="en-US"/>
              </w:rPr>
              <w:lastRenderedPageBreak/>
              <w:t xml:space="preserve">Tiếp thu, </w:t>
            </w:r>
            <w:r w:rsidRPr="009B75ED">
              <w:rPr>
                <w:bCs/>
                <w:sz w:val="24"/>
                <w:szCs w:val="24"/>
                <w:lang w:val="en-US"/>
              </w:rPr>
              <w:t>Bộ KH&amp;CN đã chỉnh sửa trong Dự thảo Nghị định.</w:t>
            </w:r>
          </w:p>
        </w:tc>
      </w:tr>
      <w:tr w:rsidR="009D06D7" w:rsidRPr="008F7E82" w14:paraId="3E4A754A" w14:textId="77777777" w:rsidTr="00A8229C">
        <w:tc>
          <w:tcPr>
            <w:tcW w:w="856" w:type="dxa"/>
            <w:vMerge/>
          </w:tcPr>
          <w:p w14:paraId="701A61FD" w14:textId="77777777" w:rsidR="009D06D7" w:rsidRPr="008F7E82" w:rsidRDefault="009D06D7" w:rsidP="009D06D7">
            <w:pPr>
              <w:ind w:left="360"/>
              <w:jc w:val="center"/>
              <w:rPr>
                <w:bCs/>
                <w:sz w:val="24"/>
                <w:szCs w:val="24"/>
                <w:lang w:val="en-US"/>
              </w:rPr>
            </w:pPr>
          </w:p>
        </w:tc>
        <w:tc>
          <w:tcPr>
            <w:tcW w:w="3228" w:type="dxa"/>
            <w:vMerge/>
            <w:vAlign w:val="center"/>
          </w:tcPr>
          <w:p w14:paraId="3F2E2AEF" w14:textId="77777777" w:rsidR="009D06D7" w:rsidRPr="008F7E82" w:rsidRDefault="009D06D7" w:rsidP="009D06D7">
            <w:pPr>
              <w:jc w:val="center"/>
              <w:rPr>
                <w:sz w:val="24"/>
                <w:szCs w:val="24"/>
                <w:lang w:val="en-US"/>
              </w:rPr>
            </w:pPr>
          </w:p>
        </w:tc>
        <w:tc>
          <w:tcPr>
            <w:tcW w:w="4825" w:type="dxa"/>
          </w:tcPr>
          <w:p w14:paraId="6931EEC2" w14:textId="7A631B83" w:rsidR="009D06D7" w:rsidRPr="008F7E82" w:rsidRDefault="009D06D7" w:rsidP="009D06D7">
            <w:pPr>
              <w:jc w:val="both"/>
              <w:rPr>
                <w:sz w:val="24"/>
                <w:szCs w:val="24"/>
                <w:lang w:val="en-US"/>
              </w:rPr>
            </w:pPr>
            <w:r w:rsidRPr="008F7E82">
              <w:rPr>
                <w:sz w:val="24"/>
                <w:szCs w:val="24"/>
                <w:lang w:val="en-US"/>
              </w:rPr>
              <w:t>Tại Khoản 10 và 11 Điều 25: Đề nghị thống nhất cách diễn đạt, sử dụng thuật ngữ "hệ thống cơ sở dữ liệu chuyên ngành và nền tảng số quốc gia" thay vì "nền tảng số" và "hệ thống cơ sở dữ liệu về hồ sơ giải quyết thủ tục hành chính" để đảm bảo sự đồng bộ và liên thông dữ liệu.</w:t>
            </w:r>
          </w:p>
        </w:tc>
        <w:tc>
          <w:tcPr>
            <w:tcW w:w="5324" w:type="dxa"/>
          </w:tcPr>
          <w:p w14:paraId="3BA183CF" w14:textId="0E747C66" w:rsidR="009D06D7" w:rsidRPr="008F7E82" w:rsidRDefault="009D06D7" w:rsidP="009D06D7">
            <w:pPr>
              <w:rPr>
                <w:b/>
                <w:sz w:val="24"/>
                <w:szCs w:val="24"/>
              </w:rPr>
            </w:pPr>
            <w:r>
              <w:rPr>
                <w:b/>
                <w:sz w:val="24"/>
                <w:szCs w:val="24"/>
                <w:lang w:val="en-US"/>
              </w:rPr>
              <w:t xml:space="preserve">Tiếp thu, </w:t>
            </w:r>
            <w:r w:rsidRPr="009B75ED">
              <w:rPr>
                <w:bCs/>
                <w:sz w:val="24"/>
                <w:szCs w:val="24"/>
                <w:lang w:val="en-US"/>
              </w:rPr>
              <w:t>Bộ KH&amp;CN đã chỉnh sửa trong Dự thảo Nghị định.</w:t>
            </w:r>
          </w:p>
        </w:tc>
      </w:tr>
      <w:tr w:rsidR="009D06D7" w:rsidRPr="008F7E82" w14:paraId="7E50EA54" w14:textId="77777777" w:rsidTr="00A8229C">
        <w:tc>
          <w:tcPr>
            <w:tcW w:w="856" w:type="dxa"/>
            <w:vMerge/>
          </w:tcPr>
          <w:p w14:paraId="3A5076BC" w14:textId="77777777" w:rsidR="009D06D7" w:rsidRPr="008F7E82" w:rsidRDefault="009D06D7" w:rsidP="009D06D7">
            <w:pPr>
              <w:ind w:left="360"/>
              <w:jc w:val="center"/>
              <w:rPr>
                <w:bCs/>
                <w:sz w:val="24"/>
                <w:szCs w:val="24"/>
                <w:lang w:val="en-US"/>
              </w:rPr>
            </w:pPr>
          </w:p>
        </w:tc>
        <w:tc>
          <w:tcPr>
            <w:tcW w:w="3228" w:type="dxa"/>
            <w:vMerge/>
            <w:vAlign w:val="center"/>
          </w:tcPr>
          <w:p w14:paraId="3BE7EACE" w14:textId="77777777" w:rsidR="009D06D7" w:rsidRPr="008F7E82" w:rsidRDefault="009D06D7" w:rsidP="009D06D7">
            <w:pPr>
              <w:jc w:val="center"/>
              <w:rPr>
                <w:sz w:val="24"/>
                <w:szCs w:val="24"/>
                <w:lang w:val="en-US"/>
              </w:rPr>
            </w:pPr>
          </w:p>
        </w:tc>
        <w:tc>
          <w:tcPr>
            <w:tcW w:w="4825" w:type="dxa"/>
          </w:tcPr>
          <w:p w14:paraId="233A8D6A" w14:textId="47235AFD" w:rsidR="009D06D7" w:rsidRPr="008F7E82" w:rsidRDefault="009D06D7" w:rsidP="009D06D7">
            <w:pPr>
              <w:jc w:val="both"/>
              <w:rPr>
                <w:sz w:val="24"/>
                <w:szCs w:val="24"/>
                <w:lang w:val="en-US"/>
              </w:rPr>
            </w:pPr>
            <w:r w:rsidRPr="008F7E82">
              <w:rPr>
                <w:sz w:val="24"/>
                <w:szCs w:val="24"/>
                <w:lang w:val="en-US"/>
              </w:rPr>
              <w:t>Tại Điều 26 (Điều kiện cấp phép sử dụng thiết bị bức xạ; vận hành thiết bị chiếu xạ) và Điều 27 (Điều kiện cấp phép sử dụng nguồn phóng xạ) của dự thảo Nghị định quy định đã bỏ các quy định chi tiết về giới hạn liều đối với nhân viên và công chúng. Việc loại bỏ các quy định chi tiết này khỏi cấp Nghị định có thể dẫn đến tình trạng thiếu căn cứ pháp lý rõ ràng để các cơ quan quản lý nhà nước tại địa phương thực hiện kiểm tra, giám sát ngay sau khi Nghị định có hiệu lực. Các nội dung về giới hạn liều là cốt lõi của công tác an toàn bức xạ, cần được quy định tại Nghị định để đảm bảo tính pháp lý cao và sự thống nhất trong toàn quốc.</w:t>
            </w:r>
          </w:p>
          <w:p w14:paraId="4B27B8E0" w14:textId="4A8D76A8" w:rsidR="009D06D7" w:rsidRPr="008F7E82" w:rsidRDefault="009D06D7" w:rsidP="009D06D7">
            <w:pPr>
              <w:jc w:val="both"/>
              <w:rPr>
                <w:sz w:val="24"/>
                <w:szCs w:val="24"/>
                <w:lang w:val="en-US"/>
              </w:rPr>
            </w:pPr>
            <w:r w:rsidRPr="008F7E82">
              <w:rPr>
                <w:sz w:val="24"/>
                <w:szCs w:val="24"/>
                <w:lang w:val="en-US"/>
              </w:rPr>
              <w:t>Đề nghị giữ lại các quy định chi tiết về mức giới hạn liều cho nhân viên bức xạ và công chúng trong Nghị định, đồng thời giao Bộ Khoa học và Công nghệ hướng dẫn chi tiết thêm tại Thông tư (nếu cần).</w:t>
            </w:r>
          </w:p>
        </w:tc>
        <w:tc>
          <w:tcPr>
            <w:tcW w:w="5324" w:type="dxa"/>
          </w:tcPr>
          <w:p w14:paraId="4DEC539F" w14:textId="205E0656" w:rsidR="009D06D7" w:rsidRPr="008F7E82" w:rsidRDefault="009D06D7" w:rsidP="009D06D7">
            <w:pPr>
              <w:rPr>
                <w:b/>
                <w:sz w:val="24"/>
                <w:szCs w:val="24"/>
              </w:rPr>
            </w:pPr>
            <w:r>
              <w:rPr>
                <w:b/>
                <w:sz w:val="24"/>
                <w:szCs w:val="24"/>
                <w:lang w:val="en-US"/>
              </w:rPr>
              <w:t xml:space="preserve">Tiếp thu, </w:t>
            </w:r>
            <w:r w:rsidRPr="009B75ED">
              <w:rPr>
                <w:bCs/>
                <w:sz w:val="24"/>
                <w:szCs w:val="24"/>
                <w:lang w:val="en-US"/>
              </w:rPr>
              <w:t>Bộ KH&amp;CN đã chỉnh sửa trong Dự thảo Nghị định.</w:t>
            </w:r>
          </w:p>
        </w:tc>
      </w:tr>
      <w:tr w:rsidR="009D06D7" w:rsidRPr="008F7E82" w14:paraId="79626BE9" w14:textId="77777777" w:rsidTr="00A8229C">
        <w:tc>
          <w:tcPr>
            <w:tcW w:w="856" w:type="dxa"/>
            <w:vMerge/>
          </w:tcPr>
          <w:p w14:paraId="2E9A576A" w14:textId="77777777" w:rsidR="009D06D7" w:rsidRPr="008F7E82" w:rsidRDefault="009D06D7" w:rsidP="009D06D7">
            <w:pPr>
              <w:ind w:left="360"/>
              <w:jc w:val="center"/>
              <w:rPr>
                <w:bCs/>
                <w:sz w:val="24"/>
                <w:szCs w:val="24"/>
                <w:lang w:val="en-US"/>
              </w:rPr>
            </w:pPr>
          </w:p>
        </w:tc>
        <w:tc>
          <w:tcPr>
            <w:tcW w:w="3228" w:type="dxa"/>
            <w:vMerge/>
            <w:vAlign w:val="center"/>
          </w:tcPr>
          <w:p w14:paraId="721852D9" w14:textId="77777777" w:rsidR="009D06D7" w:rsidRPr="008F7E82" w:rsidRDefault="009D06D7" w:rsidP="009D06D7">
            <w:pPr>
              <w:jc w:val="center"/>
              <w:rPr>
                <w:sz w:val="24"/>
                <w:szCs w:val="24"/>
                <w:lang w:val="en-US"/>
              </w:rPr>
            </w:pPr>
          </w:p>
        </w:tc>
        <w:tc>
          <w:tcPr>
            <w:tcW w:w="4825" w:type="dxa"/>
          </w:tcPr>
          <w:p w14:paraId="6FD7A18D" w14:textId="3266730E" w:rsidR="009D06D7" w:rsidRPr="008F7E82" w:rsidRDefault="009D06D7" w:rsidP="009D06D7">
            <w:pPr>
              <w:jc w:val="both"/>
              <w:rPr>
                <w:sz w:val="24"/>
                <w:szCs w:val="24"/>
                <w:lang w:val="en-US"/>
              </w:rPr>
            </w:pPr>
            <w:r w:rsidRPr="008F7E82">
              <w:rPr>
                <w:sz w:val="24"/>
                <w:szCs w:val="24"/>
                <w:lang w:val="en-US"/>
              </w:rPr>
              <w:t>Về thành phần hồ sơ tại Điều 47: Đề nghị bổ sung vào thành phần hồ sơ các giấy tờ không thể khai thác từ cơ sở dữ liệu dùng chung, cụ thể:</w:t>
            </w:r>
          </w:p>
          <w:p w14:paraId="3E5D82A1" w14:textId="77777777" w:rsidR="009D06D7" w:rsidRPr="008F7E82" w:rsidRDefault="009D06D7" w:rsidP="009D06D7">
            <w:pPr>
              <w:jc w:val="both"/>
              <w:rPr>
                <w:sz w:val="24"/>
                <w:szCs w:val="24"/>
                <w:lang w:val="en-US"/>
              </w:rPr>
            </w:pPr>
            <w:r w:rsidRPr="008F7E82">
              <w:rPr>
                <w:sz w:val="24"/>
                <w:szCs w:val="24"/>
                <w:lang w:val="en-US"/>
              </w:rPr>
              <w:t>Bản sao Giấy chứng nhận đào tạo an toàn bức xạ của nhân viên bức xạ.</w:t>
            </w:r>
          </w:p>
          <w:p w14:paraId="24691D40" w14:textId="77777777" w:rsidR="009D06D7" w:rsidRPr="008F7E82" w:rsidRDefault="009D06D7" w:rsidP="009D06D7">
            <w:pPr>
              <w:jc w:val="both"/>
              <w:rPr>
                <w:sz w:val="24"/>
                <w:szCs w:val="24"/>
                <w:lang w:val="en-US"/>
              </w:rPr>
            </w:pPr>
            <w:r w:rsidRPr="008F7E82">
              <w:rPr>
                <w:sz w:val="24"/>
                <w:szCs w:val="24"/>
                <w:lang w:val="en-US"/>
              </w:rPr>
              <w:t>Bản sao Giấy chứng nhận kiểm định thiết bị X-</w:t>
            </w:r>
            <w:r w:rsidRPr="008F7E82">
              <w:rPr>
                <w:sz w:val="24"/>
                <w:szCs w:val="24"/>
                <w:lang w:val="en-US"/>
              </w:rPr>
              <w:lastRenderedPageBreak/>
              <w:t>quang chẩn đoán y tế”.</w:t>
            </w:r>
          </w:p>
          <w:p w14:paraId="2A2F4AC4" w14:textId="1A054081" w:rsidR="009D06D7" w:rsidRPr="008F7E82" w:rsidRDefault="009D06D7" w:rsidP="009D06D7">
            <w:pPr>
              <w:jc w:val="both"/>
              <w:rPr>
                <w:sz w:val="24"/>
                <w:szCs w:val="24"/>
                <w:lang w:val="en-US"/>
              </w:rPr>
            </w:pPr>
            <w:r w:rsidRPr="008F7E82">
              <w:rPr>
                <w:sz w:val="24"/>
                <w:szCs w:val="24"/>
                <w:lang w:val="en-US"/>
              </w:rPr>
              <w:t>Lý do: Việc lược bỏ các giấy tờ này để chuyên sang hậu kiểm là không hợp lý vì theo quy định phải thực hiện nộp đủ phí mới thực hiện thẩm định để tránh trường hợp đi thẩm định có những thiếu sót đơn vị không khắc phục được nội dung trên và tiền phí sẽ không hoàn trả lại.</w:t>
            </w:r>
          </w:p>
        </w:tc>
        <w:tc>
          <w:tcPr>
            <w:tcW w:w="5324" w:type="dxa"/>
          </w:tcPr>
          <w:p w14:paraId="3E518255" w14:textId="77777777" w:rsidR="009D06D7" w:rsidRDefault="009D06D7" w:rsidP="009D06D7">
            <w:pPr>
              <w:jc w:val="both"/>
              <w:rPr>
                <w:b/>
                <w:sz w:val="24"/>
                <w:szCs w:val="24"/>
                <w:lang w:val="en-US"/>
              </w:rPr>
            </w:pPr>
            <w:r>
              <w:rPr>
                <w:b/>
                <w:sz w:val="24"/>
                <w:szCs w:val="24"/>
              </w:rPr>
              <w:lastRenderedPageBreak/>
              <w:t>Bộ KH&amp;CN xin phép có ý kiến như sau:</w:t>
            </w:r>
          </w:p>
          <w:p w14:paraId="73540576" w14:textId="73CC2CCC" w:rsidR="009D06D7" w:rsidRPr="008F7E82" w:rsidRDefault="009D06D7" w:rsidP="009D06D7">
            <w:pPr>
              <w:jc w:val="both"/>
              <w:rPr>
                <w:b/>
                <w:sz w:val="24"/>
                <w:szCs w:val="24"/>
              </w:rPr>
            </w:pPr>
            <w:r>
              <w:rPr>
                <w:sz w:val="24"/>
                <w:szCs w:val="24"/>
              </w:rPr>
              <w:t>Hiện nay, việc cắt giảm, đơn giản hóa thành phần hồ sơ được thực hiện triệt để theo Nghị quyết số 66/NQ-CP của Chính phủ. Do đó, th</w:t>
            </w:r>
            <w:r>
              <w:rPr>
                <w:sz w:val="24"/>
                <w:szCs w:val="24"/>
                <w:lang w:val="en-US"/>
              </w:rPr>
              <w:t xml:space="preserve">ành phần hồ sơ được nêu </w:t>
            </w:r>
            <w:r>
              <w:rPr>
                <w:sz w:val="24"/>
                <w:szCs w:val="24"/>
              </w:rPr>
              <w:t xml:space="preserve">được lược bỏ khỏi hồ sơ đề nghị cấp giấy phép tiến hành công việc bức xạ để chuyển sang hình thức hậu </w:t>
            </w:r>
            <w:r>
              <w:rPr>
                <w:sz w:val="24"/>
                <w:szCs w:val="24"/>
              </w:rPr>
              <w:lastRenderedPageBreak/>
              <w:t>kiểm hoặc tra cứu trên nền tảng số về an toàn bức xạ, an ninh nguồn phóng xạ … Nền tảng số này sẽ được kết nối thông suốt với các địa phương.</w:t>
            </w:r>
          </w:p>
        </w:tc>
      </w:tr>
      <w:tr w:rsidR="009D06D7" w:rsidRPr="008F7E82" w14:paraId="53FC019E" w14:textId="77777777" w:rsidTr="00A8229C">
        <w:tc>
          <w:tcPr>
            <w:tcW w:w="856" w:type="dxa"/>
            <w:vMerge/>
          </w:tcPr>
          <w:p w14:paraId="2EEF6EDA" w14:textId="77777777" w:rsidR="009D06D7" w:rsidRPr="008F7E82" w:rsidRDefault="009D06D7" w:rsidP="009D06D7">
            <w:pPr>
              <w:ind w:left="360"/>
              <w:jc w:val="center"/>
              <w:rPr>
                <w:bCs/>
                <w:sz w:val="24"/>
                <w:szCs w:val="24"/>
                <w:lang w:val="en-US"/>
              </w:rPr>
            </w:pPr>
          </w:p>
        </w:tc>
        <w:tc>
          <w:tcPr>
            <w:tcW w:w="3228" w:type="dxa"/>
            <w:vMerge/>
            <w:vAlign w:val="center"/>
          </w:tcPr>
          <w:p w14:paraId="327C7D82" w14:textId="77777777" w:rsidR="009D06D7" w:rsidRPr="008F7E82" w:rsidRDefault="009D06D7" w:rsidP="009D06D7">
            <w:pPr>
              <w:jc w:val="center"/>
              <w:rPr>
                <w:sz w:val="24"/>
                <w:szCs w:val="24"/>
                <w:lang w:val="en-US"/>
              </w:rPr>
            </w:pPr>
          </w:p>
        </w:tc>
        <w:tc>
          <w:tcPr>
            <w:tcW w:w="4825" w:type="dxa"/>
          </w:tcPr>
          <w:p w14:paraId="0C753DB8" w14:textId="1F589D14" w:rsidR="009D06D7" w:rsidRPr="008F7E82" w:rsidRDefault="009D06D7" w:rsidP="009D06D7">
            <w:pPr>
              <w:jc w:val="both"/>
              <w:rPr>
                <w:sz w:val="24"/>
                <w:szCs w:val="24"/>
                <w:lang w:val="en-US"/>
              </w:rPr>
            </w:pPr>
            <w:r w:rsidRPr="008F7E82">
              <w:rPr>
                <w:sz w:val="24"/>
                <w:szCs w:val="24"/>
                <w:lang w:val="en-US"/>
              </w:rPr>
              <w:t>Về thành phần hồ sơ tại Điều 50: Đề nghị bổ sung thêm 02 khoản và chỉnh sửa Điểm b Khoản 3 Điều 50 để quy định rõ thành phần hồ sơ gia hạn giấy phép:</w:t>
            </w:r>
          </w:p>
          <w:p w14:paraId="08CD843A" w14:textId="77777777" w:rsidR="009D06D7" w:rsidRPr="008F7E82" w:rsidRDefault="009D06D7" w:rsidP="009D06D7">
            <w:pPr>
              <w:jc w:val="both"/>
              <w:rPr>
                <w:sz w:val="24"/>
                <w:szCs w:val="24"/>
                <w:lang w:val="en-US"/>
              </w:rPr>
            </w:pPr>
            <w:r w:rsidRPr="008F7E82">
              <w:rPr>
                <w:sz w:val="24"/>
                <w:szCs w:val="24"/>
                <w:lang w:val="en-US"/>
              </w:rPr>
              <w:t>“3. Thành phần hồ sơ</w:t>
            </w:r>
          </w:p>
          <w:p w14:paraId="4F566A61" w14:textId="77777777" w:rsidR="009D06D7" w:rsidRPr="008F7E82" w:rsidRDefault="009D06D7" w:rsidP="009D06D7">
            <w:pPr>
              <w:jc w:val="both"/>
              <w:rPr>
                <w:sz w:val="24"/>
                <w:szCs w:val="24"/>
                <w:lang w:val="en-US"/>
              </w:rPr>
            </w:pPr>
            <w:r w:rsidRPr="008F7E82">
              <w:rPr>
                <w:sz w:val="24"/>
                <w:szCs w:val="24"/>
                <w:lang w:val="en-US"/>
              </w:rPr>
              <w:t>a) Đơn đề nghị gia hạn Giấy phép theo Mẫu số 06 Phụ lục IV của Nghị định này.</w:t>
            </w:r>
          </w:p>
          <w:p w14:paraId="413BE5C0" w14:textId="77777777" w:rsidR="009D06D7" w:rsidRPr="008F7E82" w:rsidRDefault="009D06D7" w:rsidP="009D06D7">
            <w:pPr>
              <w:jc w:val="both"/>
              <w:rPr>
                <w:sz w:val="24"/>
                <w:szCs w:val="24"/>
                <w:lang w:val="en-US"/>
              </w:rPr>
            </w:pPr>
            <w:r w:rsidRPr="008F7E82">
              <w:rPr>
                <w:sz w:val="24"/>
                <w:szCs w:val="24"/>
                <w:lang w:val="en-US"/>
              </w:rPr>
              <w:t>b) Bản sao Kết quả kiểm xạ trong thời gian hiệu lực của giấy phép đề nghị gia hạn.</w:t>
            </w:r>
          </w:p>
          <w:p w14:paraId="31E9E0C6" w14:textId="77777777" w:rsidR="009D06D7" w:rsidRPr="008F7E82" w:rsidRDefault="009D06D7" w:rsidP="009D06D7">
            <w:pPr>
              <w:jc w:val="both"/>
              <w:rPr>
                <w:sz w:val="24"/>
                <w:szCs w:val="24"/>
                <w:lang w:val="en-US"/>
              </w:rPr>
            </w:pPr>
            <w:r w:rsidRPr="008F7E82">
              <w:rPr>
                <w:sz w:val="24"/>
                <w:szCs w:val="24"/>
                <w:lang w:val="en-US"/>
              </w:rPr>
              <w:t>c) Báo cáo đánh giá an toàn bức xạ theo mẫu tương ứng quy định tại Phụ lục V của Nghị định này (nếu có thay đổi so với hồ sơ đề nghị cấp Giấy phép gần nhất).</w:t>
            </w:r>
          </w:p>
          <w:p w14:paraId="7460E697" w14:textId="77777777" w:rsidR="009D06D7" w:rsidRPr="008F7E82" w:rsidRDefault="009D06D7" w:rsidP="009D06D7">
            <w:pPr>
              <w:jc w:val="both"/>
              <w:rPr>
                <w:sz w:val="24"/>
                <w:szCs w:val="24"/>
                <w:lang w:val="en-US"/>
              </w:rPr>
            </w:pPr>
            <w:r w:rsidRPr="008F7E82">
              <w:rPr>
                <w:sz w:val="24"/>
                <w:szCs w:val="24"/>
                <w:lang w:val="en-US"/>
              </w:rPr>
              <w:t>d) Bản sao Kết quả đo liều kế cá nhân trong thời gian hiệu lực của giấy phép đề nghị gia hạn.</w:t>
            </w:r>
          </w:p>
          <w:p w14:paraId="6CE7B5AC" w14:textId="258EDC90" w:rsidR="009D06D7" w:rsidRPr="008F7E82" w:rsidRDefault="009D06D7" w:rsidP="009D06D7">
            <w:pPr>
              <w:jc w:val="both"/>
              <w:rPr>
                <w:sz w:val="24"/>
                <w:szCs w:val="24"/>
                <w:lang w:val="en-US"/>
              </w:rPr>
            </w:pPr>
            <w:r w:rsidRPr="008F7E82">
              <w:rPr>
                <w:sz w:val="24"/>
                <w:szCs w:val="24"/>
                <w:lang w:val="en-US"/>
              </w:rPr>
              <w:t>e) Bản sao Giấy chứng nhận kiểm định thiết bị (đối với việc sử dụng thiết bị bức xạ, vận hành thiết bị chiếu xạ trong y tế) trong thời gian hiệu lực của giấy phép đề nghị gia hạn”.</w:t>
            </w:r>
          </w:p>
        </w:tc>
        <w:tc>
          <w:tcPr>
            <w:tcW w:w="5324" w:type="dxa"/>
          </w:tcPr>
          <w:p w14:paraId="3203D07F" w14:textId="77777777" w:rsidR="009D06D7" w:rsidRDefault="009D06D7" w:rsidP="009D06D7">
            <w:pPr>
              <w:jc w:val="both"/>
              <w:rPr>
                <w:b/>
                <w:sz w:val="24"/>
                <w:szCs w:val="24"/>
                <w:lang w:val="en-US"/>
              </w:rPr>
            </w:pPr>
            <w:r>
              <w:rPr>
                <w:b/>
                <w:sz w:val="24"/>
                <w:szCs w:val="24"/>
              </w:rPr>
              <w:t>Bộ KH&amp;CN xin phép có ý kiến như sau:</w:t>
            </w:r>
          </w:p>
          <w:p w14:paraId="10317256" w14:textId="0EB79782" w:rsidR="009D06D7" w:rsidRPr="008F7E82" w:rsidRDefault="009D06D7" w:rsidP="009D06D7">
            <w:pPr>
              <w:jc w:val="both"/>
              <w:rPr>
                <w:b/>
                <w:sz w:val="24"/>
                <w:szCs w:val="24"/>
              </w:rPr>
            </w:pPr>
            <w:r>
              <w:rPr>
                <w:sz w:val="24"/>
                <w:szCs w:val="24"/>
              </w:rPr>
              <w:t>Hiện nay, việc cắt giảm, đơn giản hóa thành phần hồ sơ được thực hiện triệt để theo Nghị quyết số 66/NQ-CP của Chính phủ. Do đó, th</w:t>
            </w:r>
            <w:r>
              <w:rPr>
                <w:sz w:val="24"/>
                <w:szCs w:val="24"/>
                <w:lang w:val="en-US"/>
              </w:rPr>
              <w:t xml:space="preserve">ành phần hồ sơ được nêu </w:t>
            </w:r>
            <w:r>
              <w:rPr>
                <w:sz w:val="24"/>
                <w:szCs w:val="24"/>
              </w:rPr>
              <w:t>được lược bỏ khỏi hồ sơ đề nghị cấp giấy phép tiến hành công việc bức xạ để chuyển sang hình thức hậu kiểm hoặc tra cứu trên nền tảng số về an toàn bức xạ, an ninh nguồn phóng xạ … Nền tảng số này sẽ được kết nối thông suốt với các địa phương.</w:t>
            </w:r>
          </w:p>
        </w:tc>
      </w:tr>
      <w:tr w:rsidR="009D06D7" w:rsidRPr="008F7E82" w14:paraId="4EEDC4C5" w14:textId="77777777" w:rsidTr="00A8229C">
        <w:tc>
          <w:tcPr>
            <w:tcW w:w="856" w:type="dxa"/>
            <w:vMerge/>
          </w:tcPr>
          <w:p w14:paraId="165AA46E" w14:textId="77777777" w:rsidR="009D06D7" w:rsidRPr="008F7E82" w:rsidRDefault="009D06D7" w:rsidP="009D06D7">
            <w:pPr>
              <w:ind w:left="360"/>
              <w:jc w:val="center"/>
              <w:rPr>
                <w:bCs/>
                <w:sz w:val="24"/>
                <w:szCs w:val="24"/>
                <w:lang w:val="en-US"/>
              </w:rPr>
            </w:pPr>
          </w:p>
        </w:tc>
        <w:tc>
          <w:tcPr>
            <w:tcW w:w="3228" w:type="dxa"/>
            <w:vMerge/>
            <w:vAlign w:val="center"/>
          </w:tcPr>
          <w:p w14:paraId="2E62DE0A" w14:textId="77777777" w:rsidR="009D06D7" w:rsidRPr="008F7E82" w:rsidRDefault="009D06D7" w:rsidP="009D06D7">
            <w:pPr>
              <w:jc w:val="center"/>
              <w:rPr>
                <w:sz w:val="24"/>
                <w:szCs w:val="24"/>
                <w:lang w:val="en-US"/>
              </w:rPr>
            </w:pPr>
          </w:p>
        </w:tc>
        <w:tc>
          <w:tcPr>
            <w:tcW w:w="4825" w:type="dxa"/>
          </w:tcPr>
          <w:p w14:paraId="21ECE373" w14:textId="74B0410C" w:rsidR="009D06D7" w:rsidRPr="008F7E82" w:rsidRDefault="009D06D7" w:rsidP="009D06D7">
            <w:pPr>
              <w:jc w:val="both"/>
              <w:rPr>
                <w:sz w:val="24"/>
                <w:szCs w:val="24"/>
                <w:lang w:val="en-US"/>
              </w:rPr>
            </w:pPr>
            <w:r w:rsidRPr="008F7E82">
              <w:rPr>
                <w:sz w:val="24"/>
                <w:szCs w:val="24"/>
                <w:lang w:val="en-US"/>
              </w:rPr>
              <w:t>Tại Điểm a, b Khoản 5 Điều 51 và Điểm a, b Khoản 6 Điều 52: Đề nghị bỏ nội dung thu phí vì không quy định mức phí đối với Thủ tục sửa đổi và bổ sung Giấy phép vì chưa có quy định mức phí cho các thủ tục này.</w:t>
            </w:r>
          </w:p>
        </w:tc>
        <w:tc>
          <w:tcPr>
            <w:tcW w:w="5324" w:type="dxa"/>
          </w:tcPr>
          <w:p w14:paraId="1FF04D0F" w14:textId="6A92A3B6" w:rsidR="009D06D7" w:rsidRDefault="009D06D7" w:rsidP="009D06D7">
            <w:pPr>
              <w:rPr>
                <w:b/>
                <w:sz w:val="24"/>
                <w:szCs w:val="24"/>
                <w:lang w:val="en-US"/>
              </w:rPr>
            </w:pPr>
            <w:r>
              <w:rPr>
                <w:b/>
                <w:sz w:val="24"/>
                <w:szCs w:val="24"/>
                <w:lang w:val="en-US"/>
              </w:rPr>
              <w:t>Tiếp thu và giải trình:</w:t>
            </w:r>
          </w:p>
          <w:p w14:paraId="32C204FE" w14:textId="593EC889" w:rsidR="009D06D7" w:rsidRDefault="009D06D7" w:rsidP="009D06D7">
            <w:pPr>
              <w:jc w:val="both"/>
              <w:rPr>
                <w:bCs/>
                <w:sz w:val="24"/>
                <w:szCs w:val="24"/>
                <w:lang w:val="en-US"/>
              </w:rPr>
            </w:pPr>
            <w:r>
              <w:rPr>
                <w:bCs/>
                <w:sz w:val="24"/>
                <w:szCs w:val="24"/>
                <w:lang w:val="en-US"/>
              </w:rPr>
              <w:t xml:space="preserve">Ý kiến 1: Tiếp thu, </w:t>
            </w:r>
            <w:r w:rsidRPr="00A5434E">
              <w:rPr>
                <w:bCs/>
                <w:sz w:val="24"/>
                <w:szCs w:val="24"/>
                <w:lang w:val="en-US"/>
              </w:rPr>
              <w:t xml:space="preserve">Bộ KH&amp;CN </w:t>
            </w:r>
            <w:r>
              <w:rPr>
                <w:bCs/>
                <w:sz w:val="24"/>
                <w:szCs w:val="24"/>
                <w:lang w:val="en-US"/>
              </w:rPr>
              <w:t>bỏ quy định về phí, lệ phí đối với đối với thủ tục sửa đổi giấy phép</w:t>
            </w:r>
            <w:r w:rsidRPr="00A5434E">
              <w:rPr>
                <w:bCs/>
                <w:sz w:val="24"/>
                <w:szCs w:val="24"/>
                <w:lang w:val="en-US"/>
              </w:rPr>
              <w:t xml:space="preserve"> trong Dự thảo Nghị định.</w:t>
            </w:r>
          </w:p>
          <w:p w14:paraId="7255A91D" w14:textId="77777777" w:rsidR="009D06D7" w:rsidRDefault="009D06D7" w:rsidP="009D06D7">
            <w:pPr>
              <w:rPr>
                <w:bCs/>
                <w:sz w:val="24"/>
                <w:szCs w:val="24"/>
              </w:rPr>
            </w:pPr>
            <w:r>
              <w:rPr>
                <w:bCs/>
                <w:sz w:val="24"/>
                <w:szCs w:val="24"/>
                <w:lang w:val="en-US"/>
              </w:rPr>
              <w:t xml:space="preserve">Ý kiến 2: </w:t>
            </w:r>
            <w:r>
              <w:rPr>
                <w:bCs/>
                <w:sz w:val="24"/>
                <w:szCs w:val="24"/>
              </w:rPr>
              <w:t xml:space="preserve">Bộ KH&amp;CN xin </w:t>
            </w:r>
            <w:r>
              <w:rPr>
                <w:b/>
                <w:sz w:val="24"/>
                <w:szCs w:val="24"/>
              </w:rPr>
              <w:t>giải trình</w:t>
            </w:r>
            <w:r>
              <w:rPr>
                <w:bCs/>
                <w:sz w:val="24"/>
                <w:szCs w:val="24"/>
              </w:rPr>
              <w:t xml:space="preserve"> như sau:</w:t>
            </w:r>
          </w:p>
          <w:p w14:paraId="17DE8700" w14:textId="0D38CBCD" w:rsidR="009D06D7" w:rsidRPr="001F58B4" w:rsidRDefault="009D06D7" w:rsidP="009D06D7">
            <w:pPr>
              <w:jc w:val="both"/>
              <w:rPr>
                <w:b/>
                <w:sz w:val="24"/>
                <w:szCs w:val="24"/>
                <w:lang w:val="en-US"/>
              </w:rPr>
            </w:pPr>
            <w:r>
              <w:rPr>
                <w:bCs/>
                <w:sz w:val="24"/>
                <w:szCs w:val="24"/>
                <w:lang w:val="en-US"/>
              </w:rPr>
              <w:t xml:space="preserve">Hiện nay, Bộ KH&amp;&amp;CN đang xây dựng dự thảo Thông tư quy định mức phí, lệ phí trong lĩnh vực năng </w:t>
            </w:r>
            <w:r>
              <w:rPr>
                <w:bCs/>
                <w:sz w:val="24"/>
                <w:szCs w:val="24"/>
                <w:lang w:val="en-US"/>
              </w:rPr>
              <w:lastRenderedPageBreak/>
              <w:t>lượng nguyên tử trình Bộ Tài chính ban hành. Trong nội dung dự thảo Thông tư có quy định mức phí đổi với thủ tục bổ sung giấy phép tiến hành công việc bức xạ</w:t>
            </w:r>
          </w:p>
        </w:tc>
      </w:tr>
      <w:tr w:rsidR="009D06D7" w:rsidRPr="008F7E82" w14:paraId="62B8C712" w14:textId="77777777" w:rsidTr="00A8229C">
        <w:tc>
          <w:tcPr>
            <w:tcW w:w="856" w:type="dxa"/>
            <w:vMerge/>
          </w:tcPr>
          <w:p w14:paraId="1BB0146C" w14:textId="77777777" w:rsidR="009D06D7" w:rsidRPr="008F7E82" w:rsidRDefault="009D06D7" w:rsidP="009D06D7">
            <w:pPr>
              <w:ind w:left="360"/>
              <w:jc w:val="center"/>
              <w:rPr>
                <w:bCs/>
                <w:sz w:val="24"/>
                <w:szCs w:val="24"/>
                <w:lang w:val="en-US"/>
              </w:rPr>
            </w:pPr>
          </w:p>
        </w:tc>
        <w:tc>
          <w:tcPr>
            <w:tcW w:w="3228" w:type="dxa"/>
            <w:vMerge/>
            <w:vAlign w:val="center"/>
          </w:tcPr>
          <w:p w14:paraId="4D0C2476" w14:textId="77777777" w:rsidR="009D06D7" w:rsidRPr="008F7E82" w:rsidRDefault="009D06D7" w:rsidP="009D06D7">
            <w:pPr>
              <w:jc w:val="center"/>
              <w:rPr>
                <w:sz w:val="24"/>
                <w:szCs w:val="24"/>
                <w:lang w:val="en-US"/>
              </w:rPr>
            </w:pPr>
          </w:p>
        </w:tc>
        <w:tc>
          <w:tcPr>
            <w:tcW w:w="4825" w:type="dxa"/>
          </w:tcPr>
          <w:p w14:paraId="210B40A5" w14:textId="28BC672A" w:rsidR="009D06D7" w:rsidRPr="008F7E82" w:rsidRDefault="009D06D7" w:rsidP="009D06D7">
            <w:pPr>
              <w:jc w:val="both"/>
              <w:rPr>
                <w:sz w:val="24"/>
                <w:szCs w:val="24"/>
                <w:lang w:val="en-US"/>
              </w:rPr>
            </w:pPr>
            <w:r w:rsidRPr="008F7E82">
              <w:rPr>
                <w:sz w:val="24"/>
                <w:szCs w:val="24"/>
                <w:lang w:val="en-US"/>
              </w:rPr>
              <w:t>Tại Điều 53:</w:t>
            </w:r>
          </w:p>
          <w:p w14:paraId="47BBBEF3" w14:textId="77777777" w:rsidR="009D06D7" w:rsidRPr="008F7E82" w:rsidRDefault="009D06D7" w:rsidP="009D06D7">
            <w:pPr>
              <w:jc w:val="both"/>
              <w:rPr>
                <w:sz w:val="24"/>
                <w:szCs w:val="24"/>
                <w:lang w:val="en-US"/>
              </w:rPr>
            </w:pPr>
            <w:r w:rsidRPr="008F7E82">
              <w:rPr>
                <w:sz w:val="24"/>
                <w:szCs w:val="24"/>
                <w:lang w:val="en-US"/>
              </w:rPr>
              <w:t>Đề nghị bổ sung 01 điểm vào Khoản 3 về Bản sao giấy chứng nhận đào tạo an toàn bức xạ. Việc lược bỏ thành phần hồ sơ này là không khả thi vì chưa có dữ liệu dùng chung.</w:t>
            </w:r>
          </w:p>
          <w:p w14:paraId="65DFA9AB" w14:textId="12CED8D0" w:rsidR="009D06D7" w:rsidRPr="008F7E82" w:rsidRDefault="009D06D7" w:rsidP="009D06D7">
            <w:pPr>
              <w:jc w:val="both"/>
              <w:rPr>
                <w:sz w:val="24"/>
                <w:szCs w:val="24"/>
                <w:lang w:val="en-US"/>
              </w:rPr>
            </w:pPr>
            <w:r w:rsidRPr="008F7E82">
              <w:rPr>
                <w:sz w:val="24"/>
                <w:szCs w:val="24"/>
                <w:lang w:val="en-US"/>
              </w:rPr>
              <w:t>Đề nghị bỏ Điểm c Khoản 3 “văn bản xác nhận quá trình đảm nhiệm công việc đối với cá nhân đã được cấp chứng chỉ nhân viên bức xạ” với lý do không khả thi vì khó xác định ai sẽ là người xác nhận và gây khó khăn cho những người mới học nhưng chưa được cấp chứng chỉ nhân viên bức xạ, dẫn đến không có văn bản xác nhận quá trình đảm nhiệm công việc.</w:t>
            </w:r>
          </w:p>
        </w:tc>
        <w:tc>
          <w:tcPr>
            <w:tcW w:w="5324" w:type="dxa"/>
          </w:tcPr>
          <w:p w14:paraId="4A26872A" w14:textId="77777777" w:rsidR="009D06D7" w:rsidRDefault="009D06D7" w:rsidP="009D06D7">
            <w:pPr>
              <w:jc w:val="both"/>
              <w:rPr>
                <w:b/>
                <w:sz w:val="24"/>
                <w:szCs w:val="24"/>
                <w:lang w:val="en-US"/>
              </w:rPr>
            </w:pPr>
            <w:r>
              <w:rPr>
                <w:b/>
                <w:sz w:val="24"/>
                <w:szCs w:val="24"/>
              </w:rPr>
              <w:t>Bộ KH&amp;CN xin phép có ý kiến như sau:</w:t>
            </w:r>
          </w:p>
          <w:p w14:paraId="2F13D90A" w14:textId="660BE256" w:rsidR="009D06D7" w:rsidRDefault="009D06D7" w:rsidP="009D06D7">
            <w:pPr>
              <w:jc w:val="both"/>
              <w:rPr>
                <w:sz w:val="24"/>
                <w:szCs w:val="24"/>
              </w:rPr>
            </w:pPr>
            <w:r w:rsidRPr="00D544C0">
              <w:rPr>
                <w:sz w:val="24"/>
                <w:szCs w:val="24"/>
                <w:lang w:val="en-US"/>
              </w:rPr>
              <w:t>Ý kiến 1:</w:t>
            </w:r>
            <w:r>
              <w:rPr>
                <w:b/>
                <w:sz w:val="24"/>
                <w:szCs w:val="24"/>
                <w:lang w:val="en-US"/>
              </w:rPr>
              <w:t xml:space="preserve"> </w:t>
            </w:r>
            <w:r>
              <w:rPr>
                <w:sz w:val="24"/>
                <w:szCs w:val="24"/>
              </w:rPr>
              <w:t xml:space="preserve"> </w:t>
            </w:r>
            <w:r>
              <w:rPr>
                <w:sz w:val="24"/>
                <w:szCs w:val="24"/>
                <w:lang w:val="vi-VN"/>
              </w:rPr>
              <w:t xml:space="preserve"> Hiện nay, việc cắt giảm, đơn giản hóa thành phần hồ sơ được thực hiện triệt để theo Nghị quyết số 66/NQ-CP của Chính phủ. Do đó, th</w:t>
            </w:r>
            <w:r>
              <w:rPr>
                <w:sz w:val="24"/>
                <w:szCs w:val="24"/>
              </w:rPr>
              <w:t xml:space="preserve">ành phần hồ sơ được nêu </w:t>
            </w:r>
            <w:r>
              <w:rPr>
                <w:sz w:val="24"/>
                <w:szCs w:val="24"/>
                <w:lang w:val="vi-VN"/>
              </w:rPr>
              <w:t>được lược bỏ khỏi hồ sơ đề nghị cấp giấy phép tiến hành công việc bức xạ để chuyển sang hình thức hậu kiểm hoặc tra cứu trên nền tảng số về an toàn bức xạ, an ninh nguồn phóng xạ … Nền tảng số này sẽ được kết nối thông suốt với các địa phương.</w:t>
            </w:r>
          </w:p>
          <w:p w14:paraId="574EBAB6" w14:textId="5E4A63A4" w:rsidR="009D06D7" w:rsidRDefault="009D06D7" w:rsidP="009D06D7">
            <w:pPr>
              <w:jc w:val="both"/>
              <w:rPr>
                <w:bCs/>
                <w:sz w:val="24"/>
                <w:szCs w:val="24"/>
                <w:lang w:val="en-US"/>
              </w:rPr>
            </w:pPr>
            <w:r>
              <w:rPr>
                <w:sz w:val="24"/>
                <w:szCs w:val="24"/>
                <w:lang w:val="en-US"/>
              </w:rPr>
              <w:t xml:space="preserve">Ý kiến 2: </w:t>
            </w:r>
            <w:r>
              <w:rPr>
                <w:bCs/>
                <w:sz w:val="24"/>
                <w:szCs w:val="24"/>
              </w:rPr>
              <w:t xml:space="preserve"> Dự thảo Nghị định quy định thời hạn chứng chỉ nhân viên bức xạ là 05 năm để phục vụ công tác quản lý về số lượng và tình trạng của các nhân viên bức xạ tại các cơ sở bức xạ.</w:t>
            </w:r>
          </w:p>
          <w:p w14:paraId="507CE70D" w14:textId="025DA9DE" w:rsidR="009D06D7" w:rsidRPr="002E59CE" w:rsidRDefault="009D06D7" w:rsidP="009D06D7">
            <w:pPr>
              <w:jc w:val="both"/>
              <w:rPr>
                <w:b/>
                <w:sz w:val="24"/>
                <w:szCs w:val="24"/>
                <w:lang w:val="en-US"/>
              </w:rPr>
            </w:pPr>
            <w:r>
              <w:rPr>
                <w:bCs/>
                <w:sz w:val="24"/>
                <w:szCs w:val="24"/>
              </w:rPr>
              <w:t>Quy định tại Điều 53 Dự thảo Nghị định này áp dụng đối với những nhân viên đề nghị cấp đổi chứng chỉ nhân viên bức xạ đã hết hiệu lực. Khi đó, các nhân viên này cần có văn bản xác nhận quá trình công tác, làm việc, thực hiện công việc bức xạ trong thời gian được cấp chứng chỉ nhân viên bức xạ trước đó để thẩm định, đánh giá việc nhân viên đó có tuân thủ quy định về an toàn bức xạ, đáp ứng điều kiện cấp đổi chứng chỉ nhân viên bức xạ.</w:t>
            </w:r>
          </w:p>
        </w:tc>
      </w:tr>
      <w:tr w:rsidR="009D06D7" w:rsidRPr="008F7E82" w14:paraId="355D7863" w14:textId="77777777" w:rsidTr="00A8229C">
        <w:tc>
          <w:tcPr>
            <w:tcW w:w="856" w:type="dxa"/>
            <w:vMerge/>
          </w:tcPr>
          <w:p w14:paraId="31353390" w14:textId="1D1D1CC0" w:rsidR="009D06D7" w:rsidRPr="008F7E82" w:rsidRDefault="009D06D7" w:rsidP="009D06D7">
            <w:pPr>
              <w:ind w:left="360"/>
              <w:jc w:val="center"/>
              <w:rPr>
                <w:bCs/>
                <w:sz w:val="24"/>
                <w:szCs w:val="24"/>
                <w:lang w:val="en-US"/>
              </w:rPr>
            </w:pPr>
          </w:p>
        </w:tc>
        <w:tc>
          <w:tcPr>
            <w:tcW w:w="3228" w:type="dxa"/>
            <w:vMerge/>
            <w:vAlign w:val="center"/>
          </w:tcPr>
          <w:p w14:paraId="090439F7" w14:textId="4832B09F" w:rsidR="009D06D7" w:rsidRPr="008F7E82" w:rsidRDefault="009D06D7" w:rsidP="009D06D7">
            <w:pPr>
              <w:jc w:val="center"/>
              <w:rPr>
                <w:sz w:val="24"/>
                <w:szCs w:val="24"/>
                <w:lang w:val="en-US"/>
              </w:rPr>
            </w:pPr>
          </w:p>
        </w:tc>
        <w:tc>
          <w:tcPr>
            <w:tcW w:w="4825" w:type="dxa"/>
          </w:tcPr>
          <w:p w14:paraId="242ABC34" w14:textId="45175AFE" w:rsidR="009D06D7" w:rsidRPr="008F7E82" w:rsidRDefault="009D06D7" w:rsidP="009D06D7">
            <w:pPr>
              <w:jc w:val="both"/>
              <w:rPr>
                <w:sz w:val="24"/>
                <w:szCs w:val="24"/>
                <w:lang w:val="en-US"/>
              </w:rPr>
            </w:pPr>
            <w:r w:rsidRPr="008F7E82">
              <w:rPr>
                <w:sz w:val="24"/>
                <w:szCs w:val="24"/>
                <w:lang w:val="en-US"/>
              </w:rPr>
              <w:t xml:space="preserve">- Về điều khoản chuyển tiếp tại Khoản 1 Điều 107 của dự thảo Nghị định quy định về có quy định: “Chứng chỉ nhân viên bức xạ đã được cơ quan có thẩm quyền cấp trước ngày Nghị định này có hiệu lực thi hành được tiếp tục sử dụng đến hết thời hạn ghi trong Chứng chỉ.” Là không </w:t>
            </w:r>
            <w:r w:rsidRPr="008F7E82">
              <w:rPr>
                <w:sz w:val="24"/>
                <w:szCs w:val="24"/>
                <w:lang w:val="en-US"/>
              </w:rPr>
              <w:lastRenderedPageBreak/>
              <w:t>phù hợp. Vì theo Nghị định số 142/2020/NĐ-CP ngày 09/12/2020 của Chính phủ quy định về việc tiến hành công việc bức xạ và hoạt động dịch vụ hỗ trợ ứng dụng năng lượng nguyên tử quy định Chứng chỉ nhân viên bức xạ là không có thời hạn.</w:t>
            </w:r>
          </w:p>
          <w:p w14:paraId="02307AAC" w14:textId="3E9CDDA0" w:rsidR="009D06D7" w:rsidRPr="008F7E82" w:rsidRDefault="009D06D7" w:rsidP="009D06D7">
            <w:pPr>
              <w:pStyle w:val="TableParagraph"/>
              <w:jc w:val="both"/>
              <w:rPr>
                <w:sz w:val="24"/>
                <w:szCs w:val="24"/>
                <w:lang w:val="en-US"/>
              </w:rPr>
            </w:pPr>
          </w:p>
        </w:tc>
        <w:tc>
          <w:tcPr>
            <w:tcW w:w="5324" w:type="dxa"/>
          </w:tcPr>
          <w:p w14:paraId="584C8C45" w14:textId="40D65F3D" w:rsidR="009D06D7" w:rsidRDefault="009D06D7" w:rsidP="009D06D7">
            <w:pPr>
              <w:jc w:val="both"/>
              <w:rPr>
                <w:b/>
                <w:sz w:val="24"/>
                <w:szCs w:val="24"/>
                <w:lang w:val="en-US"/>
              </w:rPr>
            </w:pPr>
            <w:r>
              <w:rPr>
                <w:b/>
                <w:sz w:val="24"/>
                <w:szCs w:val="24"/>
              </w:rPr>
              <w:lastRenderedPageBreak/>
              <w:t>Bộ KH&amp;CN xin đ</w:t>
            </w:r>
            <w:r>
              <w:rPr>
                <w:b/>
                <w:sz w:val="24"/>
                <w:szCs w:val="24"/>
                <w:lang w:val="en-US"/>
              </w:rPr>
              <w:t xml:space="preserve">ược </w:t>
            </w:r>
            <w:r>
              <w:rPr>
                <w:b/>
                <w:sz w:val="24"/>
                <w:szCs w:val="24"/>
              </w:rPr>
              <w:t>có ý kiến như sau:</w:t>
            </w:r>
          </w:p>
          <w:p w14:paraId="18DEC5F8" w14:textId="0B53F920" w:rsidR="009D06D7" w:rsidRPr="003C6926" w:rsidRDefault="009D06D7" w:rsidP="009D06D7">
            <w:pPr>
              <w:jc w:val="both"/>
              <w:rPr>
                <w:sz w:val="24"/>
                <w:szCs w:val="20"/>
                <w:lang w:val="en-US"/>
              </w:rPr>
            </w:pPr>
            <w:r w:rsidRPr="002366B2">
              <w:rPr>
                <w:sz w:val="24"/>
                <w:szCs w:val="20"/>
                <w:lang w:val="en-US"/>
              </w:rPr>
              <w:t xml:space="preserve">Dự thảo Nghị định quy định thời hạn chứng chỉ nhân viên bức xạ là 05 năm để phục vụ công tác quản lý về số lượng và tình trạng của các nhân viên bức xạ tại các cơ sở bức xạ. </w:t>
            </w:r>
            <w:r w:rsidRPr="002366B2">
              <w:rPr>
                <w:sz w:val="24"/>
                <w:szCs w:val="20"/>
              </w:rPr>
              <w:t xml:space="preserve">Quy định thời </w:t>
            </w:r>
            <w:r w:rsidRPr="002366B2">
              <w:rPr>
                <w:sz w:val="24"/>
                <w:szCs w:val="20"/>
                <w:lang w:val="en-US"/>
              </w:rPr>
              <w:t xml:space="preserve">hạn này nhằm </w:t>
            </w:r>
            <w:r w:rsidRPr="002366B2">
              <w:rPr>
                <w:sz w:val="24"/>
                <w:szCs w:val="20"/>
              </w:rPr>
              <w:t xml:space="preserve">bảo đảm </w:t>
            </w:r>
            <w:r w:rsidRPr="002366B2">
              <w:rPr>
                <w:sz w:val="24"/>
                <w:szCs w:val="20"/>
                <w:lang w:val="en-US"/>
              </w:rPr>
              <w:t xml:space="preserve">các </w:t>
            </w:r>
            <w:r w:rsidRPr="002366B2">
              <w:rPr>
                <w:sz w:val="24"/>
                <w:szCs w:val="20"/>
              </w:rPr>
              <w:t xml:space="preserve">nhân viên bức xạ được </w:t>
            </w:r>
            <w:r w:rsidRPr="002366B2">
              <w:rPr>
                <w:sz w:val="24"/>
                <w:szCs w:val="20"/>
                <w:lang w:val="en-US"/>
              </w:rPr>
              <w:t xml:space="preserve">đào tạo an toàn bức </w:t>
            </w:r>
            <w:r w:rsidRPr="002366B2">
              <w:rPr>
                <w:sz w:val="24"/>
                <w:szCs w:val="20"/>
                <w:lang w:val="en-US"/>
              </w:rPr>
              <w:lastRenderedPageBreak/>
              <w:t xml:space="preserve">xạ, </w:t>
            </w:r>
            <w:r w:rsidRPr="002366B2">
              <w:rPr>
                <w:sz w:val="24"/>
                <w:szCs w:val="20"/>
              </w:rPr>
              <w:t>cập nhật kiến thức</w:t>
            </w:r>
            <w:r w:rsidRPr="002366B2">
              <w:rPr>
                <w:sz w:val="24"/>
                <w:szCs w:val="20"/>
                <w:lang w:val="en-US"/>
              </w:rPr>
              <w:t xml:space="preserve"> chuyên môn thường xuyên, đảm bảo năng lực, sức khoẻ để tiến hành công việc bức xạ. Ngoài ra, Bộ KH&amp;CN đã bổ sung </w:t>
            </w:r>
            <w:r w:rsidRPr="002366B2">
              <w:rPr>
                <w:sz w:val="24"/>
                <w:szCs w:val="24"/>
              </w:rPr>
              <w:t>điều khoản chuyển tiếp về chứng chỉ nhân viên bức xạ (Điều 107) trong Dự thảo Nghị định</w:t>
            </w:r>
          </w:p>
        </w:tc>
      </w:tr>
      <w:tr w:rsidR="009D06D7" w:rsidRPr="008F7E82" w14:paraId="185D06D2" w14:textId="77777777" w:rsidTr="00A8229C">
        <w:tc>
          <w:tcPr>
            <w:tcW w:w="856" w:type="dxa"/>
          </w:tcPr>
          <w:p w14:paraId="0C3A7E96" w14:textId="77777777" w:rsidR="009D06D7" w:rsidRPr="008F7E82" w:rsidRDefault="009D06D7" w:rsidP="009D06D7">
            <w:pPr>
              <w:ind w:left="360"/>
              <w:jc w:val="center"/>
              <w:rPr>
                <w:bCs/>
                <w:sz w:val="24"/>
                <w:szCs w:val="24"/>
                <w:lang w:val="en-US"/>
              </w:rPr>
            </w:pPr>
          </w:p>
        </w:tc>
        <w:tc>
          <w:tcPr>
            <w:tcW w:w="3228" w:type="dxa"/>
            <w:vMerge/>
            <w:vAlign w:val="center"/>
          </w:tcPr>
          <w:p w14:paraId="3B16F6AA" w14:textId="77777777" w:rsidR="009D06D7" w:rsidRPr="008F7E82" w:rsidRDefault="009D06D7" w:rsidP="009D06D7">
            <w:pPr>
              <w:jc w:val="center"/>
              <w:rPr>
                <w:sz w:val="24"/>
                <w:szCs w:val="24"/>
                <w:lang w:val="en-US"/>
              </w:rPr>
            </w:pPr>
          </w:p>
        </w:tc>
        <w:tc>
          <w:tcPr>
            <w:tcW w:w="4825" w:type="dxa"/>
          </w:tcPr>
          <w:p w14:paraId="22EF27C1" w14:textId="77777777" w:rsidR="009D06D7" w:rsidRPr="008F7E82" w:rsidRDefault="009D06D7" w:rsidP="009D06D7">
            <w:pPr>
              <w:jc w:val="both"/>
              <w:rPr>
                <w:sz w:val="24"/>
                <w:szCs w:val="24"/>
                <w:lang w:val="en-US"/>
              </w:rPr>
            </w:pPr>
            <w:r w:rsidRPr="008F7E82">
              <w:rPr>
                <w:sz w:val="24"/>
                <w:szCs w:val="24"/>
                <w:lang w:val="en-US"/>
              </w:rPr>
              <w:t>- Về hiệu lực tại Khoản 1 Điều 108 của dự thảo Nghị định quy định có hiệu lực ngày …. tháng …. năm 2025 là không hợp lý vì tại mục căn cứ Luật Năng lượng nguyên tử ngày 27 tháng 6 năm 2025 (có hiệu lực từ ngày 01/01/2026).</w:t>
            </w:r>
          </w:p>
          <w:p w14:paraId="7B01BE1B" w14:textId="06FDD826" w:rsidR="009D06D7" w:rsidRPr="008F7E82" w:rsidRDefault="009D06D7" w:rsidP="009D06D7">
            <w:pPr>
              <w:jc w:val="both"/>
              <w:rPr>
                <w:sz w:val="24"/>
                <w:szCs w:val="24"/>
                <w:lang w:val="en-US"/>
              </w:rPr>
            </w:pPr>
          </w:p>
        </w:tc>
        <w:tc>
          <w:tcPr>
            <w:tcW w:w="5324" w:type="dxa"/>
          </w:tcPr>
          <w:p w14:paraId="0CE716A9" w14:textId="0C3FAF3C" w:rsidR="009D06D7" w:rsidRPr="008F7E82" w:rsidRDefault="009D06D7" w:rsidP="009D06D7">
            <w:pPr>
              <w:rPr>
                <w:b/>
                <w:sz w:val="24"/>
                <w:szCs w:val="24"/>
                <w:lang w:val="en-US"/>
              </w:rPr>
            </w:pPr>
            <w:r>
              <w:rPr>
                <w:b/>
                <w:sz w:val="24"/>
                <w:szCs w:val="24"/>
                <w:lang w:val="en-US"/>
              </w:rPr>
              <w:t xml:space="preserve">Tiếp thu, </w:t>
            </w:r>
            <w:r w:rsidRPr="009B75ED">
              <w:rPr>
                <w:bCs/>
                <w:sz w:val="24"/>
                <w:szCs w:val="24"/>
                <w:lang w:val="en-US"/>
              </w:rPr>
              <w:t>Bộ KH&amp;CN đã chỉnh sửa trong Dự thảo Nghị định.</w:t>
            </w:r>
          </w:p>
        </w:tc>
      </w:tr>
      <w:tr w:rsidR="009D06D7" w:rsidRPr="008F7E82" w14:paraId="78BD7F5A" w14:textId="77777777" w:rsidTr="00A8229C">
        <w:tc>
          <w:tcPr>
            <w:tcW w:w="856" w:type="dxa"/>
          </w:tcPr>
          <w:p w14:paraId="18BA388E" w14:textId="77777777" w:rsidR="009D06D7" w:rsidRPr="008F7E82" w:rsidRDefault="009D06D7" w:rsidP="009D06D7">
            <w:pPr>
              <w:ind w:left="360"/>
              <w:jc w:val="center"/>
              <w:rPr>
                <w:bCs/>
                <w:sz w:val="24"/>
                <w:szCs w:val="24"/>
                <w:lang w:val="en-US"/>
              </w:rPr>
            </w:pPr>
          </w:p>
        </w:tc>
        <w:tc>
          <w:tcPr>
            <w:tcW w:w="3228" w:type="dxa"/>
            <w:vMerge/>
            <w:vAlign w:val="center"/>
          </w:tcPr>
          <w:p w14:paraId="3B184ECB" w14:textId="77777777" w:rsidR="009D06D7" w:rsidRPr="008F7E82" w:rsidRDefault="009D06D7" w:rsidP="009D06D7">
            <w:pPr>
              <w:jc w:val="center"/>
              <w:rPr>
                <w:sz w:val="24"/>
                <w:szCs w:val="24"/>
                <w:lang w:val="en-US"/>
              </w:rPr>
            </w:pPr>
          </w:p>
        </w:tc>
        <w:tc>
          <w:tcPr>
            <w:tcW w:w="4825" w:type="dxa"/>
          </w:tcPr>
          <w:p w14:paraId="5359ED9D" w14:textId="77777777" w:rsidR="009D06D7" w:rsidRPr="008F7E82" w:rsidRDefault="009D06D7" w:rsidP="009D06D7">
            <w:pPr>
              <w:jc w:val="both"/>
              <w:rPr>
                <w:sz w:val="24"/>
                <w:szCs w:val="24"/>
                <w:lang w:val="en-US"/>
              </w:rPr>
            </w:pPr>
            <w:r w:rsidRPr="008F7E82">
              <w:rPr>
                <w:sz w:val="24"/>
                <w:szCs w:val="24"/>
                <w:lang w:val="en-US"/>
              </w:rPr>
              <w:t>- Về phụ lục II: Đề nghị bổ sung chu kỳ kiểm định, vì Khoản 3 Điều 6 có quy định nhưng trong phụ lục lại không có.</w:t>
            </w:r>
          </w:p>
          <w:p w14:paraId="2E9385DB" w14:textId="33ABCC51" w:rsidR="009D06D7" w:rsidRPr="008F7E82" w:rsidRDefault="009D06D7" w:rsidP="009D06D7">
            <w:pPr>
              <w:jc w:val="both"/>
              <w:rPr>
                <w:sz w:val="24"/>
                <w:szCs w:val="24"/>
                <w:lang w:val="en-US"/>
              </w:rPr>
            </w:pPr>
          </w:p>
        </w:tc>
        <w:tc>
          <w:tcPr>
            <w:tcW w:w="5324" w:type="dxa"/>
          </w:tcPr>
          <w:p w14:paraId="6C8300AB" w14:textId="7A53B3B0" w:rsidR="009D06D7" w:rsidRPr="008F7E82" w:rsidRDefault="009D06D7" w:rsidP="009D06D7">
            <w:pPr>
              <w:jc w:val="both"/>
              <w:rPr>
                <w:b/>
                <w:sz w:val="24"/>
                <w:szCs w:val="24"/>
                <w:lang w:val="en-US"/>
              </w:rPr>
            </w:pPr>
            <w:r>
              <w:rPr>
                <w:b/>
                <w:sz w:val="24"/>
                <w:szCs w:val="24"/>
                <w:lang w:val="en-US"/>
              </w:rPr>
              <w:t xml:space="preserve">Tiếp thu </w:t>
            </w:r>
            <w:r w:rsidRPr="00E308AE">
              <w:rPr>
                <w:bCs/>
                <w:sz w:val="24"/>
                <w:szCs w:val="24"/>
                <w:lang w:val="en-US"/>
              </w:rPr>
              <w:t xml:space="preserve">ý kiến này, Bộ KHCN đã bổ sung chu kỳ kiểm định </w:t>
            </w:r>
            <w:r>
              <w:rPr>
                <w:bCs/>
                <w:sz w:val="24"/>
                <w:szCs w:val="24"/>
                <w:lang w:val="en-US"/>
              </w:rPr>
              <w:t xml:space="preserve">(hằng năm) </w:t>
            </w:r>
            <w:r w:rsidRPr="00E308AE">
              <w:rPr>
                <w:bCs/>
                <w:sz w:val="24"/>
                <w:szCs w:val="24"/>
                <w:lang w:val="en-US"/>
              </w:rPr>
              <w:t>đối với các thiết bị bức xạ phải kiểm định</w:t>
            </w:r>
            <w:r>
              <w:rPr>
                <w:bCs/>
                <w:sz w:val="24"/>
                <w:szCs w:val="24"/>
                <w:lang w:val="en-US"/>
              </w:rPr>
              <w:t xml:space="preserve"> tại Phụ lục II của Dự thảo Nghị định</w:t>
            </w:r>
            <w:r w:rsidRPr="00E308AE">
              <w:rPr>
                <w:bCs/>
                <w:sz w:val="24"/>
                <w:szCs w:val="24"/>
                <w:lang w:val="en-US"/>
              </w:rPr>
              <w:t>.</w:t>
            </w:r>
          </w:p>
        </w:tc>
      </w:tr>
      <w:tr w:rsidR="009D06D7" w:rsidRPr="008F7E82" w14:paraId="5F88D0D9" w14:textId="77777777" w:rsidTr="00A8229C">
        <w:tc>
          <w:tcPr>
            <w:tcW w:w="856" w:type="dxa"/>
          </w:tcPr>
          <w:p w14:paraId="12768364" w14:textId="77777777" w:rsidR="009D06D7" w:rsidRPr="008F7E82" w:rsidRDefault="009D06D7" w:rsidP="009D06D7">
            <w:pPr>
              <w:ind w:left="360"/>
              <w:jc w:val="center"/>
              <w:rPr>
                <w:bCs/>
                <w:sz w:val="24"/>
                <w:szCs w:val="24"/>
                <w:lang w:val="en-US"/>
              </w:rPr>
            </w:pPr>
          </w:p>
        </w:tc>
        <w:tc>
          <w:tcPr>
            <w:tcW w:w="3228" w:type="dxa"/>
            <w:vMerge/>
            <w:vAlign w:val="center"/>
          </w:tcPr>
          <w:p w14:paraId="679B4215" w14:textId="77777777" w:rsidR="009D06D7" w:rsidRPr="008F7E82" w:rsidRDefault="009D06D7" w:rsidP="009D06D7">
            <w:pPr>
              <w:jc w:val="center"/>
              <w:rPr>
                <w:sz w:val="24"/>
                <w:szCs w:val="24"/>
                <w:lang w:val="en-US"/>
              </w:rPr>
            </w:pPr>
          </w:p>
        </w:tc>
        <w:tc>
          <w:tcPr>
            <w:tcW w:w="4825" w:type="dxa"/>
          </w:tcPr>
          <w:p w14:paraId="60CA1691" w14:textId="77777777" w:rsidR="009D06D7" w:rsidRPr="008F7E82" w:rsidRDefault="009D06D7" w:rsidP="009D06D7">
            <w:pPr>
              <w:jc w:val="both"/>
              <w:rPr>
                <w:sz w:val="24"/>
                <w:szCs w:val="24"/>
                <w:lang w:val="en-US"/>
              </w:rPr>
            </w:pPr>
            <w:r w:rsidRPr="008F7E82">
              <w:rPr>
                <w:sz w:val="24"/>
                <w:szCs w:val="24"/>
                <w:lang w:val="en-US"/>
              </w:rPr>
              <w:t>- Sửa các lỗi về chính tả và thừa lặp câu từ trong dự thảo Nghị định:</w:t>
            </w:r>
          </w:p>
          <w:p w14:paraId="34FEB334" w14:textId="3772C2D1" w:rsidR="009D06D7" w:rsidRPr="008F7E82" w:rsidRDefault="009D06D7" w:rsidP="009D06D7">
            <w:pPr>
              <w:jc w:val="both"/>
              <w:rPr>
                <w:sz w:val="24"/>
                <w:szCs w:val="24"/>
                <w:lang w:val="en-US"/>
              </w:rPr>
            </w:pPr>
            <w:r w:rsidRPr="008F7E82">
              <w:rPr>
                <w:sz w:val="24"/>
                <w:szCs w:val="24"/>
                <w:lang w:val="en-US"/>
              </w:rPr>
              <w:t>+ Tại Khoản 2 Điều 2 đề nghị sửa “sự cố bức xạ, hạt nhân bức xạ, hạt nhân…” thành “sự cố bức xạ, sự cố hạt nhân …..” cho phù hợp Điều 65 của Luật Năng</w:t>
            </w:r>
            <w:r>
              <w:rPr>
                <w:sz w:val="24"/>
                <w:szCs w:val="24"/>
                <w:lang w:val="en-US"/>
              </w:rPr>
              <w:t xml:space="preserve"> </w:t>
            </w:r>
            <w:r w:rsidRPr="008F7E82">
              <w:rPr>
                <w:sz w:val="24"/>
                <w:szCs w:val="24"/>
                <w:lang w:val="en-US"/>
              </w:rPr>
              <w:t>lượng nguyên tử ngày 27/6/2025.</w:t>
            </w:r>
          </w:p>
          <w:p w14:paraId="2A2D92A1" w14:textId="77777777" w:rsidR="009D06D7" w:rsidRPr="008F7E82" w:rsidRDefault="009D06D7" w:rsidP="009D06D7">
            <w:pPr>
              <w:jc w:val="both"/>
              <w:rPr>
                <w:sz w:val="24"/>
                <w:szCs w:val="24"/>
                <w:lang w:val="en-US"/>
              </w:rPr>
            </w:pPr>
            <w:r w:rsidRPr="008F7E82">
              <w:rPr>
                <w:sz w:val="24"/>
                <w:szCs w:val="24"/>
                <w:lang w:val="en-US"/>
              </w:rPr>
              <w:t>+ Một số chỗ viết là hàng năm (Khoản 3, Khoản 4, Điểm g Khoản 5 Điều 7; Khoản 1 Điều 97), trong khi từ điển tiếng Việt chuẩn là "hằng năm".</w:t>
            </w:r>
          </w:p>
          <w:p w14:paraId="315F01EE" w14:textId="77777777" w:rsidR="009D06D7" w:rsidRPr="008F7E82" w:rsidRDefault="009D06D7" w:rsidP="009D06D7">
            <w:pPr>
              <w:jc w:val="both"/>
              <w:rPr>
                <w:sz w:val="24"/>
                <w:szCs w:val="24"/>
                <w:lang w:val="en-US"/>
              </w:rPr>
            </w:pPr>
            <w:r w:rsidRPr="008F7E82">
              <w:rPr>
                <w:sz w:val="24"/>
                <w:szCs w:val="24"/>
                <w:lang w:val="en-US"/>
              </w:rPr>
              <w:t>+ Có 02 Khoản 34 Điều 2 và không có nội dụng Khoản 36 Điều 2 của dự thảo nghị định.</w:t>
            </w:r>
          </w:p>
          <w:p w14:paraId="4A4306A8" w14:textId="24D9E054" w:rsidR="009D06D7" w:rsidRPr="008F7E82" w:rsidRDefault="009D06D7" w:rsidP="009D06D7">
            <w:pPr>
              <w:jc w:val="both"/>
              <w:rPr>
                <w:sz w:val="24"/>
                <w:szCs w:val="24"/>
                <w:lang w:val="en-US"/>
              </w:rPr>
            </w:pPr>
            <w:r w:rsidRPr="008F7E82">
              <w:rPr>
                <w:sz w:val="24"/>
                <w:szCs w:val="24"/>
                <w:lang w:val="en-US"/>
              </w:rPr>
              <w:t>+ Sai lỗi chính tả từ “yếu” đề nghị sửa thành “yêu” tại Điểm a Khoản 6 Điều 52 và Điểm a Khoản 5 Điều 53</w:t>
            </w:r>
          </w:p>
        </w:tc>
        <w:tc>
          <w:tcPr>
            <w:tcW w:w="5324" w:type="dxa"/>
          </w:tcPr>
          <w:p w14:paraId="08632B82" w14:textId="2B260EDD" w:rsidR="009D06D7" w:rsidRPr="008F7E82" w:rsidRDefault="009D06D7" w:rsidP="009D06D7">
            <w:pPr>
              <w:jc w:val="both"/>
              <w:rPr>
                <w:b/>
                <w:sz w:val="24"/>
                <w:szCs w:val="24"/>
                <w:lang w:val="en-US"/>
              </w:rPr>
            </w:pPr>
            <w:r>
              <w:rPr>
                <w:b/>
                <w:sz w:val="24"/>
                <w:szCs w:val="24"/>
                <w:lang w:val="en-US"/>
              </w:rPr>
              <w:t xml:space="preserve">Tiếp thu, </w:t>
            </w:r>
            <w:r w:rsidRPr="009B75ED">
              <w:rPr>
                <w:bCs/>
                <w:sz w:val="24"/>
                <w:szCs w:val="24"/>
                <w:lang w:val="en-US"/>
              </w:rPr>
              <w:t>Bộ KH&amp;CN đã chỉnh sửa trong Dự thảo Nghị định.</w:t>
            </w:r>
          </w:p>
        </w:tc>
      </w:tr>
      <w:tr w:rsidR="009D06D7" w:rsidRPr="008F7E82" w14:paraId="1453200B" w14:textId="77777777" w:rsidTr="00A8229C">
        <w:tc>
          <w:tcPr>
            <w:tcW w:w="856" w:type="dxa"/>
            <w:vAlign w:val="center"/>
          </w:tcPr>
          <w:p w14:paraId="45D286CB" w14:textId="53458623" w:rsidR="009D06D7" w:rsidRPr="008F7E82" w:rsidRDefault="009D06D7" w:rsidP="009D06D7">
            <w:pPr>
              <w:ind w:left="360"/>
              <w:jc w:val="center"/>
              <w:rPr>
                <w:bCs/>
                <w:sz w:val="24"/>
                <w:szCs w:val="24"/>
                <w:lang w:val="en-US"/>
              </w:rPr>
            </w:pPr>
            <w:r w:rsidRPr="008F7E82">
              <w:rPr>
                <w:bCs/>
                <w:sz w:val="24"/>
                <w:szCs w:val="24"/>
                <w:lang w:val="en-US"/>
              </w:rPr>
              <w:t>11</w:t>
            </w:r>
          </w:p>
        </w:tc>
        <w:tc>
          <w:tcPr>
            <w:tcW w:w="3228" w:type="dxa"/>
            <w:vAlign w:val="center"/>
          </w:tcPr>
          <w:p w14:paraId="1D950736" w14:textId="49E3F1E3" w:rsidR="009D06D7" w:rsidRPr="008F7E82" w:rsidRDefault="009D06D7" w:rsidP="009D06D7">
            <w:pPr>
              <w:rPr>
                <w:sz w:val="24"/>
                <w:szCs w:val="24"/>
                <w:lang w:val="en-US"/>
              </w:rPr>
            </w:pPr>
            <w:r w:rsidRPr="008F7E82">
              <w:rPr>
                <w:sz w:val="24"/>
                <w:szCs w:val="24"/>
                <w:lang w:val="en-US"/>
              </w:rPr>
              <w:t>UBND Thanh Hóa</w:t>
            </w:r>
          </w:p>
        </w:tc>
        <w:tc>
          <w:tcPr>
            <w:tcW w:w="4825" w:type="dxa"/>
          </w:tcPr>
          <w:p w14:paraId="79426E97" w14:textId="48C36C94" w:rsidR="009D06D7" w:rsidRPr="008F7E82" w:rsidRDefault="009D06D7" w:rsidP="009D06D7">
            <w:pPr>
              <w:pStyle w:val="TableParagraph"/>
              <w:jc w:val="both"/>
              <w:rPr>
                <w:sz w:val="24"/>
                <w:szCs w:val="24"/>
                <w:lang w:val="en-US"/>
              </w:rPr>
            </w:pPr>
            <w:r w:rsidRPr="008F7E82">
              <w:rPr>
                <w:sz w:val="24"/>
                <w:szCs w:val="24"/>
                <w:lang w:val="en-US"/>
              </w:rPr>
              <w:t>Nhất trí với dự thảo Nghị định</w:t>
            </w:r>
          </w:p>
        </w:tc>
        <w:tc>
          <w:tcPr>
            <w:tcW w:w="5324" w:type="dxa"/>
          </w:tcPr>
          <w:p w14:paraId="04999E1B" w14:textId="77777777" w:rsidR="009D06D7" w:rsidRPr="008F7E82" w:rsidRDefault="009D06D7" w:rsidP="009D06D7">
            <w:pPr>
              <w:rPr>
                <w:b/>
                <w:sz w:val="24"/>
                <w:szCs w:val="24"/>
              </w:rPr>
            </w:pPr>
          </w:p>
        </w:tc>
      </w:tr>
      <w:tr w:rsidR="009D06D7" w:rsidRPr="008F7E82" w14:paraId="79BE71A7" w14:textId="77777777" w:rsidTr="00A8229C">
        <w:tc>
          <w:tcPr>
            <w:tcW w:w="856" w:type="dxa"/>
            <w:vMerge w:val="restart"/>
            <w:vAlign w:val="center"/>
          </w:tcPr>
          <w:p w14:paraId="56A96E93" w14:textId="1D4ADF83" w:rsidR="009D06D7" w:rsidRPr="008F7E82" w:rsidRDefault="009D06D7" w:rsidP="009D06D7">
            <w:pPr>
              <w:ind w:left="360"/>
              <w:jc w:val="center"/>
              <w:rPr>
                <w:bCs/>
                <w:sz w:val="24"/>
                <w:szCs w:val="24"/>
                <w:lang w:val="en-US"/>
              </w:rPr>
            </w:pPr>
            <w:r w:rsidRPr="008F7E82">
              <w:rPr>
                <w:bCs/>
                <w:sz w:val="24"/>
                <w:szCs w:val="24"/>
                <w:lang w:val="en-US"/>
              </w:rPr>
              <w:t>12</w:t>
            </w:r>
          </w:p>
        </w:tc>
        <w:tc>
          <w:tcPr>
            <w:tcW w:w="3228" w:type="dxa"/>
            <w:vMerge w:val="restart"/>
            <w:vAlign w:val="center"/>
          </w:tcPr>
          <w:p w14:paraId="3D03DDD6" w14:textId="696348B6" w:rsidR="009D06D7" w:rsidRPr="008F7E82" w:rsidRDefault="009D06D7" w:rsidP="009D06D7">
            <w:pPr>
              <w:rPr>
                <w:sz w:val="24"/>
                <w:szCs w:val="24"/>
                <w:lang w:val="en-US"/>
              </w:rPr>
            </w:pPr>
            <w:r w:rsidRPr="008F7E82">
              <w:rPr>
                <w:sz w:val="24"/>
                <w:szCs w:val="24"/>
                <w:lang w:val="en-US"/>
              </w:rPr>
              <w:t>UBND TP. Huế</w:t>
            </w:r>
          </w:p>
        </w:tc>
        <w:tc>
          <w:tcPr>
            <w:tcW w:w="4825" w:type="dxa"/>
          </w:tcPr>
          <w:p w14:paraId="111D8534" w14:textId="77777777" w:rsidR="009D06D7" w:rsidRPr="008F7E82" w:rsidRDefault="009D06D7" w:rsidP="009D06D7">
            <w:pPr>
              <w:jc w:val="both"/>
              <w:rPr>
                <w:sz w:val="24"/>
                <w:szCs w:val="24"/>
                <w:lang w:val="en-US"/>
              </w:rPr>
            </w:pPr>
            <w:r w:rsidRPr="008F7E82">
              <w:rPr>
                <w:sz w:val="24"/>
                <w:szCs w:val="24"/>
                <w:lang w:val="en-US"/>
              </w:rPr>
              <w:t>Một số góp ý cụ thể đối với dự thảo Nghị định:</w:t>
            </w:r>
          </w:p>
          <w:p w14:paraId="58622BD0" w14:textId="399C9546" w:rsidR="009D06D7" w:rsidRPr="008F7E82" w:rsidRDefault="009D06D7" w:rsidP="009D06D7">
            <w:pPr>
              <w:jc w:val="both"/>
              <w:rPr>
                <w:sz w:val="24"/>
                <w:szCs w:val="24"/>
                <w:lang w:val="en-US"/>
              </w:rPr>
            </w:pPr>
            <w:r w:rsidRPr="008F7E82">
              <w:rPr>
                <w:sz w:val="24"/>
                <w:szCs w:val="24"/>
                <w:lang w:val="en-US"/>
              </w:rPr>
              <w:lastRenderedPageBreak/>
              <w:t>Tại Điều 21, đề nghị bổ sung quy định hướng dẫn cụ thể về chi phí, thời hạn và quy trình thực hiện của từng phương án quản lý nguồn phóng xạ đã qua sử dụng.</w:t>
            </w:r>
          </w:p>
        </w:tc>
        <w:tc>
          <w:tcPr>
            <w:tcW w:w="5324" w:type="dxa"/>
          </w:tcPr>
          <w:p w14:paraId="3E50903A" w14:textId="77777777" w:rsidR="009D06D7" w:rsidRPr="00306BDE" w:rsidRDefault="009D06D7" w:rsidP="009D06D7">
            <w:pPr>
              <w:jc w:val="both"/>
              <w:rPr>
                <w:sz w:val="24"/>
                <w:szCs w:val="24"/>
                <w:lang w:val="en-US"/>
              </w:rPr>
            </w:pPr>
            <w:r w:rsidRPr="00306BDE">
              <w:rPr>
                <w:sz w:val="24"/>
                <w:szCs w:val="24"/>
                <w:lang w:val="en-US"/>
              </w:rPr>
              <w:lastRenderedPageBreak/>
              <w:t xml:space="preserve">Điều 37 Luật NLNT 2025 quy định rõ trách nhiệm </w:t>
            </w:r>
            <w:r w:rsidRPr="00306BDE">
              <w:rPr>
                <w:sz w:val="24"/>
                <w:szCs w:val="24"/>
                <w:lang w:val="en-US"/>
              </w:rPr>
              <w:lastRenderedPageBreak/>
              <w:t>của tổ chức, cá nhân có nguồn phóng xạ đã qua sử dụng. Tại điều 23 dự thảo Nghị định giao Bộ Khoa học và Công nghệ chủ trì, phối hợp với các Bộ, ngành liên quan ban hành Thông tư hướng dẫn chi tiết. Trên cơ sở đó, Thông tư của Bộ sẽ quy định cụ thể về yêu cầu kỹ thuật, quy trình quản lý</w:t>
            </w:r>
            <w:r>
              <w:rPr>
                <w:sz w:val="24"/>
                <w:szCs w:val="24"/>
                <w:lang w:val="en-US"/>
              </w:rPr>
              <w:t xml:space="preserve"> và </w:t>
            </w:r>
            <w:r w:rsidRPr="00306BDE">
              <w:rPr>
                <w:sz w:val="24"/>
                <w:szCs w:val="24"/>
                <w:lang w:val="en-US"/>
              </w:rPr>
              <w:t>trách nhiệm tài chính đối với từng phương án</w:t>
            </w:r>
            <w:r>
              <w:rPr>
                <w:sz w:val="24"/>
                <w:szCs w:val="24"/>
                <w:lang w:val="en-US"/>
              </w:rPr>
              <w:t xml:space="preserve"> quản lý nguồn phóng xạ đã qua sử dụng</w:t>
            </w:r>
            <w:r w:rsidRPr="00306BDE">
              <w:rPr>
                <w:sz w:val="24"/>
                <w:szCs w:val="24"/>
                <w:lang w:val="en-US"/>
              </w:rPr>
              <w:t>.</w:t>
            </w:r>
          </w:p>
          <w:p w14:paraId="4937B8EE" w14:textId="33B9D391" w:rsidR="009D06D7" w:rsidRPr="00B4405A" w:rsidRDefault="009D06D7" w:rsidP="009D06D7">
            <w:pPr>
              <w:jc w:val="both"/>
              <w:rPr>
                <w:b/>
                <w:sz w:val="24"/>
                <w:szCs w:val="24"/>
                <w:lang w:val="en-US"/>
              </w:rPr>
            </w:pPr>
            <w:r w:rsidRPr="00306BDE">
              <w:rPr>
                <w:sz w:val="24"/>
                <w:szCs w:val="24"/>
                <w:lang w:val="en-US"/>
              </w:rPr>
              <w:t>Do vậy, nội dung góp ý về chi phí, thời hạn và quy trình thực hiện quản lý nguồn phóng xạ đã qua sử dụng đã được quy định trong Luật và Nghị định, đồng thời sẽ được cụ thể hóa tại Thông tư hướng dẫn.</w:t>
            </w:r>
          </w:p>
        </w:tc>
      </w:tr>
      <w:tr w:rsidR="009D06D7" w:rsidRPr="008F7E82" w14:paraId="5F5AE74A" w14:textId="77777777" w:rsidTr="00A8229C">
        <w:tc>
          <w:tcPr>
            <w:tcW w:w="856" w:type="dxa"/>
            <w:vMerge/>
            <w:vAlign w:val="center"/>
          </w:tcPr>
          <w:p w14:paraId="256B7916" w14:textId="77777777" w:rsidR="009D06D7" w:rsidRPr="008F7E82" w:rsidRDefault="009D06D7" w:rsidP="009D06D7">
            <w:pPr>
              <w:ind w:left="360"/>
              <w:jc w:val="center"/>
              <w:rPr>
                <w:bCs/>
                <w:sz w:val="24"/>
                <w:szCs w:val="24"/>
                <w:lang w:val="en-US"/>
              </w:rPr>
            </w:pPr>
          </w:p>
        </w:tc>
        <w:tc>
          <w:tcPr>
            <w:tcW w:w="3228" w:type="dxa"/>
            <w:vMerge/>
            <w:vAlign w:val="center"/>
          </w:tcPr>
          <w:p w14:paraId="27110E18" w14:textId="77777777" w:rsidR="009D06D7" w:rsidRPr="008F7E82" w:rsidRDefault="009D06D7" w:rsidP="009D06D7">
            <w:pPr>
              <w:rPr>
                <w:sz w:val="24"/>
                <w:szCs w:val="24"/>
                <w:lang w:val="en-US"/>
              </w:rPr>
            </w:pPr>
          </w:p>
        </w:tc>
        <w:tc>
          <w:tcPr>
            <w:tcW w:w="4825" w:type="dxa"/>
          </w:tcPr>
          <w:p w14:paraId="54568509" w14:textId="471768D5" w:rsidR="009D06D7" w:rsidRPr="008F7E82" w:rsidRDefault="009D06D7" w:rsidP="009D06D7">
            <w:pPr>
              <w:jc w:val="both"/>
              <w:rPr>
                <w:sz w:val="24"/>
                <w:szCs w:val="24"/>
                <w:lang w:val="en-US"/>
              </w:rPr>
            </w:pPr>
            <w:r w:rsidRPr="008F7E82">
              <w:rPr>
                <w:sz w:val="24"/>
                <w:szCs w:val="24"/>
                <w:lang w:val="en-US"/>
              </w:rPr>
              <w:t>Tại Điều 36, đề nghị bổ sung quy định điều kiện về độ tuổi của người được cấp chứng chỉ nhân viên bức xạ,</w:t>
            </w:r>
          </w:p>
        </w:tc>
        <w:tc>
          <w:tcPr>
            <w:tcW w:w="5324" w:type="dxa"/>
          </w:tcPr>
          <w:p w14:paraId="6C1EF395" w14:textId="77777777" w:rsidR="009D06D7" w:rsidRDefault="009D06D7" w:rsidP="009D06D7">
            <w:pPr>
              <w:jc w:val="both"/>
              <w:rPr>
                <w:b/>
                <w:sz w:val="24"/>
                <w:szCs w:val="24"/>
                <w:lang w:val="en-US"/>
              </w:rPr>
            </w:pPr>
            <w:r>
              <w:rPr>
                <w:b/>
                <w:sz w:val="24"/>
                <w:szCs w:val="24"/>
              </w:rPr>
              <w:t>Bộ KH&amp;CN xin phép có ý kiến như sau:</w:t>
            </w:r>
          </w:p>
          <w:p w14:paraId="163A8DB4" w14:textId="025103E2" w:rsidR="009D06D7" w:rsidRPr="002557C9" w:rsidRDefault="009D06D7" w:rsidP="009D06D7">
            <w:pPr>
              <w:jc w:val="both"/>
              <w:rPr>
                <w:sz w:val="24"/>
                <w:szCs w:val="24"/>
                <w:lang w:val="en-US"/>
              </w:rPr>
            </w:pPr>
            <w:r>
              <w:rPr>
                <w:sz w:val="24"/>
                <w:szCs w:val="24"/>
                <w:lang w:val="en-US"/>
              </w:rPr>
              <w:t>Người được cấp chứng chỉ nhân viên bức xạ là người lao động và độ tuổi được quy định theo pháp luật về lao động.</w:t>
            </w:r>
          </w:p>
        </w:tc>
      </w:tr>
      <w:tr w:rsidR="009D06D7" w:rsidRPr="008F7E82" w14:paraId="554A00CB" w14:textId="77777777" w:rsidTr="00A8229C">
        <w:tc>
          <w:tcPr>
            <w:tcW w:w="856" w:type="dxa"/>
            <w:vMerge/>
            <w:vAlign w:val="center"/>
          </w:tcPr>
          <w:p w14:paraId="333BB334" w14:textId="77777777" w:rsidR="009D06D7" w:rsidRPr="008F7E82" w:rsidRDefault="009D06D7" w:rsidP="009D06D7">
            <w:pPr>
              <w:ind w:left="360"/>
              <w:jc w:val="center"/>
              <w:rPr>
                <w:bCs/>
                <w:sz w:val="24"/>
                <w:szCs w:val="24"/>
                <w:lang w:val="en-US"/>
              </w:rPr>
            </w:pPr>
          </w:p>
        </w:tc>
        <w:tc>
          <w:tcPr>
            <w:tcW w:w="3228" w:type="dxa"/>
            <w:vMerge/>
            <w:vAlign w:val="center"/>
          </w:tcPr>
          <w:p w14:paraId="14568F1C" w14:textId="77777777" w:rsidR="009D06D7" w:rsidRPr="008F7E82" w:rsidRDefault="009D06D7" w:rsidP="009D06D7">
            <w:pPr>
              <w:rPr>
                <w:sz w:val="24"/>
                <w:szCs w:val="24"/>
                <w:lang w:val="en-US"/>
              </w:rPr>
            </w:pPr>
          </w:p>
        </w:tc>
        <w:tc>
          <w:tcPr>
            <w:tcW w:w="4825" w:type="dxa"/>
          </w:tcPr>
          <w:p w14:paraId="57BCE802" w14:textId="681D9B61" w:rsidR="009D06D7" w:rsidRPr="008F7E82" w:rsidRDefault="009D06D7" w:rsidP="009D06D7">
            <w:pPr>
              <w:jc w:val="both"/>
              <w:rPr>
                <w:sz w:val="24"/>
                <w:szCs w:val="24"/>
                <w:lang w:val="en-US"/>
              </w:rPr>
            </w:pPr>
            <w:r w:rsidRPr="008F7E82">
              <w:rPr>
                <w:sz w:val="24"/>
                <w:szCs w:val="24"/>
                <w:lang w:val="en-US"/>
              </w:rPr>
              <w:t>Tại điểm b khoản 3 Điều 53, đề nghị quy định rõ về “văn bằng, Chứng chỉ chuyên môn phù hợp”.</w:t>
            </w:r>
          </w:p>
        </w:tc>
        <w:tc>
          <w:tcPr>
            <w:tcW w:w="5324" w:type="dxa"/>
          </w:tcPr>
          <w:p w14:paraId="051D6F78" w14:textId="2F72CD5D" w:rsidR="009D06D7" w:rsidRPr="008F7E82" w:rsidRDefault="009D06D7" w:rsidP="009D06D7">
            <w:pPr>
              <w:rPr>
                <w:b/>
                <w:sz w:val="24"/>
                <w:szCs w:val="24"/>
              </w:rPr>
            </w:pPr>
            <w:r>
              <w:rPr>
                <w:b/>
                <w:sz w:val="24"/>
                <w:szCs w:val="24"/>
                <w:lang w:val="en-US"/>
              </w:rPr>
              <w:t xml:space="preserve">Tiếp thu, </w:t>
            </w:r>
            <w:r w:rsidRPr="009B75ED">
              <w:rPr>
                <w:bCs/>
                <w:sz w:val="24"/>
                <w:szCs w:val="24"/>
                <w:lang w:val="en-US"/>
              </w:rPr>
              <w:t>Bộ KH&amp;CN đã chỉnh sửa</w:t>
            </w:r>
            <w:r>
              <w:rPr>
                <w:bCs/>
                <w:sz w:val="24"/>
                <w:szCs w:val="24"/>
                <w:lang w:val="en-US"/>
              </w:rPr>
              <w:t>, quy định cụ thể</w:t>
            </w:r>
            <w:r w:rsidRPr="009B75ED">
              <w:rPr>
                <w:bCs/>
                <w:sz w:val="24"/>
                <w:szCs w:val="24"/>
                <w:lang w:val="en-US"/>
              </w:rPr>
              <w:t xml:space="preserve"> trong Dự thảo Nghị định.</w:t>
            </w:r>
          </w:p>
        </w:tc>
      </w:tr>
      <w:tr w:rsidR="009D06D7" w:rsidRPr="008F7E82" w14:paraId="702B1AE0" w14:textId="77777777" w:rsidTr="00A8229C">
        <w:tc>
          <w:tcPr>
            <w:tcW w:w="856" w:type="dxa"/>
            <w:vMerge/>
            <w:vAlign w:val="center"/>
          </w:tcPr>
          <w:p w14:paraId="3FF02D6E" w14:textId="77777777" w:rsidR="009D06D7" w:rsidRPr="008F7E82" w:rsidRDefault="009D06D7" w:rsidP="009D06D7">
            <w:pPr>
              <w:ind w:left="360"/>
              <w:jc w:val="center"/>
              <w:rPr>
                <w:bCs/>
                <w:sz w:val="24"/>
                <w:szCs w:val="24"/>
                <w:lang w:val="en-US"/>
              </w:rPr>
            </w:pPr>
          </w:p>
        </w:tc>
        <w:tc>
          <w:tcPr>
            <w:tcW w:w="3228" w:type="dxa"/>
            <w:vMerge/>
            <w:vAlign w:val="center"/>
          </w:tcPr>
          <w:p w14:paraId="7C0BB9A9" w14:textId="77777777" w:rsidR="009D06D7" w:rsidRPr="008F7E82" w:rsidRDefault="009D06D7" w:rsidP="009D06D7">
            <w:pPr>
              <w:rPr>
                <w:sz w:val="24"/>
                <w:szCs w:val="24"/>
                <w:lang w:val="en-US"/>
              </w:rPr>
            </w:pPr>
          </w:p>
        </w:tc>
        <w:tc>
          <w:tcPr>
            <w:tcW w:w="4825" w:type="dxa"/>
          </w:tcPr>
          <w:p w14:paraId="68DE8D64" w14:textId="52DEB692" w:rsidR="009D06D7" w:rsidRPr="008F7E82" w:rsidRDefault="009D06D7" w:rsidP="009D06D7">
            <w:pPr>
              <w:jc w:val="both"/>
              <w:rPr>
                <w:sz w:val="24"/>
                <w:szCs w:val="24"/>
                <w:lang w:val="en-US"/>
              </w:rPr>
            </w:pPr>
            <w:r w:rsidRPr="008F7E82">
              <w:rPr>
                <w:sz w:val="24"/>
                <w:szCs w:val="24"/>
                <w:lang w:val="en-US"/>
              </w:rPr>
              <w:t>Tại điểm c khoản 3 Điều 53, đề nghị điều chỉnh thành “Văn bản xác nhận quá trình đảm nhiệm công việc đối với cá nhân đã được cấp chứng chỉ nhân viên bức xạ (nếu có).</w:t>
            </w:r>
          </w:p>
        </w:tc>
        <w:tc>
          <w:tcPr>
            <w:tcW w:w="5324" w:type="dxa"/>
          </w:tcPr>
          <w:p w14:paraId="1AB2A31D" w14:textId="77777777" w:rsidR="009D06D7" w:rsidRDefault="009D06D7" w:rsidP="009D06D7">
            <w:pPr>
              <w:jc w:val="both"/>
              <w:rPr>
                <w:b/>
                <w:sz w:val="24"/>
                <w:szCs w:val="24"/>
                <w:lang w:val="en-US"/>
              </w:rPr>
            </w:pPr>
            <w:r>
              <w:rPr>
                <w:b/>
                <w:sz w:val="24"/>
                <w:szCs w:val="24"/>
              </w:rPr>
              <w:t>Bộ KH&amp;CN xin phép có ý kiến như sau:</w:t>
            </w:r>
          </w:p>
          <w:p w14:paraId="0BFE0618" w14:textId="71E404C8" w:rsidR="009D06D7" w:rsidRDefault="009D06D7" w:rsidP="009D06D7">
            <w:pPr>
              <w:jc w:val="both"/>
              <w:rPr>
                <w:bCs/>
                <w:sz w:val="24"/>
                <w:szCs w:val="24"/>
                <w:lang w:val="en-US"/>
              </w:rPr>
            </w:pPr>
            <w:r>
              <w:rPr>
                <w:bCs/>
                <w:sz w:val="24"/>
                <w:szCs w:val="24"/>
              </w:rPr>
              <w:t>Dự thảo Nghị định quy định thời hạn chứng chỉ nhân viên bức xạ là 05 năm để phục vụ công tác quản lý về số lượng và tình trạng của các nhân viên bức xạ tại các cơ sở bức xạ.</w:t>
            </w:r>
          </w:p>
          <w:p w14:paraId="3CE31F0D" w14:textId="2B3C758D" w:rsidR="009D06D7" w:rsidRPr="008F7E82" w:rsidRDefault="009D06D7" w:rsidP="009D06D7">
            <w:pPr>
              <w:jc w:val="both"/>
              <w:rPr>
                <w:b/>
                <w:sz w:val="24"/>
                <w:szCs w:val="24"/>
              </w:rPr>
            </w:pPr>
            <w:r>
              <w:rPr>
                <w:bCs/>
                <w:sz w:val="24"/>
                <w:szCs w:val="24"/>
              </w:rPr>
              <w:t>Quy định tại Điều 53 Dự thảo Nghị định này áp dụng đối với những nhân viên đề nghị cấp đổi chứng chỉ nhân viên bức xạ đã hết hiệu lực. Khi đó, các nhân viên này cần có văn bản xác nhận quá trình công tác, làm việc, thực hiện công việc bức xạ trong thời gian được cấp chứng chỉ nhân viên bức xạ trước đó để thẩm định, đánh giá việc nhân viên đó có tuân thủ quy định về an toàn bức xạ, đáp ứng điều kiện cấp đổi chứng chỉ nhân viên bức xạ.</w:t>
            </w:r>
          </w:p>
        </w:tc>
      </w:tr>
      <w:tr w:rsidR="009D06D7" w:rsidRPr="008F7E82" w14:paraId="5B03A392" w14:textId="77777777" w:rsidTr="00A8229C">
        <w:tc>
          <w:tcPr>
            <w:tcW w:w="856" w:type="dxa"/>
            <w:vMerge/>
            <w:vAlign w:val="center"/>
          </w:tcPr>
          <w:p w14:paraId="6EEF1E08" w14:textId="0C89CB59" w:rsidR="009D06D7" w:rsidRPr="008F7E82" w:rsidRDefault="009D06D7" w:rsidP="009D06D7">
            <w:pPr>
              <w:ind w:left="360"/>
              <w:jc w:val="center"/>
              <w:rPr>
                <w:bCs/>
                <w:sz w:val="24"/>
                <w:szCs w:val="24"/>
                <w:lang w:val="en-US"/>
              </w:rPr>
            </w:pPr>
          </w:p>
        </w:tc>
        <w:tc>
          <w:tcPr>
            <w:tcW w:w="3228" w:type="dxa"/>
            <w:vMerge/>
            <w:vAlign w:val="center"/>
          </w:tcPr>
          <w:p w14:paraId="0F1A9FA6" w14:textId="17245F28" w:rsidR="009D06D7" w:rsidRPr="008F7E82" w:rsidRDefault="009D06D7" w:rsidP="009D06D7">
            <w:pPr>
              <w:rPr>
                <w:sz w:val="24"/>
                <w:szCs w:val="24"/>
                <w:lang w:val="en-US"/>
              </w:rPr>
            </w:pPr>
          </w:p>
        </w:tc>
        <w:tc>
          <w:tcPr>
            <w:tcW w:w="4825" w:type="dxa"/>
          </w:tcPr>
          <w:p w14:paraId="0B6B4D6B" w14:textId="74E22862" w:rsidR="009D06D7" w:rsidRPr="008F7E82" w:rsidRDefault="009D06D7" w:rsidP="009D06D7">
            <w:pPr>
              <w:pStyle w:val="TableParagraph"/>
              <w:jc w:val="both"/>
              <w:rPr>
                <w:sz w:val="24"/>
                <w:szCs w:val="24"/>
                <w:lang w:val="en-US"/>
              </w:rPr>
            </w:pPr>
            <w:r w:rsidRPr="008F7E82">
              <w:rPr>
                <w:sz w:val="24"/>
                <w:szCs w:val="24"/>
                <w:lang w:val="en-US"/>
              </w:rPr>
              <w:t xml:space="preserve">Đề nghị điều chỉnh nội dung tại khoản 3 Điều 53 </w:t>
            </w:r>
            <w:r w:rsidRPr="008F7E82">
              <w:rPr>
                <w:sz w:val="24"/>
                <w:szCs w:val="24"/>
                <w:lang w:val="en-US"/>
              </w:rPr>
              <w:lastRenderedPageBreak/>
              <w:t>để phù hợp với khoản 3 Điều 36.</w:t>
            </w:r>
          </w:p>
        </w:tc>
        <w:tc>
          <w:tcPr>
            <w:tcW w:w="5324" w:type="dxa"/>
          </w:tcPr>
          <w:p w14:paraId="2E85B87F" w14:textId="7346F803" w:rsidR="009D06D7" w:rsidRPr="008F7E82" w:rsidRDefault="009D06D7" w:rsidP="009D06D7">
            <w:pPr>
              <w:jc w:val="both"/>
              <w:rPr>
                <w:b/>
                <w:sz w:val="24"/>
                <w:szCs w:val="24"/>
              </w:rPr>
            </w:pPr>
            <w:r>
              <w:rPr>
                <w:b/>
                <w:sz w:val="24"/>
                <w:szCs w:val="24"/>
                <w:lang w:val="en-US"/>
              </w:rPr>
              <w:lastRenderedPageBreak/>
              <w:t xml:space="preserve">Tiếp thu, </w:t>
            </w:r>
            <w:r w:rsidRPr="009B75ED">
              <w:rPr>
                <w:bCs/>
                <w:sz w:val="24"/>
                <w:szCs w:val="24"/>
                <w:lang w:val="en-US"/>
              </w:rPr>
              <w:t xml:space="preserve">Bộ KH&amp;CN đã chỉnh sửa trong Dự thảo </w:t>
            </w:r>
            <w:r w:rsidRPr="009B75ED">
              <w:rPr>
                <w:bCs/>
                <w:sz w:val="24"/>
                <w:szCs w:val="24"/>
                <w:lang w:val="en-US"/>
              </w:rPr>
              <w:lastRenderedPageBreak/>
              <w:t>Nghị định.</w:t>
            </w:r>
          </w:p>
        </w:tc>
      </w:tr>
      <w:tr w:rsidR="009D06D7" w:rsidRPr="008F7E82" w14:paraId="4A325A68" w14:textId="77777777" w:rsidTr="00A8229C">
        <w:tc>
          <w:tcPr>
            <w:tcW w:w="856" w:type="dxa"/>
            <w:vMerge w:val="restart"/>
            <w:vAlign w:val="center"/>
          </w:tcPr>
          <w:p w14:paraId="1B4E95AE" w14:textId="6B3BF5C9" w:rsidR="009D06D7" w:rsidRPr="008F7E82" w:rsidRDefault="009D06D7" w:rsidP="009D06D7">
            <w:pPr>
              <w:ind w:left="360"/>
              <w:jc w:val="center"/>
              <w:rPr>
                <w:bCs/>
                <w:sz w:val="24"/>
                <w:szCs w:val="24"/>
                <w:lang w:val="en-US"/>
              </w:rPr>
            </w:pPr>
            <w:r w:rsidRPr="008F7E82">
              <w:rPr>
                <w:bCs/>
                <w:sz w:val="24"/>
                <w:szCs w:val="24"/>
                <w:lang w:val="en-US"/>
              </w:rPr>
              <w:lastRenderedPageBreak/>
              <w:t>13</w:t>
            </w:r>
          </w:p>
        </w:tc>
        <w:tc>
          <w:tcPr>
            <w:tcW w:w="3228" w:type="dxa"/>
            <w:vMerge w:val="restart"/>
            <w:vAlign w:val="center"/>
          </w:tcPr>
          <w:p w14:paraId="30D0FC85" w14:textId="16AA8A0B" w:rsidR="009D06D7" w:rsidRPr="008F7E82" w:rsidRDefault="009D06D7" w:rsidP="009D06D7">
            <w:pPr>
              <w:jc w:val="center"/>
              <w:rPr>
                <w:sz w:val="24"/>
                <w:szCs w:val="24"/>
                <w:lang w:val="en-US"/>
              </w:rPr>
            </w:pPr>
            <w:r w:rsidRPr="008F7E82">
              <w:rPr>
                <w:sz w:val="24"/>
                <w:szCs w:val="24"/>
                <w:lang w:val="en-US"/>
              </w:rPr>
              <w:t>Sở KH&amp;CN Gia Lai</w:t>
            </w:r>
          </w:p>
        </w:tc>
        <w:tc>
          <w:tcPr>
            <w:tcW w:w="4825" w:type="dxa"/>
          </w:tcPr>
          <w:p w14:paraId="5C7438A8" w14:textId="078DFA77" w:rsidR="009D06D7" w:rsidRPr="008F7E82" w:rsidRDefault="009D06D7" w:rsidP="009D06D7">
            <w:pPr>
              <w:widowControl/>
              <w:autoSpaceDE/>
              <w:autoSpaceDN/>
              <w:jc w:val="both"/>
              <w:rPr>
                <w:rFonts w:ascii="TimesNewRomanPSMT" w:hAnsi="TimesNewRomanPSMT"/>
                <w:color w:val="000000"/>
                <w:sz w:val="24"/>
                <w:szCs w:val="24"/>
                <w:lang w:val="en-US"/>
              </w:rPr>
            </w:pPr>
            <w:r w:rsidRPr="008F7E82">
              <w:rPr>
                <w:rFonts w:ascii="TimesNewRomanPSMT" w:hAnsi="TimesNewRomanPSMT"/>
                <w:color w:val="000000"/>
                <w:sz w:val="24"/>
                <w:szCs w:val="24"/>
                <w:lang w:val="en-US"/>
              </w:rPr>
              <w:t>Tại khoản 37, Điều 2 của Dự thảo có giải thích “Thẩm định để cấp Giấy phép”, trong đó bao gồm cả hoạt động “đánh giá trực tiếp tại cơ sở”. Tuy nhiên, toàn bộ Dự thảo chưa có quy định hay hướng dẫn chi tiết về các trường hợp nào cần thẩm định tại cơ sở, nội dung thẩm định gồm những gì, cũng như chưa ban hành biểu mẫu biên bản thẩm định thống nhất đồng bộ giữa các địa phương. Vì vậy đề nghị bổ sung hướng dẫn chi tiết về công tác thẩm định, trong đó quy định rõ các tiêu chí, trường hợp bắt buộc phải tiến hành thẩm định thực tế tại cơ sở (ví dụ: cấp phép lần đầu cho cơ sở X-quang y tế, cơ sở có nguồn phóng xạ nhóm cao, cơ sở thay đổi quy mô lớn...) đồng thời ban hành mẫu Biên bản thẩm định vào hệ thống Phụ lục của Nghị định.</w:t>
            </w:r>
          </w:p>
        </w:tc>
        <w:tc>
          <w:tcPr>
            <w:tcW w:w="5324" w:type="dxa"/>
          </w:tcPr>
          <w:p w14:paraId="71AE63AA" w14:textId="3D3BDCD0" w:rsidR="009D06D7" w:rsidRPr="00F0740F" w:rsidRDefault="009D06D7" w:rsidP="009D06D7">
            <w:pPr>
              <w:pStyle w:val="TableParagraph"/>
              <w:spacing w:before="119"/>
              <w:jc w:val="both"/>
              <w:rPr>
                <w:bCs/>
                <w:sz w:val="24"/>
                <w:szCs w:val="24"/>
                <w:lang w:val="en-US"/>
              </w:rPr>
            </w:pPr>
            <w:r w:rsidRPr="00B37F36">
              <w:rPr>
                <w:b/>
                <w:sz w:val="24"/>
                <w:szCs w:val="24"/>
                <w:lang w:val="en-US"/>
              </w:rPr>
              <w:t>Tiếp thu ý kiến này</w:t>
            </w:r>
            <w:r>
              <w:rPr>
                <w:b/>
                <w:sz w:val="24"/>
                <w:szCs w:val="24"/>
                <w:lang w:val="en-US"/>
              </w:rPr>
              <w:t xml:space="preserve">, </w:t>
            </w:r>
            <w:r>
              <w:rPr>
                <w:bCs/>
                <w:sz w:val="24"/>
                <w:szCs w:val="24"/>
                <w:lang w:val="en-US"/>
              </w:rPr>
              <w:t xml:space="preserve">Bộ KH&amp;CN đã bổ sung mẫu Biên bản thẩm định (Mẫu số 06 Phụ lục VIII).  </w:t>
            </w:r>
            <w:r w:rsidRPr="007207E1">
              <w:rPr>
                <w:b/>
                <w:sz w:val="24"/>
                <w:szCs w:val="24"/>
                <w:lang w:val="en-US"/>
              </w:rPr>
              <w:t>Ngoài ra, Bộ KH&amp;CN xin được bổ sung ý kiến như sau:</w:t>
            </w:r>
            <w:r>
              <w:rPr>
                <w:bCs/>
                <w:sz w:val="24"/>
                <w:szCs w:val="24"/>
                <w:lang w:val="en-US"/>
              </w:rPr>
              <w:t xml:space="preserve"> </w:t>
            </w:r>
            <w:r w:rsidRPr="00EA5204">
              <w:rPr>
                <w:bCs/>
                <w:sz w:val="24"/>
                <w:szCs w:val="24"/>
                <w:lang w:val="en-US"/>
              </w:rPr>
              <w:t>Việc thẩm địn</w:t>
            </w:r>
            <w:r>
              <w:rPr>
                <w:bCs/>
                <w:sz w:val="24"/>
                <w:szCs w:val="24"/>
                <w:lang w:val="en-US"/>
              </w:rPr>
              <w:t xml:space="preserve">h để cấp giấy phép tiến hành công việc bức xạ được quy định tại khoản 37 Điều 2 dự thảo Nghị định, tổ chức cấp phép </w:t>
            </w:r>
            <w:r w:rsidRPr="00EA5204">
              <w:rPr>
                <w:bCs/>
                <w:sz w:val="24"/>
                <w:szCs w:val="24"/>
                <w:lang w:val="en-US"/>
              </w:rPr>
              <w:t xml:space="preserve">cần xây dựng kế hoạch, chuẩn bị nguồn lực đáp ứng </w:t>
            </w:r>
            <w:r>
              <w:rPr>
                <w:bCs/>
                <w:sz w:val="24"/>
                <w:szCs w:val="24"/>
                <w:lang w:val="en-US"/>
              </w:rPr>
              <w:t xml:space="preserve">việc </w:t>
            </w:r>
            <w:r w:rsidRPr="00EA5204">
              <w:rPr>
                <w:bCs/>
                <w:sz w:val="24"/>
                <w:szCs w:val="24"/>
                <w:lang w:val="en-US"/>
              </w:rPr>
              <w:t xml:space="preserve">thẩm định cấp giấy phép. </w:t>
            </w:r>
          </w:p>
        </w:tc>
      </w:tr>
      <w:tr w:rsidR="009D06D7" w:rsidRPr="008F7E82" w14:paraId="6A40FC6D" w14:textId="77777777" w:rsidTr="00A8229C">
        <w:tc>
          <w:tcPr>
            <w:tcW w:w="856" w:type="dxa"/>
            <w:vMerge/>
            <w:vAlign w:val="center"/>
          </w:tcPr>
          <w:p w14:paraId="063AF81E" w14:textId="2CD10F12" w:rsidR="009D06D7" w:rsidRPr="008F7E82" w:rsidRDefault="009D06D7" w:rsidP="009D06D7">
            <w:pPr>
              <w:ind w:left="360"/>
              <w:jc w:val="center"/>
              <w:rPr>
                <w:bCs/>
                <w:sz w:val="24"/>
                <w:szCs w:val="24"/>
                <w:lang w:val="en-US"/>
              </w:rPr>
            </w:pPr>
          </w:p>
        </w:tc>
        <w:tc>
          <w:tcPr>
            <w:tcW w:w="3228" w:type="dxa"/>
            <w:vMerge/>
            <w:vAlign w:val="center"/>
          </w:tcPr>
          <w:p w14:paraId="71EEE4C5" w14:textId="77BC8796" w:rsidR="009D06D7" w:rsidRPr="008F7E82" w:rsidRDefault="009D06D7" w:rsidP="009D06D7">
            <w:pPr>
              <w:jc w:val="center"/>
              <w:rPr>
                <w:sz w:val="24"/>
                <w:szCs w:val="24"/>
                <w:lang w:val="en-US"/>
              </w:rPr>
            </w:pPr>
          </w:p>
        </w:tc>
        <w:tc>
          <w:tcPr>
            <w:tcW w:w="4825" w:type="dxa"/>
          </w:tcPr>
          <w:p w14:paraId="74CB5246" w14:textId="6CCE61E6" w:rsidR="009D06D7" w:rsidRPr="008F7E82" w:rsidRDefault="009D06D7" w:rsidP="009D06D7">
            <w:pPr>
              <w:pStyle w:val="TableParagraph"/>
              <w:jc w:val="both"/>
              <w:rPr>
                <w:sz w:val="24"/>
                <w:szCs w:val="24"/>
                <w:lang w:val="en-US"/>
              </w:rPr>
            </w:pPr>
            <w:r w:rsidRPr="008F7E82">
              <w:rPr>
                <w:rFonts w:ascii="TimesNewRomanPSMT" w:hAnsi="TimesNewRomanPSMT"/>
                <w:color w:val="000000"/>
                <w:sz w:val="24"/>
                <w:szCs w:val="24"/>
                <w:lang w:val="en-US"/>
              </w:rPr>
              <w:t>Tại điểm b, khoản 5, Điều 50 có sự chồng chéo, có thể gây khó khăn khi áp dụng. Cụ thể, Giấy phép sử dụng thiết bị bức xạ chẩn đoán y tế có thời hạn 03 năm (theo Điều 54), tức là trên 12 tháng. Do đó, loại giấy phép này vừa có thể áp dụng thời hạn 25 ngày (đối với giấy phép có thời hạn trên 12 tháng) lại vừa có thể áp dụng thời hạn 22 ngày (đối với giấy phép sử dụng thiết bị bức xạ chẩn đoán y tế). Đề nghị sửa đổi điểm b, khoản 5, Điều 50 như sau: b) ...trong thời hạn sau đây: 25 ngày đối với gia hạn Giấy phép có thời hạn trên 12 tháng (trừ Giấy phép sử dụng thiết bị bức xạ chẩn đoán y tế); 22 ngày đối với gia hạn Giấy phép sử dụng thiết bị bức xạ chẩn đoán y tế; 15 ngày đối với gia hạn Giấy phép có thời hạn 12 tháng, 6 tháng.</w:t>
            </w:r>
          </w:p>
        </w:tc>
        <w:tc>
          <w:tcPr>
            <w:tcW w:w="5324" w:type="dxa"/>
          </w:tcPr>
          <w:p w14:paraId="3720393F" w14:textId="0B8BF9B9" w:rsidR="009D06D7" w:rsidRPr="008F7E82" w:rsidRDefault="009D06D7" w:rsidP="009D06D7">
            <w:pPr>
              <w:jc w:val="both"/>
              <w:rPr>
                <w:b/>
                <w:sz w:val="24"/>
                <w:szCs w:val="24"/>
              </w:rPr>
            </w:pPr>
            <w:r>
              <w:rPr>
                <w:b/>
                <w:sz w:val="24"/>
                <w:szCs w:val="24"/>
                <w:lang w:val="en-US"/>
              </w:rPr>
              <w:t xml:space="preserve">Tiếp thu, </w:t>
            </w:r>
            <w:r w:rsidRPr="009B75ED">
              <w:rPr>
                <w:bCs/>
                <w:sz w:val="24"/>
                <w:szCs w:val="24"/>
                <w:lang w:val="en-US"/>
              </w:rPr>
              <w:t>Bộ KH&amp;CN đã chỉnh sửa</w:t>
            </w:r>
            <w:r>
              <w:rPr>
                <w:bCs/>
                <w:sz w:val="24"/>
                <w:szCs w:val="24"/>
                <w:lang w:val="en-US"/>
              </w:rPr>
              <w:t xml:space="preserve"> </w:t>
            </w:r>
            <w:r w:rsidRPr="009B75ED">
              <w:rPr>
                <w:bCs/>
                <w:sz w:val="24"/>
                <w:szCs w:val="24"/>
                <w:lang w:val="en-US"/>
              </w:rPr>
              <w:t>trong Dự thảo Nghị định.</w:t>
            </w:r>
          </w:p>
        </w:tc>
      </w:tr>
      <w:tr w:rsidR="009D06D7" w:rsidRPr="008F7E82" w14:paraId="5B740A51" w14:textId="77777777" w:rsidTr="00A8229C">
        <w:tc>
          <w:tcPr>
            <w:tcW w:w="856" w:type="dxa"/>
            <w:vMerge w:val="restart"/>
            <w:vAlign w:val="center"/>
          </w:tcPr>
          <w:p w14:paraId="1FCA1A10" w14:textId="3FB512A5" w:rsidR="009D06D7" w:rsidRPr="008F7E82" w:rsidRDefault="009D06D7" w:rsidP="009D06D7">
            <w:pPr>
              <w:ind w:left="360"/>
              <w:jc w:val="center"/>
              <w:rPr>
                <w:bCs/>
                <w:sz w:val="24"/>
                <w:szCs w:val="24"/>
                <w:lang w:val="en-US"/>
              </w:rPr>
            </w:pPr>
            <w:r w:rsidRPr="008F7E82">
              <w:rPr>
                <w:bCs/>
                <w:sz w:val="24"/>
                <w:szCs w:val="24"/>
                <w:lang w:val="en-US"/>
              </w:rPr>
              <w:lastRenderedPageBreak/>
              <w:t>14</w:t>
            </w:r>
          </w:p>
        </w:tc>
        <w:tc>
          <w:tcPr>
            <w:tcW w:w="3228" w:type="dxa"/>
            <w:vMerge w:val="restart"/>
            <w:vAlign w:val="center"/>
          </w:tcPr>
          <w:p w14:paraId="41550316" w14:textId="715428EC" w:rsidR="009D06D7" w:rsidRPr="008F7E82" w:rsidRDefault="009D06D7" w:rsidP="009D06D7">
            <w:pPr>
              <w:jc w:val="center"/>
              <w:rPr>
                <w:sz w:val="24"/>
                <w:szCs w:val="24"/>
                <w:lang w:val="en-US"/>
              </w:rPr>
            </w:pPr>
            <w:r w:rsidRPr="008F7E82">
              <w:rPr>
                <w:sz w:val="24"/>
                <w:szCs w:val="24"/>
                <w:lang w:val="en-US"/>
              </w:rPr>
              <w:t>Sở KH&amp;CN Điện Biên</w:t>
            </w:r>
          </w:p>
        </w:tc>
        <w:tc>
          <w:tcPr>
            <w:tcW w:w="4825" w:type="dxa"/>
          </w:tcPr>
          <w:p w14:paraId="75643124" w14:textId="46A393C8" w:rsidR="009D06D7" w:rsidRPr="008F7E82" w:rsidRDefault="009D06D7" w:rsidP="009D06D7">
            <w:pPr>
              <w:pStyle w:val="TableParagraph"/>
              <w:jc w:val="both"/>
              <w:rPr>
                <w:sz w:val="24"/>
                <w:szCs w:val="24"/>
                <w:lang w:val="en-US"/>
              </w:rPr>
            </w:pPr>
            <w:r w:rsidRPr="008F7E82">
              <w:rPr>
                <w:sz w:val="24"/>
                <w:szCs w:val="24"/>
              </w:rPr>
              <w:t>Nhiều điều quy định “thông báo bằng văn bản mức phí/lệ phí” không phù hợp hồ sơ trực tuyến toàn trình – đề nghị bỏ;</w:t>
            </w:r>
          </w:p>
        </w:tc>
        <w:tc>
          <w:tcPr>
            <w:tcW w:w="5324" w:type="dxa"/>
          </w:tcPr>
          <w:p w14:paraId="1FBE1D3A" w14:textId="34FB9741" w:rsidR="009D06D7" w:rsidRPr="008F7E82" w:rsidRDefault="009D06D7" w:rsidP="009D06D7">
            <w:pPr>
              <w:jc w:val="both"/>
              <w:rPr>
                <w:b/>
                <w:sz w:val="24"/>
                <w:szCs w:val="24"/>
              </w:rPr>
            </w:pPr>
            <w:r w:rsidRPr="00D31722">
              <w:rPr>
                <w:b/>
                <w:sz w:val="24"/>
                <w:szCs w:val="24"/>
                <w:lang w:val="en-US"/>
              </w:rPr>
              <w:t xml:space="preserve">Tiếp thu, </w:t>
            </w:r>
            <w:r>
              <w:rPr>
                <w:sz w:val="24"/>
                <w:szCs w:val="24"/>
                <w:lang w:val="en-US"/>
              </w:rPr>
              <w:t>đã chỉnh sửa trong Dự thảo Nghị định (điểm a khoản 4 Điều 49)</w:t>
            </w:r>
          </w:p>
        </w:tc>
      </w:tr>
      <w:tr w:rsidR="009D06D7" w:rsidRPr="008F7E82" w14:paraId="54FCB4DB" w14:textId="77777777" w:rsidTr="00A8229C">
        <w:tc>
          <w:tcPr>
            <w:tcW w:w="856" w:type="dxa"/>
            <w:vMerge/>
            <w:vAlign w:val="center"/>
          </w:tcPr>
          <w:p w14:paraId="6C3D1E59" w14:textId="77777777" w:rsidR="009D06D7" w:rsidRPr="008F7E82" w:rsidRDefault="009D06D7" w:rsidP="009D06D7">
            <w:pPr>
              <w:ind w:left="360"/>
              <w:jc w:val="center"/>
              <w:rPr>
                <w:bCs/>
                <w:sz w:val="24"/>
                <w:szCs w:val="24"/>
              </w:rPr>
            </w:pPr>
          </w:p>
        </w:tc>
        <w:tc>
          <w:tcPr>
            <w:tcW w:w="3228" w:type="dxa"/>
            <w:vMerge/>
            <w:vAlign w:val="center"/>
          </w:tcPr>
          <w:p w14:paraId="58939135" w14:textId="77777777" w:rsidR="009D06D7" w:rsidRPr="008F7E82" w:rsidRDefault="009D06D7" w:rsidP="009D06D7">
            <w:pPr>
              <w:jc w:val="center"/>
              <w:rPr>
                <w:sz w:val="24"/>
                <w:szCs w:val="24"/>
                <w:lang w:val="en-US"/>
              </w:rPr>
            </w:pPr>
          </w:p>
        </w:tc>
        <w:tc>
          <w:tcPr>
            <w:tcW w:w="4825" w:type="dxa"/>
          </w:tcPr>
          <w:p w14:paraId="0C693707" w14:textId="77777777" w:rsidR="009D06D7" w:rsidRPr="008F7E82" w:rsidRDefault="009D06D7" w:rsidP="009D06D7">
            <w:pPr>
              <w:jc w:val="both"/>
              <w:rPr>
                <w:sz w:val="24"/>
                <w:szCs w:val="24"/>
                <w:lang w:val="vi-VN"/>
              </w:rPr>
            </w:pPr>
            <w:r w:rsidRPr="008F7E82">
              <w:rPr>
                <w:sz w:val="24"/>
                <w:szCs w:val="24"/>
              </w:rPr>
              <w:t xml:space="preserve"> Điều 61 khoản 1: dẫn chiếu thẩm quyền phê duyệt Kế hoạch ƯPSC đang sai </w:t>
            </w:r>
          </w:p>
          <w:p w14:paraId="30369577" w14:textId="3B70B314" w:rsidR="009D06D7" w:rsidRPr="008F7E82" w:rsidRDefault="009D06D7" w:rsidP="009D06D7">
            <w:pPr>
              <w:pStyle w:val="TableParagraph"/>
              <w:jc w:val="both"/>
              <w:rPr>
                <w:sz w:val="24"/>
                <w:szCs w:val="24"/>
                <w:lang w:val="en-US"/>
              </w:rPr>
            </w:pPr>
            <w:r w:rsidRPr="008F7E82">
              <w:rPr>
                <w:sz w:val="24"/>
                <w:szCs w:val="24"/>
              </w:rPr>
              <w:t>(Điều 26 chỉ là điều kiện cấp phép), đề nghị dẫn đúng điều về thẩm quyền cấp phép.</w:t>
            </w:r>
          </w:p>
        </w:tc>
        <w:tc>
          <w:tcPr>
            <w:tcW w:w="5324" w:type="dxa"/>
          </w:tcPr>
          <w:p w14:paraId="3910CFB2" w14:textId="59BABEBF" w:rsidR="009D06D7" w:rsidRPr="008F7E82" w:rsidRDefault="009D06D7" w:rsidP="009D06D7">
            <w:pPr>
              <w:rPr>
                <w:b/>
                <w:sz w:val="24"/>
                <w:szCs w:val="24"/>
              </w:rPr>
            </w:pPr>
            <w:r w:rsidRPr="00D31722">
              <w:rPr>
                <w:b/>
                <w:sz w:val="24"/>
                <w:szCs w:val="24"/>
                <w:lang w:val="en-US"/>
              </w:rPr>
              <w:t xml:space="preserve">Tiếp thu, </w:t>
            </w:r>
            <w:r>
              <w:rPr>
                <w:sz w:val="24"/>
                <w:szCs w:val="24"/>
                <w:lang w:val="en-US"/>
              </w:rPr>
              <w:t>đã chỉnh sửa trong Dự thảo Nghị định</w:t>
            </w:r>
          </w:p>
        </w:tc>
      </w:tr>
      <w:tr w:rsidR="009D06D7" w:rsidRPr="008F7E82" w14:paraId="37490FAE" w14:textId="77777777" w:rsidTr="00A8229C">
        <w:tc>
          <w:tcPr>
            <w:tcW w:w="856" w:type="dxa"/>
            <w:vAlign w:val="center"/>
          </w:tcPr>
          <w:p w14:paraId="6E6EC857" w14:textId="1C51EE86" w:rsidR="009D06D7" w:rsidRPr="008F7E82" w:rsidRDefault="009D06D7" w:rsidP="009D06D7">
            <w:pPr>
              <w:ind w:left="360"/>
              <w:jc w:val="center"/>
              <w:rPr>
                <w:bCs/>
                <w:sz w:val="24"/>
                <w:szCs w:val="24"/>
                <w:lang w:val="en-US"/>
              </w:rPr>
            </w:pPr>
            <w:r w:rsidRPr="008F7E82">
              <w:rPr>
                <w:bCs/>
                <w:sz w:val="24"/>
                <w:szCs w:val="24"/>
                <w:lang w:val="en-US"/>
              </w:rPr>
              <w:t>15</w:t>
            </w:r>
          </w:p>
        </w:tc>
        <w:tc>
          <w:tcPr>
            <w:tcW w:w="3228" w:type="dxa"/>
            <w:vAlign w:val="center"/>
          </w:tcPr>
          <w:p w14:paraId="04166C81" w14:textId="1BB95621" w:rsidR="009D06D7" w:rsidRPr="008F7E82" w:rsidRDefault="009D06D7" w:rsidP="009D06D7">
            <w:pPr>
              <w:jc w:val="center"/>
              <w:rPr>
                <w:sz w:val="24"/>
                <w:szCs w:val="24"/>
                <w:lang w:val="en-US"/>
              </w:rPr>
            </w:pPr>
            <w:r w:rsidRPr="008F7E82">
              <w:rPr>
                <w:sz w:val="24"/>
                <w:szCs w:val="24"/>
                <w:lang w:val="en-US"/>
              </w:rPr>
              <w:t>Sở KH&amp;CN Tuyên Quang</w:t>
            </w:r>
          </w:p>
        </w:tc>
        <w:tc>
          <w:tcPr>
            <w:tcW w:w="4825" w:type="dxa"/>
          </w:tcPr>
          <w:p w14:paraId="6B4D435D" w14:textId="3029FA05" w:rsidR="009D06D7" w:rsidRPr="008F7E82" w:rsidRDefault="009D06D7" w:rsidP="009D06D7">
            <w:pPr>
              <w:pStyle w:val="TableParagraph"/>
              <w:jc w:val="both"/>
              <w:rPr>
                <w:sz w:val="24"/>
                <w:szCs w:val="24"/>
                <w:lang w:val="en-US"/>
              </w:rPr>
            </w:pPr>
            <w:r w:rsidRPr="008F7E82">
              <w:rPr>
                <w:sz w:val="24"/>
                <w:szCs w:val="24"/>
                <w:lang w:val="en-US"/>
              </w:rPr>
              <w:t>Nhất trí nội dung dự thảo</w:t>
            </w:r>
          </w:p>
        </w:tc>
        <w:tc>
          <w:tcPr>
            <w:tcW w:w="5324" w:type="dxa"/>
          </w:tcPr>
          <w:p w14:paraId="0E1E30F6" w14:textId="77777777" w:rsidR="009D06D7" w:rsidRPr="008F7E82" w:rsidRDefault="009D06D7" w:rsidP="009D06D7">
            <w:pPr>
              <w:rPr>
                <w:b/>
                <w:sz w:val="24"/>
                <w:szCs w:val="24"/>
              </w:rPr>
            </w:pPr>
          </w:p>
        </w:tc>
      </w:tr>
      <w:tr w:rsidR="009D06D7" w:rsidRPr="008F7E82" w14:paraId="0EFDE9D5" w14:textId="77777777" w:rsidTr="00A8229C">
        <w:tc>
          <w:tcPr>
            <w:tcW w:w="856" w:type="dxa"/>
            <w:vAlign w:val="center"/>
          </w:tcPr>
          <w:p w14:paraId="3D3450CD" w14:textId="21DD28DE" w:rsidR="009D06D7" w:rsidRPr="008F7E82" w:rsidRDefault="009D06D7" w:rsidP="009D06D7">
            <w:pPr>
              <w:ind w:left="360"/>
              <w:jc w:val="center"/>
              <w:rPr>
                <w:bCs/>
                <w:sz w:val="24"/>
                <w:szCs w:val="24"/>
                <w:lang w:val="en-US"/>
              </w:rPr>
            </w:pPr>
            <w:r w:rsidRPr="008F7E82">
              <w:rPr>
                <w:bCs/>
                <w:sz w:val="24"/>
                <w:szCs w:val="24"/>
                <w:lang w:val="en-US"/>
              </w:rPr>
              <w:t>16</w:t>
            </w:r>
          </w:p>
        </w:tc>
        <w:tc>
          <w:tcPr>
            <w:tcW w:w="3228" w:type="dxa"/>
            <w:vAlign w:val="center"/>
          </w:tcPr>
          <w:p w14:paraId="4F4E4223" w14:textId="556956F9" w:rsidR="009D06D7" w:rsidRPr="008F7E82" w:rsidRDefault="009D06D7" w:rsidP="009D06D7">
            <w:pPr>
              <w:jc w:val="center"/>
              <w:rPr>
                <w:sz w:val="24"/>
                <w:szCs w:val="24"/>
                <w:lang w:val="en-US"/>
              </w:rPr>
            </w:pPr>
            <w:r w:rsidRPr="008F7E82">
              <w:rPr>
                <w:sz w:val="24"/>
                <w:szCs w:val="24"/>
                <w:lang w:val="en-US"/>
              </w:rPr>
              <w:t>Sở KH&amp;CN Cao Bằng</w:t>
            </w:r>
          </w:p>
        </w:tc>
        <w:tc>
          <w:tcPr>
            <w:tcW w:w="4825" w:type="dxa"/>
          </w:tcPr>
          <w:p w14:paraId="084C261D" w14:textId="453A8166" w:rsidR="009D06D7" w:rsidRPr="008F7E82" w:rsidRDefault="009D06D7" w:rsidP="009D06D7">
            <w:pPr>
              <w:pStyle w:val="TableParagraph"/>
              <w:jc w:val="both"/>
              <w:rPr>
                <w:sz w:val="24"/>
                <w:szCs w:val="24"/>
                <w:lang w:val="en-US"/>
              </w:rPr>
            </w:pPr>
            <w:r w:rsidRPr="008F7E82">
              <w:rPr>
                <w:sz w:val="24"/>
                <w:szCs w:val="24"/>
                <w:lang w:val="en-US"/>
              </w:rPr>
              <w:t>Theo chỉ đạo của Văn phòng UBND tỉnh, Sở KH&amp;CN đã nghiên cứu và cơ bản nhất trí với nội dung Hồ sơ dự thảo Nghị định. Tuy nhiên theo Sở KH&amp;CN, tại “Điều 54. Thời hạn của Giấy phép tiến hành công việc bức xạ và Chứng chỉ nhân viên bức xạ”, khoản 2 nên để thời hạn của Chứng chỉ nhân viên bức xạ là không có thời hạn thay vì “2. Chứng chỉ nhân viên bức xạ có thời hạn 05 năm.” như dự thảo đã nêu.</w:t>
            </w:r>
          </w:p>
        </w:tc>
        <w:tc>
          <w:tcPr>
            <w:tcW w:w="5324" w:type="dxa"/>
          </w:tcPr>
          <w:p w14:paraId="16ADB47A" w14:textId="0BD9B160" w:rsidR="009D06D7" w:rsidRDefault="009D06D7" w:rsidP="009D06D7">
            <w:pPr>
              <w:jc w:val="both"/>
              <w:rPr>
                <w:b/>
                <w:sz w:val="24"/>
                <w:szCs w:val="24"/>
                <w:lang w:val="en-US"/>
              </w:rPr>
            </w:pPr>
            <w:r>
              <w:rPr>
                <w:b/>
                <w:sz w:val="24"/>
                <w:szCs w:val="24"/>
              </w:rPr>
              <w:t xml:space="preserve">Bộ KH&amp;CN xin </w:t>
            </w:r>
            <w:r>
              <w:rPr>
                <w:b/>
                <w:sz w:val="24"/>
                <w:szCs w:val="24"/>
                <w:lang w:val="en-US"/>
              </w:rPr>
              <w:t xml:space="preserve">phép </w:t>
            </w:r>
            <w:r>
              <w:rPr>
                <w:b/>
                <w:sz w:val="24"/>
                <w:szCs w:val="24"/>
              </w:rPr>
              <w:t>có ý kiến như sau:</w:t>
            </w:r>
          </w:p>
          <w:p w14:paraId="35419B7F" w14:textId="77777777" w:rsidR="009D06D7" w:rsidRPr="007940BD" w:rsidRDefault="009D06D7" w:rsidP="009D06D7">
            <w:pPr>
              <w:pStyle w:val="TableParagraph"/>
              <w:spacing w:before="119"/>
              <w:jc w:val="both"/>
              <w:rPr>
                <w:sz w:val="24"/>
                <w:szCs w:val="20"/>
              </w:rPr>
            </w:pPr>
            <w:r w:rsidRPr="00C66E30">
              <w:rPr>
                <w:sz w:val="24"/>
                <w:szCs w:val="20"/>
              </w:rPr>
              <w:t xml:space="preserve">Quy định thời hạn 5 năm </w:t>
            </w:r>
            <w:r>
              <w:rPr>
                <w:sz w:val="24"/>
                <w:szCs w:val="20"/>
                <w:lang w:val="en-US"/>
              </w:rPr>
              <w:t xml:space="preserve">đối với chứng chỉ nhân viên bức xạ </w:t>
            </w:r>
            <w:r w:rsidRPr="00C66E30">
              <w:rPr>
                <w:sz w:val="24"/>
                <w:szCs w:val="20"/>
              </w:rPr>
              <w:t xml:space="preserve">nhằm bảo đảm </w:t>
            </w:r>
            <w:r>
              <w:rPr>
                <w:sz w:val="24"/>
                <w:szCs w:val="20"/>
                <w:lang w:val="en-US"/>
              </w:rPr>
              <w:t xml:space="preserve">các </w:t>
            </w:r>
            <w:r w:rsidRPr="00C66E30">
              <w:rPr>
                <w:sz w:val="24"/>
                <w:szCs w:val="20"/>
              </w:rPr>
              <w:t xml:space="preserve">nhân viên bức xạ được </w:t>
            </w:r>
            <w:r>
              <w:rPr>
                <w:sz w:val="24"/>
                <w:szCs w:val="20"/>
                <w:lang w:val="en-US"/>
              </w:rPr>
              <w:t xml:space="preserve">đào tạo an toàn bức xạ, </w:t>
            </w:r>
            <w:r w:rsidRPr="00C66E30">
              <w:rPr>
                <w:sz w:val="24"/>
                <w:szCs w:val="20"/>
              </w:rPr>
              <w:t>cập nhật kiến thức</w:t>
            </w:r>
            <w:r w:rsidRPr="00C66E30">
              <w:rPr>
                <w:sz w:val="24"/>
                <w:szCs w:val="20"/>
                <w:lang w:val="en-US"/>
              </w:rPr>
              <w:t xml:space="preserve"> chuyên môn</w:t>
            </w:r>
            <w:r>
              <w:rPr>
                <w:sz w:val="24"/>
                <w:szCs w:val="20"/>
                <w:lang w:val="en-US"/>
              </w:rPr>
              <w:t xml:space="preserve"> thường xuyên, đảm bảo năng lực, sức khoẻ để tiến hành công việc bức xạ</w:t>
            </w:r>
          </w:p>
          <w:p w14:paraId="6C5EE180" w14:textId="33C8AB42" w:rsidR="009D06D7" w:rsidRPr="008F7E82" w:rsidRDefault="009D06D7" w:rsidP="009D06D7">
            <w:pPr>
              <w:pStyle w:val="TableParagraph"/>
              <w:spacing w:before="119"/>
              <w:ind w:left="105"/>
              <w:jc w:val="both"/>
              <w:rPr>
                <w:b/>
                <w:sz w:val="24"/>
                <w:szCs w:val="24"/>
              </w:rPr>
            </w:pPr>
          </w:p>
        </w:tc>
      </w:tr>
      <w:tr w:rsidR="009D06D7" w:rsidRPr="008F7E82" w14:paraId="707FF171" w14:textId="77777777" w:rsidTr="00A8229C">
        <w:tc>
          <w:tcPr>
            <w:tcW w:w="856" w:type="dxa"/>
            <w:vMerge w:val="restart"/>
            <w:vAlign w:val="center"/>
          </w:tcPr>
          <w:p w14:paraId="2F6A92C7" w14:textId="2C418C3D" w:rsidR="009D06D7" w:rsidRPr="008F7E82" w:rsidRDefault="009D06D7" w:rsidP="009D06D7">
            <w:pPr>
              <w:ind w:left="360"/>
              <w:jc w:val="center"/>
              <w:rPr>
                <w:bCs/>
                <w:sz w:val="24"/>
                <w:szCs w:val="24"/>
                <w:lang w:val="en-US"/>
              </w:rPr>
            </w:pPr>
            <w:r w:rsidRPr="008F7E82">
              <w:rPr>
                <w:bCs/>
                <w:sz w:val="24"/>
                <w:szCs w:val="24"/>
                <w:lang w:val="en-US"/>
              </w:rPr>
              <w:t>17</w:t>
            </w:r>
          </w:p>
        </w:tc>
        <w:tc>
          <w:tcPr>
            <w:tcW w:w="3228" w:type="dxa"/>
            <w:vMerge w:val="restart"/>
            <w:vAlign w:val="center"/>
          </w:tcPr>
          <w:p w14:paraId="268DBA1B" w14:textId="1360528A" w:rsidR="009D06D7" w:rsidRPr="008F7E82" w:rsidRDefault="009D06D7" w:rsidP="009D06D7">
            <w:pPr>
              <w:jc w:val="center"/>
              <w:rPr>
                <w:sz w:val="24"/>
                <w:szCs w:val="24"/>
                <w:lang w:val="en-US"/>
              </w:rPr>
            </w:pPr>
            <w:r w:rsidRPr="008F7E82">
              <w:rPr>
                <w:sz w:val="24"/>
                <w:szCs w:val="24"/>
                <w:lang w:val="en-US"/>
              </w:rPr>
              <w:t>Sở KH&amp;CN Sơn La</w:t>
            </w:r>
          </w:p>
        </w:tc>
        <w:tc>
          <w:tcPr>
            <w:tcW w:w="4825" w:type="dxa"/>
          </w:tcPr>
          <w:p w14:paraId="49505BCC" w14:textId="448E9703" w:rsidR="009D06D7" w:rsidRPr="008F7E82" w:rsidRDefault="009D06D7" w:rsidP="009D06D7">
            <w:pPr>
              <w:pStyle w:val="TableParagraph"/>
              <w:spacing w:before="113"/>
              <w:ind w:right="103"/>
              <w:contextualSpacing/>
              <w:jc w:val="both"/>
              <w:rPr>
                <w:sz w:val="24"/>
                <w:szCs w:val="24"/>
                <w:lang w:val="en-US"/>
              </w:rPr>
            </w:pPr>
            <w:r w:rsidRPr="008F7E82">
              <w:rPr>
                <w:sz w:val="24"/>
                <w:szCs w:val="24"/>
                <w:lang w:val="en-US"/>
              </w:rPr>
              <w:t>Tại trích yếu nội dung của dự thảo Nghị định đề nghị sửa thành “Quy định chi tiết một số điều của Luật Năng lượng nguyên tử về bảo đảm an toàn bức xạ, an toàn, an ninh và thanh sát hạt nhân”.</w:t>
            </w:r>
          </w:p>
          <w:p w14:paraId="2629782D" w14:textId="347E69AF" w:rsidR="009D06D7" w:rsidRPr="008F7E82" w:rsidRDefault="009D06D7" w:rsidP="009D06D7">
            <w:pPr>
              <w:pStyle w:val="TableParagraph"/>
              <w:spacing w:before="113"/>
              <w:ind w:right="103"/>
              <w:contextualSpacing/>
              <w:jc w:val="both"/>
              <w:rPr>
                <w:sz w:val="24"/>
                <w:szCs w:val="24"/>
                <w:lang w:val="en-US"/>
              </w:rPr>
            </w:pPr>
            <w:r w:rsidRPr="008F7E82">
              <w:rPr>
                <w:sz w:val="24"/>
                <w:szCs w:val="24"/>
                <w:lang w:val="en-US"/>
              </w:rPr>
              <w:t>Lý do: Đề nghị sửa đổi, bổ sung trích yếu nội dung của dự thảo Nghị định để trích yếu nội dung của dự thảo Nghị định phù hợp với các nội dung trong dự thảo Nghị định.</w:t>
            </w:r>
          </w:p>
        </w:tc>
        <w:tc>
          <w:tcPr>
            <w:tcW w:w="5324" w:type="dxa"/>
          </w:tcPr>
          <w:p w14:paraId="1FF40C13" w14:textId="19B17B05" w:rsidR="009D06D7" w:rsidRPr="008F7E82" w:rsidRDefault="009D06D7" w:rsidP="009D06D7">
            <w:pPr>
              <w:rPr>
                <w:sz w:val="24"/>
                <w:szCs w:val="24"/>
                <w:lang w:val="en-US"/>
              </w:rPr>
            </w:pPr>
            <w:r w:rsidRPr="007E7250">
              <w:rPr>
                <w:b/>
                <w:bCs/>
                <w:sz w:val="24"/>
                <w:szCs w:val="24"/>
                <w:lang w:val="en-US"/>
              </w:rPr>
              <w:t>Tiếp thu</w:t>
            </w:r>
            <w:r>
              <w:rPr>
                <w:sz w:val="24"/>
                <w:szCs w:val="24"/>
                <w:lang w:val="en-US"/>
              </w:rPr>
              <w:t xml:space="preserve"> ý kiến này, Bộ KH&amp;CN đã chỉnh sửa trong Dự thảo Nghị định.</w:t>
            </w:r>
          </w:p>
        </w:tc>
      </w:tr>
      <w:tr w:rsidR="009D06D7" w:rsidRPr="008F7E82" w14:paraId="3B206ECB" w14:textId="77777777" w:rsidTr="00A8229C">
        <w:tc>
          <w:tcPr>
            <w:tcW w:w="856" w:type="dxa"/>
            <w:vMerge/>
            <w:vAlign w:val="center"/>
          </w:tcPr>
          <w:p w14:paraId="6FA4A8F6" w14:textId="77777777" w:rsidR="009D06D7" w:rsidRPr="008F7E82" w:rsidRDefault="009D06D7" w:rsidP="009D06D7">
            <w:pPr>
              <w:ind w:left="360"/>
              <w:rPr>
                <w:b/>
                <w:sz w:val="24"/>
                <w:szCs w:val="24"/>
                <w:lang w:val="en-US"/>
              </w:rPr>
            </w:pPr>
          </w:p>
        </w:tc>
        <w:tc>
          <w:tcPr>
            <w:tcW w:w="3228" w:type="dxa"/>
            <w:vMerge/>
            <w:vAlign w:val="center"/>
          </w:tcPr>
          <w:p w14:paraId="1AF2DB02" w14:textId="77777777" w:rsidR="009D06D7" w:rsidRPr="008F7E82" w:rsidRDefault="009D06D7" w:rsidP="009D06D7">
            <w:pPr>
              <w:jc w:val="center"/>
              <w:rPr>
                <w:sz w:val="24"/>
                <w:szCs w:val="24"/>
                <w:lang w:val="en-US"/>
              </w:rPr>
            </w:pPr>
          </w:p>
        </w:tc>
        <w:tc>
          <w:tcPr>
            <w:tcW w:w="4825" w:type="dxa"/>
          </w:tcPr>
          <w:p w14:paraId="5C8E2AAB" w14:textId="06158870" w:rsidR="009D06D7" w:rsidRPr="008F7E82" w:rsidRDefault="009D06D7" w:rsidP="009D06D7">
            <w:pPr>
              <w:pStyle w:val="TableParagraph"/>
              <w:spacing w:before="113"/>
              <w:ind w:right="103"/>
              <w:contextualSpacing/>
              <w:jc w:val="both"/>
              <w:rPr>
                <w:sz w:val="24"/>
                <w:szCs w:val="24"/>
                <w:lang w:val="en-US"/>
              </w:rPr>
            </w:pPr>
            <w:r w:rsidRPr="008F7E82">
              <w:rPr>
                <w:sz w:val="24"/>
                <w:szCs w:val="24"/>
                <w:lang w:val="en-US"/>
              </w:rPr>
              <w:t>Đề nghị xem xét lại điểm b Khoản 2 Điều 84 dự thảo Nghị định nội dung “kiến nghị tạm dừng hoạt động một phần hoặc toàn bộ nhà máy điện hạt nhân đối với các trường hợp quy định tại điểm b khoản 3 Điều 58 Nghị định này”.</w:t>
            </w:r>
          </w:p>
          <w:p w14:paraId="71C89618" w14:textId="26270E01" w:rsidR="009D06D7" w:rsidRPr="008F7E82" w:rsidRDefault="009D06D7" w:rsidP="009D06D7">
            <w:pPr>
              <w:pStyle w:val="TableParagraph"/>
              <w:spacing w:before="113"/>
              <w:ind w:right="103"/>
              <w:contextualSpacing/>
              <w:jc w:val="both"/>
              <w:rPr>
                <w:sz w:val="24"/>
                <w:szCs w:val="24"/>
                <w:lang w:val="en-US"/>
              </w:rPr>
            </w:pPr>
            <w:r w:rsidRPr="008F7E82">
              <w:rPr>
                <w:sz w:val="24"/>
                <w:szCs w:val="24"/>
                <w:lang w:val="en-US"/>
              </w:rPr>
              <w:t xml:space="preserve">Lý do: tại khoản 3 điều 58 dự thảo Nghị định </w:t>
            </w:r>
            <w:r w:rsidRPr="008F7E82">
              <w:rPr>
                <w:sz w:val="24"/>
                <w:szCs w:val="24"/>
                <w:lang w:val="en-US"/>
              </w:rPr>
              <w:lastRenderedPageBreak/>
              <w:t>không có điểm b.</w:t>
            </w:r>
          </w:p>
        </w:tc>
        <w:tc>
          <w:tcPr>
            <w:tcW w:w="5324" w:type="dxa"/>
          </w:tcPr>
          <w:p w14:paraId="332BEE79" w14:textId="77777777" w:rsidR="009D06D7" w:rsidRDefault="009D06D7" w:rsidP="009D06D7">
            <w:pPr>
              <w:rPr>
                <w:b/>
                <w:bCs/>
                <w:sz w:val="24"/>
                <w:szCs w:val="24"/>
                <w:lang w:val="en-US"/>
              </w:rPr>
            </w:pPr>
            <w:r w:rsidRPr="001361DC">
              <w:rPr>
                <w:b/>
                <w:bCs/>
                <w:sz w:val="24"/>
                <w:szCs w:val="24"/>
                <w:lang w:val="en-US"/>
              </w:rPr>
              <w:lastRenderedPageBreak/>
              <w:t>Thanh tra Cục bổ sung giải trình</w:t>
            </w:r>
          </w:p>
          <w:p w14:paraId="373303AA" w14:textId="18D7D1D6" w:rsidR="009D06D7" w:rsidRPr="001361DC" w:rsidRDefault="009D06D7" w:rsidP="009D06D7">
            <w:pPr>
              <w:rPr>
                <w:b/>
                <w:bCs/>
                <w:sz w:val="24"/>
                <w:szCs w:val="24"/>
                <w:lang w:val="en-US"/>
              </w:rPr>
            </w:pPr>
            <w:r w:rsidRPr="003C4989">
              <w:rPr>
                <w:sz w:val="24"/>
                <w:szCs w:val="24"/>
                <w:lang w:val="en-US"/>
              </w:rPr>
              <w:t>Tiếp thu, đã chỉnh sửa thành</w:t>
            </w:r>
            <w:r>
              <w:rPr>
                <w:b/>
                <w:bCs/>
                <w:sz w:val="24"/>
                <w:szCs w:val="24"/>
                <w:lang w:val="en-US"/>
              </w:rPr>
              <w:t xml:space="preserve"> “</w:t>
            </w:r>
            <w:r w:rsidRPr="008F7E82">
              <w:rPr>
                <w:sz w:val="24"/>
                <w:szCs w:val="24"/>
                <w:lang w:val="en-US"/>
              </w:rPr>
              <w:t xml:space="preserve">“kiến nghị tạm dừng hoạt động một phần hoặc toàn bộ nhà máy điện hạt nhân đối với các trường hợp quy định tại điểm b khoản 3 Điều </w:t>
            </w:r>
            <w:r>
              <w:rPr>
                <w:sz w:val="24"/>
                <w:szCs w:val="24"/>
                <w:lang w:val="en-US"/>
              </w:rPr>
              <w:t>82</w:t>
            </w:r>
            <w:r w:rsidRPr="008F7E82">
              <w:rPr>
                <w:sz w:val="24"/>
                <w:szCs w:val="24"/>
                <w:lang w:val="en-US"/>
              </w:rPr>
              <w:t xml:space="preserve"> Nghị định này”.</w:t>
            </w:r>
            <w:r>
              <w:rPr>
                <w:b/>
                <w:bCs/>
                <w:sz w:val="24"/>
                <w:szCs w:val="24"/>
                <w:lang w:val="en-US"/>
              </w:rPr>
              <w:t>”</w:t>
            </w:r>
          </w:p>
        </w:tc>
      </w:tr>
      <w:tr w:rsidR="009D06D7" w:rsidRPr="008F7E82" w14:paraId="3CA50B02" w14:textId="77777777" w:rsidTr="00A8229C">
        <w:tc>
          <w:tcPr>
            <w:tcW w:w="856" w:type="dxa"/>
            <w:vMerge/>
            <w:vAlign w:val="center"/>
          </w:tcPr>
          <w:p w14:paraId="0C03A36A" w14:textId="77777777" w:rsidR="009D06D7" w:rsidRPr="008F7E82" w:rsidRDefault="009D06D7" w:rsidP="009D06D7">
            <w:pPr>
              <w:ind w:left="360"/>
              <w:rPr>
                <w:b/>
                <w:sz w:val="24"/>
                <w:szCs w:val="24"/>
                <w:lang w:val="en-US"/>
              </w:rPr>
            </w:pPr>
          </w:p>
        </w:tc>
        <w:tc>
          <w:tcPr>
            <w:tcW w:w="3228" w:type="dxa"/>
            <w:vMerge/>
            <w:vAlign w:val="center"/>
          </w:tcPr>
          <w:p w14:paraId="02A0C9D7" w14:textId="77777777" w:rsidR="009D06D7" w:rsidRPr="008F7E82" w:rsidRDefault="009D06D7" w:rsidP="009D06D7">
            <w:pPr>
              <w:jc w:val="center"/>
              <w:rPr>
                <w:sz w:val="24"/>
                <w:szCs w:val="24"/>
                <w:lang w:val="en-US"/>
              </w:rPr>
            </w:pPr>
          </w:p>
        </w:tc>
        <w:tc>
          <w:tcPr>
            <w:tcW w:w="4825" w:type="dxa"/>
          </w:tcPr>
          <w:p w14:paraId="67ED0E49" w14:textId="031FE176" w:rsidR="009D06D7" w:rsidRPr="008F7E82" w:rsidRDefault="009D06D7" w:rsidP="009D06D7">
            <w:pPr>
              <w:pStyle w:val="TableParagraph"/>
              <w:spacing w:before="113"/>
              <w:ind w:right="103"/>
              <w:contextualSpacing/>
              <w:jc w:val="both"/>
              <w:rPr>
                <w:sz w:val="24"/>
                <w:szCs w:val="24"/>
                <w:lang w:val="en-US"/>
              </w:rPr>
            </w:pPr>
            <w:r w:rsidRPr="008F7E82">
              <w:rPr>
                <w:sz w:val="24"/>
                <w:szCs w:val="24"/>
                <w:lang w:val="en-US"/>
              </w:rPr>
              <w:t>Tại khoản 2 Điều 90 dự thảo Nghị định đề nghị sửa thành “Bộ trưởng Bộ Khoa học và Công nghệ hướng dẫn cụ thể tần suất thanh tra, kiểm tra chuyên ngành đối với loại hình cơ sở tiến hành công việc bứ xạ khác ngoài khoản 1 Điều này”.</w:t>
            </w:r>
          </w:p>
          <w:p w14:paraId="6D6BF6A6" w14:textId="0F27566D" w:rsidR="009D06D7" w:rsidRPr="008F7E82" w:rsidRDefault="009D06D7" w:rsidP="009D06D7">
            <w:pPr>
              <w:pStyle w:val="TableParagraph"/>
              <w:spacing w:before="113"/>
              <w:ind w:right="103"/>
              <w:contextualSpacing/>
              <w:jc w:val="both"/>
              <w:rPr>
                <w:sz w:val="24"/>
                <w:szCs w:val="24"/>
                <w:lang w:val="en-US"/>
              </w:rPr>
            </w:pPr>
            <w:r w:rsidRPr="008F7E82">
              <w:rPr>
                <w:sz w:val="24"/>
                <w:szCs w:val="24"/>
                <w:lang w:val="en-US"/>
              </w:rPr>
              <w:t>Lý do: phù hợp với bố cục nội dung của Điều 90 dự thảo Nghị định.</w:t>
            </w:r>
          </w:p>
        </w:tc>
        <w:tc>
          <w:tcPr>
            <w:tcW w:w="5324" w:type="dxa"/>
          </w:tcPr>
          <w:p w14:paraId="0EE1AA9B" w14:textId="77777777" w:rsidR="009D06D7" w:rsidRDefault="009D06D7" w:rsidP="009D06D7">
            <w:pPr>
              <w:rPr>
                <w:b/>
                <w:bCs/>
                <w:sz w:val="24"/>
                <w:szCs w:val="24"/>
                <w:lang w:val="en-US"/>
              </w:rPr>
            </w:pPr>
            <w:r w:rsidRPr="001361DC">
              <w:rPr>
                <w:b/>
                <w:bCs/>
                <w:sz w:val="24"/>
                <w:szCs w:val="24"/>
                <w:lang w:val="en-US"/>
              </w:rPr>
              <w:t>Thanh tra Cục bổ sung giải trình</w:t>
            </w:r>
          </w:p>
          <w:p w14:paraId="61E22B53" w14:textId="025AB4E2" w:rsidR="009D06D7" w:rsidRPr="008F7E82" w:rsidRDefault="009D06D7" w:rsidP="009D06D7">
            <w:pPr>
              <w:rPr>
                <w:sz w:val="24"/>
                <w:szCs w:val="24"/>
                <w:lang w:val="en-US"/>
              </w:rPr>
            </w:pPr>
            <w:r>
              <w:rPr>
                <w:bCs/>
                <w:sz w:val="24"/>
                <w:szCs w:val="24"/>
                <w:lang w:val="en-US"/>
              </w:rPr>
              <w:t>Tần suất thanh tra, kiểm tra kiểm tra đối với các cơ sở sử dụng thiết bị X-quang y tế và cơ sở sử dụng thiết bị X-quang trong công nghiệp đã được giao cho Bộ Khoa học và Công nghệ quy định tại khoản 2 Điều 90.</w:t>
            </w:r>
          </w:p>
        </w:tc>
      </w:tr>
      <w:tr w:rsidR="009D06D7" w:rsidRPr="008F7E82" w14:paraId="35EC8582" w14:textId="77777777" w:rsidTr="00A8229C">
        <w:tc>
          <w:tcPr>
            <w:tcW w:w="856" w:type="dxa"/>
            <w:vMerge/>
            <w:vAlign w:val="center"/>
          </w:tcPr>
          <w:p w14:paraId="7F71AD49" w14:textId="77777777" w:rsidR="009D06D7" w:rsidRPr="008F7E82" w:rsidRDefault="009D06D7" w:rsidP="009D06D7">
            <w:pPr>
              <w:ind w:left="360"/>
              <w:rPr>
                <w:b/>
                <w:sz w:val="24"/>
                <w:szCs w:val="24"/>
                <w:lang w:val="en-US"/>
              </w:rPr>
            </w:pPr>
          </w:p>
        </w:tc>
        <w:tc>
          <w:tcPr>
            <w:tcW w:w="3228" w:type="dxa"/>
            <w:vMerge/>
            <w:vAlign w:val="center"/>
          </w:tcPr>
          <w:p w14:paraId="4711B711" w14:textId="77777777" w:rsidR="009D06D7" w:rsidRPr="008F7E82" w:rsidRDefault="009D06D7" w:rsidP="009D06D7">
            <w:pPr>
              <w:jc w:val="center"/>
              <w:rPr>
                <w:sz w:val="24"/>
                <w:szCs w:val="24"/>
                <w:lang w:val="en-US"/>
              </w:rPr>
            </w:pPr>
          </w:p>
        </w:tc>
        <w:tc>
          <w:tcPr>
            <w:tcW w:w="4825" w:type="dxa"/>
          </w:tcPr>
          <w:p w14:paraId="2330AAAB" w14:textId="79191999" w:rsidR="009D06D7" w:rsidRPr="008F7E82" w:rsidRDefault="009D06D7" w:rsidP="009D06D7">
            <w:pPr>
              <w:pStyle w:val="TableParagraph"/>
              <w:spacing w:before="113"/>
              <w:ind w:right="103"/>
              <w:contextualSpacing/>
              <w:jc w:val="both"/>
              <w:rPr>
                <w:sz w:val="24"/>
                <w:szCs w:val="24"/>
                <w:lang w:val="en-US"/>
              </w:rPr>
            </w:pPr>
            <w:r w:rsidRPr="008F7E82">
              <w:rPr>
                <w:sz w:val="24"/>
                <w:szCs w:val="24"/>
                <w:lang w:val="en-US"/>
              </w:rPr>
              <w:t>Tại khoản 1 Điều 105 dự thảo Nghị định đề nghị sửa “Thiệt hại hạt nhân được quy định tại khoản 1 Điều 69 là một trong các thiệt hại sau” thành “ Thiệt hại hạt nhân được quy định tại khoản 1 Điều 69 Luật Năng lượng nguyên tử là một trong các thiệt hại sau”.</w:t>
            </w:r>
          </w:p>
          <w:p w14:paraId="0DA8D03C" w14:textId="0E894FB4" w:rsidR="009D06D7" w:rsidRPr="008F7E82" w:rsidRDefault="009D06D7" w:rsidP="009D06D7">
            <w:pPr>
              <w:pStyle w:val="TableParagraph"/>
              <w:spacing w:before="113"/>
              <w:ind w:right="103"/>
              <w:contextualSpacing/>
              <w:jc w:val="both"/>
              <w:rPr>
                <w:sz w:val="24"/>
                <w:szCs w:val="24"/>
                <w:lang w:val="en-US"/>
              </w:rPr>
            </w:pPr>
            <w:r w:rsidRPr="008F7E82">
              <w:rPr>
                <w:sz w:val="24"/>
                <w:szCs w:val="24"/>
                <w:lang w:val="en-US"/>
              </w:rPr>
              <w:t>Lý do: làm rõ căn cứ đưa ra nội dung bồi thường thiệt hại được luật quy định.</w:t>
            </w:r>
          </w:p>
        </w:tc>
        <w:tc>
          <w:tcPr>
            <w:tcW w:w="5324" w:type="dxa"/>
          </w:tcPr>
          <w:p w14:paraId="20494519" w14:textId="3B012901" w:rsidR="009D06D7" w:rsidRPr="008F7E82" w:rsidRDefault="009D06D7" w:rsidP="009D06D7">
            <w:pPr>
              <w:rPr>
                <w:sz w:val="24"/>
                <w:szCs w:val="24"/>
                <w:lang w:val="en-US"/>
              </w:rPr>
            </w:pPr>
            <w:r w:rsidRPr="007E7250">
              <w:rPr>
                <w:b/>
                <w:bCs/>
                <w:sz w:val="24"/>
                <w:szCs w:val="24"/>
                <w:lang w:val="en-US"/>
              </w:rPr>
              <w:t>Tiếp thu</w:t>
            </w:r>
            <w:r>
              <w:rPr>
                <w:sz w:val="24"/>
                <w:szCs w:val="24"/>
                <w:lang w:val="en-US"/>
              </w:rPr>
              <w:t xml:space="preserve"> ý kiến này, Bộ KH&amp;CN đã chỉnh sửa trong Dự thảo Nghị định.</w:t>
            </w:r>
          </w:p>
        </w:tc>
      </w:tr>
      <w:tr w:rsidR="009D06D7" w:rsidRPr="008F7E82" w14:paraId="1F64AAE5" w14:textId="77777777" w:rsidTr="00A8229C">
        <w:tc>
          <w:tcPr>
            <w:tcW w:w="856" w:type="dxa"/>
            <w:vMerge/>
            <w:vAlign w:val="center"/>
          </w:tcPr>
          <w:p w14:paraId="0FD37445" w14:textId="4F1D25D7" w:rsidR="009D06D7" w:rsidRPr="008F7E82" w:rsidRDefault="009D06D7" w:rsidP="009D06D7">
            <w:pPr>
              <w:ind w:left="360"/>
              <w:rPr>
                <w:b/>
                <w:sz w:val="24"/>
                <w:szCs w:val="24"/>
                <w:lang w:val="en-US"/>
              </w:rPr>
            </w:pPr>
          </w:p>
        </w:tc>
        <w:tc>
          <w:tcPr>
            <w:tcW w:w="3228" w:type="dxa"/>
            <w:vMerge/>
            <w:vAlign w:val="center"/>
          </w:tcPr>
          <w:p w14:paraId="7735932B" w14:textId="4086EDDF" w:rsidR="009D06D7" w:rsidRPr="008F7E82" w:rsidRDefault="009D06D7" w:rsidP="009D06D7">
            <w:pPr>
              <w:jc w:val="center"/>
              <w:rPr>
                <w:sz w:val="24"/>
                <w:szCs w:val="24"/>
                <w:lang w:val="en-US"/>
              </w:rPr>
            </w:pPr>
          </w:p>
        </w:tc>
        <w:tc>
          <w:tcPr>
            <w:tcW w:w="4825" w:type="dxa"/>
          </w:tcPr>
          <w:p w14:paraId="648233AB" w14:textId="52F8028D" w:rsidR="009D06D7" w:rsidRPr="008F7E82" w:rsidRDefault="009D06D7" w:rsidP="009D06D7">
            <w:pPr>
              <w:pStyle w:val="TableParagraph"/>
              <w:spacing w:before="113"/>
              <w:ind w:right="103"/>
              <w:contextualSpacing/>
              <w:jc w:val="both"/>
              <w:rPr>
                <w:sz w:val="24"/>
                <w:szCs w:val="24"/>
                <w:lang w:val="en-US"/>
              </w:rPr>
            </w:pPr>
            <w:r w:rsidRPr="008F7E82">
              <w:rPr>
                <w:sz w:val="24"/>
                <w:szCs w:val="24"/>
                <w:lang w:val="en-US"/>
              </w:rPr>
              <w:t>Tại khoản 1 Điều 108 của dự thảo Nghị định đề nghị quy định hiệu lực thi hành từ ngày 01 tháng 01 năm 2026.</w:t>
            </w:r>
          </w:p>
          <w:p w14:paraId="5D5BD659" w14:textId="720507B3" w:rsidR="009D06D7" w:rsidRPr="008F7E82" w:rsidRDefault="009D06D7" w:rsidP="009D06D7">
            <w:pPr>
              <w:pStyle w:val="TableParagraph"/>
              <w:jc w:val="both"/>
              <w:rPr>
                <w:sz w:val="24"/>
                <w:szCs w:val="24"/>
                <w:lang w:val="en-US"/>
              </w:rPr>
            </w:pPr>
            <w:r w:rsidRPr="008F7E82">
              <w:rPr>
                <w:sz w:val="24"/>
                <w:szCs w:val="24"/>
                <w:lang w:val="en-US"/>
              </w:rPr>
              <w:t>Lý do: Để phù hợp với quy định tại khoản 1 Điều 72 của Luật Năng lượng nguyên tử ngày 27/6/2025.</w:t>
            </w:r>
          </w:p>
        </w:tc>
        <w:tc>
          <w:tcPr>
            <w:tcW w:w="5324" w:type="dxa"/>
          </w:tcPr>
          <w:p w14:paraId="273B0CBE" w14:textId="66BBA692" w:rsidR="009D06D7" w:rsidRPr="008F7E82" w:rsidRDefault="009D06D7" w:rsidP="009D06D7">
            <w:pPr>
              <w:rPr>
                <w:b/>
                <w:sz w:val="24"/>
                <w:szCs w:val="24"/>
              </w:rPr>
            </w:pPr>
            <w:r w:rsidRPr="007E7250">
              <w:rPr>
                <w:b/>
                <w:bCs/>
                <w:sz w:val="24"/>
                <w:szCs w:val="24"/>
                <w:lang w:val="en-US"/>
              </w:rPr>
              <w:t>Tiếp thu</w:t>
            </w:r>
            <w:r>
              <w:rPr>
                <w:sz w:val="24"/>
                <w:szCs w:val="24"/>
                <w:lang w:val="en-US"/>
              </w:rPr>
              <w:t xml:space="preserve"> ý kiến này, Bộ KH&amp;CN đã chỉnh sửa trong Dự thảo Nghị định.</w:t>
            </w:r>
          </w:p>
        </w:tc>
      </w:tr>
    </w:tbl>
    <w:p w14:paraId="6B9CF86D" w14:textId="77777777" w:rsidR="00E753A7" w:rsidRDefault="00E753A7" w:rsidP="005609BE">
      <w:pPr>
        <w:pStyle w:val="BodyText"/>
        <w:rPr>
          <w:b/>
          <w:sz w:val="17"/>
        </w:rPr>
      </w:pPr>
    </w:p>
    <w:sectPr w:rsidR="00E753A7" w:rsidSect="008271AE">
      <w:footerReference w:type="default" r:id="rId8"/>
      <w:pgSz w:w="16840" w:h="11910" w:orient="landscape"/>
      <w:pgMar w:top="1100" w:right="566" w:bottom="1460" w:left="1417" w:header="0" w:footer="126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61EEF" w14:textId="77777777" w:rsidR="00401EDA" w:rsidRDefault="00401EDA">
      <w:r>
        <w:separator/>
      </w:r>
    </w:p>
  </w:endnote>
  <w:endnote w:type="continuationSeparator" w:id="0">
    <w:p w14:paraId="04D27D51" w14:textId="77777777" w:rsidR="00401EDA" w:rsidRDefault="0040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DA6ED" w14:textId="77777777" w:rsidR="00FC6404" w:rsidRDefault="00FC6404">
    <w:pPr>
      <w:pStyle w:val="BodyText"/>
      <w:spacing w:before="0" w:line="14" w:lineRule="auto"/>
      <w:rPr>
        <w:sz w:val="20"/>
      </w:rPr>
    </w:pPr>
    <w:r>
      <w:rPr>
        <w:noProof/>
        <w:sz w:val="20"/>
        <w:lang w:val="en-US"/>
      </w:rPr>
      <mc:AlternateContent>
        <mc:Choice Requires="wps">
          <w:drawing>
            <wp:anchor distT="0" distB="0" distL="0" distR="0" simplePos="0" relativeHeight="251657216" behindDoc="1" locked="0" layoutInCell="1" allowOverlap="1" wp14:anchorId="12BF3A00" wp14:editId="4D20CCBE">
              <wp:simplePos x="0" y="0"/>
              <wp:positionH relativeFrom="page">
                <wp:posOffset>9873233</wp:posOffset>
              </wp:positionH>
              <wp:positionV relativeFrom="page">
                <wp:posOffset>6615998</wp:posOffset>
              </wp:positionV>
              <wp:extent cx="330835"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835" cy="222885"/>
                      </a:xfrm>
                      <a:prstGeom prst="rect">
                        <a:avLst/>
                      </a:prstGeom>
                    </wps:spPr>
                    <wps:txbx>
                      <w:txbxContent>
                        <w:p w14:paraId="7E5B7E72" w14:textId="190400CC" w:rsidR="00FC6404" w:rsidRDefault="00FC6404">
                          <w:pPr>
                            <w:pStyle w:val="BodyText"/>
                            <w:spacing w:before="9"/>
                            <w:ind w:left="20"/>
                          </w:pPr>
                          <w:r>
                            <w:rPr>
                              <w:spacing w:val="-5"/>
                            </w:rPr>
                            <w:fldChar w:fldCharType="begin"/>
                          </w:r>
                          <w:r>
                            <w:rPr>
                              <w:spacing w:val="-5"/>
                            </w:rPr>
                            <w:instrText xml:space="preserve"> PAGE </w:instrText>
                          </w:r>
                          <w:r>
                            <w:rPr>
                              <w:spacing w:val="-5"/>
                            </w:rPr>
                            <w:fldChar w:fldCharType="separate"/>
                          </w:r>
                          <w:r w:rsidR="004F7913">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w14:anchorId="12BF3A00" id="_x0000_t202" coordsize="21600,21600" o:spt="202" path="m,l,21600r21600,l21600,xe">
              <v:stroke joinstyle="miter"/>
              <v:path gradientshapeok="t" o:connecttype="rect"/>
            </v:shapetype>
            <v:shape id="Textbox 1" o:spid="_x0000_s1026" type="#_x0000_t202" style="position:absolute;margin-left:777.4pt;margin-top:520.95pt;width:26.05pt;height:17.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" filled="f" stroked="f">
              <v:path arrowok="t"/>
              <v:textbox inset="0,0,0,0">
                <w:txbxContent>
                  <w:p w14:paraId="7E5B7E72" w14:textId="190400CC" w:rsidR="00FC6404" w:rsidRDefault="00FC6404">
                    <w:pPr>
                      <w:pStyle w:val="BodyText"/>
                      <w:spacing w:before="9"/>
                      <w:ind w:left="20"/>
                    </w:pPr>
                    <w:r>
                      <w:rPr>
                        <w:spacing w:val="-5"/>
                      </w:rPr>
                      <w:fldChar w:fldCharType="begin"/>
                    </w:r>
                    <w:r>
                      <w:rPr>
                        <w:spacing w:val="-5"/>
                      </w:rPr>
                      <w:instrText xml:space="preserve"> PAGE </w:instrText>
                    </w:r>
                    <w:r>
                      <w:rPr>
                        <w:spacing w:val="-5"/>
                      </w:rPr>
                      <w:fldChar w:fldCharType="separate"/>
                    </w:r>
                    <w:r w:rsidR="004F7913">
                      <w:rPr>
                        <w:noProof/>
                        <w:spacing w:val="-5"/>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8D7C6" w14:textId="77777777" w:rsidR="00401EDA" w:rsidRDefault="00401EDA">
      <w:r>
        <w:separator/>
      </w:r>
    </w:p>
  </w:footnote>
  <w:footnote w:type="continuationSeparator" w:id="0">
    <w:p w14:paraId="0CBDBCAC" w14:textId="77777777" w:rsidR="00401EDA" w:rsidRDefault="00401E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249C"/>
    <w:multiLevelType w:val="hybridMultilevel"/>
    <w:tmpl w:val="65DE87BA"/>
    <w:lvl w:ilvl="0" w:tplc="842AD3DA">
      <w:numFmt w:val="bullet"/>
      <w:lvlText w:val="-"/>
      <w:lvlJc w:val="left"/>
      <w:pPr>
        <w:ind w:left="105" w:hanging="168"/>
      </w:pPr>
      <w:rPr>
        <w:rFonts w:ascii="Times New Roman" w:eastAsia="Times New Roman" w:hAnsi="Times New Roman" w:cs="Times New Roman" w:hint="default"/>
        <w:b w:val="0"/>
        <w:bCs w:val="0"/>
        <w:i w:val="0"/>
        <w:iCs w:val="0"/>
        <w:spacing w:val="0"/>
        <w:w w:val="100"/>
        <w:sz w:val="27"/>
        <w:szCs w:val="27"/>
        <w:lang w:val="vi" w:eastAsia="en-US" w:bidi="ar-SA"/>
      </w:rPr>
    </w:lvl>
    <w:lvl w:ilvl="1" w:tplc="001CA222">
      <w:numFmt w:val="bullet"/>
      <w:lvlText w:val="•"/>
      <w:lvlJc w:val="left"/>
      <w:pPr>
        <w:ind w:left="591" w:hanging="168"/>
      </w:pPr>
      <w:rPr>
        <w:rFonts w:hint="default"/>
        <w:lang w:val="vi" w:eastAsia="en-US" w:bidi="ar-SA"/>
      </w:rPr>
    </w:lvl>
    <w:lvl w:ilvl="2" w:tplc="6784B3B0">
      <w:numFmt w:val="bullet"/>
      <w:lvlText w:val="•"/>
      <w:lvlJc w:val="left"/>
      <w:pPr>
        <w:ind w:left="1082" w:hanging="168"/>
      </w:pPr>
      <w:rPr>
        <w:rFonts w:hint="default"/>
        <w:lang w:val="vi" w:eastAsia="en-US" w:bidi="ar-SA"/>
      </w:rPr>
    </w:lvl>
    <w:lvl w:ilvl="3" w:tplc="E064EBC2">
      <w:numFmt w:val="bullet"/>
      <w:lvlText w:val="•"/>
      <w:lvlJc w:val="left"/>
      <w:pPr>
        <w:ind w:left="1573" w:hanging="168"/>
      </w:pPr>
      <w:rPr>
        <w:rFonts w:hint="default"/>
        <w:lang w:val="vi" w:eastAsia="en-US" w:bidi="ar-SA"/>
      </w:rPr>
    </w:lvl>
    <w:lvl w:ilvl="4" w:tplc="EE5CD4AC">
      <w:numFmt w:val="bullet"/>
      <w:lvlText w:val="•"/>
      <w:lvlJc w:val="left"/>
      <w:pPr>
        <w:ind w:left="2065" w:hanging="168"/>
      </w:pPr>
      <w:rPr>
        <w:rFonts w:hint="default"/>
        <w:lang w:val="vi" w:eastAsia="en-US" w:bidi="ar-SA"/>
      </w:rPr>
    </w:lvl>
    <w:lvl w:ilvl="5" w:tplc="836417F6">
      <w:numFmt w:val="bullet"/>
      <w:lvlText w:val="•"/>
      <w:lvlJc w:val="left"/>
      <w:pPr>
        <w:ind w:left="2556" w:hanging="168"/>
      </w:pPr>
      <w:rPr>
        <w:rFonts w:hint="default"/>
        <w:lang w:val="vi" w:eastAsia="en-US" w:bidi="ar-SA"/>
      </w:rPr>
    </w:lvl>
    <w:lvl w:ilvl="6" w:tplc="8228AF12">
      <w:numFmt w:val="bullet"/>
      <w:lvlText w:val="•"/>
      <w:lvlJc w:val="left"/>
      <w:pPr>
        <w:ind w:left="3047" w:hanging="168"/>
      </w:pPr>
      <w:rPr>
        <w:rFonts w:hint="default"/>
        <w:lang w:val="vi" w:eastAsia="en-US" w:bidi="ar-SA"/>
      </w:rPr>
    </w:lvl>
    <w:lvl w:ilvl="7" w:tplc="D43E09C0">
      <w:numFmt w:val="bullet"/>
      <w:lvlText w:val="•"/>
      <w:lvlJc w:val="left"/>
      <w:pPr>
        <w:ind w:left="3539" w:hanging="168"/>
      </w:pPr>
      <w:rPr>
        <w:rFonts w:hint="default"/>
        <w:lang w:val="vi" w:eastAsia="en-US" w:bidi="ar-SA"/>
      </w:rPr>
    </w:lvl>
    <w:lvl w:ilvl="8" w:tplc="5C1ACDB4">
      <w:numFmt w:val="bullet"/>
      <w:lvlText w:val="•"/>
      <w:lvlJc w:val="left"/>
      <w:pPr>
        <w:ind w:left="4030" w:hanging="168"/>
      </w:pPr>
      <w:rPr>
        <w:rFonts w:hint="default"/>
        <w:lang w:val="vi" w:eastAsia="en-US" w:bidi="ar-SA"/>
      </w:rPr>
    </w:lvl>
  </w:abstractNum>
  <w:abstractNum w:abstractNumId="1" w15:restartNumberingAfterBreak="0">
    <w:nsid w:val="061A34A6"/>
    <w:multiLevelType w:val="hybridMultilevel"/>
    <w:tmpl w:val="0892262A"/>
    <w:lvl w:ilvl="0" w:tplc="8CC00894">
      <w:numFmt w:val="bullet"/>
      <w:lvlText w:val="-"/>
      <w:lvlJc w:val="left"/>
      <w:pPr>
        <w:ind w:left="104" w:hanging="179"/>
      </w:pPr>
      <w:rPr>
        <w:rFonts w:ascii="Times New Roman" w:eastAsia="Times New Roman" w:hAnsi="Times New Roman" w:cs="Times New Roman" w:hint="default"/>
        <w:b w:val="0"/>
        <w:bCs w:val="0"/>
        <w:i w:val="0"/>
        <w:iCs w:val="0"/>
        <w:spacing w:val="0"/>
        <w:w w:val="100"/>
        <w:sz w:val="27"/>
        <w:szCs w:val="27"/>
        <w:lang w:val="vi" w:eastAsia="en-US" w:bidi="ar-SA"/>
      </w:rPr>
    </w:lvl>
    <w:lvl w:ilvl="1" w:tplc="9A263F18">
      <w:numFmt w:val="bullet"/>
      <w:lvlText w:val="•"/>
      <w:lvlJc w:val="left"/>
      <w:pPr>
        <w:ind w:left="645" w:hanging="179"/>
      </w:pPr>
      <w:rPr>
        <w:rFonts w:hint="default"/>
        <w:lang w:val="vi" w:eastAsia="en-US" w:bidi="ar-SA"/>
      </w:rPr>
    </w:lvl>
    <w:lvl w:ilvl="2" w:tplc="FDA65128">
      <w:numFmt w:val="bullet"/>
      <w:lvlText w:val="•"/>
      <w:lvlJc w:val="left"/>
      <w:pPr>
        <w:ind w:left="1190" w:hanging="179"/>
      </w:pPr>
      <w:rPr>
        <w:rFonts w:hint="default"/>
        <w:lang w:val="vi" w:eastAsia="en-US" w:bidi="ar-SA"/>
      </w:rPr>
    </w:lvl>
    <w:lvl w:ilvl="3" w:tplc="F8F21EB6">
      <w:numFmt w:val="bullet"/>
      <w:lvlText w:val="•"/>
      <w:lvlJc w:val="left"/>
      <w:pPr>
        <w:ind w:left="1735" w:hanging="179"/>
      </w:pPr>
      <w:rPr>
        <w:rFonts w:hint="default"/>
        <w:lang w:val="vi" w:eastAsia="en-US" w:bidi="ar-SA"/>
      </w:rPr>
    </w:lvl>
    <w:lvl w:ilvl="4" w:tplc="736A24CC">
      <w:numFmt w:val="bullet"/>
      <w:lvlText w:val="•"/>
      <w:lvlJc w:val="left"/>
      <w:pPr>
        <w:ind w:left="2281" w:hanging="179"/>
      </w:pPr>
      <w:rPr>
        <w:rFonts w:hint="default"/>
        <w:lang w:val="vi" w:eastAsia="en-US" w:bidi="ar-SA"/>
      </w:rPr>
    </w:lvl>
    <w:lvl w:ilvl="5" w:tplc="33B89184">
      <w:numFmt w:val="bullet"/>
      <w:lvlText w:val="•"/>
      <w:lvlJc w:val="left"/>
      <w:pPr>
        <w:ind w:left="2826" w:hanging="179"/>
      </w:pPr>
      <w:rPr>
        <w:rFonts w:hint="default"/>
        <w:lang w:val="vi" w:eastAsia="en-US" w:bidi="ar-SA"/>
      </w:rPr>
    </w:lvl>
    <w:lvl w:ilvl="6" w:tplc="F8DA8F94">
      <w:numFmt w:val="bullet"/>
      <w:lvlText w:val="•"/>
      <w:lvlJc w:val="left"/>
      <w:pPr>
        <w:ind w:left="3371" w:hanging="179"/>
      </w:pPr>
      <w:rPr>
        <w:rFonts w:hint="default"/>
        <w:lang w:val="vi" w:eastAsia="en-US" w:bidi="ar-SA"/>
      </w:rPr>
    </w:lvl>
    <w:lvl w:ilvl="7" w:tplc="B85AEE7C">
      <w:numFmt w:val="bullet"/>
      <w:lvlText w:val="•"/>
      <w:lvlJc w:val="left"/>
      <w:pPr>
        <w:ind w:left="3917" w:hanging="179"/>
      </w:pPr>
      <w:rPr>
        <w:rFonts w:hint="default"/>
        <w:lang w:val="vi" w:eastAsia="en-US" w:bidi="ar-SA"/>
      </w:rPr>
    </w:lvl>
    <w:lvl w:ilvl="8" w:tplc="AC9A1BFE">
      <w:numFmt w:val="bullet"/>
      <w:lvlText w:val="•"/>
      <w:lvlJc w:val="left"/>
      <w:pPr>
        <w:ind w:left="4462" w:hanging="179"/>
      </w:pPr>
      <w:rPr>
        <w:rFonts w:hint="default"/>
        <w:lang w:val="vi" w:eastAsia="en-US" w:bidi="ar-SA"/>
      </w:rPr>
    </w:lvl>
  </w:abstractNum>
  <w:abstractNum w:abstractNumId="2" w15:restartNumberingAfterBreak="0">
    <w:nsid w:val="0F0A2D53"/>
    <w:multiLevelType w:val="hybridMultilevel"/>
    <w:tmpl w:val="2812B65A"/>
    <w:lvl w:ilvl="0" w:tplc="6670645A">
      <w:numFmt w:val="bullet"/>
      <w:lvlText w:val="-"/>
      <w:lvlJc w:val="left"/>
      <w:pPr>
        <w:ind w:left="4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45F441D"/>
    <w:multiLevelType w:val="hybridMultilevel"/>
    <w:tmpl w:val="782250A0"/>
    <w:lvl w:ilvl="0" w:tplc="7662197C">
      <w:numFmt w:val="bullet"/>
      <w:lvlText w:val="-"/>
      <w:lvlJc w:val="left"/>
      <w:pPr>
        <w:ind w:left="104" w:hanging="152"/>
      </w:pPr>
      <w:rPr>
        <w:rFonts w:ascii="Times New Roman" w:eastAsia="Times New Roman" w:hAnsi="Times New Roman" w:cs="Times New Roman" w:hint="default"/>
        <w:b w:val="0"/>
        <w:bCs w:val="0"/>
        <w:i w:val="0"/>
        <w:iCs w:val="0"/>
        <w:spacing w:val="0"/>
        <w:w w:val="100"/>
        <w:sz w:val="27"/>
        <w:szCs w:val="27"/>
        <w:lang w:val="vi" w:eastAsia="en-US" w:bidi="ar-SA"/>
      </w:rPr>
    </w:lvl>
    <w:lvl w:ilvl="1" w:tplc="1682E5E6">
      <w:numFmt w:val="bullet"/>
      <w:lvlText w:val="•"/>
      <w:lvlJc w:val="left"/>
      <w:pPr>
        <w:ind w:left="645" w:hanging="152"/>
      </w:pPr>
      <w:rPr>
        <w:rFonts w:hint="default"/>
        <w:lang w:val="vi" w:eastAsia="en-US" w:bidi="ar-SA"/>
      </w:rPr>
    </w:lvl>
    <w:lvl w:ilvl="2" w:tplc="41387638">
      <w:numFmt w:val="bullet"/>
      <w:lvlText w:val="•"/>
      <w:lvlJc w:val="left"/>
      <w:pPr>
        <w:ind w:left="1190" w:hanging="152"/>
      </w:pPr>
      <w:rPr>
        <w:rFonts w:hint="default"/>
        <w:lang w:val="vi" w:eastAsia="en-US" w:bidi="ar-SA"/>
      </w:rPr>
    </w:lvl>
    <w:lvl w:ilvl="3" w:tplc="D2268FB0">
      <w:numFmt w:val="bullet"/>
      <w:lvlText w:val="•"/>
      <w:lvlJc w:val="left"/>
      <w:pPr>
        <w:ind w:left="1735" w:hanging="152"/>
      </w:pPr>
      <w:rPr>
        <w:rFonts w:hint="default"/>
        <w:lang w:val="vi" w:eastAsia="en-US" w:bidi="ar-SA"/>
      </w:rPr>
    </w:lvl>
    <w:lvl w:ilvl="4" w:tplc="E8EC4406">
      <w:numFmt w:val="bullet"/>
      <w:lvlText w:val="•"/>
      <w:lvlJc w:val="left"/>
      <w:pPr>
        <w:ind w:left="2281" w:hanging="152"/>
      </w:pPr>
      <w:rPr>
        <w:rFonts w:hint="default"/>
        <w:lang w:val="vi" w:eastAsia="en-US" w:bidi="ar-SA"/>
      </w:rPr>
    </w:lvl>
    <w:lvl w:ilvl="5" w:tplc="F6E8C188">
      <w:numFmt w:val="bullet"/>
      <w:lvlText w:val="•"/>
      <w:lvlJc w:val="left"/>
      <w:pPr>
        <w:ind w:left="2826" w:hanging="152"/>
      </w:pPr>
      <w:rPr>
        <w:rFonts w:hint="default"/>
        <w:lang w:val="vi" w:eastAsia="en-US" w:bidi="ar-SA"/>
      </w:rPr>
    </w:lvl>
    <w:lvl w:ilvl="6" w:tplc="FB965040">
      <w:numFmt w:val="bullet"/>
      <w:lvlText w:val="•"/>
      <w:lvlJc w:val="left"/>
      <w:pPr>
        <w:ind w:left="3371" w:hanging="152"/>
      </w:pPr>
      <w:rPr>
        <w:rFonts w:hint="default"/>
        <w:lang w:val="vi" w:eastAsia="en-US" w:bidi="ar-SA"/>
      </w:rPr>
    </w:lvl>
    <w:lvl w:ilvl="7" w:tplc="01A8C572">
      <w:numFmt w:val="bullet"/>
      <w:lvlText w:val="•"/>
      <w:lvlJc w:val="left"/>
      <w:pPr>
        <w:ind w:left="3917" w:hanging="152"/>
      </w:pPr>
      <w:rPr>
        <w:rFonts w:hint="default"/>
        <w:lang w:val="vi" w:eastAsia="en-US" w:bidi="ar-SA"/>
      </w:rPr>
    </w:lvl>
    <w:lvl w:ilvl="8" w:tplc="195C2346">
      <w:numFmt w:val="bullet"/>
      <w:lvlText w:val="•"/>
      <w:lvlJc w:val="left"/>
      <w:pPr>
        <w:ind w:left="4462" w:hanging="152"/>
      </w:pPr>
      <w:rPr>
        <w:rFonts w:hint="default"/>
        <w:lang w:val="vi" w:eastAsia="en-US" w:bidi="ar-SA"/>
      </w:rPr>
    </w:lvl>
  </w:abstractNum>
  <w:abstractNum w:abstractNumId="4" w15:restartNumberingAfterBreak="0">
    <w:nsid w:val="14FC462C"/>
    <w:multiLevelType w:val="hybridMultilevel"/>
    <w:tmpl w:val="8474CDD8"/>
    <w:lvl w:ilvl="0" w:tplc="4F26EDC0">
      <w:numFmt w:val="bullet"/>
      <w:lvlText w:val="-"/>
      <w:lvlJc w:val="left"/>
      <w:pPr>
        <w:ind w:left="105" w:hanging="159"/>
      </w:pPr>
      <w:rPr>
        <w:rFonts w:ascii="Times New Roman" w:eastAsia="Times New Roman" w:hAnsi="Times New Roman" w:cs="Times New Roman" w:hint="default"/>
        <w:b w:val="0"/>
        <w:bCs w:val="0"/>
        <w:i w:val="0"/>
        <w:iCs w:val="0"/>
        <w:spacing w:val="0"/>
        <w:w w:val="100"/>
        <w:sz w:val="27"/>
        <w:szCs w:val="27"/>
        <w:lang w:val="vi" w:eastAsia="en-US" w:bidi="ar-SA"/>
      </w:rPr>
    </w:lvl>
    <w:lvl w:ilvl="1" w:tplc="61243D3C">
      <w:numFmt w:val="bullet"/>
      <w:lvlText w:val="•"/>
      <w:lvlJc w:val="left"/>
      <w:pPr>
        <w:ind w:left="591" w:hanging="159"/>
      </w:pPr>
      <w:rPr>
        <w:rFonts w:hint="default"/>
        <w:lang w:val="vi" w:eastAsia="en-US" w:bidi="ar-SA"/>
      </w:rPr>
    </w:lvl>
    <w:lvl w:ilvl="2" w:tplc="A9444A0A">
      <w:numFmt w:val="bullet"/>
      <w:lvlText w:val="•"/>
      <w:lvlJc w:val="left"/>
      <w:pPr>
        <w:ind w:left="1082" w:hanging="159"/>
      </w:pPr>
      <w:rPr>
        <w:rFonts w:hint="default"/>
        <w:lang w:val="vi" w:eastAsia="en-US" w:bidi="ar-SA"/>
      </w:rPr>
    </w:lvl>
    <w:lvl w:ilvl="3" w:tplc="AE486DBE">
      <w:numFmt w:val="bullet"/>
      <w:lvlText w:val="•"/>
      <w:lvlJc w:val="left"/>
      <w:pPr>
        <w:ind w:left="1573" w:hanging="159"/>
      </w:pPr>
      <w:rPr>
        <w:rFonts w:hint="default"/>
        <w:lang w:val="vi" w:eastAsia="en-US" w:bidi="ar-SA"/>
      </w:rPr>
    </w:lvl>
    <w:lvl w:ilvl="4" w:tplc="9628F2F8">
      <w:numFmt w:val="bullet"/>
      <w:lvlText w:val="•"/>
      <w:lvlJc w:val="left"/>
      <w:pPr>
        <w:ind w:left="2065" w:hanging="159"/>
      </w:pPr>
      <w:rPr>
        <w:rFonts w:hint="default"/>
        <w:lang w:val="vi" w:eastAsia="en-US" w:bidi="ar-SA"/>
      </w:rPr>
    </w:lvl>
    <w:lvl w:ilvl="5" w:tplc="C10C7536">
      <w:numFmt w:val="bullet"/>
      <w:lvlText w:val="•"/>
      <w:lvlJc w:val="left"/>
      <w:pPr>
        <w:ind w:left="2556" w:hanging="159"/>
      </w:pPr>
      <w:rPr>
        <w:rFonts w:hint="default"/>
        <w:lang w:val="vi" w:eastAsia="en-US" w:bidi="ar-SA"/>
      </w:rPr>
    </w:lvl>
    <w:lvl w:ilvl="6" w:tplc="F4760E64">
      <w:numFmt w:val="bullet"/>
      <w:lvlText w:val="•"/>
      <w:lvlJc w:val="left"/>
      <w:pPr>
        <w:ind w:left="3047" w:hanging="159"/>
      </w:pPr>
      <w:rPr>
        <w:rFonts w:hint="default"/>
        <w:lang w:val="vi" w:eastAsia="en-US" w:bidi="ar-SA"/>
      </w:rPr>
    </w:lvl>
    <w:lvl w:ilvl="7" w:tplc="6B306F72">
      <w:numFmt w:val="bullet"/>
      <w:lvlText w:val="•"/>
      <w:lvlJc w:val="left"/>
      <w:pPr>
        <w:ind w:left="3539" w:hanging="159"/>
      </w:pPr>
      <w:rPr>
        <w:rFonts w:hint="default"/>
        <w:lang w:val="vi" w:eastAsia="en-US" w:bidi="ar-SA"/>
      </w:rPr>
    </w:lvl>
    <w:lvl w:ilvl="8" w:tplc="C4100FB8">
      <w:numFmt w:val="bullet"/>
      <w:lvlText w:val="•"/>
      <w:lvlJc w:val="left"/>
      <w:pPr>
        <w:ind w:left="4030" w:hanging="159"/>
      </w:pPr>
      <w:rPr>
        <w:rFonts w:hint="default"/>
        <w:lang w:val="vi" w:eastAsia="en-US" w:bidi="ar-SA"/>
      </w:rPr>
    </w:lvl>
  </w:abstractNum>
  <w:abstractNum w:abstractNumId="5" w15:restartNumberingAfterBreak="0">
    <w:nsid w:val="15F47068"/>
    <w:multiLevelType w:val="hybridMultilevel"/>
    <w:tmpl w:val="1D8028CE"/>
    <w:lvl w:ilvl="0" w:tplc="DCBCA1A4">
      <w:start w:val="2"/>
      <w:numFmt w:val="decimal"/>
      <w:lvlText w:val="%1."/>
      <w:lvlJc w:val="left"/>
      <w:pPr>
        <w:ind w:left="104" w:hanging="312"/>
      </w:pPr>
      <w:rPr>
        <w:rFonts w:ascii="Times New Roman" w:eastAsia="Times New Roman" w:hAnsi="Times New Roman" w:cs="Times New Roman" w:hint="default"/>
        <w:b w:val="0"/>
        <w:bCs w:val="0"/>
        <w:i/>
        <w:iCs/>
        <w:spacing w:val="0"/>
        <w:w w:val="100"/>
        <w:sz w:val="27"/>
        <w:szCs w:val="27"/>
        <w:lang w:val="vi" w:eastAsia="en-US" w:bidi="ar-SA"/>
      </w:rPr>
    </w:lvl>
    <w:lvl w:ilvl="1" w:tplc="B11E4DD8">
      <w:numFmt w:val="bullet"/>
      <w:lvlText w:val="•"/>
      <w:lvlJc w:val="left"/>
      <w:pPr>
        <w:ind w:left="645" w:hanging="312"/>
      </w:pPr>
      <w:rPr>
        <w:rFonts w:hint="default"/>
        <w:lang w:val="vi" w:eastAsia="en-US" w:bidi="ar-SA"/>
      </w:rPr>
    </w:lvl>
    <w:lvl w:ilvl="2" w:tplc="C3004C44">
      <w:numFmt w:val="bullet"/>
      <w:lvlText w:val="•"/>
      <w:lvlJc w:val="left"/>
      <w:pPr>
        <w:ind w:left="1190" w:hanging="312"/>
      </w:pPr>
      <w:rPr>
        <w:rFonts w:hint="default"/>
        <w:lang w:val="vi" w:eastAsia="en-US" w:bidi="ar-SA"/>
      </w:rPr>
    </w:lvl>
    <w:lvl w:ilvl="3" w:tplc="3198180C">
      <w:numFmt w:val="bullet"/>
      <w:lvlText w:val="•"/>
      <w:lvlJc w:val="left"/>
      <w:pPr>
        <w:ind w:left="1735" w:hanging="312"/>
      </w:pPr>
      <w:rPr>
        <w:rFonts w:hint="default"/>
        <w:lang w:val="vi" w:eastAsia="en-US" w:bidi="ar-SA"/>
      </w:rPr>
    </w:lvl>
    <w:lvl w:ilvl="4" w:tplc="C44E8128">
      <w:numFmt w:val="bullet"/>
      <w:lvlText w:val="•"/>
      <w:lvlJc w:val="left"/>
      <w:pPr>
        <w:ind w:left="2281" w:hanging="312"/>
      </w:pPr>
      <w:rPr>
        <w:rFonts w:hint="default"/>
        <w:lang w:val="vi" w:eastAsia="en-US" w:bidi="ar-SA"/>
      </w:rPr>
    </w:lvl>
    <w:lvl w:ilvl="5" w:tplc="3BACB110">
      <w:numFmt w:val="bullet"/>
      <w:lvlText w:val="•"/>
      <w:lvlJc w:val="left"/>
      <w:pPr>
        <w:ind w:left="2826" w:hanging="312"/>
      </w:pPr>
      <w:rPr>
        <w:rFonts w:hint="default"/>
        <w:lang w:val="vi" w:eastAsia="en-US" w:bidi="ar-SA"/>
      </w:rPr>
    </w:lvl>
    <w:lvl w:ilvl="6" w:tplc="46709B66">
      <w:numFmt w:val="bullet"/>
      <w:lvlText w:val="•"/>
      <w:lvlJc w:val="left"/>
      <w:pPr>
        <w:ind w:left="3371" w:hanging="312"/>
      </w:pPr>
      <w:rPr>
        <w:rFonts w:hint="default"/>
        <w:lang w:val="vi" w:eastAsia="en-US" w:bidi="ar-SA"/>
      </w:rPr>
    </w:lvl>
    <w:lvl w:ilvl="7" w:tplc="284075CE">
      <w:numFmt w:val="bullet"/>
      <w:lvlText w:val="•"/>
      <w:lvlJc w:val="left"/>
      <w:pPr>
        <w:ind w:left="3917" w:hanging="312"/>
      </w:pPr>
      <w:rPr>
        <w:rFonts w:hint="default"/>
        <w:lang w:val="vi" w:eastAsia="en-US" w:bidi="ar-SA"/>
      </w:rPr>
    </w:lvl>
    <w:lvl w:ilvl="8" w:tplc="DF2E6ECC">
      <w:numFmt w:val="bullet"/>
      <w:lvlText w:val="•"/>
      <w:lvlJc w:val="left"/>
      <w:pPr>
        <w:ind w:left="4462" w:hanging="312"/>
      </w:pPr>
      <w:rPr>
        <w:rFonts w:hint="default"/>
        <w:lang w:val="vi" w:eastAsia="en-US" w:bidi="ar-SA"/>
      </w:rPr>
    </w:lvl>
  </w:abstractNum>
  <w:abstractNum w:abstractNumId="6" w15:restartNumberingAfterBreak="0">
    <w:nsid w:val="17DE57C1"/>
    <w:multiLevelType w:val="hybridMultilevel"/>
    <w:tmpl w:val="ABF2CF00"/>
    <w:lvl w:ilvl="0" w:tplc="B78AC676">
      <w:numFmt w:val="bullet"/>
      <w:lvlText w:val="-"/>
      <w:lvlJc w:val="left"/>
      <w:pPr>
        <w:ind w:left="105" w:hanging="159"/>
      </w:pPr>
      <w:rPr>
        <w:rFonts w:ascii="Times New Roman" w:eastAsia="Times New Roman" w:hAnsi="Times New Roman" w:cs="Times New Roman" w:hint="default"/>
        <w:b w:val="0"/>
        <w:bCs w:val="0"/>
        <w:i w:val="0"/>
        <w:iCs w:val="0"/>
        <w:spacing w:val="0"/>
        <w:w w:val="100"/>
        <w:sz w:val="27"/>
        <w:szCs w:val="27"/>
        <w:lang w:val="vi" w:eastAsia="en-US" w:bidi="ar-SA"/>
      </w:rPr>
    </w:lvl>
    <w:lvl w:ilvl="1" w:tplc="49B2C6F4">
      <w:numFmt w:val="bullet"/>
      <w:lvlText w:val="•"/>
      <w:lvlJc w:val="left"/>
      <w:pPr>
        <w:ind w:left="591" w:hanging="159"/>
      </w:pPr>
      <w:rPr>
        <w:rFonts w:hint="default"/>
        <w:lang w:val="vi" w:eastAsia="en-US" w:bidi="ar-SA"/>
      </w:rPr>
    </w:lvl>
    <w:lvl w:ilvl="2" w:tplc="2966B784">
      <w:numFmt w:val="bullet"/>
      <w:lvlText w:val="•"/>
      <w:lvlJc w:val="left"/>
      <w:pPr>
        <w:ind w:left="1082" w:hanging="159"/>
      </w:pPr>
      <w:rPr>
        <w:rFonts w:hint="default"/>
        <w:lang w:val="vi" w:eastAsia="en-US" w:bidi="ar-SA"/>
      </w:rPr>
    </w:lvl>
    <w:lvl w:ilvl="3" w:tplc="C00E5D7C">
      <w:numFmt w:val="bullet"/>
      <w:lvlText w:val="•"/>
      <w:lvlJc w:val="left"/>
      <w:pPr>
        <w:ind w:left="1573" w:hanging="159"/>
      </w:pPr>
      <w:rPr>
        <w:rFonts w:hint="default"/>
        <w:lang w:val="vi" w:eastAsia="en-US" w:bidi="ar-SA"/>
      </w:rPr>
    </w:lvl>
    <w:lvl w:ilvl="4" w:tplc="BAF83A44">
      <w:numFmt w:val="bullet"/>
      <w:lvlText w:val="•"/>
      <w:lvlJc w:val="left"/>
      <w:pPr>
        <w:ind w:left="2065" w:hanging="159"/>
      </w:pPr>
      <w:rPr>
        <w:rFonts w:hint="default"/>
        <w:lang w:val="vi" w:eastAsia="en-US" w:bidi="ar-SA"/>
      </w:rPr>
    </w:lvl>
    <w:lvl w:ilvl="5" w:tplc="B3F0758E">
      <w:numFmt w:val="bullet"/>
      <w:lvlText w:val="•"/>
      <w:lvlJc w:val="left"/>
      <w:pPr>
        <w:ind w:left="2556" w:hanging="159"/>
      </w:pPr>
      <w:rPr>
        <w:rFonts w:hint="default"/>
        <w:lang w:val="vi" w:eastAsia="en-US" w:bidi="ar-SA"/>
      </w:rPr>
    </w:lvl>
    <w:lvl w:ilvl="6" w:tplc="52026B68">
      <w:numFmt w:val="bullet"/>
      <w:lvlText w:val="•"/>
      <w:lvlJc w:val="left"/>
      <w:pPr>
        <w:ind w:left="3047" w:hanging="159"/>
      </w:pPr>
      <w:rPr>
        <w:rFonts w:hint="default"/>
        <w:lang w:val="vi" w:eastAsia="en-US" w:bidi="ar-SA"/>
      </w:rPr>
    </w:lvl>
    <w:lvl w:ilvl="7" w:tplc="F29873A0">
      <w:numFmt w:val="bullet"/>
      <w:lvlText w:val="•"/>
      <w:lvlJc w:val="left"/>
      <w:pPr>
        <w:ind w:left="3539" w:hanging="159"/>
      </w:pPr>
      <w:rPr>
        <w:rFonts w:hint="default"/>
        <w:lang w:val="vi" w:eastAsia="en-US" w:bidi="ar-SA"/>
      </w:rPr>
    </w:lvl>
    <w:lvl w:ilvl="8" w:tplc="477005F2">
      <w:numFmt w:val="bullet"/>
      <w:lvlText w:val="•"/>
      <w:lvlJc w:val="left"/>
      <w:pPr>
        <w:ind w:left="4030" w:hanging="159"/>
      </w:pPr>
      <w:rPr>
        <w:rFonts w:hint="default"/>
        <w:lang w:val="vi" w:eastAsia="en-US" w:bidi="ar-SA"/>
      </w:rPr>
    </w:lvl>
  </w:abstractNum>
  <w:abstractNum w:abstractNumId="7" w15:restartNumberingAfterBreak="0">
    <w:nsid w:val="1AA67E0D"/>
    <w:multiLevelType w:val="hybridMultilevel"/>
    <w:tmpl w:val="FE5A4F92"/>
    <w:lvl w:ilvl="0" w:tplc="FA3EE474">
      <w:start w:val="1"/>
      <w:numFmt w:val="decimal"/>
      <w:lvlText w:val="%1."/>
      <w:lvlJc w:val="left"/>
      <w:pPr>
        <w:ind w:left="104" w:hanging="286"/>
      </w:pPr>
      <w:rPr>
        <w:rFonts w:ascii="Times New Roman" w:eastAsia="Times New Roman" w:hAnsi="Times New Roman" w:cs="Times New Roman" w:hint="default"/>
        <w:b w:val="0"/>
        <w:bCs w:val="0"/>
        <w:i w:val="0"/>
        <w:iCs w:val="0"/>
        <w:spacing w:val="0"/>
        <w:w w:val="100"/>
        <w:sz w:val="27"/>
        <w:szCs w:val="27"/>
        <w:lang w:val="vi" w:eastAsia="en-US" w:bidi="ar-SA"/>
      </w:rPr>
    </w:lvl>
    <w:lvl w:ilvl="1" w:tplc="FC665D02">
      <w:start w:val="1"/>
      <w:numFmt w:val="lowerLetter"/>
      <w:lvlText w:val="%2)"/>
      <w:lvlJc w:val="left"/>
      <w:pPr>
        <w:ind w:left="104" w:hanging="309"/>
      </w:pPr>
      <w:rPr>
        <w:rFonts w:ascii="Times New Roman" w:eastAsia="Times New Roman" w:hAnsi="Times New Roman" w:cs="Times New Roman" w:hint="default"/>
        <w:b w:val="0"/>
        <w:bCs w:val="0"/>
        <w:i/>
        <w:iCs/>
        <w:spacing w:val="0"/>
        <w:w w:val="100"/>
        <w:sz w:val="27"/>
        <w:szCs w:val="27"/>
        <w:lang w:val="vi" w:eastAsia="en-US" w:bidi="ar-SA"/>
      </w:rPr>
    </w:lvl>
    <w:lvl w:ilvl="2" w:tplc="8202EE06">
      <w:numFmt w:val="bullet"/>
      <w:lvlText w:val="•"/>
      <w:lvlJc w:val="left"/>
      <w:pPr>
        <w:ind w:left="1190" w:hanging="309"/>
      </w:pPr>
      <w:rPr>
        <w:rFonts w:hint="default"/>
        <w:lang w:val="vi" w:eastAsia="en-US" w:bidi="ar-SA"/>
      </w:rPr>
    </w:lvl>
    <w:lvl w:ilvl="3" w:tplc="16E491BA">
      <w:numFmt w:val="bullet"/>
      <w:lvlText w:val="•"/>
      <w:lvlJc w:val="left"/>
      <w:pPr>
        <w:ind w:left="1735" w:hanging="309"/>
      </w:pPr>
      <w:rPr>
        <w:rFonts w:hint="default"/>
        <w:lang w:val="vi" w:eastAsia="en-US" w:bidi="ar-SA"/>
      </w:rPr>
    </w:lvl>
    <w:lvl w:ilvl="4" w:tplc="1CE25FCE">
      <w:numFmt w:val="bullet"/>
      <w:lvlText w:val="•"/>
      <w:lvlJc w:val="left"/>
      <w:pPr>
        <w:ind w:left="2281" w:hanging="309"/>
      </w:pPr>
      <w:rPr>
        <w:rFonts w:hint="default"/>
        <w:lang w:val="vi" w:eastAsia="en-US" w:bidi="ar-SA"/>
      </w:rPr>
    </w:lvl>
    <w:lvl w:ilvl="5" w:tplc="CE52DB3E">
      <w:numFmt w:val="bullet"/>
      <w:lvlText w:val="•"/>
      <w:lvlJc w:val="left"/>
      <w:pPr>
        <w:ind w:left="2826" w:hanging="309"/>
      </w:pPr>
      <w:rPr>
        <w:rFonts w:hint="default"/>
        <w:lang w:val="vi" w:eastAsia="en-US" w:bidi="ar-SA"/>
      </w:rPr>
    </w:lvl>
    <w:lvl w:ilvl="6" w:tplc="89305BA8">
      <w:numFmt w:val="bullet"/>
      <w:lvlText w:val="•"/>
      <w:lvlJc w:val="left"/>
      <w:pPr>
        <w:ind w:left="3371" w:hanging="309"/>
      </w:pPr>
      <w:rPr>
        <w:rFonts w:hint="default"/>
        <w:lang w:val="vi" w:eastAsia="en-US" w:bidi="ar-SA"/>
      </w:rPr>
    </w:lvl>
    <w:lvl w:ilvl="7" w:tplc="93F22418">
      <w:numFmt w:val="bullet"/>
      <w:lvlText w:val="•"/>
      <w:lvlJc w:val="left"/>
      <w:pPr>
        <w:ind w:left="3917" w:hanging="309"/>
      </w:pPr>
      <w:rPr>
        <w:rFonts w:hint="default"/>
        <w:lang w:val="vi" w:eastAsia="en-US" w:bidi="ar-SA"/>
      </w:rPr>
    </w:lvl>
    <w:lvl w:ilvl="8" w:tplc="38D47BF2">
      <w:numFmt w:val="bullet"/>
      <w:lvlText w:val="•"/>
      <w:lvlJc w:val="left"/>
      <w:pPr>
        <w:ind w:left="4462" w:hanging="309"/>
      </w:pPr>
      <w:rPr>
        <w:rFonts w:hint="default"/>
        <w:lang w:val="vi" w:eastAsia="en-US" w:bidi="ar-SA"/>
      </w:rPr>
    </w:lvl>
  </w:abstractNum>
  <w:abstractNum w:abstractNumId="8" w15:restartNumberingAfterBreak="0">
    <w:nsid w:val="1AEF6BED"/>
    <w:multiLevelType w:val="hybridMultilevel"/>
    <w:tmpl w:val="5BD43E90"/>
    <w:lvl w:ilvl="0" w:tplc="87148F1E">
      <w:start w:val="1"/>
      <w:numFmt w:val="decimal"/>
      <w:lvlText w:val="%1."/>
      <w:lvlJc w:val="left"/>
      <w:pPr>
        <w:ind w:left="825" w:hanging="257"/>
      </w:pPr>
      <w:rPr>
        <w:rFonts w:ascii="Times New Roman" w:eastAsia="Times New Roman" w:hAnsi="Times New Roman" w:cs="Times New Roman" w:hint="default"/>
        <w:b/>
        <w:bCs/>
        <w:i w:val="0"/>
        <w:iCs w:val="0"/>
        <w:spacing w:val="-6"/>
        <w:w w:val="100"/>
        <w:sz w:val="28"/>
        <w:szCs w:val="28"/>
        <w:lang w:val="vi" w:eastAsia="en-US" w:bidi="ar-SA"/>
      </w:rPr>
    </w:lvl>
    <w:lvl w:ilvl="1" w:tplc="EF1ED330">
      <w:start w:val="1"/>
      <w:numFmt w:val="lowerLetter"/>
      <w:lvlText w:val="%2)"/>
      <w:lvlJc w:val="left"/>
      <w:pPr>
        <w:ind w:left="1" w:hanging="264"/>
      </w:pPr>
      <w:rPr>
        <w:rFonts w:ascii="Times New Roman" w:eastAsia="Times New Roman" w:hAnsi="Times New Roman" w:cs="Times New Roman" w:hint="default"/>
        <w:b w:val="0"/>
        <w:bCs w:val="0"/>
        <w:i w:val="0"/>
        <w:iCs w:val="0"/>
        <w:spacing w:val="-8"/>
        <w:w w:val="100"/>
        <w:sz w:val="28"/>
        <w:szCs w:val="28"/>
        <w:lang w:val="vi" w:eastAsia="en-US" w:bidi="ar-SA"/>
      </w:rPr>
    </w:lvl>
    <w:lvl w:ilvl="2" w:tplc="99782746">
      <w:numFmt w:val="bullet"/>
      <w:lvlText w:val="•"/>
      <w:lvlJc w:val="left"/>
      <w:pPr>
        <w:ind w:left="2379" w:hanging="264"/>
      </w:pPr>
      <w:rPr>
        <w:rFonts w:hint="default"/>
        <w:lang w:val="vi" w:eastAsia="en-US" w:bidi="ar-SA"/>
      </w:rPr>
    </w:lvl>
    <w:lvl w:ilvl="3" w:tplc="F6BC1BA2">
      <w:numFmt w:val="bullet"/>
      <w:lvlText w:val="•"/>
      <w:lvlJc w:val="left"/>
      <w:pPr>
        <w:ind w:left="3938" w:hanging="264"/>
      </w:pPr>
      <w:rPr>
        <w:rFonts w:hint="default"/>
        <w:lang w:val="vi" w:eastAsia="en-US" w:bidi="ar-SA"/>
      </w:rPr>
    </w:lvl>
    <w:lvl w:ilvl="4" w:tplc="6CB4D164">
      <w:numFmt w:val="bullet"/>
      <w:lvlText w:val="•"/>
      <w:lvlJc w:val="left"/>
      <w:pPr>
        <w:ind w:left="5498" w:hanging="264"/>
      </w:pPr>
      <w:rPr>
        <w:rFonts w:hint="default"/>
        <w:lang w:val="vi" w:eastAsia="en-US" w:bidi="ar-SA"/>
      </w:rPr>
    </w:lvl>
    <w:lvl w:ilvl="5" w:tplc="8E8633C6">
      <w:numFmt w:val="bullet"/>
      <w:lvlText w:val="•"/>
      <w:lvlJc w:val="left"/>
      <w:pPr>
        <w:ind w:left="7057" w:hanging="264"/>
      </w:pPr>
      <w:rPr>
        <w:rFonts w:hint="default"/>
        <w:lang w:val="vi" w:eastAsia="en-US" w:bidi="ar-SA"/>
      </w:rPr>
    </w:lvl>
    <w:lvl w:ilvl="6" w:tplc="834EAF30">
      <w:numFmt w:val="bullet"/>
      <w:lvlText w:val="•"/>
      <w:lvlJc w:val="left"/>
      <w:pPr>
        <w:ind w:left="8617" w:hanging="264"/>
      </w:pPr>
      <w:rPr>
        <w:rFonts w:hint="default"/>
        <w:lang w:val="vi" w:eastAsia="en-US" w:bidi="ar-SA"/>
      </w:rPr>
    </w:lvl>
    <w:lvl w:ilvl="7" w:tplc="4510CD60">
      <w:numFmt w:val="bullet"/>
      <w:lvlText w:val="•"/>
      <w:lvlJc w:val="left"/>
      <w:pPr>
        <w:ind w:left="10176" w:hanging="264"/>
      </w:pPr>
      <w:rPr>
        <w:rFonts w:hint="default"/>
        <w:lang w:val="vi" w:eastAsia="en-US" w:bidi="ar-SA"/>
      </w:rPr>
    </w:lvl>
    <w:lvl w:ilvl="8" w:tplc="7A8E25F8">
      <w:numFmt w:val="bullet"/>
      <w:lvlText w:val="•"/>
      <w:lvlJc w:val="left"/>
      <w:pPr>
        <w:ind w:left="11736" w:hanging="264"/>
      </w:pPr>
      <w:rPr>
        <w:rFonts w:hint="default"/>
        <w:lang w:val="vi" w:eastAsia="en-US" w:bidi="ar-SA"/>
      </w:rPr>
    </w:lvl>
  </w:abstractNum>
  <w:abstractNum w:abstractNumId="9" w15:restartNumberingAfterBreak="0">
    <w:nsid w:val="20EC4852"/>
    <w:multiLevelType w:val="hybridMultilevel"/>
    <w:tmpl w:val="6FC09E9A"/>
    <w:lvl w:ilvl="0" w:tplc="08889F20">
      <w:start w:val="2"/>
      <w:numFmt w:val="decimal"/>
      <w:lvlText w:val="(%1)"/>
      <w:lvlJc w:val="left"/>
      <w:pPr>
        <w:ind w:left="105" w:hanging="379"/>
      </w:pPr>
      <w:rPr>
        <w:rFonts w:ascii="Times New Roman" w:eastAsia="Times New Roman" w:hAnsi="Times New Roman" w:cs="Times New Roman" w:hint="default"/>
        <w:b w:val="0"/>
        <w:bCs w:val="0"/>
        <w:i w:val="0"/>
        <w:iCs w:val="0"/>
        <w:spacing w:val="-2"/>
        <w:w w:val="100"/>
        <w:sz w:val="27"/>
        <w:szCs w:val="27"/>
        <w:lang w:val="vi" w:eastAsia="en-US" w:bidi="ar-SA"/>
      </w:rPr>
    </w:lvl>
    <w:lvl w:ilvl="1" w:tplc="F6DC1C66">
      <w:numFmt w:val="bullet"/>
      <w:lvlText w:val="•"/>
      <w:lvlJc w:val="left"/>
      <w:pPr>
        <w:ind w:left="591" w:hanging="379"/>
      </w:pPr>
      <w:rPr>
        <w:rFonts w:hint="default"/>
        <w:lang w:val="vi" w:eastAsia="en-US" w:bidi="ar-SA"/>
      </w:rPr>
    </w:lvl>
    <w:lvl w:ilvl="2" w:tplc="E6D87906">
      <w:numFmt w:val="bullet"/>
      <w:lvlText w:val="•"/>
      <w:lvlJc w:val="left"/>
      <w:pPr>
        <w:ind w:left="1082" w:hanging="379"/>
      </w:pPr>
      <w:rPr>
        <w:rFonts w:hint="default"/>
        <w:lang w:val="vi" w:eastAsia="en-US" w:bidi="ar-SA"/>
      </w:rPr>
    </w:lvl>
    <w:lvl w:ilvl="3" w:tplc="4FB66666">
      <w:numFmt w:val="bullet"/>
      <w:lvlText w:val="•"/>
      <w:lvlJc w:val="left"/>
      <w:pPr>
        <w:ind w:left="1573" w:hanging="379"/>
      </w:pPr>
      <w:rPr>
        <w:rFonts w:hint="default"/>
        <w:lang w:val="vi" w:eastAsia="en-US" w:bidi="ar-SA"/>
      </w:rPr>
    </w:lvl>
    <w:lvl w:ilvl="4" w:tplc="AF2242C6">
      <w:numFmt w:val="bullet"/>
      <w:lvlText w:val="•"/>
      <w:lvlJc w:val="left"/>
      <w:pPr>
        <w:ind w:left="2065" w:hanging="379"/>
      </w:pPr>
      <w:rPr>
        <w:rFonts w:hint="default"/>
        <w:lang w:val="vi" w:eastAsia="en-US" w:bidi="ar-SA"/>
      </w:rPr>
    </w:lvl>
    <w:lvl w:ilvl="5" w:tplc="F4921822">
      <w:numFmt w:val="bullet"/>
      <w:lvlText w:val="•"/>
      <w:lvlJc w:val="left"/>
      <w:pPr>
        <w:ind w:left="2556" w:hanging="379"/>
      </w:pPr>
      <w:rPr>
        <w:rFonts w:hint="default"/>
        <w:lang w:val="vi" w:eastAsia="en-US" w:bidi="ar-SA"/>
      </w:rPr>
    </w:lvl>
    <w:lvl w:ilvl="6" w:tplc="1378392C">
      <w:numFmt w:val="bullet"/>
      <w:lvlText w:val="•"/>
      <w:lvlJc w:val="left"/>
      <w:pPr>
        <w:ind w:left="3047" w:hanging="379"/>
      </w:pPr>
      <w:rPr>
        <w:rFonts w:hint="default"/>
        <w:lang w:val="vi" w:eastAsia="en-US" w:bidi="ar-SA"/>
      </w:rPr>
    </w:lvl>
    <w:lvl w:ilvl="7" w:tplc="C6229DA6">
      <w:numFmt w:val="bullet"/>
      <w:lvlText w:val="•"/>
      <w:lvlJc w:val="left"/>
      <w:pPr>
        <w:ind w:left="3539" w:hanging="379"/>
      </w:pPr>
      <w:rPr>
        <w:rFonts w:hint="default"/>
        <w:lang w:val="vi" w:eastAsia="en-US" w:bidi="ar-SA"/>
      </w:rPr>
    </w:lvl>
    <w:lvl w:ilvl="8" w:tplc="7A466C04">
      <w:numFmt w:val="bullet"/>
      <w:lvlText w:val="•"/>
      <w:lvlJc w:val="left"/>
      <w:pPr>
        <w:ind w:left="4030" w:hanging="379"/>
      </w:pPr>
      <w:rPr>
        <w:rFonts w:hint="default"/>
        <w:lang w:val="vi" w:eastAsia="en-US" w:bidi="ar-SA"/>
      </w:rPr>
    </w:lvl>
  </w:abstractNum>
  <w:abstractNum w:abstractNumId="10" w15:restartNumberingAfterBreak="0">
    <w:nsid w:val="249A6C89"/>
    <w:multiLevelType w:val="hybridMultilevel"/>
    <w:tmpl w:val="41F608D8"/>
    <w:lvl w:ilvl="0" w:tplc="BB401BC4">
      <w:numFmt w:val="bullet"/>
      <w:lvlText w:val="-"/>
      <w:lvlJc w:val="left"/>
      <w:pPr>
        <w:ind w:left="105" w:hanging="144"/>
      </w:pPr>
      <w:rPr>
        <w:rFonts w:ascii="Times New Roman" w:eastAsia="Times New Roman" w:hAnsi="Times New Roman" w:cs="Times New Roman" w:hint="default"/>
        <w:b w:val="0"/>
        <w:bCs w:val="0"/>
        <w:i w:val="0"/>
        <w:iCs w:val="0"/>
        <w:spacing w:val="0"/>
        <w:w w:val="100"/>
        <w:sz w:val="27"/>
        <w:szCs w:val="27"/>
        <w:lang w:val="vi" w:eastAsia="en-US" w:bidi="ar-SA"/>
      </w:rPr>
    </w:lvl>
    <w:lvl w:ilvl="1" w:tplc="ABBA687A">
      <w:numFmt w:val="bullet"/>
      <w:lvlText w:val="•"/>
      <w:lvlJc w:val="left"/>
      <w:pPr>
        <w:ind w:left="591" w:hanging="144"/>
      </w:pPr>
      <w:rPr>
        <w:rFonts w:hint="default"/>
        <w:lang w:val="vi" w:eastAsia="en-US" w:bidi="ar-SA"/>
      </w:rPr>
    </w:lvl>
    <w:lvl w:ilvl="2" w:tplc="A8183DAC">
      <w:numFmt w:val="bullet"/>
      <w:lvlText w:val="•"/>
      <w:lvlJc w:val="left"/>
      <w:pPr>
        <w:ind w:left="1082" w:hanging="144"/>
      </w:pPr>
      <w:rPr>
        <w:rFonts w:hint="default"/>
        <w:lang w:val="vi" w:eastAsia="en-US" w:bidi="ar-SA"/>
      </w:rPr>
    </w:lvl>
    <w:lvl w:ilvl="3" w:tplc="4E4C26D8">
      <w:numFmt w:val="bullet"/>
      <w:lvlText w:val="•"/>
      <w:lvlJc w:val="left"/>
      <w:pPr>
        <w:ind w:left="1573" w:hanging="144"/>
      </w:pPr>
      <w:rPr>
        <w:rFonts w:hint="default"/>
        <w:lang w:val="vi" w:eastAsia="en-US" w:bidi="ar-SA"/>
      </w:rPr>
    </w:lvl>
    <w:lvl w:ilvl="4" w:tplc="8F867784">
      <w:numFmt w:val="bullet"/>
      <w:lvlText w:val="•"/>
      <w:lvlJc w:val="left"/>
      <w:pPr>
        <w:ind w:left="2065" w:hanging="144"/>
      </w:pPr>
      <w:rPr>
        <w:rFonts w:hint="default"/>
        <w:lang w:val="vi" w:eastAsia="en-US" w:bidi="ar-SA"/>
      </w:rPr>
    </w:lvl>
    <w:lvl w:ilvl="5" w:tplc="8A86B3B8">
      <w:numFmt w:val="bullet"/>
      <w:lvlText w:val="•"/>
      <w:lvlJc w:val="left"/>
      <w:pPr>
        <w:ind w:left="2556" w:hanging="144"/>
      </w:pPr>
      <w:rPr>
        <w:rFonts w:hint="default"/>
        <w:lang w:val="vi" w:eastAsia="en-US" w:bidi="ar-SA"/>
      </w:rPr>
    </w:lvl>
    <w:lvl w:ilvl="6" w:tplc="2CFE675E">
      <w:numFmt w:val="bullet"/>
      <w:lvlText w:val="•"/>
      <w:lvlJc w:val="left"/>
      <w:pPr>
        <w:ind w:left="3047" w:hanging="144"/>
      </w:pPr>
      <w:rPr>
        <w:rFonts w:hint="default"/>
        <w:lang w:val="vi" w:eastAsia="en-US" w:bidi="ar-SA"/>
      </w:rPr>
    </w:lvl>
    <w:lvl w:ilvl="7" w:tplc="F4BA2476">
      <w:numFmt w:val="bullet"/>
      <w:lvlText w:val="•"/>
      <w:lvlJc w:val="left"/>
      <w:pPr>
        <w:ind w:left="3539" w:hanging="144"/>
      </w:pPr>
      <w:rPr>
        <w:rFonts w:hint="default"/>
        <w:lang w:val="vi" w:eastAsia="en-US" w:bidi="ar-SA"/>
      </w:rPr>
    </w:lvl>
    <w:lvl w:ilvl="8" w:tplc="30DA62A2">
      <w:numFmt w:val="bullet"/>
      <w:lvlText w:val="•"/>
      <w:lvlJc w:val="left"/>
      <w:pPr>
        <w:ind w:left="4030" w:hanging="144"/>
      </w:pPr>
      <w:rPr>
        <w:rFonts w:hint="default"/>
        <w:lang w:val="vi" w:eastAsia="en-US" w:bidi="ar-SA"/>
      </w:rPr>
    </w:lvl>
  </w:abstractNum>
  <w:abstractNum w:abstractNumId="11" w15:restartNumberingAfterBreak="0">
    <w:nsid w:val="25B6002B"/>
    <w:multiLevelType w:val="hybridMultilevel"/>
    <w:tmpl w:val="635A09DA"/>
    <w:lvl w:ilvl="0" w:tplc="67627490">
      <w:numFmt w:val="bullet"/>
      <w:lvlText w:val="-"/>
      <w:lvlJc w:val="left"/>
      <w:pPr>
        <w:ind w:left="105" w:hanging="154"/>
      </w:pPr>
      <w:rPr>
        <w:rFonts w:ascii="Times New Roman" w:eastAsia="Times New Roman" w:hAnsi="Times New Roman" w:cs="Times New Roman" w:hint="default"/>
        <w:b w:val="0"/>
        <w:bCs w:val="0"/>
        <w:i w:val="0"/>
        <w:iCs w:val="0"/>
        <w:spacing w:val="0"/>
        <w:w w:val="100"/>
        <w:sz w:val="27"/>
        <w:szCs w:val="27"/>
        <w:lang w:val="vi" w:eastAsia="en-US" w:bidi="ar-SA"/>
      </w:rPr>
    </w:lvl>
    <w:lvl w:ilvl="1" w:tplc="3E22047A">
      <w:numFmt w:val="bullet"/>
      <w:lvlText w:val="•"/>
      <w:lvlJc w:val="left"/>
      <w:pPr>
        <w:ind w:left="591" w:hanging="154"/>
      </w:pPr>
      <w:rPr>
        <w:rFonts w:hint="default"/>
        <w:lang w:val="vi" w:eastAsia="en-US" w:bidi="ar-SA"/>
      </w:rPr>
    </w:lvl>
    <w:lvl w:ilvl="2" w:tplc="2A2406B2">
      <w:numFmt w:val="bullet"/>
      <w:lvlText w:val="•"/>
      <w:lvlJc w:val="left"/>
      <w:pPr>
        <w:ind w:left="1082" w:hanging="154"/>
      </w:pPr>
      <w:rPr>
        <w:rFonts w:hint="default"/>
        <w:lang w:val="vi" w:eastAsia="en-US" w:bidi="ar-SA"/>
      </w:rPr>
    </w:lvl>
    <w:lvl w:ilvl="3" w:tplc="544C6068">
      <w:numFmt w:val="bullet"/>
      <w:lvlText w:val="•"/>
      <w:lvlJc w:val="left"/>
      <w:pPr>
        <w:ind w:left="1573" w:hanging="154"/>
      </w:pPr>
      <w:rPr>
        <w:rFonts w:hint="default"/>
        <w:lang w:val="vi" w:eastAsia="en-US" w:bidi="ar-SA"/>
      </w:rPr>
    </w:lvl>
    <w:lvl w:ilvl="4" w:tplc="F75C34B8">
      <w:numFmt w:val="bullet"/>
      <w:lvlText w:val="•"/>
      <w:lvlJc w:val="left"/>
      <w:pPr>
        <w:ind w:left="2065" w:hanging="154"/>
      </w:pPr>
      <w:rPr>
        <w:rFonts w:hint="default"/>
        <w:lang w:val="vi" w:eastAsia="en-US" w:bidi="ar-SA"/>
      </w:rPr>
    </w:lvl>
    <w:lvl w:ilvl="5" w:tplc="0508672E">
      <w:numFmt w:val="bullet"/>
      <w:lvlText w:val="•"/>
      <w:lvlJc w:val="left"/>
      <w:pPr>
        <w:ind w:left="2556" w:hanging="154"/>
      </w:pPr>
      <w:rPr>
        <w:rFonts w:hint="default"/>
        <w:lang w:val="vi" w:eastAsia="en-US" w:bidi="ar-SA"/>
      </w:rPr>
    </w:lvl>
    <w:lvl w:ilvl="6" w:tplc="BF4E955A">
      <w:numFmt w:val="bullet"/>
      <w:lvlText w:val="•"/>
      <w:lvlJc w:val="left"/>
      <w:pPr>
        <w:ind w:left="3047" w:hanging="154"/>
      </w:pPr>
      <w:rPr>
        <w:rFonts w:hint="default"/>
        <w:lang w:val="vi" w:eastAsia="en-US" w:bidi="ar-SA"/>
      </w:rPr>
    </w:lvl>
    <w:lvl w:ilvl="7" w:tplc="187EE87E">
      <w:numFmt w:val="bullet"/>
      <w:lvlText w:val="•"/>
      <w:lvlJc w:val="left"/>
      <w:pPr>
        <w:ind w:left="3539" w:hanging="154"/>
      </w:pPr>
      <w:rPr>
        <w:rFonts w:hint="default"/>
        <w:lang w:val="vi" w:eastAsia="en-US" w:bidi="ar-SA"/>
      </w:rPr>
    </w:lvl>
    <w:lvl w:ilvl="8" w:tplc="E6ACFB4A">
      <w:numFmt w:val="bullet"/>
      <w:lvlText w:val="•"/>
      <w:lvlJc w:val="left"/>
      <w:pPr>
        <w:ind w:left="4030" w:hanging="154"/>
      </w:pPr>
      <w:rPr>
        <w:rFonts w:hint="default"/>
        <w:lang w:val="vi" w:eastAsia="en-US" w:bidi="ar-SA"/>
      </w:rPr>
    </w:lvl>
  </w:abstractNum>
  <w:abstractNum w:abstractNumId="12" w15:restartNumberingAfterBreak="0">
    <w:nsid w:val="2A1409B6"/>
    <w:multiLevelType w:val="hybridMultilevel"/>
    <w:tmpl w:val="AFD4D4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41329F"/>
    <w:multiLevelType w:val="hybridMultilevel"/>
    <w:tmpl w:val="578ADDA2"/>
    <w:lvl w:ilvl="0" w:tplc="5490978C">
      <w:numFmt w:val="bullet"/>
      <w:lvlText w:val="-"/>
      <w:lvlJc w:val="left"/>
      <w:pPr>
        <w:ind w:left="104" w:hanging="217"/>
      </w:pPr>
      <w:rPr>
        <w:rFonts w:ascii="Times New Roman" w:eastAsia="Times New Roman" w:hAnsi="Times New Roman" w:cs="Times New Roman" w:hint="default"/>
        <w:b w:val="0"/>
        <w:bCs w:val="0"/>
        <w:i w:val="0"/>
        <w:iCs w:val="0"/>
        <w:spacing w:val="0"/>
        <w:w w:val="100"/>
        <w:sz w:val="27"/>
        <w:szCs w:val="27"/>
        <w:lang w:val="vi" w:eastAsia="en-US" w:bidi="ar-SA"/>
      </w:rPr>
    </w:lvl>
    <w:lvl w:ilvl="1" w:tplc="5A8660C4">
      <w:numFmt w:val="bullet"/>
      <w:lvlText w:val="•"/>
      <w:lvlJc w:val="left"/>
      <w:pPr>
        <w:ind w:left="645" w:hanging="217"/>
      </w:pPr>
      <w:rPr>
        <w:rFonts w:hint="default"/>
        <w:lang w:val="vi" w:eastAsia="en-US" w:bidi="ar-SA"/>
      </w:rPr>
    </w:lvl>
    <w:lvl w:ilvl="2" w:tplc="B8CAA48A">
      <w:numFmt w:val="bullet"/>
      <w:lvlText w:val="•"/>
      <w:lvlJc w:val="left"/>
      <w:pPr>
        <w:ind w:left="1190" w:hanging="217"/>
      </w:pPr>
      <w:rPr>
        <w:rFonts w:hint="default"/>
        <w:lang w:val="vi" w:eastAsia="en-US" w:bidi="ar-SA"/>
      </w:rPr>
    </w:lvl>
    <w:lvl w:ilvl="3" w:tplc="EC9842EE">
      <w:numFmt w:val="bullet"/>
      <w:lvlText w:val="•"/>
      <w:lvlJc w:val="left"/>
      <w:pPr>
        <w:ind w:left="1735" w:hanging="217"/>
      </w:pPr>
      <w:rPr>
        <w:rFonts w:hint="default"/>
        <w:lang w:val="vi" w:eastAsia="en-US" w:bidi="ar-SA"/>
      </w:rPr>
    </w:lvl>
    <w:lvl w:ilvl="4" w:tplc="342A9872">
      <w:numFmt w:val="bullet"/>
      <w:lvlText w:val="•"/>
      <w:lvlJc w:val="left"/>
      <w:pPr>
        <w:ind w:left="2281" w:hanging="217"/>
      </w:pPr>
      <w:rPr>
        <w:rFonts w:hint="default"/>
        <w:lang w:val="vi" w:eastAsia="en-US" w:bidi="ar-SA"/>
      </w:rPr>
    </w:lvl>
    <w:lvl w:ilvl="5" w:tplc="E5323286">
      <w:numFmt w:val="bullet"/>
      <w:lvlText w:val="•"/>
      <w:lvlJc w:val="left"/>
      <w:pPr>
        <w:ind w:left="2826" w:hanging="217"/>
      </w:pPr>
      <w:rPr>
        <w:rFonts w:hint="default"/>
        <w:lang w:val="vi" w:eastAsia="en-US" w:bidi="ar-SA"/>
      </w:rPr>
    </w:lvl>
    <w:lvl w:ilvl="6" w:tplc="AEBAC3E4">
      <w:numFmt w:val="bullet"/>
      <w:lvlText w:val="•"/>
      <w:lvlJc w:val="left"/>
      <w:pPr>
        <w:ind w:left="3371" w:hanging="217"/>
      </w:pPr>
      <w:rPr>
        <w:rFonts w:hint="default"/>
        <w:lang w:val="vi" w:eastAsia="en-US" w:bidi="ar-SA"/>
      </w:rPr>
    </w:lvl>
    <w:lvl w:ilvl="7" w:tplc="BA6E9F10">
      <w:numFmt w:val="bullet"/>
      <w:lvlText w:val="•"/>
      <w:lvlJc w:val="left"/>
      <w:pPr>
        <w:ind w:left="3917" w:hanging="217"/>
      </w:pPr>
      <w:rPr>
        <w:rFonts w:hint="default"/>
        <w:lang w:val="vi" w:eastAsia="en-US" w:bidi="ar-SA"/>
      </w:rPr>
    </w:lvl>
    <w:lvl w:ilvl="8" w:tplc="9B848524">
      <w:numFmt w:val="bullet"/>
      <w:lvlText w:val="•"/>
      <w:lvlJc w:val="left"/>
      <w:pPr>
        <w:ind w:left="4462" w:hanging="217"/>
      </w:pPr>
      <w:rPr>
        <w:rFonts w:hint="default"/>
        <w:lang w:val="vi" w:eastAsia="en-US" w:bidi="ar-SA"/>
      </w:rPr>
    </w:lvl>
  </w:abstractNum>
  <w:abstractNum w:abstractNumId="14" w15:restartNumberingAfterBreak="0">
    <w:nsid w:val="2A7F13B6"/>
    <w:multiLevelType w:val="hybridMultilevel"/>
    <w:tmpl w:val="CF6605C6"/>
    <w:lvl w:ilvl="0" w:tplc="E2CA0588">
      <w:start w:val="3"/>
      <w:numFmt w:val="lowerLetter"/>
      <w:lvlText w:val="%1)"/>
      <w:lvlJc w:val="left"/>
      <w:pPr>
        <w:ind w:left="104" w:hanging="272"/>
      </w:pPr>
      <w:rPr>
        <w:rFonts w:ascii="Times New Roman" w:eastAsia="Times New Roman" w:hAnsi="Times New Roman" w:cs="Times New Roman" w:hint="default"/>
        <w:b w:val="0"/>
        <w:bCs w:val="0"/>
        <w:i w:val="0"/>
        <w:iCs w:val="0"/>
        <w:spacing w:val="0"/>
        <w:w w:val="100"/>
        <w:sz w:val="27"/>
        <w:szCs w:val="27"/>
        <w:lang w:val="vi" w:eastAsia="en-US" w:bidi="ar-SA"/>
      </w:rPr>
    </w:lvl>
    <w:lvl w:ilvl="1" w:tplc="B1FED2A4">
      <w:numFmt w:val="bullet"/>
      <w:lvlText w:val="•"/>
      <w:lvlJc w:val="left"/>
      <w:pPr>
        <w:ind w:left="645" w:hanging="272"/>
      </w:pPr>
      <w:rPr>
        <w:rFonts w:hint="default"/>
        <w:lang w:val="vi" w:eastAsia="en-US" w:bidi="ar-SA"/>
      </w:rPr>
    </w:lvl>
    <w:lvl w:ilvl="2" w:tplc="9836F7BA">
      <w:numFmt w:val="bullet"/>
      <w:lvlText w:val="•"/>
      <w:lvlJc w:val="left"/>
      <w:pPr>
        <w:ind w:left="1190" w:hanging="272"/>
      </w:pPr>
      <w:rPr>
        <w:rFonts w:hint="default"/>
        <w:lang w:val="vi" w:eastAsia="en-US" w:bidi="ar-SA"/>
      </w:rPr>
    </w:lvl>
    <w:lvl w:ilvl="3" w:tplc="618EECDA">
      <w:numFmt w:val="bullet"/>
      <w:lvlText w:val="•"/>
      <w:lvlJc w:val="left"/>
      <w:pPr>
        <w:ind w:left="1735" w:hanging="272"/>
      </w:pPr>
      <w:rPr>
        <w:rFonts w:hint="default"/>
        <w:lang w:val="vi" w:eastAsia="en-US" w:bidi="ar-SA"/>
      </w:rPr>
    </w:lvl>
    <w:lvl w:ilvl="4" w:tplc="FF32BA94">
      <w:numFmt w:val="bullet"/>
      <w:lvlText w:val="•"/>
      <w:lvlJc w:val="left"/>
      <w:pPr>
        <w:ind w:left="2281" w:hanging="272"/>
      </w:pPr>
      <w:rPr>
        <w:rFonts w:hint="default"/>
        <w:lang w:val="vi" w:eastAsia="en-US" w:bidi="ar-SA"/>
      </w:rPr>
    </w:lvl>
    <w:lvl w:ilvl="5" w:tplc="46F47C96">
      <w:numFmt w:val="bullet"/>
      <w:lvlText w:val="•"/>
      <w:lvlJc w:val="left"/>
      <w:pPr>
        <w:ind w:left="2826" w:hanging="272"/>
      </w:pPr>
      <w:rPr>
        <w:rFonts w:hint="default"/>
        <w:lang w:val="vi" w:eastAsia="en-US" w:bidi="ar-SA"/>
      </w:rPr>
    </w:lvl>
    <w:lvl w:ilvl="6" w:tplc="2752FE0C">
      <w:numFmt w:val="bullet"/>
      <w:lvlText w:val="•"/>
      <w:lvlJc w:val="left"/>
      <w:pPr>
        <w:ind w:left="3371" w:hanging="272"/>
      </w:pPr>
      <w:rPr>
        <w:rFonts w:hint="default"/>
        <w:lang w:val="vi" w:eastAsia="en-US" w:bidi="ar-SA"/>
      </w:rPr>
    </w:lvl>
    <w:lvl w:ilvl="7" w:tplc="A23A0BEC">
      <w:numFmt w:val="bullet"/>
      <w:lvlText w:val="•"/>
      <w:lvlJc w:val="left"/>
      <w:pPr>
        <w:ind w:left="3917" w:hanging="272"/>
      </w:pPr>
      <w:rPr>
        <w:rFonts w:hint="default"/>
        <w:lang w:val="vi" w:eastAsia="en-US" w:bidi="ar-SA"/>
      </w:rPr>
    </w:lvl>
    <w:lvl w:ilvl="8" w:tplc="A5A8BCF0">
      <w:numFmt w:val="bullet"/>
      <w:lvlText w:val="•"/>
      <w:lvlJc w:val="left"/>
      <w:pPr>
        <w:ind w:left="4462" w:hanging="272"/>
      </w:pPr>
      <w:rPr>
        <w:rFonts w:hint="default"/>
        <w:lang w:val="vi" w:eastAsia="en-US" w:bidi="ar-SA"/>
      </w:rPr>
    </w:lvl>
  </w:abstractNum>
  <w:abstractNum w:abstractNumId="15" w15:restartNumberingAfterBreak="0">
    <w:nsid w:val="2BBC0E43"/>
    <w:multiLevelType w:val="hybridMultilevel"/>
    <w:tmpl w:val="A3C8CFA6"/>
    <w:lvl w:ilvl="0" w:tplc="9F88BD12">
      <w:start w:val="1"/>
      <w:numFmt w:val="lowerLetter"/>
      <w:lvlText w:val="%1)"/>
      <w:lvlJc w:val="left"/>
      <w:pPr>
        <w:ind w:left="104" w:hanging="298"/>
      </w:pPr>
      <w:rPr>
        <w:rFonts w:ascii="Times New Roman" w:eastAsia="Times New Roman" w:hAnsi="Times New Roman" w:cs="Times New Roman" w:hint="default"/>
        <w:b w:val="0"/>
        <w:bCs w:val="0"/>
        <w:i w:val="0"/>
        <w:iCs w:val="0"/>
        <w:spacing w:val="0"/>
        <w:w w:val="100"/>
        <w:sz w:val="27"/>
        <w:szCs w:val="27"/>
        <w:lang w:val="vi" w:eastAsia="en-US" w:bidi="ar-SA"/>
      </w:rPr>
    </w:lvl>
    <w:lvl w:ilvl="1" w:tplc="FCE6B008">
      <w:numFmt w:val="bullet"/>
      <w:lvlText w:val="•"/>
      <w:lvlJc w:val="left"/>
      <w:pPr>
        <w:ind w:left="645" w:hanging="298"/>
      </w:pPr>
      <w:rPr>
        <w:rFonts w:hint="default"/>
        <w:lang w:val="vi" w:eastAsia="en-US" w:bidi="ar-SA"/>
      </w:rPr>
    </w:lvl>
    <w:lvl w:ilvl="2" w:tplc="9CEA4400">
      <w:numFmt w:val="bullet"/>
      <w:lvlText w:val="•"/>
      <w:lvlJc w:val="left"/>
      <w:pPr>
        <w:ind w:left="1190" w:hanging="298"/>
      </w:pPr>
      <w:rPr>
        <w:rFonts w:hint="default"/>
        <w:lang w:val="vi" w:eastAsia="en-US" w:bidi="ar-SA"/>
      </w:rPr>
    </w:lvl>
    <w:lvl w:ilvl="3" w:tplc="4588F358">
      <w:numFmt w:val="bullet"/>
      <w:lvlText w:val="•"/>
      <w:lvlJc w:val="left"/>
      <w:pPr>
        <w:ind w:left="1735" w:hanging="298"/>
      </w:pPr>
      <w:rPr>
        <w:rFonts w:hint="default"/>
        <w:lang w:val="vi" w:eastAsia="en-US" w:bidi="ar-SA"/>
      </w:rPr>
    </w:lvl>
    <w:lvl w:ilvl="4" w:tplc="01EE656E">
      <w:numFmt w:val="bullet"/>
      <w:lvlText w:val="•"/>
      <w:lvlJc w:val="left"/>
      <w:pPr>
        <w:ind w:left="2281" w:hanging="298"/>
      </w:pPr>
      <w:rPr>
        <w:rFonts w:hint="default"/>
        <w:lang w:val="vi" w:eastAsia="en-US" w:bidi="ar-SA"/>
      </w:rPr>
    </w:lvl>
    <w:lvl w:ilvl="5" w:tplc="BF8289A2">
      <w:numFmt w:val="bullet"/>
      <w:lvlText w:val="•"/>
      <w:lvlJc w:val="left"/>
      <w:pPr>
        <w:ind w:left="2826" w:hanging="298"/>
      </w:pPr>
      <w:rPr>
        <w:rFonts w:hint="default"/>
        <w:lang w:val="vi" w:eastAsia="en-US" w:bidi="ar-SA"/>
      </w:rPr>
    </w:lvl>
    <w:lvl w:ilvl="6" w:tplc="76FC4408">
      <w:numFmt w:val="bullet"/>
      <w:lvlText w:val="•"/>
      <w:lvlJc w:val="left"/>
      <w:pPr>
        <w:ind w:left="3371" w:hanging="298"/>
      </w:pPr>
      <w:rPr>
        <w:rFonts w:hint="default"/>
        <w:lang w:val="vi" w:eastAsia="en-US" w:bidi="ar-SA"/>
      </w:rPr>
    </w:lvl>
    <w:lvl w:ilvl="7" w:tplc="560C5B0E">
      <w:numFmt w:val="bullet"/>
      <w:lvlText w:val="•"/>
      <w:lvlJc w:val="left"/>
      <w:pPr>
        <w:ind w:left="3917" w:hanging="298"/>
      </w:pPr>
      <w:rPr>
        <w:rFonts w:hint="default"/>
        <w:lang w:val="vi" w:eastAsia="en-US" w:bidi="ar-SA"/>
      </w:rPr>
    </w:lvl>
    <w:lvl w:ilvl="8" w:tplc="A30EE808">
      <w:numFmt w:val="bullet"/>
      <w:lvlText w:val="•"/>
      <w:lvlJc w:val="left"/>
      <w:pPr>
        <w:ind w:left="4462" w:hanging="298"/>
      </w:pPr>
      <w:rPr>
        <w:rFonts w:hint="default"/>
        <w:lang w:val="vi" w:eastAsia="en-US" w:bidi="ar-SA"/>
      </w:rPr>
    </w:lvl>
  </w:abstractNum>
  <w:abstractNum w:abstractNumId="16" w15:restartNumberingAfterBreak="0">
    <w:nsid w:val="2D073093"/>
    <w:multiLevelType w:val="hybridMultilevel"/>
    <w:tmpl w:val="8A1A9886"/>
    <w:lvl w:ilvl="0" w:tplc="B2A4D8FE">
      <w:numFmt w:val="bullet"/>
      <w:lvlText w:val="-"/>
      <w:lvlJc w:val="left"/>
      <w:pPr>
        <w:ind w:left="105" w:hanging="144"/>
      </w:pPr>
      <w:rPr>
        <w:rFonts w:ascii="Times New Roman" w:eastAsia="Times New Roman" w:hAnsi="Times New Roman" w:cs="Times New Roman" w:hint="default"/>
        <w:b w:val="0"/>
        <w:bCs w:val="0"/>
        <w:i w:val="0"/>
        <w:iCs w:val="0"/>
        <w:spacing w:val="0"/>
        <w:w w:val="100"/>
        <w:sz w:val="27"/>
        <w:szCs w:val="27"/>
        <w:lang w:val="vi" w:eastAsia="en-US" w:bidi="ar-SA"/>
      </w:rPr>
    </w:lvl>
    <w:lvl w:ilvl="1" w:tplc="3252FA3A">
      <w:numFmt w:val="bullet"/>
      <w:lvlText w:val="•"/>
      <w:lvlJc w:val="left"/>
      <w:pPr>
        <w:ind w:left="591" w:hanging="144"/>
      </w:pPr>
      <w:rPr>
        <w:rFonts w:hint="default"/>
        <w:lang w:val="vi" w:eastAsia="en-US" w:bidi="ar-SA"/>
      </w:rPr>
    </w:lvl>
    <w:lvl w:ilvl="2" w:tplc="3A5E9B5C">
      <w:numFmt w:val="bullet"/>
      <w:lvlText w:val="•"/>
      <w:lvlJc w:val="left"/>
      <w:pPr>
        <w:ind w:left="1082" w:hanging="144"/>
      </w:pPr>
      <w:rPr>
        <w:rFonts w:hint="default"/>
        <w:lang w:val="vi" w:eastAsia="en-US" w:bidi="ar-SA"/>
      </w:rPr>
    </w:lvl>
    <w:lvl w:ilvl="3" w:tplc="C7AA5342">
      <w:numFmt w:val="bullet"/>
      <w:lvlText w:val="•"/>
      <w:lvlJc w:val="left"/>
      <w:pPr>
        <w:ind w:left="1573" w:hanging="144"/>
      </w:pPr>
      <w:rPr>
        <w:rFonts w:hint="default"/>
        <w:lang w:val="vi" w:eastAsia="en-US" w:bidi="ar-SA"/>
      </w:rPr>
    </w:lvl>
    <w:lvl w:ilvl="4" w:tplc="8B2C9E54">
      <w:numFmt w:val="bullet"/>
      <w:lvlText w:val="•"/>
      <w:lvlJc w:val="left"/>
      <w:pPr>
        <w:ind w:left="2065" w:hanging="144"/>
      </w:pPr>
      <w:rPr>
        <w:rFonts w:hint="default"/>
        <w:lang w:val="vi" w:eastAsia="en-US" w:bidi="ar-SA"/>
      </w:rPr>
    </w:lvl>
    <w:lvl w:ilvl="5" w:tplc="71927654">
      <w:numFmt w:val="bullet"/>
      <w:lvlText w:val="•"/>
      <w:lvlJc w:val="left"/>
      <w:pPr>
        <w:ind w:left="2556" w:hanging="144"/>
      </w:pPr>
      <w:rPr>
        <w:rFonts w:hint="default"/>
        <w:lang w:val="vi" w:eastAsia="en-US" w:bidi="ar-SA"/>
      </w:rPr>
    </w:lvl>
    <w:lvl w:ilvl="6" w:tplc="E96C5576">
      <w:numFmt w:val="bullet"/>
      <w:lvlText w:val="•"/>
      <w:lvlJc w:val="left"/>
      <w:pPr>
        <w:ind w:left="3047" w:hanging="144"/>
      </w:pPr>
      <w:rPr>
        <w:rFonts w:hint="default"/>
        <w:lang w:val="vi" w:eastAsia="en-US" w:bidi="ar-SA"/>
      </w:rPr>
    </w:lvl>
    <w:lvl w:ilvl="7" w:tplc="EDF8EF82">
      <w:numFmt w:val="bullet"/>
      <w:lvlText w:val="•"/>
      <w:lvlJc w:val="left"/>
      <w:pPr>
        <w:ind w:left="3539" w:hanging="144"/>
      </w:pPr>
      <w:rPr>
        <w:rFonts w:hint="default"/>
        <w:lang w:val="vi" w:eastAsia="en-US" w:bidi="ar-SA"/>
      </w:rPr>
    </w:lvl>
    <w:lvl w:ilvl="8" w:tplc="EC4C9CC8">
      <w:numFmt w:val="bullet"/>
      <w:lvlText w:val="•"/>
      <w:lvlJc w:val="left"/>
      <w:pPr>
        <w:ind w:left="4030" w:hanging="144"/>
      </w:pPr>
      <w:rPr>
        <w:rFonts w:hint="default"/>
        <w:lang w:val="vi" w:eastAsia="en-US" w:bidi="ar-SA"/>
      </w:rPr>
    </w:lvl>
  </w:abstractNum>
  <w:abstractNum w:abstractNumId="17" w15:restartNumberingAfterBreak="0">
    <w:nsid w:val="31B82744"/>
    <w:multiLevelType w:val="hybridMultilevel"/>
    <w:tmpl w:val="372CDC40"/>
    <w:lvl w:ilvl="0" w:tplc="4148B54E">
      <w:numFmt w:val="bullet"/>
      <w:lvlText w:val="-"/>
      <w:lvlJc w:val="left"/>
      <w:pPr>
        <w:ind w:left="105" w:hanging="142"/>
      </w:pPr>
      <w:rPr>
        <w:rFonts w:ascii="Times New Roman" w:eastAsia="Times New Roman" w:hAnsi="Times New Roman" w:cs="Times New Roman" w:hint="default"/>
        <w:b w:val="0"/>
        <w:bCs w:val="0"/>
        <w:i w:val="0"/>
        <w:iCs w:val="0"/>
        <w:spacing w:val="0"/>
        <w:w w:val="100"/>
        <w:sz w:val="27"/>
        <w:szCs w:val="27"/>
        <w:lang w:val="vi" w:eastAsia="en-US" w:bidi="ar-SA"/>
      </w:rPr>
    </w:lvl>
    <w:lvl w:ilvl="1" w:tplc="05C6BCC8">
      <w:numFmt w:val="bullet"/>
      <w:lvlText w:val="•"/>
      <w:lvlJc w:val="left"/>
      <w:pPr>
        <w:ind w:left="591" w:hanging="142"/>
      </w:pPr>
      <w:rPr>
        <w:rFonts w:hint="default"/>
        <w:lang w:val="vi" w:eastAsia="en-US" w:bidi="ar-SA"/>
      </w:rPr>
    </w:lvl>
    <w:lvl w:ilvl="2" w:tplc="BDE20E92">
      <w:numFmt w:val="bullet"/>
      <w:lvlText w:val="•"/>
      <w:lvlJc w:val="left"/>
      <w:pPr>
        <w:ind w:left="1082" w:hanging="142"/>
      </w:pPr>
      <w:rPr>
        <w:rFonts w:hint="default"/>
        <w:lang w:val="vi" w:eastAsia="en-US" w:bidi="ar-SA"/>
      </w:rPr>
    </w:lvl>
    <w:lvl w:ilvl="3" w:tplc="66564AA2">
      <w:numFmt w:val="bullet"/>
      <w:lvlText w:val="•"/>
      <w:lvlJc w:val="left"/>
      <w:pPr>
        <w:ind w:left="1573" w:hanging="142"/>
      </w:pPr>
      <w:rPr>
        <w:rFonts w:hint="default"/>
        <w:lang w:val="vi" w:eastAsia="en-US" w:bidi="ar-SA"/>
      </w:rPr>
    </w:lvl>
    <w:lvl w:ilvl="4" w:tplc="76866CCE">
      <w:numFmt w:val="bullet"/>
      <w:lvlText w:val="•"/>
      <w:lvlJc w:val="left"/>
      <w:pPr>
        <w:ind w:left="2065" w:hanging="142"/>
      </w:pPr>
      <w:rPr>
        <w:rFonts w:hint="default"/>
        <w:lang w:val="vi" w:eastAsia="en-US" w:bidi="ar-SA"/>
      </w:rPr>
    </w:lvl>
    <w:lvl w:ilvl="5" w:tplc="9E025CE2">
      <w:numFmt w:val="bullet"/>
      <w:lvlText w:val="•"/>
      <w:lvlJc w:val="left"/>
      <w:pPr>
        <w:ind w:left="2556" w:hanging="142"/>
      </w:pPr>
      <w:rPr>
        <w:rFonts w:hint="default"/>
        <w:lang w:val="vi" w:eastAsia="en-US" w:bidi="ar-SA"/>
      </w:rPr>
    </w:lvl>
    <w:lvl w:ilvl="6" w:tplc="D162590C">
      <w:numFmt w:val="bullet"/>
      <w:lvlText w:val="•"/>
      <w:lvlJc w:val="left"/>
      <w:pPr>
        <w:ind w:left="3047" w:hanging="142"/>
      </w:pPr>
      <w:rPr>
        <w:rFonts w:hint="default"/>
        <w:lang w:val="vi" w:eastAsia="en-US" w:bidi="ar-SA"/>
      </w:rPr>
    </w:lvl>
    <w:lvl w:ilvl="7" w:tplc="7F9CFC72">
      <w:numFmt w:val="bullet"/>
      <w:lvlText w:val="•"/>
      <w:lvlJc w:val="left"/>
      <w:pPr>
        <w:ind w:left="3539" w:hanging="142"/>
      </w:pPr>
      <w:rPr>
        <w:rFonts w:hint="default"/>
        <w:lang w:val="vi" w:eastAsia="en-US" w:bidi="ar-SA"/>
      </w:rPr>
    </w:lvl>
    <w:lvl w:ilvl="8" w:tplc="5BB247B6">
      <w:numFmt w:val="bullet"/>
      <w:lvlText w:val="•"/>
      <w:lvlJc w:val="left"/>
      <w:pPr>
        <w:ind w:left="4030" w:hanging="142"/>
      </w:pPr>
      <w:rPr>
        <w:rFonts w:hint="default"/>
        <w:lang w:val="vi" w:eastAsia="en-US" w:bidi="ar-SA"/>
      </w:rPr>
    </w:lvl>
  </w:abstractNum>
  <w:abstractNum w:abstractNumId="18" w15:restartNumberingAfterBreak="0">
    <w:nsid w:val="32D713FD"/>
    <w:multiLevelType w:val="hybridMultilevel"/>
    <w:tmpl w:val="038C4CDC"/>
    <w:lvl w:ilvl="0" w:tplc="F3D0FCF2">
      <w:numFmt w:val="bullet"/>
      <w:lvlText w:val="-"/>
      <w:lvlJc w:val="left"/>
      <w:pPr>
        <w:ind w:left="104" w:hanging="164"/>
      </w:pPr>
      <w:rPr>
        <w:rFonts w:ascii="Times New Roman" w:eastAsia="Times New Roman" w:hAnsi="Times New Roman" w:cs="Times New Roman" w:hint="default"/>
        <w:b w:val="0"/>
        <w:bCs w:val="0"/>
        <w:i w:val="0"/>
        <w:iCs w:val="0"/>
        <w:spacing w:val="0"/>
        <w:w w:val="100"/>
        <w:sz w:val="27"/>
        <w:szCs w:val="27"/>
        <w:lang w:val="vi" w:eastAsia="en-US" w:bidi="ar-SA"/>
      </w:rPr>
    </w:lvl>
    <w:lvl w:ilvl="1" w:tplc="62ACBC46">
      <w:numFmt w:val="bullet"/>
      <w:lvlText w:val="•"/>
      <w:lvlJc w:val="left"/>
      <w:pPr>
        <w:ind w:left="645" w:hanging="164"/>
      </w:pPr>
      <w:rPr>
        <w:rFonts w:hint="default"/>
        <w:lang w:val="vi" w:eastAsia="en-US" w:bidi="ar-SA"/>
      </w:rPr>
    </w:lvl>
    <w:lvl w:ilvl="2" w:tplc="493E3F68">
      <w:numFmt w:val="bullet"/>
      <w:lvlText w:val="•"/>
      <w:lvlJc w:val="left"/>
      <w:pPr>
        <w:ind w:left="1190" w:hanging="164"/>
      </w:pPr>
      <w:rPr>
        <w:rFonts w:hint="default"/>
        <w:lang w:val="vi" w:eastAsia="en-US" w:bidi="ar-SA"/>
      </w:rPr>
    </w:lvl>
    <w:lvl w:ilvl="3" w:tplc="08CE4058">
      <w:numFmt w:val="bullet"/>
      <w:lvlText w:val="•"/>
      <w:lvlJc w:val="left"/>
      <w:pPr>
        <w:ind w:left="1735" w:hanging="164"/>
      </w:pPr>
      <w:rPr>
        <w:rFonts w:hint="default"/>
        <w:lang w:val="vi" w:eastAsia="en-US" w:bidi="ar-SA"/>
      </w:rPr>
    </w:lvl>
    <w:lvl w:ilvl="4" w:tplc="BA6E7EEA">
      <w:numFmt w:val="bullet"/>
      <w:lvlText w:val="•"/>
      <w:lvlJc w:val="left"/>
      <w:pPr>
        <w:ind w:left="2281" w:hanging="164"/>
      </w:pPr>
      <w:rPr>
        <w:rFonts w:hint="default"/>
        <w:lang w:val="vi" w:eastAsia="en-US" w:bidi="ar-SA"/>
      </w:rPr>
    </w:lvl>
    <w:lvl w:ilvl="5" w:tplc="7DE2E8D8">
      <w:numFmt w:val="bullet"/>
      <w:lvlText w:val="•"/>
      <w:lvlJc w:val="left"/>
      <w:pPr>
        <w:ind w:left="2826" w:hanging="164"/>
      </w:pPr>
      <w:rPr>
        <w:rFonts w:hint="default"/>
        <w:lang w:val="vi" w:eastAsia="en-US" w:bidi="ar-SA"/>
      </w:rPr>
    </w:lvl>
    <w:lvl w:ilvl="6" w:tplc="4224C07A">
      <w:numFmt w:val="bullet"/>
      <w:lvlText w:val="•"/>
      <w:lvlJc w:val="left"/>
      <w:pPr>
        <w:ind w:left="3371" w:hanging="164"/>
      </w:pPr>
      <w:rPr>
        <w:rFonts w:hint="default"/>
        <w:lang w:val="vi" w:eastAsia="en-US" w:bidi="ar-SA"/>
      </w:rPr>
    </w:lvl>
    <w:lvl w:ilvl="7" w:tplc="B91CE14E">
      <w:numFmt w:val="bullet"/>
      <w:lvlText w:val="•"/>
      <w:lvlJc w:val="left"/>
      <w:pPr>
        <w:ind w:left="3917" w:hanging="164"/>
      </w:pPr>
      <w:rPr>
        <w:rFonts w:hint="default"/>
        <w:lang w:val="vi" w:eastAsia="en-US" w:bidi="ar-SA"/>
      </w:rPr>
    </w:lvl>
    <w:lvl w:ilvl="8" w:tplc="FDB840FE">
      <w:numFmt w:val="bullet"/>
      <w:lvlText w:val="•"/>
      <w:lvlJc w:val="left"/>
      <w:pPr>
        <w:ind w:left="4462" w:hanging="164"/>
      </w:pPr>
      <w:rPr>
        <w:rFonts w:hint="default"/>
        <w:lang w:val="vi" w:eastAsia="en-US" w:bidi="ar-SA"/>
      </w:rPr>
    </w:lvl>
  </w:abstractNum>
  <w:abstractNum w:abstractNumId="19" w15:restartNumberingAfterBreak="0">
    <w:nsid w:val="34805FB0"/>
    <w:multiLevelType w:val="hybridMultilevel"/>
    <w:tmpl w:val="565EAB34"/>
    <w:lvl w:ilvl="0" w:tplc="580C3BF2">
      <w:numFmt w:val="bullet"/>
      <w:lvlText w:val="-"/>
      <w:lvlJc w:val="left"/>
      <w:pPr>
        <w:ind w:left="104" w:hanging="169"/>
      </w:pPr>
      <w:rPr>
        <w:rFonts w:ascii="Times New Roman" w:eastAsia="Times New Roman" w:hAnsi="Times New Roman" w:cs="Times New Roman" w:hint="default"/>
        <w:b w:val="0"/>
        <w:bCs w:val="0"/>
        <w:i w:val="0"/>
        <w:iCs w:val="0"/>
        <w:spacing w:val="0"/>
        <w:w w:val="100"/>
        <w:sz w:val="27"/>
        <w:szCs w:val="27"/>
        <w:lang w:val="vi" w:eastAsia="en-US" w:bidi="ar-SA"/>
      </w:rPr>
    </w:lvl>
    <w:lvl w:ilvl="1" w:tplc="0F3E3D48">
      <w:numFmt w:val="bullet"/>
      <w:lvlText w:val="•"/>
      <w:lvlJc w:val="left"/>
      <w:pPr>
        <w:ind w:left="645" w:hanging="169"/>
      </w:pPr>
      <w:rPr>
        <w:rFonts w:hint="default"/>
        <w:lang w:val="vi" w:eastAsia="en-US" w:bidi="ar-SA"/>
      </w:rPr>
    </w:lvl>
    <w:lvl w:ilvl="2" w:tplc="658AD45C">
      <w:numFmt w:val="bullet"/>
      <w:lvlText w:val="•"/>
      <w:lvlJc w:val="left"/>
      <w:pPr>
        <w:ind w:left="1190" w:hanging="169"/>
      </w:pPr>
      <w:rPr>
        <w:rFonts w:hint="default"/>
        <w:lang w:val="vi" w:eastAsia="en-US" w:bidi="ar-SA"/>
      </w:rPr>
    </w:lvl>
    <w:lvl w:ilvl="3" w:tplc="6652F550">
      <w:numFmt w:val="bullet"/>
      <w:lvlText w:val="•"/>
      <w:lvlJc w:val="left"/>
      <w:pPr>
        <w:ind w:left="1735" w:hanging="169"/>
      </w:pPr>
      <w:rPr>
        <w:rFonts w:hint="default"/>
        <w:lang w:val="vi" w:eastAsia="en-US" w:bidi="ar-SA"/>
      </w:rPr>
    </w:lvl>
    <w:lvl w:ilvl="4" w:tplc="7EECA31A">
      <w:numFmt w:val="bullet"/>
      <w:lvlText w:val="•"/>
      <w:lvlJc w:val="left"/>
      <w:pPr>
        <w:ind w:left="2281" w:hanging="169"/>
      </w:pPr>
      <w:rPr>
        <w:rFonts w:hint="default"/>
        <w:lang w:val="vi" w:eastAsia="en-US" w:bidi="ar-SA"/>
      </w:rPr>
    </w:lvl>
    <w:lvl w:ilvl="5" w:tplc="B58A1872">
      <w:numFmt w:val="bullet"/>
      <w:lvlText w:val="•"/>
      <w:lvlJc w:val="left"/>
      <w:pPr>
        <w:ind w:left="2826" w:hanging="169"/>
      </w:pPr>
      <w:rPr>
        <w:rFonts w:hint="default"/>
        <w:lang w:val="vi" w:eastAsia="en-US" w:bidi="ar-SA"/>
      </w:rPr>
    </w:lvl>
    <w:lvl w:ilvl="6" w:tplc="54CA3B72">
      <w:numFmt w:val="bullet"/>
      <w:lvlText w:val="•"/>
      <w:lvlJc w:val="left"/>
      <w:pPr>
        <w:ind w:left="3371" w:hanging="169"/>
      </w:pPr>
      <w:rPr>
        <w:rFonts w:hint="default"/>
        <w:lang w:val="vi" w:eastAsia="en-US" w:bidi="ar-SA"/>
      </w:rPr>
    </w:lvl>
    <w:lvl w:ilvl="7" w:tplc="E9481BEA">
      <w:numFmt w:val="bullet"/>
      <w:lvlText w:val="•"/>
      <w:lvlJc w:val="left"/>
      <w:pPr>
        <w:ind w:left="3917" w:hanging="169"/>
      </w:pPr>
      <w:rPr>
        <w:rFonts w:hint="default"/>
        <w:lang w:val="vi" w:eastAsia="en-US" w:bidi="ar-SA"/>
      </w:rPr>
    </w:lvl>
    <w:lvl w:ilvl="8" w:tplc="50762594">
      <w:numFmt w:val="bullet"/>
      <w:lvlText w:val="•"/>
      <w:lvlJc w:val="left"/>
      <w:pPr>
        <w:ind w:left="4462" w:hanging="169"/>
      </w:pPr>
      <w:rPr>
        <w:rFonts w:hint="default"/>
        <w:lang w:val="vi" w:eastAsia="en-US" w:bidi="ar-SA"/>
      </w:rPr>
    </w:lvl>
  </w:abstractNum>
  <w:abstractNum w:abstractNumId="20" w15:restartNumberingAfterBreak="0">
    <w:nsid w:val="35F3581F"/>
    <w:multiLevelType w:val="hybridMultilevel"/>
    <w:tmpl w:val="EA72B436"/>
    <w:lvl w:ilvl="0" w:tplc="19E0EAD0">
      <w:numFmt w:val="bullet"/>
      <w:lvlText w:val="-"/>
      <w:lvlJc w:val="left"/>
      <w:pPr>
        <w:ind w:left="104" w:hanging="174"/>
      </w:pPr>
      <w:rPr>
        <w:rFonts w:ascii="Times New Roman" w:eastAsia="Times New Roman" w:hAnsi="Times New Roman" w:cs="Times New Roman" w:hint="default"/>
        <w:b w:val="0"/>
        <w:bCs w:val="0"/>
        <w:i w:val="0"/>
        <w:iCs w:val="0"/>
        <w:spacing w:val="0"/>
        <w:w w:val="100"/>
        <w:sz w:val="27"/>
        <w:szCs w:val="27"/>
        <w:lang w:val="vi" w:eastAsia="en-US" w:bidi="ar-SA"/>
      </w:rPr>
    </w:lvl>
    <w:lvl w:ilvl="1" w:tplc="C8FADBBA">
      <w:numFmt w:val="bullet"/>
      <w:lvlText w:val="•"/>
      <w:lvlJc w:val="left"/>
      <w:pPr>
        <w:ind w:left="645" w:hanging="174"/>
      </w:pPr>
      <w:rPr>
        <w:rFonts w:hint="default"/>
        <w:lang w:val="vi" w:eastAsia="en-US" w:bidi="ar-SA"/>
      </w:rPr>
    </w:lvl>
    <w:lvl w:ilvl="2" w:tplc="21344BA6">
      <w:numFmt w:val="bullet"/>
      <w:lvlText w:val="•"/>
      <w:lvlJc w:val="left"/>
      <w:pPr>
        <w:ind w:left="1190" w:hanging="174"/>
      </w:pPr>
      <w:rPr>
        <w:rFonts w:hint="default"/>
        <w:lang w:val="vi" w:eastAsia="en-US" w:bidi="ar-SA"/>
      </w:rPr>
    </w:lvl>
    <w:lvl w:ilvl="3" w:tplc="72383044">
      <w:numFmt w:val="bullet"/>
      <w:lvlText w:val="•"/>
      <w:lvlJc w:val="left"/>
      <w:pPr>
        <w:ind w:left="1735" w:hanging="174"/>
      </w:pPr>
      <w:rPr>
        <w:rFonts w:hint="default"/>
        <w:lang w:val="vi" w:eastAsia="en-US" w:bidi="ar-SA"/>
      </w:rPr>
    </w:lvl>
    <w:lvl w:ilvl="4" w:tplc="12BE7EB0">
      <w:numFmt w:val="bullet"/>
      <w:lvlText w:val="•"/>
      <w:lvlJc w:val="left"/>
      <w:pPr>
        <w:ind w:left="2281" w:hanging="174"/>
      </w:pPr>
      <w:rPr>
        <w:rFonts w:hint="default"/>
        <w:lang w:val="vi" w:eastAsia="en-US" w:bidi="ar-SA"/>
      </w:rPr>
    </w:lvl>
    <w:lvl w:ilvl="5" w:tplc="8910A12C">
      <w:numFmt w:val="bullet"/>
      <w:lvlText w:val="•"/>
      <w:lvlJc w:val="left"/>
      <w:pPr>
        <w:ind w:left="2826" w:hanging="174"/>
      </w:pPr>
      <w:rPr>
        <w:rFonts w:hint="default"/>
        <w:lang w:val="vi" w:eastAsia="en-US" w:bidi="ar-SA"/>
      </w:rPr>
    </w:lvl>
    <w:lvl w:ilvl="6" w:tplc="B50C1D0A">
      <w:numFmt w:val="bullet"/>
      <w:lvlText w:val="•"/>
      <w:lvlJc w:val="left"/>
      <w:pPr>
        <w:ind w:left="3371" w:hanging="174"/>
      </w:pPr>
      <w:rPr>
        <w:rFonts w:hint="default"/>
        <w:lang w:val="vi" w:eastAsia="en-US" w:bidi="ar-SA"/>
      </w:rPr>
    </w:lvl>
    <w:lvl w:ilvl="7" w:tplc="7BF859D6">
      <w:numFmt w:val="bullet"/>
      <w:lvlText w:val="•"/>
      <w:lvlJc w:val="left"/>
      <w:pPr>
        <w:ind w:left="3917" w:hanging="174"/>
      </w:pPr>
      <w:rPr>
        <w:rFonts w:hint="default"/>
        <w:lang w:val="vi" w:eastAsia="en-US" w:bidi="ar-SA"/>
      </w:rPr>
    </w:lvl>
    <w:lvl w:ilvl="8" w:tplc="F978FC9A">
      <w:numFmt w:val="bullet"/>
      <w:lvlText w:val="•"/>
      <w:lvlJc w:val="left"/>
      <w:pPr>
        <w:ind w:left="4462" w:hanging="174"/>
      </w:pPr>
      <w:rPr>
        <w:rFonts w:hint="default"/>
        <w:lang w:val="vi" w:eastAsia="en-US" w:bidi="ar-SA"/>
      </w:rPr>
    </w:lvl>
  </w:abstractNum>
  <w:abstractNum w:abstractNumId="21" w15:restartNumberingAfterBreak="0">
    <w:nsid w:val="375E5CED"/>
    <w:multiLevelType w:val="hybridMultilevel"/>
    <w:tmpl w:val="5CE0540A"/>
    <w:lvl w:ilvl="0" w:tplc="55A073F4">
      <w:numFmt w:val="bullet"/>
      <w:lvlText w:val="-"/>
      <w:lvlJc w:val="left"/>
      <w:pPr>
        <w:ind w:left="105" w:hanging="144"/>
      </w:pPr>
      <w:rPr>
        <w:rFonts w:ascii="Times New Roman" w:eastAsia="Times New Roman" w:hAnsi="Times New Roman" w:cs="Times New Roman" w:hint="default"/>
        <w:b w:val="0"/>
        <w:bCs w:val="0"/>
        <w:i w:val="0"/>
        <w:iCs w:val="0"/>
        <w:spacing w:val="0"/>
        <w:w w:val="100"/>
        <w:sz w:val="27"/>
        <w:szCs w:val="27"/>
        <w:lang w:val="vi" w:eastAsia="en-US" w:bidi="ar-SA"/>
      </w:rPr>
    </w:lvl>
    <w:lvl w:ilvl="1" w:tplc="B14E9F9A">
      <w:numFmt w:val="bullet"/>
      <w:lvlText w:val="•"/>
      <w:lvlJc w:val="left"/>
      <w:pPr>
        <w:ind w:left="591" w:hanging="144"/>
      </w:pPr>
      <w:rPr>
        <w:rFonts w:hint="default"/>
        <w:lang w:val="vi" w:eastAsia="en-US" w:bidi="ar-SA"/>
      </w:rPr>
    </w:lvl>
    <w:lvl w:ilvl="2" w:tplc="5F6E89C8">
      <w:numFmt w:val="bullet"/>
      <w:lvlText w:val="•"/>
      <w:lvlJc w:val="left"/>
      <w:pPr>
        <w:ind w:left="1082" w:hanging="144"/>
      </w:pPr>
      <w:rPr>
        <w:rFonts w:hint="default"/>
        <w:lang w:val="vi" w:eastAsia="en-US" w:bidi="ar-SA"/>
      </w:rPr>
    </w:lvl>
    <w:lvl w:ilvl="3" w:tplc="63DEB69C">
      <w:numFmt w:val="bullet"/>
      <w:lvlText w:val="•"/>
      <w:lvlJc w:val="left"/>
      <w:pPr>
        <w:ind w:left="1573" w:hanging="144"/>
      </w:pPr>
      <w:rPr>
        <w:rFonts w:hint="default"/>
        <w:lang w:val="vi" w:eastAsia="en-US" w:bidi="ar-SA"/>
      </w:rPr>
    </w:lvl>
    <w:lvl w:ilvl="4" w:tplc="0D7499C0">
      <w:numFmt w:val="bullet"/>
      <w:lvlText w:val="•"/>
      <w:lvlJc w:val="left"/>
      <w:pPr>
        <w:ind w:left="2065" w:hanging="144"/>
      </w:pPr>
      <w:rPr>
        <w:rFonts w:hint="default"/>
        <w:lang w:val="vi" w:eastAsia="en-US" w:bidi="ar-SA"/>
      </w:rPr>
    </w:lvl>
    <w:lvl w:ilvl="5" w:tplc="E3FE45EC">
      <w:numFmt w:val="bullet"/>
      <w:lvlText w:val="•"/>
      <w:lvlJc w:val="left"/>
      <w:pPr>
        <w:ind w:left="2556" w:hanging="144"/>
      </w:pPr>
      <w:rPr>
        <w:rFonts w:hint="default"/>
        <w:lang w:val="vi" w:eastAsia="en-US" w:bidi="ar-SA"/>
      </w:rPr>
    </w:lvl>
    <w:lvl w:ilvl="6" w:tplc="FB0EEF86">
      <w:numFmt w:val="bullet"/>
      <w:lvlText w:val="•"/>
      <w:lvlJc w:val="left"/>
      <w:pPr>
        <w:ind w:left="3047" w:hanging="144"/>
      </w:pPr>
      <w:rPr>
        <w:rFonts w:hint="default"/>
        <w:lang w:val="vi" w:eastAsia="en-US" w:bidi="ar-SA"/>
      </w:rPr>
    </w:lvl>
    <w:lvl w:ilvl="7" w:tplc="7C0EC2FA">
      <w:numFmt w:val="bullet"/>
      <w:lvlText w:val="•"/>
      <w:lvlJc w:val="left"/>
      <w:pPr>
        <w:ind w:left="3539" w:hanging="144"/>
      </w:pPr>
      <w:rPr>
        <w:rFonts w:hint="default"/>
        <w:lang w:val="vi" w:eastAsia="en-US" w:bidi="ar-SA"/>
      </w:rPr>
    </w:lvl>
    <w:lvl w:ilvl="8" w:tplc="A8C89DD8">
      <w:numFmt w:val="bullet"/>
      <w:lvlText w:val="•"/>
      <w:lvlJc w:val="left"/>
      <w:pPr>
        <w:ind w:left="4030" w:hanging="144"/>
      </w:pPr>
      <w:rPr>
        <w:rFonts w:hint="default"/>
        <w:lang w:val="vi" w:eastAsia="en-US" w:bidi="ar-SA"/>
      </w:rPr>
    </w:lvl>
  </w:abstractNum>
  <w:abstractNum w:abstractNumId="22" w15:restartNumberingAfterBreak="0">
    <w:nsid w:val="38152C60"/>
    <w:multiLevelType w:val="hybridMultilevel"/>
    <w:tmpl w:val="3628FB20"/>
    <w:lvl w:ilvl="0" w:tplc="8B38826C">
      <w:start w:val="1"/>
      <w:numFmt w:val="decimal"/>
      <w:lvlText w:val="%1."/>
      <w:lvlJc w:val="left"/>
      <w:pPr>
        <w:ind w:left="105" w:hanging="271"/>
      </w:pPr>
      <w:rPr>
        <w:rFonts w:ascii="Times New Roman" w:eastAsia="Times New Roman" w:hAnsi="Times New Roman" w:cs="Times New Roman" w:hint="default"/>
        <w:b w:val="0"/>
        <w:bCs w:val="0"/>
        <w:i w:val="0"/>
        <w:iCs w:val="0"/>
        <w:spacing w:val="0"/>
        <w:w w:val="100"/>
        <w:sz w:val="27"/>
        <w:szCs w:val="27"/>
        <w:lang w:val="vi" w:eastAsia="en-US" w:bidi="ar-SA"/>
      </w:rPr>
    </w:lvl>
    <w:lvl w:ilvl="1" w:tplc="DC8A32F6">
      <w:numFmt w:val="bullet"/>
      <w:lvlText w:val="•"/>
      <w:lvlJc w:val="left"/>
      <w:pPr>
        <w:ind w:left="591" w:hanging="271"/>
      </w:pPr>
      <w:rPr>
        <w:rFonts w:hint="default"/>
        <w:lang w:val="vi" w:eastAsia="en-US" w:bidi="ar-SA"/>
      </w:rPr>
    </w:lvl>
    <w:lvl w:ilvl="2" w:tplc="7C58AF20">
      <w:numFmt w:val="bullet"/>
      <w:lvlText w:val="•"/>
      <w:lvlJc w:val="left"/>
      <w:pPr>
        <w:ind w:left="1082" w:hanging="271"/>
      </w:pPr>
      <w:rPr>
        <w:rFonts w:hint="default"/>
        <w:lang w:val="vi" w:eastAsia="en-US" w:bidi="ar-SA"/>
      </w:rPr>
    </w:lvl>
    <w:lvl w:ilvl="3" w:tplc="DBFE4702">
      <w:numFmt w:val="bullet"/>
      <w:lvlText w:val="•"/>
      <w:lvlJc w:val="left"/>
      <w:pPr>
        <w:ind w:left="1573" w:hanging="271"/>
      </w:pPr>
      <w:rPr>
        <w:rFonts w:hint="default"/>
        <w:lang w:val="vi" w:eastAsia="en-US" w:bidi="ar-SA"/>
      </w:rPr>
    </w:lvl>
    <w:lvl w:ilvl="4" w:tplc="8976D3BC">
      <w:numFmt w:val="bullet"/>
      <w:lvlText w:val="•"/>
      <w:lvlJc w:val="left"/>
      <w:pPr>
        <w:ind w:left="2065" w:hanging="271"/>
      </w:pPr>
      <w:rPr>
        <w:rFonts w:hint="default"/>
        <w:lang w:val="vi" w:eastAsia="en-US" w:bidi="ar-SA"/>
      </w:rPr>
    </w:lvl>
    <w:lvl w:ilvl="5" w:tplc="61B272A8">
      <w:numFmt w:val="bullet"/>
      <w:lvlText w:val="•"/>
      <w:lvlJc w:val="left"/>
      <w:pPr>
        <w:ind w:left="2556" w:hanging="271"/>
      </w:pPr>
      <w:rPr>
        <w:rFonts w:hint="default"/>
        <w:lang w:val="vi" w:eastAsia="en-US" w:bidi="ar-SA"/>
      </w:rPr>
    </w:lvl>
    <w:lvl w:ilvl="6" w:tplc="30CA3344">
      <w:numFmt w:val="bullet"/>
      <w:lvlText w:val="•"/>
      <w:lvlJc w:val="left"/>
      <w:pPr>
        <w:ind w:left="3047" w:hanging="271"/>
      </w:pPr>
      <w:rPr>
        <w:rFonts w:hint="default"/>
        <w:lang w:val="vi" w:eastAsia="en-US" w:bidi="ar-SA"/>
      </w:rPr>
    </w:lvl>
    <w:lvl w:ilvl="7" w:tplc="23A4D3AA">
      <w:numFmt w:val="bullet"/>
      <w:lvlText w:val="•"/>
      <w:lvlJc w:val="left"/>
      <w:pPr>
        <w:ind w:left="3539" w:hanging="271"/>
      </w:pPr>
      <w:rPr>
        <w:rFonts w:hint="default"/>
        <w:lang w:val="vi" w:eastAsia="en-US" w:bidi="ar-SA"/>
      </w:rPr>
    </w:lvl>
    <w:lvl w:ilvl="8" w:tplc="B00655E8">
      <w:numFmt w:val="bullet"/>
      <w:lvlText w:val="•"/>
      <w:lvlJc w:val="left"/>
      <w:pPr>
        <w:ind w:left="4030" w:hanging="271"/>
      </w:pPr>
      <w:rPr>
        <w:rFonts w:hint="default"/>
        <w:lang w:val="vi" w:eastAsia="en-US" w:bidi="ar-SA"/>
      </w:rPr>
    </w:lvl>
  </w:abstractNum>
  <w:abstractNum w:abstractNumId="23" w15:restartNumberingAfterBreak="0">
    <w:nsid w:val="38AC685C"/>
    <w:multiLevelType w:val="hybridMultilevel"/>
    <w:tmpl w:val="CB46B858"/>
    <w:lvl w:ilvl="0" w:tplc="A3DCAE32">
      <w:numFmt w:val="bullet"/>
      <w:lvlText w:val="-"/>
      <w:lvlJc w:val="left"/>
      <w:pPr>
        <w:ind w:left="105" w:hanging="154"/>
      </w:pPr>
      <w:rPr>
        <w:rFonts w:ascii="Times New Roman" w:eastAsia="Times New Roman" w:hAnsi="Times New Roman" w:cs="Times New Roman" w:hint="default"/>
        <w:b w:val="0"/>
        <w:bCs w:val="0"/>
        <w:i w:val="0"/>
        <w:iCs w:val="0"/>
        <w:spacing w:val="0"/>
        <w:w w:val="100"/>
        <w:sz w:val="27"/>
        <w:szCs w:val="27"/>
        <w:lang w:val="vi" w:eastAsia="en-US" w:bidi="ar-SA"/>
      </w:rPr>
    </w:lvl>
    <w:lvl w:ilvl="1" w:tplc="482645E4">
      <w:numFmt w:val="bullet"/>
      <w:lvlText w:val="•"/>
      <w:lvlJc w:val="left"/>
      <w:pPr>
        <w:ind w:left="591" w:hanging="154"/>
      </w:pPr>
      <w:rPr>
        <w:rFonts w:hint="default"/>
        <w:lang w:val="vi" w:eastAsia="en-US" w:bidi="ar-SA"/>
      </w:rPr>
    </w:lvl>
    <w:lvl w:ilvl="2" w:tplc="C748CCEA">
      <w:numFmt w:val="bullet"/>
      <w:lvlText w:val="•"/>
      <w:lvlJc w:val="left"/>
      <w:pPr>
        <w:ind w:left="1082" w:hanging="154"/>
      </w:pPr>
      <w:rPr>
        <w:rFonts w:hint="default"/>
        <w:lang w:val="vi" w:eastAsia="en-US" w:bidi="ar-SA"/>
      </w:rPr>
    </w:lvl>
    <w:lvl w:ilvl="3" w:tplc="ABC88620">
      <w:numFmt w:val="bullet"/>
      <w:lvlText w:val="•"/>
      <w:lvlJc w:val="left"/>
      <w:pPr>
        <w:ind w:left="1573" w:hanging="154"/>
      </w:pPr>
      <w:rPr>
        <w:rFonts w:hint="default"/>
        <w:lang w:val="vi" w:eastAsia="en-US" w:bidi="ar-SA"/>
      </w:rPr>
    </w:lvl>
    <w:lvl w:ilvl="4" w:tplc="E08ABDB6">
      <w:numFmt w:val="bullet"/>
      <w:lvlText w:val="•"/>
      <w:lvlJc w:val="left"/>
      <w:pPr>
        <w:ind w:left="2065" w:hanging="154"/>
      </w:pPr>
      <w:rPr>
        <w:rFonts w:hint="default"/>
        <w:lang w:val="vi" w:eastAsia="en-US" w:bidi="ar-SA"/>
      </w:rPr>
    </w:lvl>
    <w:lvl w:ilvl="5" w:tplc="7A7A2268">
      <w:numFmt w:val="bullet"/>
      <w:lvlText w:val="•"/>
      <w:lvlJc w:val="left"/>
      <w:pPr>
        <w:ind w:left="2556" w:hanging="154"/>
      </w:pPr>
      <w:rPr>
        <w:rFonts w:hint="default"/>
        <w:lang w:val="vi" w:eastAsia="en-US" w:bidi="ar-SA"/>
      </w:rPr>
    </w:lvl>
    <w:lvl w:ilvl="6" w:tplc="7130BD56">
      <w:numFmt w:val="bullet"/>
      <w:lvlText w:val="•"/>
      <w:lvlJc w:val="left"/>
      <w:pPr>
        <w:ind w:left="3047" w:hanging="154"/>
      </w:pPr>
      <w:rPr>
        <w:rFonts w:hint="default"/>
        <w:lang w:val="vi" w:eastAsia="en-US" w:bidi="ar-SA"/>
      </w:rPr>
    </w:lvl>
    <w:lvl w:ilvl="7" w:tplc="040A5E54">
      <w:numFmt w:val="bullet"/>
      <w:lvlText w:val="•"/>
      <w:lvlJc w:val="left"/>
      <w:pPr>
        <w:ind w:left="3539" w:hanging="154"/>
      </w:pPr>
      <w:rPr>
        <w:rFonts w:hint="default"/>
        <w:lang w:val="vi" w:eastAsia="en-US" w:bidi="ar-SA"/>
      </w:rPr>
    </w:lvl>
    <w:lvl w:ilvl="8" w:tplc="4206408E">
      <w:numFmt w:val="bullet"/>
      <w:lvlText w:val="•"/>
      <w:lvlJc w:val="left"/>
      <w:pPr>
        <w:ind w:left="4030" w:hanging="154"/>
      </w:pPr>
      <w:rPr>
        <w:rFonts w:hint="default"/>
        <w:lang w:val="vi" w:eastAsia="en-US" w:bidi="ar-SA"/>
      </w:rPr>
    </w:lvl>
  </w:abstractNum>
  <w:abstractNum w:abstractNumId="24" w15:restartNumberingAfterBreak="0">
    <w:nsid w:val="3E335FDF"/>
    <w:multiLevelType w:val="hybridMultilevel"/>
    <w:tmpl w:val="85B86D68"/>
    <w:lvl w:ilvl="0" w:tplc="C75A5166">
      <w:start w:val="1"/>
      <w:numFmt w:val="decimal"/>
      <w:lvlText w:val="%1."/>
      <w:lvlJc w:val="left"/>
      <w:pPr>
        <w:ind w:left="105" w:hanging="281"/>
      </w:pPr>
      <w:rPr>
        <w:rFonts w:ascii="Times New Roman" w:eastAsia="Times New Roman" w:hAnsi="Times New Roman" w:cs="Times New Roman" w:hint="default"/>
        <w:b w:val="0"/>
        <w:bCs w:val="0"/>
        <w:i w:val="0"/>
        <w:iCs w:val="0"/>
        <w:spacing w:val="0"/>
        <w:w w:val="100"/>
        <w:sz w:val="27"/>
        <w:szCs w:val="27"/>
        <w:lang w:val="vi" w:eastAsia="en-US" w:bidi="ar-SA"/>
      </w:rPr>
    </w:lvl>
    <w:lvl w:ilvl="1" w:tplc="0BC842E4">
      <w:numFmt w:val="bullet"/>
      <w:lvlText w:val="•"/>
      <w:lvlJc w:val="left"/>
      <w:pPr>
        <w:ind w:left="591" w:hanging="281"/>
      </w:pPr>
      <w:rPr>
        <w:rFonts w:hint="default"/>
        <w:lang w:val="vi" w:eastAsia="en-US" w:bidi="ar-SA"/>
      </w:rPr>
    </w:lvl>
    <w:lvl w:ilvl="2" w:tplc="B5B67702">
      <w:numFmt w:val="bullet"/>
      <w:lvlText w:val="•"/>
      <w:lvlJc w:val="left"/>
      <w:pPr>
        <w:ind w:left="1082" w:hanging="281"/>
      </w:pPr>
      <w:rPr>
        <w:rFonts w:hint="default"/>
        <w:lang w:val="vi" w:eastAsia="en-US" w:bidi="ar-SA"/>
      </w:rPr>
    </w:lvl>
    <w:lvl w:ilvl="3" w:tplc="00BEE288">
      <w:numFmt w:val="bullet"/>
      <w:lvlText w:val="•"/>
      <w:lvlJc w:val="left"/>
      <w:pPr>
        <w:ind w:left="1573" w:hanging="281"/>
      </w:pPr>
      <w:rPr>
        <w:rFonts w:hint="default"/>
        <w:lang w:val="vi" w:eastAsia="en-US" w:bidi="ar-SA"/>
      </w:rPr>
    </w:lvl>
    <w:lvl w:ilvl="4" w:tplc="3280E7BA">
      <w:numFmt w:val="bullet"/>
      <w:lvlText w:val="•"/>
      <w:lvlJc w:val="left"/>
      <w:pPr>
        <w:ind w:left="2065" w:hanging="281"/>
      </w:pPr>
      <w:rPr>
        <w:rFonts w:hint="default"/>
        <w:lang w:val="vi" w:eastAsia="en-US" w:bidi="ar-SA"/>
      </w:rPr>
    </w:lvl>
    <w:lvl w:ilvl="5" w:tplc="90EC5416">
      <w:numFmt w:val="bullet"/>
      <w:lvlText w:val="•"/>
      <w:lvlJc w:val="left"/>
      <w:pPr>
        <w:ind w:left="2556" w:hanging="281"/>
      </w:pPr>
      <w:rPr>
        <w:rFonts w:hint="default"/>
        <w:lang w:val="vi" w:eastAsia="en-US" w:bidi="ar-SA"/>
      </w:rPr>
    </w:lvl>
    <w:lvl w:ilvl="6" w:tplc="6104305E">
      <w:numFmt w:val="bullet"/>
      <w:lvlText w:val="•"/>
      <w:lvlJc w:val="left"/>
      <w:pPr>
        <w:ind w:left="3047" w:hanging="281"/>
      </w:pPr>
      <w:rPr>
        <w:rFonts w:hint="default"/>
        <w:lang w:val="vi" w:eastAsia="en-US" w:bidi="ar-SA"/>
      </w:rPr>
    </w:lvl>
    <w:lvl w:ilvl="7" w:tplc="D32A6C3C">
      <w:numFmt w:val="bullet"/>
      <w:lvlText w:val="•"/>
      <w:lvlJc w:val="left"/>
      <w:pPr>
        <w:ind w:left="3539" w:hanging="281"/>
      </w:pPr>
      <w:rPr>
        <w:rFonts w:hint="default"/>
        <w:lang w:val="vi" w:eastAsia="en-US" w:bidi="ar-SA"/>
      </w:rPr>
    </w:lvl>
    <w:lvl w:ilvl="8" w:tplc="C58E9410">
      <w:numFmt w:val="bullet"/>
      <w:lvlText w:val="•"/>
      <w:lvlJc w:val="left"/>
      <w:pPr>
        <w:ind w:left="4030" w:hanging="281"/>
      </w:pPr>
      <w:rPr>
        <w:rFonts w:hint="default"/>
        <w:lang w:val="vi" w:eastAsia="en-US" w:bidi="ar-SA"/>
      </w:rPr>
    </w:lvl>
  </w:abstractNum>
  <w:abstractNum w:abstractNumId="25" w15:restartNumberingAfterBreak="0">
    <w:nsid w:val="42DE0AE0"/>
    <w:multiLevelType w:val="hybridMultilevel"/>
    <w:tmpl w:val="B888B73E"/>
    <w:lvl w:ilvl="0" w:tplc="42682086">
      <w:numFmt w:val="bullet"/>
      <w:lvlText w:val="-"/>
      <w:lvlJc w:val="left"/>
      <w:pPr>
        <w:ind w:left="105" w:hanging="144"/>
      </w:pPr>
      <w:rPr>
        <w:rFonts w:ascii="Times New Roman" w:eastAsia="Times New Roman" w:hAnsi="Times New Roman" w:cs="Times New Roman" w:hint="default"/>
        <w:b w:val="0"/>
        <w:bCs w:val="0"/>
        <w:i w:val="0"/>
        <w:iCs w:val="0"/>
        <w:spacing w:val="0"/>
        <w:w w:val="100"/>
        <w:sz w:val="27"/>
        <w:szCs w:val="27"/>
        <w:lang w:val="vi" w:eastAsia="en-US" w:bidi="ar-SA"/>
      </w:rPr>
    </w:lvl>
    <w:lvl w:ilvl="1" w:tplc="323811C8">
      <w:numFmt w:val="bullet"/>
      <w:lvlText w:val="•"/>
      <w:lvlJc w:val="left"/>
      <w:pPr>
        <w:ind w:left="591" w:hanging="144"/>
      </w:pPr>
      <w:rPr>
        <w:rFonts w:hint="default"/>
        <w:lang w:val="vi" w:eastAsia="en-US" w:bidi="ar-SA"/>
      </w:rPr>
    </w:lvl>
    <w:lvl w:ilvl="2" w:tplc="A83C89BE">
      <w:numFmt w:val="bullet"/>
      <w:lvlText w:val="•"/>
      <w:lvlJc w:val="left"/>
      <w:pPr>
        <w:ind w:left="1082" w:hanging="144"/>
      </w:pPr>
      <w:rPr>
        <w:rFonts w:hint="default"/>
        <w:lang w:val="vi" w:eastAsia="en-US" w:bidi="ar-SA"/>
      </w:rPr>
    </w:lvl>
    <w:lvl w:ilvl="3" w:tplc="E4C63D28">
      <w:numFmt w:val="bullet"/>
      <w:lvlText w:val="•"/>
      <w:lvlJc w:val="left"/>
      <w:pPr>
        <w:ind w:left="1573" w:hanging="144"/>
      </w:pPr>
      <w:rPr>
        <w:rFonts w:hint="default"/>
        <w:lang w:val="vi" w:eastAsia="en-US" w:bidi="ar-SA"/>
      </w:rPr>
    </w:lvl>
    <w:lvl w:ilvl="4" w:tplc="897CE196">
      <w:numFmt w:val="bullet"/>
      <w:lvlText w:val="•"/>
      <w:lvlJc w:val="left"/>
      <w:pPr>
        <w:ind w:left="2065" w:hanging="144"/>
      </w:pPr>
      <w:rPr>
        <w:rFonts w:hint="default"/>
        <w:lang w:val="vi" w:eastAsia="en-US" w:bidi="ar-SA"/>
      </w:rPr>
    </w:lvl>
    <w:lvl w:ilvl="5" w:tplc="E22095CA">
      <w:numFmt w:val="bullet"/>
      <w:lvlText w:val="•"/>
      <w:lvlJc w:val="left"/>
      <w:pPr>
        <w:ind w:left="2556" w:hanging="144"/>
      </w:pPr>
      <w:rPr>
        <w:rFonts w:hint="default"/>
        <w:lang w:val="vi" w:eastAsia="en-US" w:bidi="ar-SA"/>
      </w:rPr>
    </w:lvl>
    <w:lvl w:ilvl="6" w:tplc="0982066C">
      <w:numFmt w:val="bullet"/>
      <w:lvlText w:val="•"/>
      <w:lvlJc w:val="left"/>
      <w:pPr>
        <w:ind w:left="3047" w:hanging="144"/>
      </w:pPr>
      <w:rPr>
        <w:rFonts w:hint="default"/>
        <w:lang w:val="vi" w:eastAsia="en-US" w:bidi="ar-SA"/>
      </w:rPr>
    </w:lvl>
    <w:lvl w:ilvl="7" w:tplc="B8A06FAE">
      <w:numFmt w:val="bullet"/>
      <w:lvlText w:val="•"/>
      <w:lvlJc w:val="left"/>
      <w:pPr>
        <w:ind w:left="3539" w:hanging="144"/>
      </w:pPr>
      <w:rPr>
        <w:rFonts w:hint="default"/>
        <w:lang w:val="vi" w:eastAsia="en-US" w:bidi="ar-SA"/>
      </w:rPr>
    </w:lvl>
    <w:lvl w:ilvl="8" w:tplc="04A46BC4">
      <w:numFmt w:val="bullet"/>
      <w:lvlText w:val="•"/>
      <w:lvlJc w:val="left"/>
      <w:pPr>
        <w:ind w:left="4030" w:hanging="144"/>
      </w:pPr>
      <w:rPr>
        <w:rFonts w:hint="default"/>
        <w:lang w:val="vi" w:eastAsia="en-US" w:bidi="ar-SA"/>
      </w:rPr>
    </w:lvl>
  </w:abstractNum>
  <w:abstractNum w:abstractNumId="26" w15:restartNumberingAfterBreak="0">
    <w:nsid w:val="4BBF2904"/>
    <w:multiLevelType w:val="hybridMultilevel"/>
    <w:tmpl w:val="6FCE8E14"/>
    <w:lvl w:ilvl="0" w:tplc="1CA0B0AA">
      <w:start w:val="1"/>
      <w:numFmt w:val="decimal"/>
      <w:lvlText w:val="%1."/>
      <w:lvlJc w:val="left"/>
      <w:pPr>
        <w:ind w:left="104" w:hanging="286"/>
      </w:pPr>
      <w:rPr>
        <w:rFonts w:ascii="Times New Roman" w:eastAsia="Times New Roman" w:hAnsi="Times New Roman" w:cs="Times New Roman" w:hint="default"/>
        <w:b w:val="0"/>
        <w:bCs w:val="0"/>
        <w:i/>
        <w:iCs/>
        <w:spacing w:val="0"/>
        <w:w w:val="100"/>
        <w:sz w:val="27"/>
        <w:szCs w:val="27"/>
        <w:lang w:val="vi" w:eastAsia="en-US" w:bidi="ar-SA"/>
      </w:rPr>
    </w:lvl>
    <w:lvl w:ilvl="1" w:tplc="0A305936">
      <w:start w:val="1"/>
      <w:numFmt w:val="lowerLetter"/>
      <w:lvlText w:val="%2)"/>
      <w:lvlJc w:val="left"/>
      <w:pPr>
        <w:ind w:left="104" w:hanging="286"/>
      </w:pPr>
      <w:rPr>
        <w:rFonts w:hint="default"/>
        <w:spacing w:val="0"/>
        <w:w w:val="90"/>
        <w:lang w:val="vi" w:eastAsia="en-US" w:bidi="ar-SA"/>
      </w:rPr>
    </w:lvl>
    <w:lvl w:ilvl="2" w:tplc="CAF0E630">
      <w:numFmt w:val="bullet"/>
      <w:lvlText w:val="•"/>
      <w:lvlJc w:val="left"/>
      <w:pPr>
        <w:ind w:left="1190" w:hanging="286"/>
      </w:pPr>
      <w:rPr>
        <w:rFonts w:hint="default"/>
        <w:lang w:val="vi" w:eastAsia="en-US" w:bidi="ar-SA"/>
      </w:rPr>
    </w:lvl>
    <w:lvl w:ilvl="3" w:tplc="6764D1A6">
      <w:numFmt w:val="bullet"/>
      <w:lvlText w:val="•"/>
      <w:lvlJc w:val="left"/>
      <w:pPr>
        <w:ind w:left="1735" w:hanging="286"/>
      </w:pPr>
      <w:rPr>
        <w:rFonts w:hint="default"/>
        <w:lang w:val="vi" w:eastAsia="en-US" w:bidi="ar-SA"/>
      </w:rPr>
    </w:lvl>
    <w:lvl w:ilvl="4" w:tplc="77241F92">
      <w:numFmt w:val="bullet"/>
      <w:lvlText w:val="•"/>
      <w:lvlJc w:val="left"/>
      <w:pPr>
        <w:ind w:left="2281" w:hanging="286"/>
      </w:pPr>
      <w:rPr>
        <w:rFonts w:hint="default"/>
        <w:lang w:val="vi" w:eastAsia="en-US" w:bidi="ar-SA"/>
      </w:rPr>
    </w:lvl>
    <w:lvl w:ilvl="5" w:tplc="68E451AA">
      <w:numFmt w:val="bullet"/>
      <w:lvlText w:val="•"/>
      <w:lvlJc w:val="left"/>
      <w:pPr>
        <w:ind w:left="2826" w:hanging="286"/>
      </w:pPr>
      <w:rPr>
        <w:rFonts w:hint="default"/>
        <w:lang w:val="vi" w:eastAsia="en-US" w:bidi="ar-SA"/>
      </w:rPr>
    </w:lvl>
    <w:lvl w:ilvl="6" w:tplc="6150A86C">
      <w:numFmt w:val="bullet"/>
      <w:lvlText w:val="•"/>
      <w:lvlJc w:val="left"/>
      <w:pPr>
        <w:ind w:left="3371" w:hanging="286"/>
      </w:pPr>
      <w:rPr>
        <w:rFonts w:hint="default"/>
        <w:lang w:val="vi" w:eastAsia="en-US" w:bidi="ar-SA"/>
      </w:rPr>
    </w:lvl>
    <w:lvl w:ilvl="7" w:tplc="AACE2A62">
      <w:numFmt w:val="bullet"/>
      <w:lvlText w:val="•"/>
      <w:lvlJc w:val="left"/>
      <w:pPr>
        <w:ind w:left="3917" w:hanging="286"/>
      </w:pPr>
      <w:rPr>
        <w:rFonts w:hint="default"/>
        <w:lang w:val="vi" w:eastAsia="en-US" w:bidi="ar-SA"/>
      </w:rPr>
    </w:lvl>
    <w:lvl w:ilvl="8" w:tplc="72D85062">
      <w:numFmt w:val="bullet"/>
      <w:lvlText w:val="•"/>
      <w:lvlJc w:val="left"/>
      <w:pPr>
        <w:ind w:left="4462" w:hanging="286"/>
      </w:pPr>
      <w:rPr>
        <w:rFonts w:hint="default"/>
        <w:lang w:val="vi" w:eastAsia="en-US" w:bidi="ar-SA"/>
      </w:rPr>
    </w:lvl>
  </w:abstractNum>
  <w:abstractNum w:abstractNumId="27" w15:restartNumberingAfterBreak="0">
    <w:nsid w:val="530B0978"/>
    <w:multiLevelType w:val="hybridMultilevel"/>
    <w:tmpl w:val="ED383C48"/>
    <w:lvl w:ilvl="0" w:tplc="FB5A548A">
      <w:numFmt w:val="bullet"/>
      <w:lvlText w:val="-"/>
      <w:lvlJc w:val="left"/>
      <w:pPr>
        <w:ind w:left="104" w:hanging="157"/>
      </w:pPr>
      <w:rPr>
        <w:rFonts w:ascii="Times New Roman" w:eastAsia="Times New Roman" w:hAnsi="Times New Roman" w:cs="Times New Roman" w:hint="default"/>
        <w:b w:val="0"/>
        <w:bCs w:val="0"/>
        <w:i w:val="0"/>
        <w:iCs w:val="0"/>
        <w:spacing w:val="0"/>
        <w:w w:val="100"/>
        <w:sz w:val="27"/>
        <w:szCs w:val="27"/>
        <w:lang w:val="vi" w:eastAsia="en-US" w:bidi="ar-SA"/>
      </w:rPr>
    </w:lvl>
    <w:lvl w:ilvl="1" w:tplc="B38ED916">
      <w:numFmt w:val="bullet"/>
      <w:lvlText w:val="•"/>
      <w:lvlJc w:val="left"/>
      <w:pPr>
        <w:ind w:left="645" w:hanging="157"/>
      </w:pPr>
      <w:rPr>
        <w:rFonts w:hint="default"/>
        <w:lang w:val="vi" w:eastAsia="en-US" w:bidi="ar-SA"/>
      </w:rPr>
    </w:lvl>
    <w:lvl w:ilvl="2" w:tplc="C1FC5C24">
      <w:numFmt w:val="bullet"/>
      <w:lvlText w:val="•"/>
      <w:lvlJc w:val="left"/>
      <w:pPr>
        <w:ind w:left="1190" w:hanging="157"/>
      </w:pPr>
      <w:rPr>
        <w:rFonts w:hint="default"/>
        <w:lang w:val="vi" w:eastAsia="en-US" w:bidi="ar-SA"/>
      </w:rPr>
    </w:lvl>
    <w:lvl w:ilvl="3" w:tplc="3F54F276">
      <w:numFmt w:val="bullet"/>
      <w:lvlText w:val="•"/>
      <w:lvlJc w:val="left"/>
      <w:pPr>
        <w:ind w:left="1735" w:hanging="157"/>
      </w:pPr>
      <w:rPr>
        <w:rFonts w:hint="default"/>
        <w:lang w:val="vi" w:eastAsia="en-US" w:bidi="ar-SA"/>
      </w:rPr>
    </w:lvl>
    <w:lvl w:ilvl="4" w:tplc="2F4E3918">
      <w:numFmt w:val="bullet"/>
      <w:lvlText w:val="•"/>
      <w:lvlJc w:val="left"/>
      <w:pPr>
        <w:ind w:left="2281" w:hanging="157"/>
      </w:pPr>
      <w:rPr>
        <w:rFonts w:hint="default"/>
        <w:lang w:val="vi" w:eastAsia="en-US" w:bidi="ar-SA"/>
      </w:rPr>
    </w:lvl>
    <w:lvl w:ilvl="5" w:tplc="AEA4386E">
      <w:numFmt w:val="bullet"/>
      <w:lvlText w:val="•"/>
      <w:lvlJc w:val="left"/>
      <w:pPr>
        <w:ind w:left="2826" w:hanging="157"/>
      </w:pPr>
      <w:rPr>
        <w:rFonts w:hint="default"/>
        <w:lang w:val="vi" w:eastAsia="en-US" w:bidi="ar-SA"/>
      </w:rPr>
    </w:lvl>
    <w:lvl w:ilvl="6" w:tplc="1F9C132A">
      <w:numFmt w:val="bullet"/>
      <w:lvlText w:val="•"/>
      <w:lvlJc w:val="left"/>
      <w:pPr>
        <w:ind w:left="3371" w:hanging="157"/>
      </w:pPr>
      <w:rPr>
        <w:rFonts w:hint="default"/>
        <w:lang w:val="vi" w:eastAsia="en-US" w:bidi="ar-SA"/>
      </w:rPr>
    </w:lvl>
    <w:lvl w:ilvl="7" w:tplc="AD88B52E">
      <w:numFmt w:val="bullet"/>
      <w:lvlText w:val="•"/>
      <w:lvlJc w:val="left"/>
      <w:pPr>
        <w:ind w:left="3917" w:hanging="157"/>
      </w:pPr>
      <w:rPr>
        <w:rFonts w:hint="default"/>
        <w:lang w:val="vi" w:eastAsia="en-US" w:bidi="ar-SA"/>
      </w:rPr>
    </w:lvl>
    <w:lvl w:ilvl="8" w:tplc="13DAF694">
      <w:numFmt w:val="bullet"/>
      <w:lvlText w:val="•"/>
      <w:lvlJc w:val="left"/>
      <w:pPr>
        <w:ind w:left="4462" w:hanging="157"/>
      </w:pPr>
      <w:rPr>
        <w:rFonts w:hint="default"/>
        <w:lang w:val="vi" w:eastAsia="en-US" w:bidi="ar-SA"/>
      </w:rPr>
    </w:lvl>
  </w:abstractNum>
  <w:abstractNum w:abstractNumId="28" w15:restartNumberingAfterBreak="0">
    <w:nsid w:val="536E673D"/>
    <w:multiLevelType w:val="hybridMultilevel"/>
    <w:tmpl w:val="97202632"/>
    <w:lvl w:ilvl="0" w:tplc="D1D20022">
      <w:start w:val="1"/>
      <w:numFmt w:val="lowerLetter"/>
      <w:lvlText w:val="%1)"/>
      <w:lvlJc w:val="left"/>
      <w:pPr>
        <w:ind w:left="104" w:hanging="309"/>
      </w:pPr>
      <w:rPr>
        <w:rFonts w:ascii="Times New Roman" w:eastAsia="Times New Roman" w:hAnsi="Times New Roman" w:cs="Times New Roman" w:hint="default"/>
        <w:b w:val="0"/>
        <w:bCs w:val="0"/>
        <w:i/>
        <w:iCs/>
        <w:spacing w:val="0"/>
        <w:w w:val="100"/>
        <w:sz w:val="27"/>
        <w:szCs w:val="27"/>
        <w:lang w:val="vi" w:eastAsia="en-US" w:bidi="ar-SA"/>
      </w:rPr>
    </w:lvl>
    <w:lvl w:ilvl="1" w:tplc="945C0340">
      <w:numFmt w:val="bullet"/>
      <w:lvlText w:val="•"/>
      <w:lvlJc w:val="left"/>
      <w:pPr>
        <w:ind w:left="645" w:hanging="309"/>
      </w:pPr>
      <w:rPr>
        <w:rFonts w:hint="default"/>
        <w:lang w:val="vi" w:eastAsia="en-US" w:bidi="ar-SA"/>
      </w:rPr>
    </w:lvl>
    <w:lvl w:ilvl="2" w:tplc="EBE0B0CA">
      <w:numFmt w:val="bullet"/>
      <w:lvlText w:val="•"/>
      <w:lvlJc w:val="left"/>
      <w:pPr>
        <w:ind w:left="1190" w:hanging="309"/>
      </w:pPr>
      <w:rPr>
        <w:rFonts w:hint="default"/>
        <w:lang w:val="vi" w:eastAsia="en-US" w:bidi="ar-SA"/>
      </w:rPr>
    </w:lvl>
    <w:lvl w:ilvl="3" w:tplc="DE028D62">
      <w:numFmt w:val="bullet"/>
      <w:lvlText w:val="•"/>
      <w:lvlJc w:val="left"/>
      <w:pPr>
        <w:ind w:left="1735" w:hanging="309"/>
      </w:pPr>
      <w:rPr>
        <w:rFonts w:hint="default"/>
        <w:lang w:val="vi" w:eastAsia="en-US" w:bidi="ar-SA"/>
      </w:rPr>
    </w:lvl>
    <w:lvl w:ilvl="4" w:tplc="90A8F758">
      <w:numFmt w:val="bullet"/>
      <w:lvlText w:val="•"/>
      <w:lvlJc w:val="left"/>
      <w:pPr>
        <w:ind w:left="2281" w:hanging="309"/>
      </w:pPr>
      <w:rPr>
        <w:rFonts w:hint="default"/>
        <w:lang w:val="vi" w:eastAsia="en-US" w:bidi="ar-SA"/>
      </w:rPr>
    </w:lvl>
    <w:lvl w:ilvl="5" w:tplc="A44CAA0A">
      <w:numFmt w:val="bullet"/>
      <w:lvlText w:val="•"/>
      <w:lvlJc w:val="left"/>
      <w:pPr>
        <w:ind w:left="2826" w:hanging="309"/>
      </w:pPr>
      <w:rPr>
        <w:rFonts w:hint="default"/>
        <w:lang w:val="vi" w:eastAsia="en-US" w:bidi="ar-SA"/>
      </w:rPr>
    </w:lvl>
    <w:lvl w:ilvl="6" w:tplc="C6346A5C">
      <w:numFmt w:val="bullet"/>
      <w:lvlText w:val="•"/>
      <w:lvlJc w:val="left"/>
      <w:pPr>
        <w:ind w:left="3371" w:hanging="309"/>
      </w:pPr>
      <w:rPr>
        <w:rFonts w:hint="default"/>
        <w:lang w:val="vi" w:eastAsia="en-US" w:bidi="ar-SA"/>
      </w:rPr>
    </w:lvl>
    <w:lvl w:ilvl="7" w:tplc="C018DC8C">
      <w:numFmt w:val="bullet"/>
      <w:lvlText w:val="•"/>
      <w:lvlJc w:val="left"/>
      <w:pPr>
        <w:ind w:left="3917" w:hanging="309"/>
      </w:pPr>
      <w:rPr>
        <w:rFonts w:hint="default"/>
        <w:lang w:val="vi" w:eastAsia="en-US" w:bidi="ar-SA"/>
      </w:rPr>
    </w:lvl>
    <w:lvl w:ilvl="8" w:tplc="69205E1E">
      <w:numFmt w:val="bullet"/>
      <w:lvlText w:val="•"/>
      <w:lvlJc w:val="left"/>
      <w:pPr>
        <w:ind w:left="4462" w:hanging="309"/>
      </w:pPr>
      <w:rPr>
        <w:rFonts w:hint="default"/>
        <w:lang w:val="vi" w:eastAsia="en-US" w:bidi="ar-SA"/>
      </w:rPr>
    </w:lvl>
  </w:abstractNum>
  <w:abstractNum w:abstractNumId="29" w15:restartNumberingAfterBreak="0">
    <w:nsid w:val="5AFA6205"/>
    <w:multiLevelType w:val="hybridMultilevel"/>
    <w:tmpl w:val="45B8FB72"/>
    <w:lvl w:ilvl="0" w:tplc="D9AAE702">
      <w:numFmt w:val="bullet"/>
      <w:lvlText w:val="-"/>
      <w:lvlJc w:val="left"/>
      <w:pPr>
        <w:ind w:left="105" w:hanging="166"/>
      </w:pPr>
      <w:rPr>
        <w:rFonts w:ascii="Times New Roman" w:eastAsia="Times New Roman" w:hAnsi="Times New Roman" w:cs="Times New Roman" w:hint="default"/>
        <w:b w:val="0"/>
        <w:bCs w:val="0"/>
        <w:i w:val="0"/>
        <w:iCs w:val="0"/>
        <w:spacing w:val="0"/>
        <w:w w:val="100"/>
        <w:sz w:val="27"/>
        <w:szCs w:val="27"/>
        <w:lang w:val="vi" w:eastAsia="en-US" w:bidi="ar-SA"/>
      </w:rPr>
    </w:lvl>
    <w:lvl w:ilvl="1" w:tplc="E1869444">
      <w:numFmt w:val="bullet"/>
      <w:lvlText w:val="•"/>
      <w:lvlJc w:val="left"/>
      <w:pPr>
        <w:ind w:left="591" w:hanging="166"/>
      </w:pPr>
      <w:rPr>
        <w:rFonts w:hint="default"/>
        <w:lang w:val="vi" w:eastAsia="en-US" w:bidi="ar-SA"/>
      </w:rPr>
    </w:lvl>
    <w:lvl w:ilvl="2" w:tplc="85F474F0">
      <w:numFmt w:val="bullet"/>
      <w:lvlText w:val="•"/>
      <w:lvlJc w:val="left"/>
      <w:pPr>
        <w:ind w:left="1082" w:hanging="166"/>
      </w:pPr>
      <w:rPr>
        <w:rFonts w:hint="default"/>
        <w:lang w:val="vi" w:eastAsia="en-US" w:bidi="ar-SA"/>
      </w:rPr>
    </w:lvl>
    <w:lvl w:ilvl="3" w:tplc="B73C2588">
      <w:numFmt w:val="bullet"/>
      <w:lvlText w:val="•"/>
      <w:lvlJc w:val="left"/>
      <w:pPr>
        <w:ind w:left="1573" w:hanging="166"/>
      </w:pPr>
      <w:rPr>
        <w:rFonts w:hint="default"/>
        <w:lang w:val="vi" w:eastAsia="en-US" w:bidi="ar-SA"/>
      </w:rPr>
    </w:lvl>
    <w:lvl w:ilvl="4" w:tplc="166A3810">
      <w:numFmt w:val="bullet"/>
      <w:lvlText w:val="•"/>
      <w:lvlJc w:val="left"/>
      <w:pPr>
        <w:ind w:left="2065" w:hanging="166"/>
      </w:pPr>
      <w:rPr>
        <w:rFonts w:hint="default"/>
        <w:lang w:val="vi" w:eastAsia="en-US" w:bidi="ar-SA"/>
      </w:rPr>
    </w:lvl>
    <w:lvl w:ilvl="5" w:tplc="476C885A">
      <w:numFmt w:val="bullet"/>
      <w:lvlText w:val="•"/>
      <w:lvlJc w:val="left"/>
      <w:pPr>
        <w:ind w:left="2556" w:hanging="166"/>
      </w:pPr>
      <w:rPr>
        <w:rFonts w:hint="default"/>
        <w:lang w:val="vi" w:eastAsia="en-US" w:bidi="ar-SA"/>
      </w:rPr>
    </w:lvl>
    <w:lvl w:ilvl="6" w:tplc="51F241D8">
      <w:numFmt w:val="bullet"/>
      <w:lvlText w:val="•"/>
      <w:lvlJc w:val="left"/>
      <w:pPr>
        <w:ind w:left="3047" w:hanging="166"/>
      </w:pPr>
      <w:rPr>
        <w:rFonts w:hint="default"/>
        <w:lang w:val="vi" w:eastAsia="en-US" w:bidi="ar-SA"/>
      </w:rPr>
    </w:lvl>
    <w:lvl w:ilvl="7" w:tplc="6C8A45CE">
      <w:numFmt w:val="bullet"/>
      <w:lvlText w:val="•"/>
      <w:lvlJc w:val="left"/>
      <w:pPr>
        <w:ind w:left="3539" w:hanging="166"/>
      </w:pPr>
      <w:rPr>
        <w:rFonts w:hint="default"/>
        <w:lang w:val="vi" w:eastAsia="en-US" w:bidi="ar-SA"/>
      </w:rPr>
    </w:lvl>
    <w:lvl w:ilvl="8" w:tplc="5C06AB8A">
      <w:numFmt w:val="bullet"/>
      <w:lvlText w:val="•"/>
      <w:lvlJc w:val="left"/>
      <w:pPr>
        <w:ind w:left="4030" w:hanging="166"/>
      </w:pPr>
      <w:rPr>
        <w:rFonts w:hint="default"/>
        <w:lang w:val="vi" w:eastAsia="en-US" w:bidi="ar-SA"/>
      </w:rPr>
    </w:lvl>
  </w:abstractNum>
  <w:abstractNum w:abstractNumId="30" w15:restartNumberingAfterBreak="0">
    <w:nsid w:val="5C8D5E97"/>
    <w:multiLevelType w:val="hybridMultilevel"/>
    <w:tmpl w:val="46EE8424"/>
    <w:lvl w:ilvl="0" w:tplc="C1488594">
      <w:start w:val="1"/>
      <w:numFmt w:val="lowerLetter"/>
      <w:lvlText w:val="%1."/>
      <w:lvlJc w:val="left"/>
      <w:pPr>
        <w:ind w:left="104" w:hanging="297"/>
      </w:pPr>
      <w:rPr>
        <w:rFonts w:ascii="Times New Roman" w:eastAsia="Times New Roman" w:hAnsi="Times New Roman" w:cs="Times New Roman" w:hint="default"/>
        <w:b w:val="0"/>
        <w:bCs w:val="0"/>
        <w:i/>
        <w:iCs/>
        <w:spacing w:val="0"/>
        <w:w w:val="100"/>
        <w:sz w:val="27"/>
        <w:szCs w:val="27"/>
        <w:lang w:val="vi" w:eastAsia="en-US" w:bidi="ar-SA"/>
      </w:rPr>
    </w:lvl>
    <w:lvl w:ilvl="1" w:tplc="F4C6F602">
      <w:numFmt w:val="bullet"/>
      <w:lvlText w:val="•"/>
      <w:lvlJc w:val="left"/>
      <w:pPr>
        <w:ind w:left="645" w:hanging="297"/>
      </w:pPr>
      <w:rPr>
        <w:rFonts w:hint="default"/>
        <w:lang w:val="vi" w:eastAsia="en-US" w:bidi="ar-SA"/>
      </w:rPr>
    </w:lvl>
    <w:lvl w:ilvl="2" w:tplc="59D225F2">
      <w:numFmt w:val="bullet"/>
      <w:lvlText w:val="•"/>
      <w:lvlJc w:val="left"/>
      <w:pPr>
        <w:ind w:left="1190" w:hanging="297"/>
      </w:pPr>
      <w:rPr>
        <w:rFonts w:hint="default"/>
        <w:lang w:val="vi" w:eastAsia="en-US" w:bidi="ar-SA"/>
      </w:rPr>
    </w:lvl>
    <w:lvl w:ilvl="3" w:tplc="3F1EDC8C">
      <w:numFmt w:val="bullet"/>
      <w:lvlText w:val="•"/>
      <w:lvlJc w:val="left"/>
      <w:pPr>
        <w:ind w:left="1735" w:hanging="297"/>
      </w:pPr>
      <w:rPr>
        <w:rFonts w:hint="default"/>
        <w:lang w:val="vi" w:eastAsia="en-US" w:bidi="ar-SA"/>
      </w:rPr>
    </w:lvl>
    <w:lvl w:ilvl="4" w:tplc="982E9C4E">
      <w:numFmt w:val="bullet"/>
      <w:lvlText w:val="•"/>
      <w:lvlJc w:val="left"/>
      <w:pPr>
        <w:ind w:left="2281" w:hanging="297"/>
      </w:pPr>
      <w:rPr>
        <w:rFonts w:hint="default"/>
        <w:lang w:val="vi" w:eastAsia="en-US" w:bidi="ar-SA"/>
      </w:rPr>
    </w:lvl>
    <w:lvl w:ilvl="5" w:tplc="ED7EADA6">
      <w:numFmt w:val="bullet"/>
      <w:lvlText w:val="•"/>
      <w:lvlJc w:val="left"/>
      <w:pPr>
        <w:ind w:left="2826" w:hanging="297"/>
      </w:pPr>
      <w:rPr>
        <w:rFonts w:hint="default"/>
        <w:lang w:val="vi" w:eastAsia="en-US" w:bidi="ar-SA"/>
      </w:rPr>
    </w:lvl>
    <w:lvl w:ilvl="6" w:tplc="5F129076">
      <w:numFmt w:val="bullet"/>
      <w:lvlText w:val="•"/>
      <w:lvlJc w:val="left"/>
      <w:pPr>
        <w:ind w:left="3371" w:hanging="297"/>
      </w:pPr>
      <w:rPr>
        <w:rFonts w:hint="default"/>
        <w:lang w:val="vi" w:eastAsia="en-US" w:bidi="ar-SA"/>
      </w:rPr>
    </w:lvl>
    <w:lvl w:ilvl="7" w:tplc="78BE8820">
      <w:numFmt w:val="bullet"/>
      <w:lvlText w:val="•"/>
      <w:lvlJc w:val="left"/>
      <w:pPr>
        <w:ind w:left="3917" w:hanging="297"/>
      </w:pPr>
      <w:rPr>
        <w:rFonts w:hint="default"/>
        <w:lang w:val="vi" w:eastAsia="en-US" w:bidi="ar-SA"/>
      </w:rPr>
    </w:lvl>
    <w:lvl w:ilvl="8" w:tplc="9AEAA0B2">
      <w:numFmt w:val="bullet"/>
      <w:lvlText w:val="•"/>
      <w:lvlJc w:val="left"/>
      <w:pPr>
        <w:ind w:left="4462" w:hanging="297"/>
      </w:pPr>
      <w:rPr>
        <w:rFonts w:hint="default"/>
        <w:lang w:val="vi" w:eastAsia="en-US" w:bidi="ar-SA"/>
      </w:rPr>
    </w:lvl>
  </w:abstractNum>
  <w:abstractNum w:abstractNumId="31" w15:restartNumberingAfterBreak="0">
    <w:nsid w:val="5CCF4541"/>
    <w:multiLevelType w:val="hybridMultilevel"/>
    <w:tmpl w:val="0C78DA9E"/>
    <w:lvl w:ilvl="0" w:tplc="71C2B66E">
      <w:numFmt w:val="bullet"/>
      <w:lvlText w:val="-"/>
      <w:lvlJc w:val="left"/>
      <w:pPr>
        <w:ind w:left="105" w:hanging="156"/>
      </w:pPr>
      <w:rPr>
        <w:rFonts w:ascii="Times New Roman" w:eastAsia="Times New Roman" w:hAnsi="Times New Roman" w:cs="Times New Roman" w:hint="default"/>
        <w:b w:val="0"/>
        <w:bCs w:val="0"/>
        <w:i w:val="0"/>
        <w:iCs w:val="0"/>
        <w:spacing w:val="0"/>
        <w:w w:val="100"/>
        <w:sz w:val="27"/>
        <w:szCs w:val="27"/>
        <w:lang w:val="vi" w:eastAsia="en-US" w:bidi="ar-SA"/>
      </w:rPr>
    </w:lvl>
    <w:lvl w:ilvl="1" w:tplc="28B89A2A">
      <w:numFmt w:val="bullet"/>
      <w:lvlText w:val="•"/>
      <w:lvlJc w:val="left"/>
      <w:pPr>
        <w:ind w:left="591" w:hanging="156"/>
      </w:pPr>
      <w:rPr>
        <w:rFonts w:hint="default"/>
        <w:lang w:val="vi" w:eastAsia="en-US" w:bidi="ar-SA"/>
      </w:rPr>
    </w:lvl>
    <w:lvl w:ilvl="2" w:tplc="E61C566C">
      <w:numFmt w:val="bullet"/>
      <w:lvlText w:val="•"/>
      <w:lvlJc w:val="left"/>
      <w:pPr>
        <w:ind w:left="1082" w:hanging="156"/>
      </w:pPr>
      <w:rPr>
        <w:rFonts w:hint="default"/>
        <w:lang w:val="vi" w:eastAsia="en-US" w:bidi="ar-SA"/>
      </w:rPr>
    </w:lvl>
    <w:lvl w:ilvl="3" w:tplc="E8D007B4">
      <w:numFmt w:val="bullet"/>
      <w:lvlText w:val="•"/>
      <w:lvlJc w:val="left"/>
      <w:pPr>
        <w:ind w:left="1573" w:hanging="156"/>
      </w:pPr>
      <w:rPr>
        <w:rFonts w:hint="default"/>
        <w:lang w:val="vi" w:eastAsia="en-US" w:bidi="ar-SA"/>
      </w:rPr>
    </w:lvl>
    <w:lvl w:ilvl="4" w:tplc="F1CCD6C0">
      <w:numFmt w:val="bullet"/>
      <w:lvlText w:val="•"/>
      <w:lvlJc w:val="left"/>
      <w:pPr>
        <w:ind w:left="2065" w:hanging="156"/>
      </w:pPr>
      <w:rPr>
        <w:rFonts w:hint="default"/>
        <w:lang w:val="vi" w:eastAsia="en-US" w:bidi="ar-SA"/>
      </w:rPr>
    </w:lvl>
    <w:lvl w:ilvl="5" w:tplc="238E8B8A">
      <w:numFmt w:val="bullet"/>
      <w:lvlText w:val="•"/>
      <w:lvlJc w:val="left"/>
      <w:pPr>
        <w:ind w:left="2556" w:hanging="156"/>
      </w:pPr>
      <w:rPr>
        <w:rFonts w:hint="default"/>
        <w:lang w:val="vi" w:eastAsia="en-US" w:bidi="ar-SA"/>
      </w:rPr>
    </w:lvl>
    <w:lvl w:ilvl="6" w:tplc="D1E845FE">
      <w:numFmt w:val="bullet"/>
      <w:lvlText w:val="•"/>
      <w:lvlJc w:val="left"/>
      <w:pPr>
        <w:ind w:left="3047" w:hanging="156"/>
      </w:pPr>
      <w:rPr>
        <w:rFonts w:hint="default"/>
        <w:lang w:val="vi" w:eastAsia="en-US" w:bidi="ar-SA"/>
      </w:rPr>
    </w:lvl>
    <w:lvl w:ilvl="7" w:tplc="89FE7860">
      <w:numFmt w:val="bullet"/>
      <w:lvlText w:val="•"/>
      <w:lvlJc w:val="left"/>
      <w:pPr>
        <w:ind w:left="3539" w:hanging="156"/>
      </w:pPr>
      <w:rPr>
        <w:rFonts w:hint="default"/>
        <w:lang w:val="vi" w:eastAsia="en-US" w:bidi="ar-SA"/>
      </w:rPr>
    </w:lvl>
    <w:lvl w:ilvl="8" w:tplc="6F48832C">
      <w:numFmt w:val="bullet"/>
      <w:lvlText w:val="•"/>
      <w:lvlJc w:val="left"/>
      <w:pPr>
        <w:ind w:left="4030" w:hanging="156"/>
      </w:pPr>
      <w:rPr>
        <w:rFonts w:hint="default"/>
        <w:lang w:val="vi" w:eastAsia="en-US" w:bidi="ar-SA"/>
      </w:rPr>
    </w:lvl>
  </w:abstractNum>
  <w:abstractNum w:abstractNumId="32" w15:restartNumberingAfterBreak="0">
    <w:nsid w:val="5FF87169"/>
    <w:multiLevelType w:val="hybridMultilevel"/>
    <w:tmpl w:val="47F4D150"/>
    <w:lvl w:ilvl="0" w:tplc="8094321E">
      <w:start w:val="1"/>
      <w:numFmt w:val="lowerLetter"/>
      <w:lvlText w:val="%1)"/>
      <w:lvlJc w:val="left"/>
      <w:pPr>
        <w:ind w:left="104" w:hanging="300"/>
      </w:pPr>
      <w:rPr>
        <w:rFonts w:ascii="Times New Roman" w:eastAsia="Times New Roman" w:hAnsi="Times New Roman" w:cs="Times New Roman" w:hint="default"/>
        <w:b w:val="0"/>
        <w:bCs w:val="0"/>
        <w:i w:val="0"/>
        <w:iCs w:val="0"/>
        <w:spacing w:val="0"/>
        <w:w w:val="100"/>
        <w:sz w:val="27"/>
        <w:szCs w:val="27"/>
        <w:lang w:val="vi" w:eastAsia="en-US" w:bidi="ar-SA"/>
      </w:rPr>
    </w:lvl>
    <w:lvl w:ilvl="1" w:tplc="295C3A84">
      <w:numFmt w:val="bullet"/>
      <w:lvlText w:val="•"/>
      <w:lvlJc w:val="left"/>
      <w:pPr>
        <w:ind w:left="645" w:hanging="300"/>
      </w:pPr>
      <w:rPr>
        <w:rFonts w:hint="default"/>
        <w:lang w:val="vi" w:eastAsia="en-US" w:bidi="ar-SA"/>
      </w:rPr>
    </w:lvl>
    <w:lvl w:ilvl="2" w:tplc="5F108306">
      <w:numFmt w:val="bullet"/>
      <w:lvlText w:val="•"/>
      <w:lvlJc w:val="left"/>
      <w:pPr>
        <w:ind w:left="1190" w:hanging="300"/>
      </w:pPr>
      <w:rPr>
        <w:rFonts w:hint="default"/>
        <w:lang w:val="vi" w:eastAsia="en-US" w:bidi="ar-SA"/>
      </w:rPr>
    </w:lvl>
    <w:lvl w:ilvl="3" w:tplc="25FC87B0">
      <w:numFmt w:val="bullet"/>
      <w:lvlText w:val="•"/>
      <w:lvlJc w:val="left"/>
      <w:pPr>
        <w:ind w:left="1735" w:hanging="300"/>
      </w:pPr>
      <w:rPr>
        <w:rFonts w:hint="default"/>
        <w:lang w:val="vi" w:eastAsia="en-US" w:bidi="ar-SA"/>
      </w:rPr>
    </w:lvl>
    <w:lvl w:ilvl="4" w:tplc="DC3473CC">
      <w:numFmt w:val="bullet"/>
      <w:lvlText w:val="•"/>
      <w:lvlJc w:val="left"/>
      <w:pPr>
        <w:ind w:left="2281" w:hanging="300"/>
      </w:pPr>
      <w:rPr>
        <w:rFonts w:hint="default"/>
        <w:lang w:val="vi" w:eastAsia="en-US" w:bidi="ar-SA"/>
      </w:rPr>
    </w:lvl>
    <w:lvl w:ilvl="5" w:tplc="EE8C00AA">
      <w:numFmt w:val="bullet"/>
      <w:lvlText w:val="•"/>
      <w:lvlJc w:val="left"/>
      <w:pPr>
        <w:ind w:left="2826" w:hanging="300"/>
      </w:pPr>
      <w:rPr>
        <w:rFonts w:hint="default"/>
        <w:lang w:val="vi" w:eastAsia="en-US" w:bidi="ar-SA"/>
      </w:rPr>
    </w:lvl>
    <w:lvl w:ilvl="6" w:tplc="D80E4A04">
      <w:numFmt w:val="bullet"/>
      <w:lvlText w:val="•"/>
      <w:lvlJc w:val="left"/>
      <w:pPr>
        <w:ind w:left="3371" w:hanging="300"/>
      </w:pPr>
      <w:rPr>
        <w:rFonts w:hint="default"/>
        <w:lang w:val="vi" w:eastAsia="en-US" w:bidi="ar-SA"/>
      </w:rPr>
    </w:lvl>
    <w:lvl w:ilvl="7" w:tplc="D21282CE">
      <w:numFmt w:val="bullet"/>
      <w:lvlText w:val="•"/>
      <w:lvlJc w:val="left"/>
      <w:pPr>
        <w:ind w:left="3917" w:hanging="300"/>
      </w:pPr>
      <w:rPr>
        <w:rFonts w:hint="default"/>
        <w:lang w:val="vi" w:eastAsia="en-US" w:bidi="ar-SA"/>
      </w:rPr>
    </w:lvl>
    <w:lvl w:ilvl="8" w:tplc="991E8D98">
      <w:numFmt w:val="bullet"/>
      <w:lvlText w:val="•"/>
      <w:lvlJc w:val="left"/>
      <w:pPr>
        <w:ind w:left="4462" w:hanging="300"/>
      </w:pPr>
      <w:rPr>
        <w:rFonts w:hint="default"/>
        <w:lang w:val="vi" w:eastAsia="en-US" w:bidi="ar-SA"/>
      </w:rPr>
    </w:lvl>
  </w:abstractNum>
  <w:abstractNum w:abstractNumId="33" w15:restartNumberingAfterBreak="0">
    <w:nsid w:val="66F7543E"/>
    <w:multiLevelType w:val="hybridMultilevel"/>
    <w:tmpl w:val="01DCC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772D75"/>
    <w:multiLevelType w:val="hybridMultilevel"/>
    <w:tmpl w:val="5D3E66F2"/>
    <w:lvl w:ilvl="0" w:tplc="DE085378">
      <w:numFmt w:val="bullet"/>
      <w:lvlText w:val="-"/>
      <w:lvlJc w:val="left"/>
      <w:pPr>
        <w:ind w:left="104" w:hanging="191"/>
      </w:pPr>
      <w:rPr>
        <w:rFonts w:ascii="Times New Roman" w:eastAsia="Times New Roman" w:hAnsi="Times New Roman" w:cs="Times New Roman" w:hint="default"/>
        <w:b w:val="0"/>
        <w:bCs w:val="0"/>
        <w:i w:val="0"/>
        <w:iCs w:val="0"/>
        <w:spacing w:val="0"/>
        <w:w w:val="100"/>
        <w:sz w:val="27"/>
        <w:szCs w:val="27"/>
        <w:lang w:val="vi" w:eastAsia="en-US" w:bidi="ar-SA"/>
      </w:rPr>
    </w:lvl>
    <w:lvl w:ilvl="1" w:tplc="9B00C64C">
      <w:numFmt w:val="bullet"/>
      <w:lvlText w:val="•"/>
      <w:lvlJc w:val="left"/>
      <w:pPr>
        <w:ind w:left="645" w:hanging="191"/>
      </w:pPr>
      <w:rPr>
        <w:rFonts w:hint="default"/>
        <w:lang w:val="vi" w:eastAsia="en-US" w:bidi="ar-SA"/>
      </w:rPr>
    </w:lvl>
    <w:lvl w:ilvl="2" w:tplc="DDEE9274">
      <w:numFmt w:val="bullet"/>
      <w:lvlText w:val="•"/>
      <w:lvlJc w:val="left"/>
      <w:pPr>
        <w:ind w:left="1190" w:hanging="191"/>
      </w:pPr>
      <w:rPr>
        <w:rFonts w:hint="default"/>
        <w:lang w:val="vi" w:eastAsia="en-US" w:bidi="ar-SA"/>
      </w:rPr>
    </w:lvl>
    <w:lvl w:ilvl="3" w:tplc="0F188130">
      <w:numFmt w:val="bullet"/>
      <w:lvlText w:val="•"/>
      <w:lvlJc w:val="left"/>
      <w:pPr>
        <w:ind w:left="1735" w:hanging="191"/>
      </w:pPr>
      <w:rPr>
        <w:rFonts w:hint="default"/>
        <w:lang w:val="vi" w:eastAsia="en-US" w:bidi="ar-SA"/>
      </w:rPr>
    </w:lvl>
    <w:lvl w:ilvl="4" w:tplc="892A9E46">
      <w:numFmt w:val="bullet"/>
      <w:lvlText w:val="•"/>
      <w:lvlJc w:val="left"/>
      <w:pPr>
        <w:ind w:left="2281" w:hanging="191"/>
      </w:pPr>
      <w:rPr>
        <w:rFonts w:hint="default"/>
        <w:lang w:val="vi" w:eastAsia="en-US" w:bidi="ar-SA"/>
      </w:rPr>
    </w:lvl>
    <w:lvl w:ilvl="5" w:tplc="78D4F09C">
      <w:numFmt w:val="bullet"/>
      <w:lvlText w:val="•"/>
      <w:lvlJc w:val="left"/>
      <w:pPr>
        <w:ind w:left="2826" w:hanging="191"/>
      </w:pPr>
      <w:rPr>
        <w:rFonts w:hint="default"/>
        <w:lang w:val="vi" w:eastAsia="en-US" w:bidi="ar-SA"/>
      </w:rPr>
    </w:lvl>
    <w:lvl w:ilvl="6" w:tplc="2BF23D88">
      <w:numFmt w:val="bullet"/>
      <w:lvlText w:val="•"/>
      <w:lvlJc w:val="left"/>
      <w:pPr>
        <w:ind w:left="3371" w:hanging="191"/>
      </w:pPr>
      <w:rPr>
        <w:rFonts w:hint="default"/>
        <w:lang w:val="vi" w:eastAsia="en-US" w:bidi="ar-SA"/>
      </w:rPr>
    </w:lvl>
    <w:lvl w:ilvl="7" w:tplc="DF5EB814">
      <w:numFmt w:val="bullet"/>
      <w:lvlText w:val="•"/>
      <w:lvlJc w:val="left"/>
      <w:pPr>
        <w:ind w:left="3917" w:hanging="191"/>
      </w:pPr>
      <w:rPr>
        <w:rFonts w:hint="default"/>
        <w:lang w:val="vi" w:eastAsia="en-US" w:bidi="ar-SA"/>
      </w:rPr>
    </w:lvl>
    <w:lvl w:ilvl="8" w:tplc="561AABC4">
      <w:numFmt w:val="bullet"/>
      <w:lvlText w:val="•"/>
      <w:lvlJc w:val="left"/>
      <w:pPr>
        <w:ind w:left="4462" w:hanging="191"/>
      </w:pPr>
      <w:rPr>
        <w:rFonts w:hint="default"/>
        <w:lang w:val="vi" w:eastAsia="en-US" w:bidi="ar-SA"/>
      </w:rPr>
    </w:lvl>
  </w:abstractNum>
  <w:abstractNum w:abstractNumId="35" w15:restartNumberingAfterBreak="0">
    <w:nsid w:val="6AC013EE"/>
    <w:multiLevelType w:val="hybridMultilevel"/>
    <w:tmpl w:val="A880CAD6"/>
    <w:lvl w:ilvl="0" w:tplc="0D16488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405FC5"/>
    <w:multiLevelType w:val="hybridMultilevel"/>
    <w:tmpl w:val="9EC0C1FE"/>
    <w:lvl w:ilvl="0" w:tplc="CAFA7354">
      <w:numFmt w:val="bullet"/>
      <w:lvlText w:val="-"/>
      <w:lvlJc w:val="left"/>
      <w:pPr>
        <w:ind w:left="105" w:hanging="156"/>
      </w:pPr>
      <w:rPr>
        <w:rFonts w:ascii="Times New Roman" w:eastAsia="Times New Roman" w:hAnsi="Times New Roman" w:cs="Times New Roman" w:hint="default"/>
        <w:b w:val="0"/>
        <w:bCs w:val="0"/>
        <w:i w:val="0"/>
        <w:iCs w:val="0"/>
        <w:spacing w:val="0"/>
        <w:w w:val="100"/>
        <w:sz w:val="27"/>
        <w:szCs w:val="27"/>
        <w:lang w:val="vi" w:eastAsia="en-US" w:bidi="ar-SA"/>
      </w:rPr>
    </w:lvl>
    <w:lvl w:ilvl="1" w:tplc="EE28F438">
      <w:numFmt w:val="bullet"/>
      <w:lvlText w:val="•"/>
      <w:lvlJc w:val="left"/>
      <w:pPr>
        <w:ind w:left="591" w:hanging="156"/>
      </w:pPr>
      <w:rPr>
        <w:rFonts w:hint="default"/>
        <w:lang w:val="vi" w:eastAsia="en-US" w:bidi="ar-SA"/>
      </w:rPr>
    </w:lvl>
    <w:lvl w:ilvl="2" w:tplc="A9AC957A">
      <w:numFmt w:val="bullet"/>
      <w:lvlText w:val="•"/>
      <w:lvlJc w:val="left"/>
      <w:pPr>
        <w:ind w:left="1082" w:hanging="156"/>
      </w:pPr>
      <w:rPr>
        <w:rFonts w:hint="default"/>
        <w:lang w:val="vi" w:eastAsia="en-US" w:bidi="ar-SA"/>
      </w:rPr>
    </w:lvl>
    <w:lvl w:ilvl="3" w:tplc="D20E0594">
      <w:numFmt w:val="bullet"/>
      <w:lvlText w:val="•"/>
      <w:lvlJc w:val="left"/>
      <w:pPr>
        <w:ind w:left="1573" w:hanging="156"/>
      </w:pPr>
      <w:rPr>
        <w:rFonts w:hint="default"/>
        <w:lang w:val="vi" w:eastAsia="en-US" w:bidi="ar-SA"/>
      </w:rPr>
    </w:lvl>
    <w:lvl w:ilvl="4" w:tplc="64BAA920">
      <w:numFmt w:val="bullet"/>
      <w:lvlText w:val="•"/>
      <w:lvlJc w:val="left"/>
      <w:pPr>
        <w:ind w:left="2065" w:hanging="156"/>
      </w:pPr>
      <w:rPr>
        <w:rFonts w:hint="default"/>
        <w:lang w:val="vi" w:eastAsia="en-US" w:bidi="ar-SA"/>
      </w:rPr>
    </w:lvl>
    <w:lvl w:ilvl="5" w:tplc="BC1E3A5E">
      <w:numFmt w:val="bullet"/>
      <w:lvlText w:val="•"/>
      <w:lvlJc w:val="left"/>
      <w:pPr>
        <w:ind w:left="2556" w:hanging="156"/>
      </w:pPr>
      <w:rPr>
        <w:rFonts w:hint="default"/>
        <w:lang w:val="vi" w:eastAsia="en-US" w:bidi="ar-SA"/>
      </w:rPr>
    </w:lvl>
    <w:lvl w:ilvl="6" w:tplc="A6A0E7CA">
      <w:numFmt w:val="bullet"/>
      <w:lvlText w:val="•"/>
      <w:lvlJc w:val="left"/>
      <w:pPr>
        <w:ind w:left="3047" w:hanging="156"/>
      </w:pPr>
      <w:rPr>
        <w:rFonts w:hint="default"/>
        <w:lang w:val="vi" w:eastAsia="en-US" w:bidi="ar-SA"/>
      </w:rPr>
    </w:lvl>
    <w:lvl w:ilvl="7" w:tplc="BC36F2C0">
      <w:numFmt w:val="bullet"/>
      <w:lvlText w:val="•"/>
      <w:lvlJc w:val="left"/>
      <w:pPr>
        <w:ind w:left="3539" w:hanging="156"/>
      </w:pPr>
      <w:rPr>
        <w:rFonts w:hint="default"/>
        <w:lang w:val="vi" w:eastAsia="en-US" w:bidi="ar-SA"/>
      </w:rPr>
    </w:lvl>
    <w:lvl w:ilvl="8" w:tplc="59F8198C">
      <w:numFmt w:val="bullet"/>
      <w:lvlText w:val="•"/>
      <w:lvlJc w:val="left"/>
      <w:pPr>
        <w:ind w:left="4030" w:hanging="156"/>
      </w:pPr>
      <w:rPr>
        <w:rFonts w:hint="default"/>
        <w:lang w:val="vi" w:eastAsia="en-US" w:bidi="ar-SA"/>
      </w:rPr>
    </w:lvl>
  </w:abstractNum>
  <w:abstractNum w:abstractNumId="37" w15:restartNumberingAfterBreak="0">
    <w:nsid w:val="748C64E4"/>
    <w:multiLevelType w:val="hybridMultilevel"/>
    <w:tmpl w:val="73D2C598"/>
    <w:lvl w:ilvl="0" w:tplc="E64EF620">
      <w:numFmt w:val="bullet"/>
      <w:lvlText w:val="-"/>
      <w:lvlJc w:val="left"/>
      <w:pPr>
        <w:ind w:left="105" w:hanging="159"/>
      </w:pPr>
      <w:rPr>
        <w:rFonts w:ascii="Times New Roman" w:eastAsia="Times New Roman" w:hAnsi="Times New Roman" w:cs="Times New Roman" w:hint="default"/>
        <w:b w:val="0"/>
        <w:bCs w:val="0"/>
        <w:i w:val="0"/>
        <w:iCs w:val="0"/>
        <w:spacing w:val="0"/>
        <w:w w:val="100"/>
        <w:sz w:val="27"/>
        <w:szCs w:val="27"/>
        <w:lang w:val="vi" w:eastAsia="en-US" w:bidi="ar-SA"/>
      </w:rPr>
    </w:lvl>
    <w:lvl w:ilvl="1" w:tplc="E8BE879A">
      <w:numFmt w:val="bullet"/>
      <w:lvlText w:val="•"/>
      <w:lvlJc w:val="left"/>
      <w:pPr>
        <w:ind w:left="591" w:hanging="159"/>
      </w:pPr>
      <w:rPr>
        <w:rFonts w:hint="default"/>
        <w:lang w:val="vi" w:eastAsia="en-US" w:bidi="ar-SA"/>
      </w:rPr>
    </w:lvl>
    <w:lvl w:ilvl="2" w:tplc="96CED07E">
      <w:numFmt w:val="bullet"/>
      <w:lvlText w:val="•"/>
      <w:lvlJc w:val="left"/>
      <w:pPr>
        <w:ind w:left="1082" w:hanging="159"/>
      </w:pPr>
      <w:rPr>
        <w:rFonts w:hint="default"/>
        <w:lang w:val="vi" w:eastAsia="en-US" w:bidi="ar-SA"/>
      </w:rPr>
    </w:lvl>
    <w:lvl w:ilvl="3" w:tplc="1CE84BD2">
      <w:numFmt w:val="bullet"/>
      <w:lvlText w:val="•"/>
      <w:lvlJc w:val="left"/>
      <w:pPr>
        <w:ind w:left="1573" w:hanging="159"/>
      </w:pPr>
      <w:rPr>
        <w:rFonts w:hint="default"/>
        <w:lang w:val="vi" w:eastAsia="en-US" w:bidi="ar-SA"/>
      </w:rPr>
    </w:lvl>
    <w:lvl w:ilvl="4" w:tplc="429A988A">
      <w:numFmt w:val="bullet"/>
      <w:lvlText w:val="•"/>
      <w:lvlJc w:val="left"/>
      <w:pPr>
        <w:ind w:left="2065" w:hanging="159"/>
      </w:pPr>
      <w:rPr>
        <w:rFonts w:hint="default"/>
        <w:lang w:val="vi" w:eastAsia="en-US" w:bidi="ar-SA"/>
      </w:rPr>
    </w:lvl>
    <w:lvl w:ilvl="5" w:tplc="582AB2EA">
      <w:numFmt w:val="bullet"/>
      <w:lvlText w:val="•"/>
      <w:lvlJc w:val="left"/>
      <w:pPr>
        <w:ind w:left="2556" w:hanging="159"/>
      </w:pPr>
      <w:rPr>
        <w:rFonts w:hint="default"/>
        <w:lang w:val="vi" w:eastAsia="en-US" w:bidi="ar-SA"/>
      </w:rPr>
    </w:lvl>
    <w:lvl w:ilvl="6" w:tplc="60F61EC0">
      <w:numFmt w:val="bullet"/>
      <w:lvlText w:val="•"/>
      <w:lvlJc w:val="left"/>
      <w:pPr>
        <w:ind w:left="3047" w:hanging="159"/>
      </w:pPr>
      <w:rPr>
        <w:rFonts w:hint="default"/>
        <w:lang w:val="vi" w:eastAsia="en-US" w:bidi="ar-SA"/>
      </w:rPr>
    </w:lvl>
    <w:lvl w:ilvl="7" w:tplc="0D24675A">
      <w:numFmt w:val="bullet"/>
      <w:lvlText w:val="•"/>
      <w:lvlJc w:val="left"/>
      <w:pPr>
        <w:ind w:left="3539" w:hanging="159"/>
      </w:pPr>
      <w:rPr>
        <w:rFonts w:hint="default"/>
        <w:lang w:val="vi" w:eastAsia="en-US" w:bidi="ar-SA"/>
      </w:rPr>
    </w:lvl>
    <w:lvl w:ilvl="8" w:tplc="79321002">
      <w:numFmt w:val="bullet"/>
      <w:lvlText w:val="•"/>
      <w:lvlJc w:val="left"/>
      <w:pPr>
        <w:ind w:left="4030" w:hanging="159"/>
      </w:pPr>
      <w:rPr>
        <w:rFonts w:hint="default"/>
        <w:lang w:val="vi" w:eastAsia="en-US" w:bidi="ar-SA"/>
      </w:rPr>
    </w:lvl>
  </w:abstractNum>
  <w:abstractNum w:abstractNumId="38" w15:restartNumberingAfterBreak="0">
    <w:nsid w:val="758A0615"/>
    <w:multiLevelType w:val="hybridMultilevel"/>
    <w:tmpl w:val="2C2274F6"/>
    <w:lvl w:ilvl="0" w:tplc="A66061E6">
      <w:numFmt w:val="bullet"/>
      <w:lvlText w:val="-"/>
      <w:lvlJc w:val="left"/>
      <w:pPr>
        <w:ind w:left="104" w:hanging="179"/>
      </w:pPr>
      <w:rPr>
        <w:rFonts w:ascii="Times New Roman" w:eastAsia="Times New Roman" w:hAnsi="Times New Roman" w:cs="Times New Roman" w:hint="default"/>
        <w:b w:val="0"/>
        <w:bCs w:val="0"/>
        <w:i w:val="0"/>
        <w:iCs w:val="0"/>
        <w:spacing w:val="0"/>
        <w:w w:val="100"/>
        <w:sz w:val="27"/>
        <w:szCs w:val="27"/>
        <w:lang w:val="vi" w:eastAsia="en-US" w:bidi="ar-SA"/>
      </w:rPr>
    </w:lvl>
    <w:lvl w:ilvl="1" w:tplc="539CFC68">
      <w:numFmt w:val="bullet"/>
      <w:lvlText w:val="•"/>
      <w:lvlJc w:val="left"/>
      <w:pPr>
        <w:ind w:left="645" w:hanging="179"/>
      </w:pPr>
      <w:rPr>
        <w:rFonts w:hint="default"/>
        <w:lang w:val="vi" w:eastAsia="en-US" w:bidi="ar-SA"/>
      </w:rPr>
    </w:lvl>
    <w:lvl w:ilvl="2" w:tplc="D8F84D88">
      <w:numFmt w:val="bullet"/>
      <w:lvlText w:val="•"/>
      <w:lvlJc w:val="left"/>
      <w:pPr>
        <w:ind w:left="1190" w:hanging="179"/>
      </w:pPr>
      <w:rPr>
        <w:rFonts w:hint="default"/>
        <w:lang w:val="vi" w:eastAsia="en-US" w:bidi="ar-SA"/>
      </w:rPr>
    </w:lvl>
    <w:lvl w:ilvl="3" w:tplc="BEC2C93E">
      <w:numFmt w:val="bullet"/>
      <w:lvlText w:val="•"/>
      <w:lvlJc w:val="left"/>
      <w:pPr>
        <w:ind w:left="1735" w:hanging="179"/>
      </w:pPr>
      <w:rPr>
        <w:rFonts w:hint="default"/>
        <w:lang w:val="vi" w:eastAsia="en-US" w:bidi="ar-SA"/>
      </w:rPr>
    </w:lvl>
    <w:lvl w:ilvl="4" w:tplc="E2882810">
      <w:numFmt w:val="bullet"/>
      <w:lvlText w:val="•"/>
      <w:lvlJc w:val="left"/>
      <w:pPr>
        <w:ind w:left="2281" w:hanging="179"/>
      </w:pPr>
      <w:rPr>
        <w:rFonts w:hint="default"/>
        <w:lang w:val="vi" w:eastAsia="en-US" w:bidi="ar-SA"/>
      </w:rPr>
    </w:lvl>
    <w:lvl w:ilvl="5" w:tplc="43569ABC">
      <w:numFmt w:val="bullet"/>
      <w:lvlText w:val="•"/>
      <w:lvlJc w:val="left"/>
      <w:pPr>
        <w:ind w:left="2826" w:hanging="179"/>
      </w:pPr>
      <w:rPr>
        <w:rFonts w:hint="default"/>
        <w:lang w:val="vi" w:eastAsia="en-US" w:bidi="ar-SA"/>
      </w:rPr>
    </w:lvl>
    <w:lvl w:ilvl="6" w:tplc="B0EAA2F8">
      <w:numFmt w:val="bullet"/>
      <w:lvlText w:val="•"/>
      <w:lvlJc w:val="left"/>
      <w:pPr>
        <w:ind w:left="3371" w:hanging="179"/>
      </w:pPr>
      <w:rPr>
        <w:rFonts w:hint="default"/>
        <w:lang w:val="vi" w:eastAsia="en-US" w:bidi="ar-SA"/>
      </w:rPr>
    </w:lvl>
    <w:lvl w:ilvl="7" w:tplc="963E6456">
      <w:numFmt w:val="bullet"/>
      <w:lvlText w:val="•"/>
      <w:lvlJc w:val="left"/>
      <w:pPr>
        <w:ind w:left="3917" w:hanging="179"/>
      </w:pPr>
      <w:rPr>
        <w:rFonts w:hint="default"/>
        <w:lang w:val="vi" w:eastAsia="en-US" w:bidi="ar-SA"/>
      </w:rPr>
    </w:lvl>
    <w:lvl w:ilvl="8" w:tplc="9F0C2FD8">
      <w:numFmt w:val="bullet"/>
      <w:lvlText w:val="•"/>
      <w:lvlJc w:val="left"/>
      <w:pPr>
        <w:ind w:left="4462" w:hanging="179"/>
      </w:pPr>
      <w:rPr>
        <w:rFonts w:hint="default"/>
        <w:lang w:val="vi" w:eastAsia="en-US" w:bidi="ar-SA"/>
      </w:rPr>
    </w:lvl>
  </w:abstractNum>
  <w:abstractNum w:abstractNumId="39" w15:restartNumberingAfterBreak="0">
    <w:nsid w:val="76557B57"/>
    <w:multiLevelType w:val="hybridMultilevel"/>
    <w:tmpl w:val="FC54AE2A"/>
    <w:lvl w:ilvl="0" w:tplc="FCFCF0E6">
      <w:numFmt w:val="bullet"/>
      <w:lvlText w:val="-"/>
      <w:lvlJc w:val="left"/>
      <w:pPr>
        <w:ind w:left="105" w:hanging="159"/>
      </w:pPr>
      <w:rPr>
        <w:rFonts w:ascii="Times New Roman" w:eastAsia="Times New Roman" w:hAnsi="Times New Roman" w:cs="Times New Roman" w:hint="default"/>
        <w:b w:val="0"/>
        <w:bCs w:val="0"/>
        <w:i w:val="0"/>
        <w:iCs w:val="0"/>
        <w:spacing w:val="0"/>
        <w:w w:val="100"/>
        <w:sz w:val="27"/>
        <w:szCs w:val="27"/>
        <w:lang w:val="vi" w:eastAsia="en-US" w:bidi="ar-SA"/>
      </w:rPr>
    </w:lvl>
    <w:lvl w:ilvl="1" w:tplc="5AB2B832">
      <w:numFmt w:val="bullet"/>
      <w:lvlText w:val="•"/>
      <w:lvlJc w:val="left"/>
      <w:pPr>
        <w:ind w:left="591" w:hanging="159"/>
      </w:pPr>
      <w:rPr>
        <w:rFonts w:hint="default"/>
        <w:lang w:val="vi" w:eastAsia="en-US" w:bidi="ar-SA"/>
      </w:rPr>
    </w:lvl>
    <w:lvl w:ilvl="2" w:tplc="ED00C5DA">
      <w:numFmt w:val="bullet"/>
      <w:lvlText w:val="•"/>
      <w:lvlJc w:val="left"/>
      <w:pPr>
        <w:ind w:left="1082" w:hanging="159"/>
      </w:pPr>
      <w:rPr>
        <w:rFonts w:hint="default"/>
        <w:lang w:val="vi" w:eastAsia="en-US" w:bidi="ar-SA"/>
      </w:rPr>
    </w:lvl>
    <w:lvl w:ilvl="3" w:tplc="AF167DF2">
      <w:numFmt w:val="bullet"/>
      <w:lvlText w:val="•"/>
      <w:lvlJc w:val="left"/>
      <w:pPr>
        <w:ind w:left="1573" w:hanging="159"/>
      </w:pPr>
      <w:rPr>
        <w:rFonts w:hint="default"/>
        <w:lang w:val="vi" w:eastAsia="en-US" w:bidi="ar-SA"/>
      </w:rPr>
    </w:lvl>
    <w:lvl w:ilvl="4" w:tplc="32623F36">
      <w:numFmt w:val="bullet"/>
      <w:lvlText w:val="•"/>
      <w:lvlJc w:val="left"/>
      <w:pPr>
        <w:ind w:left="2065" w:hanging="159"/>
      </w:pPr>
      <w:rPr>
        <w:rFonts w:hint="default"/>
        <w:lang w:val="vi" w:eastAsia="en-US" w:bidi="ar-SA"/>
      </w:rPr>
    </w:lvl>
    <w:lvl w:ilvl="5" w:tplc="632C0466">
      <w:numFmt w:val="bullet"/>
      <w:lvlText w:val="•"/>
      <w:lvlJc w:val="left"/>
      <w:pPr>
        <w:ind w:left="2556" w:hanging="159"/>
      </w:pPr>
      <w:rPr>
        <w:rFonts w:hint="default"/>
        <w:lang w:val="vi" w:eastAsia="en-US" w:bidi="ar-SA"/>
      </w:rPr>
    </w:lvl>
    <w:lvl w:ilvl="6" w:tplc="3CDE62A4">
      <w:numFmt w:val="bullet"/>
      <w:lvlText w:val="•"/>
      <w:lvlJc w:val="left"/>
      <w:pPr>
        <w:ind w:left="3047" w:hanging="159"/>
      </w:pPr>
      <w:rPr>
        <w:rFonts w:hint="default"/>
        <w:lang w:val="vi" w:eastAsia="en-US" w:bidi="ar-SA"/>
      </w:rPr>
    </w:lvl>
    <w:lvl w:ilvl="7" w:tplc="C13CBDD2">
      <w:numFmt w:val="bullet"/>
      <w:lvlText w:val="•"/>
      <w:lvlJc w:val="left"/>
      <w:pPr>
        <w:ind w:left="3539" w:hanging="159"/>
      </w:pPr>
      <w:rPr>
        <w:rFonts w:hint="default"/>
        <w:lang w:val="vi" w:eastAsia="en-US" w:bidi="ar-SA"/>
      </w:rPr>
    </w:lvl>
    <w:lvl w:ilvl="8" w:tplc="90709BB8">
      <w:numFmt w:val="bullet"/>
      <w:lvlText w:val="•"/>
      <w:lvlJc w:val="left"/>
      <w:pPr>
        <w:ind w:left="4030" w:hanging="159"/>
      </w:pPr>
      <w:rPr>
        <w:rFonts w:hint="default"/>
        <w:lang w:val="vi" w:eastAsia="en-US" w:bidi="ar-SA"/>
      </w:rPr>
    </w:lvl>
  </w:abstractNum>
  <w:abstractNum w:abstractNumId="40" w15:restartNumberingAfterBreak="0">
    <w:nsid w:val="76CC478C"/>
    <w:multiLevelType w:val="hybridMultilevel"/>
    <w:tmpl w:val="08945DDC"/>
    <w:lvl w:ilvl="0" w:tplc="134C8B08">
      <w:numFmt w:val="bullet"/>
      <w:lvlText w:val="-"/>
      <w:lvlJc w:val="left"/>
      <w:pPr>
        <w:ind w:left="104" w:hanging="169"/>
      </w:pPr>
      <w:rPr>
        <w:rFonts w:ascii="Times New Roman" w:eastAsia="Times New Roman" w:hAnsi="Times New Roman" w:cs="Times New Roman" w:hint="default"/>
        <w:b w:val="0"/>
        <w:bCs w:val="0"/>
        <w:i w:val="0"/>
        <w:iCs w:val="0"/>
        <w:spacing w:val="0"/>
        <w:w w:val="100"/>
        <w:sz w:val="27"/>
        <w:szCs w:val="27"/>
        <w:lang w:val="vi" w:eastAsia="en-US" w:bidi="ar-SA"/>
      </w:rPr>
    </w:lvl>
    <w:lvl w:ilvl="1" w:tplc="482E58A4">
      <w:numFmt w:val="bullet"/>
      <w:lvlText w:val="•"/>
      <w:lvlJc w:val="left"/>
      <w:pPr>
        <w:ind w:left="645" w:hanging="169"/>
      </w:pPr>
      <w:rPr>
        <w:rFonts w:hint="default"/>
        <w:lang w:val="vi" w:eastAsia="en-US" w:bidi="ar-SA"/>
      </w:rPr>
    </w:lvl>
    <w:lvl w:ilvl="2" w:tplc="178E1BD2">
      <w:numFmt w:val="bullet"/>
      <w:lvlText w:val="•"/>
      <w:lvlJc w:val="left"/>
      <w:pPr>
        <w:ind w:left="1190" w:hanging="169"/>
      </w:pPr>
      <w:rPr>
        <w:rFonts w:hint="default"/>
        <w:lang w:val="vi" w:eastAsia="en-US" w:bidi="ar-SA"/>
      </w:rPr>
    </w:lvl>
    <w:lvl w:ilvl="3" w:tplc="B40495D8">
      <w:numFmt w:val="bullet"/>
      <w:lvlText w:val="•"/>
      <w:lvlJc w:val="left"/>
      <w:pPr>
        <w:ind w:left="1735" w:hanging="169"/>
      </w:pPr>
      <w:rPr>
        <w:rFonts w:hint="default"/>
        <w:lang w:val="vi" w:eastAsia="en-US" w:bidi="ar-SA"/>
      </w:rPr>
    </w:lvl>
    <w:lvl w:ilvl="4" w:tplc="EE8643EE">
      <w:numFmt w:val="bullet"/>
      <w:lvlText w:val="•"/>
      <w:lvlJc w:val="left"/>
      <w:pPr>
        <w:ind w:left="2281" w:hanging="169"/>
      </w:pPr>
      <w:rPr>
        <w:rFonts w:hint="default"/>
        <w:lang w:val="vi" w:eastAsia="en-US" w:bidi="ar-SA"/>
      </w:rPr>
    </w:lvl>
    <w:lvl w:ilvl="5" w:tplc="56C4F9DA">
      <w:numFmt w:val="bullet"/>
      <w:lvlText w:val="•"/>
      <w:lvlJc w:val="left"/>
      <w:pPr>
        <w:ind w:left="2826" w:hanging="169"/>
      </w:pPr>
      <w:rPr>
        <w:rFonts w:hint="default"/>
        <w:lang w:val="vi" w:eastAsia="en-US" w:bidi="ar-SA"/>
      </w:rPr>
    </w:lvl>
    <w:lvl w:ilvl="6" w:tplc="AC3E5C06">
      <w:numFmt w:val="bullet"/>
      <w:lvlText w:val="•"/>
      <w:lvlJc w:val="left"/>
      <w:pPr>
        <w:ind w:left="3371" w:hanging="169"/>
      </w:pPr>
      <w:rPr>
        <w:rFonts w:hint="default"/>
        <w:lang w:val="vi" w:eastAsia="en-US" w:bidi="ar-SA"/>
      </w:rPr>
    </w:lvl>
    <w:lvl w:ilvl="7" w:tplc="B1E88492">
      <w:numFmt w:val="bullet"/>
      <w:lvlText w:val="•"/>
      <w:lvlJc w:val="left"/>
      <w:pPr>
        <w:ind w:left="3917" w:hanging="169"/>
      </w:pPr>
      <w:rPr>
        <w:rFonts w:hint="default"/>
        <w:lang w:val="vi" w:eastAsia="en-US" w:bidi="ar-SA"/>
      </w:rPr>
    </w:lvl>
    <w:lvl w:ilvl="8" w:tplc="587E5330">
      <w:numFmt w:val="bullet"/>
      <w:lvlText w:val="•"/>
      <w:lvlJc w:val="left"/>
      <w:pPr>
        <w:ind w:left="4462" w:hanging="169"/>
      </w:pPr>
      <w:rPr>
        <w:rFonts w:hint="default"/>
        <w:lang w:val="vi" w:eastAsia="en-US" w:bidi="ar-SA"/>
      </w:rPr>
    </w:lvl>
  </w:abstractNum>
  <w:num w:numId="1">
    <w:abstractNumId w:val="10"/>
  </w:num>
  <w:num w:numId="2">
    <w:abstractNumId w:val="23"/>
  </w:num>
  <w:num w:numId="3">
    <w:abstractNumId w:val="0"/>
  </w:num>
  <w:num w:numId="4">
    <w:abstractNumId w:val="6"/>
  </w:num>
  <w:num w:numId="5">
    <w:abstractNumId w:val="21"/>
  </w:num>
  <w:num w:numId="6">
    <w:abstractNumId w:val="36"/>
  </w:num>
  <w:num w:numId="7">
    <w:abstractNumId w:val="16"/>
  </w:num>
  <w:num w:numId="8">
    <w:abstractNumId w:val="11"/>
  </w:num>
  <w:num w:numId="9">
    <w:abstractNumId w:val="1"/>
  </w:num>
  <w:num w:numId="10">
    <w:abstractNumId w:val="19"/>
  </w:num>
  <w:num w:numId="11">
    <w:abstractNumId w:val="39"/>
  </w:num>
  <w:num w:numId="12">
    <w:abstractNumId w:val="13"/>
  </w:num>
  <w:num w:numId="13">
    <w:abstractNumId w:val="4"/>
  </w:num>
  <w:num w:numId="14">
    <w:abstractNumId w:val="18"/>
  </w:num>
  <w:num w:numId="15">
    <w:abstractNumId w:val="31"/>
  </w:num>
  <w:num w:numId="16">
    <w:abstractNumId w:val="27"/>
  </w:num>
  <w:num w:numId="17">
    <w:abstractNumId w:val="5"/>
  </w:num>
  <w:num w:numId="18">
    <w:abstractNumId w:val="38"/>
  </w:num>
  <w:num w:numId="19">
    <w:abstractNumId w:val="29"/>
  </w:num>
  <w:num w:numId="20">
    <w:abstractNumId w:val="17"/>
  </w:num>
  <w:num w:numId="21">
    <w:abstractNumId w:val="25"/>
  </w:num>
  <w:num w:numId="22">
    <w:abstractNumId w:val="34"/>
  </w:num>
  <w:num w:numId="23">
    <w:abstractNumId w:val="40"/>
  </w:num>
  <w:num w:numId="24">
    <w:abstractNumId w:val="32"/>
  </w:num>
  <w:num w:numId="25">
    <w:abstractNumId w:val="26"/>
  </w:num>
  <w:num w:numId="26">
    <w:abstractNumId w:val="15"/>
  </w:num>
  <w:num w:numId="27">
    <w:abstractNumId w:val="9"/>
  </w:num>
  <w:num w:numId="28">
    <w:abstractNumId w:val="20"/>
  </w:num>
  <w:num w:numId="29">
    <w:abstractNumId w:val="14"/>
  </w:num>
  <w:num w:numId="30">
    <w:abstractNumId w:val="37"/>
  </w:num>
  <w:num w:numId="31">
    <w:abstractNumId w:val="22"/>
  </w:num>
  <w:num w:numId="32">
    <w:abstractNumId w:val="7"/>
  </w:num>
  <w:num w:numId="33">
    <w:abstractNumId w:val="24"/>
  </w:num>
  <w:num w:numId="34">
    <w:abstractNumId w:val="28"/>
  </w:num>
  <w:num w:numId="35">
    <w:abstractNumId w:val="3"/>
  </w:num>
  <w:num w:numId="36">
    <w:abstractNumId w:val="30"/>
  </w:num>
  <w:num w:numId="37">
    <w:abstractNumId w:val="8"/>
  </w:num>
  <w:num w:numId="38">
    <w:abstractNumId w:val="33"/>
  </w:num>
  <w:num w:numId="39">
    <w:abstractNumId w:val="35"/>
  </w:num>
  <w:num w:numId="40">
    <w:abstractNumId w:val="12"/>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A7"/>
    <w:rsid w:val="00005BCA"/>
    <w:rsid w:val="00006FBB"/>
    <w:rsid w:val="000159AA"/>
    <w:rsid w:val="00036F0B"/>
    <w:rsid w:val="00046F15"/>
    <w:rsid w:val="00047F65"/>
    <w:rsid w:val="00051420"/>
    <w:rsid w:val="00054ED1"/>
    <w:rsid w:val="000554A1"/>
    <w:rsid w:val="00056D81"/>
    <w:rsid w:val="000610A3"/>
    <w:rsid w:val="00062688"/>
    <w:rsid w:val="00064A3F"/>
    <w:rsid w:val="00070896"/>
    <w:rsid w:val="00072D20"/>
    <w:rsid w:val="00074A37"/>
    <w:rsid w:val="00076CD6"/>
    <w:rsid w:val="00076F67"/>
    <w:rsid w:val="000775F6"/>
    <w:rsid w:val="000807D4"/>
    <w:rsid w:val="000861AB"/>
    <w:rsid w:val="00086B90"/>
    <w:rsid w:val="000920F0"/>
    <w:rsid w:val="000937FB"/>
    <w:rsid w:val="000964AB"/>
    <w:rsid w:val="000973CA"/>
    <w:rsid w:val="000A3F88"/>
    <w:rsid w:val="000A5779"/>
    <w:rsid w:val="000B7F63"/>
    <w:rsid w:val="000C4D57"/>
    <w:rsid w:val="000D0943"/>
    <w:rsid w:val="000D228F"/>
    <w:rsid w:val="000D4DD1"/>
    <w:rsid w:val="000D6123"/>
    <w:rsid w:val="000D6936"/>
    <w:rsid w:val="000D734D"/>
    <w:rsid w:val="000E6A12"/>
    <w:rsid w:val="000E739C"/>
    <w:rsid w:val="000F0FDC"/>
    <w:rsid w:val="00100968"/>
    <w:rsid w:val="0010152A"/>
    <w:rsid w:val="00105C4E"/>
    <w:rsid w:val="001110DF"/>
    <w:rsid w:val="00123770"/>
    <w:rsid w:val="001306E5"/>
    <w:rsid w:val="00130D87"/>
    <w:rsid w:val="00130DDC"/>
    <w:rsid w:val="001317FC"/>
    <w:rsid w:val="00133128"/>
    <w:rsid w:val="001361DC"/>
    <w:rsid w:val="001423A1"/>
    <w:rsid w:val="00144F73"/>
    <w:rsid w:val="0014759C"/>
    <w:rsid w:val="00160E44"/>
    <w:rsid w:val="00162D3E"/>
    <w:rsid w:val="00173A42"/>
    <w:rsid w:val="001744DC"/>
    <w:rsid w:val="00192993"/>
    <w:rsid w:val="00195356"/>
    <w:rsid w:val="001A1A0E"/>
    <w:rsid w:val="001A52D1"/>
    <w:rsid w:val="001A5D03"/>
    <w:rsid w:val="001B06CA"/>
    <w:rsid w:val="001B157D"/>
    <w:rsid w:val="001B6206"/>
    <w:rsid w:val="001C3182"/>
    <w:rsid w:val="001C37D4"/>
    <w:rsid w:val="001C4D4E"/>
    <w:rsid w:val="001C72FC"/>
    <w:rsid w:val="001D65FE"/>
    <w:rsid w:val="001E07BD"/>
    <w:rsid w:val="001E5220"/>
    <w:rsid w:val="001E574F"/>
    <w:rsid w:val="001E77D1"/>
    <w:rsid w:val="001F3011"/>
    <w:rsid w:val="001F58B4"/>
    <w:rsid w:val="00200E0C"/>
    <w:rsid w:val="00201928"/>
    <w:rsid w:val="0020246D"/>
    <w:rsid w:val="002041D7"/>
    <w:rsid w:val="002045D1"/>
    <w:rsid w:val="00211C84"/>
    <w:rsid w:val="002138B0"/>
    <w:rsid w:val="002174A4"/>
    <w:rsid w:val="002243C0"/>
    <w:rsid w:val="00224420"/>
    <w:rsid w:val="00233F1F"/>
    <w:rsid w:val="00235F52"/>
    <w:rsid w:val="002366B2"/>
    <w:rsid w:val="0023748D"/>
    <w:rsid w:val="002472AC"/>
    <w:rsid w:val="0025417D"/>
    <w:rsid w:val="002557C9"/>
    <w:rsid w:val="00255DA8"/>
    <w:rsid w:val="00256F8E"/>
    <w:rsid w:val="00263B29"/>
    <w:rsid w:val="00267CD1"/>
    <w:rsid w:val="00276EDD"/>
    <w:rsid w:val="002779E9"/>
    <w:rsid w:val="00282E64"/>
    <w:rsid w:val="00291857"/>
    <w:rsid w:val="002A0716"/>
    <w:rsid w:val="002A468A"/>
    <w:rsid w:val="002A5A71"/>
    <w:rsid w:val="002A70E8"/>
    <w:rsid w:val="002B200A"/>
    <w:rsid w:val="002B2A14"/>
    <w:rsid w:val="002B6732"/>
    <w:rsid w:val="002C0655"/>
    <w:rsid w:val="002C60CE"/>
    <w:rsid w:val="002D0A0A"/>
    <w:rsid w:val="002D49ED"/>
    <w:rsid w:val="002D592D"/>
    <w:rsid w:val="002E1B87"/>
    <w:rsid w:val="002E59CE"/>
    <w:rsid w:val="002E5AB0"/>
    <w:rsid w:val="002F59B6"/>
    <w:rsid w:val="002F5A51"/>
    <w:rsid w:val="002F6E3E"/>
    <w:rsid w:val="0030221D"/>
    <w:rsid w:val="00304DDA"/>
    <w:rsid w:val="00305ADC"/>
    <w:rsid w:val="003109AB"/>
    <w:rsid w:val="00320B6E"/>
    <w:rsid w:val="00323F90"/>
    <w:rsid w:val="0032420D"/>
    <w:rsid w:val="00326135"/>
    <w:rsid w:val="0032794A"/>
    <w:rsid w:val="0033571E"/>
    <w:rsid w:val="00345441"/>
    <w:rsid w:val="0034684A"/>
    <w:rsid w:val="0035236A"/>
    <w:rsid w:val="003552B9"/>
    <w:rsid w:val="00355EFA"/>
    <w:rsid w:val="00370B8A"/>
    <w:rsid w:val="003716E9"/>
    <w:rsid w:val="003742F1"/>
    <w:rsid w:val="00381454"/>
    <w:rsid w:val="003847D0"/>
    <w:rsid w:val="00395CE7"/>
    <w:rsid w:val="003C0408"/>
    <w:rsid w:val="003C0D3A"/>
    <w:rsid w:val="003C1704"/>
    <w:rsid w:val="003C4989"/>
    <w:rsid w:val="003C6926"/>
    <w:rsid w:val="003D2419"/>
    <w:rsid w:val="003D3EBF"/>
    <w:rsid w:val="003D719F"/>
    <w:rsid w:val="003E42A6"/>
    <w:rsid w:val="003E5BD8"/>
    <w:rsid w:val="003E67D3"/>
    <w:rsid w:val="003F18CF"/>
    <w:rsid w:val="003F4C25"/>
    <w:rsid w:val="00401EDA"/>
    <w:rsid w:val="00402B58"/>
    <w:rsid w:val="00403F56"/>
    <w:rsid w:val="0041782C"/>
    <w:rsid w:val="00424381"/>
    <w:rsid w:val="00431349"/>
    <w:rsid w:val="00434079"/>
    <w:rsid w:val="00445786"/>
    <w:rsid w:val="00447B9B"/>
    <w:rsid w:val="00454890"/>
    <w:rsid w:val="004556E9"/>
    <w:rsid w:val="00461E22"/>
    <w:rsid w:val="004650FF"/>
    <w:rsid w:val="00466027"/>
    <w:rsid w:val="0047494C"/>
    <w:rsid w:val="00480223"/>
    <w:rsid w:val="00484753"/>
    <w:rsid w:val="00484E45"/>
    <w:rsid w:val="00484F68"/>
    <w:rsid w:val="004900A1"/>
    <w:rsid w:val="00491832"/>
    <w:rsid w:val="00492797"/>
    <w:rsid w:val="00494175"/>
    <w:rsid w:val="00495615"/>
    <w:rsid w:val="00495C25"/>
    <w:rsid w:val="004A080D"/>
    <w:rsid w:val="004A2A48"/>
    <w:rsid w:val="004A3BA9"/>
    <w:rsid w:val="004B3E6A"/>
    <w:rsid w:val="004B4E0D"/>
    <w:rsid w:val="004C0807"/>
    <w:rsid w:val="004C133B"/>
    <w:rsid w:val="004C1BCE"/>
    <w:rsid w:val="004C242B"/>
    <w:rsid w:val="004C615A"/>
    <w:rsid w:val="004E7E27"/>
    <w:rsid w:val="004F0D5B"/>
    <w:rsid w:val="004F4121"/>
    <w:rsid w:val="004F62F6"/>
    <w:rsid w:val="004F7913"/>
    <w:rsid w:val="00502917"/>
    <w:rsid w:val="00512386"/>
    <w:rsid w:val="00512CCF"/>
    <w:rsid w:val="00515CB3"/>
    <w:rsid w:val="0051600B"/>
    <w:rsid w:val="00517D35"/>
    <w:rsid w:val="00522D19"/>
    <w:rsid w:val="005230B4"/>
    <w:rsid w:val="005260E4"/>
    <w:rsid w:val="00527D6D"/>
    <w:rsid w:val="00542BB2"/>
    <w:rsid w:val="005454A5"/>
    <w:rsid w:val="0054664A"/>
    <w:rsid w:val="005538AA"/>
    <w:rsid w:val="005554EA"/>
    <w:rsid w:val="005565F0"/>
    <w:rsid w:val="00560523"/>
    <w:rsid w:val="005609BE"/>
    <w:rsid w:val="0056578C"/>
    <w:rsid w:val="00566987"/>
    <w:rsid w:val="0056700C"/>
    <w:rsid w:val="005675FE"/>
    <w:rsid w:val="00595965"/>
    <w:rsid w:val="005A3003"/>
    <w:rsid w:val="005A57A0"/>
    <w:rsid w:val="005A6666"/>
    <w:rsid w:val="005B0A82"/>
    <w:rsid w:val="005B63F3"/>
    <w:rsid w:val="005B7635"/>
    <w:rsid w:val="005C50A7"/>
    <w:rsid w:val="005C5CA8"/>
    <w:rsid w:val="005D1C48"/>
    <w:rsid w:val="005D2F55"/>
    <w:rsid w:val="005D6A9A"/>
    <w:rsid w:val="005E17E0"/>
    <w:rsid w:val="005E49F2"/>
    <w:rsid w:val="005E55DB"/>
    <w:rsid w:val="005F0A3A"/>
    <w:rsid w:val="005F2DD6"/>
    <w:rsid w:val="005F39E7"/>
    <w:rsid w:val="005F4A47"/>
    <w:rsid w:val="006010CF"/>
    <w:rsid w:val="00605B86"/>
    <w:rsid w:val="00607C9C"/>
    <w:rsid w:val="006127F6"/>
    <w:rsid w:val="00612D7D"/>
    <w:rsid w:val="00615BAC"/>
    <w:rsid w:val="00615F1A"/>
    <w:rsid w:val="0063332E"/>
    <w:rsid w:val="006351ED"/>
    <w:rsid w:val="0063612D"/>
    <w:rsid w:val="006401ED"/>
    <w:rsid w:val="0064341E"/>
    <w:rsid w:val="006606FB"/>
    <w:rsid w:val="00662532"/>
    <w:rsid w:val="0067506E"/>
    <w:rsid w:val="00675D08"/>
    <w:rsid w:val="0067618F"/>
    <w:rsid w:val="0068166D"/>
    <w:rsid w:val="006824D3"/>
    <w:rsid w:val="006832AD"/>
    <w:rsid w:val="006941D8"/>
    <w:rsid w:val="006A3DEA"/>
    <w:rsid w:val="006A709D"/>
    <w:rsid w:val="006B472E"/>
    <w:rsid w:val="006B6334"/>
    <w:rsid w:val="006C198E"/>
    <w:rsid w:val="006C4357"/>
    <w:rsid w:val="006C4959"/>
    <w:rsid w:val="006D1CFE"/>
    <w:rsid w:val="006D2B57"/>
    <w:rsid w:val="006D2F9A"/>
    <w:rsid w:val="006E0CD5"/>
    <w:rsid w:val="006E30B5"/>
    <w:rsid w:val="006E5BEE"/>
    <w:rsid w:val="006E63C4"/>
    <w:rsid w:val="006E6F0D"/>
    <w:rsid w:val="006F408C"/>
    <w:rsid w:val="006F4B6E"/>
    <w:rsid w:val="006F66F6"/>
    <w:rsid w:val="00702F6F"/>
    <w:rsid w:val="007207E1"/>
    <w:rsid w:val="00733E54"/>
    <w:rsid w:val="007361D2"/>
    <w:rsid w:val="007375F7"/>
    <w:rsid w:val="0075512B"/>
    <w:rsid w:val="0075546B"/>
    <w:rsid w:val="00755703"/>
    <w:rsid w:val="007558AA"/>
    <w:rsid w:val="00756928"/>
    <w:rsid w:val="00766D9A"/>
    <w:rsid w:val="00767357"/>
    <w:rsid w:val="00767C23"/>
    <w:rsid w:val="00776E62"/>
    <w:rsid w:val="0078231C"/>
    <w:rsid w:val="00784699"/>
    <w:rsid w:val="007874DC"/>
    <w:rsid w:val="007940BD"/>
    <w:rsid w:val="007962CE"/>
    <w:rsid w:val="007A15F0"/>
    <w:rsid w:val="007A2071"/>
    <w:rsid w:val="007A4267"/>
    <w:rsid w:val="007A6776"/>
    <w:rsid w:val="007B26C1"/>
    <w:rsid w:val="007B3D36"/>
    <w:rsid w:val="007C097A"/>
    <w:rsid w:val="007E29D9"/>
    <w:rsid w:val="007E7250"/>
    <w:rsid w:val="007F3D7F"/>
    <w:rsid w:val="0081142E"/>
    <w:rsid w:val="008125C7"/>
    <w:rsid w:val="00812D5D"/>
    <w:rsid w:val="00815B78"/>
    <w:rsid w:val="00820105"/>
    <w:rsid w:val="008209EB"/>
    <w:rsid w:val="00824E5E"/>
    <w:rsid w:val="00825EB0"/>
    <w:rsid w:val="008271AE"/>
    <w:rsid w:val="00827642"/>
    <w:rsid w:val="00832ABD"/>
    <w:rsid w:val="00834994"/>
    <w:rsid w:val="0084368F"/>
    <w:rsid w:val="00852D0D"/>
    <w:rsid w:val="00860678"/>
    <w:rsid w:val="00874108"/>
    <w:rsid w:val="0087484E"/>
    <w:rsid w:val="0087650C"/>
    <w:rsid w:val="00876545"/>
    <w:rsid w:val="00880ED7"/>
    <w:rsid w:val="00884E17"/>
    <w:rsid w:val="00887D5B"/>
    <w:rsid w:val="008922DA"/>
    <w:rsid w:val="00897D98"/>
    <w:rsid w:val="008A2756"/>
    <w:rsid w:val="008A46D9"/>
    <w:rsid w:val="008B21C1"/>
    <w:rsid w:val="008B2811"/>
    <w:rsid w:val="008B7625"/>
    <w:rsid w:val="008C171B"/>
    <w:rsid w:val="008C1A0A"/>
    <w:rsid w:val="008C1CE2"/>
    <w:rsid w:val="008C45A2"/>
    <w:rsid w:val="008C6692"/>
    <w:rsid w:val="008C6984"/>
    <w:rsid w:val="008D20E9"/>
    <w:rsid w:val="008D68C0"/>
    <w:rsid w:val="008D716D"/>
    <w:rsid w:val="008E1E8F"/>
    <w:rsid w:val="008E33A5"/>
    <w:rsid w:val="008F197F"/>
    <w:rsid w:val="008F4CD4"/>
    <w:rsid w:val="008F68DD"/>
    <w:rsid w:val="008F7E82"/>
    <w:rsid w:val="00902125"/>
    <w:rsid w:val="0090284D"/>
    <w:rsid w:val="00902B93"/>
    <w:rsid w:val="00906AC1"/>
    <w:rsid w:val="00930A0C"/>
    <w:rsid w:val="0093547C"/>
    <w:rsid w:val="0094397C"/>
    <w:rsid w:val="009466E7"/>
    <w:rsid w:val="009469D9"/>
    <w:rsid w:val="00952C03"/>
    <w:rsid w:val="00963692"/>
    <w:rsid w:val="00967615"/>
    <w:rsid w:val="00971D38"/>
    <w:rsid w:val="009778A9"/>
    <w:rsid w:val="00984A34"/>
    <w:rsid w:val="00986E6C"/>
    <w:rsid w:val="0098789C"/>
    <w:rsid w:val="009902B6"/>
    <w:rsid w:val="009946C8"/>
    <w:rsid w:val="009A0FFC"/>
    <w:rsid w:val="009A2540"/>
    <w:rsid w:val="009A4E69"/>
    <w:rsid w:val="009A5D8C"/>
    <w:rsid w:val="009B3194"/>
    <w:rsid w:val="009B3433"/>
    <w:rsid w:val="009B75ED"/>
    <w:rsid w:val="009D006E"/>
    <w:rsid w:val="009D0683"/>
    <w:rsid w:val="009D06D7"/>
    <w:rsid w:val="009D089E"/>
    <w:rsid w:val="009D1966"/>
    <w:rsid w:val="009D2629"/>
    <w:rsid w:val="009D79FD"/>
    <w:rsid w:val="009F429E"/>
    <w:rsid w:val="009F4EFE"/>
    <w:rsid w:val="00A004F7"/>
    <w:rsid w:val="00A01FB1"/>
    <w:rsid w:val="00A02133"/>
    <w:rsid w:val="00A024E7"/>
    <w:rsid w:val="00A0333C"/>
    <w:rsid w:val="00A05EB4"/>
    <w:rsid w:val="00A11682"/>
    <w:rsid w:val="00A20AB9"/>
    <w:rsid w:val="00A21299"/>
    <w:rsid w:val="00A2597A"/>
    <w:rsid w:val="00A30D54"/>
    <w:rsid w:val="00A3582F"/>
    <w:rsid w:val="00A442E0"/>
    <w:rsid w:val="00A50B3F"/>
    <w:rsid w:val="00A53582"/>
    <w:rsid w:val="00A5434E"/>
    <w:rsid w:val="00A57641"/>
    <w:rsid w:val="00A634F1"/>
    <w:rsid w:val="00A753C9"/>
    <w:rsid w:val="00A8089C"/>
    <w:rsid w:val="00A8229C"/>
    <w:rsid w:val="00A90050"/>
    <w:rsid w:val="00A9692E"/>
    <w:rsid w:val="00AA2F7F"/>
    <w:rsid w:val="00AA7CD4"/>
    <w:rsid w:val="00AB0080"/>
    <w:rsid w:val="00AC782D"/>
    <w:rsid w:val="00AC7D97"/>
    <w:rsid w:val="00AD0BAD"/>
    <w:rsid w:val="00AD15E3"/>
    <w:rsid w:val="00AD7697"/>
    <w:rsid w:val="00AE5D9F"/>
    <w:rsid w:val="00AF3251"/>
    <w:rsid w:val="00B00674"/>
    <w:rsid w:val="00B013A7"/>
    <w:rsid w:val="00B032FA"/>
    <w:rsid w:val="00B05B8E"/>
    <w:rsid w:val="00B123B9"/>
    <w:rsid w:val="00B14911"/>
    <w:rsid w:val="00B16822"/>
    <w:rsid w:val="00B179BC"/>
    <w:rsid w:val="00B27D36"/>
    <w:rsid w:val="00B3063A"/>
    <w:rsid w:val="00B31822"/>
    <w:rsid w:val="00B33A23"/>
    <w:rsid w:val="00B37F36"/>
    <w:rsid w:val="00B42446"/>
    <w:rsid w:val="00B43B91"/>
    <w:rsid w:val="00B4405A"/>
    <w:rsid w:val="00B4720D"/>
    <w:rsid w:val="00B511E0"/>
    <w:rsid w:val="00B51832"/>
    <w:rsid w:val="00B66D8E"/>
    <w:rsid w:val="00B672FE"/>
    <w:rsid w:val="00B75063"/>
    <w:rsid w:val="00B76364"/>
    <w:rsid w:val="00B93AAB"/>
    <w:rsid w:val="00BA2FCB"/>
    <w:rsid w:val="00BA600B"/>
    <w:rsid w:val="00BB6865"/>
    <w:rsid w:val="00BC05E2"/>
    <w:rsid w:val="00BC387B"/>
    <w:rsid w:val="00BC4697"/>
    <w:rsid w:val="00BD1182"/>
    <w:rsid w:val="00BF2446"/>
    <w:rsid w:val="00C02F76"/>
    <w:rsid w:val="00C07979"/>
    <w:rsid w:val="00C07E85"/>
    <w:rsid w:val="00C16E2E"/>
    <w:rsid w:val="00C21C70"/>
    <w:rsid w:val="00C3375D"/>
    <w:rsid w:val="00C373FD"/>
    <w:rsid w:val="00C40AF5"/>
    <w:rsid w:val="00C4197A"/>
    <w:rsid w:val="00C44DBD"/>
    <w:rsid w:val="00C52FA9"/>
    <w:rsid w:val="00C532E7"/>
    <w:rsid w:val="00C56D2B"/>
    <w:rsid w:val="00C66E30"/>
    <w:rsid w:val="00C7473C"/>
    <w:rsid w:val="00C75206"/>
    <w:rsid w:val="00C75CA4"/>
    <w:rsid w:val="00C87E8A"/>
    <w:rsid w:val="00C972B0"/>
    <w:rsid w:val="00CA1257"/>
    <w:rsid w:val="00CA1E2C"/>
    <w:rsid w:val="00CA2A08"/>
    <w:rsid w:val="00CA5750"/>
    <w:rsid w:val="00CB02C0"/>
    <w:rsid w:val="00CB2D04"/>
    <w:rsid w:val="00CB7B70"/>
    <w:rsid w:val="00CB7D43"/>
    <w:rsid w:val="00CC03B9"/>
    <w:rsid w:val="00CC328D"/>
    <w:rsid w:val="00CC589E"/>
    <w:rsid w:val="00CC7030"/>
    <w:rsid w:val="00CD202B"/>
    <w:rsid w:val="00CD6203"/>
    <w:rsid w:val="00CE0E2F"/>
    <w:rsid w:val="00CE15D7"/>
    <w:rsid w:val="00CE200B"/>
    <w:rsid w:val="00CE3768"/>
    <w:rsid w:val="00CF1AFB"/>
    <w:rsid w:val="00CF714D"/>
    <w:rsid w:val="00D11473"/>
    <w:rsid w:val="00D13359"/>
    <w:rsid w:val="00D16E6E"/>
    <w:rsid w:val="00D24F5F"/>
    <w:rsid w:val="00D255D6"/>
    <w:rsid w:val="00D30AF9"/>
    <w:rsid w:val="00D31722"/>
    <w:rsid w:val="00D318F2"/>
    <w:rsid w:val="00D3543E"/>
    <w:rsid w:val="00D42DDA"/>
    <w:rsid w:val="00D45EF9"/>
    <w:rsid w:val="00D47098"/>
    <w:rsid w:val="00D5094B"/>
    <w:rsid w:val="00D544C0"/>
    <w:rsid w:val="00D54DE1"/>
    <w:rsid w:val="00D5690D"/>
    <w:rsid w:val="00D61791"/>
    <w:rsid w:val="00D624A7"/>
    <w:rsid w:val="00D711E8"/>
    <w:rsid w:val="00D71B62"/>
    <w:rsid w:val="00D721F7"/>
    <w:rsid w:val="00D75D32"/>
    <w:rsid w:val="00D838F0"/>
    <w:rsid w:val="00D92730"/>
    <w:rsid w:val="00D92CCA"/>
    <w:rsid w:val="00D96E60"/>
    <w:rsid w:val="00DA4EB9"/>
    <w:rsid w:val="00DA6D4B"/>
    <w:rsid w:val="00DB0D7A"/>
    <w:rsid w:val="00DB1558"/>
    <w:rsid w:val="00DB206C"/>
    <w:rsid w:val="00DC1E7D"/>
    <w:rsid w:val="00DC4035"/>
    <w:rsid w:val="00DD568D"/>
    <w:rsid w:val="00DE0A8C"/>
    <w:rsid w:val="00DE2EB1"/>
    <w:rsid w:val="00DE3844"/>
    <w:rsid w:val="00DF2D3E"/>
    <w:rsid w:val="00E1060B"/>
    <w:rsid w:val="00E200B8"/>
    <w:rsid w:val="00E2119B"/>
    <w:rsid w:val="00E226B9"/>
    <w:rsid w:val="00E241BF"/>
    <w:rsid w:val="00E24F46"/>
    <w:rsid w:val="00E308AE"/>
    <w:rsid w:val="00E31B2B"/>
    <w:rsid w:val="00E32C4F"/>
    <w:rsid w:val="00E41BC8"/>
    <w:rsid w:val="00E4206C"/>
    <w:rsid w:val="00E4306C"/>
    <w:rsid w:val="00E47A53"/>
    <w:rsid w:val="00E5069F"/>
    <w:rsid w:val="00E56C70"/>
    <w:rsid w:val="00E57585"/>
    <w:rsid w:val="00E61DC7"/>
    <w:rsid w:val="00E66E20"/>
    <w:rsid w:val="00E66FAD"/>
    <w:rsid w:val="00E741BF"/>
    <w:rsid w:val="00E753A7"/>
    <w:rsid w:val="00E75E7A"/>
    <w:rsid w:val="00E77384"/>
    <w:rsid w:val="00E82798"/>
    <w:rsid w:val="00E84E79"/>
    <w:rsid w:val="00E95322"/>
    <w:rsid w:val="00E97DC5"/>
    <w:rsid w:val="00EA06D7"/>
    <w:rsid w:val="00EA36F4"/>
    <w:rsid w:val="00EA3C91"/>
    <w:rsid w:val="00EA51F7"/>
    <w:rsid w:val="00EA5204"/>
    <w:rsid w:val="00EA69D2"/>
    <w:rsid w:val="00EA6BDF"/>
    <w:rsid w:val="00EA7284"/>
    <w:rsid w:val="00EB027C"/>
    <w:rsid w:val="00EB4F2B"/>
    <w:rsid w:val="00EC1823"/>
    <w:rsid w:val="00EC3B89"/>
    <w:rsid w:val="00ED0031"/>
    <w:rsid w:val="00ED47A7"/>
    <w:rsid w:val="00ED52FB"/>
    <w:rsid w:val="00ED77AA"/>
    <w:rsid w:val="00EE067A"/>
    <w:rsid w:val="00EE5D2A"/>
    <w:rsid w:val="00EF67C8"/>
    <w:rsid w:val="00EF7194"/>
    <w:rsid w:val="00F05A70"/>
    <w:rsid w:val="00F0740F"/>
    <w:rsid w:val="00F11221"/>
    <w:rsid w:val="00F114E8"/>
    <w:rsid w:val="00F115E8"/>
    <w:rsid w:val="00F11C71"/>
    <w:rsid w:val="00F12127"/>
    <w:rsid w:val="00F15C6D"/>
    <w:rsid w:val="00F170A5"/>
    <w:rsid w:val="00F171A2"/>
    <w:rsid w:val="00F22C10"/>
    <w:rsid w:val="00F2618F"/>
    <w:rsid w:val="00F26D6D"/>
    <w:rsid w:val="00F4134F"/>
    <w:rsid w:val="00F435F8"/>
    <w:rsid w:val="00F45253"/>
    <w:rsid w:val="00F61BD0"/>
    <w:rsid w:val="00F7160C"/>
    <w:rsid w:val="00F71680"/>
    <w:rsid w:val="00F74FC1"/>
    <w:rsid w:val="00F76373"/>
    <w:rsid w:val="00F82637"/>
    <w:rsid w:val="00F82BE4"/>
    <w:rsid w:val="00F85C6E"/>
    <w:rsid w:val="00F86C70"/>
    <w:rsid w:val="00F9416B"/>
    <w:rsid w:val="00FB2385"/>
    <w:rsid w:val="00FC1997"/>
    <w:rsid w:val="00FC6404"/>
    <w:rsid w:val="00FC6770"/>
    <w:rsid w:val="00FD01FC"/>
    <w:rsid w:val="00FD1292"/>
    <w:rsid w:val="00FD18EF"/>
    <w:rsid w:val="00FD3E51"/>
    <w:rsid w:val="00FD3EE4"/>
    <w:rsid w:val="00FD6553"/>
    <w:rsid w:val="00FE1298"/>
    <w:rsid w:val="00FE2813"/>
    <w:rsid w:val="00FE754C"/>
    <w:rsid w:val="00FF299D"/>
    <w:rsid w:val="00FF41AC"/>
    <w:rsid w:val="00FF5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8CA8"/>
  <w15:docId w15:val="{A3FCEA70-7081-49A1-88C7-42119DBB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57D"/>
    <w:rPr>
      <w:rFonts w:ascii="Times New Roman" w:eastAsia="Times New Roman" w:hAnsi="Times New Roman" w:cs="Times New Roman"/>
      <w:lang w:val="vi"/>
    </w:rPr>
  </w:style>
  <w:style w:type="paragraph" w:styleId="Heading3">
    <w:name w:val="heading 3"/>
    <w:basedOn w:val="Normal"/>
    <w:next w:val="Normal"/>
    <w:link w:val="Heading3Char"/>
    <w:uiPriority w:val="9"/>
    <w:semiHidden/>
    <w:unhideWhenUsed/>
    <w:qFormat/>
    <w:rsid w:val="00D711E8"/>
    <w:pPr>
      <w:keepNext/>
      <w:keepLines/>
      <w:widowControl/>
      <w:autoSpaceDE/>
      <w:autoSpaceDN/>
      <w:spacing w:before="160" w:after="80" w:line="278" w:lineRule="auto"/>
      <w:outlineLvl w:val="2"/>
    </w:pPr>
    <w:rPr>
      <w:rFonts w:asciiTheme="minorHAnsi" w:eastAsiaTheme="majorEastAsia" w:hAnsiTheme="minorHAnsi" w:cstheme="majorBidi"/>
      <w:color w:val="365F91" w:themeColor="accent1" w:themeShade="BF"/>
      <w:kern w:val="2"/>
      <w:sz w:val="28"/>
      <w:szCs w:val="28"/>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sz w:val="28"/>
      <w:szCs w:val="28"/>
    </w:rPr>
  </w:style>
  <w:style w:type="paragraph" w:styleId="ListParagraph">
    <w:name w:val="List Paragraph"/>
    <w:basedOn w:val="Normal"/>
    <w:uiPriority w:val="1"/>
    <w:qFormat/>
    <w:pPr>
      <w:spacing w:before="161"/>
      <w:ind w:left="824" w:hanging="256"/>
    </w:pPr>
  </w:style>
  <w:style w:type="paragraph" w:customStyle="1" w:styleId="TableParagraph">
    <w:name w:val="Table Paragraph"/>
    <w:basedOn w:val="Normal"/>
    <w:uiPriority w:val="1"/>
    <w:qFormat/>
  </w:style>
  <w:style w:type="character" w:customStyle="1" w:styleId="fontstyle01">
    <w:name w:val="fontstyle01"/>
    <w:basedOn w:val="DefaultParagraphFont"/>
    <w:rsid w:val="00C75CA4"/>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E4206C"/>
    <w:pPr>
      <w:tabs>
        <w:tab w:val="center" w:pos="4680"/>
        <w:tab w:val="right" w:pos="9360"/>
      </w:tabs>
    </w:pPr>
  </w:style>
  <w:style w:type="character" w:customStyle="1" w:styleId="HeaderChar">
    <w:name w:val="Header Char"/>
    <w:basedOn w:val="DefaultParagraphFont"/>
    <w:link w:val="Header"/>
    <w:uiPriority w:val="99"/>
    <w:rsid w:val="00E4206C"/>
    <w:rPr>
      <w:rFonts w:ascii="Times New Roman" w:eastAsia="Times New Roman" w:hAnsi="Times New Roman" w:cs="Times New Roman"/>
      <w:lang w:val="vi"/>
    </w:rPr>
  </w:style>
  <w:style w:type="paragraph" w:styleId="Footer">
    <w:name w:val="footer"/>
    <w:basedOn w:val="Normal"/>
    <w:link w:val="FooterChar"/>
    <w:uiPriority w:val="99"/>
    <w:unhideWhenUsed/>
    <w:rsid w:val="00E4206C"/>
    <w:pPr>
      <w:tabs>
        <w:tab w:val="center" w:pos="4680"/>
        <w:tab w:val="right" w:pos="9360"/>
      </w:tabs>
    </w:pPr>
  </w:style>
  <w:style w:type="character" w:customStyle="1" w:styleId="FooterChar">
    <w:name w:val="Footer Char"/>
    <w:basedOn w:val="DefaultParagraphFont"/>
    <w:link w:val="Footer"/>
    <w:uiPriority w:val="99"/>
    <w:rsid w:val="00E4206C"/>
    <w:rPr>
      <w:rFonts w:ascii="Times New Roman" w:eastAsia="Times New Roman" w:hAnsi="Times New Roman" w:cs="Times New Roman"/>
      <w:lang w:val="vi"/>
    </w:rPr>
  </w:style>
  <w:style w:type="table" w:styleId="TableGrid">
    <w:name w:val="Table Grid"/>
    <w:basedOn w:val="TableNormal"/>
    <w:uiPriority w:val="39"/>
    <w:rsid w:val="00403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711E8"/>
    <w:rPr>
      <w:rFonts w:eastAsiaTheme="majorEastAsia" w:cstheme="majorBidi"/>
      <w:color w:val="365F91" w:themeColor="accent1" w:themeShade="BF"/>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0396">
      <w:bodyDiv w:val="1"/>
      <w:marLeft w:val="0"/>
      <w:marRight w:val="0"/>
      <w:marTop w:val="0"/>
      <w:marBottom w:val="0"/>
      <w:divBdr>
        <w:top w:val="none" w:sz="0" w:space="0" w:color="auto"/>
        <w:left w:val="none" w:sz="0" w:space="0" w:color="auto"/>
        <w:bottom w:val="none" w:sz="0" w:space="0" w:color="auto"/>
        <w:right w:val="none" w:sz="0" w:space="0" w:color="auto"/>
      </w:divBdr>
    </w:div>
    <w:div w:id="76559652">
      <w:bodyDiv w:val="1"/>
      <w:marLeft w:val="0"/>
      <w:marRight w:val="0"/>
      <w:marTop w:val="0"/>
      <w:marBottom w:val="0"/>
      <w:divBdr>
        <w:top w:val="none" w:sz="0" w:space="0" w:color="auto"/>
        <w:left w:val="none" w:sz="0" w:space="0" w:color="auto"/>
        <w:bottom w:val="none" w:sz="0" w:space="0" w:color="auto"/>
        <w:right w:val="none" w:sz="0" w:space="0" w:color="auto"/>
      </w:divBdr>
    </w:div>
    <w:div w:id="160201784">
      <w:bodyDiv w:val="1"/>
      <w:marLeft w:val="0"/>
      <w:marRight w:val="0"/>
      <w:marTop w:val="0"/>
      <w:marBottom w:val="0"/>
      <w:divBdr>
        <w:top w:val="none" w:sz="0" w:space="0" w:color="auto"/>
        <w:left w:val="none" w:sz="0" w:space="0" w:color="auto"/>
        <w:bottom w:val="none" w:sz="0" w:space="0" w:color="auto"/>
        <w:right w:val="none" w:sz="0" w:space="0" w:color="auto"/>
      </w:divBdr>
    </w:div>
    <w:div w:id="189029435">
      <w:bodyDiv w:val="1"/>
      <w:marLeft w:val="0"/>
      <w:marRight w:val="0"/>
      <w:marTop w:val="0"/>
      <w:marBottom w:val="0"/>
      <w:divBdr>
        <w:top w:val="none" w:sz="0" w:space="0" w:color="auto"/>
        <w:left w:val="none" w:sz="0" w:space="0" w:color="auto"/>
        <w:bottom w:val="none" w:sz="0" w:space="0" w:color="auto"/>
        <w:right w:val="none" w:sz="0" w:space="0" w:color="auto"/>
      </w:divBdr>
    </w:div>
    <w:div w:id="309406393">
      <w:bodyDiv w:val="1"/>
      <w:marLeft w:val="0"/>
      <w:marRight w:val="0"/>
      <w:marTop w:val="0"/>
      <w:marBottom w:val="0"/>
      <w:divBdr>
        <w:top w:val="none" w:sz="0" w:space="0" w:color="auto"/>
        <w:left w:val="none" w:sz="0" w:space="0" w:color="auto"/>
        <w:bottom w:val="none" w:sz="0" w:space="0" w:color="auto"/>
        <w:right w:val="none" w:sz="0" w:space="0" w:color="auto"/>
      </w:divBdr>
    </w:div>
    <w:div w:id="316107369">
      <w:bodyDiv w:val="1"/>
      <w:marLeft w:val="0"/>
      <w:marRight w:val="0"/>
      <w:marTop w:val="0"/>
      <w:marBottom w:val="0"/>
      <w:divBdr>
        <w:top w:val="none" w:sz="0" w:space="0" w:color="auto"/>
        <w:left w:val="none" w:sz="0" w:space="0" w:color="auto"/>
        <w:bottom w:val="none" w:sz="0" w:space="0" w:color="auto"/>
        <w:right w:val="none" w:sz="0" w:space="0" w:color="auto"/>
      </w:divBdr>
    </w:div>
    <w:div w:id="347292743">
      <w:bodyDiv w:val="1"/>
      <w:marLeft w:val="0"/>
      <w:marRight w:val="0"/>
      <w:marTop w:val="0"/>
      <w:marBottom w:val="0"/>
      <w:divBdr>
        <w:top w:val="none" w:sz="0" w:space="0" w:color="auto"/>
        <w:left w:val="none" w:sz="0" w:space="0" w:color="auto"/>
        <w:bottom w:val="none" w:sz="0" w:space="0" w:color="auto"/>
        <w:right w:val="none" w:sz="0" w:space="0" w:color="auto"/>
      </w:divBdr>
    </w:div>
    <w:div w:id="420300695">
      <w:bodyDiv w:val="1"/>
      <w:marLeft w:val="0"/>
      <w:marRight w:val="0"/>
      <w:marTop w:val="0"/>
      <w:marBottom w:val="0"/>
      <w:divBdr>
        <w:top w:val="none" w:sz="0" w:space="0" w:color="auto"/>
        <w:left w:val="none" w:sz="0" w:space="0" w:color="auto"/>
        <w:bottom w:val="none" w:sz="0" w:space="0" w:color="auto"/>
        <w:right w:val="none" w:sz="0" w:space="0" w:color="auto"/>
      </w:divBdr>
    </w:div>
    <w:div w:id="477652027">
      <w:bodyDiv w:val="1"/>
      <w:marLeft w:val="0"/>
      <w:marRight w:val="0"/>
      <w:marTop w:val="0"/>
      <w:marBottom w:val="0"/>
      <w:divBdr>
        <w:top w:val="none" w:sz="0" w:space="0" w:color="auto"/>
        <w:left w:val="none" w:sz="0" w:space="0" w:color="auto"/>
        <w:bottom w:val="none" w:sz="0" w:space="0" w:color="auto"/>
        <w:right w:val="none" w:sz="0" w:space="0" w:color="auto"/>
      </w:divBdr>
    </w:div>
    <w:div w:id="587006664">
      <w:bodyDiv w:val="1"/>
      <w:marLeft w:val="0"/>
      <w:marRight w:val="0"/>
      <w:marTop w:val="0"/>
      <w:marBottom w:val="0"/>
      <w:divBdr>
        <w:top w:val="none" w:sz="0" w:space="0" w:color="auto"/>
        <w:left w:val="none" w:sz="0" w:space="0" w:color="auto"/>
        <w:bottom w:val="none" w:sz="0" w:space="0" w:color="auto"/>
        <w:right w:val="none" w:sz="0" w:space="0" w:color="auto"/>
      </w:divBdr>
    </w:div>
    <w:div w:id="746154390">
      <w:bodyDiv w:val="1"/>
      <w:marLeft w:val="0"/>
      <w:marRight w:val="0"/>
      <w:marTop w:val="0"/>
      <w:marBottom w:val="0"/>
      <w:divBdr>
        <w:top w:val="none" w:sz="0" w:space="0" w:color="auto"/>
        <w:left w:val="none" w:sz="0" w:space="0" w:color="auto"/>
        <w:bottom w:val="none" w:sz="0" w:space="0" w:color="auto"/>
        <w:right w:val="none" w:sz="0" w:space="0" w:color="auto"/>
      </w:divBdr>
    </w:div>
    <w:div w:id="809589007">
      <w:bodyDiv w:val="1"/>
      <w:marLeft w:val="0"/>
      <w:marRight w:val="0"/>
      <w:marTop w:val="0"/>
      <w:marBottom w:val="0"/>
      <w:divBdr>
        <w:top w:val="none" w:sz="0" w:space="0" w:color="auto"/>
        <w:left w:val="none" w:sz="0" w:space="0" w:color="auto"/>
        <w:bottom w:val="none" w:sz="0" w:space="0" w:color="auto"/>
        <w:right w:val="none" w:sz="0" w:space="0" w:color="auto"/>
      </w:divBdr>
    </w:div>
    <w:div w:id="815487332">
      <w:bodyDiv w:val="1"/>
      <w:marLeft w:val="0"/>
      <w:marRight w:val="0"/>
      <w:marTop w:val="0"/>
      <w:marBottom w:val="0"/>
      <w:divBdr>
        <w:top w:val="none" w:sz="0" w:space="0" w:color="auto"/>
        <w:left w:val="none" w:sz="0" w:space="0" w:color="auto"/>
        <w:bottom w:val="none" w:sz="0" w:space="0" w:color="auto"/>
        <w:right w:val="none" w:sz="0" w:space="0" w:color="auto"/>
      </w:divBdr>
    </w:div>
    <w:div w:id="831094611">
      <w:bodyDiv w:val="1"/>
      <w:marLeft w:val="0"/>
      <w:marRight w:val="0"/>
      <w:marTop w:val="0"/>
      <w:marBottom w:val="0"/>
      <w:divBdr>
        <w:top w:val="none" w:sz="0" w:space="0" w:color="auto"/>
        <w:left w:val="none" w:sz="0" w:space="0" w:color="auto"/>
        <w:bottom w:val="none" w:sz="0" w:space="0" w:color="auto"/>
        <w:right w:val="none" w:sz="0" w:space="0" w:color="auto"/>
      </w:divBdr>
    </w:div>
    <w:div w:id="838933736">
      <w:bodyDiv w:val="1"/>
      <w:marLeft w:val="0"/>
      <w:marRight w:val="0"/>
      <w:marTop w:val="0"/>
      <w:marBottom w:val="0"/>
      <w:divBdr>
        <w:top w:val="none" w:sz="0" w:space="0" w:color="auto"/>
        <w:left w:val="none" w:sz="0" w:space="0" w:color="auto"/>
        <w:bottom w:val="none" w:sz="0" w:space="0" w:color="auto"/>
        <w:right w:val="none" w:sz="0" w:space="0" w:color="auto"/>
      </w:divBdr>
    </w:div>
    <w:div w:id="882059164">
      <w:bodyDiv w:val="1"/>
      <w:marLeft w:val="0"/>
      <w:marRight w:val="0"/>
      <w:marTop w:val="0"/>
      <w:marBottom w:val="0"/>
      <w:divBdr>
        <w:top w:val="none" w:sz="0" w:space="0" w:color="auto"/>
        <w:left w:val="none" w:sz="0" w:space="0" w:color="auto"/>
        <w:bottom w:val="none" w:sz="0" w:space="0" w:color="auto"/>
        <w:right w:val="none" w:sz="0" w:space="0" w:color="auto"/>
      </w:divBdr>
    </w:div>
    <w:div w:id="885213830">
      <w:bodyDiv w:val="1"/>
      <w:marLeft w:val="0"/>
      <w:marRight w:val="0"/>
      <w:marTop w:val="0"/>
      <w:marBottom w:val="0"/>
      <w:divBdr>
        <w:top w:val="none" w:sz="0" w:space="0" w:color="auto"/>
        <w:left w:val="none" w:sz="0" w:space="0" w:color="auto"/>
        <w:bottom w:val="none" w:sz="0" w:space="0" w:color="auto"/>
        <w:right w:val="none" w:sz="0" w:space="0" w:color="auto"/>
      </w:divBdr>
    </w:div>
    <w:div w:id="887570687">
      <w:bodyDiv w:val="1"/>
      <w:marLeft w:val="0"/>
      <w:marRight w:val="0"/>
      <w:marTop w:val="0"/>
      <w:marBottom w:val="0"/>
      <w:divBdr>
        <w:top w:val="none" w:sz="0" w:space="0" w:color="auto"/>
        <w:left w:val="none" w:sz="0" w:space="0" w:color="auto"/>
        <w:bottom w:val="none" w:sz="0" w:space="0" w:color="auto"/>
        <w:right w:val="none" w:sz="0" w:space="0" w:color="auto"/>
      </w:divBdr>
    </w:div>
    <w:div w:id="933131545">
      <w:bodyDiv w:val="1"/>
      <w:marLeft w:val="0"/>
      <w:marRight w:val="0"/>
      <w:marTop w:val="0"/>
      <w:marBottom w:val="0"/>
      <w:divBdr>
        <w:top w:val="none" w:sz="0" w:space="0" w:color="auto"/>
        <w:left w:val="none" w:sz="0" w:space="0" w:color="auto"/>
        <w:bottom w:val="none" w:sz="0" w:space="0" w:color="auto"/>
        <w:right w:val="none" w:sz="0" w:space="0" w:color="auto"/>
      </w:divBdr>
    </w:div>
    <w:div w:id="995649094">
      <w:bodyDiv w:val="1"/>
      <w:marLeft w:val="0"/>
      <w:marRight w:val="0"/>
      <w:marTop w:val="0"/>
      <w:marBottom w:val="0"/>
      <w:divBdr>
        <w:top w:val="none" w:sz="0" w:space="0" w:color="auto"/>
        <w:left w:val="none" w:sz="0" w:space="0" w:color="auto"/>
        <w:bottom w:val="none" w:sz="0" w:space="0" w:color="auto"/>
        <w:right w:val="none" w:sz="0" w:space="0" w:color="auto"/>
      </w:divBdr>
    </w:div>
    <w:div w:id="1010571270">
      <w:bodyDiv w:val="1"/>
      <w:marLeft w:val="0"/>
      <w:marRight w:val="0"/>
      <w:marTop w:val="0"/>
      <w:marBottom w:val="0"/>
      <w:divBdr>
        <w:top w:val="none" w:sz="0" w:space="0" w:color="auto"/>
        <w:left w:val="none" w:sz="0" w:space="0" w:color="auto"/>
        <w:bottom w:val="none" w:sz="0" w:space="0" w:color="auto"/>
        <w:right w:val="none" w:sz="0" w:space="0" w:color="auto"/>
      </w:divBdr>
    </w:div>
    <w:div w:id="1011876636">
      <w:bodyDiv w:val="1"/>
      <w:marLeft w:val="0"/>
      <w:marRight w:val="0"/>
      <w:marTop w:val="0"/>
      <w:marBottom w:val="0"/>
      <w:divBdr>
        <w:top w:val="none" w:sz="0" w:space="0" w:color="auto"/>
        <w:left w:val="none" w:sz="0" w:space="0" w:color="auto"/>
        <w:bottom w:val="none" w:sz="0" w:space="0" w:color="auto"/>
        <w:right w:val="none" w:sz="0" w:space="0" w:color="auto"/>
      </w:divBdr>
    </w:div>
    <w:div w:id="1095252378">
      <w:bodyDiv w:val="1"/>
      <w:marLeft w:val="0"/>
      <w:marRight w:val="0"/>
      <w:marTop w:val="0"/>
      <w:marBottom w:val="0"/>
      <w:divBdr>
        <w:top w:val="none" w:sz="0" w:space="0" w:color="auto"/>
        <w:left w:val="none" w:sz="0" w:space="0" w:color="auto"/>
        <w:bottom w:val="none" w:sz="0" w:space="0" w:color="auto"/>
        <w:right w:val="none" w:sz="0" w:space="0" w:color="auto"/>
      </w:divBdr>
    </w:div>
    <w:div w:id="1103526490">
      <w:bodyDiv w:val="1"/>
      <w:marLeft w:val="0"/>
      <w:marRight w:val="0"/>
      <w:marTop w:val="0"/>
      <w:marBottom w:val="0"/>
      <w:divBdr>
        <w:top w:val="none" w:sz="0" w:space="0" w:color="auto"/>
        <w:left w:val="none" w:sz="0" w:space="0" w:color="auto"/>
        <w:bottom w:val="none" w:sz="0" w:space="0" w:color="auto"/>
        <w:right w:val="none" w:sz="0" w:space="0" w:color="auto"/>
      </w:divBdr>
    </w:div>
    <w:div w:id="1229152781">
      <w:bodyDiv w:val="1"/>
      <w:marLeft w:val="0"/>
      <w:marRight w:val="0"/>
      <w:marTop w:val="0"/>
      <w:marBottom w:val="0"/>
      <w:divBdr>
        <w:top w:val="none" w:sz="0" w:space="0" w:color="auto"/>
        <w:left w:val="none" w:sz="0" w:space="0" w:color="auto"/>
        <w:bottom w:val="none" w:sz="0" w:space="0" w:color="auto"/>
        <w:right w:val="none" w:sz="0" w:space="0" w:color="auto"/>
      </w:divBdr>
    </w:div>
    <w:div w:id="1262300131">
      <w:bodyDiv w:val="1"/>
      <w:marLeft w:val="0"/>
      <w:marRight w:val="0"/>
      <w:marTop w:val="0"/>
      <w:marBottom w:val="0"/>
      <w:divBdr>
        <w:top w:val="none" w:sz="0" w:space="0" w:color="auto"/>
        <w:left w:val="none" w:sz="0" w:space="0" w:color="auto"/>
        <w:bottom w:val="none" w:sz="0" w:space="0" w:color="auto"/>
        <w:right w:val="none" w:sz="0" w:space="0" w:color="auto"/>
      </w:divBdr>
    </w:div>
    <w:div w:id="1262371110">
      <w:bodyDiv w:val="1"/>
      <w:marLeft w:val="0"/>
      <w:marRight w:val="0"/>
      <w:marTop w:val="0"/>
      <w:marBottom w:val="0"/>
      <w:divBdr>
        <w:top w:val="none" w:sz="0" w:space="0" w:color="auto"/>
        <w:left w:val="none" w:sz="0" w:space="0" w:color="auto"/>
        <w:bottom w:val="none" w:sz="0" w:space="0" w:color="auto"/>
        <w:right w:val="none" w:sz="0" w:space="0" w:color="auto"/>
      </w:divBdr>
    </w:div>
    <w:div w:id="1323124853">
      <w:bodyDiv w:val="1"/>
      <w:marLeft w:val="0"/>
      <w:marRight w:val="0"/>
      <w:marTop w:val="0"/>
      <w:marBottom w:val="0"/>
      <w:divBdr>
        <w:top w:val="none" w:sz="0" w:space="0" w:color="auto"/>
        <w:left w:val="none" w:sz="0" w:space="0" w:color="auto"/>
        <w:bottom w:val="none" w:sz="0" w:space="0" w:color="auto"/>
        <w:right w:val="none" w:sz="0" w:space="0" w:color="auto"/>
      </w:divBdr>
    </w:div>
    <w:div w:id="1338462042">
      <w:bodyDiv w:val="1"/>
      <w:marLeft w:val="0"/>
      <w:marRight w:val="0"/>
      <w:marTop w:val="0"/>
      <w:marBottom w:val="0"/>
      <w:divBdr>
        <w:top w:val="none" w:sz="0" w:space="0" w:color="auto"/>
        <w:left w:val="none" w:sz="0" w:space="0" w:color="auto"/>
        <w:bottom w:val="none" w:sz="0" w:space="0" w:color="auto"/>
        <w:right w:val="none" w:sz="0" w:space="0" w:color="auto"/>
      </w:divBdr>
    </w:div>
    <w:div w:id="1389189793">
      <w:bodyDiv w:val="1"/>
      <w:marLeft w:val="0"/>
      <w:marRight w:val="0"/>
      <w:marTop w:val="0"/>
      <w:marBottom w:val="0"/>
      <w:divBdr>
        <w:top w:val="none" w:sz="0" w:space="0" w:color="auto"/>
        <w:left w:val="none" w:sz="0" w:space="0" w:color="auto"/>
        <w:bottom w:val="none" w:sz="0" w:space="0" w:color="auto"/>
        <w:right w:val="none" w:sz="0" w:space="0" w:color="auto"/>
      </w:divBdr>
    </w:div>
    <w:div w:id="1450011204">
      <w:bodyDiv w:val="1"/>
      <w:marLeft w:val="0"/>
      <w:marRight w:val="0"/>
      <w:marTop w:val="0"/>
      <w:marBottom w:val="0"/>
      <w:divBdr>
        <w:top w:val="none" w:sz="0" w:space="0" w:color="auto"/>
        <w:left w:val="none" w:sz="0" w:space="0" w:color="auto"/>
        <w:bottom w:val="none" w:sz="0" w:space="0" w:color="auto"/>
        <w:right w:val="none" w:sz="0" w:space="0" w:color="auto"/>
      </w:divBdr>
    </w:div>
    <w:div w:id="1498233053">
      <w:bodyDiv w:val="1"/>
      <w:marLeft w:val="0"/>
      <w:marRight w:val="0"/>
      <w:marTop w:val="0"/>
      <w:marBottom w:val="0"/>
      <w:divBdr>
        <w:top w:val="none" w:sz="0" w:space="0" w:color="auto"/>
        <w:left w:val="none" w:sz="0" w:space="0" w:color="auto"/>
        <w:bottom w:val="none" w:sz="0" w:space="0" w:color="auto"/>
        <w:right w:val="none" w:sz="0" w:space="0" w:color="auto"/>
      </w:divBdr>
    </w:div>
    <w:div w:id="1581014957">
      <w:bodyDiv w:val="1"/>
      <w:marLeft w:val="0"/>
      <w:marRight w:val="0"/>
      <w:marTop w:val="0"/>
      <w:marBottom w:val="0"/>
      <w:divBdr>
        <w:top w:val="none" w:sz="0" w:space="0" w:color="auto"/>
        <w:left w:val="none" w:sz="0" w:space="0" w:color="auto"/>
        <w:bottom w:val="none" w:sz="0" w:space="0" w:color="auto"/>
        <w:right w:val="none" w:sz="0" w:space="0" w:color="auto"/>
      </w:divBdr>
    </w:div>
    <w:div w:id="1693723446">
      <w:bodyDiv w:val="1"/>
      <w:marLeft w:val="0"/>
      <w:marRight w:val="0"/>
      <w:marTop w:val="0"/>
      <w:marBottom w:val="0"/>
      <w:divBdr>
        <w:top w:val="none" w:sz="0" w:space="0" w:color="auto"/>
        <w:left w:val="none" w:sz="0" w:space="0" w:color="auto"/>
        <w:bottom w:val="none" w:sz="0" w:space="0" w:color="auto"/>
        <w:right w:val="none" w:sz="0" w:space="0" w:color="auto"/>
      </w:divBdr>
    </w:div>
    <w:div w:id="1739547787">
      <w:bodyDiv w:val="1"/>
      <w:marLeft w:val="0"/>
      <w:marRight w:val="0"/>
      <w:marTop w:val="0"/>
      <w:marBottom w:val="0"/>
      <w:divBdr>
        <w:top w:val="none" w:sz="0" w:space="0" w:color="auto"/>
        <w:left w:val="none" w:sz="0" w:space="0" w:color="auto"/>
        <w:bottom w:val="none" w:sz="0" w:space="0" w:color="auto"/>
        <w:right w:val="none" w:sz="0" w:space="0" w:color="auto"/>
      </w:divBdr>
    </w:div>
    <w:div w:id="1962685546">
      <w:bodyDiv w:val="1"/>
      <w:marLeft w:val="0"/>
      <w:marRight w:val="0"/>
      <w:marTop w:val="0"/>
      <w:marBottom w:val="0"/>
      <w:divBdr>
        <w:top w:val="none" w:sz="0" w:space="0" w:color="auto"/>
        <w:left w:val="none" w:sz="0" w:space="0" w:color="auto"/>
        <w:bottom w:val="none" w:sz="0" w:space="0" w:color="auto"/>
        <w:right w:val="none" w:sz="0" w:space="0" w:color="auto"/>
      </w:divBdr>
    </w:div>
    <w:div w:id="2040398578">
      <w:bodyDiv w:val="1"/>
      <w:marLeft w:val="0"/>
      <w:marRight w:val="0"/>
      <w:marTop w:val="0"/>
      <w:marBottom w:val="0"/>
      <w:divBdr>
        <w:top w:val="none" w:sz="0" w:space="0" w:color="auto"/>
        <w:left w:val="none" w:sz="0" w:space="0" w:color="auto"/>
        <w:bottom w:val="none" w:sz="0" w:space="0" w:color="auto"/>
        <w:right w:val="none" w:sz="0" w:space="0" w:color="auto"/>
      </w:divBdr>
    </w:div>
    <w:div w:id="2114982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ABB6A-0379-4B05-B14C-D59FB225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8166</Words>
  <Characters>46552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dtthaohien</dc:creator>
  <cp:lastModifiedBy>HONG</cp:lastModifiedBy>
  <cp:revision>3</cp:revision>
  <dcterms:created xsi:type="dcterms:W3CDTF">2025-09-08T02:47:00Z</dcterms:created>
  <dcterms:modified xsi:type="dcterms:W3CDTF">2025-09-08T02:47:00Z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2025-08-20T00:00:00Z</vt:filetime>
  </property>
  <property fmtid="{D5CDD505-2E9C-101B-9397-08002B2CF9AE}" pid="3" name="Creator">
    <vt:lpwstr>Microsoft® Word 2013</vt:lpwstr>
  </property>
  <property fmtid="{D5CDD505-2E9C-101B-9397-08002B2CF9AE}" pid="4" name="LastSaved">
    <vt:filetime>2025-09-01T00:00:00Z</vt:filetime>
  </property>
  <property fmtid="{D5CDD505-2E9C-101B-9397-08002B2CF9AE}" pid="5" name="Producer">
    <vt:lpwstr>3-Heights(TM) PDF Security Shell 4.8.25.2 (http://www.pdf-tools.com)</vt:lpwstr>
  </property>
</Properties>
</file>