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75" w:rsidRDefault="005A3E7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tblW w:w="10076" w:type="dxa"/>
        <w:jc w:val="center"/>
        <w:tblInd w:w="0" w:type="dxa"/>
        <w:tblLayout w:type="fixed"/>
        <w:tblLook w:val="0000" w:firstRow="0" w:lastRow="0" w:firstColumn="0" w:lastColumn="0" w:noHBand="0" w:noVBand="0"/>
      </w:tblPr>
      <w:tblGrid>
        <w:gridCol w:w="4233"/>
        <w:gridCol w:w="5843"/>
      </w:tblGrid>
      <w:tr w:rsidR="005A3E75">
        <w:trPr>
          <w:jc w:val="center"/>
        </w:trPr>
        <w:tc>
          <w:tcPr>
            <w:tcW w:w="4233" w:type="dxa"/>
          </w:tcPr>
          <w:p w:rsidR="005A3E75" w:rsidRDefault="004F70B0">
            <w:pPr>
              <w:pStyle w:val="Heading3"/>
              <w:widowControl w:val="0"/>
              <w:tabs>
                <w:tab w:val="left" w:pos="1330"/>
                <w:tab w:val="center" w:pos="1440"/>
                <w:tab w:val="left" w:pos="1800"/>
              </w:tabs>
              <w:ind w:left="1" w:hanging="3"/>
              <w:rPr>
                <w:i w:val="0"/>
                <w:sz w:val="24"/>
                <w:szCs w:val="24"/>
              </w:rPr>
            </w:pPr>
            <w:bookmarkStart w:id="0" w:name="bookmark=id.gc50olz3h31" w:colFirst="0" w:colLast="0"/>
            <w:bookmarkEnd w:id="0"/>
            <w:r>
              <w:rPr>
                <w:i w:val="0"/>
              </w:rPr>
              <w:t>BỘ KHOA HỌC VÀ CÔNG NGHỆ</w:t>
            </w:r>
          </w:p>
          <w:p w:rsidR="005A3E75" w:rsidRDefault="004F70B0">
            <w:pPr>
              <w:pStyle w:val="Heading1"/>
              <w:ind w:left="1" w:right="-14" w:hanging="3"/>
              <w:rPr>
                <w:b w:val="0"/>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83820</wp:posOffset>
                      </wp:positionV>
                      <wp:extent cx="10795"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rot="10800000" flipH="1">
                                <a:off x="4283328" y="3774603"/>
                                <a:ext cx="2125345" cy="1079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83820</wp:posOffset>
                      </wp:positionV>
                      <wp:extent cx="10795" cy="12700"/>
                      <wp:effectExtent b="0" l="0" r="0" t="0"/>
                      <wp:wrapNone/>
                      <wp:docPr id="103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908050</wp:posOffset>
                      </wp:positionH>
                      <wp:positionV relativeFrom="paragraph">
                        <wp:posOffset>25400</wp:posOffset>
                      </wp:positionV>
                      <wp:extent cx="0"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4784978" y="3780000"/>
                                <a:ext cx="112204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908050</wp:posOffset>
                      </wp:positionH>
                      <wp:positionV relativeFrom="paragraph">
                        <wp:posOffset>25400</wp:posOffset>
                      </wp:positionV>
                      <wp:extent cx="0" cy="12700"/>
                      <wp:effectExtent b="0" l="0" r="0" t="0"/>
                      <wp:wrapNone/>
                      <wp:docPr id="103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1009650</wp:posOffset>
                      </wp:positionH>
                      <wp:positionV relativeFrom="paragraph">
                        <wp:posOffset>50800</wp:posOffset>
                      </wp:positionV>
                      <wp:extent cx="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5031040" y="3780000"/>
                                <a:ext cx="6299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1009650</wp:posOffset>
                      </wp:positionH>
                      <wp:positionV relativeFrom="paragraph">
                        <wp:posOffset>50800</wp:posOffset>
                      </wp:positionV>
                      <wp:extent cx="0" cy="12700"/>
                      <wp:effectExtent b="0" l="0" r="0" t="0"/>
                      <wp:wrapNone/>
                      <wp:docPr id="1033"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5A3E75" w:rsidRDefault="005A3E75">
            <w:pPr>
              <w:pStyle w:val="Heading1"/>
              <w:ind w:left="1" w:right="-14" w:hanging="3"/>
              <w:rPr>
                <w:b w:val="0"/>
              </w:rPr>
            </w:pPr>
          </w:p>
          <w:p w:rsidR="005A3E75" w:rsidRDefault="004F70B0">
            <w:pPr>
              <w:pStyle w:val="Heading1"/>
              <w:ind w:left="1" w:right="-14" w:hanging="3"/>
              <w:rPr>
                <w:b w:val="0"/>
              </w:rPr>
            </w:pPr>
            <w:r>
              <w:rPr>
                <w:b w:val="0"/>
              </w:rPr>
              <w:t>Số:           /2025/TT-BKHCN</w:t>
            </w:r>
          </w:p>
          <w:p w:rsidR="005A3E75" w:rsidRDefault="005A3E75">
            <w:pPr>
              <w:spacing w:before="120"/>
              <w:ind w:hanging="2"/>
              <w:jc w:val="center"/>
            </w:pPr>
          </w:p>
        </w:tc>
        <w:tc>
          <w:tcPr>
            <w:tcW w:w="5843" w:type="dxa"/>
          </w:tcPr>
          <w:p w:rsidR="005A3E75" w:rsidRDefault="004F70B0">
            <w:pPr>
              <w:pBdr>
                <w:top w:val="nil"/>
                <w:left w:val="nil"/>
                <w:bottom w:val="nil"/>
                <w:right w:val="nil"/>
                <w:between w:val="nil"/>
              </w:pBdr>
              <w:tabs>
                <w:tab w:val="center" w:pos="1440"/>
                <w:tab w:val="left" w:pos="1800"/>
              </w:tabs>
              <w:ind w:firstLine="14"/>
              <w:jc w:val="center"/>
              <w:rPr>
                <w:color w:val="000000"/>
                <w:sz w:val="26"/>
                <w:szCs w:val="26"/>
              </w:rPr>
            </w:pPr>
            <w:r>
              <w:rPr>
                <w:b/>
                <w:color w:val="000000"/>
                <w:sz w:val="26"/>
                <w:szCs w:val="26"/>
              </w:rPr>
              <w:t>CỘNG HÒA XÃ HỘI CHỦ NGHĨA VIỆT NAM</w:t>
            </w:r>
          </w:p>
          <w:p w:rsidR="005A3E75" w:rsidRDefault="004F70B0">
            <w:pPr>
              <w:pStyle w:val="Heading1"/>
              <w:widowControl w:val="0"/>
              <w:tabs>
                <w:tab w:val="center" w:pos="1440"/>
                <w:tab w:val="left" w:pos="1800"/>
                <w:tab w:val="center" w:pos="6480"/>
              </w:tabs>
              <w:ind w:firstLine="14"/>
            </w:pPr>
            <w:r>
              <w:t>Độc lập - Tự do - Hạnh phúc</w:t>
            </w:r>
          </w:p>
          <w:p w:rsidR="005A3E75" w:rsidRDefault="004F70B0">
            <w:pPr>
              <w:keepNext/>
              <w:jc w:val="center"/>
            </w:pPr>
            <w:r>
              <w:rPr>
                <w:noProof/>
              </w:rPr>
              <mc:AlternateContent>
                <mc:Choice Requires="wps">
                  <w:drawing>
                    <wp:anchor distT="0" distB="0" distL="114300" distR="114300" simplePos="0" relativeHeight="251661312" behindDoc="0" locked="0" layoutInCell="1" hidden="0" allowOverlap="1">
                      <wp:simplePos x="0" y="0"/>
                      <wp:positionH relativeFrom="column">
                        <wp:posOffset>815340</wp:posOffset>
                      </wp:positionH>
                      <wp:positionV relativeFrom="paragraph">
                        <wp:posOffset>20955</wp:posOffset>
                      </wp:positionV>
                      <wp:extent cx="10795"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rot="10800000" flipH="1">
                                <a:off x="4283328" y="3774603"/>
                                <a:ext cx="2125345" cy="1079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815340</wp:posOffset>
                      </wp:positionH>
                      <wp:positionV relativeFrom="paragraph">
                        <wp:posOffset>20955</wp:posOffset>
                      </wp:positionV>
                      <wp:extent cx="10795" cy="12700"/>
                      <wp:effectExtent b="0" l="0" r="0" t="0"/>
                      <wp:wrapNone/>
                      <wp:docPr id="103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742950</wp:posOffset>
                      </wp:positionH>
                      <wp:positionV relativeFrom="paragraph">
                        <wp:posOffset>12700</wp:posOffset>
                      </wp:positionV>
                      <wp:extent cx="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4298250" y="3780000"/>
                                <a:ext cx="20955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wp:posOffset>
                      </wp:positionH>
                      <wp:positionV relativeFrom="paragraph">
                        <wp:posOffset>12700</wp:posOffset>
                      </wp:positionV>
                      <wp:extent cx="0" cy="12700"/>
                      <wp:effectExtent b="0" l="0" r="0" t="0"/>
                      <wp:wrapNone/>
                      <wp:docPr id="102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755650</wp:posOffset>
                      </wp:positionH>
                      <wp:positionV relativeFrom="paragraph">
                        <wp:posOffset>63500</wp:posOffset>
                      </wp:positionV>
                      <wp:extent cx="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4288090" y="3780000"/>
                                <a:ext cx="21158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755650</wp:posOffset>
                      </wp:positionH>
                      <wp:positionV relativeFrom="paragraph">
                        <wp:posOffset>63500</wp:posOffset>
                      </wp:positionV>
                      <wp:extent cx="0" cy="12700"/>
                      <wp:effectExtent b="0" l="0" r="0" t="0"/>
                      <wp:wrapNone/>
                      <wp:docPr id="10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5A3E75" w:rsidRDefault="004F70B0">
            <w:pPr>
              <w:pStyle w:val="Heading2"/>
              <w:spacing w:before="100"/>
              <w:ind w:firstLine="11"/>
              <w:jc w:val="center"/>
              <w:rPr>
                <w:sz w:val="28"/>
                <w:szCs w:val="28"/>
              </w:rPr>
            </w:pPr>
            <w:r>
              <w:rPr>
                <w:b w:val="0"/>
                <w:i/>
                <w:sz w:val="28"/>
                <w:szCs w:val="28"/>
              </w:rPr>
              <w:t>Hà Nội, ngày       tháng      năm 2025</w:t>
            </w:r>
          </w:p>
        </w:tc>
      </w:tr>
    </w:tbl>
    <w:p w:rsidR="005A3E75" w:rsidRDefault="004F70B0">
      <w:pPr>
        <w:rPr>
          <w:sz w:val="28"/>
          <w:szCs w:val="28"/>
          <w:u w:val="single"/>
        </w:rPr>
      </w:pPr>
      <w:r>
        <w:rPr>
          <w:b/>
          <w:color w:val="000000"/>
          <w:sz w:val="28"/>
          <w:szCs w:val="28"/>
          <w:u w:val="single"/>
        </w:rPr>
        <w:t xml:space="preserve">Dự thảo </w:t>
      </w:r>
      <w:r>
        <w:rPr>
          <w:b/>
          <w:sz w:val="28"/>
          <w:szCs w:val="28"/>
          <w:u w:val="single"/>
        </w:rPr>
        <w:t>03</w:t>
      </w:r>
    </w:p>
    <w:p w:rsidR="005A3E75" w:rsidRDefault="004F70B0">
      <w:pPr>
        <w:pStyle w:val="Heading1"/>
      </w:pPr>
      <w:r>
        <w:t>THÔNG TƯ</w:t>
      </w:r>
    </w:p>
    <w:p w:rsidR="005A3E75" w:rsidRDefault="004F70B0">
      <w:pPr>
        <w:pStyle w:val="Heading1"/>
      </w:pPr>
      <w:r>
        <w:t>Quy định về bài báo</w:t>
      </w:r>
      <w:r>
        <w:rPr>
          <w:color w:val="EE0000"/>
        </w:rPr>
        <w:t xml:space="preserve"> </w:t>
      </w:r>
      <w:r>
        <w:t>khoa học và đánh giá, xếp lo</w:t>
      </w:r>
      <w:bookmarkStart w:id="1" w:name="_GoBack"/>
      <w:bookmarkEnd w:id="1"/>
      <w:r>
        <w:t>ại tạp chí khoa học Việt Nam</w:t>
      </w:r>
    </w:p>
    <w:p w:rsidR="005A3E75" w:rsidRDefault="005A3E75">
      <w:pPr>
        <w:shd w:val="clear" w:color="auto" w:fill="FFFFFF"/>
        <w:spacing w:line="300" w:lineRule="auto"/>
        <w:ind w:firstLine="720"/>
        <w:jc w:val="both"/>
        <w:rPr>
          <w:sz w:val="28"/>
          <w:szCs w:val="28"/>
        </w:rPr>
      </w:pPr>
    </w:p>
    <w:p w:rsidR="005A3E75" w:rsidRDefault="004F70B0">
      <w:pPr>
        <w:shd w:val="clear" w:color="auto" w:fill="FFFFFF"/>
        <w:spacing w:before="60" w:after="60" w:line="264" w:lineRule="auto"/>
        <w:ind w:firstLine="720"/>
        <w:jc w:val="both"/>
        <w:rPr>
          <w:sz w:val="28"/>
          <w:szCs w:val="28"/>
        </w:rPr>
      </w:pPr>
      <w:bookmarkStart w:id="2" w:name="_heading=h.jvqsj8yw0k5" w:colFirst="0" w:colLast="0"/>
      <w:bookmarkEnd w:id="2"/>
      <w:r>
        <w:rPr>
          <w:i/>
          <w:sz w:val="28"/>
          <w:szCs w:val="28"/>
        </w:rPr>
        <w:t>Căn cứ Luật Khoa học, công nghệ và đổi mới sáng tạo số 93/2025/QH15 ngày 27 tháng 6 năm 2025;</w:t>
      </w:r>
    </w:p>
    <w:p w:rsidR="005A3E75" w:rsidRDefault="004F70B0">
      <w:pPr>
        <w:shd w:val="clear" w:color="auto" w:fill="FFFFFF"/>
        <w:spacing w:before="60" w:after="60" w:line="264" w:lineRule="auto"/>
        <w:ind w:firstLine="720"/>
        <w:jc w:val="both"/>
        <w:rPr>
          <w:sz w:val="28"/>
          <w:szCs w:val="28"/>
        </w:rPr>
      </w:pPr>
      <w:r>
        <w:rPr>
          <w:i/>
          <w:sz w:val="28"/>
          <w:szCs w:val="28"/>
        </w:rPr>
        <w:t>Căn cứ Nghị định số 55/2025/NĐ-CP ngày 02 tháng 3 năm 2025 của Chính phủ quy định chức năng, nhiệm vụ, q</w:t>
      </w:r>
      <w:r>
        <w:rPr>
          <w:i/>
          <w:sz w:val="28"/>
          <w:szCs w:val="28"/>
        </w:rPr>
        <w:t>uyền hạn và cơ cấu tổ chức của Bộ Khoa học và Công nghệ;</w:t>
      </w:r>
    </w:p>
    <w:p w:rsidR="005A3E75" w:rsidRDefault="004F70B0">
      <w:pPr>
        <w:shd w:val="clear" w:color="auto" w:fill="FFFFFF"/>
        <w:spacing w:before="60" w:after="60" w:line="264" w:lineRule="auto"/>
        <w:ind w:firstLine="720"/>
        <w:jc w:val="both"/>
        <w:rPr>
          <w:sz w:val="28"/>
          <w:szCs w:val="28"/>
        </w:rPr>
      </w:pPr>
      <w:r>
        <w:rPr>
          <w:i/>
          <w:sz w:val="28"/>
          <w:szCs w:val="28"/>
        </w:rPr>
        <w:t xml:space="preserve">Căn cứ Nghị định số      /2025/NĐ-CP ngày </w:t>
      </w:r>
      <w:r>
        <w:t xml:space="preserve">    </w:t>
      </w:r>
      <w:r>
        <w:rPr>
          <w:i/>
          <w:sz w:val="28"/>
          <w:szCs w:val="28"/>
        </w:rPr>
        <w:t xml:space="preserve"> tháng </w:t>
      </w:r>
      <w:r>
        <w:t xml:space="preserve">    </w:t>
      </w:r>
      <w:r>
        <w:rPr>
          <w:i/>
          <w:sz w:val="28"/>
          <w:szCs w:val="28"/>
        </w:rPr>
        <w:t xml:space="preserve"> năm 2025 của Chính phủ quy định chi tiết và hướng dẫn thi hành một số điều của Luật Khoa học, công nghệ và đổi mới sáng tạo về thông tin, thống kê, đánh giá, chuyển đổi số và các vấn đề chung;</w:t>
      </w:r>
    </w:p>
    <w:p w:rsidR="005A3E75" w:rsidRDefault="004F70B0">
      <w:pPr>
        <w:shd w:val="clear" w:color="auto" w:fill="FFFFFF"/>
        <w:spacing w:before="60" w:after="60" w:line="264" w:lineRule="auto"/>
        <w:ind w:firstLine="720"/>
        <w:jc w:val="both"/>
        <w:rPr>
          <w:sz w:val="28"/>
          <w:szCs w:val="28"/>
        </w:rPr>
      </w:pPr>
      <w:r>
        <w:rPr>
          <w:i/>
          <w:sz w:val="28"/>
          <w:szCs w:val="28"/>
        </w:rPr>
        <w:t>Theo đề nghị của Cục trưởng Cục Thông tin, Thống kê;</w:t>
      </w:r>
    </w:p>
    <w:p w:rsidR="005A3E75" w:rsidRDefault="004F70B0">
      <w:pPr>
        <w:shd w:val="clear" w:color="auto" w:fill="FFFFFF"/>
        <w:spacing w:before="60" w:after="60" w:line="264" w:lineRule="auto"/>
        <w:ind w:firstLine="720"/>
        <w:jc w:val="both"/>
        <w:rPr>
          <w:sz w:val="28"/>
          <w:szCs w:val="28"/>
        </w:rPr>
      </w:pPr>
      <w:r>
        <w:rPr>
          <w:i/>
          <w:sz w:val="28"/>
          <w:szCs w:val="28"/>
        </w:rPr>
        <w:t>Bộ trưởng</w:t>
      </w:r>
      <w:r>
        <w:rPr>
          <w:i/>
          <w:sz w:val="28"/>
          <w:szCs w:val="28"/>
        </w:rPr>
        <w:t xml:space="preserve"> Bộ Khoa học và Công nghệ ban hành Thông tư quy định về bài báo khoa học và đánh giá, xếp loại tạp chí khoa học Việt Nam.</w:t>
      </w:r>
    </w:p>
    <w:p w:rsidR="005A3E75" w:rsidRDefault="005A3E75">
      <w:pPr>
        <w:shd w:val="clear" w:color="auto" w:fill="FFFFFF"/>
        <w:spacing w:before="60" w:after="60" w:line="264" w:lineRule="auto"/>
        <w:jc w:val="center"/>
        <w:rPr>
          <w:sz w:val="28"/>
          <w:szCs w:val="28"/>
        </w:rPr>
      </w:pPr>
    </w:p>
    <w:p w:rsidR="005A3E75" w:rsidRDefault="004F70B0">
      <w:pPr>
        <w:pStyle w:val="Heading1"/>
        <w:spacing w:before="60" w:after="60" w:line="264" w:lineRule="auto"/>
      </w:pPr>
      <w:r>
        <w:t>Chương I</w:t>
      </w:r>
    </w:p>
    <w:p w:rsidR="005A3E75" w:rsidRDefault="004F70B0">
      <w:pPr>
        <w:pStyle w:val="Heading1"/>
        <w:spacing w:before="60" w:after="60" w:line="264" w:lineRule="auto"/>
        <w:rPr>
          <w:sz w:val="26"/>
          <w:szCs w:val="26"/>
        </w:rPr>
      </w:pPr>
      <w:r>
        <w:rPr>
          <w:sz w:val="26"/>
          <w:szCs w:val="26"/>
        </w:rPr>
        <w:t>QUY ĐỊNH CHUNG</w:t>
      </w:r>
    </w:p>
    <w:p w:rsidR="005A3E75" w:rsidRDefault="004F70B0">
      <w:pPr>
        <w:pStyle w:val="Heading2"/>
        <w:spacing w:before="60" w:after="60" w:line="264" w:lineRule="auto"/>
        <w:ind w:firstLine="720"/>
        <w:jc w:val="left"/>
        <w:rPr>
          <w:sz w:val="28"/>
          <w:szCs w:val="28"/>
        </w:rPr>
      </w:pPr>
      <w:r>
        <w:rPr>
          <w:sz w:val="28"/>
          <w:szCs w:val="28"/>
        </w:rPr>
        <w:t>Điều 1. Phạm vi điều chỉnh và đối tượng áp dụng</w:t>
      </w:r>
    </w:p>
    <w:p w:rsidR="005A3E75" w:rsidRDefault="004F70B0">
      <w:pPr>
        <w:shd w:val="clear" w:color="auto" w:fill="FFFFFF"/>
        <w:spacing w:before="60" w:after="60" w:line="264" w:lineRule="auto"/>
        <w:ind w:firstLine="720"/>
        <w:jc w:val="both"/>
        <w:rPr>
          <w:sz w:val="28"/>
          <w:szCs w:val="28"/>
        </w:rPr>
      </w:pPr>
      <w:r>
        <w:rPr>
          <w:sz w:val="28"/>
          <w:szCs w:val="28"/>
        </w:rPr>
        <w:t>1. Phạm vi điều chỉnh</w:t>
      </w:r>
    </w:p>
    <w:p w:rsidR="005A3E75" w:rsidRDefault="004F70B0">
      <w:pPr>
        <w:shd w:val="clear" w:color="auto" w:fill="FFFFFF"/>
        <w:spacing w:before="60" w:after="60" w:line="264" w:lineRule="auto"/>
        <w:ind w:firstLine="720"/>
        <w:jc w:val="both"/>
        <w:rPr>
          <w:sz w:val="28"/>
          <w:szCs w:val="28"/>
        </w:rPr>
      </w:pPr>
      <w:r>
        <w:rPr>
          <w:sz w:val="28"/>
          <w:szCs w:val="28"/>
        </w:rPr>
        <w:t>Thông tư này quy định về bài báo khoa học và tiêu chí, phương pháp đánh giá, xếp loại tạp chí khoa học Việt Nam.</w:t>
      </w:r>
    </w:p>
    <w:p w:rsidR="005A3E75" w:rsidRDefault="004F70B0">
      <w:pPr>
        <w:shd w:val="clear" w:color="auto" w:fill="FFFFFF"/>
        <w:spacing w:before="60" w:after="60" w:line="264" w:lineRule="auto"/>
        <w:ind w:firstLine="720"/>
        <w:jc w:val="both"/>
        <w:rPr>
          <w:sz w:val="28"/>
          <w:szCs w:val="28"/>
        </w:rPr>
      </w:pPr>
      <w:r>
        <w:rPr>
          <w:sz w:val="28"/>
          <w:szCs w:val="28"/>
        </w:rPr>
        <w:t>2. Đối tượng áp dụng</w:t>
      </w:r>
    </w:p>
    <w:p w:rsidR="005A3E75" w:rsidRDefault="004F70B0">
      <w:pPr>
        <w:shd w:val="clear" w:color="auto" w:fill="FFFFFF"/>
        <w:spacing w:before="60" w:after="60" w:line="264" w:lineRule="auto"/>
        <w:ind w:firstLine="720"/>
        <w:jc w:val="both"/>
        <w:rPr>
          <w:sz w:val="28"/>
          <w:szCs w:val="28"/>
        </w:rPr>
      </w:pPr>
      <w:r>
        <w:rPr>
          <w:sz w:val="28"/>
          <w:szCs w:val="28"/>
        </w:rPr>
        <w:t>Thông tư này áp dụng đối với các tổ chức, cá nhân thực hiện hoạt động xuất bản bài báo khoa học, tạp chí khoa học và các t</w:t>
      </w:r>
      <w:r>
        <w:rPr>
          <w:sz w:val="28"/>
          <w:szCs w:val="28"/>
        </w:rPr>
        <w:t>ổ chức, cá nhân khác có liên quan tại Việt Nam.</w:t>
      </w:r>
    </w:p>
    <w:p w:rsidR="005A3E75" w:rsidRDefault="004F70B0">
      <w:pPr>
        <w:pStyle w:val="Heading2"/>
        <w:spacing w:before="60" w:after="60" w:line="264" w:lineRule="auto"/>
        <w:ind w:firstLine="720"/>
        <w:jc w:val="left"/>
        <w:rPr>
          <w:sz w:val="28"/>
          <w:szCs w:val="28"/>
        </w:rPr>
      </w:pPr>
      <w:bookmarkStart w:id="3" w:name="bookmark=id.n0xo4koz2ruf" w:colFirst="0" w:colLast="0"/>
      <w:bookmarkEnd w:id="3"/>
      <w:r>
        <w:rPr>
          <w:sz w:val="28"/>
          <w:szCs w:val="28"/>
        </w:rPr>
        <w:t>Điều 2. Giải thích từ ngữ</w:t>
      </w:r>
    </w:p>
    <w:p w:rsidR="005A3E75" w:rsidRDefault="004F70B0">
      <w:pPr>
        <w:shd w:val="clear" w:color="auto" w:fill="FFFFFF"/>
        <w:spacing w:before="60" w:after="60" w:line="264" w:lineRule="auto"/>
        <w:ind w:firstLine="720"/>
        <w:jc w:val="both"/>
        <w:rPr>
          <w:sz w:val="28"/>
          <w:szCs w:val="28"/>
        </w:rPr>
      </w:pPr>
      <w:r>
        <w:rPr>
          <w:sz w:val="28"/>
          <w:szCs w:val="28"/>
        </w:rPr>
        <w:t>Trong thông tư này, các từ ngữ dưới đây được hiểu như sau:</w:t>
      </w:r>
    </w:p>
    <w:p w:rsidR="005A3E75" w:rsidRDefault="004F70B0">
      <w:pPr>
        <w:shd w:val="clear" w:color="auto" w:fill="FFFFFF"/>
        <w:spacing w:before="60" w:after="60" w:line="264" w:lineRule="auto"/>
        <w:ind w:firstLine="720"/>
        <w:jc w:val="both"/>
        <w:rPr>
          <w:sz w:val="28"/>
          <w:szCs w:val="28"/>
        </w:rPr>
      </w:pPr>
      <w:r>
        <w:rPr>
          <w:sz w:val="28"/>
          <w:szCs w:val="28"/>
        </w:rPr>
        <w:t xml:space="preserve">1. </w:t>
      </w:r>
      <w:r>
        <w:rPr>
          <w:i/>
          <w:sz w:val="28"/>
          <w:szCs w:val="28"/>
        </w:rPr>
        <w:t>Bài báo khoa học</w:t>
      </w:r>
      <w:r>
        <w:rPr>
          <w:sz w:val="28"/>
          <w:szCs w:val="28"/>
        </w:rPr>
        <w:t xml:space="preserve"> trình bày kết quả của công trình nghiên cứu gốc hoặc phân tích khoa học, được công bố trên tạp chí khoa</w:t>
      </w:r>
      <w:r>
        <w:rPr>
          <w:sz w:val="28"/>
          <w:szCs w:val="28"/>
        </w:rPr>
        <w:t xml:space="preserve"> học có phản biện, nhằm đóng góp tri thức mới cho cộng đồng.</w:t>
      </w:r>
    </w:p>
    <w:p w:rsidR="005A3E75" w:rsidRDefault="004F70B0">
      <w:pPr>
        <w:shd w:val="clear" w:color="auto" w:fill="FFFFFF"/>
        <w:spacing w:before="60" w:after="60" w:line="264" w:lineRule="auto"/>
        <w:ind w:firstLine="720"/>
        <w:jc w:val="both"/>
        <w:rPr>
          <w:sz w:val="28"/>
          <w:szCs w:val="28"/>
        </w:rPr>
      </w:pPr>
      <w:r>
        <w:rPr>
          <w:sz w:val="28"/>
          <w:szCs w:val="28"/>
        </w:rPr>
        <w:lastRenderedPageBreak/>
        <w:t xml:space="preserve">2. </w:t>
      </w:r>
      <w:r>
        <w:rPr>
          <w:i/>
          <w:sz w:val="28"/>
          <w:szCs w:val="28"/>
        </w:rPr>
        <w:t>Cơ sở dữ liệu trích dẫn khoa học</w:t>
      </w:r>
      <w:r>
        <w:rPr>
          <w:sz w:val="28"/>
          <w:szCs w:val="28"/>
        </w:rPr>
        <w:t xml:space="preserve"> là hệ thống lưu trữ dữ liệu thư mục và trích dẫn của các bài báo khoa học, cho phép truy vết mối quan hệ trích dẫn giữa các bài báo, tác giả, tạp chí, tổ chức </w:t>
      </w:r>
      <w:r>
        <w:rPr>
          <w:sz w:val="28"/>
          <w:szCs w:val="28"/>
        </w:rPr>
        <w:t>hoặc lĩnh vực nghiên cứu.</w:t>
      </w:r>
    </w:p>
    <w:p w:rsidR="005A3E75" w:rsidRDefault="004F70B0">
      <w:pPr>
        <w:pStyle w:val="Heading2"/>
        <w:spacing w:before="60" w:after="60" w:line="264" w:lineRule="auto"/>
        <w:ind w:firstLine="720"/>
        <w:jc w:val="left"/>
        <w:rPr>
          <w:sz w:val="28"/>
          <w:szCs w:val="28"/>
        </w:rPr>
      </w:pPr>
      <w:bookmarkStart w:id="4" w:name="_heading=h.mfwpbro1iy4i" w:colFirst="0" w:colLast="0"/>
      <w:bookmarkEnd w:id="4"/>
      <w:r>
        <w:rPr>
          <w:sz w:val="28"/>
          <w:szCs w:val="28"/>
        </w:rPr>
        <w:t>Điều 3. Công khai bài báo khoa học trên Hệ thống thông tin quốc gia về khoa học, công nghệ và đổi mới sáng tạo</w:t>
      </w:r>
    </w:p>
    <w:p w:rsidR="005A3E75" w:rsidRDefault="004F70B0">
      <w:pPr>
        <w:shd w:val="clear" w:color="auto" w:fill="FFFFFF"/>
        <w:spacing w:before="60" w:after="60" w:line="264" w:lineRule="auto"/>
        <w:ind w:firstLine="720"/>
        <w:jc w:val="both"/>
        <w:rPr>
          <w:sz w:val="28"/>
          <w:szCs w:val="28"/>
        </w:rPr>
      </w:pPr>
      <w:r>
        <w:rPr>
          <w:sz w:val="28"/>
          <w:szCs w:val="28"/>
        </w:rPr>
        <w:t>Trong thời hạn 03 tháng kể từ ngày được phát hành, tạp chí xuất bản bài báo khoa học cập nhật toàn văn bài báo lên Hệ t</w:t>
      </w:r>
      <w:r>
        <w:rPr>
          <w:sz w:val="28"/>
          <w:szCs w:val="28"/>
        </w:rPr>
        <w:t xml:space="preserve">hống thông tin quốc gia về khoa học, công nghệ và đổi mới sáng tạo để công khai, minh bạch thông tin phục vụ tham khảo, đo lường và đánh giá, xếp loại tạp chí khoa học. </w:t>
      </w:r>
    </w:p>
    <w:p w:rsidR="005A3E75" w:rsidRDefault="005A3E75">
      <w:pPr>
        <w:shd w:val="clear" w:color="auto" w:fill="FFFFFF"/>
        <w:spacing w:before="60" w:after="60" w:line="264" w:lineRule="auto"/>
        <w:ind w:firstLine="720"/>
        <w:jc w:val="both"/>
        <w:rPr>
          <w:sz w:val="28"/>
          <w:szCs w:val="28"/>
        </w:rPr>
      </w:pPr>
    </w:p>
    <w:p w:rsidR="005A3E75" w:rsidRDefault="004F70B0">
      <w:pPr>
        <w:pStyle w:val="Heading1"/>
        <w:spacing w:before="60" w:after="60" w:line="264" w:lineRule="auto"/>
      </w:pPr>
      <w:r>
        <w:t>Chương II</w:t>
      </w:r>
    </w:p>
    <w:p w:rsidR="005A3E75" w:rsidRDefault="004F70B0">
      <w:pPr>
        <w:pStyle w:val="Heading1"/>
        <w:spacing w:before="60" w:after="60" w:line="264" w:lineRule="auto"/>
        <w:rPr>
          <w:sz w:val="26"/>
          <w:szCs w:val="26"/>
        </w:rPr>
      </w:pPr>
      <w:r>
        <w:rPr>
          <w:sz w:val="26"/>
          <w:szCs w:val="26"/>
        </w:rPr>
        <w:t>BÀI BÁO KHOA HỌC</w:t>
      </w:r>
    </w:p>
    <w:p w:rsidR="005A3E75" w:rsidRDefault="004F70B0">
      <w:pPr>
        <w:pStyle w:val="Heading2"/>
        <w:spacing w:before="60" w:after="60" w:line="264" w:lineRule="auto"/>
        <w:ind w:firstLine="720"/>
        <w:jc w:val="left"/>
        <w:rPr>
          <w:sz w:val="28"/>
          <w:szCs w:val="28"/>
        </w:rPr>
      </w:pPr>
      <w:r>
        <w:rPr>
          <w:sz w:val="28"/>
          <w:szCs w:val="28"/>
        </w:rPr>
        <w:t>Điều 4. Nguyên tắc xuất bản bài báo khoa học</w:t>
      </w:r>
    </w:p>
    <w:p w:rsidR="005A3E75" w:rsidRDefault="004F70B0">
      <w:pPr>
        <w:shd w:val="clear" w:color="auto" w:fill="FFFFFF"/>
        <w:spacing w:before="60" w:after="60" w:line="264" w:lineRule="auto"/>
        <w:ind w:firstLine="720"/>
        <w:jc w:val="both"/>
        <w:rPr>
          <w:sz w:val="28"/>
          <w:szCs w:val="28"/>
        </w:rPr>
      </w:pPr>
      <w:r>
        <w:rPr>
          <w:sz w:val="28"/>
          <w:szCs w:val="28"/>
        </w:rPr>
        <w:t>1. Nội dung b</w:t>
      </w:r>
      <w:r>
        <w:rPr>
          <w:sz w:val="28"/>
          <w:szCs w:val="28"/>
        </w:rPr>
        <w:t>ài báo khoa học phải bảo đảm tính học thuật, hợp pháp, không trùng lặp và không đạo văn.</w:t>
      </w:r>
    </w:p>
    <w:p w:rsidR="005A3E75" w:rsidRDefault="004F70B0">
      <w:pPr>
        <w:shd w:val="clear" w:color="auto" w:fill="FFFFFF"/>
        <w:spacing w:before="60" w:after="60" w:line="264" w:lineRule="auto"/>
        <w:ind w:firstLine="720"/>
        <w:jc w:val="both"/>
        <w:rPr>
          <w:sz w:val="28"/>
          <w:szCs w:val="28"/>
        </w:rPr>
      </w:pPr>
      <w:r>
        <w:rPr>
          <w:sz w:val="28"/>
          <w:szCs w:val="28"/>
        </w:rPr>
        <w:t>2. Việc công bố thông tin trong bài báo khoa học phải bảo đảm tính nguyên gốc, giá trị khoa học của thông tin.</w:t>
      </w:r>
    </w:p>
    <w:p w:rsidR="005A3E75" w:rsidRDefault="004F70B0">
      <w:pPr>
        <w:shd w:val="clear" w:color="auto" w:fill="FFFFFF"/>
        <w:spacing w:before="60" w:after="60" w:line="264" w:lineRule="auto"/>
        <w:ind w:firstLine="720"/>
        <w:jc w:val="both"/>
        <w:rPr>
          <w:sz w:val="28"/>
          <w:szCs w:val="28"/>
        </w:rPr>
      </w:pPr>
      <w:r>
        <w:rPr>
          <w:sz w:val="28"/>
          <w:szCs w:val="28"/>
        </w:rPr>
        <w:t>3. Tuân thủ quy định về liêm chính khoa học, đạo đức ngh</w:t>
      </w:r>
      <w:r>
        <w:rPr>
          <w:sz w:val="28"/>
          <w:szCs w:val="28"/>
        </w:rPr>
        <w:t>ề nghiệp theo quy định của pháp luật và thể lệ đăng bài viết của tạp chí khoa học.</w:t>
      </w:r>
    </w:p>
    <w:p w:rsidR="005A3E75" w:rsidRDefault="004F70B0">
      <w:pPr>
        <w:pStyle w:val="Heading2"/>
        <w:spacing w:before="60" w:after="60" w:line="264" w:lineRule="auto"/>
        <w:ind w:firstLine="720"/>
        <w:jc w:val="left"/>
        <w:rPr>
          <w:sz w:val="28"/>
          <w:szCs w:val="28"/>
        </w:rPr>
      </w:pPr>
      <w:r>
        <w:rPr>
          <w:sz w:val="28"/>
          <w:szCs w:val="28"/>
        </w:rPr>
        <w:t>Điều 5. Cấu trúc của bài báo khoa học</w:t>
      </w:r>
    </w:p>
    <w:p w:rsidR="005A3E75" w:rsidRDefault="004F70B0">
      <w:pPr>
        <w:shd w:val="clear" w:color="auto" w:fill="FFFFFF"/>
        <w:spacing w:before="60" w:after="60" w:line="264" w:lineRule="auto"/>
        <w:ind w:firstLine="720"/>
        <w:jc w:val="both"/>
        <w:rPr>
          <w:sz w:val="28"/>
          <w:szCs w:val="28"/>
        </w:rPr>
      </w:pPr>
      <w:r>
        <w:rPr>
          <w:sz w:val="28"/>
          <w:szCs w:val="28"/>
        </w:rPr>
        <w:t>Cấu trúc cơ bản của một bài báo khoa học bao gồm các thành phần sau:</w:t>
      </w:r>
    </w:p>
    <w:p w:rsidR="005A3E75" w:rsidRDefault="004F70B0">
      <w:pPr>
        <w:shd w:val="clear" w:color="auto" w:fill="FFFFFF"/>
        <w:spacing w:before="60" w:after="60" w:line="264" w:lineRule="auto"/>
        <w:ind w:firstLine="720"/>
        <w:jc w:val="both"/>
        <w:rPr>
          <w:sz w:val="28"/>
          <w:szCs w:val="28"/>
        </w:rPr>
      </w:pPr>
      <w:r>
        <w:rPr>
          <w:sz w:val="28"/>
          <w:szCs w:val="28"/>
        </w:rPr>
        <w:t>1. Tiêu đề</w:t>
      </w:r>
      <w:r>
        <w:rPr>
          <w:sz w:val="28"/>
          <w:szCs w:val="28"/>
        </w:rPr>
        <w:t xml:space="preserve"> (tiếng Việt và tiếng Anh); </w:t>
      </w:r>
    </w:p>
    <w:p w:rsidR="005A3E75" w:rsidRDefault="004F70B0">
      <w:pPr>
        <w:shd w:val="clear" w:color="auto" w:fill="FFFFFF"/>
        <w:spacing w:before="60" w:after="60" w:line="264" w:lineRule="auto"/>
        <w:ind w:firstLine="720"/>
        <w:jc w:val="both"/>
        <w:rPr>
          <w:sz w:val="28"/>
          <w:szCs w:val="28"/>
        </w:rPr>
      </w:pPr>
      <w:r>
        <w:rPr>
          <w:sz w:val="28"/>
          <w:szCs w:val="28"/>
        </w:rPr>
        <w:t xml:space="preserve">2. Tác giả/Nhóm tác giả; </w:t>
      </w:r>
    </w:p>
    <w:p w:rsidR="005A3E75" w:rsidRDefault="004F70B0">
      <w:pPr>
        <w:shd w:val="clear" w:color="auto" w:fill="FFFFFF"/>
        <w:spacing w:before="60" w:after="60" w:line="264" w:lineRule="auto"/>
        <w:ind w:firstLine="720"/>
        <w:jc w:val="both"/>
        <w:rPr>
          <w:sz w:val="28"/>
          <w:szCs w:val="28"/>
        </w:rPr>
      </w:pPr>
      <w:r>
        <w:rPr>
          <w:sz w:val="28"/>
          <w:szCs w:val="28"/>
        </w:rPr>
        <w:t>3. Tóm tắt</w:t>
      </w:r>
      <w:r>
        <w:rPr>
          <w:sz w:val="28"/>
          <w:szCs w:val="28"/>
        </w:rPr>
        <w:t xml:space="preserve"> (tiếng Việt và tiếng Anh); </w:t>
      </w:r>
    </w:p>
    <w:p w:rsidR="005A3E75" w:rsidRDefault="004F70B0">
      <w:pPr>
        <w:shd w:val="clear" w:color="auto" w:fill="FFFFFF"/>
        <w:spacing w:before="60" w:after="60" w:line="264" w:lineRule="auto"/>
        <w:ind w:firstLine="720"/>
        <w:jc w:val="both"/>
        <w:rPr>
          <w:sz w:val="28"/>
          <w:szCs w:val="28"/>
        </w:rPr>
      </w:pPr>
      <w:r>
        <w:rPr>
          <w:sz w:val="28"/>
          <w:szCs w:val="28"/>
        </w:rPr>
        <w:t>4. Từ khóa</w:t>
      </w:r>
      <w:r>
        <w:rPr>
          <w:sz w:val="28"/>
          <w:szCs w:val="28"/>
        </w:rPr>
        <w:t xml:space="preserve"> (tiếng Việt và tiếng Anh); </w:t>
      </w:r>
    </w:p>
    <w:p w:rsidR="005A3E75" w:rsidRDefault="004F70B0">
      <w:pPr>
        <w:shd w:val="clear" w:color="auto" w:fill="FFFFFF"/>
        <w:spacing w:before="60" w:after="60" w:line="264" w:lineRule="auto"/>
        <w:ind w:firstLine="720"/>
        <w:jc w:val="both"/>
        <w:rPr>
          <w:sz w:val="28"/>
          <w:szCs w:val="28"/>
        </w:rPr>
      </w:pPr>
      <w:r>
        <w:rPr>
          <w:sz w:val="28"/>
          <w:szCs w:val="28"/>
        </w:rPr>
        <w:t>5</w:t>
      </w:r>
      <w:r>
        <w:rPr>
          <w:sz w:val="28"/>
          <w:szCs w:val="28"/>
        </w:rPr>
        <w:t xml:space="preserve">. Giới thiệu/Đặt vấn đề; </w:t>
      </w:r>
    </w:p>
    <w:p w:rsidR="005A3E75" w:rsidRDefault="004F70B0">
      <w:pPr>
        <w:shd w:val="clear" w:color="auto" w:fill="FFFFFF"/>
        <w:spacing w:before="60" w:after="60" w:line="264" w:lineRule="auto"/>
        <w:ind w:firstLine="720"/>
        <w:jc w:val="both"/>
        <w:rPr>
          <w:sz w:val="28"/>
          <w:szCs w:val="28"/>
        </w:rPr>
      </w:pPr>
      <w:r>
        <w:rPr>
          <w:sz w:val="28"/>
          <w:szCs w:val="28"/>
        </w:rPr>
        <w:t>6</w:t>
      </w:r>
      <w:r>
        <w:rPr>
          <w:sz w:val="28"/>
          <w:szCs w:val="28"/>
        </w:rPr>
        <w:t>. Vật liệu và/hoặc phương pháp nghiên cứu;</w:t>
      </w:r>
    </w:p>
    <w:p w:rsidR="005A3E75" w:rsidRDefault="004F70B0">
      <w:pPr>
        <w:shd w:val="clear" w:color="auto" w:fill="FFFFFF"/>
        <w:spacing w:before="60" w:after="60" w:line="264" w:lineRule="auto"/>
        <w:ind w:firstLine="720"/>
        <w:jc w:val="both"/>
        <w:rPr>
          <w:sz w:val="28"/>
          <w:szCs w:val="28"/>
        </w:rPr>
      </w:pPr>
      <w:r>
        <w:rPr>
          <w:sz w:val="28"/>
          <w:szCs w:val="28"/>
        </w:rPr>
        <w:t>7</w:t>
      </w:r>
      <w:r>
        <w:rPr>
          <w:sz w:val="28"/>
          <w:szCs w:val="28"/>
        </w:rPr>
        <w:t>. Kết quả và thảo luận;</w:t>
      </w:r>
    </w:p>
    <w:p w:rsidR="005A3E75" w:rsidRDefault="004F70B0">
      <w:pPr>
        <w:shd w:val="clear" w:color="auto" w:fill="FFFFFF"/>
        <w:spacing w:before="60" w:after="60" w:line="264" w:lineRule="auto"/>
        <w:ind w:firstLine="720"/>
        <w:jc w:val="both"/>
        <w:rPr>
          <w:sz w:val="28"/>
          <w:szCs w:val="28"/>
        </w:rPr>
      </w:pPr>
      <w:r>
        <w:rPr>
          <w:sz w:val="28"/>
          <w:szCs w:val="28"/>
        </w:rPr>
        <w:t>8</w:t>
      </w:r>
      <w:r>
        <w:rPr>
          <w:sz w:val="28"/>
          <w:szCs w:val="28"/>
        </w:rPr>
        <w:t>. Kết luận;</w:t>
      </w:r>
    </w:p>
    <w:p w:rsidR="005A3E75" w:rsidRDefault="004F70B0">
      <w:pPr>
        <w:shd w:val="clear" w:color="auto" w:fill="FFFFFF"/>
        <w:spacing w:before="60" w:after="60" w:line="264" w:lineRule="auto"/>
        <w:ind w:firstLine="720"/>
        <w:jc w:val="both"/>
        <w:rPr>
          <w:sz w:val="28"/>
          <w:szCs w:val="28"/>
        </w:rPr>
      </w:pPr>
      <w:r>
        <w:rPr>
          <w:sz w:val="28"/>
          <w:szCs w:val="28"/>
        </w:rPr>
        <w:t>9</w:t>
      </w:r>
      <w:r>
        <w:rPr>
          <w:sz w:val="28"/>
          <w:szCs w:val="28"/>
        </w:rPr>
        <w:t>. Phụ lục (nếu có);</w:t>
      </w:r>
    </w:p>
    <w:p w:rsidR="005A3E75" w:rsidRDefault="004F70B0">
      <w:pPr>
        <w:shd w:val="clear" w:color="auto" w:fill="FFFFFF"/>
        <w:spacing w:before="60" w:after="60" w:line="264" w:lineRule="auto"/>
        <w:ind w:firstLine="720"/>
        <w:jc w:val="both"/>
        <w:rPr>
          <w:sz w:val="28"/>
          <w:szCs w:val="28"/>
        </w:rPr>
      </w:pPr>
      <w:r>
        <w:rPr>
          <w:sz w:val="28"/>
          <w:szCs w:val="28"/>
        </w:rPr>
        <w:t>1</w:t>
      </w:r>
      <w:r>
        <w:rPr>
          <w:sz w:val="28"/>
          <w:szCs w:val="28"/>
        </w:rPr>
        <w:t>0</w:t>
      </w:r>
      <w:r>
        <w:rPr>
          <w:sz w:val="28"/>
          <w:szCs w:val="28"/>
        </w:rPr>
        <w:t>. Tuyên bố về đóng góp khoa học (đối với bài báo có từ 2 tác giả trở lên);</w:t>
      </w:r>
    </w:p>
    <w:p w:rsidR="005A3E75" w:rsidRDefault="004F70B0">
      <w:pPr>
        <w:shd w:val="clear" w:color="auto" w:fill="FFFFFF"/>
        <w:spacing w:before="60" w:after="60" w:line="264" w:lineRule="auto"/>
        <w:ind w:firstLine="720"/>
        <w:jc w:val="both"/>
        <w:rPr>
          <w:sz w:val="28"/>
          <w:szCs w:val="28"/>
        </w:rPr>
      </w:pPr>
      <w:r>
        <w:rPr>
          <w:sz w:val="28"/>
          <w:szCs w:val="28"/>
        </w:rPr>
        <w:t>1</w:t>
      </w:r>
      <w:r>
        <w:rPr>
          <w:sz w:val="28"/>
          <w:szCs w:val="28"/>
        </w:rPr>
        <w:t>1</w:t>
      </w:r>
      <w:r>
        <w:rPr>
          <w:sz w:val="28"/>
          <w:szCs w:val="28"/>
        </w:rPr>
        <w:t>. Cam kết về mâu thuẫn lợi ích;</w:t>
      </w:r>
    </w:p>
    <w:p w:rsidR="005A3E75" w:rsidRDefault="004F70B0">
      <w:pPr>
        <w:shd w:val="clear" w:color="auto" w:fill="FFFFFF"/>
        <w:spacing w:before="60" w:after="60" w:line="264" w:lineRule="auto"/>
        <w:ind w:firstLine="720"/>
        <w:jc w:val="both"/>
        <w:rPr>
          <w:sz w:val="28"/>
          <w:szCs w:val="28"/>
        </w:rPr>
      </w:pPr>
      <w:r>
        <w:rPr>
          <w:sz w:val="28"/>
          <w:szCs w:val="28"/>
        </w:rPr>
        <w:t>1</w:t>
      </w:r>
      <w:r>
        <w:rPr>
          <w:sz w:val="28"/>
          <w:szCs w:val="28"/>
        </w:rPr>
        <w:t>2</w:t>
      </w:r>
      <w:r>
        <w:rPr>
          <w:sz w:val="28"/>
          <w:szCs w:val="28"/>
        </w:rPr>
        <w:t>. Lời cảm ơn đối với cơ quan tài trợ và/hoặc tổ chức, cá nhân liên quan (nếu có);</w:t>
      </w:r>
    </w:p>
    <w:p w:rsidR="005A3E75" w:rsidRDefault="004F70B0">
      <w:pPr>
        <w:shd w:val="clear" w:color="auto" w:fill="FFFFFF"/>
        <w:spacing w:before="60" w:after="60" w:line="264" w:lineRule="auto"/>
        <w:ind w:firstLine="720"/>
        <w:jc w:val="both"/>
        <w:rPr>
          <w:sz w:val="28"/>
          <w:szCs w:val="28"/>
        </w:rPr>
      </w:pPr>
      <w:r>
        <w:rPr>
          <w:sz w:val="28"/>
          <w:szCs w:val="28"/>
        </w:rPr>
        <w:t>1</w:t>
      </w:r>
      <w:r>
        <w:rPr>
          <w:sz w:val="28"/>
          <w:szCs w:val="28"/>
        </w:rPr>
        <w:t>3</w:t>
      </w:r>
      <w:r>
        <w:rPr>
          <w:sz w:val="28"/>
          <w:szCs w:val="28"/>
        </w:rPr>
        <w:t>. Tài liệu tham khảo</w:t>
      </w:r>
      <w:r>
        <w:rPr>
          <w:sz w:val="28"/>
          <w:szCs w:val="28"/>
        </w:rPr>
        <w:t xml:space="preserve"> (theo chuẩn APA).</w:t>
      </w:r>
    </w:p>
    <w:p w:rsidR="005A3E75" w:rsidRDefault="004F70B0">
      <w:pPr>
        <w:pStyle w:val="Heading2"/>
        <w:spacing w:before="60" w:after="60" w:line="264" w:lineRule="auto"/>
        <w:ind w:firstLine="720"/>
        <w:jc w:val="left"/>
        <w:rPr>
          <w:sz w:val="28"/>
          <w:szCs w:val="28"/>
        </w:rPr>
      </w:pPr>
      <w:r>
        <w:rPr>
          <w:sz w:val="28"/>
          <w:szCs w:val="28"/>
        </w:rPr>
        <w:t xml:space="preserve">Điều 6. Đo lường chất </w:t>
      </w:r>
      <w:r>
        <w:rPr>
          <w:sz w:val="28"/>
          <w:szCs w:val="28"/>
        </w:rPr>
        <w:t>lượng bài báo khoa học</w:t>
      </w:r>
    </w:p>
    <w:p w:rsidR="005A3E75" w:rsidRDefault="004F70B0">
      <w:pPr>
        <w:shd w:val="clear" w:color="auto" w:fill="FFFFFF"/>
        <w:spacing w:before="60" w:after="60" w:line="264" w:lineRule="auto"/>
        <w:ind w:firstLine="720"/>
        <w:jc w:val="both"/>
        <w:rPr>
          <w:sz w:val="28"/>
          <w:szCs w:val="28"/>
        </w:rPr>
      </w:pPr>
      <w:r>
        <w:rPr>
          <w:sz w:val="28"/>
          <w:szCs w:val="28"/>
        </w:rPr>
        <w:t>1. Bài báo khoa học được đo lường chất lượng thông qua chỉ số trích dẫn khoa học để phục vụ công tác đánh giá, xếp loại tạp chí khoa học, tổ chức khoa học, công nghệ và cá nhân nhà khoa học.</w:t>
      </w:r>
    </w:p>
    <w:p w:rsidR="005A3E75" w:rsidRDefault="004F70B0">
      <w:pPr>
        <w:shd w:val="clear" w:color="auto" w:fill="FFFFFF"/>
        <w:spacing w:before="60" w:after="60" w:line="264" w:lineRule="auto"/>
        <w:ind w:firstLine="720"/>
        <w:jc w:val="both"/>
        <w:rPr>
          <w:sz w:val="28"/>
          <w:szCs w:val="28"/>
        </w:rPr>
      </w:pPr>
      <w:r>
        <w:rPr>
          <w:sz w:val="28"/>
          <w:szCs w:val="28"/>
        </w:rPr>
        <w:t xml:space="preserve">2. Cơ quan thực hiện chức năng thông tin, </w:t>
      </w:r>
      <w:r>
        <w:rPr>
          <w:sz w:val="28"/>
          <w:szCs w:val="28"/>
        </w:rPr>
        <w:t>thống kê, đánh giá khoa học và công nghệ thuộc Bộ Khoa học và Công nghệ xây dựng, quản lý cơ sở dữ liệu trích dẫn khoa học Việt Nam để phục vụ đo lường chất lượng bài báo khoa học trong nước và đánh giá, xếp loại tạp chí khoa học Việt Nam.</w:t>
      </w:r>
    </w:p>
    <w:p w:rsidR="005A3E75" w:rsidRDefault="004F70B0">
      <w:pPr>
        <w:shd w:val="clear" w:color="auto" w:fill="FFFFFF"/>
        <w:spacing w:before="60" w:after="60" w:line="264" w:lineRule="auto"/>
        <w:ind w:firstLine="720"/>
        <w:jc w:val="both"/>
        <w:rPr>
          <w:sz w:val="28"/>
          <w:szCs w:val="28"/>
        </w:rPr>
      </w:pPr>
      <w:r>
        <w:rPr>
          <w:sz w:val="28"/>
          <w:szCs w:val="28"/>
        </w:rPr>
        <w:t xml:space="preserve">3. Bài báo khoa </w:t>
      </w:r>
      <w:r>
        <w:rPr>
          <w:sz w:val="28"/>
          <w:szCs w:val="28"/>
        </w:rPr>
        <w:t xml:space="preserve">học khi bị phát hiện vi phạm liêm chính khoa học và đạo đức nghề nghiệp trong nghiên cứu khoa học, phát triển công nghệ </w:t>
      </w:r>
      <w:r>
        <w:rPr>
          <w:sz w:val="28"/>
          <w:szCs w:val="28"/>
        </w:rPr>
        <w:t xml:space="preserve">sẽ </w:t>
      </w:r>
      <w:r>
        <w:rPr>
          <w:sz w:val="28"/>
          <w:szCs w:val="28"/>
        </w:rPr>
        <w:t xml:space="preserve">bị rút khỏi tạp chí xuất bản bài báo đó và Hệ thống thông tin quốc gia về khoa học, công nghệ và đổi mới sáng tạo, </w:t>
      </w:r>
      <w:r>
        <w:rPr>
          <w:sz w:val="28"/>
          <w:szCs w:val="28"/>
        </w:rPr>
        <w:t>đồng thời</w:t>
      </w:r>
      <w:r>
        <w:rPr>
          <w:sz w:val="28"/>
          <w:szCs w:val="28"/>
        </w:rPr>
        <w:t xml:space="preserve"> không đư</w:t>
      </w:r>
      <w:r>
        <w:rPr>
          <w:sz w:val="28"/>
          <w:szCs w:val="28"/>
        </w:rPr>
        <w:t>ợc công nhận trong bất kỳ hình thức đánh giá nào.</w:t>
      </w:r>
    </w:p>
    <w:p w:rsidR="005A3E75" w:rsidRDefault="004F70B0">
      <w:pPr>
        <w:pStyle w:val="Heading2"/>
        <w:spacing w:before="60" w:after="60" w:line="264" w:lineRule="auto"/>
        <w:ind w:firstLine="709"/>
        <w:jc w:val="both"/>
        <w:rPr>
          <w:sz w:val="28"/>
          <w:szCs w:val="28"/>
        </w:rPr>
      </w:pPr>
      <w:r>
        <w:rPr>
          <w:sz w:val="28"/>
          <w:szCs w:val="28"/>
        </w:rPr>
        <w:t>Điều 7. Cơ sở dữ liệu trích dẫn khoa học</w:t>
      </w:r>
    </w:p>
    <w:p w:rsidR="005A3E75" w:rsidRDefault="004F70B0">
      <w:pPr>
        <w:shd w:val="clear" w:color="auto" w:fill="FFFFFF"/>
        <w:spacing w:before="60" w:after="60" w:line="264" w:lineRule="auto"/>
        <w:ind w:firstLine="720"/>
        <w:jc w:val="both"/>
        <w:rPr>
          <w:sz w:val="28"/>
          <w:szCs w:val="28"/>
        </w:rPr>
      </w:pPr>
      <w:r>
        <w:rPr>
          <w:sz w:val="28"/>
          <w:szCs w:val="28"/>
        </w:rPr>
        <w:t>1. Cơ sở dữ liệu trích dẫn khoa học được xây dựng và vận hành nhằm thu thập, lưu trữ, phân tích và cung cấp thông tin về số lượng, chất lượng công bố khoa học và tạp</w:t>
      </w:r>
      <w:r>
        <w:rPr>
          <w:sz w:val="28"/>
          <w:szCs w:val="28"/>
        </w:rPr>
        <w:t xml:space="preserve"> chí khoa học Việt Nam, phục vụ công tác đánh giá, xếp loại tạp chí, thống kê khoa học, nghiên cứu khoa học, phát triển công nghệ, đổi mới sáng tạo và chuyển đổi số. </w:t>
      </w:r>
    </w:p>
    <w:p w:rsidR="005A3E75" w:rsidRDefault="004F70B0">
      <w:pPr>
        <w:shd w:val="clear" w:color="auto" w:fill="FFFFFF"/>
        <w:spacing w:before="60" w:after="60" w:line="264" w:lineRule="auto"/>
        <w:ind w:firstLine="720"/>
        <w:jc w:val="both"/>
        <w:rPr>
          <w:sz w:val="28"/>
          <w:szCs w:val="28"/>
        </w:rPr>
      </w:pPr>
      <w:r>
        <w:rPr>
          <w:sz w:val="28"/>
          <w:szCs w:val="28"/>
        </w:rPr>
        <w:t xml:space="preserve">2. Cơ sở dữ liệu trích dẫn khoa học bao gồm các thông tin sau đây: </w:t>
      </w:r>
    </w:p>
    <w:p w:rsidR="005A3E75" w:rsidRDefault="004F70B0">
      <w:pPr>
        <w:shd w:val="clear" w:color="auto" w:fill="FFFFFF"/>
        <w:spacing w:before="60" w:after="60" w:line="264" w:lineRule="auto"/>
        <w:ind w:firstLine="720"/>
        <w:jc w:val="both"/>
        <w:rPr>
          <w:sz w:val="28"/>
          <w:szCs w:val="28"/>
        </w:rPr>
      </w:pPr>
      <w:r>
        <w:rPr>
          <w:sz w:val="28"/>
          <w:szCs w:val="28"/>
        </w:rPr>
        <w:t>a) Thông tin về bài b</w:t>
      </w:r>
      <w:r>
        <w:rPr>
          <w:sz w:val="28"/>
          <w:szCs w:val="28"/>
        </w:rPr>
        <w:t>áo khoa học: tên bài viết, tên tác giả, cơ quan công tác, từ khóa, lĩnh vực nghiên cứu, tạp chí công bố, năm công bố, danh mục trích dẫn và bài viết được trích dẫn;</w:t>
      </w:r>
    </w:p>
    <w:p w:rsidR="005A3E75" w:rsidRDefault="004F70B0">
      <w:pPr>
        <w:shd w:val="clear" w:color="auto" w:fill="FFFFFF"/>
        <w:spacing w:before="60" w:after="60" w:line="264" w:lineRule="auto"/>
        <w:ind w:firstLine="720"/>
        <w:jc w:val="both"/>
        <w:rPr>
          <w:sz w:val="28"/>
          <w:szCs w:val="28"/>
        </w:rPr>
      </w:pPr>
      <w:r>
        <w:rPr>
          <w:sz w:val="28"/>
          <w:szCs w:val="28"/>
        </w:rPr>
        <w:t xml:space="preserve">b) Thông tin về tạp chí khoa học: tên tạp chí, cơ quan chủ quản, mã số ISSN, kỳ xuất bản, ngôn ngữ công bố, tổng số bài viết và số trích dẫn theo năm, </w:t>
      </w:r>
      <w:r>
        <w:rPr>
          <w:color w:val="000000"/>
          <w:sz w:val="28"/>
          <w:szCs w:val="28"/>
        </w:rPr>
        <w:t>hệ số ảnh hưởng, mức độ ảnh hưởng tổng thể</w:t>
      </w:r>
      <w:r>
        <w:rPr>
          <w:sz w:val="28"/>
          <w:szCs w:val="28"/>
        </w:rPr>
        <w:t xml:space="preserve">, </w:t>
      </w:r>
      <w:r>
        <w:rPr>
          <w:color w:val="000000"/>
          <w:sz w:val="28"/>
          <w:szCs w:val="28"/>
        </w:rPr>
        <w:t xml:space="preserve">trọng số trích dẫn theo lĩnh </w:t>
      </w:r>
      <w:r>
        <w:rPr>
          <w:sz w:val="28"/>
          <w:szCs w:val="28"/>
        </w:rPr>
        <w:t>vực và các thông số kỹ thuật khá</w:t>
      </w:r>
      <w:r>
        <w:rPr>
          <w:sz w:val="28"/>
          <w:szCs w:val="28"/>
        </w:rPr>
        <w:t>c.</w:t>
      </w:r>
    </w:p>
    <w:p w:rsidR="005A3E75" w:rsidRDefault="004F70B0">
      <w:pPr>
        <w:shd w:val="clear" w:color="auto" w:fill="FFFFFF"/>
        <w:spacing w:before="60" w:after="60" w:line="264" w:lineRule="auto"/>
        <w:ind w:firstLine="720"/>
        <w:jc w:val="both"/>
        <w:rPr>
          <w:sz w:val="28"/>
          <w:szCs w:val="28"/>
        </w:rPr>
      </w:pPr>
      <w:r>
        <w:rPr>
          <w:sz w:val="28"/>
          <w:szCs w:val="28"/>
        </w:rPr>
        <w:t>3. Việc thu thập và cập nhật dữ liệu trong cơ sở dữ liệu trích dẫn khoa học được thực hiện theo các hình thức sau:</w:t>
      </w:r>
    </w:p>
    <w:p w:rsidR="005A3E75" w:rsidRDefault="004F70B0">
      <w:pPr>
        <w:shd w:val="clear" w:color="auto" w:fill="FFFFFF"/>
        <w:spacing w:before="60" w:after="60" w:line="264" w:lineRule="auto"/>
        <w:ind w:firstLine="720"/>
        <w:jc w:val="both"/>
        <w:rPr>
          <w:sz w:val="28"/>
          <w:szCs w:val="28"/>
        </w:rPr>
      </w:pPr>
      <w:r>
        <w:rPr>
          <w:sz w:val="28"/>
          <w:szCs w:val="28"/>
        </w:rPr>
        <w:t>a) Thu thập tự động từ Hệ thống thông tin quốc gia về khoa học, công nghệ và đổi mới sáng tạo;</w:t>
      </w:r>
    </w:p>
    <w:p w:rsidR="005A3E75" w:rsidRDefault="004F70B0">
      <w:pPr>
        <w:shd w:val="clear" w:color="auto" w:fill="FFFFFF"/>
        <w:spacing w:before="60" w:after="60" w:line="264" w:lineRule="auto"/>
        <w:ind w:firstLine="720"/>
        <w:jc w:val="both"/>
        <w:rPr>
          <w:sz w:val="28"/>
          <w:szCs w:val="28"/>
        </w:rPr>
      </w:pPr>
      <w:r>
        <w:rPr>
          <w:sz w:val="28"/>
          <w:szCs w:val="28"/>
        </w:rPr>
        <w:t>b) Các tạp chí khoa học cập nhật định kỳ th</w:t>
      </w:r>
      <w:r>
        <w:rPr>
          <w:sz w:val="28"/>
          <w:szCs w:val="28"/>
        </w:rPr>
        <w:t>eo quy định và bổ sung dữ liệu theo yêu cầu của cơ quan quản lý nhà nước có thẩm quyền.</w:t>
      </w:r>
    </w:p>
    <w:p w:rsidR="005A3E75" w:rsidRDefault="004F70B0">
      <w:pPr>
        <w:shd w:val="clear" w:color="auto" w:fill="FFFFFF"/>
        <w:spacing w:before="60" w:after="60" w:line="264" w:lineRule="auto"/>
        <w:ind w:firstLine="720"/>
        <w:jc w:val="both"/>
        <w:rPr>
          <w:sz w:val="28"/>
          <w:szCs w:val="28"/>
        </w:rPr>
      </w:pPr>
      <w:r>
        <w:rPr>
          <w:sz w:val="28"/>
          <w:szCs w:val="28"/>
        </w:rPr>
        <w:t>4. Một trích dẫn được ghi nhận trong cơ sở dữ liệu trích dẫn khoa học phải đáp ứng các điều kiện sau:</w:t>
      </w:r>
    </w:p>
    <w:p w:rsidR="005A3E75" w:rsidRDefault="004F70B0">
      <w:pPr>
        <w:shd w:val="clear" w:color="auto" w:fill="FFFFFF"/>
        <w:spacing w:before="60" w:after="60" w:line="264" w:lineRule="auto"/>
        <w:ind w:firstLine="720"/>
        <w:jc w:val="both"/>
        <w:rPr>
          <w:sz w:val="28"/>
          <w:szCs w:val="28"/>
        </w:rPr>
      </w:pPr>
      <w:r>
        <w:rPr>
          <w:sz w:val="28"/>
          <w:szCs w:val="28"/>
        </w:rPr>
        <w:t>a) Xuất hiện trong phần tài liệu tham khảo của bài viết, có định d</w:t>
      </w:r>
      <w:r>
        <w:rPr>
          <w:sz w:val="28"/>
          <w:szCs w:val="28"/>
        </w:rPr>
        <w:t>ạng trích dẫn theo th</w:t>
      </w:r>
      <w:r>
        <w:rPr>
          <w:sz w:val="28"/>
          <w:szCs w:val="28"/>
        </w:rPr>
        <w:t>ông lệ quốc tế</w:t>
      </w:r>
      <w:r>
        <w:rPr>
          <w:sz w:val="28"/>
          <w:szCs w:val="28"/>
        </w:rPr>
        <w:t>, đầy đủ thông tin thư mục, thể hiện nguồn gốc của tài liệu được trích dẫn;</w:t>
      </w:r>
    </w:p>
    <w:p w:rsidR="005A3E75" w:rsidRDefault="004F70B0">
      <w:pPr>
        <w:shd w:val="clear" w:color="auto" w:fill="FFFFFF"/>
        <w:spacing w:before="60" w:after="60" w:line="264" w:lineRule="auto"/>
        <w:ind w:firstLine="720"/>
        <w:jc w:val="both"/>
        <w:rPr>
          <w:color w:val="0D0D0D"/>
          <w:sz w:val="28"/>
          <w:szCs w:val="28"/>
          <w:u w:val="single"/>
        </w:rPr>
      </w:pPr>
      <w:r>
        <w:rPr>
          <w:color w:val="0D0D0D"/>
          <w:sz w:val="28"/>
          <w:szCs w:val="28"/>
        </w:rPr>
        <w:t>b) Tuân thủ một trong các chuẩn trích dẫn học thuật phổ biến theo thông lệ quốc tế;</w:t>
      </w:r>
    </w:p>
    <w:p w:rsidR="005A3E75" w:rsidRDefault="004F70B0">
      <w:pPr>
        <w:shd w:val="clear" w:color="auto" w:fill="FFFFFF"/>
        <w:spacing w:before="60" w:after="60" w:line="264" w:lineRule="auto"/>
        <w:ind w:firstLine="720"/>
        <w:jc w:val="both"/>
        <w:rPr>
          <w:sz w:val="28"/>
          <w:szCs w:val="28"/>
        </w:rPr>
      </w:pPr>
      <w:r>
        <w:rPr>
          <w:sz w:val="28"/>
          <w:szCs w:val="28"/>
        </w:rPr>
        <w:t>c) Có khả năng kiểm tra, đối chiếu và xác thực bằng công cụ p</w:t>
      </w:r>
      <w:r>
        <w:rPr>
          <w:sz w:val="28"/>
          <w:szCs w:val="28"/>
        </w:rPr>
        <w:t>hân tích học thuật hoặc nền tảng quản lý bài viết điện tử;</w:t>
      </w:r>
    </w:p>
    <w:p w:rsidR="005A3E75" w:rsidRDefault="004F70B0">
      <w:pPr>
        <w:shd w:val="clear" w:color="auto" w:fill="FFFFFF"/>
        <w:spacing w:before="60" w:after="60" w:line="264" w:lineRule="auto"/>
        <w:ind w:firstLine="720"/>
        <w:jc w:val="both"/>
        <w:rPr>
          <w:sz w:val="28"/>
          <w:szCs w:val="28"/>
        </w:rPr>
      </w:pPr>
      <w:r>
        <w:rPr>
          <w:sz w:val="28"/>
          <w:szCs w:val="28"/>
        </w:rPr>
        <w:t>d) Không bao gồm trích dẫn nội bài hoặc trích dẫn không hợp lệ theo quy định.</w:t>
      </w:r>
    </w:p>
    <w:p w:rsidR="005A3E75" w:rsidRDefault="004F70B0">
      <w:pPr>
        <w:shd w:val="clear" w:color="auto" w:fill="FFFFFF"/>
        <w:spacing w:before="60" w:after="60" w:line="264" w:lineRule="auto"/>
        <w:ind w:firstLine="720"/>
        <w:jc w:val="both"/>
        <w:rPr>
          <w:sz w:val="28"/>
          <w:szCs w:val="28"/>
        </w:rPr>
      </w:pPr>
      <w:r>
        <w:rPr>
          <w:sz w:val="28"/>
          <w:szCs w:val="28"/>
        </w:rPr>
        <w:t>5. Cơ sở dữ liệu trích dẫn khoa học được sử dụng làm căn cứ để:</w:t>
      </w:r>
    </w:p>
    <w:p w:rsidR="005A3E75" w:rsidRDefault="004F70B0">
      <w:pPr>
        <w:shd w:val="clear" w:color="auto" w:fill="FFFFFF"/>
        <w:spacing w:before="60" w:after="60" w:line="264" w:lineRule="auto"/>
        <w:ind w:firstLine="720"/>
        <w:jc w:val="both"/>
        <w:rPr>
          <w:sz w:val="28"/>
          <w:szCs w:val="28"/>
        </w:rPr>
      </w:pPr>
      <w:r>
        <w:rPr>
          <w:sz w:val="28"/>
          <w:szCs w:val="28"/>
        </w:rPr>
        <w:t>a) Tính toán chỉ số đánh giá học thuật của các tạp chí khoa học như h</w:t>
      </w:r>
      <w:r>
        <w:rPr>
          <w:color w:val="000000"/>
          <w:sz w:val="28"/>
          <w:szCs w:val="28"/>
        </w:rPr>
        <w:t xml:space="preserve">ệ số ảnh hưởng (Impact Factor - IF), mức độ ảnh hưởng tổng thể (Eigenfactor Score – EF), trọng số trích dẫn theo lĩnh vực (Field-Weighted Citation Impact – FWCI) và các </w:t>
      </w:r>
      <w:r>
        <w:rPr>
          <w:sz w:val="28"/>
          <w:szCs w:val="28"/>
        </w:rPr>
        <w:t>chỉ số đánh giá họ</w:t>
      </w:r>
      <w:r>
        <w:rPr>
          <w:sz w:val="28"/>
          <w:szCs w:val="28"/>
        </w:rPr>
        <w:t>c thuật khác của tạp chí khoa học.</w:t>
      </w:r>
    </w:p>
    <w:p w:rsidR="005A3E75" w:rsidRDefault="004F70B0">
      <w:pPr>
        <w:shd w:val="clear" w:color="auto" w:fill="FFFFFF"/>
        <w:spacing w:before="60" w:after="60" w:line="264" w:lineRule="auto"/>
        <w:ind w:firstLine="720"/>
        <w:jc w:val="both"/>
        <w:rPr>
          <w:sz w:val="28"/>
          <w:szCs w:val="28"/>
        </w:rPr>
      </w:pPr>
      <w:r>
        <w:rPr>
          <w:sz w:val="28"/>
          <w:szCs w:val="28"/>
        </w:rPr>
        <w:t>b) Hỗ trợ việc phân tích xu hướng nghiên cứu, mức độ ảnh hưởng và phạm vi tiếp cận của tạp chí;</w:t>
      </w:r>
    </w:p>
    <w:p w:rsidR="005A3E75" w:rsidRDefault="004F70B0">
      <w:pPr>
        <w:shd w:val="clear" w:color="auto" w:fill="FFFFFF"/>
        <w:spacing w:before="60" w:after="60" w:line="264" w:lineRule="auto"/>
        <w:ind w:firstLine="720"/>
        <w:jc w:val="both"/>
        <w:rPr>
          <w:sz w:val="28"/>
          <w:szCs w:val="28"/>
        </w:rPr>
      </w:pPr>
      <w:r>
        <w:rPr>
          <w:sz w:val="28"/>
          <w:szCs w:val="28"/>
        </w:rPr>
        <w:t>c) Cung cấp dữ liệu phục vụ công tác xếp loại, tài trợ, quy hoạch và phát triển hệ thống tạp chí khoa học Việt Nam.</w:t>
      </w:r>
    </w:p>
    <w:p w:rsidR="005A3E75" w:rsidRDefault="005A3E75">
      <w:pPr>
        <w:shd w:val="clear" w:color="auto" w:fill="FFFFFF"/>
        <w:spacing w:before="60" w:after="60" w:line="264" w:lineRule="auto"/>
        <w:ind w:firstLine="720"/>
        <w:jc w:val="both"/>
        <w:rPr>
          <w:sz w:val="28"/>
          <w:szCs w:val="28"/>
        </w:rPr>
      </w:pPr>
    </w:p>
    <w:p w:rsidR="005A3E75" w:rsidRDefault="005A3E75">
      <w:pPr>
        <w:shd w:val="clear" w:color="auto" w:fill="FFFFFF"/>
        <w:spacing w:before="60" w:after="60" w:line="264" w:lineRule="auto"/>
        <w:jc w:val="center"/>
        <w:rPr>
          <w:sz w:val="28"/>
          <w:szCs w:val="28"/>
        </w:rPr>
      </w:pPr>
    </w:p>
    <w:p w:rsidR="005A3E75" w:rsidRDefault="004F70B0">
      <w:pPr>
        <w:pStyle w:val="Heading1"/>
        <w:spacing w:before="60" w:after="60" w:line="264" w:lineRule="auto"/>
      </w:pPr>
      <w:r>
        <w:t xml:space="preserve">Chương </w:t>
      </w:r>
      <w:r>
        <w:t>III</w:t>
      </w:r>
    </w:p>
    <w:p w:rsidR="005A3E75" w:rsidRDefault="004F70B0">
      <w:pPr>
        <w:pStyle w:val="Heading1"/>
        <w:spacing w:before="60" w:after="60" w:line="264" w:lineRule="auto"/>
        <w:rPr>
          <w:sz w:val="26"/>
          <w:szCs w:val="26"/>
        </w:rPr>
      </w:pPr>
      <w:r>
        <w:rPr>
          <w:sz w:val="26"/>
          <w:szCs w:val="26"/>
        </w:rPr>
        <w:t>TIÊU CHÍ, PHƯƠNG PHÁP ĐÁNH GIÁ, XẾP LOẠI TẠP CHÍ KHOA HỌC</w:t>
      </w:r>
    </w:p>
    <w:p w:rsidR="005A3E75" w:rsidRDefault="004F70B0">
      <w:pPr>
        <w:pStyle w:val="Heading2"/>
        <w:spacing w:before="60" w:after="60" w:line="264" w:lineRule="auto"/>
        <w:ind w:firstLine="709"/>
        <w:jc w:val="both"/>
        <w:rPr>
          <w:sz w:val="28"/>
          <w:szCs w:val="28"/>
        </w:rPr>
      </w:pPr>
      <w:r>
        <w:rPr>
          <w:sz w:val="28"/>
          <w:szCs w:val="28"/>
        </w:rPr>
        <w:t>Điều 8. Yêu cầu đánh giá, xếp loại tạp chí khoa học</w:t>
      </w:r>
    </w:p>
    <w:p w:rsidR="005A3E75" w:rsidRDefault="004F70B0">
      <w:pPr>
        <w:shd w:val="clear" w:color="auto" w:fill="FFFFFF"/>
        <w:spacing w:before="60" w:after="60" w:line="264" w:lineRule="auto"/>
        <w:ind w:firstLine="709"/>
        <w:jc w:val="both"/>
        <w:rPr>
          <w:sz w:val="28"/>
          <w:szCs w:val="28"/>
        </w:rPr>
      </w:pPr>
      <w:r>
        <w:rPr>
          <w:sz w:val="28"/>
          <w:szCs w:val="28"/>
        </w:rPr>
        <w:t>1. Bảo đảm tính khoa học, khách quan, minh bạch và công bằng trong toàn bộ quá trình đánh giá, xếp loại tạp chí khoa học.</w:t>
      </w:r>
    </w:p>
    <w:p w:rsidR="005A3E75" w:rsidRDefault="004F70B0">
      <w:pPr>
        <w:shd w:val="clear" w:color="auto" w:fill="FFFFFF"/>
        <w:spacing w:before="60" w:after="60" w:line="264" w:lineRule="auto"/>
        <w:ind w:firstLine="709"/>
        <w:jc w:val="both"/>
        <w:rPr>
          <w:sz w:val="28"/>
          <w:szCs w:val="28"/>
        </w:rPr>
      </w:pPr>
      <w:r>
        <w:rPr>
          <w:sz w:val="28"/>
          <w:szCs w:val="28"/>
        </w:rPr>
        <w:t xml:space="preserve">2. Dựa trên các tiêu chí quy định tại </w:t>
      </w:r>
      <w:r>
        <w:rPr>
          <w:sz w:val="28"/>
          <w:szCs w:val="28"/>
          <w:highlight w:val="white"/>
        </w:rPr>
        <w:t>Điều 36</w:t>
      </w:r>
      <w:r>
        <w:rPr>
          <w:sz w:val="28"/>
          <w:szCs w:val="28"/>
        </w:rPr>
        <w:t xml:space="preserve"> Nghị định số     /2025/NĐ-CP ngày     tháng     năm 2025 của Chính phủ quy định chi tiết và hướng dẫn thi hành một số điều của Luật Khoa học, công nghệ và đổi mới sáng tạo về thông tin, thống kê, đánh giá, chuy</w:t>
      </w:r>
      <w:r>
        <w:rPr>
          <w:sz w:val="28"/>
          <w:szCs w:val="28"/>
        </w:rPr>
        <w:t>ển đổi số và các vấn đề chung.</w:t>
      </w:r>
    </w:p>
    <w:p w:rsidR="005A3E75" w:rsidRDefault="004F70B0">
      <w:pPr>
        <w:shd w:val="clear" w:color="auto" w:fill="FFFFFF"/>
        <w:spacing w:before="60" w:after="60" w:line="264" w:lineRule="auto"/>
        <w:ind w:firstLine="709"/>
        <w:jc w:val="both"/>
        <w:rPr>
          <w:sz w:val="28"/>
          <w:szCs w:val="28"/>
        </w:rPr>
      </w:pPr>
      <w:r>
        <w:rPr>
          <w:sz w:val="28"/>
          <w:szCs w:val="28"/>
        </w:rPr>
        <w:t>3. Đánh giá, xếp loại tạp chí khoa học được thực hiện định kỳ hằng năm. Kết quả đánh giá, xếp loại được công khai trên Hệ thống thông tin quốc gia về khoa học, công nghệ và đổi mới sáng tạo.</w:t>
      </w:r>
    </w:p>
    <w:p w:rsidR="005A3E75" w:rsidRDefault="004F70B0">
      <w:pPr>
        <w:pStyle w:val="Heading2"/>
        <w:spacing w:before="60" w:after="60" w:line="264" w:lineRule="auto"/>
        <w:ind w:firstLine="709"/>
        <w:jc w:val="both"/>
        <w:rPr>
          <w:sz w:val="28"/>
          <w:szCs w:val="28"/>
        </w:rPr>
      </w:pPr>
      <w:r>
        <w:rPr>
          <w:sz w:val="28"/>
          <w:szCs w:val="28"/>
        </w:rPr>
        <w:t xml:space="preserve">Điều 9. Tiêu chí đánh giá tạp chí </w:t>
      </w:r>
      <w:r>
        <w:rPr>
          <w:sz w:val="28"/>
          <w:szCs w:val="28"/>
        </w:rPr>
        <w:t>khoa học</w:t>
      </w:r>
      <w:r>
        <w:rPr>
          <w:sz w:val="28"/>
          <w:szCs w:val="28"/>
        </w:rPr>
        <w:t xml:space="preserve">: </w:t>
      </w:r>
    </w:p>
    <w:p w:rsidR="005A3E75" w:rsidRDefault="004F70B0">
      <w:pPr>
        <w:shd w:val="clear" w:color="auto" w:fill="FFFFFF"/>
        <w:spacing w:before="60" w:after="60" w:line="264" w:lineRule="auto"/>
        <w:ind w:firstLine="720"/>
        <w:jc w:val="both"/>
        <w:rPr>
          <w:sz w:val="28"/>
          <w:szCs w:val="28"/>
        </w:rPr>
      </w:pPr>
      <w:r>
        <w:rPr>
          <w:sz w:val="28"/>
          <w:szCs w:val="28"/>
        </w:rPr>
        <w:t xml:space="preserve">1. Thang điểm, cách tính điểm tiêu chí khoa học của tạp chí khoa học </w:t>
      </w:r>
    </w:p>
    <w:p w:rsidR="005A3E75" w:rsidRDefault="004F70B0">
      <w:pPr>
        <w:shd w:val="clear" w:color="auto" w:fill="FFFFFF"/>
        <w:spacing w:before="60" w:after="60" w:line="264" w:lineRule="auto"/>
        <w:ind w:firstLine="720"/>
        <w:jc w:val="both"/>
        <w:rPr>
          <w:sz w:val="28"/>
          <w:szCs w:val="28"/>
        </w:rPr>
      </w:pPr>
      <w:r>
        <w:rPr>
          <w:sz w:val="28"/>
          <w:szCs w:val="28"/>
        </w:rPr>
        <w:t xml:space="preserve">Cách tính điểm đánh giá tạp chí khoa học đạt chuẩn dựa trên các tiêu chí được quy định tại </w:t>
      </w:r>
      <w:r>
        <w:rPr>
          <w:sz w:val="28"/>
          <w:szCs w:val="28"/>
          <w:highlight w:val="white"/>
        </w:rPr>
        <w:t>Điều 36</w:t>
      </w:r>
      <w:r>
        <w:rPr>
          <w:sz w:val="28"/>
          <w:szCs w:val="28"/>
        </w:rPr>
        <w:t xml:space="preserve"> của Nghị định số .../2025/NĐ-CP của Chính phủ như sau.</w:t>
      </w:r>
    </w:p>
    <w:p w:rsidR="005A3E75" w:rsidRDefault="004F70B0">
      <w:pPr>
        <w:shd w:val="clear" w:color="auto" w:fill="FFFFFF"/>
        <w:spacing w:before="60" w:after="60" w:line="264" w:lineRule="auto"/>
        <w:jc w:val="both"/>
        <w:rPr>
          <w:sz w:val="28"/>
          <w:szCs w:val="28"/>
        </w:rPr>
      </w:pPr>
      <w:r>
        <w:rPr>
          <w:sz w:val="28"/>
          <w:szCs w:val="28"/>
        </w:rPr>
        <w:tab/>
        <w:t>a) Tiêu chí về nộ</w:t>
      </w:r>
      <w:r>
        <w:rPr>
          <w:sz w:val="28"/>
          <w:szCs w:val="28"/>
        </w:rPr>
        <w:t>i dung học thuật</w:t>
      </w:r>
      <w:r>
        <w:rPr>
          <w:sz w:val="28"/>
          <w:szCs w:val="28"/>
        </w:rPr>
        <w:t xml:space="preserve"> (25 điểm): </w:t>
      </w:r>
    </w:p>
    <w:p w:rsidR="005A3E75" w:rsidRDefault="004F70B0">
      <w:pPr>
        <w:shd w:val="clear" w:color="auto" w:fill="FFFFFF"/>
        <w:spacing w:before="60" w:after="60" w:line="264" w:lineRule="auto"/>
        <w:ind w:firstLine="720"/>
        <w:jc w:val="both"/>
        <w:rPr>
          <w:sz w:val="28"/>
          <w:szCs w:val="28"/>
        </w:rPr>
      </w:pPr>
      <w:r>
        <w:rPr>
          <w:sz w:val="28"/>
          <w:szCs w:val="28"/>
        </w:rPr>
        <w:t xml:space="preserve">- Có trên 75% là các bài nghiên cứu </w:t>
      </w:r>
      <w:r>
        <w:rPr>
          <w:sz w:val="28"/>
          <w:szCs w:val="28"/>
        </w:rPr>
        <w:t>học thuật</w:t>
      </w:r>
      <w:r>
        <w:rPr>
          <w:sz w:val="28"/>
          <w:szCs w:val="28"/>
        </w:rPr>
        <w:t>, bài tổng quan khoa học, bài trao đổi/phản biện học thuật: 1</w:t>
      </w:r>
      <w:r>
        <w:rPr>
          <w:sz w:val="28"/>
          <w:szCs w:val="28"/>
        </w:rPr>
        <w:t>5</w:t>
      </w:r>
      <w:r>
        <w:rPr>
          <w:sz w:val="28"/>
          <w:szCs w:val="28"/>
        </w:rPr>
        <w:t xml:space="preserve"> điểm</w:t>
      </w:r>
    </w:p>
    <w:p w:rsidR="005A3E75" w:rsidRDefault="004F70B0">
      <w:pPr>
        <w:shd w:val="clear" w:color="auto" w:fill="FFFFFF"/>
        <w:spacing w:before="60" w:after="60" w:line="264" w:lineRule="auto"/>
        <w:ind w:firstLine="720"/>
        <w:jc w:val="both"/>
        <w:rPr>
          <w:sz w:val="28"/>
          <w:szCs w:val="28"/>
        </w:rPr>
      </w:pPr>
      <w:r>
        <w:rPr>
          <w:sz w:val="28"/>
          <w:szCs w:val="28"/>
        </w:rPr>
        <w:t>- Sử dụng hệ thống trích dẫn và danh mục tài liệu tham khảo chuẩn hóa theo thông lệ quốc tế (</w:t>
      </w:r>
      <w:r>
        <w:rPr>
          <w:sz w:val="28"/>
          <w:szCs w:val="28"/>
        </w:rPr>
        <w:t>APA)</w:t>
      </w:r>
      <w:r>
        <w:rPr>
          <w:sz w:val="28"/>
          <w:szCs w:val="28"/>
        </w:rPr>
        <w:t xml:space="preserve">: </w:t>
      </w:r>
      <w:r>
        <w:rPr>
          <w:sz w:val="28"/>
          <w:szCs w:val="28"/>
        </w:rPr>
        <w:t>5</w:t>
      </w:r>
      <w:r>
        <w:rPr>
          <w:sz w:val="28"/>
          <w:szCs w:val="28"/>
        </w:rPr>
        <w:t xml:space="preserve"> </w:t>
      </w:r>
      <w:r>
        <w:rPr>
          <w:sz w:val="28"/>
          <w:szCs w:val="28"/>
        </w:rPr>
        <w:t>điểm</w:t>
      </w:r>
    </w:p>
    <w:p w:rsidR="005A3E75" w:rsidRDefault="004F70B0">
      <w:pPr>
        <w:shd w:val="clear" w:color="auto" w:fill="FFFFFF"/>
        <w:spacing w:before="60" w:after="60" w:line="264" w:lineRule="auto"/>
        <w:ind w:firstLine="720"/>
        <w:jc w:val="both"/>
        <w:rPr>
          <w:sz w:val="28"/>
          <w:szCs w:val="28"/>
        </w:rPr>
      </w:pPr>
      <w:r>
        <w:rPr>
          <w:sz w:val="28"/>
          <w:szCs w:val="28"/>
        </w:rPr>
        <w:t xml:space="preserve">- Có tiêu đề, tóm tắt, từ khóa của bài báo khoa học bằng tiếng Anh: </w:t>
      </w:r>
      <w:r>
        <w:rPr>
          <w:sz w:val="28"/>
          <w:szCs w:val="28"/>
        </w:rPr>
        <w:t>5</w:t>
      </w:r>
      <w:r>
        <w:rPr>
          <w:sz w:val="28"/>
          <w:szCs w:val="28"/>
        </w:rPr>
        <w:t xml:space="preserve"> điểm</w:t>
      </w:r>
    </w:p>
    <w:p w:rsidR="005A3E75" w:rsidRDefault="004F70B0">
      <w:pPr>
        <w:shd w:val="clear" w:color="auto" w:fill="FFFFFF"/>
        <w:spacing w:before="60" w:after="60" w:line="264" w:lineRule="auto"/>
        <w:ind w:firstLine="720"/>
        <w:jc w:val="both"/>
        <w:rPr>
          <w:sz w:val="28"/>
          <w:szCs w:val="28"/>
        </w:rPr>
      </w:pPr>
      <w:r>
        <w:rPr>
          <w:sz w:val="28"/>
          <w:szCs w:val="28"/>
        </w:rPr>
        <w:t>b) Tiêu chí về Hội đồng biên tập</w:t>
      </w:r>
      <w:r>
        <w:rPr>
          <w:sz w:val="28"/>
          <w:szCs w:val="28"/>
        </w:rPr>
        <w:t xml:space="preserve"> (15 điểm):</w:t>
      </w:r>
    </w:p>
    <w:p w:rsidR="005A3E75" w:rsidRDefault="004F70B0">
      <w:pPr>
        <w:shd w:val="clear" w:color="auto" w:fill="FFFFFF"/>
        <w:spacing w:before="60" w:after="60" w:line="264" w:lineRule="auto"/>
        <w:ind w:firstLine="720"/>
        <w:jc w:val="both"/>
        <w:rPr>
          <w:sz w:val="28"/>
          <w:szCs w:val="28"/>
        </w:rPr>
      </w:pPr>
      <w:r>
        <w:rPr>
          <w:sz w:val="28"/>
          <w:szCs w:val="28"/>
        </w:rPr>
        <w:t xml:space="preserve">- Có ít nhất 30% là chuyên gia </w:t>
      </w:r>
      <w:r>
        <w:rPr>
          <w:sz w:val="28"/>
          <w:szCs w:val="28"/>
        </w:rPr>
        <w:t xml:space="preserve">độc lập </w:t>
      </w:r>
      <w:r>
        <w:rPr>
          <w:sz w:val="28"/>
          <w:szCs w:val="28"/>
        </w:rPr>
        <w:t>ngoài cơ quan chủ quản c</w:t>
      </w:r>
      <w:r>
        <w:rPr>
          <w:sz w:val="28"/>
          <w:szCs w:val="28"/>
        </w:rPr>
        <w:t xml:space="preserve">ủa tạp chí </w:t>
      </w:r>
      <w:r>
        <w:rPr>
          <w:sz w:val="28"/>
          <w:szCs w:val="28"/>
        </w:rPr>
        <w:t xml:space="preserve">là thành viên của Hội đồng biên tập: 5 </w:t>
      </w:r>
      <w:r>
        <w:rPr>
          <w:sz w:val="28"/>
          <w:szCs w:val="28"/>
        </w:rPr>
        <w:t>điểm</w:t>
      </w:r>
    </w:p>
    <w:p w:rsidR="005A3E75" w:rsidRDefault="004F70B0">
      <w:pPr>
        <w:shd w:val="clear" w:color="auto" w:fill="FFFFFF"/>
        <w:spacing w:before="60" w:after="60" w:line="264" w:lineRule="auto"/>
        <w:ind w:firstLine="720"/>
        <w:jc w:val="both"/>
        <w:rPr>
          <w:sz w:val="28"/>
          <w:szCs w:val="28"/>
        </w:rPr>
      </w:pPr>
      <w:r>
        <w:rPr>
          <w:sz w:val="28"/>
          <w:szCs w:val="28"/>
        </w:rPr>
        <w:t xml:space="preserve">- Hội đồng biên tập có trình độ chuyên môn phù hợp, công khai thành phần: </w:t>
      </w:r>
      <w:r>
        <w:rPr>
          <w:sz w:val="28"/>
          <w:szCs w:val="28"/>
        </w:rPr>
        <w:t>7</w:t>
      </w:r>
      <w:r>
        <w:rPr>
          <w:sz w:val="28"/>
          <w:szCs w:val="28"/>
        </w:rPr>
        <w:t xml:space="preserve"> điểm</w:t>
      </w:r>
    </w:p>
    <w:p w:rsidR="005A3E75" w:rsidRDefault="004F70B0">
      <w:pPr>
        <w:shd w:val="clear" w:color="auto" w:fill="FFFFFF"/>
        <w:spacing w:before="60" w:after="60" w:line="264" w:lineRule="auto"/>
        <w:ind w:firstLine="720"/>
        <w:jc w:val="both"/>
        <w:rPr>
          <w:sz w:val="28"/>
          <w:szCs w:val="28"/>
        </w:rPr>
      </w:pPr>
      <w:r>
        <w:rPr>
          <w:sz w:val="28"/>
          <w:szCs w:val="28"/>
        </w:rPr>
        <w:t>- Có thành viên là chuyên gia quốc tế đúng lĩnh vực: 3 điểm</w:t>
      </w:r>
    </w:p>
    <w:p w:rsidR="005A3E75" w:rsidRDefault="004F70B0">
      <w:pPr>
        <w:shd w:val="clear" w:color="auto" w:fill="FFFFFF"/>
        <w:spacing w:before="60" w:after="60" w:line="264" w:lineRule="auto"/>
        <w:ind w:firstLine="720"/>
        <w:jc w:val="both"/>
        <w:rPr>
          <w:sz w:val="28"/>
          <w:szCs w:val="28"/>
        </w:rPr>
      </w:pPr>
      <w:r>
        <w:rPr>
          <w:sz w:val="28"/>
          <w:szCs w:val="28"/>
        </w:rPr>
        <w:t>c) Tiêu chí về quy trình bình duyệt bài</w:t>
      </w:r>
      <w:r>
        <w:rPr>
          <w:sz w:val="28"/>
          <w:szCs w:val="28"/>
        </w:rPr>
        <w:t xml:space="preserve"> (20 điểm):</w:t>
      </w:r>
    </w:p>
    <w:p w:rsidR="005A3E75" w:rsidRDefault="004F70B0">
      <w:pPr>
        <w:shd w:val="clear" w:color="auto" w:fill="FFFFFF"/>
        <w:spacing w:before="60" w:after="60" w:line="264" w:lineRule="auto"/>
        <w:ind w:firstLine="720"/>
        <w:jc w:val="both"/>
        <w:rPr>
          <w:sz w:val="28"/>
          <w:szCs w:val="28"/>
        </w:rPr>
      </w:pPr>
      <w:r>
        <w:rPr>
          <w:sz w:val="28"/>
          <w:szCs w:val="28"/>
        </w:rPr>
        <w:t xml:space="preserve">- Có quy trình tiếp nhận - phản biện - quyết định - chỉnh sửa minh bạch, được công bố công khai trên website tạp chí: </w:t>
      </w:r>
      <w:r>
        <w:rPr>
          <w:sz w:val="28"/>
          <w:szCs w:val="28"/>
        </w:rPr>
        <w:t>8</w:t>
      </w:r>
      <w:r>
        <w:rPr>
          <w:sz w:val="28"/>
          <w:szCs w:val="28"/>
        </w:rPr>
        <w:t xml:space="preserve"> điểm</w:t>
      </w:r>
    </w:p>
    <w:p w:rsidR="005A3E75" w:rsidRDefault="004F70B0">
      <w:pPr>
        <w:shd w:val="clear" w:color="auto" w:fill="FFFFFF"/>
        <w:spacing w:before="60" w:after="60" w:line="264" w:lineRule="auto"/>
        <w:ind w:firstLine="720"/>
        <w:jc w:val="both"/>
        <w:rPr>
          <w:sz w:val="28"/>
          <w:szCs w:val="28"/>
        </w:rPr>
      </w:pPr>
      <w:r>
        <w:rPr>
          <w:sz w:val="28"/>
          <w:szCs w:val="28"/>
        </w:rPr>
        <w:t>- Công khai trên website của tạp chí các nội dung liên quan đến việc thu phí hoặc không thu phí đối với quá trình tiếp nhận, xử lý,</w:t>
      </w:r>
      <w:r>
        <w:rPr>
          <w:sz w:val="28"/>
          <w:szCs w:val="28"/>
        </w:rPr>
        <w:t xml:space="preserve"> biên tập, xuất bản bài báo: 2 điểm</w:t>
      </w:r>
    </w:p>
    <w:p w:rsidR="005A3E75" w:rsidRDefault="004F70B0">
      <w:pPr>
        <w:shd w:val="clear" w:color="auto" w:fill="FFFFFF"/>
        <w:spacing w:before="60" w:after="60" w:line="264" w:lineRule="auto"/>
        <w:ind w:firstLine="720"/>
        <w:jc w:val="both"/>
        <w:rPr>
          <w:sz w:val="28"/>
          <w:szCs w:val="28"/>
        </w:rPr>
      </w:pPr>
      <w:r>
        <w:rPr>
          <w:sz w:val="28"/>
          <w:szCs w:val="28"/>
        </w:rPr>
        <w:t>- Áp dụng phản biện kín hai chiều, tối thiểu 02 phản biện độc lập cho mỗi bài: 10 điểm</w:t>
      </w:r>
    </w:p>
    <w:p w:rsidR="005A3E75" w:rsidRDefault="004F70B0">
      <w:pPr>
        <w:spacing w:before="60" w:after="60" w:line="264" w:lineRule="auto"/>
        <w:ind w:firstLine="720"/>
        <w:rPr>
          <w:sz w:val="28"/>
          <w:szCs w:val="28"/>
        </w:rPr>
      </w:pPr>
      <w:r>
        <w:rPr>
          <w:sz w:val="28"/>
          <w:szCs w:val="28"/>
        </w:rPr>
        <w:t>d) Tiêu chí về chuẩn mực xuất bản</w:t>
      </w:r>
      <w:r>
        <w:rPr>
          <w:sz w:val="28"/>
          <w:szCs w:val="28"/>
        </w:rPr>
        <w:t xml:space="preserve"> (10 điểm):</w:t>
      </w:r>
    </w:p>
    <w:p w:rsidR="005A3E75" w:rsidRDefault="004F70B0">
      <w:pPr>
        <w:shd w:val="clear" w:color="auto" w:fill="FFFFFF"/>
        <w:spacing w:before="60" w:after="60" w:line="264" w:lineRule="auto"/>
        <w:ind w:firstLine="720"/>
        <w:jc w:val="both"/>
        <w:rPr>
          <w:sz w:val="28"/>
          <w:szCs w:val="28"/>
        </w:rPr>
      </w:pPr>
      <w:r>
        <w:rPr>
          <w:sz w:val="28"/>
          <w:szCs w:val="28"/>
        </w:rPr>
        <w:t xml:space="preserve">- Có giấy phép hoạt động báo chí còn hiệu lực, </w:t>
      </w:r>
      <w:r>
        <w:rPr>
          <w:sz w:val="28"/>
          <w:szCs w:val="28"/>
        </w:rPr>
        <w:t>thực hiện đúng tần suất xuất bản đã đăng ký, có mã số ISSN hợp lệ; có quy định về chuẩn mực xuất bản khoa học theo thông lệ quốc tế: 5 điểm</w:t>
      </w:r>
    </w:p>
    <w:p w:rsidR="005A3E75" w:rsidRDefault="004F70B0">
      <w:pPr>
        <w:spacing w:before="60" w:after="60" w:line="264" w:lineRule="auto"/>
        <w:ind w:firstLine="720"/>
        <w:rPr>
          <w:sz w:val="28"/>
          <w:szCs w:val="28"/>
        </w:rPr>
      </w:pPr>
      <w:r>
        <w:rPr>
          <w:sz w:val="28"/>
          <w:szCs w:val="28"/>
        </w:rPr>
        <w:t>- Có chính sách công khai về phát hiện đạo văn, rút bài, xử lý xung đột lợi ích và bản quyền xuất bản; khôn</w:t>
      </w:r>
      <w:r>
        <w:rPr>
          <w:sz w:val="28"/>
          <w:szCs w:val="28"/>
        </w:rPr>
        <w:t>g chấp nhận bài báo vi phạm bản quyền, dữ liệu giả, trích dẫn sai lệch: 5 điểm</w:t>
      </w:r>
    </w:p>
    <w:p w:rsidR="005A3E75" w:rsidRDefault="004F70B0">
      <w:pPr>
        <w:shd w:val="clear" w:color="auto" w:fill="FFFFFF"/>
        <w:spacing w:before="60" w:after="60" w:line="264" w:lineRule="auto"/>
        <w:jc w:val="both"/>
        <w:rPr>
          <w:sz w:val="28"/>
          <w:szCs w:val="28"/>
        </w:rPr>
      </w:pPr>
      <w:r>
        <w:rPr>
          <w:sz w:val="28"/>
          <w:szCs w:val="28"/>
        </w:rPr>
        <w:tab/>
      </w:r>
      <w:r>
        <w:rPr>
          <w:sz w:val="28"/>
          <w:szCs w:val="28"/>
        </w:rPr>
        <w:t>đ</w:t>
      </w:r>
      <w:r>
        <w:rPr>
          <w:sz w:val="28"/>
          <w:szCs w:val="28"/>
        </w:rPr>
        <w:t>) Tiêu chí về minh bạch và khả năng truy cập</w:t>
      </w:r>
      <w:r>
        <w:rPr>
          <w:sz w:val="28"/>
          <w:szCs w:val="28"/>
        </w:rPr>
        <w:t xml:space="preserve"> (10 điểm):</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 xml:space="preserve">- Có trang thông tin điện tử của tạp chí cập nhật đầy đủ thông tin (tôn chỉ, danh sách ban </w:t>
      </w:r>
      <w:r>
        <w:rPr>
          <w:color w:val="000000"/>
          <w:sz w:val="28"/>
          <w:szCs w:val="28"/>
        </w:rPr>
        <w:t>biên tập, chính sách phản biện, quy định nộp bài, hướng dẫn tác giả): 5 điểm</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 Đăng tải bài báo dạng toàn văn, có tóm tắt, từ khóa, mã số DOI (nếu có): 5 điểm</w:t>
      </w:r>
    </w:p>
    <w:p w:rsidR="005A3E75" w:rsidRDefault="004F70B0">
      <w:pPr>
        <w:shd w:val="clear" w:color="auto" w:fill="FFFFFF"/>
        <w:spacing w:before="60" w:after="60" w:line="264" w:lineRule="auto"/>
        <w:jc w:val="both"/>
        <w:rPr>
          <w:sz w:val="28"/>
          <w:szCs w:val="28"/>
        </w:rPr>
      </w:pPr>
      <w:r>
        <w:rPr>
          <w:color w:val="000000"/>
          <w:sz w:val="28"/>
          <w:szCs w:val="28"/>
        </w:rPr>
        <w:tab/>
      </w:r>
      <w:r>
        <w:rPr>
          <w:sz w:val="28"/>
          <w:szCs w:val="28"/>
        </w:rPr>
        <w:t>e</w:t>
      </w:r>
      <w:r>
        <w:rPr>
          <w:sz w:val="28"/>
          <w:szCs w:val="28"/>
        </w:rPr>
        <w:t>) Tiêu chí về chỉ mục</w:t>
      </w:r>
      <w:r>
        <w:rPr>
          <w:sz w:val="28"/>
          <w:szCs w:val="28"/>
        </w:rPr>
        <w:t xml:space="preserve"> (20 điểm): </w:t>
      </w:r>
    </w:p>
    <w:p w:rsidR="005A3E75" w:rsidRDefault="004F70B0">
      <w:pPr>
        <w:shd w:val="clear" w:color="auto" w:fill="FFFFFF"/>
        <w:spacing w:before="60" w:after="60" w:line="264" w:lineRule="auto"/>
        <w:ind w:firstLine="720"/>
        <w:jc w:val="both"/>
        <w:rPr>
          <w:sz w:val="28"/>
          <w:szCs w:val="28"/>
        </w:rPr>
      </w:pPr>
      <w:r>
        <w:rPr>
          <w:sz w:val="28"/>
          <w:szCs w:val="28"/>
        </w:rPr>
        <w:t>- Tạp chí khoa học phải đươ</w:t>
      </w:r>
      <w:r>
        <w:rPr>
          <w:sz w:val="28"/>
          <w:szCs w:val="28"/>
        </w:rPr>
        <w:t>̣c chỉ mục trên Hệ thống thông tin quốc gia về khoa học</w:t>
      </w:r>
      <w:r>
        <w:rPr>
          <w:sz w:val="28"/>
          <w:szCs w:val="28"/>
        </w:rPr>
        <w:t xml:space="preserve">, </w:t>
      </w:r>
      <w:r>
        <w:rPr>
          <w:sz w:val="28"/>
          <w:szCs w:val="28"/>
        </w:rPr>
        <w:t>công nghệ v</w:t>
      </w:r>
      <w:r>
        <w:rPr>
          <w:sz w:val="28"/>
          <w:szCs w:val="28"/>
        </w:rPr>
        <w:t xml:space="preserve">à đổi mới sáng tạo </w:t>
      </w:r>
      <w:r>
        <w:rPr>
          <w:sz w:val="28"/>
          <w:szCs w:val="28"/>
        </w:rPr>
        <w:t>hoặc một trong các cơ sở dữ liệu khoa học quốc tế Scopus/WoS: 20 điểm</w:t>
      </w:r>
    </w:p>
    <w:p w:rsidR="005A3E75" w:rsidRDefault="004F70B0">
      <w:pPr>
        <w:shd w:val="clear" w:color="auto" w:fill="FFFFFF"/>
        <w:spacing w:before="60" w:after="60" w:line="264" w:lineRule="auto"/>
        <w:ind w:firstLine="720"/>
        <w:jc w:val="both"/>
        <w:rPr>
          <w:sz w:val="28"/>
          <w:szCs w:val="28"/>
        </w:rPr>
      </w:pPr>
      <w:r>
        <w:rPr>
          <w:sz w:val="28"/>
          <w:szCs w:val="28"/>
        </w:rPr>
        <w:t>Tổng điểm: 100 điểm</w:t>
      </w:r>
    </w:p>
    <w:p w:rsidR="005A3E75" w:rsidRDefault="004F70B0">
      <w:pPr>
        <w:shd w:val="clear" w:color="auto" w:fill="FFFFFF"/>
        <w:spacing w:before="60" w:after="60" w:line="264" w:lineRule="auto"/>
        <w:ind w:firstLine="720"/>
        <w:jc w:val="both"/>
        <w:rPr>
          <w:sz w:val="28"/>
          <w:szCs w:val="28"/>
        </w:rPr>
      </w:pPr>
      <w:r>
        <w:rPr>
          <w:sz w:val="28"/>
          <w:szCs w:val="28"/>
        </w:rPr>
        <w:t>2. Tạp chí khoa học phải đáp ứng các tiêu chí bắt buộc quy địn</w:t>
      </w:r>
      <w:r>
        <w:rPr>
          <w:sz w:val="28"/>
          <w:szCs w:val="28"/>
        </w:rPr>
        <w:t xml:space="preserve">h tại điểm a, c, </w:t>
      </w:r>
      <w:r>
        <w:rPr>
          <w:sz w:val="28"/>
          <w:szCs w:val="28"/>
        </w:rPr>
        <w:t>e</w:t>
      </w:r>
      <w:r>
        <w:rPr>
          <w:sz w:val="28"/>
          <w:szCs w:val="28"/>
        </w:rPr>
        <w:t xml:space="preserve"> khoản 1 Điều này. </w:t>
      </w:r>
    </w:p>
    <w:p w:rsidR="005A3E75" w:rsidRDefault="004F70B0">
      <w:pPr>
        <w:shd w:val="clear" w:color="auto" w:fill="FFFFFF"/>
        <w:spacing w:before="60" w:after="60" w:line="264" w:lineRule="auto"/>
        <w:ind w:firstLine="720"/>
        <w:jc w:val="both"/>
        <w:rPr>
          <w:sz w:val="28"/>
          <w:szCs w:val="28"/>
        </w:rPr>
      </w:pPr>
      <w:r>
        <w:rPr>
          <w:sz w:val="28"/>
          <w:szCs w:val="28"/>
        </w:rPr>
        <w:t>3. Tạp chí được xác định là tạp chí khoa học khi đạt trên 75</w:t>
      </w:r>
      <w:r>
        <w:rPr>
          <w:sz w:val="28"/>
          <w:szCs w:val="28"/>
        </w:rPr>
        <w:t xml:space="preserve"> điểm.</w:t>
      </w:r>
    </w:p>
    <w:p w:rsidR="005A3E75" w:rsidRDefault="004F70B0">
      <w:pPr>
        <w:pStyle w:val="Heading2"/>
        <w:spacing w:before="60" w:after="60" w:line="264" w:lineRule="auto"/>
        <w:ind w:firstLine="709"/>
        <w:jc w:val="both"/>
        <w:rPr>
          <w:sz w:val="28"/>
          <w:szCs w:val="28"/>
        </w:rPr>
      </w:pPr>
      <w:r>
        <w:rPr>
          <w:sz w:val="28"/>
          <w:szCs w:val="28"/>
        </w:rPr>
        <w:t>Điều 10. Phương pháp xếp loại tạp chí khoa học</w:t>
      </w:r>
    </w:p>
    <w:p w:rsidR="005A3E75" w:rsidRDefault="004F70B0">
      <w:pPr>
        <w:shd w:val="clear" w:color="auto" w:fill="FFFFFF"/>
        <w:spacing w:before="60" w:after="60" w:line="264" w:lineRule="auto"/>
        <w:ind w:firstLine="720"/>
        <w:jc w:val="both"/>
        <w:rPr>
          <w:sz w:val="28"/>
          <w:szCs w:val="28"/>
        </w:rPr>
      </w:pPr>
      <w:r>
        <w:rPr>
          <w:sz w:val="28"/>
          <w:szCs w:val="28"/>
        </w:rPr>
        <w:t>1. Xếp loại tạp chí khoa học được thực hiện đối với các tạp chí đã được công nhận đạt chuẩn khoa học the</w:t>
      </w:r>
      <w:r>
        <w:rPr>
          <w:sz w:val="28"/>
          <w:szCs w:val="28"/>
        </w:rPr>
        <w:t>o quy định tại Điều 9 của Thông tư này.</w:t>
      </w:r>
    </w:p>
    <w:p w:rsidR="005A3E75" w:rsidRDefault="004F70B0">
      <w:pPr>
        <w:shd w:val="clear" w:color="auto" w:fill="FFFFFF"/>
        <w:spacing w:before="60" w:after="60" w:line="264" w:lineRule="auto"/>
        <w:ind w:firstLine="720"/>
        <w:jc w:val="both"/>
        <w:rPr>
          <w:color w:val="000000"/>
          <w:sz w:val="28"/>
          <w:szCs w:val="28"/>
        </w:rPr>
      </w:pPr>
      <w:r>
        <w:rPr>
          <w:sz w:val="28"/>
          <w:szCs w:val="28"/>
        </w:rPr>
        <w:t xml:space="preserve">2. Phương pháp xếp loại tạp chí dựa trên các nhóm tiêu chí về chất lượng nội dung, hệ số ảnh hưởng, </w:t>
      </w:r>
      <w:r>
        <w:rPr>
          <w:color w:val="000000"/>
          <w:sz w:val="28"/>
          <w:szCs w:val="28"/>
        </w:rPr>
        <w:t>trích dẫn của tạp chí.</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a) Hệ số ảnh hưởng (Impact Factor - IF) của tạp chí khoa học là chỉ số đo lường số lượng tríc</w:t>
      </w:r>
      <w:r>
        <w:rPr>
          <w:color w:val="000000"/>
          <w:sz w:val="28"/>
          <w:szCs w:val="28"/>
        </w:rPr>
        <w:t xml:space="preserve">h dẫn trung bình mà một bài báo khoa học trên tạp chí nhận được trong 2 năm sau khi được xuất bản. </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Hệ số ảnh hưởng của tạp chí khoa học được tính dựa trên số lượng trích dẫn của các bài báo được xuất bản trong vòng hai năm trước đó trên tổng số bài báo đư</w:t>
      </w:r>
      <w:r>
        <w:rPr>
          <w:color w:val="000000"/>
          <w:sz w:val="28"/>
          <w:szCs w:val="28"/>
        </w:rPr>
        <w:t>ợc xuất bản trong hai năm trước đó ở trên tạp chí khoa học.</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 xml:space="preserve">Công thức tính hệ số ảnh hưởng: </w:t>
      </w:r>
    </w:p>
    <w:p w:rsidR="005A3E75" w:rsidRDefault="004F70B0">
      <w:pPr>
        <w:shd w:val="clear" w:color="auto" w:fill="FFFFFF"/>
        <w:spacing w:before="60" w:after="60" w:line="264" w:lineRule="auto"/>
        <w:ind w:firstLine="720"/>
        <w:jc w:val="both"/>
        <w:rPr>
          <w:color w:val="000000"/>
          <w:sz w:val="26"/>
          <w:szCs w:val="26"/>
        </w:rPr>
      </w:pPr>
      <w:r>
        <w:rPr>
          <w:sz w:val="26"/>
          <w:szCs w:val="26"/>
        </w:rPr>
        <w:t>IF (</w:t>
      </w:r>
      <w:r>
        <w:rPr>
          <w:sz w:val="26"/>
          <w:szCs w:val="26"/>
        </w:rPr>
        <w:t xml:space="preserve">N) = </w:t>
      </w:r>
      <w:r>
        <w:rPr>
          <w:noProof/>
        </w:rPr>
        <w:drawing>
          <wp:inline distT="0" distB="0" distL="114300" distR="114300">
            <wp:extent cx="3123565" cy="323850"/>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23565" cy="323850"/>
                    </a:xfrm>
                    <a:prstGeom prst="rect">
                      <a:avLst/>
                    </a:prstGeom>
                    <a:ln/>
                  </pic:spPr>
                </pic:pic>
              </a:graphicData>
            </a:graphic>
          </wp:inline>
        </w:drawing>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b) Mức độ ảnh hưởng tổng thể (Eigenfactor Score - EF) của tạp chí khoa học là chỉ số đo lường mức độ ảnh hưởng tổng thể của một tạp chí khoa học, dựa tr</w:t>
      </w:r>
      <w:r>
        <w:rPr>
          <w:color w:val="000000"/>
          <w:sz w:val="28"/>
          <w:szCs w:val="28"/>
        </w:rPr>
        <w:t>ên số lượng trích dẫn có trọng số mà các bài báo trên tạp chí đó nhận được trong vòng 5 năm, loại bỏ tự trích dẫn và có xét đến tầm ảnh hưởng của các tạp chí trích dẫn.</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 xml:space="preserve">Công thức tính mức độ ảnh hưởng tổng thể: </w:t>
      </w:r>
      <w:r>
        <w:rPr>
          <w:noProof/>
        </w:rPr>
        <w:drawing>
          <wp:anchor distT="0" distB="0" distL="114300" distR="114300" simplePos="0" relativeHeight="251664384" behindDoc="0" locked="0" layoutInCell="1" hidden="0" allowOverlap="1">
            <wp:simplePos x="0" y="0"/>
            <wp:positionH relativeFrom="column">
              <wp:posOffset>1175385</wp:posOffset>
            </wp:positionH>
            <wp:positionV relativeFrom="paragraph">
              <wp:posOffset>337820</wp:posOffset>
            </wp:positionV>
            <wp:extent cx="2275840" cy="641350"/>
            <wp:effectExtent l="0" t="0" r="0" b="0"/>
            <wp:wrapTopAndBottom distT="0" distB="0"/>
            <wp:docPr id="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75840" cy="641350"/>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107316</wp:posOffset>
            </wp:positionH>
            <wp:positionV relativeFrom="paragraph">
              <wp:posOffset>1082040</wp:posOffset>
            </wp:positionV>
            <wp:extent cx="5715000" cy="1544955"/>
            <wp:effectExtent l="0" t="0" r="0" b="0"/>
            <wp:wrapTopAndBottom distT="0" distB="0"/>
            <wp:docPr id="10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15000" cy="1544955"/>
                    </a:xfrm>
                    <a:prstGeom prst="rect">
                      <a:avLst/>
                    </a:prstGeom>
                    <a:ln/>
                  </pic:spPr>
                </pic:pic>
              </a:graphicData>
            </a:graphic>
          </wp:anchor>
        </w:drawing>
      </w:r>
    </w:p>
    <w:p w:rsidR="005A3E75" w:rsidRDefault="004F70B0">
      <w:pPr>
        <w:spacing w:before="60" w:after="60" w:line="264" w:lineRule="auto"/>
        <w:ind w:left="851"/>
        <w:rPr>
          <w:sz w:val="28"/>
          <w:szCs w:val="28"/>
        </w:rPr>
      </w:pPr>
      <w:r>
        <w:rPr>
          <w:sz w:val="28"/>
          <w:szCs w:val="28"/>
        </w:rPr>
        <w:t>Hệ số 100 dùng để chuẩn hóa tổng EF của toàn bộ hệ thống bằng 100</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c) Trọng số trích dẫn theo lĩnh vực (Field-Weighted Citation Impact – FWCI) là chỉ số đo lường tổng số trích dẫn trung bình các bài báo khoa học của tạp chí khoa học so với trích dẫn trung b</w:t>
      </w:r>
      <w:r>
        <w:rPr>
          <w:color w:val="000000"/>
          <w:sz w:val="28"/>
          <w:szCs w:val="28"/>
        </w:rPr>
        <w:t>ình toàn cầu của các bài báo cùng lĩnh vực.</w:t>
      </w:r>
    </w:p>
    <w:p w:rsidR="005A3E75" w:rsidRDefault="004F70B0">
      <w:pPr>
        <w:shd w:val="clear" w:color="auto" w:fill="FFFFFF"/>
        <w:spacing w:before="60" w:after="60" w:line="264" w:lineRule="auto"/>
        <w:ind w:firstLine="720"/>
        <w:jc w:val="both"/>
        <w:rPr>
          <w:color w:val="000000"/>
          <w:sz w:val="28"/>
          <w:szCs w:val="28"/>
        </w:rPr>
      </w:pPr>
      <w:r>
        <w:rPr>
          <w:color w:val="000000"/>
          <w:sz w:val="28"/>
          <w:szCs w:val="28"/>
        </w:rPr>
        <w:t xml:space="preserve">Công thức tính trọng số trích dẫn theo lĩnh vực: </w:t>
      </w:r>
    </w:p>
    <w:p w:rsidR="005A3E75" w:rsidRDefault="004F70B0">
      <w:pPr>
        <w:shd w:val="clear" w:color="auto" w:fill="FFFFFF"/>
        <w:spacing w:before="60" w:after="60" w:line="264" w:lineRule="auto"/>
        <w:ind w:firstLine="720"/>
        <w:jc w:val="both"/>
        <w:rPr>
          <w:sz w:val="28"/>
          <w:szCs w:val="28"/>
        </w:rPr>
      </w:pPr>
      <w:r>
        <w:rPr>
          <w:noProof/>
          <w:sz w:val="28"/>
          <w:szCs w:val="28"/>
        </w:rPr>
        <w:drawing>
          <wp:inline distT="0" distB="0" distL="114300" distR="114300">
            <wp:extent cx="3880485" cy="937895"/>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80485" cy="937895"/>
                    </a:xfrm>
                    <a:prstGeom prst="rect">
                      <a:avLst/>
                    </a:prstGeom>
                    <a:ln/>
                  </pic:spPr>
                </pic:pic>
              </a:graphicData>
            </a:graphic>
          </wp:inline>
        </w:drawing>
      </w:r>
    </w:p>
    <w:p w:rsidR="005A3E75" w:rsidRDefault="004F70B0">
      <w:pPr>
        <w:shd w:val="clear" w:color="auto" w:fill="FFFFFF"/>
        <w:spacing w:before="60" w:after="60" w:line="264" w:lineRule="auto"/>
        <w:ind w:firstLine="720"/>
        <w:jc w:val="both"/>
        <w:rPr>
          <w:sz w:val="28"/>
          <w:szCs w:val="28"/>
        </w:rPr>
      </w:pPr>
      <w:r>
        <w:rPr>
          <w:sz w:val="28"/>
          <w:szCs w:val="28"/>
        </w:rPr>
        <w:t>3. Cách tính điểm tổng hợp</w:t>
      </w:r>
    </w:p>
    <w:p w:rsidR="005A3E75" w:rsidRDefault="004F70B0">
      <w:pPr>
        <w:shd w:val="clear" w:color="auto" w:fill="FFFFFF"/>
        <w:spacing w:before="60" w:after="60" w:line="264" w:lineRule="auto"/>
        <w:ind w:firstLine="720"/>
        <w:jc w:val="both"/>
        <w:rPr>
          <w:sz w:val="28"/>
          <w:szCs w:val="28"/>
        </w:rPr>
      </w:pPr>
      <w:r>
        <w:rPr>
          <w:sz w:val="28"/>
          <w:szCs w:val="28"/>
        </w:rPr>
        <w:t>a) Trọng số phân bổ:</w:t>
      </w:r>
    </w:p>
    <w:p w:rsidR="005A3E75" w:rsidRDefault="004F70B0">
      <w:pPr>
        <w:shd w:val="clear" w:color="auto" w:fill="FFFFFF"/>
        <w:spacing w:before="60" w:after="60" w:line="264" w:lineRule="auto"/>
        <w:ind w:firstLine="720"/>
        <w:jc w:val="both"/>
        <w:rPr>
          <w:sz w:val="28"/>
          <w:szCs w:val="28"/>
        </w:rPr>
      </w:pPr>
      <w:r>
        <w:rPr>
          <w:sz w:val="28"/>
          <w:szCs w:val="28"/>
        </w:rPr>
        <w:t>Hệ số ảnh hưởng (IF): 50% tổng điểm;</w:t>
      </w:r>
    </w:p>
    <w:p w:rsidR="005A3E75" w:rsidRDefault="004F70B0">
      <w:pPr>
        <w:shd w:val="clear" w:color="auto" w:fill="FFFFFF"/>
        <w:spacing w:before="60" w:after="60" w:line="264" w:lineRule="auto"/>
        <w:ind w:firstLine="720"/>
        <w:jc w:val="both"/>
        <w:rPr>
          <w:sz w:val="28"/>
          <w:szCs w:val="28"/>
        </w:rPr>
      </w:pPr>
      <w:r>
        <w:rPr>
          <w:sz w:val="28"/>
          <w:szCs w:val="28"/>
        </w:rPr>
        <w:t>Mức độ ảnh hưởng tổng thể (EF): 25% tổng điểm;</w:t>
      </w:r>
    </w:p>
    <w:p w:rsidR="005A3E75" w:rsidRDefault="004F70B0">
      <w:pPr>
        <w:shd w:val="clear" w:color="auto" w:fill="FFFFFF"/>
        <w:spacing w:before="60" w:after="60" w:line="264" w:lineRule="auto"/>
        <w:ind w:firstLine="720"/>
        <w:jc w:val="both"/>
        <w:rPr>
          <w:sz w:val="28"/>
          <w:szCs w:val="28"/>
        </w:rPr>
      </w:pPr>
      <w:r>
        <w:rPr>
          <w:sz w:val="28"/>
          <w:szCs w:val="28"/>
        </w:rPr>
        <w:t>Trọng số trích dẫn theo lĩnh</w:t>
      </w:r>
      <w:r>
        <w:rPr>
          <w:sz w:val="28"/>
          <w:szCs w:val="28"/>
        </w:rPr>
        <w:t xml:space="preserve"> vực (FWCI): 25% tổng điểm.</w:t>
      </w:r>
    </w:p>
    <w:p w:rsidR="005A3E75" w:rsidRDefault="004F70B0">
      <w:pPr>
        <w:shd w:val="clear" w:color="auto" w:fill="FFFFFF"/>
        <w:spacing w:before="60" w:after="60" w:line="264" w:lineRule="auto"/>
        <w:ind w:firstLine="720"/>
        <w:jc w:val="both"/>
        <w:rPr>
          <w:sz w:val="28"/>
          <w:szCs w:val="28"/>
        </w:rPr>
      </w:pPr>
      <w:r>
        <w:rPr>
          <w:sz w:val="28"/>
          <w:szCs w:val="28"/>
        </w:rPr>
        <w:t>Mỗi chỉ số IF, EF, FWCI được chuẩn hóa về thang 0-100 theo giá trị tối đa và tối thiểu của năm đánh giá.</w:t>
      </w:r>
    </w:p>
    <w:p w:rsidR="005A3E75" w:rsidRDefault="004F70B0">
      <w:pPr>
        <w:shd w:val="clear" w:color="auto" w:fill="FFFFFF"/>
        <w:spacing w:before="60" w:after="60" w:line="264" w:lineRule="auto"/>
        <w:ind w:firstLine="720"/>
        <w:jc w:val="both"/>
        <w:rPr>
          <w:sz w:val="28"/>
          <w:szCs w:val="28"/>
        </w:rPr>
      </w:pPr>
      <w:r>
        <w:rPr>
          <w:sz w:val="28"/>
          <w:szCs w:val="28"/>
        </w:rPr>
        <w:t>b) Công thức tính tổng điểm</w:t>
      </w:r>
    </w:p>
    <w:p w:rsidR="005A3E75" w:rsidRDefault="004F70B0">
      <w:pPr>
        <w:shd w:val="clear" w:color="auto" w:fill="FFFFFF"/>
        <w:spacing w:before="60" w:after="60" w:line="264" w:lineRule="auto"/>
        <w:ind w:firstLine="720"/>
        <w:jc w:val="both"/>
        <w:rPr>
          <w:sz w:val="28"/>
          <w:szCs w:val="28"/>
        </w:rPr>
      </w:pPr>
      <w:r>
        <w:rPr>
          <w:sz w:val="28"/>
          <w:szCs w:val="28"/>
        </w:rPr>
        <w:t>Điểm tổng = (Điểm IF×0.5) + (Điểm EF×0.25) + (Điểm FWCI×0.25)</w:t>
      </w:r>
    </w:p>
    <w:p w:rsidR="005A3E75" w:rsidRDefault="004F70B0">
      <w:pPr>
        <w:pStyle w:val="Heading2"/>
        <w:spacing w:before="60" w:after="60" w:line="264" w:lineRule="auto"/>
        <w:ind w:firstLine="709"/>
        <w:jc w:val="both"/>
        <w:rPr>
          <w:b w:val="0"/>
          <w:sz w:val="28"/>
          <w:szCs w:val="28"/>
        </w:rPr>
      </w:pPr>
      <w:bookmarkStart w:id="5" w:name="_heading=h.61lokp75cl35" w:colFirst="0" w:colLast="0"/>
      <w:bookmarkEnd w:id="5"/>
      <w:r>
        <w:rPr>
          <w:b w:val="0"/>
          <w:sz w:val="28"/>
          <w:szCs w:val="28"/>
        </w:rPr>
        <w:t xml:space="preserve">Danh mục tap chí khoa học và Kết </w:t>
      </w:r>
      <w:r>
        <w:rPr>
          <w:b w:val="0"/>
          <w:sz w:val="28"/>
          <w:szCs w:val="28"/>
        </w:rPr>
        <w:t>quả đánh giá, xếp loại tạp chí khoa học được Bộ Khoa học và Công nghệ ban hành định kỳ hàng năm và công khai trên Hệ thống thông tin về khoa học, công nghệ và đổi mới sáng tạo.</w:t>
      </w:r>
    </w:p>
    <w:p w:rsidR="005A3E75" w:rsidRDefault="005A3E75"/>
    <w:p w:rsidR="005A3E75" w:rsidRDefault="005A3E75">
      <w:pPr>
        <w:pStyle w:val="Heading1"/>
        <w:spacing w:before="60" w:after="60" w:line="264" w:lineRule="auto"/>
      </w:pPr>
    </w:p>
    <w:p w:rsidR="005A3E75" w:rsidRDefault="004F70B0">
      <w:pPr>
        <w:pStyle w:val="Heading1"/>
        <w:spacing w:before="60" w:after="60" w:line="264" w:lineRule="auto"/>
      </w:pPr>
      <w:r>
        <w:t>Chương IV</w:t>
      </w:r>
    </w:p>
    <w:p w:rsidR="005A3E75" w:rsidRDefault="004F70B0">
      <w:pPr>
        <w:pStyle w:val="Heading1"/>
        <w:spacing w:before="60" w:after="60" w:line="264" w:lineRule="auto"/>
        <w:rPr>
          <w:sz w:val="26"/>
          <w:szCs w:val="26"/>
        </w:rPr>
      </w:pPr>
      <w:r>
        <w:rPr>
          <w:sz w:val="26"/>
          <w:szCs w:val="26"/>
        </w:rPr>
        <w:t>TỔ CHỨC THỰC HIỆN</w:t>
      </w:r>
    </w:p>
    <w:p w:rsidR="005A3E75" w:rsidRDefault="004F70B0">
      <w:pPr>
        <w:pStyle w:val="Heading2"/>
        <w:spacing w:before="60" w:after="60" w:line="264" w:lineRule="auto"/>
        <w:ind w:firstLine="720"/>
        <w:jc w:val="left"/>
        <w:rPr>
          <w:sz w:val="28"/>
          <w:szCs w:val="28"/>
        </w:rPr>
      </w:pPr>
      <w:r>
        <w:rPr>
          <w:sz w:val="28"/>
          <w:szCs w:val="28"/>
        </w:rPr>
        <w:t>Điều 1</w:t>
      </w:r>
      <w:r>
        <w:rPr>
          <w:sz w:val="28"/>
          <w:szCs w:val="28"/>
        </w:rPr>
        <w:t>2</w:t>
      </w:r>
      <w:r>
        <w:rPr>
          <w:sz w:val="28"/>
          <w:szCs w:val="28"/>
        </w:rPr>
        <w:t>. Hiệu lực thi hành</w:t>
      </w:r>
    </w:p>
    <w:p w:rsidR="005A3E75" w:rsidRDefault="004F70B0">
      <w:pPr>
        <w:shd w:val="clear" w:color="auto" w:fill="FFFFFF"/>
        <w:spacing w:before="60" w:after="60" w:line="264" w:lineRule="auto"/>
        <w:ind w:firstLine="720"/>
        <w:jc w:val="both"/>
        <w:rPr>
          <w:sz w:val="28"/>
          <w:szCs w:val="28"/>
        </w:rPr>
      </w:pPr>
      <w:r>
        <w:rPr>
          <w:sz w:val="28"/>
          <w:szCs w:val="28"/>
        </w:rPr>
        <w:t>1. Thông tư này có hiệ</w:t>
      </w:r>
      <w:r>
        <w:rPr>
          <w:sz w:val="28"/>
          <w:szCs w:val="28"/>
        </w:rPr>
        <w:t>u lực thi hành kể từ ngày     tháng     năm 2025.</w:t>
      </w:r>
      <w:bookmarkStart w:id="6" w:name="bookmark=id.gs16czcxlt6" w:colFirst="0" w:colLast="0"/>
      <w:bookmarkEnd w:id="6"/>
    </w:p>
    <w:p w:rsidR="005A3E75" w:rsidRDefault="004F70B0">
      <w:pPr>
        <w:shd w:val="clear" w:color="auto" w:fill="FFFFFF"/>
        <w:spacing w:before="60" w:after="60" w:line="264" w:lineRule="auto"/>
        <w:ind w:firstLine="720"/>
        <w:jc w:val="both"/>
        <w:rPr>
          <w:sz w:val="28"/>
          <w:szCs w:val="28"/>
        </w:rPr>
      </w:pPr>
      <w:r>
        <w:rPr>
          <w:sz w:val="28"/>
          <w:szCs w:val="28"/>
        </w:rPr>
        <w:t>2. Trường hợp các văn bản dẫn chiếu trong Thông tư này được sửa đổi, bổ sung hoặc thay thế thì thực hiện theo quy định tại văn bản mới.</w:t>
      </w:r>
    </w:p>
    <w:p w:rsidR="005A3E75" w:rsidRDefault="004F70B0">
      <w:pPr>
        <w:pStyle w:val="Heading2"/>
        <w:spacing w:before="60" w:after="60" w:line="264" w:lineRule="auto"/>
        <w:ind w:firstLine="720"/>
        <w:jc w:val="left"/>
        <w:rPr>
          <w:sz w:val="28"/>
          <w:szCs w:val="28"/>
        </w:rPr>
      </w:pPr>
      <w:r>
        <w:rPr>
          <w:sz w:val="28"/>
          <w:szCs w:val="28"/>
        </w:rPr>
        <w:t>Điều 1</w:t>
      </w:r>
      <w:r>
        <w:rPr>
          <w:sz w:val="28"/>
          <w:szCs w:val="28"/>
        </w:rPr>
        <w:t>3</w:t>
      </w:r>
      <w:r>
        <w:rPr>
          <w:sz w:val="28"/>
          <w:szCs w:val="28"/>
        </w:rPr>
        <w:t>. Trách nhiệm thi hành</w:t>
      </w:r>
    </w:p>
    <w:p w:rsidR="005A3E75" w:rsidRDefault="004F70B0">
      <w:pPr>
        <w:shd w:val="clear" w:color="auto" w:fill="FFFFFF"/>
        <w:spacing w:before="60" w:after="60" w:line="264" w:lineRule="auto"/>
        <w:ind w:firstLine="720"/>
        <w:jc w:val="both"/>
        <w:rPr>
          <w:sz w:val="28"/>
          <w:szCs w:val="28"/>
        </w:rPr>
      </w:pPr>
      <w:r>
        <w:rPr>
          <w:sz w:val="28"/>
          <w:szCs w:val="28"/>
        </w:rPr>
        <w:t>1. Bộ Khoa học và Công nghệ giao Cục Thông tin, Thống kê là đầu mối tổ chức thực hiện Thông tư này.</w:t>
      </w:r>
    </w:p>
    <w:p w:rsidR="005A3E75" w:rsidRDefault="004F70B0">
      <w:pPr>
        <w:shd w:val="clear" w:color="auto" w:fill="FFFFFF"/>
        <w:spacing w:before="60" w:after="60" w:line="264" w:lineRule="auto"/>
        <w:ind w:firstLine="720"/>
        <w:jc w:val="both"/>
        <w:rPr>
          <w:sz w:val="28"/>
          <w:szCs w:val="28"/>
        </w:rPr>
      </w:pPr>
      <w:r>
        <w:rPr>
          <w:sz w:val="28"/>
          <w:szCs w:val="28"/>
        </w:rPr>
        <w:t>2. Trong quá trình thực hiện nếu có khó khăn, vướng mắc, đề nghị các cơ quan, tổ chức, cá nhân phản ánh về Bộ Khoa học và Công nghệ để kịp thời giải quyết./</w:t>
      </w:r>
      <w:r>
        <w:rPr>
          <w:sz w:val="28"/>
          <w:szCs w:val="28"/>
        </w:rPr>
        <w:t>.</w:t>
      </w:r>
    </w:p>
    <w:p w:rsidR="005A3E75" w:rsidRDefault="005A3E75">
      <w:pPr>
        <w:shd w:val="clear" w:color="auto" w:fill="FFFFFF"/>
        <w:spacing w:before="60" w:line="264" w:lineRule="auto"/>
        <w:ind w:firstLine="720"/>
        <w:jc w:val="both"/>
        <w:rPr>
          <w:sz w:val="28"/>
          <w:szCs w:val="28"/>
        </w:rPr>
      </w:pPr>
    </w:p>
    <w:tbl>
      <w:tblPr>
        <w:tblStyle w:val="a9"/>
        <w:tblW w:w="8982" w:type="dxa"/>
        <w:tblInd w:w="90" w:type="dxa"/>
        <w:tblLayout w:type="fixed"/>
        <w:tblLook w:val="0000" w:firstRow="0" w:lastRow="0" w:firstColumn="0" w:lastColumn="0" w:noHBand="0" w:noVBand="0"/>
      </w:tblPr>
      <w:tblGrid>
        <w:gridCol w:w="5400"/>
        <w:gridCol w:w="3582"/>
      </w:tblGrid>
      <w:tr w:rsidR="005A3E75">
        <w:tc>
          <w:tcPr>
            <w:tcW w:w="5400" w:type="dxa"/>
            <w:shd w:val="clear" w:color="auto" w:fill="FFFFFF"/>
            <w:tcMar>
              <w:top w:w="0" w:type="dxa"/>
              <w:left w:w="108" w:type="dxa"/>
              <w:bottom w:w="0" w:type="dxa"/>
              <w:right w:w="108" w:type="dxa"/>
            </w:tcMar>
          </w:tcPr>
          <w:p w:rsidR="005A3E75" w:rsidRDefault="004F70B0">
            <w:pPr>
              <w:widowControl w:val="0"/>
              <w:ind w:hanging="2"/>
              <w:jc w:val="both"/>
              <w:rPr>
                <w:sz w:val="22"/>
                <w:szCs w:val="22"/>
              </w:rPr>
            </w:pPr>
            <w:r>
              <w:rPr>
                <w:b/>
                <w:i/>
                <w:sz w:val="22"/>
                <w:szCs w:val="22"/>
              </w:rPr>
              <w:t>Nơi nhận:</w:t>
            </w:r>
          </w:p>
          <w:p w:rsidR="005A3E75" w:rsidRDefault="004F70B0">
            <w:pPr>
              <w:widowControl w:val="0"/>
              <w:ind w:hanging="2"/>
              <w:jc w:val="both"/>
              <w:rPr>
                <w:sz w:val="22"/>
                <w:szCs w:val="22"/>
              </w:rPr>
            </w:pPr>
            <w:r>
              <w:rPr>
                <w:sz w:val="22"/>
                <w:szCs w:val="22"/>
              </w:rPr>
              <w:t xml:space="preserve">- Văn phòng Tổng bí thư; </w:t>
            </w:r>
          </w:p>
          <w:p w:rsidR="005A3E75" w:rsidRDefault="004F70B0">
            <w:pPr>
              <w:widowControl w:val="0"/>
              <w:ind w:hanging="2"/>
              <w:jc w:val="both"/>
              <w:rPr>
                <w:sz w:val="22"/>
                <w:szCs w:val="22"/>
              </w:rPr>
            </w:pPr>
            <w:r>
              <w:rPr>
                <w:sz w:val="22"/>
                <w:szCs w:val="22"/>
              </w:rPr>
              <w:t>- Văn phòng Chủ tịch nước;</w:t>
            </w:r>
          </w:p>
          <w:p w:rsidR="005A3E75" w:rsidRDefault="004F70B0">
            <w:pPr>
              <w:widowControl w:val="0"/>
              <w:ind w:hanging="2"/>
              <w:jc w:val="both"/>
              <w:rPr>
                <w:sz w:val="22"/>
                <w:szCs w:val="22"/>
              </w:rPr>
            </w:pPr>
            <w:r>
              <w:rPr>
                <w:sz w:val="22"/>
                <w:szCs w:val="22"/>
              </w:rPr>
              <w:t>- Văn phòng Quốc hội;</w:t>
            </w:r>
          </w:p>
          <w:p w:rsidR="005A3E75" w:rsidRDefault="004F70B0">
            <w:pPr>
              <w:widowControl w:val="0"/>
              <w:ind w:hanging="2"/>
              <w:jc w:val="both"/>
              <w:rPr>
                <w:sz w:val="22"/>
                <w:szCs w:val="22"/>
              </w:rPr>
            </w:pPr>
            <w:r>
              <w:rPr>
                <w:sz w:val="22"/>
                <w:szCs w:val="22"/>
              </w:rPr>
              <w:t>- Thủ tướng Chính phủ, các Phó Thủ tướng Chính phủ (để b/c);</w:t>
            </w:r>
          </w:p>
          <w:p w:rsidR="005A3E75" w:rsidRDefault="004F70B0">
            <w:pPr>
              <w:widowControl w:val="0"/>
              <w:ind w:hanging="2"/>
              <w:jc w:val="both"/>
            </w:pPr>
            <w:r>
              <w:rPr>
                <w:sz w:val="22"/>
                <w:szCs w:val="22"/>
              </w:rPr>
              <w:t>- Các Bộ, cơ quan ngang Bộ, cơ quan thuộc Chính phủ;</w:t>
            </w:r>
          </w:p>
          <w:p w:rsidR="005A3E75" w:rsidRDefault="004F70B0">
            <w:pPr>
              <w:widowControl w:val="0"/>
              <w:ind w:hanging="2"/>
              <w:jc w:val="both"/>
              <w:rPr>
                <w:sz w:val="22"/>
                <w:szCs w:val="22"/>
              </w:rPr>
            </w:pPr>
            <w:r>
              <w:rPr>
                <w:sz w:val="22"/>
                <w:szCs w:val="22"/>
              </w:rPr>
              <w:t xml:space="preserve">- UBND các tỉnh, thành phố trực thuộc TW; </w:t>
            </w:r>
          </w:p>
          <w:p w:rsidR="005A3E75" w:rsidRDefault="004F70B0">
            <w:pPr>
              <w:widowControl w:val="0"/>
              <w:ind w:hanging="2"/>
              <w:jc w:val="both"/>
              <w:rPr>
                <w:sz w:val="22"/>
                <w:szCs w:val="22"/>
              </w:rPr>
            </w:pPr>
            <w:r>
              <w:rPr>
                <w:sz w:val="22"/>
                <w:szCs w:val="22"/>
              </w:rPr>
              <w:t xml:space="preserve">- Sở KH&amp;CN các tỉnh, thành phổ trực thuộc TW; </w:t>
            </w:r>
          </w:p>
          <w:p w:rsidR="005A3E75" w:rsidRDefault="004F70B0">
            <w:pPr>
              <w:widowControl w:val="0"/>
              <w:ind w:hanging="2"/>
              <w:jc w:val="both"/>
              <w:rPr>
                <w:sz w:val="22"/>
                <w:szCs w:val="22"/>
              </w:rPr>
            </w:pPr>
            <w:r>
              <w:rPr>
                <w:sz w:val="22"/>
                <w:szCs w:val="22"/>
              </w:rPr>
              <w:t>- Cục Kiểm tra văn bản và Quản lý XLVPHC - Bộ Tư pháp;</w:t>
            </w:r>
          </w:p>
          <w:p w:rsidR="005A3E75" w:rsidRDefault="004F70B0">
            <w:pPr>
              <w:widowControl w:val="0"/>
              <w:ind w:hanging="2"/>
              <w:jc w:val="both"/>
              <w:rPr>
                <w:sz w:val="22"/>
                <w:szCs w:val="22"/>
              </w:rPr>
            </w:pPr>
            <w:r>
              <w:rPr>
                <w:sz w:val="22"/>
                <w:szCs w:val="22"/>
              </w:rPr>
              <w:t>- Cục KSTTHC - Văn phòng Chính phủ;</w:t>
            </w:r>
          </w:p>
          <w:p w:rsidR="005A3E75" w:rsidRDefault="004F70B0">
            <w:pPr>
              <w:widowControl w:val="0"/>
              <w:ind w:hanging="2"/>
              <w:jc w:val="both"/>
              <w:rPr>
                <w:sz w:val="22"/>
                <w:szCs w:val="22"/>
              </w:rPr>
            </w:pPr>
            <w:r>
              <w:rPr>
                <w:sz w:val="22"/>
                <w:szCs w:val="22"/>
              </w:rPr>
              <w:t>- Cổng thông tin điện tử Chính phủ; Công báo;</w:t>
            </w:r>
          </w:p>
          <w:p w:rsidR="005A3E75" w:rsidRDefault="004F70B0">
            <w:pPr>
              <w:widowControl w:val="0"/>
              <w:ind w:hanging="2"/>
              <w:jc w:val="both"/>
              <w:rPr>
                <w:sz w:val="22"/>
                <w:szCs w:val="22"/>
              </w:rPr>
            </w:pPr>
            <w:r>
              <w:rPr>
                <w:sz w:val="22"/>
                <w:szCs w:val="22"/>
              </w:rPr>
              <w:t>- Bộ KH&amp;CN: Bộ trưởng và các Thứ trưởng, các cơ quan, đơn vị thuộc Bộ, C</w:t>
            </w:r>
            <w:r>
              <w:rPr>
                <w:sz w:val="22"/>
                <w:szCs w:val="22"/>
              </w:rPr>
              <w:t>ổng Thông tin điện tử Bộ;</w:t>
            </w:r>
          </w:p>
          <w:p w:rsidR="005A3E75" w:rsidRDefault="004F70B0">
            <w:pPr>
              <w:shd w:val="clear" w:color="auto" w:fill="FFFFFF"/>
              <w:ind w:hanging="2"/>
              <w:rPr>
                <w:sz w:val="22"/>
                <w:szCs w:val="22"/>
              </w:rPr>
            </w:pPr>
            <w:r>
              <w:rPr>
                <w:sz w:val="22"/>
                <w:szCs w:val="22"/>
              </w:rPr>
              <w:t>- Lưu: VT, TTTK, PC.</w:t>
            </w:r>
          </w:p>
          <w:p w:rsidR="005A3E75" w:rsidRDefault="005A3E75">
            <w:pPr>
              <w:shd w:val="clear" w:color="auto" w:fill="FFFFFF"/>
              <w:ind w:left="1" w:hanging="3"/>
              <w:rPr>
                <w:sz w:val="28"/>
                <w:szCs w:val="28"/>
              </w:rPr>
            </w:pPr>
          </w:p>
        </w:tc>
        <w:tc>
          <w:tcPr>
            <w:tcW w:w="3582" w:type="dxa"/>
            <w:tcBorders>
              <w:left w:val="nil"/>
            </w:tcBorders>
            <w:shd w:val="clear" w:color="auto" w:fill="FFFFFF"/>
            <w:tcMar>
              <w:top w:w="0" w:type="dxa"/>
              <w:left w:w="108" w:type="dxa"/>
              <w:bottom w:w="0" w:type="dxa"/>
              <w:right w:w="108" w:type="dxa"/>
            </w:tcMar>
          </w:tcPr>
          <w:p w:rsidR="005A3E75" w:rsidRDefault="004F70B0">
            <w:pPr>
              <w:shd w:val="clear" w:color="auto" w:fill="FFFFFF"/>
              <w:ind w:left="1" w:hanging="3"/>
              <w:jc w:val="center"/>
              <w:rPr>
                <w:sz w:val="28"/>
                <w:szCs w:val="28"/>
              </w:rPr>
            </w:pPr>
            <w:r>
              <w:rPr>
                <w:b/>
                <w:sz w:val="26"/>
                <w:szCs w:val="26"/>
              </w:rPr>
              <w:t>BỘ TRƯỞNG</w:t>
            </w:r>
            <w:r>
              <w:rPr>
                <w:b/>
                <w:sz w:val="26"/>
                <w:szCs w:val="26"/>
              </w:rPr>
              <w:br/>
            </w:r>
            <w:r>
              <w:rPr>
                <w:b/>
                <w:sz w:val="28"/>
                <w:szCs w:val="28"/>
              </w:rPr>
              <w:br/>
            </w:r>
            <w:r>
              <w:rPr>
                <w:b/>
                <w:sz w:val="28"/>
                <w:szCs w:val="28"/>
              </w:rPr>
              <w:br/>
            </w:r>
            <w:r>
              <w:rPr>
                <w:b/>
                <w:sz w:val="28"/>
                <w:szCs w:val="28"/>
              </w:rPr>
              <w:br/>
            </w:r>
          </w:p>
          <w:p w:rsidR="005A3E75" w:rsidRDefault="004F70B0">
            <w:pPr>
              <w:shd w:val="clear" w:color="auto" w:fill="FFFFFF"/>
              <w:ind w:left="1" w:hanging="3"/>
              <w:jc w:val="center"/>
              <w:rPr>
                <w:sz w:val="28"/>
                <w:szCs w:val="28"/>
              </w:rPr>
            </w:pPr>
            <w:r>
              <w:rPr>
                <w:b/>
                <w:sz w:val="28"/>
                <w:szCs w:val="28"/>
              </w:rPr>
              <w:br/>
            </w:r>
            <w:r>
              <w:rPr>
                <w:b/>
                <w:sz w:val="28"/>
                <w:szCs w:val="28"/>
              </w:rPr>
              <w:br/>
            </w:r>
          </w:p>
        </w:tc>
      </w:tr>
    </w:tbl>
    <w:p w:rsidR="005A3E75" w:rsidRDefault="005A3E75">
      <w:pPr>
        <w:spacing w:before="240"/>
        <w:jc w:val="both"/>
        <w:rPr>
          <w:sz w:val="28"/>
          <w:szCs w:val="28"/>
        </w:rPr>
      </w:pPr>
    </w:p>
    <w:sectPr w:rsidR="005A3E75">
      <w:headerReference w:type="even" r:id="rId12"/>
      <w:headerReference w:type="default" r:id="rId13"/>
      <w:footerReference w:type="even" r:id="rId14"/>
      <w:footerReference w:type="default" r:id="rId15"/>
      <w:headerReference w:type="first" r:id="rId16"/>
      <w:footerReference w:type="first" r:id="rId17"/>
      <w:pgSz w:w="11907" w:h="16840"/>
      <w:pgMar w:top="1152" w:right="1008" w:bottom="1138" w:left="1728"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B0" w:rsidRDefault="004F70B0">
      <w:r>
        <w:separator/>
      </w:r>
    </w:p>
  </w:endnote>
  <w:endnote w:type="continuationSeparator" w:id="0">
    <w:p w:rsidR="004F70B0" w:rsidRDefault="004F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1" w:usb1="00000000" w:usb2="00000000" w:usb3="00000000" w:csb0="00000013" w:csb1="00000000"/>
  </w:font>
  <w:font w:name="Georgia">
    <w:panose1 w:val="02040502050405020303"/>
    <w:charset w:val="00"/>
    <w:family w:val="auto"/>
    <w:pitch w:val="default"/>
  </w:font>
  <w:font w:name="Calibri">
    <w:panose1 w:val="020F0502020204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4F70B0">
    <w:pPr>
      <w:widowControl w:v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5A3E75" w:rsidRDefault="005A3E75">
    <w:pPr>
      <w:widowControl w:val="0"/>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5A3E75">
    <w:pPr>
      <w:widowControl w:val="0"/>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5A3E75">
    <w:pPr>
      <w:widowControl w:val="0"/>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B0" w:rsidRDefault="004F70B0">
      <w:r>
        <w:separator/>
      </w:r>
    </w:p>
  </w:footnote>
  <w:footnote w:type="continuationSeparator" w:id="0">
    <w:p w:rsidR="004F70B0" w:rsidRDefault="004F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5A3E75">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4F70B0">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sidR="008B5305">
      <w:rPr>
        <w:color w:val="000000"/>
        <w:sz w:val="24"/>
        <w:szCs w:val="24"/>
      </w:rPr>
      <w:fldChar w:fldCharType="separate"/>
    </w:r>
    <w:r w:rsidR="00CC3A64">
      <w:rPr>
        <w:noProof/>
        <w:color w:val="000000"/>
        <w:sz w:val="24"/>
        <w:szCs w:val="24"/>
      </w:rPr>
      <w:t>8</w:t>
    </w:r>
    <w:r>
      <w:rPr>
        <w:color w:val="000000"/>
        <w:sz w:val="24"/>
        <w:szCs w:val="24"/>
      </w:rPr>
      <w:fldChar w:fldCharType="end"/>
    </w:r>
  </w:p>
  <w:p w:rsidR="005A3E75" w:rsidRDefault="005A3E7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75" w:rsidRDefault="005A3E75">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5"/>
    <w:rsid w:val="004F70B0"/>
    <w:rsid w:val="005A3E75"/>
    <w:rsid w:val="008B5305"/>
    <w:rsid w:val="00CC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71EBD-E071-424D-8994-8B9B4017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jc w:val="right"/>
      <w:outlineLvl w:val="1"/>
    </w:pPr>
    <w:rPr>
      <w:b/>
      <w:sz w:val="24"/>
      <w:szCs w:val="24"/>
    </w:rPr>
  </w:style>
  <w:style w:type="paragraph" w:styleId="Heading3">
    <w:name w:val="heading 3"/>
    <w:basedOn w:val="Normal"/>
    <w:next w:val="Normal"/>
    <w:pPr>
      <w:keepNext/>
      <w:jc w:val="center"/>
      <w:outlineLvl w:val="2"/>
    </w:pPr>
    <w:rPr>
      <w:b/>
      <w:i/>
      <w:sz w:val="26"/>
      <w:szCs w:val="26"/>
    </w:rPr>
  </w:style>
  <w:style w:type="paragraph" w:styleId="Heading4">
    <w:name w:val="heading 4"/>
    <w:basedOn w:val="Normal"/>
    <w:next w:val="Normal"/>
    <w:pPr>
      <w:keepNext/>
      <w:widowControl w:val="0"/>
      <w:outlineLvl w:val="3"/>
    </w:pPr>
    <w:rPr>
      <w:i/>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pPr>
      <w:spacing w:before="240" w:after="60" w:line="1" w:lineRule="atLeast"/>
      <w:ind w:leftChars="-1" w:left="-1" w:hangingChars="1" w:hanging="1"/>
      <w:textAlignment w:val="top"/>
      <w:outlineLvl w:val="6"/>
    </w:pPr>
    <w:rPr>
      <w:position w:val="-1"/>
      <w:sz w:val="24"/>
      <w:szCs w:val="24"/>
    </w:rPr>
  </w:style>
  <w:style w:type="paragraph" w:styleId="Heading8">
    <w:name w:val="heading 8"/>
    <w:basedOn w:val="Normal"/>
    <w:next w:val="Normal"/>
    <w:pPr>
      <w:spacing w:before="240" w:after="60" w:line="1" w:lineRule="atLeast"/>
      <w:ind w:leftChars="-1" w:left="-1" w:hangingChars="1" w:hanging="1"/>
      <w:textAlignment w:val="top"/>
      <w:outlineLvl w:val="7"/>
    </w:pPr>
    <w:rPr>
      <w:i/>
      <w:iCs/>
      <w:position w:val="-1"/>
      <w:sz w:val="24"/>
      <w:szCs w:val="24"/>
    </w:rPr>
  </w:style>
  <w:style w:type="paragraph" w:styleId="Heading9">
    <w:name w:val="heading 9"/>
    <w:basedOn w:val="Normal"/>
    <w:next w:val="Normal"/>
    <w:pPr>
      <w:spacing w:before="240" w:after="60" w:line="1" w:lineRule="atLeast"/>
      <w:ind w:leftChars="-1" w:left="-1" w:hangingChars="1" w:hanging="1"/>
      <w:textAlignment w:val="top"/>
      <w:outlineLvl w:val="8"/>
    </w:pPr>
    <w:rPr>
      <w:rFonts w:ascii="Arial" w:hAnsi="Arial" w:cs="Arial"/>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ind w:left="5040" w:firstLine="720"/>
      <w:jc w:val="center"/>
    </w:pPr>
    <w:rPr>
      <w:b/>
      <w:sz w:val="28"/>
      <w:szCs w:val="28"/>
    </w:rPr>
  </w:style>
  <w:style w:type="table" w:customStyle="1" w:styleId="TableNormal1">
    <w:name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3">
    <w:name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4">
    <w:name w:val="TableNormal"/>
    <w:next w:val="TableNormal0"/>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BodyTextIndent">
    <w:name w:val="Body Text Indent"/>
    <w:basedOn w:val="Normal"/>
    <w:pPr>
      <w:spacing w:line="1" w:lineRule="atLeast"/>
      <w:ind w:leftChars="-1" w:left="-1" w:hangingChars="1" w:hanging="1"/>
      <w:jc w:val="both"/>
      <w:textAlignment w:val="top"/>
      <w:outlineLvl w:val="0"/>
    </w:pPr>
    <w:rPr>
      <w:rFonts w:ascii=".VnTime" w:hAnsi=".VnTime"/>
      <w:position w:val="-1"/>
      <w:sz w:val="26"/>
    </w:rPr>
  </w:style>
  <w:style w:type="paragraph" w:styleId="BodyText">
    <w:name w:val="Body Text"/>
    <w:basedOn w:val="Normal"/>
    <w:pPr>
      <w:spacing w:line="1" w:lineRule="atLeast"/>
      <w:ind w:leftChars="-1" w:left="-1" w:hangingChars="1" w:hanging="1"/>
      <w:jc w:val="center"/>
      <w:textAlignment w:val="top"/>
      <w:outlineLvl w:val="0"/>
    </w:pPr>
    <w:rPr>
      <w:rFonts w:ascii=".VnTime" w:hAnsi=".VnTime"/>
      <w:position w:val="-1"/>
      <w:sz w:val="28"/>
    </w:rPr>
  </w:style>
  <w:style w:type="paragraph" w:styleId="BalloonText">
    <w:name w:val="Balloon Text"/>
    <w:basedOn w:val="Normal"/>
    <w:pPr>
      <w:spacing w:line="1" w:lineRule="atLeast"/>
      <w:ind w:leftChars="-1" w:left="-1" w:hangingChars="1" w:hanging="1"/>
      <w:textAlignment w:val="top"/>
      <w:outlineLvl w:val="0"/>
    </w:pPr>
    <w:rPr>
      <w:rFonts w:ascii="Tahoma" w:hAnsi="Tahoma" w:cs="Tahoma"/>
      <w:position w:val="-1"/>
      <w:sz w:val="16"/>
      <w:szCs w:val="16"/>
    </w:rPr>
  </w:style>
  <w:style w:type="paragraph" w:styleId="BodyText2">
    <w:name w:val="Body Text 2"/>
    <w:basedOn w:val="Normal"/>
    <w:pPr>
      <w:spacing w:after="120" w:line="480" w:lineRule="auto"/>
      <w:ind w:leftChars="-1" w:left="-1" w:hangingChars="1" w:hanging="1"/>
      <w:textAlignment w:val="top"/>
      <w:outlineLvl w:val="0"/>
    </w:pPr>
    <w:rPr>
      <w:position w:val="-1"/>
    </w:rPr>
  </w:style>
  <w:style w:type="paragraph" w:styleId="BodyText3">
    <w:name w:val="Body Text 3"/>
    <w:basedOn w:val="Normal"/>
    <w:pPr>
      <w:spacing w:after="120" w:line="1" w:lineRule="atLeast"/>
      <w:ind w:leftChars="-1" w:left="-1" w:hangingChars="1" w:hanging="1"/>
      <w:textAlignment w:val="top"/>
      <w:outlineLvl w:val="0"/>
    </w:pPr>
    <w:rPr>
      <w:position w:val="-1"/>
      <w:sz w:val="16"/>
      <w:szCs w:val="16"/>
    </w:rPr>
  </w:style>
  <w:style w:type="table" w:styleId="TableGrid">
    <w:name w:val="Table Grid"/>
    <w:basedOn w:val="TableNormal"/>
    <w:pPr>
      <w:widowControl w:val="0"/>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widowControl w:val="0"/>
      <w:spacing w:line="1" w:lineRule="atLeast"/>
      <w:ind w:leftChars="-1" w:left="-1" w:hangingChars="1" w:hanging="1"/>
      <w:textAlignment w:val="top"/>
      <w:outlineLvl w:val="0"/>
    </w:pPr>
    <w:rPr>
      <w:position w:val="-1"/>
    </w:rPr>
  </w:style>
  <w:style w:type="paragraph" w:customStyle="1" w:styleId="Blockquote">
    <w:name w:val="Blockquote"/>
    <w:basedOn w:val="Normal"/>
    <w:pPr>
      <w:autoSpaceDE w:val="0"/>
      <w:autoSpaceDN w:val="0"/>
      <w:spacing w:before="100" w:after="100" w:line="1" w:lineRule="atLeast"/>
      <w:ind w:leftChars="-1" w:left="360" w:right="360" w:hangingChars="1" w:hanging="1"/>
      <w:textAlignment w:val="top"/>
      <w:outlineLvl w:val="0"/>
    </w:pPr>
    <w:rPr>
      <w:position w:val="-1"/>
      <w:sz w:val="24"/>
      <w:szCs w:val="24"/>
    </w:rPr>
  </w:style>
  <w:style w:type="paragraph" w:styleId="BodyTextIndent2">
    <w:name w:val="Body Text Indent 2"/>
    <w:basedOn w:val="Normal"/>
    <w:pPr>
      <w:spacing w:after="120" w:line="480" w:lineRule="auto"/>
      <w:ind w:leftChars="-1" w:left="360" w:hangingChars="1" w:hanging="1"/>
      <w:textAlignment w:val="top"/>
      <w:outlineLvl w:val="0"/>
    </w:pPr>
    <w:rPr>
      <w:position w:val="-1"/>
    </w:rPr>
  </w:style>
  <w:style w:type="character" w:styleId="PageNumber">
    <w:name w:val="page number"/>
    <w:rPr>
      <w:w w:val="100"/>
      <w:position w:val="-1"/>
      <w:effect w:val="none"/>
      <w:vertAlign w:val="baseline"/>
      <w:cs w:val="0"/>
      <w:em w:val="none"/>
    </w:rPr>
  </w:style>
  <w:style w:type="paragraph" w:styleId="BodyTextIndent3">
    <w:name w:val="Body Text Indent 3"/>
    <w:basedOn w:val="Normal"/>
    <w:pPr>
      <w:spacing w:after="120" w:line="1" w:lineRule="atLeast"/>
      <w:ind w:leftChars="-1" w:left="360" w:hangingChars="1" w:hanging="1"/>
      <w:textAlignment w:val="top"/>
      <w:outlineLvl w:val="0"/>
    </w:pPr>
    <w:rPr>
      <w:rFonts w:ascii=".VnTime" w:hAnsi=".VnTime"/>
      <w:position w:val="-1"/>
      <w:sz w:val="16"/>
      <w:szCs w:val="16"/>
    </w:rPr>
  </w:style>
  <w:style w:type="paragraph" w:styleId="Header">
    <w:name w:val="header"/>
    <w:basedOn w:val="Normal"/>
    <w:pPr>
      <w:spacing w:line="1" w:lineRule="atLeast"/>
      <w:ind w:leftChars="-1" w:left="-1" w:hangingChars="1" w:hanging="1"/>
      <w:textAlignment w:val="top"/>
      <w:outlineLvl w:val="0"/>
    </w:pPr>
    <w:rPr>
      <w:position w:val="-1"/>
    </w:rPr>
  </w:style>
  <w:style w:type="paragraph" w:customStyle="1" w:styleId="CharCharCharChar">
    <w:name w:val="Char Char Char Char"/>
    <w:basedOn w:val="Normal"/>
    <w:pPr>
      <w:pageBreakBefore/>
      <w:spacing w:before="100" w:beforeAutospacing="1" w:after="100" w:afterAutospacing="1" w:line="1" w:lineRule="atLeast"/>
      <w:ind w:leftChars="-1" w:left="-1" w:hangingChars="1" w:hanging="1"/>
      <w:textAlignment w:val="top"/>
      <w:outlineLvl w:val="0"/>
    </w:pPr>
    <w:rPr>
      <w:rFonts w:ascii="Tahoma" w:hAnsi="Tahoma" w:cs="Tahoma"/>
      <w:position w:val="-1"/>
    </w:rPr>
  </w:style>
  <w:style w:type="paragraph" w:customStyle="1" w:styleId="p1">
    <w:name w:val="p1"/>
    <w:basedOn w:val="Normal"/>
    <w:pPr>
      <w:spacing w:before="100" w:beforeAutospacing="1" w:after="100" w:afterAutospacing="1" w:line="1" w:lineRule="atLeast"/>
      <w:ind w:leftChars="-1" w:left="-1" w:hangingChars="1" w:hanging="1"/>
      <w:textAlignment w:val="top"/>
      <w:outlineLvl w:val="0"/>
    </w:pPr>
    <w:rPr>
      <w:position w:val="-1"/>
      <w:sz w:val="24"/>
      <w:szCs w:val="24"/>
    </w:rPr>
  </w:style>
  <w:style w:type="character" w:customStyle="1" w:styleId="s1">
    <w:name w:val="s1"/>
    <w:rPr>
      <w:w w:val="100"/>
      <w:position w:val="-1"/>
      <w:effect w:val="none"/>
      <w:vertAlign w:val="baseline"/>
      <w:cs w:val="0"/>
      <w:em w:val="none"/>
    </w:rPr>
  </w:style>
  <w:style w:type="paragraph" w:customStyle="1" w:styleId="p2">
    <w:name w:val="p2"/>
    <w:basedOn w:val="Normal"/>
    <w:pPr>
      <w:spacing w:before="100" w:beforeAutospacing="1" w:after="100" w:afterAutospacing="1" w:line="1" w:lineRule="atLeast"/>
      <w:ind w:leftChars="-1" w:left="-1" w:hangingChars="1" w:hanging="1"/>
      <w:textAlignment w:val="top"/>
      <w:outlineLvl w:val="0"/>
    </w:pPr>
    <w:rPr>
      <w:position w:val="-1"/>
      <w:sz w:val="24"/>
      <w:szCs w:val="24"/>
    </w:rPr>
  </w:style>
  <w:style w:type="character" w:customStyle="1" w:styleId="s2">
    <w:name w:val="s2"/>
    <w:rPr>
      <w:w w:val="100"/>
      <w:position w:val="-1"/>
      <w:effect w:val="none"/>
      <w:vertAlign w:val="baseline"/>
      <w:cs w:val="0"/>
      <w:em w:val="none"/>
    </w:rPr>
  </w:style>
  <w:style w:type="character" w:customStyle="1" w:styleId="s3">
    <w:name w:val="s3"/>
    <w:rPr>
      <w:w w:val="100"/>
      <w:position w:val="-1"/>
      <w:effect w:val="none"/>
      <w:vertAlign w:val="baseline"/>
      <w:cs w:val="0"/>
      <w:em w:val="none"/>
    </w:rPr>
  </w:style>
  <w:style w:type="paragraph" w:customStyle="1" w:styleId="p3">
    <w:name w:val="p3"/>
    <w:basedOn w:val="Normal"/>
    <w:pPr>
      <w:spacing w:before="100" w:beforeAutospacing="1" w:after="100" w:afterAutospacing="1" w:line="1" w:lineRule="atLeast"/>
      <w:ind w:leftChars="-1" w:left="-1" w:hangingChars="1" w:hanging="1"/>
      <w:textAlignment w:val="top"/>
      <w:outlineLvl w:val="0"/>
    </w:pPr>
    <w:rPr>
      <w:position w:val="-1"/>
      <w:sz w:val="24"/>
      <w:szCs w:val="24"/>
    </w:rPr>
  </w:style>
  <w:style w:type="character" w:customStyle="1" w:styleId="Heading1Char">
    <w:name w:val="Heading 1 Char"/>
    <w:rPr>
      <w:rFonts w:ascii=".VnTimeH" w:hAnsi=".VnTimeH"/>
      <w:b/>
      <w:w w:val="100"/>
      <w:position w:val="-1"/>
      <w:sz w:val="28"/>
      <w:effect w:val="none"/>
      <w:vertAlign w:val="baseline"/>
      <w:cs w:val="0"/>
      <w:em w:val="none"/>
    </w:rPr>
  </w:style>
  <w:style w:type="paragraph" w:styleId="FootnoteText">
    <w:name w:val="footnote text"/>
    <w:basedOn w:val="Normal"/>
    <w:pPr>
      <w:spacing w:line="1" w:lineRule="atLeast"/>
      <w:ind w:leftChars="-1" w:left="-1" w:hangingChars="1" w:hanging="1"/>
      <w:textAlignment w:val="top"/>
      <w:outlineLvl w:val="0"/>
    </w:pPr>
    <w:rPr>
      <w:position w:val="-1"/>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customStyle="1" w:styleId="FooterChar">
    <w:name w:val="Footer Char"/>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styleId="Strong">
    <w:name w:val="Strong"/>
    <w:rPr>
      <w:b/>
      <w:bCs/>
      <w:w w:val="100"/>
      <w:position w:val="-1"/>
      <w:effect w:val="none"/>
      <w:vertAlign w:val="baseline"/>
      <w:cs w:val="0"/>
      <w:em w:val="none"/>
    </w:rPr>
  </w:style>
  <w:style w:type="character" w:customStyle="1" w:styleId="HeaderChar">
    <w:name w:val="Header Char"/>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line="1" w:lineRule="atLeast"/>
      <w:ind w:leftChars="-1" w:left="-1" w:hangingChars="1" w:hanging="1"/>
      <w:textAlignment w:val="top"/>
      <w:outlineLvl w:val="0"/>
    </w:pPr>
    <w:rPr>
      <w:position w:val="-1"/>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pacing w:line="1" w:lineRule="atLeast"/>
      <w:ind w:leftChars="-1" w:left="-1" w:hangingChars="1" w:hanging="1"/>
      <w:textAlignment w:val="top"/>
      <w:outlineLvl w:val="0"/>
    </w:pPr>
    <w:rPr>
      <w:position w:val="-1"/>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r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character" w:styleId="PlaceholderText">
    <w:name w:val="Placeholder Text"/>
    <w:rPr>
      <w:color w:val="808080"/>
      <w:w w:val="100"/>
      <w:position w:val="-1"/>
      <w:effect w:val="none"/>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rPr>
  </w:style>
  <w:style w:type="character" w:customStyle="1" w:styleId="katex-mathml">
    <w:name w:val="katex-mathml"/>
    <w:basedOn w:val="DefaultParagraphFont"/>
    <w:rPr>
      <w:w w:val="100"/>
      <w:position w:val="-1"/>
      <w:effect w:val="none"/>
      <w:vertAlign w:val="baseline"/>
      <w:cs w:val="0"/>
      <w:em w:val="none"/>
    </w:rPr>
  </w:style>
  <w:style w:type="character" w:customStyle="1" w:styleId="mord">
    <w:name w:val="mord"/>
    <w:basedOn w:val="DefaultParagraphFont"/>
    <w:rPr>
      <w:w w:val="100"/>
      <w:position w:val="-1"/>
      <w:effect w:val="none"/>
      <w:vertAlign w:val="baseline"/>
      <w:cs w:val="0"/>
      <w:em w:val="none"/>
    </w:rPr>
  </w:style>
  <w:style w:type="character" w:customStyle="1" w:styleId="vlist-s">
    <w:name w:val="vlist-s"/>
    <w:basedOn w:val="DefaultParagraphFont"/>
    <w:rPr>
      <w:w w:val="100"/>
      <w:position w:val="-1"/>
      <w:effect w:val="none"/>
      <w:vertAlign w:val="baseline"/>
      <w:cs w:val="0"/>
      <w:em w:val="none"/>
    </w:rPr>
  </w:style>
  <w:style w:type="character" w:customStyle="1" w:styleId="mop">
    <w:name w:val="mop"/>
    <w:basedOn w:val="DefaultParagraphFont"/>
    <w:rPr>
      <w:w w:val="100"/>
      <w:position w:val="-1"/>
      <w:effect w:val="none"/>
      <w:vertAlign w:val="baseline"/>
      <w:cs w:val="0"/>
      <w:em w:val="none"/>
    </w:rPr>
  </w:style>
  <w:style w:type="character" w:customStyle="1" w:styleId="mrel">
    <w:name w:val="mrel"/>
    <w:basedOn w:val="DefaultParagraphFont"/>
    <w:rPr>
      <w:w w:val="100"/>
      <w:position w:val="-1"/>
      <w:effect w:val="none"/>
      <w:vertAlign w:val="baseline"/>
      <w:cs w:val="0"/>
      <w:em w:val="none"/>
    </w:r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table" w:customStyle="1" w:styleId="a6">
    <w:basedOn w:val="TableNormal"/>
    <w:pPr>
      <w:widowControl w:val="0"/>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5/t+9tolA1h5ZI8HMVrldO2A==">CgMxLjAyDmlkLmdjNTBvbHozaDMxMg1oLmp2cXNqOHl3MGs1Mg9pZC5uMHhvNGtvejJydWYyDmgubWZ3cGJybzFpeTRpMg5oLjYxbG9rcDc1Y2wzNTIOaWQuZ3MxNmN6Y3hsdDY4AHIhMUdHSFl5aXl1eHBLZGt2a2NwZGZQZG1SQkhTcmNnbEoz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Yentth</dc:creator>
  <cp:lastModifiedBy>QLVOHA</cp:lastModifiedBy>
  <cp:revision>2</cp:revision>
  <dcterms:created xsi:type="dcterms:W3CDTF">2025-09-23T09:21:00Z</dcterms:created>
  <dcterms:modified xsi:type="dcterms:W3CDTF">2025-09-23T09:21:00Z</dcterms:modified>
</cp:coreProperties>
</file>